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750E8AEE" w:rsidR="00055EE3" w:rsidRDefault="00A63512" w:rsidP="00F04787">
      <w:pPr>
        <w:ind w:firstLine="567"/>
        <w:jc w:val="both"/>
        <w:rPr>
          <w:rFonts w:eastAsia="Times New Roman"/>
          <w:color w:val="000000"/>
          <w:sz w:val="22"/>
          <w:szCs w:val="22"/>
          <w:lang w:eastAsia="zh-CN" w:bidi="ar-SA"/>
        </w:rPr>
      </w:pPr>
      <w:r w:rsidRPr="00456E84">
        <w:rPr>
          <w:rFonts w:eastAsia="Times New Roman"/>
          <w:b w:val="0"/>
          <w:color w:val="000000"/>
          <w:sz w:val="22"/>
          <w:szCs w:val="22"/>
          <w:highlight w:val="yellow"/>
          <w:lang w:eastAsia="zh-CN" w:bidi="ar-SA"/>
        </w:rPr>
        <w:t>3.5. Сума цього Договор</w:t>
      </w:r>
      <w:r w:rsidR="00B23F65">
        <w:rPr>
          <w:rFonts w:eastAsia="Times New Roman"/>
          <w:b w:val="0"/>
          <w:color w:val="000000"/>
          <w:sz w:val="22"/>
          <w:szCs w:val="22"/>
          <w:highlight w:val="yellow"/>
          <w:lang w:eastAsia="zh-CN" w:bidi="ar-SA"/>
        </w:rPr>
        <w:t>у включає вартість пакування,</w:t>
      </w:r>
      <w:r w:rsidRPr="00456E84">
        <w:rPr>
          <w:rFonts w:eastAsia="Times New Roman"/>
          <w:b w:val="0"/>
          <w:color w:val="000000"/>
          <w:sz w:val="22"/>
          <w:szCs w:val="22"/>
          <w:highlight w:val="yellow"/>
          <w:lang w:eastAsia="zh-CN" w:bidi="ar-SA"/>
        </w:rPr>
        <w:t xml:space="preserve"> завантаження, доставк</w:t>
      </w:r>
      <w:r w:rsidR="009710CD" w:rsidRPr="00456E84">
        <w:rPr>
          <w:rFonts w:eastAsia="Times New Roman"/>
          <w:b w:val="0"/>
          <w:color w:val="000000"/>
          <w:sz w:val="22"/>
          <w:szCs w:val="22"/>
          <w:highlight w:val="yellow"/>
          <w:lang w:eastAsia="zh-CN" w:bidi="ar-SA"/>
        </w:rPr>
        <w:t>у</w:t>
      </w:r>
      <w:r w:rsidR="00B23F65">
        <w:rPr>
          <w:rFonts w:eastAsia="Times New Roman"/>
          <w:b w:val="0"/>
          <w:color w:val="000000"/>
          <w:sz w:val="22"/>
          <w:szCs w:val="22"/>
          <w:highlight w:val="yellow"/>
          <w:lang w:eastAsia="zh-CN" w:bidi="ar-SA"/>
        </w:rPr>
        <w:t>, установку</w:t>
      </w:r>
      <w:r w:rsidRPr="00456E84">
        <w:rPr>
          <w:rFonts w:eastAsia="Times New Roman"/>
          <w:b w:val="0"/>
          <w:color w:val="000000"/>
          <w:sz w:val="22"/>
          <w:szCs w:val="22"/>
          <w:highlight w:val="yellow"/>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lastRenderedPageBreak/>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lastRenderedPageBreak/>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11.1. Основні умови цього договору не можуть змінюватися після його підписання до </w:t>
      </w:r>
      <w:r>
        <w:rPr>
          <w:rFonts w:eastAsia="Times New Roman"/>
          <w:b w:val="0"/>
          <w:color w:val="000000"/>
          <w:sz w:val="22"/>
          <w:szCs w:val="22"/>
          <w:lang w:eastAsia="zh-CN" w:bidi="ar-SA"/>
        </w:rPr>
        <w:lastRenderedPageBreak/>
        <w:t>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7C9A642B" w14:textId="12C4DE80" w:rsidR="00381DB9" w:rsidRPr="00381DB9" w:rsidRDefault="00381DB9" w:rsidP="00381DB9">
      <w:pPr>
        <w:ind w:firstLine="567"/>
        <w:jc w:val="both"/>
        <w:rPr>
          <w:rFonts w:eastAsia="Times New Roman"/>
          <w:color w:val="FF0000"/>
          <w:sz w:val="28"/>
          <w:szCs w:val="22"/>
          <w:lang w:eastAsia="zh-CN" w:bidi="ar-SA"/>
        </w:rPr>
      </w:pPr>
      <w:bookmarkStart w:id="2" w:name="_GoBack"/>
      <w:r w:rsidRPr="00381DB9">
        <w:rPr>
          <w:rFonts w:eastAsia="Times New Roman"/>
          <w:color w:val="FF0000"/>
          <w:sz w:val="28"/>
          <w:szCs w:val="22"/>
          <w:lang w:eastAsia="zh-CN" w:bidi="ar-SA"/>
        </w:rPr>
        <w:t>У зв'язку зі збройною</w:t>
      </w:r>
      <w:r w:rsidRPr="00381DB9">
        <w:rPr>
          <w:rFonts w:eastAsia="Times New Roman"/>
          <w:color w:val="FF0000"/>
          <w:sz w:val="28"/>
          <w:szCs w:val="22"/>
          <w:lang w:eastAsia="zh-CN" w:bidi="ar-SA"/>
        </w:rPr>
        <w:t xml:space="preserve"> агресією російської федерації </w:t>
      </w:r>
      <w:r w:rsidRPr="00381DB9">
        <w:rPr>
          <w:rFonts w:eastAsia="Times New Roman"/>
          <w:color w:val="FF0000"/>
          <w:sz w:val="28"/>
          <w:szCs w:val="22"/>
          <w:lang w:eastAsia="zh-CN" w:bidi="ar-SA"/>
        </w:rPr>
        <w:t xml:space="preserve">та неможливістю Замовником закуповувати обладнання та матеріали </w:t>
      </w:r>
      <w:r w:rsidRPr="00381DB9">
        <w:rPr>
          <w:rFonts w:eastAsia="Times New Roman"/>
          <w:color w:val="FF0000"/>
          <w:sz w:val="28"/>
          <w:szCs w:val="22"/>
          <w:lang w:eastAsia="zh-CN" w:bidi="ar-SA"/>
        </w:rPr>
        <w:t>(</w:t>
      </w:r>
      <w:r w:rsidRPr="00381DB9">
        <w:rPr>
          <w:rFonts w:eastAsia="Times New Roman"/>
          <w:color w:val="FF0000"/>
          <w:sz w:val="28"/>
          <w:szCs w:val="22"/>
          <w:lang w:eastAsia="zh-CN" w:bidi="ar-SA"/>
        </w:rPr>
        <w:t>у зв'язку з обмеженим фінансуванням за даною статтею витрат)</w:t>
      </w:r>
      <w:r w:rsidRPr="00381DB9">
        <w:rPr>
          <w:rFonts w:eastAsia="Times New Roman"/>
          <w:color w:val="FF0000"/>
          <w:sz w:val="28"/>
          <w:szCs w:val="22"/>
          <w:lang w:eastAsia="zh-CN" w:bidi="ar-SA"/>
        </w:rPr>
        <w:t xml:space="preserve"> </w:t>
      </w:r>
      <w:r w:rsidRPr="00381DB9">
        <w:rPr>
          <w:rFonts w:eastAsia="Times New Roman"/>
          <w:color w:val="FF0000"/>
          <w:sz w:val="28"/>
          <w:szCs w:val="22"/>
          <w:lang w:eastAsia="zh-CN" w:bidi="ar-SA"/>
        </w:rPr>
        <w:t xml:space="preserve">за основними засобами, просимо під час подання пропозиції врахувати наступне, ціна за одиницю пропонованого товару </w:t>
      </w:r>
      <w:r w:rsidRPr="00381DB9">
        <w:rPr>
          <w:rFonts w:eastAsia="Times New Roman"/>
          <w:color w:val="FF0000"/>
          <w:sz w:val="28"/>
          <w:szCs w:val="22"/>
          <w:u w:val="single"/>
          <w:lang w:eastAsia="zh-CN" w:bidi="ar-SA"/>
        </w:rPr>
        <w:t>не повинна перевищувати 20 000 грн без ПДВ, та 24 000 грн з ПДВ відповідно</w:t>
      </w:r>
      <w:r w:rsidRPr="00381DB9">
        <w:rPr>
          <w:rFonts w:eastAsia="Times New Roman"/>
          <w:color w:val="FF0000"/>
          <w:sz w:val="28"/>
          <w:szCs w:val="22"/>
          <w:lang w:eastAsia="zh-CN" w:bidi="ar-SA"/>
        </w:rPr>
        <w:t>. У разі недотримання вищезазначених вимог укладання договору буде неможливе через відсутність бюджетних асигнуван</w:t>
      </w:r>
      <w:r w:rsidRPr="00381DB9">
        <w:rPr>
          <w:rFonts w:eastAsia="Times New Roman"/>
          <w:color w:val="FF0000"/>
          <w:sz w:val="28"/>
          <w:szCs w:val="22"/>
          <w:lang w:eastAsia="zh-CN" w:bidi="ar-SA"/>
        </w:rPr>
        <w:t>ь.</w:t>
      </w:r>
    </w:p>
    <w:bookmarkEnd w:id="2"/>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81DB9"/>
    <w:rsid w:val="003C6C7C"/>
    <w:rsid w:val="00456E84"/>
    <w:rsid w:val="004D4D11"/>
    <w:rsid w:val="00533849"/>
    <w:rsid w:val="005C6B5D"/>
    <w:rsid w:val="005F6C05"/>
    <w:rsid w:val="0061573D"/>
    <w:rsid w:val="0069122D"/>
    <w:rsid w:val="0070260C"/>
    <w:rsid w:val="007620D3"/>
    <w:rsid w:val="00893270"/>
    <w:rsid w:val="009710CD"/>
    <w:rsid w:val="00A63512"/>
    <w:rsid w:val="00A81F43"/>
    <w:rsid w:val="00AA5CA9"/>
    <w:rsid w:val="00AC508B"/>
    <w:rsid w:val="00B23F65"/>
    <w:rsid w:val="00C14CFC"/>
    <w:rsid w:val="00D04950"/>
    <w:rsid w:val="00D206FE"/>
    <w:rsid w:val="00D32A8C"/>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2023-11-27T21:12:00Z</dcterms:created>
  <dcterms:modified xsi:type="dcterms:W3CDTF">2024-01-11T21:56:00Z</dcterms:modified>
</cp:coreProperties>
</file>