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42" w:rsidRDefault="00540442" w:rsidP="00540442">
      <w:pPr>
        <w:jc w:val="both"/>
        <w:rPr>
          <w:rFonts w:ascii="Times New Roman" w:hAnsi="Times New Roman"/>
          <w:b/>
          <w:color w:val="000000" w:themeColor="text1"/>
          <w:szCs w:val="28"/>
          <w:lang w:val="ru-RU"/>
        </w:rPr>
      </w:pPr>
      <w:r>
        <w:rPr>
          <w:rFonts w:ascii="Times New Roman" w:hAnsi="Times New Roman"/>
          <w:b/>
          <w:color w:val="000000" w:themeColor="text1"/>
          <w:szCs w:val="28"/>
          <w:lang w:val="ru-RU"/>
        </w:rPr>
        <w:t xml:space="preserve">                                                                                                                                        </w:t>
      </w:r>
      <w:proofErr w:type="spellStart"/>
      <w:r>
        <w:rPr>
          <w:rFonts w:ascii="Times New Roman" w:hAnsi="Times New Roman"/>
          <w:b/>
          <w:color w:val="000000" w:themeColor="text1"/>
          <w:szCs w:val="28"/>
          <w:lang w:val="ru-RU"/>
        </w:rPr>
        <w:t>Додаток</w:t>
      </w:r>
      <w:proofErr w:type="spellEnd"/>
      <w:r>
        <w:rPr>
          <w:rFonts w:ascii="Times New Roman" w:hAnsi="Times New Roman"/>
          <w:b/>
          <w:color w:val="000000" w:themeColor="text1"/>
          <w:szCs w:val="28"/>
          <w:lang w:val="ru-RU"/>
        </w:rPr>
        <w:t xml:space="preserve"> 5</w:t>
      </w:r>
    </w:p>
    <w:p w:rsidR="00540442" w:rsidRDefault="00540442">
      <w:pPr>
        <w:jc w:val="center"/>
        <w:rPr>
          <w:rFonts w:ascii="Times New Roman" w:hAnsi="Times New Roman"/>
          <w:b/>
          <w:color w:val="000000" w:themeColor="text1"/>
          <w:szCs w:val="28"/>
          <w:lang w:val="ru-RU"/>
        </w:rPr>
      </w:pPr>
    </w:p>
    <w:p w:rsidR="00540442" w:rsidRDefault="00540442">
      <w:pPr>
        <w:jc w:val="center"/>
        <w:rPr>
          <w:rFonts w:ascii="Times New Roman" w:hAnsi="Times New Roman"/>
          <w:b/>
          <w:color w:val="000000" w:themeColor="text1"/>
          <w:szCs w:val="28"/>
          <w:lang w:val="ru-RU"/>
        </w:rPr>
      </w:pPr>
    </w:p>
    <w:p w:rsidR="00010C7F" w:rsidRDefault="0004356C">
      <w:pPr>
        <w:jc w:val="center"/>
        <w:rPr>
          <w:rFonts w:ascii="Times New Roman" w:hAnsi="Times New Roman"/>
          <w:b/>
          <w:color w:val="000000" w:themeColor="text1"/>
          <w:sz w:val="28"/>
          <w:szCs w:val="28"/>
        </w:rPr>
      </w:pPr>
      <w:proofErr w:type="spellStart"/>
      <w:r w:rsidRPr="00540442">
        <w:rPr>
          <w:rFonts w:ascii="Times New Roman" w:hAnsi="Times New Roman"/>
          <w:b/>
          <w:color w:val="000000" w:themeColor="text1"/>
          <w:sz w:val="28"/>
          <w:szCs w:val="28"/>
          <w:lang w:val="ru-RU"/>
        </w:rPr>
        <w:t>Медико</w:t>
      </w:r>
      <w:proofErr w:type="spellEnd"/>
      <w:r w:rsidRPr="00540442">
        <w:rPr>
          <w:rFonts w:ascii="Times New Roman" w:hAnsi="Times New Roman"/>
          <w:b/>
          <w:color w:val="000000" w:themeColor="text1"/>
          <w:sz w:val="28"/>
          <w:szCs w:val="28"/>
          <w:lang w:val="ru-RU"/>
        </w:rPr>
        <w:t>-</w:t>
      </w:r>
      <w:r w:rsidRPr="00540442">
        <w:rPr>
          <w:rFonts w:ascii="Times New Roman" w:hAnsi="Times New Roman"/>
          <w:b/>
          <w:color w:val="000000" w:themeColor="text1"/>
          <w:sz w:val="28"/>
          <w:szCs w:val="28"/>
        </w:rPr>
        <w:t>технічні вимоги</w:t>
      </w:r>
    </w:p>
    <w:p w:rsidR="00540442" w:rsidRPr="00540442" w:rsidRDefault="00540442">
      <w:pPr>
        <w:jc w:val="center"/>
        <w:rPr>
          <w:rFonts w:ascii="Times New Roman" w:hAnsi="Times New Roman"/>
          <w:b/>
          <w:color w:val="000000"/>
          <w:sz w:val="28"/>
          <w:szCs w:val="28"/>
        </w:rPr>
      </w:pPr>
    </w:p>
    <w:p w:rsidR="00010C7F" w:rsidRDefault="0004356C">
      <w:pPr>
        <w:jc w:val="center"/>
        <w:rPr>
          <w:rFonts w:ascii="Times New Roman" w:hAnsi="Times New Roman"/>
          <w:b/>
          <w:bCs/>
          <w:color w:val="000000"/>
          <w:szCs w:val="28"/>
        </w:rPr>
      </w:pPr>
      <w:r>
        <w:rPr>
          <w:rFonts w:ascii="Times New Roman" w:hAnsi="Times New Roman"/>
          <w:b/>
          <w:bCs/>
          <w:color w:val="000000" w:themeColor="text1"/>
          <w:szCs w:val="28"/>
        </w:rPr>
        <w:t xml:space="preserve">Код згідно </w:t>
      </w:r>
      <w:proofErr w:type="spellStart"/>
      <w:r>
        <w:rPr>
          <w:rFonts w:ascii="Times New Roman" w:hAnsi="Times New Roman"/>
          <w:b/>
          <w:bCs/>
          <w:color w:val="000000" w:themeColor="text1"/>
          <w:szCs w:val="28"/>
        </w:rPr>
        <w:t>ДК</w:t>
      </w:r>
      <w:proofErr w:type="spellEnd"/>
      <w:r>
        <w:rPr>
          <w:rFonts w:ascii="Times New Roman" w:hAnsi="Times New Roman"/>
          <w:b/>
          <w:bCs/>
          <w:color w:val="000000" w:themeColor="text1"/>
          <w:szCs w:val="28"/>
        </w:rPr>
        <w:t xml:space="preserve"> 021:2015 «Єдиний закупівельний словник» 33110000-4 -</w:t>
      </w:r>
      <w:r>
        <w:rPr>
          <w:sz w:val="22"/>
        </w:rPr>
        <w:t xml:space="preserve"> </w:t>
      </w:r>
      <w:proofErr w:type="spellStart"/>
      <w:r>
        <w:rPr>
          <w:rFonts w:ascii="Times New Roman" w:hAnsi="Times New Roman"/>
          <w:b/>
          <w:bCs/>
          <w:color w:val="000000" w:themeColor="text1"/>
          <w:szCs w:val="28"/>
        </w:rPr>
        <w:t>Візуалізаційне</w:t>
      </w:r>
      <w:proofErr w:type="spellEnd"/>
      <w:r>
        <w:rPr>
          <w:rFonts w:ascii="Times New Roman" w:hAnsi="Times New Roman"/>
          <w:b/>
          <w:bCs/>
          <w:color w:val="000000" w:themeColor="text1"/>
          <w:szCs w:val="28"/>
        </w:rPr>
        <w:t xml:space="preserve"> обладнання для потреб медицини, стоматології та ветеринарної медицини</w:t>
      </w:r>
    </w:p>
    <w:p w:rsidR="00010C7F" w:rsidRDefault="0004356C">
      <w:pPr>
        <w:jc w:val="center"/>
        <w:rPr>
          <w:rFonts w:ascii="Times New Roman" w:hAnsi="Times New Roman"/>
          <w:b/>
          <w:bCs/>
          <w:color w:val="000000" w:themeColor="text1"/>
          <w:szCs w:val="28"/>
        </w:rPr>
      </w:pPr>
      <w:r>
        <w:rPr>
          <w:rFonts w:ascii="Times New Roman" w:hAnsi="Times New Roman"/>
          <w:b/>
          <w:bCs/>
          <w:color w:val="000000" w:themeColor="text1"/>
          <w:szCs w:val="28"/>
        </w:rPr>
        <w:t>НК 024:2023 код 37647</w:t>
      </w:r>
      <w:r>
        <w:rPr>
          <w:rFonts w:ascii="Times New Roman" w:hAnsi="Times New Roman"/>
          <w:b/>
          <w:bCs/>
          <w:color w:val="000000" w:themeColor="text1"/>
          <w:szCs w:val="28"/>
          <w:lang w:val="ru-RU"/>
        </w:rPr>
        <w:t xml:space="preserve"> </w:t>
      </w:r>
      <w:r>
        <w:rPr>
          <w:rFonts w:ascii="Times New Roman" w:hAnsi="Times New Roman"/>
          <w:b/>
          <w:bCs/>
          <w:color w:val="000000" w:themeColor="text1"/>
          <w:szCs w:val="28"/>
        </w:rPr>
        <w:t>- Система рентгенівська діагностична пересувна загального призначення, цифрова</w:t>
      </w:r>
    </w:p>
    <w:p w:rsidR="00540442" w:rsidRDefault="00540442">
      <w:pPr>
        <w:jc w:val="center"/>
        <w:rPr>
          <w:rFonts w:ascii="Times New Roman" w:hAnsi="Times New Roman"/>
          <w:b/>
          <w:bCs/>
          <w:color w:val="000000"/>
          <w:szCs w:val="28"/>
        </w:rPr>
      </w:pPr>
    </w:p>
    <w:p w:rsidR="00010C7F" w:rsidRDefault="0004356C">
      <w:pPr>
        <w:pStyle w:val="ListParagraph1"/>
        <w:widowControl w:val="0"/>
        <w:numPr>
          <w:ilvl w:val="0"/>
          <w:numId w:val="1"/>
        </w:numPr>
        <w:tabs>
          <w:tab w:val="clear" w:pos="900"/>
          <w:tab w:val="num" w:pos="644"/>
          <w:tab w:val="left" w:pos="851"/>
          <w:tab w:val="left" w:pos="993"/>
        </w:tabs>
        <w:ind w:left="0" w:firstLine="709"/>
        <w:jc w:val="both"/>
        <w:rPr>
          <w:szCs w:val="28"/>
          <w:lang w:val="uk-UA"/>
        </w:rPr>
      </w:pPr>
      <w:r>
        <w:rPr>
          <w:szCs w:val="28"/>
          <w:lang w:val="uk-UA" w:eastAsia="ar-SA"/>
        </w:rPr>
        <w:t xml:space="preserve">Товар, запропонований Учасником, повинен відповідати </w:t>
      </w:r>
      <w:proofErr w:type="spellStart"/>
      <w:r>
        <w:rPr>
          <w:szCs w:val="28"/>
          <w:lang w:val="uk-UA" w:eastAsia="ar-SA"/>
        </w:rPr>
        <w:t>медико</w:t>
      </w:r>
      <w:proofErr w:type="spellEnd"/>
      <w:r>
        <w:rPr>
          <w:szCs w:val="28"/>
          <w:lang w:val="uk-UA" w:eastAsia="ar-SA"/>
        </w:rPr>
        <w:t xml:space="preserve"> – технічним вимогам, встановленим у цьому додатку до тендерної документації та національним та/або міжнародним стандартам</w:t>
      </w:r>
      <w:r>
        <w:rPr>
          <w:szCs w:val="28"/>
          <w:lang w:val="uk-UA"/>
        </w:rPr>
        <w:t xml:space="preserve">. </w:t>
      </w:r>
    </w:p>
    <w:p w:rsidR="00010C7F" w:rsidRDefault="0004356C">
      <w:pPr>
        <w:tabs>
          <w:tab w:val="num" w:pos="0"/>
          <w:tab w:val="left" w:pos="851"/>
        </w:tabs>
        <w:ind w:right="-2" w:firstLine="709"/>
        <w:jc w:val="both"/>
        <w:rPr>
          <w:rFonts w:ascii="Times New Roman" w:hAnsi="Times New Roman"/>
          <w:szCs w:val="28"/>
        </w:rPr>
      </w:pPr>
      <w:r>
        <w:rPr>
          <w:rFonts w:ascii="Times New Roman" w:hAnsi="Times New Roman"/>
          <w:szCs w:val="28"/>
          <w:lang w:eastAsia="ar-SA"/>
        </w:rPr>
        <w:t>Учасник повинен надати у складі тендерної пропозиції копії технічної документації виробника товару, який є предметом закупівлі у вигляді паспорту, або технічного опису, або інструкції користувача українською мовою</w:t>
      </w:r>
      <w:r>
        <w:rPr>
          <w:rFonts w:ascii="Times New Roman" w:hAnsi="Times New Roman"/>
          <w:szCs w:val="28"/>
        </w:rPr>
        <w:t>. Підтвердження відповідності технічних характеристик запропонованого Учасником товару надається Учасником у формі заповнених таблиць, наведених у п. 7 цього додатку.</w:t>
      </w:r>
    </w:p>
    <w:p w:rsidR="00010C7F" w:rsidRDefault="0004356C">
      <w:pPr>
        <w:numPr>
          <w:ilvl w:val="0"/>
          <w:numId w:val="1"/>
        </w:numPr>
        <w:tabs>
          <w:tab w:val="num" w:pos="644"/>
          <w:tab w:val="left" w:pos="851"/>
        </w:tabs>
        <w:ind w:left="0" w:right="-2" w:firstLine="709"/>
        <w:jc w:val="both"/>
        <w:rPr>
          <w:rFonts w:ascii="Times New Roman" w:hAnsi="Times New Roman"/>
          <w:szCs w:val="28"/>
        </w:rPr>
      </w:pPr>
      <w:r>
        <w:rPr>
          <w:rFonts w:ascii="Times New Roman" w:hAnsi="Times New Roman"/>
          <w:szCs w:val="28"/>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010C7F" w:rsidRDefault="0004356C">
      <w:pPr>
        <w:pStyle w:val="ListParagraph1"/>
        <w:widowControl w:val="0"/>
        <w:tabs>
          <w:tab w:val="num" w:pos="644"/>
          <w:tab w:val="left" w:pos="851"/>
        </w:tabs>
        <w:ind w:left="0" w:right="-2" w:firstLine="709"/>
        <w:jc w:val="both"/>
        <w:rPr>
          <w:szCs w:val="28"/>
          <w:lang w:val="uk-UA" w:eastAsia="en-US"/>
        </w:rPr>
      </w:pPr>
      <w:r>
        <w:rPr>
          <w:szCs w:val="28"/>
          <w:lang w:val="uk-UA" w:eastAsia="en-US"/>
        </w:rPr>
        <w:t>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010C7F" w:rsidRDefault="0004356C">
      <w:pPr>
        <w:pStyle w:val="ListParagraph1"/>
        <w:widowControl w:val="0"/>
        <w:numPr>
          <w:ilvl w:val="0"/>
          <w:numId w:val="1"/>
        </w:numPr>
        <w:tabs>
          <w:tab w:val="num" w:pos="0"/>
          <w:tab w:val="left" w:pos="426"/>
          <w:tab w:val="num" w:pos="644"/>
          <w:tab w:val="left" w:pos="851"/>
        </w:tabs>
        <w:ind w:left="0" w:right="-2" w:firstLine="709"/>
        <w:jc w:val="both"/>
        <w:rPr>
          <w:szCs w:val="28"/>
          <w:lang w:val="uk-UA"/>
        </w:rPr>
      </w:pPr>
      <w:r>
        <w:rPr>
          <w:szCs w:val="28"/>
          <w:lang w:val="uk-UA"/>
        </w:rPr>
        <w:t>Гарантійний термін (строк) експлуатації товару, запропонованого Учасником повинен становити не менше 12 місяців</w:t>
      </w:r>
      <w:r>
        <w:rPr>
          <w:color w:val="000000"/>
          <w:szCs w:val="28"/>
          <w:shd w:val="clear" w:color="auto" w:fill="FFFFFF"/>
          <w:lang w:val="uk-UA"/>
        </w:rPr>
        <w:t xml:space="preserve"> з дати поставки</w:t>
      </w:r>
      <w:r>
        <w:rPr>
          <w:szCs w:val="28"/>
          <w:lang w:val="uk-UA"/>
        </w:rPr>
        <w:t>. Товар повинен бути новим та таким, що не був в експлуатації.</w:t>
      </w:r>
    </w:p>
    <w:p w:rsidR="00010C7F" w:rsidRDefault="0004356C">
      <w:pPr>
        <w:pStyle w:val="ListParagraph1"/>
        <w:widowControl w:val="0"/>
        <w:tabs>
          <w:tab w:val="num" w:pos="0"/>
          <w:tab w:val="left" w:pos="426"/>
          <w:tab w:val="num" w:pos="644"/>
          <w:tab w:val="left" w:pos="851"/>
        </w:tabs>
        <w:ind w:left="0" w:right="-2" w:firstLine="709"/>
        <w:jc w:val="both"/>
        <w:rPr>
          <w:szCs w:val="28"/>
          <w:lang w:val="uk-UA"/>
        </w:rPr>
      </w:pPr>
      <w:r>
        <w:rPr>
          <w:szCs w:val="28"/>
          <w:lang w:val="uk-UA"/>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010C7F" w:rsidRDefault="0004356C">
      <w:pPr>
        <w:pStyle w:val="ListParagraph1"/>
        <w:widowControl w:val="0"/>
        <w:numPr>
          <w:ilvl w:val="0"/>
          <w:numId w:val="1"/>
        </w:numPr>
        <w:tabs>
          <w:tab w:val="left" w:pos="426"/>
          <w:tab w:val="num" w:pos="851"/>
        </w:tabs>
        <w:ind w:left="0" w:right="-2" w:firstLine="709"/>
        <w:jc w:val="both"/>
        <w:rPr>
          <w:szCs w:val="28"/>
          <w:lang w:val="uk-UA"/>
        </w:rPr>
      </w:pPr>
      <w:r>
        <w:rPr>
          <w:color w:val="000000"/>
          <w:szCs w:val="28"/>
          <w:lang w:val="uk-UA"/>
        </w:rPr>
        <w:t>Доставка, інсталяція, пуск обладнання та навчання персоналу здійснюється за рахунок Учасника.</w:t>
      </w:r>
    </w:p>
    <w:p w:rsidR="00010C7F" w:rsidRDefault="0004356C">
      <w:pPr>
        <w:pStyle w:val="ListParagraph1"/>
        <w:widowControl w:val="0"/>
        <w:tabs>
          <w:tab w:val="left" w:pos="426"/>
          <w:tab w:val="num" w:pos="851"/>
        </w:tabs>
        <w:ind w:left="709" w:right="-2"/>
        <w:jc w:val="both"/>
        <w:rPr>
          <w:szCs w:val="28"/>
          <w:lang w:val="uk-UA"/>
        </w:rPr>
      </w:pPr>
      <w:r>
        <w:rPr>
          <w:color w:val="000000"/>
          <w:szCs w:val="28"/>
          <w:lang w:val="uk-UA"/>
        </w:rPr>
        <w:t xml:space="preserve"> </w:t>
      </w:r>
      <w:r>
        <w:rPr>
          <w:szCs w:val="28"/>
          <w:lang w:val="uk-UA"/>
        </w:rPr>
        <w:t>На підтвердження Учасник</w:t>
      </w:r>
      <w:r>
        <w:rPr>
          <w:color w:val="000000"/>
          <w:szCs w:val="28"/>
          <w:lang w:val="uk-UA"/>
        </w:rPr>
        <w:t xml:space="preserve"> надає оригінал гарантійного листа.</w:t>
      </w:r>
    </w:p>
    <w:p w:rsidR="00010C7F" w:rsidRDefault="0004356C">
      <w:pPr>
        <w:pStyle w:val="10"/>
        <w:keepNext/>
        <w:widowControl w:val="0"/>
        <w:numPr>
          <w:ilvl w:val="0"/>
          <w:numId w:val="1"/>
        </w:numPr>
        <w:tabs>
          <w:tab w:val="num" w:pos="851"/>
        </w:tabs>
        <w:spacing w:after="0" w:line="240" w:lineRule="auto"/>
        <w:ind w:left="0" w:right="-2" w:firstLine="709"/>
        <w:jc w:val="both"/>
        <w:rPr>
          <w:rFonts w:ascii="Times New Roman" w:hAnsi="Times New Roman"/>
          <w:sz w:val="24"/>
          <w:szCs w:val="28"/>
        </w:rPr>
      </w:pPr>
      <w:r>
        <w:rPr>
          <w:rFonts w:ascii="Times New Roman" w:hAnsi="Times New Roman"/>
          <w:sz w:val="24"/>
          <w:szCs w:val="28"/>
        </w:rPr>
        <w:t>Сервісне обслуговування товару, запропонованого Учасником повинно здійснюватися інженерами, сертифікованими виробником.</w:t>
      </w:r>
    </w:p>
    <w:p w:rsidR="00010C7F" w:rsidRDefault="0004356C">
      <w:pPr>
        <w:pStyle w:val="10"/>
        <w:keepNext/>
        <w:widowControl w:val="0"/>
        <w:tabs>
          <w:tab w:val="left" w:pos="851"/>
        </w:tabs>
        <w:spacing w:before="120" w:after="0" w:line="240" w:lineRule="auto"/>
        <w:ind w:left="0" w:right="-2" w:firstLine="709"/>
        <w:jc w:val="both"/>
        <w:rPr>
          <w:rFonts w:ascii="Times New Roman" w:hAnsi="Times New Roman"/>
          <w:sz w:val="24"/>
          <w:szCs w:val="28"/>
        </w:rPr>
      </w:pPr>
      <w:r>
        <w:rPr>
          <w:rFonts w:ascii="Times New Roman" w:hAnsi="Times New Roman"/>
          <w:sz w:val="24"/>
          <w:szCs w:val="28"/>
        </w:rPr>
        <w:t>На підтвердження Учасник повинен надати гарантійний лист, щодо сервісного обслуговування товару.</w:t>
      </w:r>
    </w:p>
    <w:p w:rsidR="00010C7F" w:rsidRDefault="0004356C">
      <w:pPr>
        <w:pStyle w:val="10"/>
        <w:keepNext/>
        <w:widowControl w:val="0"/>
        <w:numPr>
          <w:ilvl w:val="0"/>
          <w:numId w:val="1"/>
        </w:numPr>
        <w:tabs>
          <w:tab w:val="num" w:pos="0"/>
          <w:tab w:val="num" w:pos="644"/>
          <w:tab w:val="left" w:pos="851"/>
        </w:tabs>
        <w:spacing w:after="0" w:line="240" w:lineRule="auto"/>
        <w:ind w:left="0" w:right="-2" w:firstLine="709"/>
        <w:jc w:val="both"/>
        <w:rPr>
          <w:rFonts w:ascii="Times New Roman" w:hAnsi="Times New Roman"/>
          <w:i/>
          <w:sz w:val="24"/>
          <w:szCs w:val="28"/>
        </w:rPr>
      </w:pPr>
      <w:r>
        <w:rPr>
          <w:rFonts w:ascii="Times New Roman" w:hAnsi="Times New Roman"/>
          <w:sz w:val="24"/>
          <w:szCs w:val="28"/>
        </w:rPr>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010C7F" w:rsidRDefault="0004356C">
      <w:pPr>
        <w:pStyle w:val="10"/>
        <w:keepNext/>
        <w:widowControl w:val="0"/>
        <w:tabs>
          <w:tab w:val="left" w:pos="851"/>
        </w:tabs>
        <w:spacing w:after="0" w:line="240" w:lineRule="auto"/>
        <w:ind w:left="0" w:right="-2" w:firstLine="709"/>
        <w:jc w:val="both"/>
        <w:rPr>
          <w:rFonts w:ascii="Times New Roman" w:hAnsi="Times New Roman"/>
          <w:sz w:val="24"/>
          <w:szCs w:val="28"/>
        </w:rPr>
      </w:pPr>
      <w:r>
        <w:rPr>
          <w:rFonts w:ascii="Times New Roman" w:hAnsi="Times New Roman"/>
          <w:sz w:val="24"/>
          <w:szCs w:val="28"/>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w:t>
      </w:r>
      <w:proofErr w:type="spellStart"/>
      <w:r>
        <w:rPr>
          <w:rFonts w:ascii="Times New Roman" w:hAnsi="Times New Roman"/>
          <w:sz w:val="24"/>
          <w:szCs w:val="28"/>
        </w:rPr>
        <w:t>веб-порталі</w:t>
      </w:r>
      <w:proofErr w:type="spellEnd"/>
      <w:r>
        <w:rPr>
          <w:rFonts w:ascii="Times New Roman" w:hAnsi="Times New Roman"/>
          <w:sz w:val="24"/>
          <w:szCs w:val="28"/>
        </w:rPr>
        <w:t xml:space="preserve"> Уповноваженого органу з питань закупівель, а також назву предмета закупівлі </w:t>
      </w:r>
    </w:p>
    <w:p w:rsidR="00010C7F" w:rsidRDefault="0004356C">
      <w:pPr>
        <w:pStyle w:val="10"/>
        <w:keepNext/>
        <w:widowControl w:val="0"/>
        <w:tabs>
          <w:tab w:val="left" w:pos="851"/>
        </w:tabs>
        <w:spacing w:after="0" w:line="240" w:lineRule="auto"/>
        <w:ind w:left="0" w:right="-2"/>
        <w:jc w:val="both"/>
        <w:rPr>
          <w:rFonts w:ascii="Times New Roman" w:hAnsi="Times New Roman"/>
          <w:sz w:val="24"/>
          <w:szCs w:val="28"/>
        </w:rPr>
      </w:pPr>
      <w:r>
        <w:rPr>
          <w:rFonts w:ascii="Times New Roman" w:hAnsi="Times New Roman"/>
          <w:sz w:val="24"/>
          <w:szCs w:val="28"/>
        </w:rPr>
        <w:t>відповідно до оголошення про проведення процедури закупівлі.</w:t>
      </w:r>
    </w:p>
    <w:p w:rsidR="00010C7F" w:rsidRDefault="0004356C">
      <w:pPr>
        <w:pStyle w:val="10"/>
        <w:keepNext/>
        <w:widowControl w:val="0"/>
        <w:numPr>
          <w:ilvl w:val="0"/>
          <w:numId w:val="1"/>
        </w:numPr>
        <w:tabs>
          <w:tab w:val="left" w:pos="851"/>
        </w:tabs>
        <w:spacing w:before="120" w:after="0" w:line="240" w:lineRule="auto"/>
        <w:ind w:left="0" w:firstLine="851"/>
        <w:jc w:val="both"/>
        <w:rPr>
          <w:rFonts w:ascii="Times New Roman" w:hAnsi="Times New Roman"/>
          <w:bCs/>
          <w:sz w:val="24"/>
          <w:szCs w:val="28"/>
        </w:rPr>
      </w:pPr>
      <w:r>
        <w:rPr>
          <w:rFonts w:ascii="Times New Roman" w:hAnsi="Times New Roman"/>
          <w:bCs/>
          <w:sz w:val="24"/>
          <w:szCs w:val="28"/>
        </w:rPr>
        <w:t xml:space="preserve">Кількісні та якісні вимоги до </w:t>
      </w:r>
      <w:r>
        <w:rPr>
          <w:rFonts w:ascii="Times New Roman" w:hAnsi="Times New Roman"/>
          <w:sz w:val="24"/>
          <w:szCs w:val="28"/>
        </w:rPr>
        <w:t>предмету закупівлі: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2693"/>
        <w:gridCol w:w="1985"/>
      </w:tblGrid>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
                <w:bCs/>
              </w:rPr>
            </w:pPr>
            <w:r>
              <w:rPr>
                <w:rFonts w:ascii="Times New Roman" w:hAnsi="Times New Roman"/>
                <w:b/>
                <w:bCs/>
              </w:rPr>
              <w:t>№</w:t>
            </w:r>
          </w:p>
        </w:tc>
        <w:tc>
          <w:tcPr>
            <w:tcW w:w="3968"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
              </w:rPr>
            </w:pPr>
            <w:proofErr w:type="spellStart"/>
            <w:r>
              <w:rPr>
                <w:rFonts w:ascii="Times New Roman" w:eastAsia="Andale Sans UI" w:hAnsi="Times New Roman"/>
                <w:b/>
                <w:bCs/>
                <w:lang w:eastAsia="zh-CN"/>
              </w:rPr>
              <w:t>Медико-технічна</w:t>
            </w:r>
            <w:proofErr w:type="spellEnd"/>
            <w:r>
              <w:rPr>
                <w:rFonts w:ascii="Times New Roman" w:eastAsia="Andale Sans UI" w:hAnsi="Times New Roman"/>
                <w:b/>
                <w:bCs/>
                <w:lang w:eastAsia="zh-CN"/>
              </w:rPr>
              <w:t xml:space="preserve"> вимога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
              </w:rPr>
            </w:pPr>
            <w:r>
              <w:rPr>
                <w:rFonts w:ascii="Times New Roman" w:hAnsi="Times New Roman"/>
                <w:b/>
              </w:rPr>
              <w:t>Параметр</w:t>
            </w:r>
          </w:p>
        </w:tc>
        <w:tc>
          <w:tcPr>
            <w:tcW w:w="1985" w:type="dxa"/>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jc w:val="center"/>
              <w:rPr>
                <w:rFonts w:ascii="Times New Roman" w:hAnsi="Times New Roman"/>
                <w:b/>
                <w:bCs/>
              </w:rPr>
            </w:pPr>
            <w:r>
              <w:rPr>
                <w:rFonts w:ascii="Times New Roman" w:hAnsi="Times New Roman"/>
                <w:b/>
                <w:bCs/>
              </w:rPr>
              <w:t>Відповідність</w:t>
            </w:r>
          </w:p>
          <w:p w:rsidR="00010C7F" w:rsidRDefault="0004356C">
            <w:pPr>
              <w:ind w:left="-31" w:right="-93"/>
              <w:jc w:val="center"/>
              <w:rPr>
                <w:rFonts w:ascii="Times New Roman" w:hAnsi="Times New Roman"/>
                <w:b/>
              </w:rPr>
            </w:pPr>
            <w:r>
              <w:rPr>
                <w:rFonts w:ascii="Times New Roman" w:hAnsi="Times New Roman"/>
                <w:b/>
                <w:bCs/>
              </w:rPr>
              <w:t>(Так/Ні</w:t>
            </w:r>
            <w:r>
              <w:rPr>
                <w:rFonts w:ascii="Times New Roman" w:hAnsi="Times New Roman"/>
                <w:b/>
              </w:rPr>
              <w:t xml:space="preserve">) з посиланням на </w:t>
            </w:r>
            <w:r>
              <w:rPr>
                <w:rFonts w:ascii="Times New Roman" w:hAnsi="Times New Roman"/>
                <w:b/>
              </w:rPr>
              <w:lastRenderedPageBreak/>
              <w:t>сторінку технічної документації</w:t>
            </w: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b/>
              </w:rPr>
            </w:pPr>
            <w:r>
              <w:rPr>
                <w:rFonts w:ascii="Times New Roman" w:hAnsi="Times New Roman"/>
                <w:b/>
                <w:bCs/>
              </w:rPr>
              <w:lastRenderedPageBreak/>
              <w:t>1. Призначення:</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1.1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rPr>
              <w:t xml:space="preserve">для проведення рентгеноскопічних, рентгенографічних та </w:t>
            </w:r>
            <w:proofErr w:type="spellStart"/>
            <w:r>
              <w:rPr>
                <w:rFonts w:ascii="Times New Roman" w:hAnsi="Times New Roman"/>
              </w:rPr>
              <w:t>флюорогрофічних</w:t>
            </w:r>
            <w:proofErr w:type="spellEnd"/>
            <w:r>
              <w:rPr>
                <w:rFonts w:ascii="Times New Roman" w:hAnsi="Times New Roman"/>
              </w:rPr>
              <w:t xml:space="preserve"> досліджень при хірургічних втручаннях, в ортопедії, нейрохірургії, абдомінальній, судинній та </w:t>
            </w:r>
            <w:proofErr w:type="spellStart"/>
            <w:r>
              <w:rPr>
                <w:rFonts w:ascii="Times New Roman" w:hAnsi="Times New Roman"/>
              </w:rPr>
              <w:t>торакальній</w:t>
            </w:r>
            <w:proofErr w:type="spellEnd"/>
            <w:r>
              <w:rPr>
                <w:rFonts w:ascii="Times New Roman" w:hAnsi="Times New Roman"/>
              </w:rPr>
              <w:t xml:space="preserve"> хірургії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Відповідність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b/>
              </w:rPr>
            </w:pPr>
            <w:r>
              <w:rPr>
                <w:rFonts w:ascii="Times New Roman" w:hAnsi="Times New Roman"/>
                <w:b/>
                <w:bCs/>
              </w:rPr>
              <w:t>2. Склад :</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tabs>
                <w:tab w:val="left" w:pos="10080"/>
              </w:tabs>
              <w:jc w:val="center"/>
              <w:rPr>
                <w:rFonts w:ascii="Times New Roman" w:hAnsi="Times New Roman"/>
                <w:b/>
              </w:rPr>
            </w:pPr>
            <w:r>
              <w:rPr>
                <w:rFonts w:ascii="Times New Roman" w:hAnsi="Times New Roman"/>
                <w:b/>
              </w:rPr>
              <w:t>2.1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rPr>
              <w:t>С-арка з моноблоком (рентгенівський генератор та блок рентгенівської трубки), підсилювачем рентгенівського зображення, цифровою системою обробки зображень</w:t>
            </w:r>
            <w:r>
              <w:rPr>
                <w:rFonts w:ascii="Times New Roman" w:hAnsi="Times New Roman"/>
                <w:bCs/>
              </w:rPr>
              <w:t xml:space="preserve"> з одним монітором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rPr>
            </w:pPr>
            <w:r>
              <w:rPr>
                <w:rFonts w:ascii="Times New Roman" w:hAnsi="Times New Roman"/>
                <w:b/>
                <w:bCs/>
              </w:rPr>
              <w:t>3. Технічні характеристики С-арки:</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г</w:t>
            </w:r>
            <w:r>
              <w:rPr>
                <w:rFonts w:ascii="Times New Roman" w:hAnsi="Times New Roman"/>
              </w:rPr>
              <w:t>либина С-арки,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720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caps/>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3.2</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в</w:t>
            </w:r>
            <w:r>
              <w:rPr>
                <w:rFonts w:ascii="Times New Roman" w:hAnsi="Times New Roman"/>
              </w:rPr>
              <w:t>ільна зона С-арки,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1000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tabs>
                <w:tab w:val="left" w:pos="10080"/>
              </w:tabs>
              <w:jc w:val="center"/>
              <w:rPr>
                <w:rFonts w:ascii="Times New Roman" w:hAnsi="Times New Roman"/>
              </w:rPr>
            </w:pPr>
            <w:r>
              <w:rPr>
                <w:rFonts w:ascii="Times New Roman" w:hAnsi="Times New Roman"/>
              </w:rPr>
              <w:t>3.3</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д</w:t>
            </w:r>
            <w:r>
              <w:rPr>
                <w:rFonts w:ascii="Times New Roman" w:hAnsi="Times New Roman"/>
              </w:rPr>
              <w:t>іапазон орбітального повороту С-арки, градусів</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130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3.4</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д</w:t>
            </w:r>
            <w:r>
              <w:rPr>
                <w:rFonts w:ascii="Times New Roman" w:hAnsi="Times New Roman"/>
              </w:rPr>
              <w:t>іапазон повороту С-арки в горизонтальній площині, градусів</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200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3.5</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д</w:t>
            </w:r>
            <w:r>
              <w:rPr>
                <w:rFonts w:ascii="Times New Roman" w:hAnsi="Times New Roman"/>
              </w:rPr>
              <w:t xml:space="preserve">іапазон повороту С-арки відносно вертикальної площини </w:t>
            </w:r>
          </w:p>
          <w:p w:rsidR="00010C7F" w:rsidRDefault="0004356C">
            <w:pPr>
              <w:rPr>
                <w:rFonts w:ascii="Times New Roman" w:hAnsi="Times New Roman"/>
              </w:rPr>
            </w:pPr>
            <w:r>
              <w:rPr>
                <w:rFonts w:ascii="Times New Roman" w:hAnsi="Times New Roman"/>
              </w:rPr>
              <w:t xml:space="preserve">  (маятник), градусів</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20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3.6</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д</w:t>
            </w:r>
            <w:r>
              <w:rPr>
                <w:rFonts w:ascii="Times New Roman" w:hAnsi="Times New Roman"/>
              </w:rPr>
              <w:t>іапазон горизонтального пересування С-арки,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200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3.7</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д</w:t>
            </w:r>
            <w:r>
              <w:rPr>
                <w:rFonts w:ascii="Times New Roman" w:hAnsi="Times New Roman"/>
              </w:rPr>
              <w:t>іапазон вертикального пересування С-арки,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420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3.8</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Відстань від C-дуги до детектору (вільний простір),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780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3.9</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 xml:space="preserve">Панель керування на стійці C-дуги у вигляді </w:t>
            </w:r>
            <w:proofErr w:type="spellStart"/>
            <w:r>
              <w:rPr>
                <w:rFonts w:ascii="Times New Roman" w:hAnsi="Times New Roman"/>
                <w:bCs/>
              </w:rPr>
              <w:t>РК-дисплею</w:t>
            </w:r>
            <w:proofErr w:type="spellEnd"/>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3.10</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Регулювання висоти апарату за допомогою електродвигуна</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3.11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 xml:space="preserve"> </w:t>
            </w:r>
            <w:r>
              <w:rPr>
                <w:rFonts w:ascii="Times New Roman" w:hAnsi="Times New Roman"/>
              </w:rPr>
              <w:t xml:space="preserve">Рукоятки для керування пересуванням С-арочного рентгенівського апарату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3.12</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 xml:space="preserve">3 </w:t>
            </w:r>
            <w:r>
              <w:rPr>
                <w:rFonts w:ascii="Times New Roman" w:hAnsi="Times New Roman"/>
              </w:rPr>
              <w:t>колеса для зручного пересування С-арочного рентгенівського апарату з можливістю їх блокування</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3.13</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Вимоги до електромережі: 220-230В, 50-60 Гц</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Відповідність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3.14</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Вага, кг</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більше 260кг</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rPr>
            </w:pPr>
            <w:r>
              <w:rPr>
                <w:rFonts w:ascii="Times New Roman" w:hAnsi="Times New Roman"/>
                <w:b/>
                <w:bCs/>
              </w:rPr>
              <w:t>4. Технічні характеристики рентгенівського генератора та блоку рентгенівської трубки:</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т</w:t>
            </w:r>
            <w:r>
              <w:rPr>
                <w:rFonts w:ascii="Times New Roman" w:hAnsi="Times New Roman"/>
              </w:rPr>
              <w:t xml:space="preserve">ип рентгенівського генератору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Високочастотний</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4.2</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 xml:space="preserve"> частота генератора, кГц</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40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4.3</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п</w:t>
            </w:r>
            <w:r>
              <w:rPr>
                <w:rFonts w:ascii="Times New Roman" w:hAnsi="Times New Roman"/>
              </w:rPr>
              <w:t xml:space="preserve">отужність рентгенівського </w:t>
            </w:r>
            <w:r>
              <w:rPr>
                <w:rFonts w:ascii="Times New Roman" w:hAnsi="Times New Roman"/>
              </w:rPr>
              <w:lastRenderedPageBreak/>
              <w:t xml:space="preserve">генератору, кВт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lastRenderedPageBreak/>
              <w:t>Не менше ніж 5</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lastRenderedPageBreak/>
              <w:t>4.4</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rPr>
              <w:t xml:space="preserve">максимальна напруга при цифровій рентгенографії, кВ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110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4.5</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rPr>
              <w:t xml:space="preserve"> максимальний струм при цифровій рентгенографії, мА</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ind w:right="-108"/>
              <w:jc w:val="center"/>
              <w:rPr>
                <w:rFonts w:ascii="Times New Roman" w:hAnsi="Times New Roman"/>
              </w:rPr>
            </w:pPr>
            <w:r>
              <w:rPr>
                <w:rFonts w:ascii="Times New Roman" w:hAnsi="Times New Roman"/>
              </w:rPr>
              <w:t>Не менше ніж 20</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rPr>
            </w:pPr>
            <w:r>
              <w:rPr>
                <w:rFonts w:ascii="Times New Roman" w:hAnsi="Times New Roman"/>
              </w:rPr>
              <w:t>4.6</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rPr>
              <w:t xml:space="preserve"> імпульсна флюороскопія, пульсацій на секунду (п/с)</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ind w:right="-108"/>
              <w:jc w:val="center"/>
              <w:rPr>
                <w:rFonts w:ascii="Times New Roman" w:hAnsi="Times New Roman"/>
              </w:rPr>
            </w:pPr>
            <w:r>
              <w:rPr>
                <w:rFonts w:ascii="Times New Roman" w:hAnsi="Times New Roman"/>
              </w:rPr>
              <w:t>Не менше 30 п/с</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4.7</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т</w:t>
            </w:r>
            <w:r>
              <w:rPr>
                <w:rFonts w:ascii="Times New Roman" w:hAnsi="Times New Roman"/>
              </w:rPr>
              <w:t>ип аноду рентгенівської трубки</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Обертовий</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4.8</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 xml:space="preserve"> р</w:t>
            </w:r>
            <w:r>
              <w:rPr>
                <w:rFonts w:ascii="Times New Roman" w:hAnsi="Times New Roman"/>
              </w:rPr>
              <w:t xml:space="preserve">озміри малої фокусної плями, мм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В діапазоні 0,3 та 0,6</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4.9</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розміри великої фокусної плями, мм</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В діапазоні 1,2 та 1,5</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4.10</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т</w:t>
            </w:r>
            <w:r>
              <w:rPr>
                <w:rFonts w:ascii="Times New Roman" w:hAnsi="Times New Roman"/>
              </w:rPr>
              <w:t>еплоємність аноду рентгенівської трубки, кДж</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75</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rPr>
            </w:pPr>
            <w:r>
              <w:rPr>
                <w:rFonts w:ascii="Times New Roman" w:hAnsi="Times New Roman"/>
                <w:b/>
                <w:bCs/>
              </w:rPr>
              <w:t>5. Технічні характеристики підсилювача рентгенівського зображення:</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5.1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р</w:t>
            </w:r>
            <w:r>
              <w:rPr>
                <w:rFonts w:ascii="Times New Roman" w:hAnsi="Times New Roman"/>
              </w:rPr>
              <w:t>озмір підсилювача рентгенівського зображення</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9 дюймів (23 см)</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5.2</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кількість режимів переключення підсилювача рентгенівського зображення</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3</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9356" w:type="dxa"/>
            <w:gridSpan w:val="4"/>
            <w:tcBorders>
              <w:top w:val="single" w:sz="4" w:space="0" w:color="auto"/>
              <w:left w:val="single" w:sz="4" w:space="0" w:color="auto"/>
              <w:bottom w:val="single" w:sz="4" w:space="0" w:color="auto"/>
              <w:right w:val="single" w:sz="4" w:space="0" w:color="auto"/>
            </w:tcBorders>
            <w:vAlign w:val="center"/>
          </w:tcPr>
          <w:p w:rsidR="00010C7F" w:rsidRDefault="0004356C">
            <w:pPr>
              <w:ind w:left="-31" w:right="-93"/>
              <w:rPr>
                <w:rFonts w:ascii="Times New Roman" w:hAnsi="Times New Roman"/>
              </w:rPr>
            </w:pPr>
            <w:r>
              <w:rPr>
                <w:rFonts w:ascii="Times New Roman" w:hAnsi="Times New Roman"/>
                <w:b/>
                <w:bCs/>
              </w:rPr>
              <w:t>6. Технічні характеристики цифрової системи обробки зображень:</w:t>
            </w:r>
          </w:p>
        </w:tc>
      </w:tr>
      <w:tr w:rsidR="00010C7F">
        <w:tc>
          <w:tcPr>
            <w:tcW w:w="710" w:type="dxa"/>
            <w:tcBorders>
              <w:top w:val="single" w:sz="4" w:space="0" w:color="auto"/>
              <w:left w:val="single" w:sz="4" w:space="0" w:color="auto"/>
              <w:bottom w:val="single" w:sz="4" w:space="0" w:color="auto"/>
              <w:right w:val="single" w:sz="4" w:space="0" w:color="auto"/>
            </w:tcBorders>
            <w:vAlign w:val="center"/>
          </w:tcPr>
          <w:p w:rsidR="00010C7F" w:rsidRDefault="0004356C">
            <w:pPr>
              <w:jc w:val="center"/>
              <w:rPr>
                <w:rFonts w:ascii="Times New Roman" w:hAnsi="Times New Roman"/>
                <w:bCs/>
              </w:rPr>
            </w:pPr>
            <w:r>
              <w:rPr>
                <w:rFonts w:ascii="Times New Roman" w:hAnsi="Times New Roman"/>
                <w:bCs/>
              </w:rPr>
              <w:t>6.1</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 xml:space="preserve"> розподільча здатність матриці камери </w:t>
            </w:r>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1024 х 1024</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bCs/>
              </w:rPr>
              <w:t>6.2</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 xml:space="preserve">кількість кадрів зображень, що зберігаються на інтегрованому жорсткому диску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180000 зображень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bCs/>
              </w:rPr>
            </w:pPr>
            <w:r>
              <w:rPr>
                <w:rFonts w:ascii="Times New Roman" w:hAnsi="Times New Roman"/>
                <w:bCs/>
              </w:rPr>
              <w:t>6.3</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rPr>
            </w:pPr>
            <w:r>
              <w:rPr>
                <w:rFonts w:ascii="Times New Roman" w:hAnsi="Times New Roman"/>
                <w:bCs/>
              </w:rPr>
              <w:t>внутрішній інтерфейс DICOM</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bCs/>
              </w:rPr>
              <w:t>6.4</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proofErr w:type="spellStart"/>
            <w:r>
              <w:rPr>
                <w:rFonts w:ascii="Times New Roman" w:hAnsi="Times New Roman"/>
              </w:rPr>
              <w:t>монiтор</w:t>
            </w:r>
            <w:proofErr w:type="spellEnd"/>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Наявність</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bCs/>
              </w:rPr>
            </w:pPr>
            <w:r>
              <w:rPr>
                <w:rFonts w:ascii="Times New Roman" w:hAnsi="Times New Roman"/>
                <w:bCs/>
              </w:rPr>
              <w:t>6.5</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bCs/>
                <w:lang w:val="ru-RU"/>
              </w:rPr>
            </w:pPr>
            <w:r>
              <w:rPr>
                <w:rFonts w:ascii="Times New Roman" w:hAnsi="Times New Roman"/>
                <w:bCs/>
              </w:rPr>
              <w:t>тип монітор</w:t>
            </w:r>
            <w:r>
              <w:rPr>
                <w:rFonts w:ascii="Times New Roman" w:hAnsi="Times New Roman"/>
                <w:bCs/>
                <w:lang w:val="ru-RU"/>
              </w:rPr>
              <w:t>а</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TFT</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r w:rsidR="00010C7F">
        <w:tc>
          <w:tcPr>
            <w:tcW w:w="710"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bCs/>
              </w:rPr>
              <w:t>6.6</w:t>
            </w:r>
          </w:p>
        </w:tc>
        <w:tc>
          <w:tcPr>
            <w:tcW w:w="3968" w:type="dxa"/>
            <w:tcBorders>
              <w:top w:val="single" w:sz="4" w:space="0" w:color="auto"/>
              <w:left w:val="single" w:sz="4" w:space="0" w:color="auto"/>
              <w:bottom w:val="single" w:sz="4" w:space="0" w:color="auto"/>
              <w:right w:val="single" w:sz="4" w:space="0" w:color="auto"/>
            </w:tcBorders>
          </w:tcPr>
          <w:p w:rsidR="00010C7F" w:rsidRDefault="0004356C">
            <w:pPr>
              <w:rPr>
                <w:rFonts w:ascii="Times New Roman" w:hAnsi="Times New Roman"/>
              </w:rPr>
            </w:pPr>
            <w:r>
              <w:rPr>
                <w:rFonts w:ascii="Times New Roman" w:hAnsi="Times New Roman"/>
                <w:bCs/>
              </w:rPr>
              <w:t>р</w:t>
            </w:r>
            <w:r>
              <w:rPr>
                <w:rFonts w:ascii="Times New Roman" w:hAnsi="Times New Roman"/>
              </w:rPr>
              <w:t xml:space="preserve">озмір монітора, дюймів </w:t>
            </w:r>
          </w:p>
        </w:tc>
        <w:tc>
          <w:tcPr>
            <w:tcW w:w="2693" w:type="dxa"/>
            <w:tcBorders>
              <w:top w:val="single" w:sz="4" w:space="0" w:color="auto"/>
              <w:left w:val="single" w:sz="4" w:space="0" w:color="auto"/>
              <w:bottom w:val="single" w:sz="4" w:space="0" w:color="auto"/>
              <w:right w:val="single" w:sz="4" w:space="0" w:color="auto"/>
            </w:tcBorders>
          </w:tcPr>
          <w:p w:rsidR="00010C7F" w:rsidRDefault="0004356C">
            <w:pPr>
              <w:jc w:val="center"/>
              <w:rPr>
                <w:rFonts w:ascii="Times New Roman" w:hAnsi="Times New Roman"/>
              </w:rPr>
            </w:pPr>
            <w:r>
              <w:rPr>
                <w:rFonts w:ascii="Times New Roman" w:hAnsi="Times New Roman"/>
              </w:rPr>
              <w:t>Не менше ніж 17</w:t>
            </w:r>
          </w:p>
        </w:tc>
        <w:tc>
          <w:tcPr>
            <w:tcW w:w="1985" w:type="dxa"/>
            <w:tcBorders>
              <w:top w:val="single" w:sz="4" w:space="0" w:color="auto"/>
              <w:left w:val="single" w:sz="4" w:space="0" w:color="auto"/>
              <w:bottom w:val="single" w:sz="4" w:space="0" w:color="auto"/>
              <w:right w:val="single" w:sz="4" w:space="0" w:color="auto"/>
            </w:tcBorders>
          </w:tcPr>
          <w:p w:rsidR="00010C7F" w:rsidRDefault="00010C7F">
            <w:pPr>
              <w:ind w:left="-31" w:right="-93"/>
              <w:rPr>
                <w:rFonts w:ascii="Times New Roman" w:hAnsi="Times New Roman"/>
              </w:rPr>
            </w:pPr>
          </w:p>
        </w:tc>
      </w:tr>
    </w:tbl>
    <w:p w:rsidR="00010C7F" w:rsidRDefault="00010C7F">
      <w:pPr>
        <w:pStyle w:val="10"/>
        <w:keepNext/>
        <w:widowControl w:val="0"/>
        <w:tabs>
          <w:tab w:val="left" w:pos="851"/>
        </w:tabs>
        <w:spacing w:before="120" w:after="0" w:line="240" w:lineRule="auto"/>
        <w:ind w:left="0"/>
        <w:jc w:val="both"/>
        <w:rPr>
          <w:rFonts w:ascii="Times New Roman" w:hAnsi="Times New Roman"/>
          <w:bCs/>
          <w:sz w:val="28"/>
          <w:szCs w:val="28"/>
        </w:rPr>
      </w:pPr>
    </w:p>
    <w:p w:rsidR="00010C7F" w:rsidRDefault="0004356C">
      <w:pPr>
        <w:ind w:firstLine="567"/>
        <w:jc w:val="both"/>
        <w:rPr>
          <w:rFonts w:ascii="Times New Roman" w:hAnsi="Times New Roman"/>
          <w:szCs w:val="28"/>
        </w:rPr>
      </w:pPr>
      <w:r>
        <w:rPr>
          <w:rFonts w:ascii="Times New Roman" w:hAnsi="Times New Roman"/>
          <w:szCs w:val="28"/>
        </w:rPr>
        <w:t>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w:t>
      </w:r>
      <w:bookmarkStart w:id="0" w:name="_GoBack"/>
      <w:bookmarkEnd w:id="0"/>
      <w:r>
        <w:rPr>
          <w:rFonts w:ascii="Times New Roman" w:hAnsi="Times New Roman"/>
          <w:szCs w:val="28"/>
        </w:rPr>
        <w:t xml:space="preserve">вності вираз </w:t>
      </w:r>
      <w:r>
        <w:rPr>
          <w:rFonts w:ascii="Times New Roman" w:hAnsi="Times New Roman"/>
          <w:b/>
          <w:i/>
          <w:szCs w:val="28"/>
        </w:rPr>
        <w:t>«або еквівалент».</w:t>
      </w:r>
    </w:p>
    <w:sectPr w:rsidR="00010C7F" w:rsidSect="00010C7F">
      <w:pgSz w:w="11906" w:h="16838"/>
      <w:pgMar w:top="1134" w:right="85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BC" w:rsidRDefault="000B5ABC">
      <w:r>
        <w:separator/>
      </w:r>
    </w:p>
  </w:endnote>
  <w:endnote w:type="continuationSeparator" w:id="0">
    <w:p w:rsidR="000B5ABC" w:rsidRDefault="000B5A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BC" w:rsidRDefault="000B5ABC">
      <w:r>
        <w:separator/>
      </w:r>
    </w:p>
  </w:footnote>
  <w:footnote w:type="continuationSeparator" w:id="0">
    <w:p w:rsidR="000B5ABC" w:rsidRDefault="000B5A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4ED"/>
    <w:multiLevelType w:val="hybridMultilevel"/>
    <w:tmpl w:val="31562AF4"/>
    <w:lvl w:ilvl="0" w:tplc="33CC7B94">
      <w:start w:val="1"/>
      <w:numFmt w:val="decimal"/>
      <w:lvlText w:val="%1."/>
      <w:lvlJc w:val="left"/>
      <w:pPr>
        <w:ind w:left="720" w:hanging="360"/>
      </w:pPr>
    </w:lvl>
    <w:lvl w:ilvl="1" w:tplc="7E9EDA54">
      <w:start w:val="1"/>
      <w:numFmt w:val="lowerLetter"/>
      <w:lvlText w:val="%2."/>
      <w:lvlJc w:val="left"/>
      <w:pPr>
        <w:ind w:left="1440" w:hanging="360"/>
      </w:pPr>
    </w:lvl>
    <w:lvl w:ilvl="2" w:tplc="52026AD6">
      <w:start w:val="1"/>
      <w:numFmt w:val="lowerRoman"/>
      <w:lvlText w:val="%3."/>
      <w:lvlJc w:val="right"/>
      <w:pPr>
        <w:ind w:left="2160" w:hanging="180"/>
      </w:pPr>
    </w:lvl>
    <w:lvl w:ilvl="3" w:tplc="0FF8E566">
      <w:start w:val="1"/>
      <w:numFmt w:val="decimal"/>
      <w:lvlText w:val="%4."/>
      <w:lvlJc w:val="left"/>
      <w:pPr>
        <w:ind w:left="2880" w:hanging="360"/>
      </w:pPr>
    </w:lvl>
    <w:lvl w:ilvl="4" w:tplc="0046EC68">
      <w:start w:val="1"/>
      <w:numFmt w:val="lowerLetter"/>
      <w:lvlText w:val="%5."/>
      <w:lvlJc w:val="left"/>
      <w:pPr>
        <w:ind w:left="3600" w:hanging="360"/>
      </w:pPr>
    </w:lvl>
    <w:lvl w:ilvl="5" w:tplc="F184D70C">
      <w:start w:val="1"/>
      <w:numFmt w:val="lowerRoman"/>
      <w:lvlText w:val="%6."/>
      <w:lvlJc w:val="right"/>
      <w:pPr>
        <w:ind w:left="4320" w:hanging="180"/>
      </w:pPr>
    </w:lvl>
    <w:lvl w:ilvl="6" w:tplc="89005634">
      <w:start w:val="1"/>
      <w:numFmt w:val="decimal"/>
      <w:lvlText w:val="%7."/>
      <w:lvlJc w:val="left"/>
      <w:pPr>
        <w:ind w:left="5040" w:hanging="360"/>
      </w:pPr>
    </w:lvl>
    <w:lvl w:ilvl="7" w:tplc="6472D45C">
      <w:start w:val="1"/>
      <w:numFmt w:val="lowerLetter"/>
      <w:lvlText w:val="%8."/>
      <w:lvlJc w:val="left"/>
      <w:pPr>
        <w:ind w:left="5760" w:hanging="360"/>
      </w:pPr>
    </w:lvl>
    <w:lvl w:ilvl="8" w:tplc="6D32A1E8">
      <w:start w:val="1"/>
      <w:numFmt w:val="lowerRoman"/>
      <w:lvlText w:val="%9."/>
      <w:lvlJc w:val="right"/>
      <w:pPr>
        <w:ind w:left="6480" w:hanging="180"/>
      </w:pPr>
    </w:lvl>
  </w:abstractNum>
  <w:abstractNum w:abstractNumId="1">
    <w:nsid w:val="49CE3555"/>
    <w:multiLevelType w:val="hybridMultilevel"/>
    <w:tmpl w:val="2D66ECD0"/>
    <w:lvl w:ilvl="0" w:tplc="6930D038">
      <w:start w:val="1"/>
      <w:numFmt w:val="decimal"/>
      <w:lvlText w:val="%1."/>
      <w:lvlJc w:val="left"/>
      <w:pPr>
        <w:tabs>
          <w:tab w:val="num" w:pos="900"/>
        </w:tabs>
        <w:ind w:left="900" w:hanging="360"/>
      </w:pPr>
      <w:rPr>
        <w:rFonts w:cs="Times New Roman"/>
        <w:i w:val="0"/>
      </w:rPr>
    </w:lvl>
    <w:lvl w:ilvl="1" w:tplc="78A23FA6">
      <w:start w:val="1"/>
      <w:numFmt w:val="lowerLetter"/>
      <w:lvlText w:val="%2."/>
      <w:lvlJc w:val="left"/>
      <w:pPr>
        <w:tabs>
          <w:tab w:val="num" w:pos="1260"/>
        </w:tabs>
        <w:ind w:left="1260" w:hanging="360"/>
      </w:pPr>
      <w:rPr>
        <w:rFonts w:cs="Times New Roman"/>
      </w:rPr>
    </w:lvl>
    <w:lvl w:ilvl="2" w:tplc="2102C572">
      <w:start w:val="1"/>
      <w:numFmt w:val="lowerRoman"/>
      <w:lvlText w:val="%3."/>
      <w:lvlJc w:val="left"/>
      <w:pPr>
        <w:tabs>
          <w:tab w:val="num" w:pos="1620"/>
        </w:tabs>
        <w:ind w:left="1620" w:hanging="360"/>
      </w:pPr>
      <w:rPr>
        <w:rFonts w:cs="Times New Roman"/>
      </w:rPr>
    </w:lvl>
    <w:lvl w:ilvl="3" w:tplc="443289BA">
      <w:start w:val="1"/>
      <w:numFmt w:val="decimal"/>
      <w:lvlText w:val="%4."/>
      <w:lvlJc w:val="left"/>
      <w:pPr>
        <w:tabs>
          <w:tab w:val="num" w:pos="1980"/>
        </w:tabs>
        <w:ind w:left="1980" w:hanging="360"/>
      </w:pPr>
      <w:rPr>
        <w:rFonts w:cs="Times New Roman"/>
      </w:rPr>
    </w:lvl>
    <w:lvl w:ilvl="4" w:tplc="3E7EF858">
      <w:start w:val="1"/>
      <w:numFmt w:val="lowerLetter"/>
      <w:lvlText w:val="%5."/>
      <w:lvlJc w:val="left"/>
      <w:pPr>
        <w:tabs>
          <w:tab w:val="num" w:pos="2340"/>
        </w:tabs>
        <w:ind w:left="2340" w:hanging="360"/>
      </w:pPr>
      <w:rPr>
        <w:rFonts w:cs="Times New Roman"/>
      </w:rPr>
    </w:lvl>
    <w:lvl w:ilvl="5" w:tplc="EA460DFC">
      <w:start w:val="1"/>
      <w:numFmt w:val="lowerRoman"/>
      <w:lvlText w:val="%6."/>
      <w:lvlJc w:val="left"/>
      <w:pPr>
        <w:tabs>
          <w:tab w:val="num" w:pos="2700"/>
        </w:tabs>
        <w:ind w:left="2700" w:hanging="360"/>
      </w:pPr>
      <w:rPr>
        <w:rFonts w:cs="Times New Roman"/>
      </w:rPr>
    </w:lvl>
    <w:lvl w:ilvl="6" w:tplc="C30641F8">
      <w:start w:val="1"/>
      <w:numFmt w:val="decimal"/>
      <w:lvlText w:val="%7."/>
      <w:lvlJc w:val="left"/>
      <w:pPr>
        <w:tabs>
          <w:tab w:val="num" w:pos="3060"/>
        </w:tabs>
        <w:ind w:left="3060" w:hanging="360"/>
      </w:pPr>
      <w:rPr>
        <w:rFonts w:cs="Times New Roman"/>
      </w:rPr>
    </w:lvl>
    <w:lvl w:ilvl="7" w:tplc="55EA7624">
      <w:start w:val="1"/>
      <w:numFmt w:val="lowerLetter"/>
      <w:lvlText w:val="%8."/>
      <w:lvlJc w:val="left"/>
      <w:pPr>
        <w:tabs>
          <w:tab w:val="num" w:pos="3420"/>
        </w:tabs>
        <w:ind w:left="3420" w:hanging="360"/>
      </w:pPr>
      <w:rPr>
        <w:rFonts w:cs="Times New Roman"/>
      </w:rPr>
    </w:lvl>
    <w:lvl w:ilvl="8" w:tplc="D596918A">
      <w:start w:val="1"/>
      <w:numFmt w:val="lowerRoman"/>
      <w:lvlText w:val="%9."/>
      <w:lvlJc w:val="left"/>
      <w:pPr>
        <w:tabs>
          <w:tab w:val="num" w:pos="3780"/>
        </w:tabs>
        <w:ind w:left="3780" w:hanging="360"/>
      </w:pPr>
      <w:rPr>
        <w:rFonts w:cs="Times New Roman"/>
      </w:rPr>
    </w:lvl>
  </w:abstractNum>
  <w:abstractNum w:abstractNumId="2">
    <w:nsid w:val="62DB4692"/>
    <w:multiLevelType w:val="hybridMultilevel"/>
    <w:tmpl w:val="101A2A44"/>
    <w:lvl w:ilvl="0" w:tplc="CAC6A864">
      <w:start w:val="1"/>
      <w:numFmt w:val="decimal"/>
      <w:lvlText w:val="%1."/>
      <w:lvlJc w:val="left"/>
      <w:pPr>
        <w:ind w:left="720" w:hanging="360"/>
      </w:pPr>
    </w:lvl>
    <w:lvl w:ilvl="1" w:tplc="8F02C83E">
      <w:start w:val="1"/>
      <w:numFmt w:val="lowerLetter"/>
      <w:lvlText w:val="%2."/>
      <w:lvlJc w:val="left"/>
      <w:pPr>
        <w:ind w:left="1440" w:hanging="360"/>
      </w:pPr>
    </w:lvl>
    <w:lvl w:ilvl="2" w:tplc="892CEC8E">
      <w:start w:val="1"/>
      <w:numFmt w:val="lowerRoman"/>
      <w:lvlText w:val="%3."/>
      <w:lvlJc w:val="right"/>
      <w:pPr>
        <w:ind w:left="2160" w:hanging="180"/>
      </w:pPr>
    </w:lvl>
    <w:lvl w:ilvl="3" w:tplc="B6580746">
      <w:start w:val="1"/>
      <w:numFmt w:val="decimal"/>
      <w:lvlText w:val="%4."/>
      <w:lvlJc w:val="left"/>
      <w:pPr>
        <w:ind w:left="2880" w:hanging="360"/>
      </w:pPr>
    </w:lvl>
    <w:lvl w:ilvl="4" w:tplc="55FAEB84">
      <w:start w:val="1"/>
      <w:numFmt w:val="lowerLetter"/>
      <w:lvlText w:val="%5."/>
      <w:lvlJc w:val="left"/>
      <w:pPr>
        <w:ind w:left="3600" w:hanging="360"/>
      </w:pPr>
    </w:lvl>
    <w:lvl w:ilvl="5" w:tplc="A3AA281C">
      <w:start w:val="1"/>
      <w:numFmt w:val="lowerRoman"/>
      <w:lvlText w:val="%6."/>
      <w:lvlJc w:val="right"/>
      <w:pPr>
        <w:ind w:left="4320" w:hanging="180"/>
      </w:pPr>
    </w:lvl>
    <w:lvl w:ilvl="6" w:tplc="14AA0972">
      <w:start w:val="1"/>
      <w:numFmt w:val="decimal"/>
      <w:lvlText w:val="%7."/>
      <w:lvlJc w:val="left"/>
      <w:pPr>
        <w:ind w:left="5040" w:hanging="360"/>
      </w:pPr>
    </w:lvl>
    <w:lvl w:ilvl="7" w:tplc="9594EA6C">
      <w:start w:val="1"/>
      <w:numFmt w:val="lowerLetter"/>
      <w:lvlText w:val="%8."/>
      <w:lvlJc w:val="left"/>
      <w:pPr>
        <w:ind w:left="5760" w:hanging="360"/>
      </w:pPr>
    </w:lvl>
    <w:lvl w:ilvl="8" w:tplc="C7DCFD9C">
      <w:start w:val="1"/>
      <w:numFmt w:val="lowerRoman"/>
      <w:lvlText w:val="%9."/>
      <w:lvlJc w:val="right"/>
      <w:pPr>
        <w:ind w:left="6480" w:hanging="180"/>
      </w:pPr>
    </w:lvl>
  </w:abstractNum>
  <w:abstractNum w:abstractNumId="3">
    <w:nsid w:val="697443CC"/>
    <w:multiLevelType w:val="hybridMultilevel"/>
    <w:tmpl w:val="74821D8C"/>
    <w:lvl w:ilvl="0" w:tplc="E29E8B3A">
      <w:start w:val="1"/>
      <w:numFmt w:val="decimal"/>
      <w:lvlText w:val="%1."/>
      <w:lvlJc w:val="left"/>
      <w:pPr>
        <w:ind w:left="720" w:hanging="360"/>
      </w:pPr>
    </w:lvl>
    <w:lvl w:ilvl="1" w:tplc="C3C27DB0">
      <w:start w:val="1"/>
      <w:numFmt w:val="lowerLetter"/>
      <w:lvlText w:val="%2."/>
      <w:lvlJc w:val="left"/>
      <w:pPr>
        <w:ind w:left="1440" w:hanging="360"/>
      </w:pPr>
    </w:lvl>
    <w:lvl w:ilvl="2" w:tplc="629A3CEC">
      <w:start w:val="1"/>
      <w:numFmt w:val="lowerRoman"/>
      <w:lvlText w:val="%3."/>
      <w:lvlJc w:val="right"/>
      <w:pPr>
        <w:ind w:left="2160" w:hanging="180"/>
      </w:pPr>
    </w:lvl>
    <w:lvl w:ilvl="3" w:tplc="9B9C4366">
      <w:start w:val="1"/>
      <w:numFmt w:val="decimal"/>
      <w:lvlText w:val="%4."/>
      <w:lvlJc w:val="left"/>
      <w:pPr>
        <w:ind w:left="2880" w:hanging="360"/>
      </w:pPr>
    </w:lvl>
    <w:lvl w:ilvl="4" w:tplc="1C7876E0">
      <w:start w:val="1"/>
      <w:numFmt w:val="lowerLetter"/>
      <w:lvlText w:val="%5."/>
      <w:lvlJc w:val="left"/>
      <w:pPr>
        <w:ind w:left="3600" w:hanging="360"/>
      </w:pPr>
    </w:lvl>
    <w:lvl w:ilvl="5" w:tplc="E5CC7866">
      <w:start w:val="1"/>
      <w:numFmt w:val="lowerRoman"/>
      <w:lvlText w:val="%6."/>
      <w:lvlJc w:val="right"/>
      <w:pPr>
        <w:ind w:left="4320" w:hanging="180"/>
      </w:pPr>
    </w:lvl>
    <w:lvl w:ilvl="6" w:tplc="6E04F21A">
      <w:start w:val="1"/>
      <w:numFmt w:val="decimal"/>
      <w:lvlText w:val="%7."/>
      <w:lvlJc w:val="left"/>
      <w:pPr>
        <w:ind w:left="5040" w:hanging="360"/>
      </w:pPr>
    </w:lvl>
    <w:lvl w:ilvl="7" w:tplc="51DCDFBE">
      <w:start w:val="1"/>
      <w:numFmt w:val="lowerLetter"/>
      <w:lvlText w:val="%8."/>
      <w:lvlJc w:val="left"/>
      <w:pPr>
        <w:ind w:left="5760" w:hanging="360"/>
      </w:pPr>
    </w:lvl>
    <w:lvl w:ilvl="8" w:tplc="15780E04">
      <w:start w:val="1"/>
      <w:numFmt w:val="lowerRoman"/>
      <w:lvlText w:val="%9."/>
      <w:lvlJc w:val="right"/>
      <w:pPr>
        <w:ind w:left="6480" w:hanging="180"/>
      </w:pPr>
    </w:lvl>
  </w:abstractNum>
  <w:abstractNum w:abstractNumId="4">
    <w:nsid w:val="753077FB"/>
    <w:multiLevelType w:val="hybridMultilevel"/>
    <w:tmpl w:val="3A6E0EAE"/>
    <w:lvl w:ilvl="0" w:tplc="6BCE5B8A">
      <w:start w:val="1"/>
      <w:numFmt w:val="decimal"/>
      <w:lvlText w:val="%1."/>
      <w:lvlJc w:val="left"/>
      <w:pPr>
        <w:ind w:left="720" w:hanging="360"/>
      </w:pPr>
    </w:lvl>
    <w:lvl w:ilvl="1" w:tplc="43129752">
      <w:start w:val="1"/>
      <w:numFmt w:val="lowerLetter"/>
      <w:lvlText w:val="%2."/>
      <w:lvlJc w:val="left"/>
      <w:pPr>
        <w:ind w:left="1440" w:hanging="360"/>
      </w:pPr>
    </w:lvl>
    <w:lvl w:ilvl="2" w:tplc="ACEA3036">
      <w:start w:val="1"/>
      <w:numFmt w:val="lowerRoman"/>
      <w:lvlText w:val="%3."/>
      <w:lvlJc w:val="right"/>
      <w:pPr>
        <w:ind w:left="2160" w:hanging="180"/>
      </w:pPr>
    </w:lvl>
    <w:lvl w:ilvl="3" w:tplc="0EF06A80">
      <w:start w:val="1"/>
      <w:numFmt w:val="decimal"/>
      <w:lvlText w:val="%4."/>
      <w:lvlJc w:val="left"/>
      <w:pPr>
        <w:ind w:left="2880" w:hanging="360"/>
      </w:pPr>
    </w:lvl>
    <w:lvl w:ilvl="4" w:tplc="3F785562">
      <w:start w:val="1"/>
      <w:numFmt w:val="lowerLetter"/>
      <w:lvlText w:val="%5."/>
      <w:lvlJc w:val="left"/>
      <w:pPr>
        <w:ind w:left="3600" w:hanging="360"/>
      </w:pPr>
    </w:lvl>
    <w:lvl w:ilvl="5" w:tplc="F3A6B298">
      <w:start w:val="1"/>
      <w:numFmt w:val="lowerRoman"/>
      <w:lvlText w:val="%6."/>
      <w:lvlJc w:val="right"/>
      <w:pPr>
        <w:ind w:left="4320" w:hanging="180"/>
      </w:pPr>
    </w:lvl>
    <w:lvl w:ilvl="6" w:tplc="144AB05A">
      <w:start w:val="1"/>
      <w:numFmt w:val="decimal"/>
      <w:lvlText w:val="%7."/>
      <w:lvlJc w:val="left"/>
      <w:pPr>
        <w:ind w:left="5040" w:hanging="360"/>
      </w:pPr>
    </w:lvl>
    <w:lvl w:ilvl="7" w:tplc="DA60209E">
      <w:start w:val="1"/>
      <w:numFmt w:val="lowerLetter"/>
      <w:lvlText w:val="%8."/>
      <w:lvlJc w:val="left"/>
      <w:pPr>
        <w:ind w:left="5760" w:hanging="360"/>
      </w:pPr>
    </w:lvl>
    <w:lvl w:ilvl="8" w:tplc="B9A0D15C">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0C7F"/>
    <w:rsid w:val="00010C7F"/>
    <w:rsid w:val="0004356C"/>
    <w:rsid w:val="000B5ABC"/>
    <w:rsid w:val="002220D9"/>
    <w:rsid w:val="00540442"/>
    <w:rsid w:val="00E27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C7F"/>
    <w:pPr>
      <w:widowControl w:val="0"/>
      <w:spacing w:after="0" w:line="240" w:lineRule="auto"/>
    </w:pPr>
    <w:rPr>
      <w:rFonts w:ascii="Times New Roman CYR" w:eastAsia="Times New Roman" w:hAnsi="Times New Roman CYR"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010C7F"/>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010C7F"/>
    <w:rPr>
      <w:rFonts w:ascii="Arial" w:eastAsia="Arial" w:hAnsi="Arial" w:cs="Arial"/>
      <w:sz w:val="40"/>
      <w:szCs w:val="40"/>
    </w:rPr>
  </w:style>
  <w:style w:type="paragraph" w:customStyle="1" w:styleId="Heading2">
    <w:name w:val="Heading 2"/>
    <w:basedOn w:val="a"/>
    <w:next w:val="a"/>
    <w:link w:val="Heading2Char"/>
    <w:uiPriority w:val="9"/>
    <w:unhideWhenUsed/>
    <w:qFormat/>
    <w:rsid w:val="00010C7F"/>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010C7F"/>
    <w:rPr>
      <w:rFonts w:ascii="Arial" w:eastAsia="Arial" w:hAnsi="Arial" w:cs="Arial"/>
      <w:sz w:val="34"/>
    </w:rPr>
  </w:style>
  <w:style w:type="paragraph" w:customStyle="1" w:styleId="Heading3">
    <w:name w:val="Heading 3"/>
    <w:basedOn w:val="a"/>
    <w:next w:val="a"/>
    <w:link w:val="Heading3Char"/>
    <w:uiPriority w:val="9"/>
    <w:unhideWhenUsed/>
    <w:qFormat/>
    <w:rsid w:val="00010C7F"/>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010C7F"/>
    <w:rPr>
      <w:rFonts w:ascii="Arial" w:eastAsia="Arial" w:hAnsi="Arial" w:cs="Arial"/>
      <w:sz w:val="30"/>
      <w:szCs w:val="30"/>
    </w:rPr>
  </w:style>
  <w:style w:type="paragraph" w:customStyle="1" w:styleId="Heading4">
    <w:name w:val="Heading 4"/>
    <w:basedOn w:val="a"/>
    <w:next w:val="a"/>
    <w:link w:val="Heading4Char"/>
    <w:uiPriority w:val="9"/>
    <w:unhideWhenUsed/>
    <w:qFormat/>
    <w:rsid w:val="00010C7F"/>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010C7F"/>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10C7F"/>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010C7F"/>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10C7F"/>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010C7F"/>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10C7F"/>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010C7F"/>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10C7F"/>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010C7F"/>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10C7F"/>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010C7F"/>
    <w:rPr>
      <w:rFonts w:ascii="Arial" w:eastAsia="Arial" w:hAnsi="Arial" w:cs="Arial"/>
      <w:i/>
      <w:iCs/>
      <w:sz w:val="21"/>
      <w:szCs w:val="21"/>
    </w:rPr>
  </w:style>
  <w:style w:type="paragraph" w:styleId="a3">
    <w:name w:val="No Spacing"/>
    <w:uiPriority w:val="1"/>
    <w:qFormat/>
    <w:rsid w:val="00010C7F"/>
    <w:pPr>
      <w:spacing w:after="0" w:line="240" w:lineRule="auto"/>
    </w:pPr>
  </w:style>
  <w:style w:type="paragraph" w:styleId="a4">
    <w:name w:val="Title"/>
    <w:basedOn w:val="a"/>
    <w:next w:val="a"/>
    <w:link w:val="a5"/>
    <w:uiPriority w:val="10"/>
    <w:qFormat/>
    <w:rsid w:val="00010C7F"/>
    <w:pPr>
      <w:spacing w:before="300" w:after="200"/>
      <w:contextualSpacing/>
    </w:pPr>
    <w:rPr>
      <w:sz w:val="48"/>
      <w:szCs w:val="48"/>
    </w:rPr>
  </w:style>
  <w:style w:type="character" w:customStyle="1" w:styleId="a5">
    <w:name w:val="Название Знак"/>
    <w:basedOn w:val="a0"/>
    <w:link w:val="a4"/>
    <w:uiPriority w:val="10"/>
    <w:rsid w:val="00010C7F"/>
    <w:rPr>
      <w:sz w:val="48"/>
      <w:szCs w:val="48"/>
    </w:rPr>
  </w:style>
  <w:style w:type="paragraph" w:styleId="a6">
    <w:name w:val="Subtitle"/>
    <w:basedOn w:val="a"/>
    <w:next w:val="a"/>
    <w:link w:val="a7"/>
    <w:uiPriority w:val="11"/>
    <w:qFormat/>
    <w:rsid w:val="00010C7F"/>
    <w:pPr>
      <w:spacing w:before="200" w:after="200"/>
    </w:pPr>
  </w:style>
  <w:style w:type="character" w:customStyle="1" w:styleId="a7">
    <w:name w:val="Подзаголовок Знак"/>
    <w:basedOn w:val="a0"/>
    <w:link w:val="a6"/>
    <w:uiPriority w:val="11"/>
    <w:rsid w:val="00010C7F"/>
    <w:rPr>
      <w:sz w:val="24"/>
      <w:szCs w:val="24"/>
    </w:rPr>
  </w:style>
  <w:style w:type="paragraph" w:styleId="2">
    <w:name w:val="Quote"/>
    <w:basedOn w:val="a"/>
    <w:next w:val="a"/>
    <w:link w:val="20"/>
    <w:uiPriority w:val="29"/>
    <w:qFormat/>
    <w:rsid w:val="00010C7F"/>
    <w:pPr>
      <w:ind w:left="720" w:right="720"/>
    </w:pPr>
    <w:rPr>
      <w:i/>
    </w:rPr>
  </w:style>
  <w:style w:type="character" w:customStyle="1" w:styleId="20">
    <w:name w:val="Цитата 2 Знак"/>
    <w:link w:val="2"/>
    <w:uiPriority w:val="29"/>
    <w:rsid w:val="00010C7F"/>
    <w:rPr>
      <w:i/>
    </w:rPr>
  </w:style>
  <w:style w:type="paragraph" w:styleId="a8">
    <w:name w:val="Intense Quote"/>
    <w:basedOn w:val="a"/>
    <w:next w:val="a"/>
    <w:link w:val="a9"/>
    <w:uiPriority w:val="30"/>
    <w:qFormat/>
    <w:rsid w:val="00010C7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010C7F"/>
    <w:rPr>
      <w:i/>
    </w:rPr>
  </w:style>
  <w:style w:type="paragraph" w:customStyle="1" w:styleId="Header">
    <w:name w:val="Header"/>
    <w:basedOn w:val="a"/>
    <w:link w:val="HeaderChar"/>
    <w:uiPriority w:val="99"/>
    <w:unhideWhenUsed/>
    <w:rsid w:val="00010C7F"/>
    <w:pPr>
      <w:tabs>
        <w:tab w:val="center" w:pos="7143"/>
        <w:tab w:val="right" w:pos="14287"/>
      </w:tabs>
    </w:pPr>
  </w:style>
  <w:style w:type="character" w:customStyle="1" w:styleId="HeaderChar">
    <w:name w:val="Header Char"/>
    <w:basedOn w:val="a0"/>
    <w:link w:val="Header"/>
    <w:uiPriority w:val="99"/>
    <w:rsid w:val="00010C7F"/>
  </w:style>
  <w:style w:type="paragraph" w:customStyle="1" w:styleId="Footer">
    <w:name w:val="Footer"/>
    <w:basedOn w:val="a"/>
    <w:link w:val="CaptionChar"/>
    <w:uiPriority w:val="99"/>
    <w:unhideWhenUsed/>
    <w:rsid w:val="00010C7F"/>
    <w:pPr>
      <w:tabs>
        <w:tab w:val="center" w:pos="7143"/>
        <w:tab w:val="right" w:pos="14287"/>
      </w:tabs>
    </w:pPr>
  </w:style>
  <w:style w:type="character" w:customStyle="1" w:styleId="FooterChar">
    <w:name w:val="Footer Char"/>
    <w:basedOn w:val="a0"/>
    <w:link w:val="Footer"/>
    <w:uiPriority w:val="99"/>
    <w:rsid w:val="00010C7F"/>
  </w:style>
  <w:style w:type="paragraph" w:customStyle="1" w:styleId="Caption">
    <w:name w:val="Caption"/>
    <w:basedOn w:val="a"/>
    <w:next w:val="a"/>
    <w:uiPriority w:val="35"/>
    <w:semiHidden/>
    <w:unhideWhenUsed/>
    <w:qFormat/>
    <w:rsid w:val="00010C7F"/>
    <w:pPr>
      <w:spacing w:line="276" w:lineRule="auto"/>
    </w:pPr>
    <w:rPr>
      <w:b/>
      <w:bCs/>
      <w:color w:val="5B9BD5" w:themeColor="accent1"/>
      <w:sz w:val="18"/>
      <w:szCs w:val="18"/>
    </w:rPr>
  </w:style>
  <w:style w:type="character" w:customStyle="1" w:styleId="CaptionChar">
    <w:name w:val="Caption Char"/>
    <w:link w:val="Footer"/>
    <w:uiPriority w:val="99"/>
    <w:rsid w:val="00010C7F"/>
  </w:style>
  <w:style w:type="table" w:styleId="aa">
    <w:name w:val="Table Grid"/>
    <w:basedOn w:val="a1"/>
    <w:uiPriority w:val="59"/>
    <w:rsid w:val="00010C7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010C7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10C7F"/>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10C7F"/>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10C7F"/>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10C7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10C7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10C7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10C7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10C7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10C7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010C7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10C7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10C7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10C7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10C7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10C7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10C7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010C7F"/>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10C7F"/>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10C7F"/>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10C7F"/>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10C7F"/>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10C7F"/>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10C7F"/>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010C7F"/>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10C7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10C7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10C7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10C7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10C7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10C7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10C7F"/>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010C7F"/>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10C7F"/>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10C7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10C7F"/>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10C7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10C7F"/>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10C7F"/>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010C7F"/>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10C7F"/>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10C7F"/>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10C7F"/>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10C7F"/>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10C7F"/>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10C7F"/>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10C7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010C7F"/>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10C7F"/>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10C7F"/>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10C7F"/>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10C7F"/>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10C7F"/>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10C7F"/>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010C7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10C7F"/>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10C7F"/>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10C7F"/>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10C7F"/>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10C7F"/>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10C7F"/>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010C7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10C7F"/>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10C7F"/>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10C7F"/>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10C7F"/>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10C7F"/>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10C7F"/>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010C7F"/>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10C7F"/>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10C7F"/>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10C7F"/>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10C7F"/>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10C7F"/>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10C7F"/>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010C7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10C7F"/>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10C7F"/>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10C7F"/>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10C7F"/>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10C7F"/>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10C7F"/>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010C7F"/>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10C7F"/>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10C7F"/>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10C7F"/>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10C7F"/>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10C7F"/>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10C7F"/>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10C7F"/>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10C7F"/>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10C7F"/>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10C7F"/>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10C7F"/>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10C7F"/>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10C7F"/>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10C7F"/>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10C7F"/>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b">
    <w:name w:val="Hyperlink"/>
    <w:uiPriority w:val="99"/>
    <w:unhideWhenUsed/>
    <w:rsid w:val="00010C7F"/>
    <w:rPr>
      <w:color w:val="0563C1" w:themeColor="hyperlink"/>
      <w:u w:val="single"/>
    </w:rPr>
  </w:style>
  <w:style w:type="paragraph" w:styleId="ac">
    <w:name w:val="footnote text"/>
    <w:basedOn w:val="a"/>
    <w:link w:val="ad"/>
    <w:uiPriority w:val="99"/>
    <w:semiHidden/>
    <w:unhideWhenUsed/>
    <w:rsid w:val="00010C7F"/>
    <w:pPr>
      <w:spacing w:after="40"/>
    </w:pPr>
    <w:rPr>
      <w:sz w:val="18"/>
    </w:rPr>
  </w:style>
  <w:style w:type="character" w:customStyle="1" w:styleId="ad">
    <w:name w:val="Текст сноски Знак"/>
    <w:link w:val="ac"/>
    <w:uiPriority w:val="99"/>
    <w:rsid w:val="00010C7F"/>
    <w:rPr>
      <w:sz w:val="18"/>
    </w:rPr>
  </w:style>
  <w:style w:type="character" w:styleId="ae">
    <w:name w:val="footnote reference"/>
    <w:basedOn w:val="a0"/>
    <w:uiPriority w:val="99"/>
    <w:unhideWhenUsed/>
    <w:rsid w:val="00010C7F"/>
    <w:rPr>
      <w:vertAlign w:val="superscript"/>
    </w:rPr>
  </w:style>
  <w:style w:type="paragraph" w:styleId="af">
    <w:name w:val="endnote text"/>
    <w:basedOn w:val="a"/>
    <w:link w:val="af0"/>
    <w:uiPriority w:val="99"/>
    <w:semiHidden/>
    <w:unhideWhenUsed/>
    <w:rsid w:val="00010C7F"/>
    <w:rPr>
      <w:sz w:val="20"/>
    </w:rPr>
  </w:style>
  <w:style w:type="character" w:customStyle="1" w:styleId="af0">
    <w:name w:val="Текст концевой сноски Знак"/>
    <w:link w:val="af"/>
    <w:uiPriority w:val="99"/>
    <w:rsid w:val="00010C7F"/>
    <w:rPr>
      <w:sz w:val="20"/>
    </w:rPr>
  </w:style>
  <w:style w:type="character" w:styleId="af1">
    <w:name w:val="endnote reference"/>
    <w:basedOn w:val="a0"/>
    <w:uiPriority w:val="99"/>
    <w:semiHidden/>
    <w:unhideWhenUsed/>
    <w:rsid w:val="00010C7F"/>
    <w:rPr>
      <w:vertAlign w:val="superscript"/>
    </w:rPr>
  </w:style>
  <w:style w:type="paragraph" w:styleId="1">
    <w:name w:val="toc 1"/>
    <w:basedOn w:val="a"/>
    <w:next w:val="a"/>
    <w:uiPriority w:val="39"/>
    <w:unhideWhenUsed/>
    <w:rsid w:val="00010C7F"/>
    <w:pPr>
      <w:spacing w:after="57"/>
    </w:pPr>
  </w:style>
  <w:style w:type="paragraph" w:styleId="21">
    <w:name w:val="toc 2"/>
    <w:basedOn w:val="a"/>
    <w:next w:val="a"/>
    <w:uiPriority w:val="39"/>
    <w:unhideWhenUsed/>
    <w:rsid w:val="00010C7F"/>
    <w:pPr>
      <w:spacing w:after="57"/>
      <w:ind w:left="283"/>
    </w:pPr>
  </w:style>
  <w:style w:type="paragraph" w:styleId="3">
    <w:name w:val="toc 3"/>
    <w:basedOn w:val="a"/>
    <w:next w:val="a"/>
    <w:uiPriority w:val="39"/>
    <w:unhideWhenUsed/>
    <w:rsid w:val="00010C7F"/>
    <w:pPr>
      <w:spacing w:after="57"/>
      <w:ind w:left="567"/>
    </w:pPr>
  </w:style>
  <w:style w:type="paragraph" w:styleId="4">
    <w:name w:val="toc 4"/>
    <w:basedOn w:val="a"/>
    <w:next w:val="a"/>
    <w:uiPriority w:val="39"/>
    <w:unhideWhenUsed/>
    <w:rsid w:val="00010C7F"/>
    <w:pPr>
      <w:spacing w:after="57"/>
      <w:ind w:left="850"/>
    </w:pPr>
  </w:style>
  <w:style w:type="paragraph" w:styleId="5">
    <w:name w:val="toc 5"/>
    <w:basedOn w:val="a"/>
    <w:next w:val="a"/>
    <w:uiPriority w:val="39"/>
    <w:unhideWhenUsed/>
    <w:rsid w:val="00010C7F"/>
    <w:pPr>
      <w:spacing w:after="57"/>
      <w:ind w:left="1134"/>
    </w:pPr>
  </w:style>
  <w:style w:type="paragraph" w:styleId="6">
    <w:name w:val="toc 6"/>
    <w:basedOn w:val="a"/>
    <w:next w:val="a"/>
    <w:uiPriority w:val="39"/>
    <w:unhideWhenUsed/>
    <w:rsid w:val="00010C7F"/>
    <w:pPr>
      <w:spacing w:after="57"/>
      <w:ind w:left="1417"/>
    </w:pPr>
  </w:style>
  <w:style w:type="paragraph" w:styleId="7">
    <w:name w:val="toc 7"/>
    <w:basedOn w:val="a"/>
    <w:next w:val="a"/>
    <w:uiPriority w:val="39"/>
    <w:unhideWhenUsed/>
    <w:rsid w:val="00010C7F"/>
    <w:pPr>
      <w:spacing w:after="57"/>
      <w:ind w:left="1701"/>
    </w:pPr>
  </w:style>
  <w:style w:type="paragraph" w:styleId="8">
    <w:name w:val="toc 8"/>
    <w:basedOn w:val="a"/>
    <w:next w:val="a"/>
    <w:uiPriority w:val="39"/>
    <w:unhideWhenUsed/>
    <w:rsid w:val="00010C7F"/>
    <w:pPr>
      <w:spacing w:after="57"/>
      <w:ind w:left="1984"/>
    </w:pPr>
  </w:style>
  <w:style w:type="paragraph" w:styleId="9">
    <w:name w:val="toc 9"/>
    <w:basedOn w:val="a"/>
    <w:next w:val="a"/>
    <w:uiPriority w:val="39"/>
    <w:unhideWhenUsed/>
    <w:rsid w:val="00010C7F"/>
    <w:pPr>
      <w:spacing w:after="57"/>
      <w:ind w:left="2268"/>
    </w:pPr>
  </w:style>
  <w:style w:type="paragraph" w:styleId="af2">
    <w:name w:val="TOC Heading"/>
    <w:uiPriority w:val="39"/>
    <w:unhideWhenUsed/>
    <w:rsid w:val="00010C7F"/>
  </w:style>
  <w:style w:type="paragraph" w:styleId="af3">
    <w:name w:val="table of figures"/>
    <w:basedOn w:val="a"/>
    <w:next w:val="a"/>
    <w:uiPriority w:val="99"/>
    <w:unhideWhenUsed/>
    <w:rsid w:val="00010C7F"/>
  </w:style>
  <w:style w:type="paragraph" w:customStyle="1" w:styleId="af4">
    <w:name w:val="Содержимое таблицы"/>
    <w:basedOn w:val="a"/>
    <w:rsid w:val="00010C7F"/>
    <w:pPr>
      <w:suppressLineNumbers/>
    </w:pPr>
    <w:rPr>
      <w:rFonts w:ascii="Arial" w:eastAsia="Tahoma" w:hAnsi="Arial" w:cs="Arial"/>
      <w:szCs w:val="20"/>
      <w:lang w:val="ru-RU" w:eastAsia="zh-CN"/>
    </w:rPr>
  </w:style>
  <w:style w:type="paragraph" w:customStyle="1" w:styleId="ListParagraph1">
    <w:name w:val="List Paragraph1"/>
    <w:basedOn w:val="a"/>
    <w:qFormat/>
    <w:rsid w:val="00010C7F"/>
    <w:pPr>
      <w:widowControl/>
      <w:ind w:left="720"/>
      <w:contextualSpacing/>
    </w:pPr>
    <w:rPr>
      <w:rFonts w:ascii="Times New Roman" w:hAnsi="Times New Roman"/>
      <w:lang w:val="ru-RU"/>
    </w:rPr>
  </w:style>
  <w:style w:type="paragraph" w:customStyle="1" w:styleId="10">
    <w:name w:val="Абзац списка1"/>
    <w:basedOn w:val="a"/>
    <w:qFormat/>
    <w:rsid w:val="00010C7F"/>
    <w:pPr>
      <w:widowControl/>
      <w:spacing w:after="200" w:line="276" w:lineRule="auto"/>
      <w:ind w:left="720"/>
    </w:pPr>
    <w:rPr>
      <w:rFonts w:ascii="Calibri" w:eastAsia="Calibri" w:hAnsi="Calibri"/>
      <w:sz w:val="22"/>
      <w:szCs w:val="22"/>
      <w:lang w:eastAsia="ar-SA"/>
    </w:rPr>
  </w:style>
  <w:style w:type="character" w:customStyle="1" w:styleId="acopre">
    <w:name w:val="acopre"/>
    <w:basedOn w:val="a0"/>
    <w:rsid w:val="00010C7F"/>
  </w:style>
  <w:style w:type="character" w:customStyle="1" w:styleId="apple-converted-space">
    <w:name w:val="apple-converted-space"/>
    <w:basedOn w:val="a0"/>
    <w:rsid w:val="00010C7F"/>
  </w:style>
  <w:style w:type="paragraph" w:styleId="af5">
    <w:name w:val="List Paragraph"/>
    <w:basedOn w:val="a"/>
    <w:uiPriority w:val="34"/>
    <w:qFormat/>
    <w:rsid w:val="00010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5415</Characters>
  <Application>Microsoft Office Word</Application>
  <DocSecurity>0</DocSecurity>
  <Lines>45</Lines>
  <Paragraphs>12</Paragraphs>
  <ScaleCrop>false</ScaleCrop>
  <Company>SPecialiST RePack</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DR.HOUSE</dc:creator>
  <cp:lastModifiedBy>User</cp:lastModifiedBy>
  <cp:revision>4</cp:revision>
  <dcterms:created xsi:type="dcterms:W3CDTF">2023-08-18T13:49:00Z</dcterms:created>
  <dcterms:modified xsi:type="dcterms:W3CDTF">2023-08-25T12:35:00Z</dcterms:modified>
</cp:coreProperties>
</file>