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Головне управління Пенсійного фонду України в Тернопільській області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Перелік змін до тендерної документації,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затверджен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ий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рішенням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uk-UA" w:eastAsia="en-US" w:bidi="ar-SA"/>
        </w:rPr>
        <w:t>уповноваженої особи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від </w:t>
      </w:r>
      <w:r>
        <w:rPr>
          <w:rFonts w:eastAsia="Calibri" w:cs="Times New Roman" w:ascii="Times New Roman" w:hAnsi="Times New Roman"/>
          <w:b/>
          <w:color w:val="000000"/>
          <w:kern w:val="0"/>
          <w:sz w:val="28"/>
          <w:szCs w:val="28"/>
          <w:lang w:val="uk-UA" w:eastAsia="en-US" w:bidi="ar-SA"/>
        </w:rPr>
        <w:t>03.11.2023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  протокол №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171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за предметом: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Джерела безперебійного живлення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ДК 021:2015 - 30230000-0  Комп'ютерне обладнання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(</w:t>
      </w:r>
      <w:hyperlink r:id="rId2" w:tgtFrame="Оголошення на порталі Уповноваженого органу">
        <w:r>
          <w:rPr>
            <w:rStyle w:val="Jsapiid"/>
            <w:rFonts w:eastAsia="Times New Roman" w:cs="Arial" w:ascii="Times New Roman" w:hAnsi="Times New Roman"/>
            <w:b/>
            <w:bCs/>
            <w:color w:val="000000"/>
            <w:sz w:val="28"/>
            <w:szCs w:val="28"/>
            <w:lang w:val="en-US" w:eastAsia="ru-RU"/>
          </w:rPr>
          <w:t>UA-2023-10-30-011840-a</w:t>
        </w:r>
      </w:hyperlink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Опис змін, що вносяться у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zh-CN"/>
        </w:rPr>
        <w:t>додаток 1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“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Інформація про необхідні технічні, якісні та кількісні характеристики предмета закупівлі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”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тендерної документації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:</w:t>
      </w:r>
    </w:p>
    <w:p>
      <w:pPr>
        <w:pStyle w:val="Normal"/>
        <w:keepLines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pacing w:val="-3"/>
          <w:sz w:val="28"/>
          <w:szCs w:val="28"/>
          <w:lang w:val="uk-UA" w:eastAsia="uk-UA"/>
        </w:rPr>
        <w:t>Попередня редакція: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Додаток 1</w:t>
      </w:r>
    </w:p>
    <w:p>
      <w:pPr>
        <w:pStyle w:val="Normal"/>
        <w:ind w:left="6660" w:right="-23" w:hanging="0"/>
        <w:jc w:val="right"/>
        <w:rPr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тендерної документації</w:t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  <w:sz w:val="27"/>
          <w:szCs w:val="27"/>
          <w:lang w:val="uk-UA" w:eastAsia="uk-UA" w:bidi="ar-SA"/>
        </w:rPr>
      </w:pPr>
      <w:r>
        <w:rPr>
          <w:rFonts w:eastAsia="Times New Roman" w:ascii="Times New Roman" w:hAnsi="Times New Roman"/>
          <w:b/>
          <w:bCs/>
          <w:color w:val="000000"/>
          <w:kern w:val="0"/>
          <w:sz w:val="28"/>
          <w:szCs w:val="28"/>
          <w:lang w:val="uk-UA" w:eastAsia="uk-UA" w:bidi="ar-SA"/>
        </w:rPr>
        <w:t> </w:t>
      </w:r>
    </w:p>
    <w:p>
      <w:pPr>
        <w:pStyle w:val="Normal"/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про необхідні технічні, якісні, кількісні характеристики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та вимоги  до предмета закупівлі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0" w:hanging="3600"/>
        <w:contextualSpacing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Код закупівлі за ДК 021:2015: 30230000-0  Комп'ютерне обладнання</w:t>
      </w:r>
    </w:p>
    <w:p>
      <w:pPr>
        <w:pStyle w:val="Normal"/>
        <w:spacing w:before="0" w:after="0"/>
        <w:ind w:left="3600" w:hanging="3600"/>
        <w:contextualSpacing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(джерела безперебійного живлення)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</w:r>
    </w:p>
    <w:tbl>
      <w:tblPr>
        <w:tblW w:w="9759" w:type="dxa"/>
        <w:jc w:val="left"/>
        <w:tblInd w:w="9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282"/>
        <w:gridCol w:w="1476"/>
      </w:tblGrid>
      <w:tr>
        <w:trPr>
          <w:trHeight w:val="334" w:hRule="atLeast"/>
        </w:trPr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Кількість</w:t>
            </w:r>
          </w:p>
        </w:tc>
      </w:tr>
      <w:tr>
        <w:trPr>
          <w:trHeight w:val="722" w:hRule="atLeast"/>
        </w:trPr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227" w:firstLine="57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Джерела безперебійного живлення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>
      <w:pPr>
        <w:pStyle w:val="Normal"/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Вимоги до джерел безперебійного живлення:</w:t>
      </w:r>
    </w:p>
    <w:tbl>
      <w:tblPr>
        <w:tblW w:w="9781" w:type="dxa"/>
        <w:jc w:val="left"/>
        <w:tblInd w:w="115" w:type="dxa"/>
        <w:tblCellMar>
          <w:top w:w="0" w:type="dxa"/>
          <w:left w:w="115" w:type="dxa"/>
          <w:bottom w:w="0" w:type="dxa"/>
          <w:right w:w="115" w:type="dxa"/>
        </w:tblCellMar>
        <w:tblLook w:val="0000"/>
      </w:tblPr>
      <w:tblGrid>
        <w:gridCol w:w="3119"/>
        <w:gridCol w:w="6661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Тип виконання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Класичний (</w:t>
            </w:r>
            <w:r>
              <w:rPr>
                <w:color w:val="000000"/>
                <w:sz w:val="28"/>
                <w:szCs w:val="28"/>
                <w:lang w:val="en-US"/>
              </w:rPr>
              <w:t>tower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Тип ДБЖ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Лінійно-інтерактивні ДБЖ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Номінальна потужність [Вт]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Не менше </w:t>
            </w:r>
            <w:r>
              <w:rPr>
                <w:color w:val="000000"/>
                <w:sz w:val="28"/>
                <w:szCs w:val="28"/>
                <w:lang w:val="en-US"/>
              </w:rPr>
              <w:t>1980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Номінальна потужність [ВА]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Не менше  2200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Вхідна частота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40-70Гц (автоматичне визначення)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Вихідна напруга при роботі від батареї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Чиста синусоїда, з можливістю налаштування  220/230/240 В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Мінімальна вхідна напруга без переходу на батарею, 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Максимальна  вхідна напруга без переходу на батарею, 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Число батарейних змінних блоків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Час роботи від батареї при повному навантаженні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Не менше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9</w:t>
            </w:r>
            <w:r>
              <w:rPr>
                <w:color w:val="000000"/>
                <w:sz w:val="28"/>
                <w:szCs w:val="28"/>
              </w:rPr>
              <w:t>хв (2400Вт)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Тип батареї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Герметичні необслуговувані свинцево-кислотні акумулятори з типовим терміном служби 3-5 років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Час перезарядки батарей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 xml:space="preserve"> години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Заміна батарей в гарячому режимі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так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Вихідні роз’їми з батарейною підтримкою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Не менше  8 типу IEC320 C13 та</w:t>
            </w:r>
          </w:p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 типу IEC320 C19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Панель керування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Багатофункціональна консоль контролю і керування з РК-дисплеєм.</w:t>
            </w:r>
          </w:p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Налаштування ДБЖ з панелі керування..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Сигналізація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Сигнал переходу в режим роботи від акумуляторів : характерний сигнал про низький заряд</w:t>
              <w:br/>
              <w:t>батареї : настроювані затримки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Комунікаційні можливості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USB, RS-232, </w:t>
            </w:r>
            <w:r>
              <w:rPr>
                <w:color w:val="000000"/>
                <w:sz w:val="28"/>
                <w:szCs w:val="28"/>
                <w:lang w:val="en-US"/>
              </w:rPr>
              <w:t>SmartSlot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Ступінь захисту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IP20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Рівень акустичного шуму на відстані 1м від поверхні пристрою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45,0 дБ(А)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Робоча температура зовнішнього середовища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0-40 °С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Аварійне відключення живлення</w:t>
              <w:br/>
              <w:t>(EPO)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так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Гарантійний термін, не менше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 роки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Відповідність вимогам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CE, EAC, </w:t>
            </w:r>
            <w:r>
              <w:rPr>
                <w:color w:val="000000"/>
                <w:sz w:val="28"/>
                <w:szCs w:val="28"/>
                <w:lang w:val="en-US"/>
              </w:rPr>
              <w:t>RCM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VDE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Додаткове обладнання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Кабель USB</w:t>
              <w:br/>
              <w:t>Компакт-диск із документацією</w:t>
              <w:br/>
              <w:t>Кабель для керування ДБЖ через інтерфейс RS-232 з використанням рівня сигналізації Smart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Сервісні центри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3"/>
              <w:widowControl w:val="false"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Наявність офіційних сервісних центрів авторизованих виробником обладнання в обласних центрах України.</w:t>
            </w:r>
          </w:p>
        </w:tc>
      </w:tr>
    </w:tbl>
    <w:p>
      <w:pPr>
        <w:pStyle w:val="LOnormal3"/>
        <w:widowControl w:val="false"/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3"/>
        <w:widowControl w:val="false"/>
        <w:suppressAutoHyphens w:val="false"/>
        <w:bidi w:val="0"/>
        <w:spacing w:lineRule="auto" w:line="276" w:before="0" w:after="0"/>
        <w:ind w:left="0" w:right="0"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>
      <w:pPr>
        <w:pStyle w:val="LOnormal3"/>
        <w:widowControl w:val="false"/>
        <w:suppressAutoHyphens w:val="false"/>
        <w:bidi w:val="0"/>
        <w:spacing w:lineRule="auto" w:line="276"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</w:rPr>
        <w:t>Усі гарантійні талони заповнюються згідно вимог виробника.</w:t>
      </w:r>
    </w:p>
    <w:p>
      <w:pPr>
        <w:pStyle w:val="LOnormal3"/>
        <w:widowControl w:val="false"/>
        <w:suppressAutoHyphens w:val="false"/>
        <w:bidi w:val="0"/>
        <w:spacing w:lineRule="auto" w:line="276"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3. Запропонований товар має узгоджуватись з усіма електричними вимогами, що встановлені в Україні. </w:t>
      </w:r>
    </w:p>
    <w:p>
      <w:pPr>
        <w:pStyle w:val="LOnormal3"/>
        <w:widowControl w:val="false"/>
        <w:suppressAutoHyphens w:val="false"/>
        <w:bidi w:val="0"/>
        <w:spacing w:lineRule="auto" w:line="276"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4. Для належного захисту інтересів Замовника щодо авторизованого джерела постачання за даними торгами учасники торгів повинні надати оригінал авторизаційного листа (листів) про повноваження від виробника запропонованого товару або офіційного представника виробника в Україні, що підтверджує право учасника торгів постачати запропонований товар на території України. Лист надається із зазначенням найменування Замовника, найменування запропонованого товару та номера оголошення в системі закупівель ProZorro. У разі надання оригіналу листа про повноваження від виробників іноземною мовою, цей лист повинен супроводжуватись перекладом на українську мову.</w:t>
      </w:r>
    </w:p>
    <w:p>
      <w:pPr>
        <w:pStyle w:val="LOnormal3"/>
        <w:widowControl w:val="false"/>
        <w:suppressAutoHyphens w:val="false"/>
        <w:bidi w:val="0"/>
        <w:spacing w:lineRule="auto" w:line="276"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color w:val="000000"/>
          <w:spacing w:val="-3"/>
          <w:sz w:val="28"/>
          <w:szCs w:val="28"/>
          <w:lang w:val="uk-UA" w:eastAsia="uk-UA"/>
        </w:rPr>
        <w:t>5. Учасник у технічній частині своєї пропозиції, повинен чітко вказати назви та специфікації товарів, які будуть запропоновані замовнику для задоволення технічних вимог.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  <w:r>
        <w:br w:type="page"/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Нова редакція:</w:t>
      </w:r>
    </w:p>
    <w:p>
      <w:pPr>
        <w:pStyle w:val="Normal"/>
        <w:spacing w:before="0" w:after="0"/>
        <w:ind w:firstLine="567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Додаток 1</w:t>
      </w:r>
    </w:p>
    <w:p>
      <w:pPr>
        <w:pStyle w:val="Normal"/>
        <w:ind w:left="6660" w:right="-23" w:hanging="0"/>
        <w:jc w:val="right"/>
        <w:rPr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тендерної документації</w:t>
      </w:r>
    </w:p>
    <w:p>
      <w:pPr>
        <w:pStyle w:val="Normal"/>
        <w:ind w:left="6660" w:right="-23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  <w:sz w:val="27"/>
          <w:szCs w:val="27"/>
          <w:lang w:val="uk-UA" w:eastAsia="uk-UA" w:bidi="ar-SA"/>
        </w:rPr>
      </w:pPr>
      <w:r>
        <w:rPr>
          <w:rFonts w:eastAsia="Times New Roman" w:ascii="Times New Roman" w:hAnsi="Times New Roman"/>
          <w:b/>
          <w:bCs/>
          <w:color w:val="000000"/>
          <w:kern w:val="0"/>
          <w:sz w:val="28"/>
          <w:szCs w:val="28"/>
          <w:lang w:val="uk-UA" w:eastAsia="uk-UA" w:bidi="ar-SA"/>
        </w:rPr>
        <w:t> </w:t>
      </w:r>
    </w:p>
    <w:p>
      <w:pPr>
        <w:pStyle w:val="Normal"/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про необхідні технічні, якісні, кількісні характеристики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та вимоги  до предмета закупівлі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0" w:hanging="3600"/>
        <w:contextualSpacing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Код закупівлі за ДК 021:2015: 30230000-0  Комп'ютерне обладнання</w:t>
      </w:r>
    </w:p>
    <w:p>
      <w:pPr>
        <w:pStyle w:val="Normal"/>
        <w:spacing w:before="0" w:after="0"/>
        <w:ind w:left="3600" w:hanging="3600"/>
        <w:contextualSpacing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(джерела безперебійного живлення)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</w:r>
    </w:p>
    <w:tbl>
      <w:tblPr>
        <w:tblW w:w="9759" w:type="dxa"/>
        <w:jc w:val="left"/>
        <w:tblInd w:w="9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282"/>
        <w:gridCol w:w="1476"/>
      </w:tblGrid>
      <w:tr>
        <w:trPr>
          <w:trHeight w:val="334" w:hRule="atLeast"/>
        </w:trPr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Кількість</w:t>
            </w:r>
          </w:p>
        </w:tc>
      </w:tr>
      <w:tr>
        <w:trPr>
          <w:trHeight w:val="722" w:hRule="atLeast"/>
        </w:trPr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227" w:firstLine="57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Джерела безперебійного живлення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>
      <w:pPr>
        <w:pStyle w:val="Normal"/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Вимоги до джерел безперебійного живлення:</w:t>
      </w:r>
    </w:p>
    <w:tbl>
      <w:tblPr>
        <w:tblW w:w="9781" w:type="dxa"/>
        <w:jc w:val="left"/>
        <w:tblInd w:w="115" w:type="dxa"/>
        <w:tblCellMar>
          <w:top w:w="0" w:type="dxa"/>
          <w:left w:w="115" w:type="dxa"/>
          <w:bottom w:w="0" w:type="dxa"/>
          <w:right w:w="115" w:type="dxa"/>
        </w:tblCellMar>
        <w:tblLook w:val="0000"/>
      </w:tblPr>
      <w:tblGrid>
        <w:gridCol w:w="3119"/>
        <w:gridCol w:w="6661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Потужність, не менше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2200ВА (1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98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Топологія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Лінійно-інтерактивний, з вбудованим регулятором напруги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Конструктив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Башта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Діапазон вхідної напруги, не гірше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151-302В, з можливістю налаштування верхнього і нижнього порогу окремо.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Вхідна частота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50/60 Гц +/- 3 Гц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Вихідна напруга при роботі від батареї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Чиста синусоїда, з можливістю налаштування 220/230/240 В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Час перемикання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2мс типово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 роботи від батареї при повному навантаженні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менше 8,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хв (1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0Вт)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батареї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Герметичні необслуговувані свинцево-кислотні акумулятори з типовим терміном служби 3-5 років 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 перезарядки батарей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години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Максимальна енергія імпульсу що поглинається, не менше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365 Дж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Функції енергозбереження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Наявність ECO режиму з ККД &gt;97%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Вихідні роз'єми з батарейною підтримкою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менше 8 типу IEC320 C13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та</w:t>
            </w:r>
          </w:p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1 типу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IEC320 C19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Керовані групи розеток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менше 1 групи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Панель керування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Багатофункціональна консоль контролю і керування з РК-дисплеєм.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Налаштування параметрів ДБЖ з панелі керування.</w:t>
            </w:r>
          </w:p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Звукова сигналізація з можливістю відключення.</w:t>
            </w:r>
          </w:p>
        </w:tc>
      </w:tr>
      <w:tr>
        <w:trPr>
          <w:trHeight w:val="7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Комунікаційні можливості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USB, Serial RJ45.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Вільний слот для встановлення додаткових плат керування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Окремий спеціалізований порт для підключення до хмарного сервісу моніторингу від виробника.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Додаткові функції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Роз'єм EPO.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Можливість заміни батареї користувачем.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Лічильник електроенергії в кВт/год.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Багаторазовий автоматичний запобіжник.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Температурна компенсація заряду батарей.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Можливість оновлення прошивки.</w:t>
            </w:r>
          </w:p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Інтелектуальний розрахунок дати заміни батарей.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Програмне забезпечення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комплекті поставки, або у вільному доступі для завантаження на сайті виробника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Гарантійний термін, не менше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роки на ДБЖ, 2 роки на батарею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Сервісні центри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Наявність офіційних сервісних центрів авторизованих виробником обладнання в обласних центрах України.</w:t>
            </w:r>
          </w:p>
        </w:tc>
      </w:tr>
    </w:tbl>
    <w:p>
      <w:pPr>
        <w:pStyle w:val="LOnormal1"/>
        <w:widowControl w:val="false"/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  <w:tab/>
        <w:t>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 (надати лист в довільній формі).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  <w:tab/>
        <w:t>Учасник у складі тендерної пропозиції має надати лист (електронну копію) (форма довільна) з інформацією щодо авторизованих виробником обладнання сервісних центрів.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  <w:tab/>
        <w:t>Весь товар має узгоджуватись з усіма електричними вимогами, що встановлені в Україні. Учасник повинен надати декларації про відповідність.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</w:t>
        <w:tab/>
        <w:t>Для належного захисту інтересів Замовника щодо авторизованого джерела постачання за даними торгами учасники торгів повинні надати оригінал авторизаційного листа (листів) про повноваження від виробника ДБЖ або офіційного представника виробника в Україні, що підтверджує право учасника торгів постачати запропоновані ДБЖ на території України. Лист надається із зазначенням найменування Замовника, найменування запропонованого Товару, номера оголошення та дати оприлюднення в електронній системі закупівель ProZorro.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України. У разі надання оригіналу листа про повноваження від виробників іноземною мовою, цей лист повинен супроводжуватись перекладом на українську мову. Також учасник у складі тендерної пропозиції має надати лист в довільній формі (електронну копію) з інформацією щодо авторизованих виробником обладнання сервісних центрів із зазначенням назви, кількості та строку гарантійного обслуговування (офіційними) сервісними центрами.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</w:t>
        <w:tab/>
        <w:t>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технічних специфікацій тендерної документації.</w:t>
      </w:r>
    </w:p>
    <w:p>
      <w:pPr>
        <w:pStyle w:val="LOnormal"/>
        <w:numPr>
          <w:ilvl w:val="0"/>
          <w:numId w:val="1"/>
        </w:numPr>
        <w:spacing w:before="0" w:after="120"/>
        <w:ind w:left="0" w:hanging="0"/>
        <w:jc w:val="both"/>
        <w:rPr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Учасник у технічній частині своєї пропозиції, обов’язково повинен надати посилання на офіційний сайт виробника або лист від виробника, чи його офіційного представництва в Україні, з детальним підтвердженням технічних і якісних характеристик запропонованого обладнання. </w:t>
      </w:r>
      <w:r>
        <w:rPr>
          <w:rFonts w:eastAsia="Andale Sans UI" w:ascii="Times New Roman" w:hAnsi="Times New Roman"/>
          <w:bCs/>
          <w:kern w:val="2"/>
          <w:sz w:val="28"/>
          <w:szCs w:val="28"/>
          <w:lang w:bidi="fa-IR"/>
        </w:rPr>
        <w:t xml:space="preserve">Технічні характеристики надані учасником мають відповідати даним з офіційного сайту виробника обладнання. </w:t>
      </w:r>
    </w:p>
    <w:p>
      <w:pPr>
        <w:pStyle w:val="Normal"/>
        <w:widowControl w:val="false"/>
        <w:suppressAutoHyphens w:val="false"/>
        <w:bidi w:val="0"/>
        <w:spacing w:lineRule="auto" w:line="276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Зміни затверджені рішенням уповноваженої особи Г.І. Нетьосіної протокол №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171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03.11.2023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9469305"/>
    </w:sdtPr>
    <w:sdtContent>
      <w:p>
        <w:pPr>
          <w:pStyle w:val="Style25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7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038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44150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72170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72170"/>
    <w:rPr/>
  </w:style>
  <w:style w:type="character" w:styleId="Jsapiid" w:customStyle="1">
    <w:name w:val="js-apiid"/>
    <w:basedOn w:val="DefaultParagraphFont"/>
    <w:qFormat/>
    <w:rsid w:val="004f0f0d"/>
    <w:rPr/>
  </w:style>
  <w:style w:type="character" w:styleId="Style17" w:customStyle="1">
    <w:name w:val="Гіперпосилання"/>
    <w:rsid w:val="004f0f0d"/>
    <w:rPr>
      <w:color w:val="000080"/>
      <w:u w:val="single"/>
    </w:rPr>
  </w:style>
  <w:style w:type="character" w:styleId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paragraph" w:styleId="Style18" w:customStyle="1">
    <w:name w:val="Заголовок"/>
    <w:basedOn w:val="Normal"/>
    <w:next w:val="Style19"/>
    <w:qFormat/>
    <w:rsid w:val="004f0f0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4f0f0d"/>
    <w:pPr>
      <w:spacing w:lineRule="auto" w:line="276" w:before="0" w:after="140"/>
    </w:pPr>
    <w:rPr/>
  </w:style>
  <w:style w:type="paragraph" w:styleId="Style20">
    <w:name w:val="List"/>
    <w:basedOn w:val="Style19"/>
    <w:rsid w:val="004f0f0d"/>
    <w:pPr/>
    <w:rPr>
      <w:rFonts w:cs="Lucida Sans"/>
    </w:rPr>
  </w:style>
  <w:style w:type="paragraph" w:styleId="Style21" w:customStyle="1">
    <w:name w:val="Caption"/>
    <w:basedOn w:val="Normal"/>
    <w:qFormat/>
    <w:rsid w:val="004f0f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Покажчик"/>
    <w:basedOn w:val="Normal"/>
    <w:qFormat/>
    <w:rsid w:val="004f0f0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e0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8441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Верхній і нижній колонтитули"/>
    <w:basedOn w:val="Normal"/>
    <w:qFormat/>
    <w:rsid w:val="004f0f0d"/>
    <w:pPr/>
    <w:rPr/>
  </w:style>
  <w:style w:type="paragraph" w:styleId="Style24" w:customStyle="1">
    <w:name w:val="Header"/>
    <w:basedOn w:val="Normal"/>
    <w:uiPriority w:val="99"/>
    <w:unhideWhenUsed/>
    <w:rsid w:val="009721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9721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Вміст рамки"/>
    <w:basedOn w:val="Normal"/>
    <w:qFormat/>
    <w:rsid w:val="004f0f0d"/>
    <w:pPr/>
    <w:rPr/>
  </w:style>
  <w:style w:type="paragraph" w:styleId="LOnormal3">
    <w:name w:val="LO-normal3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uk-UA" w:bidi="ar-SA"/>
    </w:rPr>
  </w:style>
  <w:style w:type="paragraph" w:styleId="11">
    <w:name w:val="Верхній колонтитул1"/>
    <w:basedOn w:val="Normal"/>
    <w:qFormat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0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d7e1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0-07-29-000697-a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9C2E7-EF04-4D4F-A1D2-CF088D0B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Application>LibreOffice/6.4.3.2$Windows_x86 LibreOffice_project/747b5d0ebf89f41c860ec2a39efd7cb15b54f2d8</Application>
  <Pages>7</Pages>
  <Words>1025</Words>
  <Characters>7026</Characters>
  <CharactersWithSpaces>7929</CharactersWithSpaces>
  <Paragraphs>151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2020-07-13T12:56:00Z</dcterms:created>
  <dc:creator>Загоруйко Тетяна Вікторівна</dc:creator>
  <dc:description/>
  <dc:language>uk-UA</dc:language>
  <cp:lastModifiedBy/>
  <cp:lastPrinted>2020-09-09T16:54:29Z</cp:lastPrinted>
  <dcterms:modified xsi:type="dcterms:W3CDTF">2023-11-03T10:40:43Z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