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41" w:rsidRPr="005423DB" w:rsidRDefault="00332241" w:rsidP="00332241">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t xml:space="preserve">Додаток № </w:t>
      </w:r>
      <w:r>
        <w:rPr>
          <w:rFonts w:ascii="Times New Roman" w:hAnsi="Times New Roman" w:cs="Times New Roman"/>
          <w:b/>
          <w:bCs/>
          <w:sz w:val="24"/>
          <w:szCs w:val="24"/>
          <w:lang w:eastAsia="en-US"/>
        </w:rPr>
        <w:t>2</w:t>
      </w:r>
    </w:p>
    <w:p w:rsidR="00332241" w:rsidRPr="005423DB" w:rsidRDefault="00332241" w:rsidP="00332241">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t xml:space="preserve"> до тендерної документації</w:t>
      </w:r>
    </w:p>
    <w:p w:rsidR="00332241" w:rsidRDefault="00332241" w:rsidP="00332241">
      <w:pPr>
        <w:widowControl w:val="0"/>
        <w:suppressAutoHyphens/>
        <w:spacing w:after="0" w:line="240" w:lineRule="auto"/>
        <w:ind w:left="5529" w:right="-24"/>
        <w:jc w:val="right"/>
        <w:rPr>
          <w:rFonts w:ascii="Times New Roman" w:eastAsia="Times New Roman" w:hAnsi="Times New Roman" w:cs="Times New Roman"/>
          <w:i/>
          <w:sz w:val="24"/>
          <w:szCs w:val="24"/>
          <w:lang w:eastAsia="ru-RU"/>
        </w:rPr>
      </w:pPr>
    </w:p>
    <w:p w:rsidR="00BD73C6" w:rsidRDefault="00BD73C6" w:rsidP="00BD73C6">
      <w:pPr>
        <w:widowControl w:val="0"/>
        <w:spacing w:after="0" w:line="240" w:lineRule="auto"/>
        <w:ind w:firstLine="709"/>
        <w:jc w:val="center"/>
        <w:rPr>
          <w:rFonts w:ascii="Times New Roman" w:eastAsia="Times New Roman" w:hAnsi="Times New Roman" w:cs="Times New Roman"/>
          <w:b/>
          <w:sz w:val="20"/>
          <w:szCs w:val="20"/>
        </w:rPr>
      </w:pPr>
    </w:p>
    <w:p w:rsidR="00D350BF" w:rsidRPr="00263DAD" w:rsidRDefault="00D350BF" w:rsidP="00D350BF">
      <w:pPr>
        <w:widowControl w:val="0"/>
        <w:spacing w:after="0" w:line="240" w:lineRule="auto"/>
        <w:ind w:firstLine="709"/>
        <w:jc w:val="center"/>
        <w:rPr>
          <w:rFonts w:ascii="Times New Roman" w:eastAsia="Times New Roman" w:hAnsi="Times New Roman" w:cs="Times New Roman"/>
          <w:b/>
          <w:sz w:val="20"/>
          <w:szCs w:val="20"/>
        </w:rPr>
      </w:pPr>
      <w:r w:rsidRPr="005A15D3">
        <w:rPr>
          <w:rFonts w:ascii="Times New Roman" w:eastAsia="Times New Roman" w:hAnsi="Times New Roman" w:cs="Times New Roman"/>
          <w:b/>
          <w:sz w:val="20"/>
          <w:szCs w:val="20"/>
        </w:rPr>
        <w:t>ІНФОРМАЦІЯ ПРО НЕОБХІДНІ ТЕХНІЧНІ, ЯКІСНІ ТА КІЛЬКІСНІ ХАРАКТЕРИСТИКИ ПРЕДМЕТУ ЗАКУПІВЛІ (Технічна специфікація)</w:t>
      </w:r>
      <w:r w:rsidRPr="005423DB">
        <w:rPr>
          <w:rFonts w:ascii="Times New Roman" w:eastAsia="Times New Roman" w:hAnsi="Times New Roman" w:cs="Times New Roman"/>
          <w:b/>
          <w:sz w:val="20"/>
          <w:szCs w:val="20"/>
        </w:rPr>
        <w:t xml:space="preserve"> </w:t>
      </w:r>
    </w:p>
    <w:p w:rsidR="00D350BF" w:rsidRDefault="00D350BF" w:rsidP="00D350BF">
      <w:pPr>
        <w:widowControl w:val="0"/>
        <w:spacing w:after="0" w:line="240" w:lineRule="auto"/>
        <w:ind w:firstLine="709"/>
        <w:jc w:val="center"/>
        <w:rPr>
          <w:rFonts w:ascii="Times New Roman" w:eastAsia="Times New Roman" w:hAnsi="Times New Roman" w:cs="Times New Roman"/>
          <w:b/>
          <w:sz w:val="20"/>
          <w:szCs w:val="20"/>
        </w:rPr>
      </w:pPr>
    </w:p>
    <w:p w:rsidR="00D350BF" w:rsidRPr="00263DAD" w:rsidRDefault="00D350BF" w:rsidP="00D350BF">
      <w:pPr>
        <w:spacing w:after="0" w:line="240" w:lineRule="auto"/>
        <w:jc w:val="both"/>
        <w:rPr>
          <w:rFonts w:ascii="Times New Roman" w:eastAsia="Times New Roman" w:hAnsi="Times New Roman" w:cs="Times New Roman"/>
          <w:b/>
          <w:bCs/>
          <w:i/>
          <w:sz w:val="28"/>
          <w:szCs w:val="28"/>
          <w:lang w:eastAsia="ru-RU"/>
        </w:rPr>
      </w:pPr>
      <w:r w:rsidRPr="00D94A33">
        <w:rPr>
          <w:rFonts w:ascii="Times New Roman" w:eastAsia="Times New Roman" w:hAnsi="Times New Roman" w:cs="Times New Roman"/>
          <w:b/>
          <w:bCs/>
          <w:i/>
          <w:sz w:val="24"/>
          <w:szCs w:val="24"/>
          <w:lang w:eastAsia="ru-RU"/>
        </w:rPr>
        <w:t xml:space="preserve">ДК 021:2015 Єдиний закупівельний словник </w:t>
      </w:r>
      <w:r w:rsidRPr="0089128C">
        <w:rPr>
          <w:rFonts w:ascii="Times New Roman" w:eastAsia="Times New Roman" w:hAnsi="Times New Roman" w:cs="Times New Roman"/>
          <w:b/>
          <w:bCs/>
          <w:i/>
          <w:sz w:val="24"/>
          <w:szCs w:val="24"/>
          <w:lang w:eastAsia="ru-RU"/>
        </w:rPr>
        <w:t>85140000-2 Послуги у сфері охорони здоров’я різні</w:t>
      </w:r>
      <w:r>
        <w:rPr>
          <w:rFonts w:ascii="Times New Roman" w:eastAsia="Times New Roman" w:hAnsi="Times New Roman" w:cs="Times New Roman"/>
          <w:b/>
          <w:bCs/>
          <w:i/>
          <w:sz w:val="24"/>
          <w:szCs w:val="24"/>
          <w:lang w:eastAsia="ru-RU"/>
        </w:rPr>
        <w:t xml:space="preserve"> </w:t>
      </w:r>
      <w:r w:rsidRPr="0089128C">
        <w:rPr>
          <w:rFonts w:ascii="Times New Roman" w:eastAsia="Times New Roman" w:hAnsi="Times New Roman" w:cs="Times New Roman"/>
          <w:b/>
          <w:bCs/>
          <w:i/>
          <w:sz w:val="24"/>
          <w:szCs w:val="24"/>
          <w:lang w:eastAsia="ru-RU"/>
        </w:rPr>
        <w:t>(85145000-7 Послуги медичних лабораторій) Проведення лабораторних досліджень</w:t>
      </w:r>
      <w:r>
        <w:rPr>
          <w:rFonts w:ascii="Times New Roman" w:eastAsia="Times New Roman" w:hAnsi="Times New Roman" w:cs="Times New Roman"/>
          <w:b/>
          <w:bCs/>
          <w:i/>
          <w:sz w:val="28"/>
          <w:szCs w:val="28"/>
          <w:lang w:eastAsia="ru-RU"/>
        </w:rPr>
        <w:t>.</w:t>
      </w:r>
    </w:p>
    <w:p w:rsidR="00D350BF" w:rsidRPr="008E25AA" w:rsidRDefault="00D350BF" w:rsidP="00D350BF">
      <w:pPr>
        <w:numPr>
          <w:ilvl w:val="0"/>
          <w:numId w:val="23"/>
        </w:numPr>
        <w:tabs>
          <w:tab w:val="left" w:pos="426"/>
        </w:tabs>
        <w:spacing w:before="120" w:after="120" w:line="240" w:lineRule="auto"/>
        <w:ind w:left="0" w:firstLine="0"/>
        <w:jc w:val="both"/>
        <w:rPr>
          <w:rFonts w:ascii="Times New Roman" w:hAnsi="Times New Roman" w:cs="Times New Roman"/>
          <w:sz w:val="24"/>
          <w:szCs w:val="24"/>
        </w:rPr>
      </w:pPr>
      <w:r w:rsidRPr="008E25AA">
        <w:rPr>
          <w:rFonts w:ascii="Times New Roman" w:hAnsi="Times New Roman" w:cs="Times New Roman"/>
          <w:sz w:val="24"/>
          <w:szCs w:val="24"/>
        </w:rPr>
        <w:t>Наявність у учасника чинної ліцензії МОЗ на право медичної практики.</w:t>
      </w:r>
    </w:p>
    <w:p w:rsidR="00D350BF" w:rsidRPr="008E25AA" w:rsidRDefault="00D350BF" w:rsidP="00D350BF">
      <w:pPr>
        <w:spacing w:before="120" w:after="120"/>
        <w:jc w:val="both"/>
        <w:rPr>
          <w:rFonts w:ascii="Times New Roman" w:hAnsi="Times New Roman" w:cs="Times New Roman"/>
          <w:i/>
          <w:sz w:val="24"/>
          <w:szCs w:val="24"/>
        </w:rPr>
      </w:pPr>
      <w:r w:rsidRPr="008E25AA">
        <w:rPr>
          <w:rFonts w:ascii="Times New Roman" w:hAnsi="Times New Roman" w:cs="Times New Roman"/>
          <w:i/>
          <w:sz w:val="24"/>
          <w:szCs w:val="24"/>
        </w:rPr>
        <w:t xml:space="preserve">На підтвердження Учасник повинен надати </w:t>
      </w:r>
      <w:proofErr w:type="spellStart"/>
      <w:r w:rsidRPr="008E25AA">
        <w:rPr>
          <w:rFonts w:ascii="Times New Roman" w:hAnsi="Times New Roman" w:cs="Times New Roman"/>
          <w:i/>
          <w:sz w:val="24"/>
          <w:szCs w:val="24"/>
        </w:rPr>
        <w:t>скан</w:t>
      </w:r>
      <w:proofErr w:type="spellEnd"/>
      <w:r w:rsidRPr="008E25AA">
        <w:rPr>
          <w:rFonts w:ascii="Times New Roman" w:hAnsi="Times New Roman" w:cs="Times New Roman"/>
          <w:i/>
          <w:sz w:val="24"/>
          <w:szCs w:val="24"/>
        </w:rPr>
        <w:t xml:space="preserve"> - копію ліцензії МОЗ на право медичної практики</w:t>
      </w:r>
      <w:r>
        <w:rPr>
          <w:rFonts w:ascii="Times New Roman" w:hAnsi="Times New Roman" w:cs="Times New Roman"/>
          <w:i/>
          <w:sz w:val="24"/>
          <w:szCs w:val="24"/>
        </w:rPr>
        <w:t xml:space="preserve"> </w:t>
      </w:r>
      <w:r w:rsidRPr="008E25AA">
        <w:rPr>
          <w:rFonts w:ascii="Times New Roman" w:hAnsi="Times New Roman" w:cs="Times New Roman"/>
          <w:i/>
          <w:color w:val="000000"/>
          <w:sz w:val="24"/>
          <w:szCs w:val="24"/>
        </w:rPr>
        <w:t>або</w:t>
      </w:r>
      <w:r>
        <w:rPr>
          <w:rFonts w:ascii="Times New Roman" w:hAnsi="Times New Roman" w:cs="Times New Roman"/>
          <w:i/>
          <w:color w:val="000000"/>
          <w:sz w:val="24"/>
          <w:szCs w:val="24"/>
        </w:rPr>
        <w:t xml:space="preserve"> витяг </w:t>
      </w:r>
      <w:r w:rsidRPr="004114DB">
        <w:rPr>
          <w:rFonts w:ascii="Times New Roman" w:hAnsi="Times New Roman" w:cs="Times New Roman"/>
          <w:i/>
          <w:color w:val="000000"/>
          <w:sz w:val="24"/>
          <w:szCs w:val="24"/>
        </w:rPr>
        <w:t>відомостей з Ліцензійного реєстру МОЗ з медичної практики</w:t>
      </w:r>
      <w:r w:rsidRPr="008E25AA">
        <w:rPr>
          <w:rFonts w:ascii="Times New Roman" w:hAnsi="Times New Roman" w:cs="Times New Roman"/>
          <w:i/>
          <w:color w:val="000000"/>
          <w:sz w:val="24"/>
          <w:szCs w:val="24"/>
        </w:rPr>
        <w:t>.</w:t>
      </w:r>
    </w:p>
    <w:p w:rsidR="00D350BF" w:rsidRPr="008E25AA" w:rsidRDefault="00D350BF" w:rsidP="00D350BF">
      <w:pPr>
        <w:numPr>
          <w:ilvl w:val="0"/>
          <w:numId w:val="23"/>
        </w:numPr>
        <w:tabs>
          <w:tab w:val="left" w:pos="426"/>
        </w:tabs>
        <w:spacing w:before="120" w:after="120" w:line="240" w:lineRule="auto"/>
        <w:ind w:left="0" w:firstLine="0"/>
        <w:jc w:val="both"/>
        <w:rPr>
          <w:rFonts w:ascii="Times New Roman" w:hAnsi="Times New Roman" w:cs="Times New Roman"/>
          <w:i/>
          <w:sz w:val="24"/>
          <w:szCs w:val="24"/>
        </w:rPr>
      </w:pPr>
      <w:r w:rsidRPr="008E25AA">
        <w:rPr>
          <w:rFonts w:ascii="Times New Roman" w:hAnsi="Times New Roman" w:cs="Times New Roman"/>
          <w:sz w:val="24"/>
          <w:szCs w:val="24"/>
        </w:rPr>
        <w:t xml:space="preserve">Учасник повинен мати реєстрацію в ЕСОЗ. </w:t>
      </w:r>
      <w:r w:rsidRPr="008E25AA">
        <w:rPr>
          <w:rFonts w:ascii="Times New Roman" w:hAnsi="Times New Roman" w:cs="Times New Roman"/>
          <w:i/>
          <w:sz w:val="24"/>
          <w:szCs w:val="24"/>
        </w:rPr>
        <w:t xml:space="preserve">Надати гарантійний лист </w:t>
      </w:r>
    </w:p>
    <w:p w:rsidR="00D350BF" w:rsidRPr="008E25AA" w:rsidRDefault="00D350BF" w:rsidP="00D350BF">
      <w:pPr>
        <w:numPr>
          <w:ilvl w:val="0"/>
          <w:numId w:val="23"/>
        </w:numPr>
        <w:tabs>
          <w:tab w:val="left" w:pos="426"/>
        </w:tabs>
        <w:spacing w:before="120" w:after="120" w:line="240" w:lineRule="auto"/>
        <w:ind w:left="0" w:firstLine="0"/>
        <w:jc w:val="both"/>
        <w:rPr>
          <w:rFonts w:ascii="Times New Roman" w:hAnsi="Times New Roman" w:cs="Times New Roman"/>
          <w:sz w:val="24"/>
          <w:szCs w:val="24"/>
        </w:rPr>
      </w:pPr>
      <w:r w:rsidRPr="008E25AA">
        <w:rPr>
          <w:rFonts w:ascii="Times New Roman" w:hAnsi="Times New Roman" w:cs="Times New Roman"/>
          <w:sz w:val="24"/>
          <w:szCs w:val="24"/>
        </w:rPr>
        <w:t>Наявність у учасника акту санітарно-епідеміологічного обстеження об'єкта закладу Виконавця, де будуть виконуватися лабораторні дослідження</w:t>
      </w:r>
      <w:r>
        <w:rPr>
          <w:rFonts w:ascii="Times New Roman" w:hAnsi="Times New Roman" w:cs="Times New Roman"/>
          <w:sz w:val="24"/>
          <w:szCs w:val="24"/>
        </w:rPr>
        <w:t xml:space="preserve"> за лікарською спеціальністю патологічна анатомія</w:t>
      </w:r>
      <w:r w:rsidRPr="008E25AA">
        <w:rPr>
          <w:rFonts w:ascii="Times New Roman" w:hAnsi="Times New Roman" w:cs="Times New Roman"/>
          <w:sz w:val="24"/>
          <w:szCs w:val="24"/>
        </w:rPr>
        <w:t>.</w:t>
      </w:r>
    </w:p>
    <w:p w:rsidR="00D350BF" w:rsidRPr="008E25AA" w:rsidRDefault="00D350BF" w:rsidP="00D350BF">
      <w:pPr>
        <w:spacing w:before="120" w:after="120"/>
        <w:jc w:val="both"/>
        <w:rPr>
          <w:rFonts w:ascii="Times New Roman" w:hAnsi="Times New Roman" w:cs="Times New Roman"/>
          <w:i/>
          <w:sz w:val="24"/>
          <w:szCs w:val="24"/>
        </w:rPr>
      </w:pPr>
      <w:r w:rsidRPr="008E25AA">
        <w:rPr>
          <w:rFonts w:ascii="Times New Roman" w:hAnsi="Times New Roman" w:cs="Times New Roman"/>
          <w:i/>
          <w:sz w:val="24"/>
          <w:szCs w:val="24"/>
        </w:rPr>
        <w:t>На підтвердження Учасник повинен надати копію акту.</w:t>
      </w:r>
    </w:p>
    <w:p w:rsidR="00D350BF" w:rsidRPr="008E25AA" w:rsidRDefault="00D350BF" w:rsidP="00D350BF">
      <w:pPr>
        <w:numPr>
          <w:ilvl w:val="0"/>
          <w:numId w:val="23"/>
        </w:numPr>
        <w:tabs>
          <w:tab w:val="left" w:pos="426"/>
        </w:tabs>
        <w:spacing w:before="120" w:after="120" w:line="240" w:lineRule="auto"/>
        <w:ind w:left="0" w:firstLine="0"/>
        <w:jc w:val="both"/>
        <w:rPr>
          <w:rFonts w:ascii="Times New Roman" w:hAnsi="Times New Roman" w:cs="Times New Roman"/>
          <w:i/>
          <w:sz w:val="24"/>
          <w:szCs w:val="24"/>
        </w:rPr>
      </w:pPr>
      <w:r w:rsidRPr="008E25AA">
        <w:rPr>
          <w:rFonts w:ascii="Times New Roman" w:hAnsi="Times New Roman" w:cs="Times New Roman"/>
          <w:sz w:val="24"/>
          <w:szCs w:val="24"/>
        </w:rPr>
        <w:t xml:space="preserve">Здійснювати транспортування біологічного матеріалу від Замовника до лабораторії Виконавця за рахунок Виконавця, з забезпеченням належних умов зберігання та транспортування біологічного матеріалу, в тому числі підтримання холодового режиму. </w:t>
      </w:r>
    </w:p>
    <w:p w:rsidR="00D350BF" w:rsidRPr="008E25AA" w:rsidRDefault="00D350BF" w:rsidP="00D350BF">
      <w:pPr>
        <w:spacing w:before="120" w:after="120"/>
        <w:jc w:val="both"/>
        <w:rPr>
          <w:rFonts w:ascii="Times New Roman" w:hAnsi="Times New Roman" w:cs="Times New Roman"/>
          <w:i/>
          <w:sz w:val="24"/>
          <w:szCs w:val="24"/>
        </w:rPr>
      </w:pPr>
      <w:r w:rsidRPr="008E25AA">
        <w:rPr>
          <w:rFonts w:ascii="Times New Roman" w:hAnsi="Times New Roman" w:cs="Times New Roman"/>
          <w:i/>
          <w:sz w:val="24"/>
          <w:szCs w:val="24"/>
        </w:rPr>
        <w:t>На підтвердження Учасник повинен надати гарантійний лист (в довільній формі).</w:t>
      </w:r>
    </w:p>
    <w:p w:rsidR="00D350BF" w:rsidRPr="00BA0D65" w:rsidRDefault="00D350BF" w:rsidP="00D350BF">
      <w:pPr>
        <w:pStyle w:val="a6"/>
        <w:numPr>
          <w:ilvl w:val="0"/>
          <w:numId w:val="23"/>
        </w:numPr>
        <w:spacing w:before="120" w:after="120"/>
        <w:ind w:left="0" w:firstLine="0"/>
        <w:jc w:val="both"/>
        <w:rPr>
          <w:rFonts w:ascii="Times New Roman" w:hAnsi="Times New Roman" w:cs="Times New Roman"/>
          <w:i/>
          <w:sz w:val="24"/>
          <w:szCs w:val="24"/>
        </w:rPr>
      </w:pPr>
      <w:r w:rsidRPr="00BA0D65">
        <w:rPr>
          <w:rFonts w:ascii="Times New Roman" w:hAnsi="Times New Roman" w:cs="Times New Roman"/>
          <w:sz w:val="24"/>
          <w:szCs w:val="24"/>
        </w:rPr>
        <w:t>Результати лабораторних досліджень повинні бути оформлені належним чином та бути достовірними для кожного пацієнта. Максимальний термін виконання лабораторних досліджень, не повинен перевищувати 20</w:t>
      </w:r>
      <w:r w:rsidRPr="00BA0D65">
        <w:rPr>
          <w:rFonts w:ascii="Times New Roman" w:hAnsi="Times New Roman" w:cs="Times New Roman"/>
          <w:b/>
          <w:sz w:val="24"/>
          <w:szCs w:val="24"/>
        </w:rPr>
        <w:t xml:space="preserve"> </w:t>
      </w:r>
      <w:r w:rsidRPr="00BA0D65">
        <w:rPr>
          <w:rFonts w:ascii="Times New Roman" w:hAnsi="Times New Roman" w:cs="Times New Roman"/>
          <w:sz w:val="24"/>
          <w:szCs w:val="24"/>
        </w:rPr>
        <w:t>робочих</w:t>
      </w:r>
      <w:r w:rsidRPr="00BA0D65">
        <w:rPr>
          <w:rFonts w:ascii="Times New Roman" w:hAnsi="Times New Roman" w:cs="Times New Roman"/>
          <w:b/>
          <w:sz w:val="24"/>
          <w:szCs w:val="24"/>
        </w:rPr>
        <w:t xml:space="preserve"> </w:t>
      </w:r>
      <w:r w:rsidRPr="00BA0D65">
        <w:rPr>
          <w:rFonts w:ascii="Times New Roman" w:hAnsi="Times New Roman" w:cs="Times New Roman"/>
          <w:bCs/>
          <w:sz w:val="24"/>
          <w:szCs w:val="24"/>
        </w:rPr>
        <w:t>днів</w:t>
      </w:r>
      <w:r w:rsidRPr="00BA0D65">
        <w:rPr>
          <w:rFonts w:ascii="Times New Roman" w:hAnsi="Times New Roman" w:cs="Times New Roman"/>
          <w:sz w:val="24"/>
          <w:szCs w:val="24"/>
        </w:rPr>
        <w:t xml:space="preserve">  з моменту доставки біологічного матеріалу в лабораторію.</w:t>
      </w:r>
    </w:p>
    <w:p w:rsidR="00D350BF" w:rsidRPr="008E25AA" w:rsidRDefault="00D350BF" w:rsidP="00D350BF">
      <w:pPr>
        <w:spacing w:before="120" w:after="120"/>
        <w:jc w:val="both"/>
        <w:rPr>
          <w:rFonts w:ascii="Times New Roman" w:hAnsi="Times New Roman" w:cs="Times New Roman"/>
          <w:i/>
          <w:sz w:val="24"/>
          <w:szCs w:val="24"/>
        </w:rPr>
      </w:pPr>
      <w:r w:rsidRPr="008E25AA">
        <w:rPr>
          <w:rFonts w:ascii="Times New Roman" w:hAnsi="Times New Roman" w:cs="Times New Roman"/>
          <w:i/>
          <w:sz w:val="24"/>
          <w:szCs w:val="24"/>
        </w:rPr>
        <w:t>На підтвердження Учасник повинен надати  гарантійний лист (в довільний формі).</w:t>
      </w:r>
    </w:p>
    <w:p w:rsidR="00D350BF" w:rsidRPr="008E25AA" w:rsidRDefault="00D350BF" w:rsidP="00D350BF">
      <w:pPr>
        <w:numPr>
          <w:ilvl w:val="0"/>
          <w:numId w:val="23"/>
        </w:numPr>
        <w:tabs>
          <w:tab w:val="left" w:pos="426"/>
        </w:tabs>
        <w:spacing w:before="120" w:after="120" w:line="240" w:lineRule="auto"/>
        <w:ind w:left="0" w:firstLine="0"/>
        <w:jc w:val="both"/>
        <w:rPr>
          <w:rFonts w:ascii="Times New Roman" w:hAnsi="Times New Roman" w:cs="Times New Roman"/>
          <w:sz w:val="24"/>
          <w:szCs w:val="24"/>
        </w:rPr>
      </w:pPr>
      <w:r w:rsidRPr="008E25AA">
        <w:rPr>
          <w:rFonts w:ascii="Times New Roman" w:hAnsi="Times New Roman" w:cs="Times New Roman"/>
          <w:sz w:val="24"/>
          <w:szCs w:val="24"/>
        </w:rPr>
        <w:t xml:space="preserve">Негайно інформувати Замовника у випадках: невідповідності зразків </w:t>
      </w:r>
      <w:proofErr w:type="spellStart"/>
      <w:r w:rsidRPr="008E25AA">
        <w:rPr>
          <w:rFonts w:ascii="Times New Roman" w:hAnsi="Times New Roman" w:cs="Times New Roman"/>
          <w:sz w:val="24"/>
          <w:szCs w:val="24"/>
        </w:rPr>
        <w:t>біоматеріалу</w:t>
      </w:r>
      <w:proofErr w:type="spellEnd"/>
      <w:r w:rsidRPr="008E25AA">
        <w:rPr>
          <w:rFonts w:ascii="Times New Roman" w:hAnsi="Times New Roman" w:cs="Times New Roman"/>
          <w:sz w:val="24"/>
          <w:szCs w:val="24"/>
        </w:rPr>
        <w:t xml:space="preserve"> стандартам; неможливості проведення аналізу з будь-яких причин; неможливості надати результат. </w:t>
      </w:r>
    </w:p>
    <w:p w:rsidR="00D350BF" w:rsidRPr="008E25AA" w:rsidRDefault="00D350BF" w:rsidP="00D350BF">
      <w:pPr>
        <w:spacing w:before="120" w:after="120"/>
        <w:jc w:val="both"/>
        <w:rPr>
          <w:rFonts w:ascii="Times New Roman" w:hAnsi="Times New Roman" w:cs="Times New Roman"/>
          <w:i/>
          <w:sz w:val="24"/>
          <w:szCs w:val="24"/>
        </w:rPr>
      </w:pPr>
      <w:r w:rsidRPr="008E25AA">
        <w:rPr>
          <w:rFonts w:ascii="Times New Roman" w:hAnsi="Times New Roman" w:cs="Times New Roman"/>
          <w:i/>
          <w:sz w:val="24"/>
          <w:szCs w:val="24"/>
        </w:rPr>
        <w:t>На підтвердження Учасник повинен надати  гарантійний  лист (в довільній формі).</w:t>
      </w:r>
    </w:p>
    <w:p w:rsidR="00D350BF" w:rsidRPr="008E25AA" w:rsidRDefault="00D350BF" w:rsidP="00D350BF">
      <w:pPr>
        <w:numPr>
          <w:ilvl w:val="0"/>
          <w:numId w:val="23"/>
        </w:numPr>
        <w:tabs>
          <w:tab w:val="left" w:pos="426"/>
        </w:tabs>
        <w:spacing w:before="120" w:after="120" w:line="240" w:lineRule="auto"/>
        <w:ind w:left="0" w:firstLine="0"/>
        <w:jc w:val="both"/>
        <w:rPr>
          <w:rFonts w:ascii="Times New Roman" w:hAnsi="Times New Roman" w:cs="Times New Roman"/>
          <w:sz w:val="24"/>
          <w:szCs w:val="24"/>
        </w:rPr>
      </w:pPr>
      <w:r w:rsidRPr="008E25AA">
        <w:rPr>
          <w:rFonts w:ascii="Times New Roman" w:hAnsi="Times New Roman" w:cs="Times New Roman"/>
          <w:sz w:val="24"/>
          <w:szCs w:val="24"/>
        </w:rPr>
        <w:t>Послуги вважаються наданими своєчасно у разі  відправлення Замовнику електронною поштою, або в інший спосіб доставки, оговорений Сторонами.</w:t>
      </w:r>
    </w:p>
    <w:p w:rsidR="00D350BF" w:rsidRPr="008E25AA" w:rsidRDefault="00D350BF" w:rsidP="00D350BF">
      <w:pPr>
        <w:spacing w:before="120" w:after="120"/>
        <w:jc w:val="both"/>
        <w:rPr>
          <w:rFonts w:ascii="Times New Roman" w:hAnsi="Times New Roman" w:cs="Times New Roman"/>
          <w:i/>
          <w:sz w:val="24"/>
          <w:szCs w:val="24"/>
        </w:rPr>
      </w:pPr>
      <w:r w:rsidRPr="008E25AA">
        <w:rPr>
          <w:rFonts w:ascii="Times New Roman" w:hAnsi="Times New Roman" w:cs="Times New Roman"/>
          <w:i/>
          <w:sz w:val="24"/>
          <w:szCs w:val="24"/>
        </w:rPr>
        <w:t>На підтвердження Учасник повинен надати  гарантійний лист (в довільній формі).</w:t>
      </w:r>
    </w:p>
    <w:p w:rsidR="00D350BF" w:rsidRPr="008E25AA" w:rsidRDefault="00D350BF" w:rsidP="00D350BF">
      <w:pPr>
        <w:pStyle w:val="211"/>
        <w:numPr>
          <w:ilvl w:val="0"/>
          <w:numId w:val="23"/>
        </w:numPr>
        <w:shd w:val="clear" w:color="auto" w:fill="auto"/>
        <w:spacing w:before="120" w:after="120" w:line="240" w:lineRule="auto"/>
        <w:ind w:left="0" w:firstLine="0"/>
        <w:rPr>
          <w:rFonts w:cs="Times New Roman"/>
          <w:sz w:val="24"/>
          <w:szCs w:val="24"/>
        </w:rPr>
      </w:pPr>
      <w:r w:rsidRPr="008E25AA">
        <w:rPr>
          <w:rFonts w:cs="Times New Roman"/>
          <w:sz w:val="24"/>
          <w:szCs w:val="24"/>
        </w:rPr>
        <w:t>Якість послуг повинна відповідати чинним на території України ДСТУ або ТУ. Послуги повинні проводитись якісно та кваліфікованими спеціалістами. Виконавець повинен гарантувати, що фахівці, які надають послуги, мають необхідні знання та досвід для надання послуг. Виконавець повинен забезпечити безпечні умови під час надання послуги відповідно до вимог чинного законодавства. Виконавець повинен забезпечити надання послуг з використанням безпечного для застосування обладнання, апаратури, витратних матеріалів та інших об’єктів матеріально-технічної бази. Обробка біологічного матеріалу повинна проводитися згідно з вимогами та рекомендаціями МОЗ України. Транспортування та зберігання біологічного матеріалу повинно проводитися згідно з вимогами та рекомендаці</w:t>
      </w:r>
      <w:r>
        <w:rPr>
          <w:rFonts w:cs="Times New Roman"/>
          <w:sz w:val="24"/>
          <w:szCs w:val="24"/>
        </w:rPr>
        <w:t>ями</w:t>
      </w:r>
      <w:r w:rsidRPr="008E25AA">
        <w:rPr>
          <w:rFonts w:cs="Times New Roman"/>
          <w:sz w:val="24"/>
          <w:szCs w:val="24"/>
        </w:rPr>
        <w:t xml:space="preserve"> МОЗ України. </w:t>
      </w:r>
    </w:p>
    <w:p w:rsidR="00D350BF" w:rsidRPr="008E25AA" w:rsidRDefault="00D350BF" w:rsidP="00D350BF">
      <w:pPr>
        <w:pStyle w:val="211"/>
        <w:shd w:val="clear" w:color="auto" w:fill="auto"/>
        <w:spacing w:before="120" w:after="120" w:line="240" w:lineRule="auto"/>
        <w:ind w:left="360" w:firstLine="0"/>
        <w:rPr>
          <w:rFonts w:cs="Times New Roman"/>
          <w:sz w:val="24"/>
          <w:szCs w:val="24"/>
        </w:rPr>
      </w:pPr>
      <w:r w:rsidRPr="008E25AA">
        <w:rPr>
          <w:rFonts w:cs="Times New Roman"/>
          <w:i/>
          <w:sz w:val="24"/>
          <w:szCs w:val="24"/>
        </w:rPr>
        <w:t>На підтвердження цього</w:t>
      </w:r>
      <w:r w:rsidRPr="008E25AA">
        <w:rPr>
          <w:rFonts w:cs="Times New Roman"/>
          <w:i/>
          <w:sz w:val="24"/>
          <w:szCs w:val="24"/>
          <w:lang w:eastAsia="ar-SA"/>
        </w:rPr>
        <w:t xml:space="preserve"> учасник  надає </w:t>
      </w:r>
      <w:r w:rsidRPr="008E25AA">
        <w:rPr>
          <w:rFonts w:cs="Times New Roman"/>
          <w:i/>
          <w:color w:val="000000"/>
          <w:sz w:val="24"/>
          <w:szCs w:val="24"/>
        </w:rPr>
        <w:t>гарантійний лист.</w:t>
      </w:r>
    </w:p>
    <w:p w:rsidR="00D350BF" w:rsidRDefault="00D350BF" w:rsidP="00D350BF">
      <w:pPr>
        <w:pStyle w:val="211"/>
        <w:numPr>
          <w:ilvl w:val="0"/>
          <w:numId w:val="23"/>
        </w:numPr>
        <w:shd w:val="clear" w:color="auto" w:fill="auto"/>
        <w:spacing w:before="120" w:after="120" w:line="240" w:lineRule="auto"/>
        <w:ind w:left="0" w:firstLine="0"/>
        <w:rPr>
          <w:rFonts w:cs="Times New Roman"/>
          <w:sz w:val="24"/>
          <w:szCs w:val="24"/>
        </w:rPr>
      </w:pPr>
      <w:r w:rsidRPr="00A940DB">
        <w:rPr>
          <w:rFonts w:cs="Times New Roman"/>
          <w:sz w:val="24"/>
          <w:szCs w:val="24"/>
        </w:rPr>
        <w:t xml:space="preserve">Лабораторія Виконавця повинна мати чинний сертифікат на відповідність вимогам ISO </w:t>
      </w:r>
      <w:r w:rsidRPr="00A940DB">
        <w:rPr>
          <w:rFonts w:cs="Times New Roman"/>
          <w:sz w:val="24"/>
          <w:szCs w:val="24"/>
        </w:rPr>
        <w:lastRenderedPageBreak/>
        <w:t xml:space="preserve">9001:2015 або ДСТУ ISO 9001: 2015 </w:t>
      </w:r>
    </w:p>
    <w:p w:rsidR="00D350BF" w:rsidRPr="00A940DB" w:rsidRDefault="00D350BF" w:rsidP="00D350BF">
      <w:pPr>
        <w:pStyle w:val="211"/>
        <w:shd w:val="clear" w:color="auto" w:fill="auto"/>
        <w:spacing w:before="120" w:after="120" w:line="240" w:lineRule="auto"/>
        <w:ind w:left="284" w:firstLine="0"/>
        <w:rPr>
          <w:rFonts w:cs="Times New Roman"/>
          <w:i/>
          <w:sz w:val="24"/>
          <w:szCs w:val="24"/>
        </w:rPr>
      </w:pPr>
      <w:r w:rsidRPr="00A940DB">
        <w:rPr>
          <w:rFonts w:cs="Times New Roman"/>
          <w:i/>
          <w:sz w:val="24"/>
          <w:szCs w:val="24"/>
        </w:rPr>
        <w:t xml:space="preserve">На підтвердження надати </w:t>
      </w:r>
      <w:proofErr w:type="spellStart"/>
      <w:r w:rsidRPr="00A940DB">
        <w:rPr>
          <w:rFonts w:cs="Times New Roman"/>
          <w:i/>
          <w:sz w:val="24"/>
          <w:szCs w:val="24"/>
        </w:rPr>
        <w:t>скан</w:t>
      </w:r>
      <w:proofErr w:type="spellEnd"/>
      <w:r w:rsidRPr="00A940DB">
        <w:rPr>
          <w:rFonts w:cs="Times New Roman"/>
          <w:i/>
          <w:sz w:val="24"/>
          <w:szCs w:val="24"/>
        </w:rPr>
        <w:t>-копію чинного сертифікату ISO 9001:2015 або ДСТУ ISO 9001: 2015.</w:t>
      </w:r>
    </w:p>
    <w:p w:rsidR="00D350BF" w:rsidRPr="001667A3" w:rsidRDefault="00D350BF" w:rsidP="00D350BF">
      <w:pPr>
        <w:pStyle w:val="211"/>
        <w:numPr>
          <w:ilvl w:val="0"/>
          <w:numId w:val="23"/>
        </w:numPr>
        <w:shd w:val="clear" w:color="auto" w:fill="auto"/>
        <w:spacing w:before="120" w:after="120" w:line="240" w:lineRule="auto"/>
        <w:ind w:left="0" w:firstLine="0"/>
        <w:rPr>
          <w:rFonts w:cs="Times New Roman"/>
          <w:sz w:val="24"/>
          <w:szCs w:val="24"/>
        </w:rPr>
      </w:pPr>
      <w:bookmarkStart w:id="0" w:name="_GoBack"/>
      <w:bookmarkEnd w:id="0"/>
      <w:r w:rsidRPr="001667A3">
        <w:rPr>
          <w:rFonts w:eastAsia="Times New Roman" w:cs="Times New Roman"/>
          <w:color w:val="000000"/>
          <w:sz w:val="24"/>
          <w:szCs w:val="24"/>
        </w:rPr>
        <w:t>Лабораторія Виконавця повинна мати акредитаційний сертифікат.</w:t>
      </w:r>
    </w:p>
    <w:p w:rsidR="001667A3" w:rsidRPr="001667A3" w:rsidRDefault="001667A3" w:rsidP="001667A3">
      <w:pPr>
        <w:widowControl w:val="0"/>
        <w:spacing w:before="120" w:after="120" w:line="240" w:lineRule="auto"/>
        <w:ind w:left="284"/>
        <w:jc w:val="both"/>
        <w:rPr>
          <w:rFonts w:ascii="Times New Roman" w:hAnsi="Times New Roman" w:cs="Times New Roman"/>
          <w:i/>
          <w:iCs/>
          <w:sz w:val="24"/>
          <w:szCs w:val="24"/>
          <w:lang w:eastAsia="en-US"/>
        </w:rPr>
      </w:pPr>
      <w:r w:rsidRPr="001667A3">
        <w:rPr>
          <w:rFonts w:ascii="Times New Roman" w:eastAsia="Times New Roman" w:hAnsi="Times New Roman" w:cs="Times New Roman"/>
          <w:i/>
          <w:iCs/>
          <w:color w:val="000000"/>
          <w:sz w:val="24"/>
          <w:szCs w:val="24"/>
          <w:lang w:eastAsia="en-US"/>
        </w:rPr>
        <w:t xml:space="preserve">На підтвердження надати </w:t>
      </w:r>
      <w:proofErr w:type="spellStart"/>
      <w:r w:rsidRPr="001667A3">
        <w:rPr>
          <w:rFonts w:ascii="Times New Roman" w:eastAsia="Times New Roman" w:hAnsi="Times New Roman" w:cs="Times New Roman"/>
          <w:i/>
          <w:iCs/>
          <w:color w:val="000000"/>
          <w:sz w:val="24"/>
          <w:szCs w:val="24"/>
          <w:lang w:eastAsia="en-US"/>
        </w:rPr>
        <w:t>скан</w:t>
      </w:r>
      <w:proofErr w:type="spellEnd"/>
      <w:r w:rsidRPr="001667A3">
        <w:rPr>
          <w:rFonts w:ascii="Times New Roman" w:eastAsia="Times New Roman" w:hAnsi="Times New Roman" w:cs="Times New Roman"/>
          <w:i/>
          <w:iCs/>
          <w:color w:val="000000"/>
          <w:sz w:val="24"/>
          <w:szCs w:val="24"/>
          <w:lang w:eastAsia="en-US"/>
        </w:rPr>
        <w:t>-копію сертифікату виданого МОЗ України або надати лист-пояснення відсутності даного сертифікату, або інший документ передбачений чинним законодавством України.</w:t>
      </w:r>
    </w:p>
    <w:p w:rsidR="00D350BF" w:rsidRPr="008E25AA" w:rsidRDefault="00D350BF" w:rsidP="00D350BF">
      <w:pPr>
        <w:pStyle w:val="211"/>
        <w:numPr>
          <w:ilvl w:val="0"/>
          <w:numId w:val="23"/>
        </w:numPr>
        <w:shd w:val="clear" w:color="auto" w:fill="auto"/>
        <w:spacing w:before="120" w:after="120" w:line="240" w:lineRule="auto"/>
        <w:ind w:left="0" w:firstLine="0"/>
        <w:rPr>
          <w:rFonts w:eastAsia="Times New Roman" w:cs="Times New Roman"/>
          <w:i/>
          <w:iCs/>
          <w:color w:val="000000"/>
          <w:sz w:val="24"/>
          <w:szCs w:val="24"/>
        </w:rPr>
      </w:pPr>
      <w:r w:rsidRPr="008E25AA">
        <w:rPr>
          <w:rFonts w:eastAsia="Times New Roman" w:cs="Times New Roman"/>
          <w:color w:val="000000"/>
          <w:sz w:val="24"/>
          <w:szCs w:val="24"/>
        </w:rPr>
        <w:t xml:space="preserve">Лабораторія </w:t>
      </w:r>
      <w:r>
        <w:rPr>
          <w:rFonts w:eastAsia="Times New Roman" w:cs="Times New Roman"/>
          <w:color w:val="000000"/>
          <w:sz w:val="24"/>
          <w:szCs w:val="24"/>
        </w:rPr>
        <w:t>Виконавця</w:t>
      </w:r>
      <w:r w:rsidRPr="008E25AA">
        <w:rPr>
          <w:rFonts w:eastAsia="Times New Roman" w:cs="Times New Roman"/>
          <w:color w:val="000000"/>
          <w:sz w:val="24"/>
          <w:szCs w:val="24"/>
        </w:rPr>
        <w:t xml:space="preserve"> повинна мати</w:t>
      </w:r>
      <w:r>
        <w:rPr>
          <w:rFonts w:eastAsia="Times New Roman" w:cs="Times New Roman"/>
          <w:color w:val="000000"/>
          <w:sz w:val="24"/>
          <w:szCs w:val="24"/>
        </w:rPr>
        <w:t xml:space="preserve"> чинний</w:t>
      </w:r>
      <w:r w:rsidRPr="008E25AA">
        <w:rPr>
          <w:rFonts w:eastAsia="Times New Roman" w:cs="Times New Roman"/>
          <w:color w:val="000000"/>
          <w:sz w:val="24"/>
          <w:szCs w:val="24"/>
        </w:rPr>
        <w:t xml:space="preserve"> Атестат про акредитацію ДСТУ EN ISO 15189 у сфері: гематологічні, хіміко-мікроскопічні, цитологічні, біохімічні, імунологічні (в </w:t>
      </w:r>
      <w:proofErr w:type="spellStart"/>
      <w:r w:rsidRPr="008E25AA">
        <w:rPr>
          <w:rFonts w:eastAsia="Times New Roman" w:cs="Times New Roman"/>
          <w:color w:val="000000"/>
          <w:sz w:val="24"/>
          <w:szCs w:val="24"/>
        </w:rPr>
        <w:t>т.ч</w:t>
      </w:r>
      <w:proofErr w:type="spellEnd"/>
      <w:r w:rsidRPr="008E25AA">
        <w:rPr>
          <w:rFonts w:eastAsia="Times New Roman" w:cs="Times New Roman"/>
          <w:color w:val="000000"/>
          <w:sz w:val="24"/>
          <w:szCs w:val="24"/>
        </w:rPr>
        <w:t xml:space="preserve">. </w:t>
      </w:r>
      <w:proofErr w:type="spellStart"/>
      <w:r w:rsidRPr="008E25AA">
        <w:rPr>
          <w:rFonts w:eastAsia="Times New Roman" w:cs="Times New Roman"/>
          <w:color w:val="000000"/>
          <w:sz w:val="24"/>
          <w:szCs w:val="24"/>
        </w:rPr>
        <w:t>імунофенотипування</w:t>
      </w:r>
      <w:proofErr w:type="spellEnd"/>
      <w:r w:rsidRPr="008E25AA">
        <w:rPr>
          <w:rFonts w:eastAsia="Times New Roman" w:cs="Times New Roman"/>
          <w:color w:val="000000"/>
          <w:sz w:val="24"/>
          <w:szCs w:val="24"/>
        </w:rPr>
        <w:t xml:space="preserve">), </w:t>
      </w:r>
      <w:proofErr w:type="spellStart"/>
      <w:r w:rsidRPr="008E25AA">
        <w:rPr>
          <w:rFonts w:eastAsia="Times New Roman" w:cs="Times New Roman"/>
          <w:color w:val="000000"/>
          <w:sz w:val="24"/>
          <w:szCs w:val="24"/>
        </w:rPr>
        <w:t>імуногематологічні</w:t>
      </w:r>
      <w:proofErr w:type="spellEnd"/>
      <w:r w:rsidRPr="008E25AA">
        <w:rPr>
          <w:rFonts w:eastAsia="Times New Roman" w:cs="Times New Roman"/>
          <w:color w:val="000000"/>
          <w:sz w:val="24"/>
          <w:szCs w:val="24"/>
        </w:rPr>
        <w:t xml:space="preserve">, </w:t>
      </w:r>
      <w:proofErr w:type="spellStart"/>
      <w:r w:rsidRPr="008E25AA">
        <w:rPr>
          <w:rFonts w:eastAsia="Times New Roman" w:cs="Times New Roman"/>
          <w:color w:val="000000"/>
          <w:sz w:val="24"/>
          <w:szCs w:val="24"/>
        </w:rPr>
        <w:t>імунохімічні</w:t>
      </w:r>
      <w:proofErr w:type="spellEnd"/>
      <w:r w:rsidRPr="008E25AA">
        <w:rPr>
          <w:rFonts w:eastAsia="Times New Roman" w:cs="Times New Roman"/>
          <w:color w:val="000000"/>
          <w:sz w:val="24"/>
          <w:szCs w:val="24"/>
        </w:rPr>
        <w:t xml:space="preserve">, медико-генетичні (в </w:t>
      </w:r>
      <w:proofErr w:type="spellStart"/>
      <w:r w:rsidRPr="008E25AA">
        <w:rPr>
          <w:rFonts w:eastAsia="Times New Roman" w:cs="Times New Roman"/>
          <w:color w:val="000000"/>
          <w:sz w:val="24"/>
          <w:szCs w:val="24"/>
        </w:rPr>
        <w:t>т.ч</w:t>
      </w:r>
      <w:proofErr w:type="spellEnd"/>
      <w:r w:rsidRPr="008E25AA">
        <w:rPr>
          <w:rFonts w:eastAsia="Times New Roman" w:cs="Times New Roman"/>
          <w:color w:val="000000"/>
          <w:sz w:val="24"/>
          <w:szCs w:val="24"/>
        </w:rPr>
        <w:t xml:space="preserve">. </w:t>
      </w:r>
      <w:proofErr w:type="spellStart"/>
      <w:r w:rsidRPr="008E25AA">
        <w:rPr>
          <w:rFonts w:eastAsia="Times New Roman" w:cs="Times New Roman"/>
          <w:color w:val="000000"/>
          <w:sz w:val="24"/>
          <w:szCs w:val="24"/>
        </w:rPr>
        <w:t>цитогенетичні</w:t>
      </w:r>
      <w:proofErr w:type="spellEnd"/>
      <w:r w:rsidRPr="008E25AA">
        <w:rPr>
          <w:rFonts w:eastAsia="Times New Roman" w:cs="Times New Roman"/>
          <w:color w:val="000000"/>
          <w:sz w:val="24"/>
          <w:szCs w:val="24"/>
        </w:rPr>
        <w:t>, молекулярно-генетичні, молекулярно-біологічні), та гістологічні дослідження біологічного матеріалу людини, виданий Національним Агентством з акредитації України.</w:t>
      </w:r>
    </w:p>
    <w:p w:rsidR="00D350BF" w:rsidRPr="008E25AA" w:rsidRDefault="00D350BF" w:rsidP="00D350BF">
      <w:pPr>
        <w:pStyle w:val="211"/>
        <w:shd w:val="clear" w:color="auto" w:fill="auto"/>
        <w:spacing w:before="120" w:after="120" w:line="240" w:lineRule="auto"/>
        <w:ind w:left="284" w:firstLine="0"/>
        <w:rPr>
          <w:rFonts w:eastAsia="Times New Roman" w:cs="Times New Roman"/>
          <w:i/>
          <w:iCs/>
          <w:color w:val="000000"/>
          <w:sz w:val="24"/>
          <w:szCs w:val="24"/>
        </w:rPr>
      </w:pPr>
      <w:r w:rsidRPr="008E25AA">
        <w:rPr>
          <w:rFonts w:eastAsia="Times New Roman" w:cs="Times New Roman"/>
          <w:i/>
          <w:iCs/>
          <w:color w:val="000000"/>
          <w:sz w:val="24"/>
          <w:szCs w:val="24"/>
        </w:rPr>
        <w:t>На підтвердження надати</w:t>
      </w:r>
      <w:r>
        <w:rPr>
          <w:rFonts w:eastAsia="Times New Roman" w:cs="Times New Roman"/>
          <w:i/>
          <w:iCs/>
          <w:color w:val="000000"/>
          <w:sz w:val="24"/>
          <w:szCs w:val="24"/>
        </w:rPr>
        <w:t xml:space="preserve"> </w:t>
      </w:r>
      <w:r w:rsidRPr="008E25AA">
        <w:rPr>
          <w:rFonts w:eastAsia="Times New Roman" w:cs="Times New Roman"/>
          <w:i/>
          <w:iCs/>
          <w:color w:val="000000"/>
          <w:sz w:val="24"/>
          <w:szCs w:val="24"/>
        </w:rPr>
        <w:t xml:space="preserve"> </w:t>
      </w:r>
      <w:proofErr w:type="spellStart"/>
      <w:r w:rsidRPr="008E25AA">
        <w:rPr>
          <w:rFonts w:eastAsia="Times New Roman" w:cs="Times New Roman"/>
          <w:i/>
          <w:iCs/>
          <w:color w:val="000000"/>
          <w:sz w:val="24"/>
          <w:szCs w:val="24"/>
        </w:rPr>
        <w:t>скан</w:t>
      </w:r>
      <w:proofErr w:type="spellEnd"/>
      <w:r w:rsidRPr="008E25AA">
        <w:rPr>
          <w:rFonts w:eastAsia="Times New Roman" w:cs="Times New Roman"/>
          <w:i/>
          <w:iCs/>
          <w:color w:val="000000"/>
          <w:sz w:val="24"/>
          <w:szCs w:val="24"/>
        </w:rPr>
        <w:t>-копію атестату про акредитацію ДСТУ EN ISO 15189 (дозволяється надання Атестату без додатку)</w:t>
      </w:r>
    </w:p>
    <w:p w:rsidR="00D350BF" w:rsidRPr="00E4700C" w:rsidRDefault="00D350BF" w:rsidP="00D350BF">
      <w:pPr>
        <w:pStyle w:val="211"/>
        <w:numPr>
          <w:ilvl w:val="0"/>
          <w:numId w:val="23"/>
        </w:numPr>
        <w:spacing w:before="120" w:after="120" w:line="240" w:lineRule="auto"/>
        <w:ind w:left="0" w:firstLine="0"/>
        <w:rPr>
          <w:rFonts w:eastAsia="Times New Roman" w:cs="Times New Roman"/>
          <w:color w:val="000000"/>
          <w:sz w:val="24"/>
          <w:szCs w:val="24"/>
          <w:lang w:eastAsia="ar-SA"/>
        </w:rPr>
      </w:pPr>
      <w:r w:rsidRPr="00E4700C">
        <w:rPr>
          <w:rFonts w:eastAsia="Times New Roman" w:cs="Times New Roman"/>
          <w:color w:val="000000"/>
          <w:sz w:val="24"/>
          <w:szCs w:val="24"/>
          <w:lang w:eastAsia="ar-SA"/>
        </w:rPr>
        <w:t xml:space="preserve">У вартість наданих послуг включено: надання та доставка до Замовника витратних матеріалів, що пов’язано із виконанням послуг, доставка </w:t>
      </w:r>
      <w:proofErr w:type="spellStart"/>
      <w:r w:rsidRPr="00E4700C">
        <w:rPr>
          <w:rFonts w:eastAsia="Times New Roman" w:cs="Times New Roman"/>
          <w:color w:val="000000"/>
          <w:sz w:val="24"/>
          <w:szCs w:val="24"/>
          <w:lang w:eastAsia="ar-SA"/>
        </w:rPr>
        <w:t>біоматеріалу</w:t>
      </w:r>
      <w:proofErr w:type="spellEnd"/>
      <w:r w:rsidRPr="00E4700C">
        <w:rPr>
          <w:rFonts w:eastAsia="Times New Roman" w:cs="Times New Roman"/>
          <w:color w:val="000000"/>
          <w:sz w:val="24"/>
          <w:szCs w:val="24"/>
          <w:lang w:eastAsia="ar-SA"/>
        </w:rPr>
        <w:t xml:space="preserve"> до місця надання послуги, а також усі інші витрати, пов’язані з наданням послуг. </w:t>
      </w:r>
    </w:p>
    <w:p w:rsidR="00D350BF" w:rsidRDefault="00D350BF" w:rsidP="00D350BF">
      <w:pPr>
        <w:pStyle w:val="211"/>
        <w:shd w:val="clear" w:color="auto" w:fill="auto"/>
        <w:spacing w:before="120" w:after="120" w:line="240" w:lineRule="auto"/>
        <w:ind w:left="284" w:firstLine="0"/>
        <w:rPr>
          <w:rFonts w:cs="Times New Roman"/>
          <w:i/>
          <w:color w:val="000000"/>
          <w:sz w:val="24"/>
          <w:szCs w:val="24"/>
        </w:rPr>
      </w:pPr>
      <w:r w:rsidRPr="008E25AA">
        <w:rPr>
          <w:rFonts w:cs="Times New Roman"/>
          <w:i/>
          <w:sz w:val="24"/>
          <w:szCs w:val="24"/>
        </w:rPr>
        <w:t>На підтвердження цього</w:t>
      </w:r>
      <w:r w:rsidRPr="008E25AA">
        <w:rPr>
          <w:rFonts w:cs="Times New Roman"/>
          <w:i/>
          <w:sz w:val="24"/>
          <w:szCs w:val="24"/>
          <w:lang w:eastAsia="ar-SA"/>
        </w:rPr>
        <w:t xml:space="preserve"> учасник  надає </w:t>
      </w:r>
      <w:r w:rsidRPr="008E25AA">
        <w:rPr>
          <w:rFonts w:cs="Times New Roman"/>
          <w:i/>
          <w:color w:val="000000"/>
          <w:sz w:val="24"/>
          <w:szCs w:val="24"/>
        </w:rPr>
        <w:t>гарантійний лист.</w:t>
      </w:r>
    </w:p>
    <w:p w:rsidR="00D350BF" w:rsidRPr="00A510E9" w:rsidRDefault="00D350BF" w:rsidP="00D350BF">
      <w:pPr>
        <w:pStyle w:val="15"/>
        <w:numPr>
          <w:ilvl w:val="0"/>
          <w:numId w:val="23"/>
        </w:numPr>
        <w:spacing w:before="100" w:after="100" w:line="100" w:lineRule="atLeast"/>
        <w:ind w:left="0" w:firstLine="0"/>
        <w:jc w:val="both"/>
        <w:rPr>
          <w:i/>
          <w:color w:val="000000"/>
        </w:rPr>
      </w:pPr>
      <w:r w:rsidRPr="008E25AA">
        <w:rPr>
          <w:color w:val="000000"/>
        </w:rPr>
        <w:t xml:space="preserve">Лабораторія </w:t>
      </w:r>
      <w:r>
        <w:rPr>
          <w:color w:val="000000"/>
        </w:rPr>
        <w:t>Виконавця</w:t>
      </w:r>
      <w:r w:rsidRPr="008E25AA">
        <w:rPr>
          <w:color w:val="000000"/>
        </w:rPr>
        <w:t xml:space="preserve"> повинна мати</w:t>
      </w:r>
      <w:r w:rsidRPr="00A510E9">
        <w:rPr>
          <w:color w:val="000000"/>
        </w:rPr>
        <w:t xml:space="preserve"> договір на послуги перевезення та забезпечення знешкодження медичних відходів.</w:t>
      </w:r>
      <w:r>
        <w:rPr>
          <w:color w:val="000000"/>
        </w:rPr>
        <w:t xml:space="preserve"> </w:t>
      </w:r>
    </w:p>
    <w:p w:rsidR="00D350BF" w:rsidRDefault="00D350BF" w:rsidP="00D350BF">
      <w:pPr>
        <w:pStyle w:val="15"/>
        <w:ind w:left="284"/>
        <w:jc w:val="both"/>
        <w:rPr>
          <w:i/>
          <w:color w:val="000000"/>
        </w:rPr>
      </w:pPr>
      <w:r w:rsidRPr="00A510E9">
        <w:rPr>
          <w:i/>
        </w:rPr>
        <w:t>На підтвердження цього надає</w:t>
      </w:r>
      <w:r>
        <w:rPr>
          <w:i/>
        </w:rPr>
        <w:t>ться</w:t>
      </w:r>
      <w:r w:rsidRPr="00A510E9">
        <w:rPr>
          <w:i/>
        </w:rPr>
        <w:t xml:space="preserve"> </w:t>
      </w:r>
      <w:r w:rsidRPr="00A510E9">
        <w:rPr>
          <w:i/>
          <w:color w:val="000000"/>
        </w:rPr>
        <w:t>копі</w:t>
      </w:r>
      <w:r>
        <w:rPr>
          <w:i/>
          <w:color w:val="000000"/>
        </w:rPr>
        <w:t>я</w:t>
      </w:r>
      <w:r w:rsidRPr="00A510E9">
        <w:rPr>
          <w:i/>
          <w:color w:val="000000"/>
        </w:rPr>
        <w:t xml:space="preserve"> договору</w:t>
      </w:r>
      <w:r>
        <w:rPr>
          <w:i/>
          <w:color w:val="000000"/>
        </w:rPr>
        <w:t>.</w:t>
      </w:r>
    </w:p>
    <w:p w:rsidR="00D350BF" w:rsidRPr="00A02649" w:rsidRDefault="00D350BF" w:rsidP="00D350BF">
      <w:pPr>
        <w:numPr>
          <w:ilvl w:val="0"/>
          <w:numId w:val="23"/>
        </w:numPr>
        <w:tabs>
          <w:tab w:val="left" w:pos="426"/>
        </w:tabs>
        <w:spacing w:before="120" w:after="120"/>
        <w:contextualSpacing/>
        <w:jc w:val="both"/>
        <w:rPr>
          <w:rFonts w:ascii="Times New Roman" w:hAnsi="Times New Roman" w:cs="Times New Roman"/>
          <w:i/>
          <w:sz w:val="24"/>
          <w:szCs w:val="24"/>
        </w:rPr>
      </w:pPr>
      <w:r w:rsidRPr="00724647">
        <w:rPr>
          <w:rFonts w:ascii="Times New Roman" w:eastAsia="Times New Roman" w:hAnsi="Times New Roman" w:cs="Times New Roman"/>
          <w:color w:val="000000"/>
          <w:sz w:val="24"/>
          <w:szCs w:val="24"/>
        </w:rPr>
        <w:t>Надані послуги, повинні відповідати зазначеним нижче.</w:t>
      </w:r>
      <w:r w:rsidRPr="00724647">
        <w:rPr>
          <w:rFonts w:ascii="Times New Roman" w:hAnsi="Times New Roman" w:cs="Times New Roman"/>
          <w:sz w:val="24"/>
          <w:szCs w:val="24"/>
        </w:rPr>
        <w:t xml:space="preserve"> (</w:t>
      </w:r>
      <w:r w:rsidRPr="00724647">
        <w:rPr>
          <w:rFonts w:ascii="Times New Roman" w:hAnsi="Times New Roman" w:cs="Times New Roman"/>
          <w:i/>
          <w:sz w:val="24"/>
          <w:szCs w:val="24"/>
        </w:rPr>
        <w:t>Надати гарантійний лист</w:t>
      </w:r>
      <w:r w:rsidRPr="00724647">
        <w:rPr>
          <w:rFonts w:ascii="Times New Roman" w:eastAsia="Times New Roman" w:hAnsi="Times New Roman" w:cs="Times New Roman"/>
          <w:color w:val="000000"/>
          <w:sz w:val="24"/>
          <w:szCs w:val="24"/>
        </w:rPr>
        <w:t>):</w:t>
      </w:r>
    </w:p>
    <w:p w:rsidR="00D350BF" w:rsidRPr="00724647" w:rsidRDefault="00D350BF" w:rsidP="00D350BF">
      <w:pPr>
        <w:tabs>
          <w:tab w:val="left" w:pos="426"/>
        </w:tabs>
        <w:spacing w:before="120" w:after="120"/>
        <w:ind w:left="360"/>
        <w:contextualSpacing/>
        <w:jc w:val="both"/>
        <w:rPr>
          <w:rFonts w:ascii="Times New Roman" w:hAnsi="Times New Roman" w:cs="Times New Roman"/>
          <w:i/>
          <w:sz w:val="24"/>
          <w:szCs w:val="24"/>
        </w:rPr>
      </w:pPr>
    </w:p>
    <w:tbl>
      <w:tblPr>
        <w:tblStyle w:val="a5"/>
        <w:tblW w:w="0" w:type="auto"/>
        <w:tblLook w:val="04A0" w:firstRow="1" w:lastRow="0" w:firstColumn="1" w:lastColumn="0" w:noHBand="0" w:noVBand="1"/>
      </w:tblPr>
      <w:tblGrid>
        <w:gridCol w:w="3209"/>
        <w:gridCol w:w="3210"/>
        <w:gridCol w:w="3210"/>
      </w:tblGrid>
      <w:tr w:rsidR="00D350BF" w:rsidRPr="00724647" w:rsidTr="00981F3E">
        <w:tc>
          <w:tcPr>
            <w:tcW w:w="3209" w:type="dxa"/>
          </w:tcPr>
          <w:p w:rsidR="00D350BF" w:rsidRPr="00724647" w:rsidRDefault="00D350BF" w:rsidP="00981F3E">
            <w:pPr>
              <w:suppressAutoHyphens/>
              <w:spacing w:before="100" w:after="100" w:line="100" w:lineRule="atLeast"/>
              <w:jc w:val="center"/>
              <w:rPr>
                <w:rFonts w:ascii="Times New Roman" w:eastAsia="Times New Roman" w:hAnsi="Times New Roman" w:cs="Times New Roman"/>
                <w:b/>
                <w:iCs/>
                <w:color w:val="000000"/>
                <w:sz w:val="24"/>
                <w:szCs w:val="24"/>
                <w:lang w:eastAsia="ar-SA"/>
              </w:rPr>
            </w:pPr>
            <w:r w:rsidRPr="00724647">
              <w:rPr>
                <w:rFonts w:ascii="Times New Roman" w:eastAsia="Times New Roman" w:hAnsi="Times New Roman" w:cs="Times New Roman"/>
                <w:b/>
                <w:iCs/>
                <w:color w:val="000000"/>
                <w:sz w:val="24"/>
                <w:szCs w:val="24"/>
                <w:lang w:eastAsia="ar-SA"/>
              </w:rPr>
              <w:t>Найменування</w:t>
            </w:r>
          </w:p>
        </w:tc>
        <w:tc>
          <w:tcPr>
            <w:tcW w:w="3210" w:type="dxa"/>
          </w:tcPr>
          <w:p w:rsidR="00D350BF" w:rsidRPr="00724647" w:rsidRDefault="00D350BF" w:rsidP="00981F3E">
            <w:pPr>
              <w:suppressAutoHyphens/>
              <w:spacing w:before="100" w:after="100" w:line="100" w:lineRule="atLeast"/>
              <w:jc w:val="center"/>
              <w:rPr>
                <w:rFonts w:ascii="Times New Roman" w:eastAsia="Times New Roman" w:hAnsi="Times New Roman" w:cs="Times New Roman"/>
                <w:b/>
                <w:iCs/>
                <w:color w:val="000000"/>
                <w:sz w:val="24"/>
                <w:szCs w:val="24"/>
                <w:lang w:eastAsia="ar-SA"/>
              </w:rPr>
            </w:pPr>
            <w:r w:rsidRPr="00724647">
              <w:rPr>
                <w:rFonts w:ascii="Times New Roman" w:eastAsia="Times New Roman" w:hAnsi="Times New Roman" w:cs="Times New Roman"/>
                <w:b/>
                <w:iCs/>
                <w:color w:val="000000"/>
                <w:sz w:val="24"/>
                <w:szCs w:val="24"/>
                <w:lang w:eastAsia="ar-SA"/>
              </w:rPr>
              <w:t>Одиниця виміру</w:t>
            </w:r>
          </w:p>
        </w:tc>
        <w:tc>
          <w:tcPr>
            <w:tcW w:w="3210" w:type="dxa"/>
          </w:tcPr>
          <w:p w:rsidR="00D350BF" w:rsidRPr="00724647" w:rsidRDefault="00D350BF" w:rsidP="00981F3E">
            <w:pPr>
              <w:suppressAutoHyphens/>
              <w:spacing w:before="100" w:after="100" w:line="100" w:lineRule="atLeast"/>
              <w:jc w:val="center"/>
              <w:rPr>
                <w:rFonts w:ascii="Times New Roman" w:eastAsia="Times New Roman" w:hAnsi="Times New Roman" w:cs="Times New Roman"/>
                <w:b/>
                <w:iCs/>
                <w:color w:val="000000"/>
                <w:sz w:val="24"/>
                <w:szCs w:val="24"/>
                <w:lang w:eastAsia="ar-SA"/>
              </w:rPr>
            </w:pPr>
            <w:r w:rsidRPr="00724647">
              <w:rPr>
                <w:rFonts w:ascii="Times New Roman" w:eastAsia="Times New Roman" w:hAnsi="Times New Roman" w:cs="Times New Roman"/>
                <w:b/>
                <w:iCs/>
                <w:color w:val="000000"/>
                <w:sz w:val="24"/>
                <w:szCs w:val="24"/>
                <w:lang w:eastAsia="ar-SA"/>
              </w:rPr>
              <w:t>Кількість послуг</w:t>
            </w:r>
          </w:p>
        </w:tc>
      </w:tr>
      <w:tr w:rsidR="00D350BF" w:rsidRPr="00724647" w:rsidTr="00981F3E">
        <w:tc>
          <w:tcPr>
            <w:tcW w:w="3209" w:type="dxa"/>
          </w:tcPr>
          <w:p w:rsidR="00D350BF" w:rsidRPr="00724647" w:rsidRDefault="00D350BF" w:rsidP="00981F3E">
            <w:pPr>
              <w:suppressAutoHyphens/>
              <w:spacing w:before="100" w:after="100" w:line="100" w:lineRule="atLeast"/>
              <w:jc w:val="both"/>
              <w:rPr>
                <w:rFonts w:ascii="Times New Roman" w:eastAsia="Times New Roman" w:hAnsi="Times New Roman" w:cs="Times New Roman"/>
                <w:iCs/>
                <w:color w:val="000000"/>
                <w:sz w:val="24"/>
                <w:szCs w:val="24"/>
                <w:lang w:eastAsia="ar-SA"/>
              </w:rPr>
            </w:pPr>
            <w:r w:rsidRPr="00724647">
              <w:rPr>
                <w:rFonts w:ascii="Times New Roman" w:eastAsia="Times New Roman" w:hAnsi="Times New Roman" w:cs="Times New Roman"/>
                <w:iCs/>
                <w:color w:val="000000"/>
                <w:sz w:val="24"/>
                <w:szCs w:val="24"/>
                <w:lang w:eastAsia="ar-SA"/>
              </w:rPr>
              <w:t xml:space="preserve">Проведення лабораторних досліджень </w:t>
            </w:r>
          </w:p>
        </w:tc>
        <w:tc>
          <w:tcPr>
            <w:tcW w:w="3210" w:type="dxa"/>
          </w:tcPr>
          <w:p w:rsidR="00D350BF" w:rsidRPr="00724647" w:rsidRDefault="00D350BF" w:rsidP="00981F3E">
            <w:pPr>
              <w:suppressAutoHyphens/>
              <w:spacing w:before="100" w:after="100" w:line="100" w:lineRule="atLeast"/>
              <w:jc w:val="both"/>
              <w:rPr>
                <w:rFonts w:ascii="Times New Roman" w:eastAsia="Times New Roman" w:hAnsi="Times New Roman" w:cs="Times New Roman"/>
                <w:iCs/>
                <w:color w:val="000000"/>
                <w:sz w:val="24"/>
                <w:szCs w:val="24"/>
                <w:lang w:eastAsia="ar-SA"/>
              </w:rPr>
            </w:pPr>
            <w:r w:rsidRPr="00724647">
              <w:rPr>
                <w:rFonts w:ascii="Times New Roman" w:eastAsia="Times New Roman" w:hAnsi="Times New Roman" w:cs="Times New Roman"/>
                <w:iCs/>
                <w:color w:val="000000"/>
                <w:sz w:val="24"/>
                <w:szCs w:val="24"/>
                <w:lang w:eastAsia="ar-SA"/>
              </w:rPr>
              <w:t xml:space="preserve">Послуга </w:t>
            </w:r>
          </w:p>
        </w:tc>
        <w:tc>
          <w:tcPr>
            <w:tcW w:w="3210" w:type="dxa"/>
          </w:tcPr>
          <w:p w:rsidR="00D350BF" w:rsidRPr="00724647" w:rsidRDefault="00D350BF" w:rsidP="00981F3E">
            <w:pPr>
              <w:suppressAutoHyphens/>
              <w:spacing w:before="100" w:after="100" w:line="100" w:lineRule="atLeast"/>
              <w:jc w:val="both"/>
              <w:rPr>
                <w:rFonts w:ascii="Times New Roman" w:eastAsia="Times New Roman" w:hAnsi="Times New Roman" w:cs="Times New Roman"/>
                <w:iCs/>
                <w:color w:val="000000"/>
                <w:sz w:val="24"/>
                <w:szCs w:val="24"/>
                <w:lang w:eastAsia="ar-SA"/>
              </w:rPr>
            </w:pPr>
            <w:r>
              <w:rPr>
                <w:rFonts w:ascii="Times New Roman" w:eastAsia="Times New Roman" w:hAnsi="Times New Roman" w:cs="Times New Roman"/>
                <w:iCs/>
                <w:color w:val="000000"/>
                <w:sz w:val="24"/>
                <w:szCs w:val="24"/>
                <w:lang w:eastAsia="ar-SA"/>
              </w:rPr>
              <w:t>50</w:t>
            </w:r>
          </w:p>
        </w:tc>
      </w:tr>
    </w:tbl>
    <w:p w:rsidR="00D350BF" w:rsidRDefault="00D350BF" w:rsidP="00D350BF">
      <w:pPr>
        <w:pStyle w:val="15"/>
        <w:jc w:val="both"/>
        <w:rPr>
          <w:i/>
          <w:color w:val="000000"/>
        </w:rPr>
      </w:pPr>
    </w:p>
    <w:tbl>
      <w:tblPr>
        <w:tblW w:w="9924" w:type="dxa"/>
        <w:tblInd w:w="-147" w:type="dxa"/>
        <w:tblLook w:val="04A0" w:firstRow="1" w:lastRow="0" w:firstColumn="1" w:lastColumn="0" w:noHBand="0" w:noVBand="1"/>
      </w:tblPr>
      <w:tblGrid>
        <w:gridCol w:w="470"/>
        <w:gridCol w:w="4744"/>
        <w:gridCol w:w="1363"/>
        <w:gridCol w:w="1287"/>
        <w:gridCol w:w="2060"/>
      </w:tblGrid>
      <w:tr w:rsidR="00D350BF" w:rsidRPr="008E25AA" w:rsidTr="00981F3E">
        <w:trPr>
          <w:trHeight w:val="868"/>
        </w:trPr>
        <w:tc>
          <w:tcPr>
            <w:tcW w:w="4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350BF" w:rsidRPr="008E25AA" w:rsidRDefault="00D350BF" w:rsidP="00981F3E">
            <w:pPr>
              <w:spacing w:after="0" w:line="240" w:lineRule="auto"/>
              <w:jc w:val="center"/>
              <w:rPr>
                <w:rFonts w:ascii="Times New Roman" w:hAnsi="Times New Roman" w:cs="Times New Roman"/>
                <w:b/>
                <w:bCs/>
              </w:rPr>
            </w:pPr>
            <w:r w:rsidRPr="008E25AA">
              <w:rPr>
                <w:rFonts w:ascii="Times New Roman" w:hAnsi="Times New Roman" w:cs="Times New Roman"/>
                <w:b/>
                <w:bCs/>
              </w:rPr>
              <w:t xml:space="preserve">№ </w:t>
            </w:r>
            <w:proofErr w:type="spellStart"/>
            <w:r w:rsidRPr="008E25AA">
              <w:rPr>
                <w:rFonts w:ascii="Times New Roman" w:hAnsi="Times New Roman" w:cs="Times New Roman"/>
                <w:b/>
                <w:bCs/>
              </w:rPr>
              <w:t>пп</w:t>
            </w:r>
            <w:proofErr w:type="spellEnd"/>
          </w:p>
        </w:tc>
        <w:tc>
          <w:tcPr>
            <w:tcW w:w="4744" w:type="dxa"/>
            <w:tcBorders>
              <w:top w:val="single" w:sz="4" w:space="0" w:color="000000"/>
              <w:left w:val="nil"/>
              <w:bottom w:val="single" w:sz="4" w:space="0" w:color="000000"/>
              <w:right w:val="single" w:sz="4" w:space="0" w:color="auto"/>
            </w:tcBorders>
            <w:shd w:val="clear" w:color="auto" w:fill="auto"/>
            <w:vAlign w:val="center"/>
            <w:hideMark/>
          </w:tcPr>
          <w:p w:rsidR="00D350BF" w:rsidRPr="008E25AA" w:rsidRDefault="00D350BF" w:rsidP="00981F3E">
            <w:pPr>
              <w:spacing w:after="0" w:line="240" w:lineRule="auto"/>
              <w:jc w:val="center"/>
              <w:rPr>
                <w:rFonts w:ascii="Times New Roman" w:hAnsi="Times New Roman" w:cs="Times New Roman"/>
                <w:b/>
                <w:bCs/>
              </w:rPr>
            </w:pPr>
            <w:r w:rsidRPr="008E25AA">
              <w:rPr>
                <w:rFonts w:ascii="Times New Roman" w:hAnsi="Times New Roman" w:cs="Times New Roman"/>
                <w:b/>
                <w:bCs/>
              </w:rPr>
              <w:t>Послуга</w:t>
            </w:r>
          </w:p>
        </w:tc>
        <w:tc>
          <w:tcPr>
            <w:tcW w:w="1363" w:type="dxa"/>
            <w:tcBorders>
              <w:top w:val="single" w:sz="4" w:space="0" w:color="auto"/>
              <w:left w:val="single" w:sz="4" w:space="0" w:color="auto"/>
              <w:bottom w:val="single" w:sz="4" w:space="0" w:color="auto"/>
              <w:right w:val="single" w:sz="4" w:space="0" w:color="auto"/>
            </w:tcBorders>
            <w:vAlign w:val="center"/>
          </w:tcPr>
          <w:p w:rsidR="00D350BF" w:rsidRPr="008E25AA" w:rsidRDefault="00D350BF" w:rsidP="00981F3E">
            <w:pPr>
              <w:tabs>
                <w:tab w:val="left" w:pos="5930"/>
              </w:tabs>
              <w:spacing w:after="0" w:line="240" w:lineRule="auto"/>
              <w:jc w:val="center"/>
              <w:rPr>
                <w:rFonts w:ascii="Times New Roman" w:hAnsi="Times New Roman" w:cs="Times New Roman"/>
                <w:b/>
                <w:bCs/>
                <w:color w:val="000000"/>
              </w:rPr>
            </w:pPr>
            <w:r w:rsidRPr="008E25AA">
              <w:rPr>
                <w:rFonts w:ascii="Times New Roman" w:hAnsi="Times New Roman" w:cs="Times New Roman"/>
                <w:b/>
                <w:bCs/>
              </w:rPr>
              <w:t xml:space="preserve">Термін виконання, </w:t>
            </w:r>
            <w:r>
              <w:rPr>
                <w:rFonts w:ascii="Times New Roman" w:hAnsi="Times New Roman" w:cs="Times New Roman"/>
                <w:b/>
                <w:bCs/>
              </w:rPr>
              <w:t xml:space="preserve">роб. </w:t>
            </w:r>
            <w:r w:rsidRPr="008E25AA">
              <w:rPr>
                <w:rFonts w:ascii="Times New Roman" w:hAnsi="Times New Roman" w:cs="Times New Roman"/>
                <w:b/>
                <w:bCs/>
              </w:rPr>
              <w:t>днів</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D350BF" w:rsidRPr="008E25AA" w:rsidRDefault="00D350BF" w:rsidP="00981F3E">
            <w:pPr>
              <w:tabs>
                <w:tab w:val="left" w:pos="5930"/>
              </w:tabs>
              <w:spacing w:after="0" w:line="240" w:lineRule="auto"/>
              <w:jc w:val="center"/>
              <w:rPr>
                <w:rFonts w:ascii="Times New Roman" w:hAnsi="Times New Roman" w:cs="Times New Roman"/>
              </w:rPr>
            </w:pPr>
            <w:r w:rsidRPr="008E25AA">
              <w:rPr>
                <w:rFonts w:ascii="Times New Roman" w:hAnsi="Times New Roman" w:cs="Times New Roman"/>
                <w:b/>
                <w:bCs/>
                <w:color w:val="000000"/>
              </w:rPr>
              <w:t>Одиниця виміру</w:t>
            </w:r>
          </w:p>
        </w:tc>
        <w:tc>
          <w:tcPr>
            <w:tcW w:w="2060" w:type="dxa"/>
            <w:tcBorders>
              <w:top w:val="single" w:sz="4" w:space="0" w:color="000000"/>
              <w:left w:val="single" w:sz="4" w:space="0" w:color="auto"/>
              <w:bottom w:val="single" w:sz="4" w:space="0" w:color="000000"/>
              <w:right w:val="single" w:sz="4" w:space="0" w:color="auto"/>
            </w:tcBorders>
            <w:vAlign w:val="center"/>
          </w:tcPr>
          <w:p w:rsidR="00D350BF" w:rsidRPr="008E25AA" w:rsidRDefault="00D350BF" w:rsidP="00981F3E">
            <w:pPr>
              <w:spacing w:after="0" w:line="240" w:lineRule="auto"/>
              <w:jc w:val="center"/>
              <w:rPr>
                <w:rFonts w:ascii="Times New Roman" w:hAnsi="Times New Roman" w:cs="Times New Roman"/>
                <w:b/>
                <w:bCs/>
              </w:rPr>
            </w:pPr>
            <w:r w:rsidRPr="008E25AA">
              <w:rPr>
                <w:rFonts w:ascii="Times New Roman" w:hAnsi="Times New Roman" w:cs="Times New Roman"/>
                <w:b/>
                <w:bCs/>
              </w:rPr>
              <w:t xml:space="preserve">Кількість, </w:t>
            </w:r>
            <w:r>
              <w:rPr>
                <w:rFonts w:ascii="Times New Roman" w:hAnsi="Times New Roman" w:cs="Times New Roman"/>
                <w:b/>
                <w:bCs/>
              </w:rPr>
              <w:t>послуг/</w:t>
            </w:r>
            <w:r w:rsidRPr="008E25AA">
              <w:rPr>
                <w:rFonts w:ascii="Times New Roman" w:hAnsi="Times New Roman" w:cs="Times New Roman"/>
                <w:b/>
                <w:bCs/>
              </w:rPr>
              <w:t>досліджень</w:t>
            </w:r>
          </w:p>
        </w:tc>
      </w:tr>
      <w:tr w:rsidR="00D350BF" w:rsidRPr="005C75A9" w:rsidTr="00981F3E">
        <w:trPr>
          <w:trHeight w:val="168"/>
        </w:trPr>
        <w:tc>
          <w:tcPr>
            <w:tcW w:w="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50BF" w:rsidRPr="008E25AA" w:rsidRDefault="00D350BF" w:rsidP="00D350BF">
            <w:pPr>
              <w:pStyle w:val="a6"/>
              <w:numPr>
                <w:ilvl w:val="0"/>
                <w:numId w:val="32"/>
              </w:numPr>
              <w:spacing w:after="0" w:line="240" w:lineRule="auto"/>
              <w:ind w:left="0" w:firstLine="0"/>
              <w:jc w:val="center"/>
              <w:rPr>
                <w:rFonts w:ascii="Times New Roman" w:hAnsi="Times New Roman" w:cs="Times New Roman"/>
              </w:rPr>
            </w:pPr>
          </w:p>
        </w:tc>
        <w:tc>
          <w:tcPr>
            <w:tcW w:w="4744" w:type="dxa"/>
            <w:tcBorders>
              <w:top w:val="single" w:sz="4" w:space="0" w:color="000000"/>
              <w:left w:val="nil"/>
              <w:bottom w:val="single" w:sz="4" w:space="0" w:color="000000"/>
              <w:right w:val="single" w:sz="4" w:space="0" w:color="auto"/>
            </w:tcBorders>
            <w:shd w:val="clear" w:color="auto" w:fill="auto"/>
          </w:tcPr>
          <w:p w:rsidR="00D350BF" w:rsidRPr="00C36871" w:rsidRDefault="00D350BF" w:rsidP="00981F3E">
            <w:pPr>
              <w:rPr>
                <w:rFonts w:ascii="Times New Roman" w:hAnsi="Times New Roman" w:cs="Times New Roman"/>
                <w:sz w:val="24"/>
                <w:szCs w:val="24"/>
              </w:rPr>
            </w:pPr>
            <w:r w:rsidRPr="00C36871">
              <w:rPr>
                <w:rFonts w:ascii="Times New Roman" w:hAnsi="Times New Roman" w:cs="Times New Roman"/>
                <w:sz w:val="24"/>
                <w:szCs w:val="24"/>
              </w:rPr>
              <w:t>Біопсія нирки (новоутворень) (з одного боку)</w:t>
            </w:r>
          </w:p>
        </w:tc>
        <w:tc>
          <w:tcPr>
            <w:tcW w:w="1363" w:type="dxa"/>
            <w:tcBorders>
              <w:top w:val="single" w:sz="4" w:space="0" w:color="auto"/>
              <w:left w:val="single" w:sz="4" w:space="0" w:color="auto"/>
              <w:bottom w:val="single" w:sz="4" w:space="0" w:color="auto"/>
              <w:right w:val="single" w:sz="4" w:space="0" w:color="auto"/>
            </w:tcBorders>
          </w:tcPr>
          <w:p w:rsidR="00D350BF" w:rsidRPr="005C75A9" w:rsidRDefault="00D350BF" w:rsidP="00981F3E">
            <w:pPr>
              <w:tabs>
                <w:tab w:val="left" w:pos="5930"/>
              </w:tabs>
              <w:spacing w:after="0" w:line="240" w:lineRule="auto"/>
              <w:jc w:val="center"/>
              <w:rPr>
                <w:rFonts w:ascii="Times New Roman" w:hAnsi="Times New Roman" w:cs="Times New Roman"/>
                <w:color w:val="000000"/>
              </w:rPr>
            </w:pPr>
            <w:r>
              <w:rPr>
                <w:rFonts w:ascii="Times New Roman" w:hAnsi="Times New Roman" w:cs="Times New Roman"/>
              </w:rPr>
              <w:t>7</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D350BF" w:rsidRPr="00D22478" w:rsidRDefault="00D350BF" w:rsidP="00981F3E">
            <w:pPr>
              <w:tabs>
                <w:tab w:val="left" w:pos="5930"/>
              </w:tabs>
              <w:spacing w:after="0" w:line="240" w:lineRule="auto"/>
              <w:jc w:val="center"/>
              <w:rPr>
                <w:rFonts w:ascii="Times New Roman" w:hAnsi="Times New Roman" w:cs="Times New Roman"/>
                <w:color w:val="000000"/>
                <w:sz w:val="20"/>
                <w:szCs w:val="20"/>
              </w:rPr>
            </w:pPr>
            <w:proofErr w:type="spellStart"/>
            <w:r w:rsidRPr="00D22478">
              <w:rPr>
                <w:rFonts w:ascii="Times New Roman" w:hAnsi="Times New Roman" w:cs="Times New Roman"/>
                <w:sz w:val="20"/>
                <w:szCs w:val="20"/>
                <w:lang w:val="ru-RU"/>
              </w:rPr>
              <w:t>Послуга</w:t>
            </w:r>
            <w:proofErr w:type="spellEnd"/>
            <w:r w:rsidRPr="00D22478">
              <w:rPr>
                <w:rFonts w:ascii="Times New Roman" w:hAnsi="Times New Roman" w:cs="Times New Roman"/>
                <w:sz w:val="20"/>
                <w:szCs w:val="20"/>
                <w:lang w:val="ru-RU"/>
              </w:rPr>
              <w:t xml:space="preserve">/ </w:t>
            </w:r>
            <w:proofErr w:type="spellStart"/>
            <w:r w:rsidRPr="00D22478">
              <w:rPr>
                <w:rFonts w:ascii="Times New Roman" w:hAnsi="Times New Roman" w:cs="Times New Roman"/>
                <w:sz w:val="20"/>
                <w:szCs w:val="20"/>
                <w:lang w:val="ru-RU"/>
              </w:rPr>
              <w:t>досліджень</w:t>
            </w:r>
            <w:proofErr w:type="spellEnd"/>
          </w:p>
        </w:tc>
        <w:tc>
          <w:tcPr>
            <w:tcW w:w="2060" w:type="dxa"/>
            <w:tcBorders>
              <w:top w:val="single" w:sz="4" w:space="0" w:color="000000"/>
              <w:left w:val="single" w:sz="4" w:space="0" w:color="auto"/>
              <w:bottom w:val="single" w:sz="4" w:space="0" w:color="000000"/>
              <w:right w:val="single" w:sz="4" w:space="0" w:color="auto"/>
            </w:tcBorders>
          </w:tcPr>
          <w:p w:rsidR="00D350BF" w:rsidRPr="005C75A9" w:rsidRDefault="00D350BF" w:rsidP="00981F3E">
            <w:pPr>
              <w:spacing w:after="0" w:line="240" w:lineRule="auto"/>
              <w:jc w:val="center"/>
              <w:rPr>
                <w:rFonts w:ascii="Times New Roman" w:hAnsi="Times New Roman" w:cs="Times New Roman"/>
              </w:rPr>
            </w:pPr>
            <w:r>
              <w:rPr>
                <w:rFonts w:ascii="Times New Roman" w:hAnsi="Times New Roman" w:cs="Times New Roman"/>
              </w:rPr>
              <w:t>10</w:t>
            </w:r>
          </w:p>
        </w:tc>
      </w:tr>
      <w:tr w:rsidR="00D350BF" w:rsidRPr="008E25AA" w:rsidTr="00981F3E">
        <w:trPr>
          <w:trHeight w:val="58"/>
        </w:trPr>
        <w:tc>
          <w:tcPr>
            <w:tcW w:w="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50BF" w:rsidRPr="008E25AA" w:rsidRDefault="00D350BF" w:rsidP="00D350BF">
            <w:pPr>
              <w:pStyle w:val="a6"/>
              <w:numPr>
                <w:ilvl w:val="0"/>
                <w:numId w:val="32"/>
              </w:numPr>
              <w:spacing w:after="0" w:line="240" w:lineRule="auto"/>
              <w:ind w:left="0" w:firstLine="0"/>
              <w:jc w:val="center"/>
              <w:rPr>
                <w:rFonts w:ascii="Times New Roman" w:hAnsi="Times New Roman" w:cs="Times New Roman"/>
              </w:rPr>
            </w:pPr>
          </w:p>
        </w:tc>
        <w:tc>
          <w:tcPr>
            <w:tcW w:w="4744" w:type="dxa"/>
            <w:tcBorders>
              <w:top w:val="single" w:sz="4" w:space="0" w:color="000000"/>
              <w:left w:val="nil"/>
              <w:bottom w:val="single" w:sz="4" w:space="0" w:color="000000"/>
              <w:right w:val="single" w:sz="4" w:space="0" w:color="auto"/>
            </w:tcBorders>
            <w:shd w:val="clear" w:color="auto" w:fill="auto"/>
          </w:tcPr>
          <w:p w:rsidR="00D350BF" w:rsidRPr="00C36871" w:rsidRDefault="00D350BF" w:rsidP="00981F3E">
            <w:pPr>
              <w:rPr>
                <w:rFonts w:ascii="Times New Roman" w:hAnsi="Times New Roman" w:cs="Times New Roman"/>
                <w:sz w:val="24"/>
                <w:szCs w:val="24"/>
              </w:rPr>
            </w:pPr>
            <w:r w:rsidRPr="00C36871">
              <w:rPr>
                <w:rFonts w:ascii="Times New Roman" w:hAnsi="Times New Roman" w:cs="Times New Roman"/>
                <w:sz w:val="24"/>
                <w:szCs w:val="24"/>
              </w:rPr>
              <w:t>Біопсія нирки (при непухлинній патології)</w:t>
            </w:r>
          </w:p>
        </w:tc>
        <w:tc>
          <w:tcPr>
            <w:tcW w:w="1363" w:type="dxa"/>
            <w:tcBorders>
              <w:top w:val="single" w:sz="4" w:space="0" w:color="auto"/>
              <w:left w:val="single" w:sz="4" w:space="0" w:color="auto"/>
              <w:bottom w:val="single" w:sz="4" w:space="0" w:color="auto"/>
              <w:right w:val="single" w:sz="4" w:space="0" w:color="auto"/>
            </w:tcBorders>
          </w:tcPr>
          <w:p w:rsidR="00D350BF" w:rsidRPr="005C75A9" w:rsidRDefault="00D350BF" w:rsidP="00981F3E">
            <w:pPr>
              <w:tabs>
                <w:tab w:val="left" w:pos="5930"/>
              </w:tabs>
              <w:spacing w:after="0" w:line="240" w:lineRule="auto"/>
              <w:jc w:val="center"/>
              <w:rPr>
                <w:rFonts w:ascii="Times New Roman" w:hAnsi="Times New Roman" w:cs="Times New Roman"/>
              </w:rPr>
            </w:pPr>
            <w:r>
              <w:rPr>
                <w:rFonts w:ascii="Times New Roman" w:hAnsi="Times New Roman" w:cs="Times New Roman"/>
              </w:rPr>
              <w:t>10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D350BF" w:rsidRDefault="00D350BF" w:rsidP="00981F3E">
            <w:pPr>
              <w:spacing w:line="240" w:lineRule="auto"/>
              <w:jc w:val="center"/>
            </w:pPr>
            <w:proofErr w:type="spellStart"/>
            <w:r w:rsidRPr="00DF0C64">
              <w:rPr>
                <w:rFonts w:ascii="Times New Roman" w:eastAsia="Times New Roman" w:hAnsi="Times New Roman" w:cs="Times New Roman"/>
                <w:color w:val="000000"/>
                <w:sz w:val="20"/>
                <w:szCs w:val="20"/>
                <w:lang w:val="ru-RU" w:eastAsia="ru-RU"/>
              </w:rPr>
              <w:t>Послуга</w:t>
            </w:r>
            <w:proofErr w:type="spellEnd"/>
            <w:r w:rsidRPr="00DF0C64">
              <w:rPr>
                <w:rFonts w:ascii="Times New Roman" w:eastAsia="Times New Roman" w:hAnsi="Times New Roman" w:cs="Times New Roman"/>
                <w:color w:val="000000"/>
                <w:sz w:val="20"/>
                <w:szCs w:val="20"/>
                <w:lang w:val="ru-RU" w:eastAsia="ru-RU"/>
              </w:rPr>
              <w:t xml:space="preserve">/ </w:t>
            </w:r>
            <w:proofErr w:type="spellStart"/>
            <w:r w:rsidRPr="00DF0C64">
              <w:rPr>
                <w:rFonts w:ascii="Times New Roman" w:eastAsia="Times New Roman" w:hAnsi="Times New Roman" w:cs="Times New Roman"/>
                <w:color w:val="000000"/>
                <w:sz w:val="20"/>
                <w:szCs w:val="20"/>
                <w:lang w:val="ru-RU" w:eastAsia="ru-RU"/>
              </w:rPr>
              <w:t>досліджень</w:t>
            </w:r>
            <w:proofErr w:type="spellEnd"/>
          </w:p>
        </w:tc>
        <w:tc>
          <w:tcPr>
            <w:tcW w:w="2060" w:type="dxa"/>
            <w:tcBorders>
              <w:top w:val="single" w:sz="4" w:space="0" w:color="000000"/>
              <w:left w:val="single" w:sz="4" w:space="0" w:color="auto"/>
              <w:bottom w:val="single" w:sz="4" w:space="0" w:color="000000"/>
              <w:right w:val="single" w:sz="4" w:space="0" w:color="auto"/>
            </w:tcBorders>
          </w:tcPr>
          <w:p w:rsidR="00D350BF" w:rsidRPr="005C75A9" w:rsidRDefault="00D350BF" w:rsidP="00981F3E">
            <w:pPr>
              <w:spacing w:after="0" w:line="240" w:lineRule="auto"/>
              <w:jc w:val="center"/>
              <w:rPr>
                <w:rFonts w:ascii="Times New Roman" w:hAnsi="Times New Roman" w:cs="Times New Roman"/>
              </w:rPr>
            </w:pPr>
            <w:r>
              <w:rPr>
                <w:rFonts w:ascii="Times New Roman" w:hAnsi="Times New Roman" w:cs="Times New Roman"/>
              </w:rPr>
              <w:t>20</w:t>
            </w:r>
          </w:p>
        </w:tc>
      </w:tr>
      <w:tr w:rsidR="00D350BF" w:rsidRPr="008E25AA" w:rsidTr="00981F3E">
        <w:trPr>
          <w:trHeight w:val="58"/>
        </w:trPr>
        <w:tc>
          <w:tcPr>
            <w:tcW w:w="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50BF" w:rsidRPr="008E25AA" w:rsidRDefault="00D350BF" w:rsidP="00D350BF">
            <w:pPr>
              <w:pStyle w:val="a6"/>
              <w:numPr>
                <w:ilvl w:val="0"/>
                <w:numId w:val="32"/>
              </w:numPr>
              <w:spacing w:after="0" w:line="240" w:lineRule="auto"/>
              <w:ind w:left="0" w:firstLine="0"/>
              <w:jc w:val="center"/>
              <w:rPr>
                <w:rFonts w:ascii="Times New Roman" w:hAnsi="Times New Roman" w:cs="Times New Roman"/>
              </w:rPr>
            </w:pPr>
          </w:p>
        </w:tc>
        <w:tc>
          <w:tcPr>
            <w:tcW w:w="4744" w:type="dxa"/>
            <w:tcBorders>
              <w:top w:val="single" w:sz="4" w:space="0" w:color="000000"/>
              <w:left w:val="nil"/>
              <w:bottom w:val="single" w:sz="4" w:space="0" w:color="000000"/>
              <w:right w:val="single" w:sz="4" w:space="0" w:color="auto"/>
            </w:tcBorders>
            <w:shd w:val="clear" w:color="auto" w:fill="auto"/>
          </w:tcPr>
          <w:p w:rsidR="00D350BF" w:rsidRPr="00C36871" w:rsidRDefault="00D350BF" w:rsidP="00981F3E">
            <w:pPr>
              <w:rPr>
                <w:rFonts w:ascii="Times New Roman" w:hAnsi="Times New Roman" w:cs="Times New Roman"/>
                <w:sz w:val="24"/>
                <w:szCs w:val="24"/>
              </w:rPr>
            </w:pPr>
            <w:r w:rsidRPr="00C36871">
              <w:rPr>
                <w:rFonts w:ascii="Times New Roman" w:hAnsi="Times New Roman" w:cs="Times New Roman"/>
                <w:sz w:val="24"/>
                <w:szCs w:val="24"/>
              </w:rPr>
              <w:t xml:space="preserve">Біопсія нирки після трансплантації (наявність відторгнення) </w:t>
            </w:r>
          </w:p>
        </w:tc>
        <w:tc>
          <w:tcPr>
            <w:tcW w:w="1363" w:type="dxa"/>
            <w:tcBorders>
              <w:top w:val="single" w:sz="4" w:space="0" w:color="auto"/>
              <w:left w:val="single" w:sz="4" w:space="0" w:color="auto"/>
              <w:bottom w:val="single" w:sz="4" w:space="0" w:color="auto"/>
              <w:right w:val="single" w:sz="4" w:space="0" w:color="auto"/>
            </w:tcBorders>
          </w:tcPr>
          <w:p w:rsidR="00D350BF" w:rsidRPr="005C75A9" w:rsidRDefault="00D350BF" w:rsidP="00981F3E">
            <w:pPr>
              <w:tabs>
                <w:tab w:val="left" w:pos="5930"/>
              </w:tabs>
              <w:spacing w:after="0" w:line="240" w:lineRule="auto"/>
              <w:jc w:val="center"/>
              <w:rPr>
                <w:rFonts w:ascii="Times New Roman" w:hAnsi="Times New Roman" w:cs="Times New Roman"/>
              </w:rPr>
            </w:pPr>
            <w:r>
              <w:rPr>
                <w:rFonts w:ascii="Times New Roman" w:hAnsi="Times New Roman" w:cs="Times New Roman"/>
              </w:rPr>
              <w:t>10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D350BF" w:rsidRDefault="00D350BF" w:rsidP="00981F3E">
            <w:pPr>
              <w:spacing w:line="240" w:lineRule="auto"/>
              <w:jc w:val="center"/>
            </w:pPr>
            <w:proofErr w:type="spellStart"/>
            <w:r w:rsidRPr="00DF0C64">
              <w:rPr>
                <w:rFonts w:ascii="Times New Roman" w:eastAsia="Times New Roman" w:hAnsi="Times New Roman" w:cs="Times New Roman"/>
                <w:color w:val="000000"/>
                <w:sz w:val="20"/>
                <w:szCs w:val="20"/>
                <w:lang w:val="ru-RU" w:eastAsia="ru-RU"/>
              </w:rPr>
              <w:t>Послуга</w:t>
            </w:r>
            <w:proofErr w:type="spellEnd"/>
            <w:r w:rsidRPr="00DF0C64">
              <w:rPr>
                <w:rFonts w:ascii="Times New Roman" w:eastAsia="Times New Roman" w:hAnsi="Times New Roman" w:cs="Times New Roman"/>
                <w:color w:val="000000"/>
                <w:sz w:val="20"/>
                <w:szCs w:val="20"/>
                <w:lang w:val="ru-RU" w:eastAsia="ru-RU"/>
              </w:rPr>
              <w:t xml:space="preserve">/ </w:t>
            </w:r>
            <w:proofErr w:type="spellStart"/>
            <w:r w:rsidRPr="00DF0C64">
              <w:rPr>
                <w:rFonts w:ascii="Times New Roman" w:eastAsia="Times New Roman" w:hAnsi="Times New Roman" w:cs="Times New Roman"/>
                <w:color w:val="000000"/>
                <w:sz w:val="20"/>
                <w:szCs w:val="20"/>
                <w:lang w:val="ru-RU" w:eastAsia="ru-RU"/>
              </w:rPr>
              <w:t>досліджень</w:t>
            </w:r>
            <w:proofErr w:type="spellEnd"/>
          </w:p>
        </w:tc>
        <w:tc>
          <w:tcPr>
            <w:tcW w:w="2060" w:type="dxa"/>
            <w:tcBorders>
              <w:top w:val="single" w:sz="4" w:space="0" w:color="000000"/>
              <w:left w:val="single" w:sz="4" w:space="0" w:color="auto"/>
              <w:bottom w:val="single" w:sz="4" w:space="0" w:color="000000"/>
              <w:right w:val="single" w:sz="4" w:space="0" w:color="auto"/>
            </w:tcBorders>
          </w:tcPr>
          <w:p w:rsidR="00D350BF" w:rsidRPr="005C75A9" w:rsidRDefault="00D350BF" w:rsidP="00981F3E">
            <w:pPr>
              <w:spacing w:after="0" w:line="240" w:lineRule="auto"/>
              <w:jc w:val="center"/>
              <w:rPr>
                <w:rFonts w:ascii="Times New Roman" w:hAnsi="Times New Roman" w:cs="Times New Roman"/>
              </w:rPr>
            </w:pPr>
            <w:r>
              <w:rPr>
                <w:rFonts w:ascii="Times New Roman" w:hAnsi="Times New Roman" w:cs="Times New Roman"/>
              </w:rPr>
              <w:t>20</w:t>
            </w:r>
          </w:p>
        </w:tc>
      </w:tr>
    </w:tbl>
    <w:p w:rsidR="00BD73C6" w:rsidRDefault="00D350BF" w:rsidP="00D350BF">
      <w:pPr>
        <w:widowControl w:val="0"/>
        <w:spacing w:after="0" w:line="240" w:lineRule="auto"/>
        <w:ind w:firstLine="709"/>
        <w:jc w:val="both"/>
        <w:rPr>
          <w:rFonts w:ascii="Times New Roman" w:eastAsia="Times New Roman" w:hAnsi="Times New Roman" w:cs="Times New Roman"/>
          <w:b/>
          <w:sz w:val="20"/>
          <w:szCs w:val="20"/>
        </w:rPr>
      </w:pPr>
      <w:r w:rsidRPr="00243D27">
        <w:rPr>
          <w:rFonts w:ascii="Times New Roman" w:hAnsi="Times New Roman" w:cs="Times New Roman"/>
          <w:lang w:eastAsia="ru-RU"/>
        </w:rPr>
        <w:t xml:space="preserve">  </w:t>
      </w:r>
      <w:r w:rsidRPr="00243D27">
        <w:rPr>
          <w:rFonts w:ascii="Times New Roman" w:hAnsi="Times New Roman" w:cs="Times New Roman"/>
          <w:b/>
          <w:i/>
          <w:lang w:eastAsia="ru-RU"/>
        </w:rPr>
        <w:t>* У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w:t>
      </w:r>
      <w:r>
        <w:rPr>
          <w:rFonts w:ascii="Times New Roman" w:hAnsi="Times New Roman" w:cs="Times New Roman"/>
          <w:b/>
          <w:i/>
          <w:lang w:eastAsia="ru-RU"/>
        </w:rPr>
        <w:t xml:space="preserve">  </w:t>
      </w:r>
    </w:p>
    <w:sectPr w:rsidR="00BD73C6" w:rsidSect="00332241">
      <w:pgSz w:w="11906" w:h="16838"/>
      <w:pgMar w:top="850" w:right="850"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Times New Roman" w:hAnsi="Times New Roman" w:hint="default"/>
        <w:color w:val="000000"/>
        <w:sz w:val="24"/>
      </w:rPr>
    </w:lvl>
  </w:abstractNum>
  <w:abstractNum w:abstractNumId="1"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2"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5C41A5"/>
    <w:multiLevelType w:val="multilevel"/>
    <w:tmpl w:val="2B967CF0"/>
    <w:lvl w:ilvl="0">
      <w:start w:val="1"/>
      <w:numFmt w:val="bullet"/>
      <w:lvlText w:val=""/>
      <w:lvlJc w:val="left"/>
      <w:pPr>
        <w:tabs>
          <w:tab w:val="num" w:pos="502"/>
        </w:tabs>
        <w:ind w:left="502"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6D005A"/>
    <w:multiLevelType w:val="hybridMultilevel"/>
    <w:tmpl w:val="63E844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D350A50"/>
    <w:multiLevelType w:val="multilevel"/>
    <w:tmpl w:val="9B4A1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006CA2"/>
    <w:multiLevelType w:val="hybridMultilevel"/>
    <w:tmpl w:val="816EDEEC"/>
    <w:lvl w:ilvl="0" w:tplc="25F81ED6">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5"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9" w15:restartNumberingAfterBreak="0">
    <w:nsid w:val="3F8A4D98"/>
    <w:multiLevelType w:val="hybridMultilevel"/>
    <w:tmpl w:val="2A3EFB9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4530154"/>
    <w:multiLevelType w:val="hybridMultilevel"/>
    <w:tmpl w:val="43266BFA"/>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8"/>
  </w:num>
  <w:num w:numId="2">
    <w:abstractNumId w:val="20"/>
  </w:num>
  <w:num w:numId="3">
    <w:abstractNumId w:val="2"/>
  </w:num>
  <w:num w:numId="4">
    <w:abstractNumId w:val="18"/>
  </w:num>
  <w:num w:numId="5">
    <w:abstractNumId w:val="23"/>
  </w:num>
  <w:num w:numId="6">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24"/>
  </w:num>
  <w:num w:numId="10">
    <w:abstractNumId w:val="22"/>
  </w:num>
  <w:num w:numId="11">
    <w:abstractNumId w:val="15"/>
  </w:num>
  <w:num w:numId="12">
    <w:abstractNumId w:val="21"/>
  </w:num>
  <w:num w:numId="13">
    <w:abstractNumId w:val="12"/>
  </w:num>
  <w:num w:numId="14">
    <w:abstractNumId w:val="27"/>
  </w:num>
  <w:num w:numId="15">
    <w:abstractNumId w:val="30"/>
  </w:num>
  <w:num w:numId="16">
    <w:abstractNumId w:val="7"/>
  </w:num>
  <w:num w:numId="17">
    <w:abstractNumId w:val="9"/>
  </w:num>
  <w:num w:numId="18">
    <w:abstractNumId w:val="17"/>
  </w:num>
  <w:num w:numId="19">
    <w:abstractNumId w:val="25"/>
  </w:num>
  <w:num w:numId="20">
    <w:abstractNumId w:val="3"/>
  </w:num>
  <w:num w:numId="21">
    <w:abstractNumId w:val="11"/>
  </w:num>
  <w:num w:numId="22">
    <w:abstractNumId w:val="1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9"/>
  </w:num>
  <w:num w:numId="26">
    <w:abstractNumId w:val="14"/>
  </w:num>
  <w:num w:numId="27">
    <w:abstractNumId w:val="1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41"/>
    <w:rsid w:val="001667A3"/>
    <w:rsid w:val="00191448"/>
    <w:rsid w:val="002E7438"/>
    <w:rsid w:val="002F4D85"/>
    <w:rsid w:val="00332241"/>
    <w:rsid w:val="003B56DC"/>
    <w:rsid w:val="003C12C4"/>
    <w:rsid w:val="0054155C"/>
    <w:rsid w:val="0061259D"/>
    <w:rsid w:val="006B4AD2"/>
    <w:rsid w:val="007338AA"/>
    <w:rsid w:val="009739CB"/>
    <w:rsid w:val="009D0779"/>
    <w:rsid w:val="00A045F4"/>
    <w:rsid w:val="00A72392"/>
    <w:rsid w:val="00AD38B6"/>
    <w:rsid w:val="00AE54C4"/>
    <w:rsid w:val="00BA1349"/>
    <w:rsid w:val="00BD73C6"/>
    <w:rsid w:val="00C9480A"/>
    <w:rsid w:val="00D350BF"/>
    <w:rsid w:val="00DA0335"/>
    <w:rsid w:val="00F010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6E9C5-796F-4DF6-AAF8-B012C1B1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241"/>
    <w:rPr>
      <w:rFonts w:ascii="Calibri" w:eastAsia="Calibri" w:hAnsi="Calibri" w:cs="Calibri"/>
      <w:lang w:eastAsia="uk-UA"/>
    </w:rPr>
  </w:style>
  <w:style w:type="paragraph" w:styleId="1">
    <w:name w:val="heading 1"/>
    <w:basedOn w:val="a"/>
    <w:next w:val="a"/>
    <w:link w:val="10"/>
    <w:uiPriority w:val="9"/>
    <w:qFormat/>
    <w:rsid w:val="00332241"/>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332241"/>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332241"/>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332241"/>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332241"/>
    <w:pPr>
      <w:keepNext/>
      <w:keepLines/>
      <w:spacing w:before="220" w:after="40"/>
      <w:outlineLvl w:val="4"/>
    </w:pPr>
    <w:rPr>
      <w:b/>
    </w:rPr>
  </w:style>
  <w:style w:type="paragraph" w:styleId="6">
    <w:name w:val="heading 6"/>
    <w:basedOn w:val="a"/>
    <w:next w:val="a"/>
    <w:link w:val="60"/>
    <w:uiPriority w:val="9"/>
    <w:semiHidden/>
    <w:unhideWhenUsed/>
    <w:qFormat/>
    <w:rsid w:val="0033224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241"/>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332241"/>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332241"/>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332241"/>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332241"/>
    <w:rPr>
      <w:rFonts w:ascii="Calibri" w:eastAsia="Calibri" w:hAnsi="Calibri" w:cs="Calibri"/>
      <w:b/>
      <w:lang w:eastAsia="uk-UA"/>
    </w:rPr>
  </w:style>
  <w:style w:type="character" w:customStyle="1" w:styleId="60">
    <w:name w:val="Заголовок 6 Знак"/>
    <w:basedOn w:val="a0"/>
    <w:link w:val="6"/>
    <w:uiPriority w:val="9"/>
    <w:semiHidden/>
    <w:rsid w:val="00332241"/>
    <w:rPr>
      <w:rFonts w:ascii="Calibri" w:eastAsia="Calibri" w:hAnsi="Calibri" w:cs="Calibri"/>
      <w:b/>
      <w:sz w:val="20"/>
      <w:szCs w:val="20"/>
      <w:lang w:eastAsia="uk-UA"/>
    </w:rPr>
  </w:style>
  <w:style w:type="table" w:customStyle="1" w:styleId="TableNormal">
    <w:name w:val="Table Normal"/>
    <w:rsid w:val="00332241"/>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332241"/>
    <w:pPr>
      <w:keepNext/>
      <w:keepLines/>
      <w:spacing w:before="480" w:after="120"/>
    </w:pPr>
    <w:rPr>
      <w:b/>
      <w:sz w:val="72"/>
      <w:szCs w:val="72"/>
    </w:rPr>
  </w:style>
  <w:style w:type="character" w:customStyle="1" w:styleId="a4">
    <w:name w:val="Назва Знак"/>
    <w:basedOn w:val="a0"/>
    <w:link w:val="a3"/>
    <w:uiPriority w:val="10"/>
    <w:rsid w:val="00332241"/>
    <w:rPr>
      <w:rFonts w:ascii="Calibri" w:eastAsia="Calibri" w:hAnsi="Calibri" w:cs="Calibri"/>
      <w:b/>
      <w:sz w:val="72"/>
      <w:szCs w:val="72"/>
      <w:lang w:eastAsia="uk-UA"/>
    </w:rPr>
  </w:style>
  <w:style w:type="table" w:styleId="a5">
    <w:name w:val="Table Grid"/>
    <w:basedOn w:val="a1"/>
    <w:uiPriority w:val="39"/>
    <w:rsid w:val="00332241"/>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EBRD List"/>
    <w:basedOn w:val="a"/>
    <w:link w:val="a7"/>
    <w:uiPriority w:val="34"/>
    <w:qFormat/>
    <w:rsid w:val="00332241"/>
    <w:pPr>
      <w:ind w:left="720"/>
      <w:contextualSpacing/>
    </w:pPr>
  </w:style>
  <w:style w:type="character" w:styleId="a8">
    <w:name w:val="Hyperlink"/>
    <w:basedOn w:val="a0"/>
    <w:uiPriority w:val="99"/>
    <w:unhideWhenUsed/>
    <w:rsid w:val="00332241"/>
    <w:rPr>
      <w:color w:val="0563C1" w:themeColor="hyperlink"/>
      <w:u w:val="single"/>
    </w:rPr>
  </w:style>
  <w:style w:type="character" w:customStyle="1" w:styleId="UnresolvedMention">
    <w:name w:val="Unresolved Mention"/>
    <w:basedOn w:val="a0"/>
    <w:uiPriority w:val="99"/>
    <w:semiHidden/>
    <w:unhideWhenUsed/>
    <w:rsid w:val="00332241"/>
    <w:rPr>
      <w:color w:val="605E5C"/>
      <w:shd w:val="clear" w:color="auto" w:fill="E1DFDD"/>
    </w:rPr>
  </w:style>
  <w:style w:type="paragraph" w:styleId="a9">
    <w:name w:val="Balloon Text"/>
    <w:basedOn w:val="a"/>
    <w:link w:val="aa"/>
    <w:uiPriority w:val="99"/>
    <w:semiHidden/>
    <w:unhideWhenUsed/>
    <w:rsid w:val="00332241"/>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332241"/>
    <w:rPr>
      <w:rFonts w:ascii="Segoe UI" w:eastAsia="Calibri" w:hAnsi="Segoe UI" w:cs="Segoe UI"/>
      <w:sz w:val="18"/>
      <w:szCs w:val="18"/>
      <w:lang w:eastAsia="uk-UA"/>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
    <w:basedOn w:val="a"/>
    <w:link w:val="ac"/>
    <w:uiPriority w:val="99"/>
    <w:qFormat/>
    <w:rsid w:val="003322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332241"/>
    <w:rPr>
      <w:rFonts w:cs="Times New Roman"/>
    </w:rPr>
  </w:style>
  <w:style w:type="paragraph" w:customStyle="1" w:styleId="tj">
    <w:name w:val="tj"/>
    <w:basedOn w:val="a"/>
    <w:rsid w:val="003322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33224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rsid w:val="0033224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ідзаголовок Знак"/>
    <w:basedOn w:val="a0"/>
    <w:link w:val="ad"/>
    <w:rsid w:val="00332241"/>
    <w:rPr>
      <w:rFonts w:ascii="Georgia" w:eastAsia="Georgia" w:hAnsi="Georgia" w:cs="Georgia"/>
      <w:i/>
      <w:color w:val="666666"/>
      <w:sz w:val="48"/>
      <w:szCs w:val="48"/>
      <w:lang w:eastAsia="uk-UA"/>
    </w:rPr>
  </w:style>
  <w:style w:type="paragraph" w:customStyle="1" w:styleId="af">
    <w:name w:val="Нормальний текст"/>
    <w:basedOn w:val="a"/>
    <w:rsid w:val="00332241"/>
    <w:pPr>
      <w:spacing w:before="120" w:after="0" w:line="240" w:lineRule="auto"/>
      <w:ind w:firstLine="567"/>
    </w:pPr>
    <w:rPr>
      <w:rFonts w:ascii="Antiqua" w:eastAsia="Times New Roman" w:hAnsi="Antiqua" w:cs="Times New Roman"/>
      <w:sz w:val="26"/>
      <w:szCs w:val="20"/>
    </w:rPr>
  </w:style>
  <w:style w:type="table" w:customStyle="1" w:styleId="11">
    <w:name w:val="Сетка таблицы1"/>
    <w:basedOn w:val="a1"/>
    <w:next w:val="a5"/>
    <w:uiPriority w:val="59"/>
    <w:rsid w:val="0033224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332241"/>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332241"/>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 Знак"/>
    <w:link w:val="ab"/>
    <w:uiPriority w:val="99"/>
    <w:locked/>
    <w:rsid w:val="00332241"/>
    <w:rPr>
      <w:rFonts w:ascii="Times New Roman" w:eastAsia="Times New Roman" w:hAnsi="Times New Roman" w:cs="Times New Roman"/>
      <w:sz w:val="24"/>
      <w:szCs w:val="24"/>
      <w:lang w:eastAsia="uk-UA"/>
    </w:rPr>
  </w:style>
  <w:style w:type="paragraph" w:customStyle="1" w:styleId="para">
    <w:name w:val="para"/>
    <w:basedOn w:val="a"/>
    <w:rsid w:val="0033224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link w:val="af1"/>
    <w:uiPriority w:val="1"/>
    <w:qFormat/>
    <w:rsid w:val="00332241"/>
    <w:pPr>
      <w:spacing w:after="0" w:line="240" w:lineRule="auto"/>
    </w:pPr>
    <w:rPr>
      <w:rFonts w:ascii="Calibri" w:eastAsia="Calibri" w:hAnsi="Calibri" w:cs="Times New Roman"/>
    </w:rPr>
  </w:style>
  <w:style w:type="paragraph" w:customStyle="1" w:styleId="12">
    <w:name w:val="Обычный1"/>
    <w:qFormat/>
    <w:rsid w:val="00AD38B6"/>
    <w:pPr>
      <w:tabs>
        <w:tab w:val="left" w:pos="708"/>
      </w:tabs>
      <w:suppressAutoHyphens/>
      <w:spacing w:after="0" w:line="240" w:lineRule="auto"/>
    </w:pPr>
    <w:rPr>
      <w:rFonts w:ascii="Calibri" w:eastAsia="Calibri" w:hAnsi="Calibri" w:cs="Times New Roman"/>
      <w:lang w:val="ru-RU"/>
    </w:rPr>
  </w:style>
  <w:style w:type="numbering" w:customStyle="1" w:styleId="13">
    <w:name w:val="Немає списку1"/>
    <w:next w:val="a2"/>
    <w:uiPriority w:val="99"/>
    <w:semiHidden/>
    <w:unhideWhenUsed/>
    <w:rsid w:val="0061259D"/>
  </w:style>
  <w:style w:type="character" w:customStyle="1" w:styleId="a7">
    <w:name w:val="Абзац списку Знак"/>
    <w:aliases w:val="Список уровня 2 Знак,EBRD List Знак"/>
    <w:link w:val="a6"/>
    <w:uiPriority w:val="34"/>
    <w:locked/>
    <w:rsid w:val="0061259D"/>
    <w:rPr>
      <w:rFonts w:ascii="Calibri" w:eastAsia="Calibri" w:hAnsi="Calibri" w:cs="Calibri"/>
      <w:lang w:eastAsia="uk-UA"/>
    </w:rPr>
  </w:style>
  <w:style w:type="character" w:customStyle="1" w:styleId="14">
    <w:name w:val="Текст у виносці Знак1"/>
    <w:basedOn w:val="a0"/>
    <w:uiPriority w:val="99"/>
    <w:semiHidden/>
    <w:rsid w:val="0061259D"/>
    <w:rPr>
      <w:rFonts w:ascii="Segoe UI" w:eastAsia="Calibri" w:hAnsi="Segoe UI" w:cs="Segoe UI"/>
      <w:sz w:val="18"/>
      <w:szCs w:val="18"/>
      <w:lang w:eastAsia="uk-UA"/>
    </w:rPr>
  </w:style>
  <w:style w:type="character" w:customStyle="1" w:styleId="af1">
    <w:name w:val="Без інтервалів Знак"/>
    <w:link w:val="af0"/>
    <w:uiPriority w:val="1"/>
    <w:rsid w:val="0061259D"/>
    <w:rPr>
      <w:rFonts w:ascii="Calibri" w:eastAsia="Calibri" w:hAnsi="Calibri" w:cs="Times New Roman"/>
    </w:rPr>
  </w:style>
  <w:style w:type="character" w:customStyle="1" w:styleId="2TimesNewRoman10pt">
    <w:name w:val="Основной текст (2) + Times New Roman;10 pt;Полужирный"/>
    <w:basedOn w:val="a0"/>
    <w:rsid w:val="0061259D"/>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TimesNewRoman10pt0">
    <w:name w:val="Основной текст (2) + Times New Roman;10 pt"/>
    <w:basedOn w:val="a0"/>
    <w:rsid w:val="0061259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f2">
    <w:name w:val="header"/>
    <w:basedOn w:val="a"/>
    <w:link w:val="af3"/>
    <w:uiPriority w:val="99"/>
    <w:unhideWhenUsed/>
    <w:rsid w:val="0061259D"/>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61259D"/>
    <w:rPr>
      <w:rFonts w:ascii="Calibri" w:eastAsia="Calibri" w:hAnsi="Calibri" w:cs="Calibri"/>
      <w:lang w:eastAsia="uk-UA"/>
    </w:rPr>
  </w:style>
  <w:style w:type="paragraph" w:styleId="af4">
    <w:name w:val="footer"/>
    <w:basedOn w:val="a"/>
    <w:link w:val="af5"/>
    <w:uiPriority w:val="99"/>
    <w:unhideWhenUsed/>
    <w:rsid w:val="0061259D"/>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61259D"/>
    <w:rPr>
      <w:rFonts w:ascii="Calibri" w:eastAsia="Calibri" w:hAnsi="Calibri" w:cs="Calibri"/>
      <w:lang w:eastAsia="uk-UA"/>
    </w:rPr>
  </w:style>
  <w:style w:type="character" w:customStyle="1" w:styleId="22">
    <w:name w:val="Основний текст з відступом 2 Знак"/>
    <w:basedOn w:val="a0"/>
    <w:link w:val="23"/>
    <w:semiHidden/>
    <w:rsid w:val="0061259D"/>
    <w:rPr>
      <w:lang w:val="ru-RU"/>
    </w:rPr>
  </w:style>
  <w:style w:type="paragraph" w:styleId="23">
    <w:name w:val="Body Text Indent 2"/>
    <w:basedOn w:val="a"/>
    <w:link w:val="22"/>
    <w:semiHidden/>
    <w:unhideWhenUsed/>
    <w:rsid w:val="0061259D"/>
    <w:pPr>
      <w:spacing w:after="120" w:line="480" w:lineRule="auto"/>
      <w:ind w:left="283"/>
    </w:pPr>
    <w:rPr>
      <w:rFonts w:asciiTheme="minorHAnsi" w:eastAsiaTheme="minorHAnsi" w:hAnsiTheme="minorHAnsi" w:cstheme="minorBidi"/>
      <w:lang w:val="ru-RU" w:eastAsia="en-US"/>
    </w:rPr>
  </w:style>
  <w:style w:type="character" w:customStyle="1" w:styleId="210">
    <w:name w:val="Основний текст з відступом 2 Знак1"/>
    <w:basedOn w:val="a0"/>
    <w:uiPriority w:val="99"/>
    <w:semiHidden/>
    <w:rsid w:val="0061259D"/>
    <w:rPr>
      <w:rFonts w:ascii="Calibri" w:eastAsia="Calibri" w:hAnsi="Calibri" w:cs="Calibri"/>
      <w:lang w:eastAsia="uk-UA"/>
    </w:rPr>
  </w:style>
  <w:style w:type="character" w:customStyle="1" w:styleId="fontstyle01">
    <w:name w:val="fontstyle01"/>
    <w:basedOn w:val="a0"/>
    <w:rsid w:val="0061259D"/>
    <w:rPr>
      <w:rFonts w:ascii="Times New Roman" w:hAnsi="Times New Roman" w:cs="Times New Roman" w:hint="default"/>
      <w:b w:val="0"/>
      <w:bCs w:val="0"/>
      <w:i w:val="0"/>
      <w:iCs w:val="0"/>
      <w:color w:val="000000"/>
      <w:sz w:val="24"/>
      <w:szCs w:val="24"/>
    </w:rPr>
  </w:style>
  <w:style w:type="paragraph" w:customStyle="1" w:styleId="15">
    <w:name w:val="Звичайний (веб)1"/>
    <w:basedOn w:val="a"/>
    <w:rsid w:val="00C9480A"/>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4">
    <w:name w:val="Основной текст (2)_"/>
    <w:link w:val="211"/>
    <w:rsid w:val="00C9480A"/>
    <w:rPr>
      <w:rFonts w:ascii="Times New Roman" w:hAnsi="Times New Roman"/>
      <w:shd w:val="clear" w:color="auto" w:fill="FFFFFF"/>
    </w:rPr>
  </w:style>
  <w:style w:type="paragraph" w:customStyle="1" w:styleId="211">
    <w:name w:val="Основной текст (2)1"/>
    <w:basedOn w:val="a"/>
    <w:link w:val="24"/>
    <w:rsid w:val="00C9480A"/>
    <w:pPr>
      <w:widowControl w:val="0"/>
      <w:shd w:val="clear" w:color="auto" w:fill="FFFFFF"/>
      <w:spacing w:after="0" w:line="264" w:lineRule="exact"/>
      <w:ind w:hanging="480"/>
      <w:jc w:val="both"/>
    </w:pPr>
    <w:rPr>
      <w:rFonts w:ascii="Times New Roman" w:eastAsiaTheme="minorHAnsi" w:hAnsi="Times New Roma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3203</Words>
  <Characters>1826</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economist4</dc:creator>
  <cp:keywords/>
  <dc:description/>
  <cp:lastModifiedBy>economist6</cp:lastModifiedBy>
  <cp:revision>21</cp:revision>
  <dcterms:created xsi:type="dcterms:W3CDTF">2023-06-12T09:36:00Z</dcterms:created>
  <dcterms:modified xsi:type="dcterms:W3CDTF">2024-04-16T12:35:00Z</dcterms:modified>
</cp:coreProperties>
</file>