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4597" w14:textId="7229E0CD"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Додаток 1</w:t>
      </w:r>
    </w:p>
    <w:p w14:paraId="7A60E479" w14:textId="7DF445E6"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 тендерної документації</w:t>
      </w:r>
    </w:p>
    <w:p w14:paraId="602D89BF" w14:textId="77777777" w:rsidR="00FF7240" w:rsidRPr="009A42CF" w:rsidRDefault="00FF7240" w:rsidP="00034C48">
      <w:pPr>
        <w:spacing w:after="0" w:line="240" w:lineRule="auto"/>
        <w:jc w:val="center"/>
        <w:rPr>
          <w:rFonts w:ascii="Times New Roman" w:eastAsia="Times New Roman" w:hAnsi="Times New Roman"/>
          <w:b/>
          <w:sz w:val="24"/>
          <w:szCs w:val="24"/>
          <w:lang w:val="uk-UA"/>
        </w:rPr>
      </w:pPr>
    </w:p>
    <w:p w14:paraId="62A92AC5"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Інформація </w:t>
      </w:r>
    </w:p>
    <w:p w14:paraId="0EDAB318"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про необхідні технічні, якісні та кількісні характеристики </w:t>
      </w:r>
    </w:p>
    <w:p w14:paraId="771545EE" w14:textId="77777777" w:rsidR="00034C48" w:rsidRPr="000B6273" w:rsidRDefault="00034C48" w:rsidP="00034C48">
      <w:pPr>
        <w:spacing w:after="0" w:line="240" w:lineRule="auto"/>
        <w:jc w:val="center"/>
        <w:rPr>
          <w:rFonts w:ascii="Times New Roman" w:eastAsia="Times New Roman" w:hAnsi="Times New Roman"/>
          <w:sz w:val="24"/>
          <w:szCs w:val="24"/>
          <w:lang w:val="uk-UA"/>
        </w:rPr>
      </w:pPr>
      <w:r w:rsidRPr="009A42CF">
        <w:rPr>
          <w:rFonts w:ascii="Times New Roman" w:eastAsia="Times New Roman" w:hAnsi="Times New Roman"/>
          <w:b/>
          <w:sz w:val="24"/>
          <w:szCs w:val="24"/>
          <w:lang w:val="uk-UA"/>
        </w:rPr>
        <w:t>предмета закупівлі/</w:t>
      </w:r>
      <w:r w:rsidRPr="000B6273">
        <w:rPr>
          <w:rFonts w:ascii="Times New Roman" w:eastAsia="Times New Roman" w:hAnsi="Times New Roman"/>
          <w:b/>
          <w:sz w:val="24"/>
          <w:szCs w:val="24"/>
          <w:lang w:val="uk-UA"/>
        </w:rPr>
        <w:t>Технічна специфікація товару</w:t>
      </w:r>
    </w:p>
    <w:p w14:paraId="0628ADBB" w14:textId="77777777" w:rsidR="00034C48" w:rsidRPr="000B6273" w:rsidRDefault="00034C48" w:rsidP="00034C48">
      <w:pPr>
        <w:spacing w:after="0" w:line="240" w:lineRule="auto"/>
        <w:jc w:val="center"/>
        <w:rPr>
          <w:rFonts w:ascii="Times New Roman" w:eastAsia="Times New Roman" w:hAnsi="Times New Roman"/>
          <w:sz w:val="24"/>
          <w:szCs w:val="24"/>
          <w:lang w:val="uk-UA"/>
        </w:rPr>
      </w:pPr>
    </w:p>
    <w:p w14:paraId="0F80126F" w14:textId="77777777" w:rsidR="001C425C" w:rsidRPr="000B6273" w:rsidRDefault="00B0755B" w:rsidP="001C425C">
      <w:pPr>
        <w:shd w:val="clear" w:color="auto" w:fill="FFFFFF"/>
        <w:spacing w:after="0" w:line="240" w:lineRule="auto"/>
        <w:jc w:val="center"/>
        <w:rPr>
          <w:rFonts w:ascii="Times New Roman" w:eastAsia="Times New Roman" w:hAnsi="Times New Roman"/>
          <w:color w:val="000000"/>
          <w:sz w:val="24"/>
          <w:szCs w:val="24"/>
          <w:lang w:val="uk-UA"/>
        </w:rPr>
      </w:pPr>
      <w:r w:rsidRPr="000B6273">
        <w:rPr>
          <w:rFonts w:ascii="Times New Roman" w:eastAsia="Times New Roman" w:hAnsi="Times New Roman"/>
          <w:b/>
          <w:sz w:val="24"/>
          <w:szCs w:val="24"/>
          <w:lang w:val="uk-UA"/>
        </w:rPr>
        <w:t>ДК 021:2015, код 03110000-5 Сільськогосподарські культури, продукція товарного садівництва та рослинництва</w:t>
      </w:r>
      <w:r w:rsidR="001C425C" w:rsidRPr="000B6273">
        <w:rPr>
          <w:rFonts w:ascii="Times New Roman" w:eastAsia="Times New Roman" w:hAnsi="Times New Roman"/>
          <w:b/>
          <w:sz w:val="24"/>
          <w:szCs w:val="24"/>
          <w:lang w:val="uk-UA"/>
        </w:rPr>
        <w:t xml:space="preserve"> </w:t>
      </w:r>
      <w:r w:rsidRPr="000B6273">
        <w:rPr>
          <w:rFonts w:ascii="Times New Roman" w:eastAsia="Times New Roman" w:hAnsi="Times New Roman"/>
          <w:b/>
          <w:sz w:val="24"/>
          <w:szCs w:val="24"/>
          <w:lang w:val="uk-UA"/>
        </w:rPr>
        <w:t>(Сіно лугове тюковане фуражне)</w:t>
      </w:r>
      <w:r w:rsidR="00034C48" w:rsidRPr="000B6273">
        <w:rPr>
          <w:rFonts w:ascii="Times New Roman" w:eastAsia="Times New Roman" w:hAnsi="Times New Roman"/>
          <w:color w:val="000000"/>
          <w:sz w:val="24"/>
          <w:szCs w:val="24"/>
          <w:lang w:val="uk-UA"/>
        </w:rPr>
        <w:t xml:space="preserve"> </w:t>
      </w:r>
    </w:p>
    <w:p w14:paraId="619D928F" w14:textId="41706283" w:rsidR="00034C48" w:rsidRPr="000B6273" w:rsidRDefault="001C425C" w:rsidP="001C425C">
      <w:pPr>
        <w:shd w:val="clear" w:color="auto" w:fill="FFFFFF"/>
        <w:spacing w:after="0" w:line="240" w:lineRule="auto"/>
        <w:jc w:val="center"/>
        <w:rPr>
          <w:rFonts w:ascii="Times New Roman" w:eastAsia="Times New Roman" w:hAnsi="Times New Roman"/>
          <w:color w:val="000000"/>
          <w:sz w:val="24"/>
          <w:szCs w:val="24"/>
          <w:lang w:val="uk-UA"/>
        </w:rPr>
      </w:pPr>
      <w:r w:rsidRPr="000B6273">
        <w:rPr>
          <w:rFonts w:ascii="Times New Roman" w:eastAsia="Times New Roman" w:hAnsi="Times New Roman"/>
          <w:b/>
          <w:sz w:val="24"/>
          <w:szCs w:val="24"/>
          <w:lang w:val="uk-UA"/>
        </w:rPr>
        <w:t>ДК 021:2015:03114200-5 - Фураж</w:t>
      </w:r>
    </w:p>
    <w:p w14:paraId="3F34C640" w14:textId="77777777" w:rsidR="00CE6A0D" w:rsidRPr="000B6273" w:rsidRDefault="00CE6A0D" w:rsidP="00034C48">
      <w:pPr>
        <w:shd w:val="clear" w:color="auto" w:fill="FFFFFF"/>
        <w:spacing w:after="0" w:line="240" w:lineRule="auto"/>
        <w:jc w:val="center"/>
        <w:rPr>
          <w:rFonts w:ascii="Times New Roman" w:eastAsia="Times New Roman" w:hAnsi="Times New Roman"/>
          <w:color w:val="000000"/>
          <w:sz w:val="24"/>
          <w:szCs w:val="24"/>
          <w:lang w:val="uk-UA"/>
        </w:rPr>
      </w:pPr>
    </w:p>
    <w:p w14:paraId="1CE456CA" w14:textId="2A5CA556" w:rsidR="00CE6A0D" w:rsidRPr="000B6273" w:rsidRDefault="00CE6A0D" w:rsidP="00CE6A0D">
      <w:pPr>
        <w:spacing w:after="0" w:line="240" w:lineRule="auto"/>
        <w:ind w:left="-851" w:firstLine="567"/>
        <w:jc w:val="both"/>
        <w:rPr>
          <w:rFonts w:ascii="Times New Roman" w:hAnsi="Times New Roman"/>
          <w:b/>
          <w:sz w:val="24"/>
          <w:szCs w:val="24"/>
          <w:lang w:val="uk-UA"/>
        </w:rPr>
      </w:pPr>
      <w:r w:rsidRPr="000B6273">
        <w:rPr>
          <w:rFonts w:ascii="Times New Roman" w:hAnsi="Times New Roman"/>
          <w:sz w:val="24"/>
          <w:szCs w:val="24"/>
          <w:lang w:val="uk-UA"/>
        </w:rPr>
        <w:t>1. Місце поставки:</w:t>
      </w:r>
      <w:r w:rsidRPr="000B6273">
        <w:rPr>
          <w:rFonts w:ascii="Times New Roman" w:hAnsi="Times New Roman"/>
          <w:b/>
          <w:sz w:val="24"/>
          <w:szCs w:val="24"/>
          <w:lang w:val="uk-UA"/>
        </w:rPr>
        <w:t xml:space="preserve"> </w:t>
      </w:r>
      <w:r w:rsidR="007B25A7" w:rsidRPr="000B6273">
        <w:rPr>
          <w:rFonts w:ascii="Times New Roman" w:hAnsi="Times New Roman"/>
          <w:b/>
          <w:sz w:val="24"/>
          <w:szCs w:val="24"/>
          <w:lang w:val="uk-UA"/>
        </w:rPr>
        <w:t>39000,</w:t>
      </w:r>
      <w:r w:rsidRPr="000B6273">
        <w:rPr>
          <w:rFonts w:ascii="Times New Roman" w:hAnsi="Times New Roman"/>
          <w:b/>
          <w:bCs/>
          <w:sz w:val="24"/>
          <w:szCs w:val="24"/>
          <w:lang w:val="uk-UA"/>
        </w:rPr>
        <w:t xml:space="preserve">Україна, Полтавська область, м. </w:t>
      </w:r>
      <w:proofErr w:type="spellStart"/>
      <w:r w:rsidRPr="000B6273">
        <w:rPr>
          <w:rFonts w:ascii="Times New Roman" w:hAnsi="Times New Roman"/>
          <w:b/>
          <w:bCs/>
          <w:sz w:val="24"/>
          <w:szCs w:val="24"/>
          <w:lang w:val="uk-UA"/>
        </w:rPr>
        <w:t>Глобине</w:t>
      </w:r>
      <w:proofErr w:type="spellEnd"/>
      <w:r w:rsidRPr="000B6273">
        <w:rPr>
          <w:rFonts w:ascii="Times New Roman" w:hAnsi="Times New Roman"/>
          <w:b/>
          <w:bCs/>
          <w:sz w:val="24"/>
          <w:szCs w:val="24"/>
          <w:lang w:val="uk-UA"/>
        </w:rPr>
        <w:t xml:space="preserve">, вул. </w:t>
      </w:r>
      <w:proofErr w:type="spellStart"/>
      <w:r w:rsidRPr="000B6273">
        <w:rPr>
          <w:rFonts w:ascii="Times New Roman" w:hAnsi="Times New Roman"/>
          <w:b/>
          <w:bCs/>
          <w:sz w:val="24"/>
          <w:szCs w:val="24"/>
          <w:lang w:val="uk-UA"/>
        </w:rPr>
        <w:t>Убийвовк</w:t>
      </w:r>
      <w:proofErr w:type="spellEnd"/>
      <w:r w:rsidRPr="000B6273">
        <w:rPr>
          <w:rFonts w:ascii="Times New Roman" w:hAnsi="Times New Roman"/>
          <w:b/>
          <w:bCs/>
          <w:sz w:val="24"/>
          <w:szCs w:val="24"/>
          <w:lang w:val="uk-UA"/>
        </w:rPr>
        <w:t>, 149.</w:t>
      </w:r>
    </w:p>
    <w:p w14:paraId="51D014EA" w14:textId="7B949A02" w:rsidR="003A3813" w:rsidRPr="000B6273" w:rsidRDefault="00CE6A0D" w:rsidP="003A3813">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 xml:space="preserve">2. Кількість: </w:t>
      </w:r>
      <w:r w:rsidR="00E139C9" w:rsidRPr="000B6273">
        <w:rPr>
          <w:rFonts w:ascii="Times New Roman" w:hAnsi="Times New Roman"/>
          <w:b/>
          <w:sz w:val="24"/>
          <w:szCs w:val="24"/>
          <w:lang w:val="uk-UA"/>
        </w:rPr>
        <w:t>52</w:t>
      </w:r>
      <w:r w:rsidRPr="000B6273">
        <w:rPr>
          <w:rFonts w:ascii="Times New Roman" w:hAnsi="Times New Roman"/>
          <w:b/>
          <w:sz w:val="24"/>
          <w:szCs w:val="24"/>
          <w:lang w:val="uk-UA"/>
        </w:rPr>
        <w:t xml:space="preserve"> 000 кг.</w:t>
      </w:r>
      <w:r w:rsidR="003A3813" w:rsidRPr="000B6273">
        <w:rPr>
          <w:rFonts w:ascii="Times New Roman" w:hAnsi="Times New Roman"/>
          <w:sz w:val="24"/>
          <w:szCs w:val="24"/>
          <w:lang w:val="uk-UA"/>
        </w:rPr>
        <w:t xml:space="preserve"> </w:t>
      </w:r>
    </w:p>
    <w:p w14:paraId="504D028B" w14:textId="5E1FBA20" w:rsidR="00277AC2" w:rsidRPr="000B6273" w:rsidRDefault="00277AC2" w:rsidP="00277AC2">
      <w:pPr>
        <w:spacing w:after="0" w:line="240" w:lineRule="auto"/>
        <w:ind w:left="-851" w:firstLine="567"/>
        <w:jc w:val="both"/>
        <w:rPr>
          <w:rFonts w:ascii="Times New Roman" w:hAnsi="Times New Roman"/>
          <w:bCs/>
          <w:sz w:val="24"/>
          <w:szCs w:val="24"/>
          <w:lang w:val="uk-UA" w:eastAsia="uk-UA"/>
        </w:rPr>
      </w:pPr>
      <w:r w:rsidRPr="000B6273">
        <w:rPr>
          <w:rFonts w:ascii="Times New Roman" w:hAnsi="Times New Roman"/>
          <w:bCs/>
          <w:sz w:val="24"/>
          <w:szCs w:val="24"/>
          <w:lang w:val="uk-UA" w:eastAsia="uk-UA"/>
        </w:rPr>
        <w:t>Товар повинен бути придатним для годування коней.</w:t>
      </w:r>
    </w:p>
    <w:p w14:paraId="7EE231C3" w14:textId="3F4FF3CE" w:rsidR="00CE6A0D" w:rsidRPr="000B6273" w:rsidRDefault="003A3813" w:rsidP="003A3813">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 xml:space="preserve">Сіно </w:t>
      </w:r>
      <w:r w:rsidR="00277AC2" w:rsidRPr="000B6273">
        <w:rPr>
          <w:rFonts w:ascii="Times New Roman" w:hAnsi="Times New Roman"/>
          <w:sz w:val="24"/>
          <w:szCs w:val="24"/>
          <w:lang w:val="uk-UA"/>
        </w:rPr>
        <w:t xml:space="preserve">має бути </w:t>
      </w:r>
      <w:r w:rsidRPr="000B6273">
        <w:rPr>
          <w:rFonts w:ascii="Times New Roman" w:hAnsi="Times New Roman"/>
          <w:sz w:val="24"/>
          <w:szCs w:val="24"/>
          <w:lang w:val="uk-UA"/>
        </w:rPr>
        <w:t xml:space="preserve">в тюках </w:t>
      </w:r>
      <w:r w:rsidR="00277AC2" w:rsidRPr="000B6273">
        <w:rPr>
          <w:rFonts w:ascii="Times New Roman" w:hAnsi="Times New Roman"/>
          <w:sz w:val="24"/>
          <w:szCs w:val="24"/>
          <w:lang w:val="uk-UA"/>
        </w:rPr>
        <w:t xml:space="preserve">вагою </w:t>
      </w:r>
      <w:r w:rsidR="001D3227" w:rsidRPr="000B6273">
        <w:rPr>
          <w:rFonts w:ascii="Times New Roman" w:hAnsi="Times New Roman"/>
          <w:sz w:val="24"/>
          <w:szCs w:val="24"/>
          <w:lang w:val="uk-UA"/>
        </w:rPr>
        <w:t>18-20 кг,</w:t>
      </w:r>
      <w:r w:rsidR="00D37EA4" w:rsidRPr="000B6273">
        <w:rPr>
          <w:rFonts w:ascii="Times New Roman" w:hAnsi="Times New Roman"/>
          <w:sz w:val="24"/>
          <w:szCs w:val="24"/>
          <w:lang w:val="uk-UA"/>
        </w:rPr>
        <w:t xml:space="preserve"> що забезпечує цілісність та збереження його якості під час транспортування, </w:t>
      </w:r>
      <w:r w:rsidR="001D3227" w:rsidRPr="000B6273">
        <w:rPr>
          <w:rFonts w:ascii="Times New Roman" w:hAnsi="Times New Roman"/>
          <w:sz w:val="24"/>
          <w:szCs w:val="24"/>
          <w:lang w:val="uk-UA"/>
        </w:rPr>
        <w:t xml:space="preserve"> урожаю 2023 року, сухе, не</w:t>
      </w:r>
      <w:r w:rsidRPr="000B6273">
        <w:rPr>
          <w:rFonts w:ascii="Times New Roman" w:hAnsi="Times New Roman"/>
          <w:sz w:val="24"/>
          <w:szCs w:val="24"/>
          <w:lang w:val="uk-UA"/>
        </w:rPr>
        <w:t>пріле, без стороннього запаху, хорошої якості (люцерна, конюшина, трава).</w:t>
      </w:r>
    </w:p>
    <w:p w14:paraId="469BF063" w14:textId="7C2368BD" w:rsidR="00CE6A0D" w:rsidRPr="000B6273" w:rsidRDefault="00CE6A0D" w:rsidP="00CE6A0D">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Якість товару має відповідати законодавчо встановленим вимог</w:t>
      </w:r>
      <w:r w:rsidR="001D3227" w:rsidRPr="000B6273">
        <w:rPr>
          <w:rFonts w:ascii="Times New Roman" w:hAnsi="Times New Roman"/>
          <w:sz w:val="24"/>
          <w:szCs w:val="24"/>
          <w:lang w:val="uk-UA"/>
        </w:rPr>
        <w:t xml:space="preserve">ам до товару, що </w:t>
      </w:r>
      <w:r w:rsidR="00614C53" w:rsidRPr="000B6273">
        <w:rPr>
          <w:rFonts w:ascii="Times New Roman" w:hAnsi="Times New Roman"/>
          <w:sz w:val="24"/>
          <w:szCs w:val="24"/>
          <w:lang w:val="uk-UA"/>
        </w:rPr>
        <w:t>за</w:t>
      </w:r>
      <w:r w:rsidR="001D3227" w:rsidRPr="000B6273">
        <w:rPr>
          <w:rFonts w:ascii="Times New Roman" w:hAnsi="Times New Roman"/>
          <w:sz w:val="24"/>
          <w:szCs w:val="24"/>
          <w:lang w:val="uk-UA"/>
        </w:rPr>
        <w:t>куповується</w:t>
      </w:r>
      <w:r w:rsidR="00614C53" w:rsidRPr="000B6273">
        <w:rPr>
          <w:rFonts w:ascii="Times New Roman" w:hAnsi="Times New Roman"/>
          <w:sz w:val="24"/>
          <w:szCs w:val="24"/>
          <w:lang w:val="uk-UA"/>
        </w:rPr>
        <w:t>.</w:t>
      </w:r>
    </w:p>
    <w:p w14:paraId="6761EB31" w14:textId="4FA690E3" w:rsidR="00CE6A0D" w:rsidRPr="000B6273" w:rsidRDefault="00CE6A0D" w:rsidP="00CE6A0D">
      <w:pPr>
        <w:spacing w:after="0" w:line="240" w:lineRule="auto"/>
        <w:ind w:left="-851" w:firstLine="567"/>
        <w:jc w:val="both"/>
        <w:rPr>
          <w:rFonts w:ascii="Times New Roman" w:hAnsi="Times New Roman"/>
          <w:sz w:val="24"/>
          <w:szCs w:val="24"/>
          <w:lang w:val="uk-UA"/>
        </w:rPr>
      </w:pPr>
      <w:r w:rsidRPr="000B6273">
        <w:rPr>
          <w:rFonts w:ascii="Times New Roman" w:hAnsi="Times New Roman"/>
          <w:bCs/>
          <w:sz w:val="24"/>
          <w:szCs w:val="24"/>
          <w:lang w:val="uk-UA" w:eastAsia="uk-UA"/>
        </w:rPr>
        <w:t>Товар має бути  сухий, незапрілий та без теплового пошкодження, мати властивий для аналогічної групи товарів запах (</w:t>
      </w:r>
      <w:r w:rsidR="00614C53" w:rsidRPr="000B6273">
        <w:rPr>
          <w:rFonts w:ascii="Times New Roman" w:hAnsi="Times New Roman"/>
          <w:bCs/>
          <w:sz w:val="24"/>
          <w:szCs w:val="24"/>
          <w:lang w:val="uk-UA" w:eastAsia="uk-UA"/>
        </w:rPr>
        <w:t xml:space="preserve">ароматний, сінний, </w:t>
      </w:r>
      <w:r w:rsidRPr="000B6273">
        <w:rPr>
          <w:rFonts w:ascii="Times New Roman" w:hAnsi="Times New Roman"/>
          <w:bCs/>
          <w:sz w:val="24"/>
          <w:szCs w:val="24"/>
          <w:lang w:val="uk-UA" w:eastAsia="uk-UA"/>
        </w:rPr>
        <w:t>без затхлого, солодового, пліснявого, гнилісного, полинного, сажкового, запаху нафтопродуктів тощо), мати властивий колір.</w:t>
      </w:r>
      <w:r w:rsidR="00277AC2" w:rsidRPr="000B6273">
        <w:rPr>
          <w:rFonts w:ascii="Times New Roman" w:hAnsi="Times New Roman"/>
          <w:bCs/>
          <w:sz w:val="24"/>
          <w:szCs w:val="24"/>
          <w:lang w:val="uk-UA" w:eastAsia="uk-UA"/>
        </w:rPr>
        <w:t xml:space="preserve"> Відсутність </w:t>
      </w:r>
      <w:r w:rsidR="00232A99" w:rsidRPr="000B6273">
        <w:rPr>
          <w:rFonts w:ascii="Times New Roman" w:hAnsi="Times New Roman"/>
          <w:bCs/>
          <w:sz w:val="24"/>
          <w:szCs w:val="24"/>
          <w:lang w:val="uk-UA" w:eastAsia="uk-UA"/>
        </w:rPr>
        <w:t>шкідників в товарі. Не допускається наявність шкідливих  та отруйних рослин.</w:t>
      </w:r>
      <w:r w:rsidRPr="000B6273">
        <w:rPr>
          <w:rFonts w:ascii="Times New Roman" w:hAnsi="Times New Roman"/>
          <w:bCs/>
          <w:sz w:val="24"/>
          <w:szCs w:val="24"/>
          <w:lang w:val="uk-UA" w:eastAsia="uk-UA"/>
        </w:rPr>
        <w:t xml:space="preserve"> Однією з важливих характеристик має бути відсутність сторонніх матеріалів в товарі (каміння, шматки металу, дерева тощо). Товар має бути врожаю 20</w:t>
      </w:r>
      <w:r w:rsidR="00027B14" w:rsidRPr="000B6273">
        <w:rPr>
          <w:rFonts w:ascii="Times New Roman" w:hAnsi="Times New Roman"/>
          <w:bCs/>
          <w:sz w:val="24"/>
          <w:szCs w:val="24"/>
          <w:lang w:val="uk-UA" w:eastAsia="uk-UA"/>
        </w:rPr>
        <w:t>23</w:t>
      </w:r>
      <w:r w:rsidRPr="000B6273">
        <w:rPr>
          <w:rFonts w:ascii="Times New Roman" w:hAnsi="Times New Roman"/>
          <w:bCs/>
          <w:sz w:val="24"/>
          <w:szCs w:val="24"/>
          <w:lang w:val="uk-UA" w:eastAsia="uk-UA"/>
        </w:rPr>
        <w:t xml:space="preserve"> року. Товар підлягає поверненню, якщо за результатами його зовнішнього огляду </w:t>
      </w:r>
      <w:r w:rsidR="00913E91" w:rsidRPr="000B6273">
        <w:rPr>
          <w:rFonts w:ascii="Times New Roman" w:hAnsi="Times New Roman"/>
          <w:bCs/>
          <w:sz w:val="24"/>
          <w:szCs w:val="24"/>
          <w:lang w:val="uk-UA" w:eastAsia="uk-UA"/>
        </w:rPr>
        <w:t xml:space="preserve">та при наявному запаху, </w:t>
      </w:r>
      <w:r w:rsidRPr="000B6273">
        <w:rPr>
          <w:rFonts w:ascii="Times New Roman" w:hAnsi="Times New Roman"/>
          <w:bCs/>
          <w:sz w:val="24"/>
          <w:szCs w:val="24"/>
          <w:lang w:val="uk-UA" w:eastAsia="uk-UA"/>
        </w:rPr>
        <w:t>він не відповідає встановленим вимогам за показниками якості</w:t>
      </w:r>
      <w:r w:rsidR="00913E91" w:rsidRPr="000B6273">
        <w:rPr>
          <w:rFonts w:ascii="Times New Roman" w:hAnsi="Times New Roman"/>
          <w:bCs/>
          <w:sz w:val="24"/>
          <w:szCs w:val="24"/>
          <w:lang w:val="uk-UA" w:eastAsia="uk-UA"/>
        </w:rPr>
        <w:t>.</w:t>
      </w:r>
      <w:r w:rsidRPr="000B6273">
        <w:rPr>
          <w:rFonts w:ascii="Times New Roman" w:hAnsi="Times New Roman"/>
          <w:bCs/>
          <w:sz w:val="24"/>
          <w:szCs w:val="24"/>
          <w:lang w:val="uk-UA" w:eastAsia="uk-UA"/>
        </w:rPr>
        <w:t xml:space="preserve"> </w:t>
      </w:r>
    </w:p>
    <w:p w14:paraId="32889FDA" w14:textId="63216CE2" w:rsidR="00CE6A0D" w:rsidRPr="000B6273" w:rsidRDefault="00CE6A0D" w:rsidP="00D37EA4">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 xml:space="preserve">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w:t>
      </w:r>
      <w:r w:rsidR="00913E91" w:rsidRPr="000B6273">
        <w:rPr>
          <w:rFonts w:ascii="Times New Roman" w:hAnsi="Times New Roman"/>
          <w:sz w:val="24"/>
          <w:szCs w:val="24"/>
          <w:lang w:val="uk-UA"/>
        </w:rPr>
        <w:t xml:space="preserve">Постачальника </w:t>
      </w:r>
      <w:r w:rsidRPr="000B6273">
        <w:rPr>
          <w:rFonts w:ascii="Times New Roman" w:hAnsi="Times New Roman"/>
          <w:sz w:val="24"/>
          <w:szCs w:val="24"/>
          <w:lang w:val="uk-UA"/>
        </w:rPr>
        <w:t xml:space="preserve">та доставлятися Замовнику за його адресою за рахунок </w:t>
      </w:r>
      <w:r w:rsidR="00913E91" w:rsidRPr="000B6273">
        <w:rPr>
          <w:rFonts w:ascii="Times New Roman" w:hAnsi="Times New Roman"/>
          <w:sz w:val="24"/>
          <w:szCs w:val="24"/>
          <w:lang w:val="uk-UA"/>
        </w:rPr>
        <w:t>Постачальника т</w:t>
      </w:r>
      <w:r w:rsidRPr="000B6273">
        <w:rPr>
          <w:rFonts w:ascii="Times New Roman" w:hAnsi="Times New Roman"/>
          <w:sz w:val="24"/>
          <w:szCs w:val="24"/>
          <w:lang w:val="uk-UA"/>
        </w:rPr>
        <w:t>а його транспортом згідно із заявкою і у кількостях, визначених Замовником. Транспортування здійснюється всіма видами транспорту згідно з правилами перевезення вантажів, чинних на даному виді транспорту.</w:t>
      </w:r>
      <w:r w:rsidR="00D37EA4" w:rsidRPr="000B6273">
        <w:rPr>
          <w:rFonts w:ascii="Times New Roman" w:hAnsi="Times New Roman"/>
          <w:sz w:val="24"/>
          <w:szCs w:val="24"/>
          <w:lang w:val="uk-UA"/>
        </w:rPr>
        <w:t xml:space="preserve"> </w:t>
      </w:r>
      <w:r w:rsidR="005E266B" w:rsidRPr="000B6273">
        <w:rPr>
          <w:rFonts w:ascii="Times New Roman" w:hAnsi="Times New Roman"/>
          <w:sz w:val="24"/>
          <w:szCs w:val="24"/>
          <w:lang w:val="uk-UA"/>
        </w:rPr>
        <w:t xml:space="preserve">Завантаження та розвантаження </w:t>
      </w:r>
      <w:r w:rsidR="00D37EA4" w:rsidRPr="000B6273">
        <w:rPr>
          <w:rFonts w:ascii="Times New Roman" w:hAnsi="Times New Roman"/>
          <w:sz w:val="24"/>
          <w:szCs w:val="24"/>
          <w:lang w:val="uk-UA"/>
        </w:rPr>
        <w:t>товару теж здійснюється силами, засобами та за рахунок Постачальника.</w:t>
      </w:r>
    </w:p>
    <w:p w14:paraId="3E693AFF" w14:textId="3E0E7138" w:rsidR="00CE6A0D" w:rsidRPr="000B6273" w:rsidRDefault="00CE6A0D" w:rsidP="00CE6A0D">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4. Строк поставки – з дати укладання договору до 31 грудня 202</w:t>
      </w:r>
      <w:r w:rsidR="00E139C9" w:rsidRPr="000B6273">
        <w:rPr>
          <w:rFonts w:ascii="Times New Roman" w:hAnsi="Times New Roman"/>
          <w:sz w:val="24"/>
          <w:szCs w:val="24"/>
          <w:lang w:val="uk-UA"/>
        </w:rPr>
        <w:t>4</w:t>
      </w:r>
      <w:r w:rsidRPr="000B6273">
        <w:rPr>
          <w:rFonts w:ascii="Times New Roman" w:hAnsi="Times New Roman"/>
          <w:sz w:val="24"/>
          <w:szCs w:val="24"/>
          <w:lang w:val="uk-UA"/>
        </w:rPr>
        <w:t xml:space="preserve"> р.</w:t>
      </w:r>
      <w:r w:rsidR="00810E14" w:rsidRPr="000B6273">
        <w:rPr>
          <w:rFonts w:ascii="Times New Roman" w:hAnsi="Times New Roman"/>
          <w:sz w:val="24"/>
          <w:szCs w:val="24"/>
          <w:lang w:val="uk-UA"/>
        </w:rPr>
        <w:t xml:space="preserve"> </w:t>
      </w:r>
      <w:r w:rsidRPr="000B6273">
        <w:rPr>
          <w:rFonts w:ascii="Times New Roman" w:hAnsi="Times New Roman"/>
          <w:sz w:val="24"/>
          <w:szCs w:val="24"/>
          <w:lang w:val="uk-UA"/>
        </w:rPr>
        <w:t>(протягом 3-х днів з дати надходження замовлення).</w:t>
      </w:r>
    </w:p>
    <w:p w14:paraId="66092971" w14:textId="77777777" w:rsidR="00CE6A0D" w:rsidRPr="000B6273" w:rsidRDefault="00CE6A0D" w:rsidP="00CE6A0D">
      <w:pPr>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 xml:space="preserve">Графік поставки – дрібними партіями по заявці Замовника, без обмеження розміру мінімального замовлення. </w:t>
      </w:r>
    </w:p>
    <w:p w14:paraId="0887C7F8" w14:textId="6624724F" w:rsidR="00CE6A0D" w:rsidRPr="000B6273" w:rsidRDefault="00CE6A0D" w:rsidP="00CE6A0D">
      <w:pPr>
        <w:autoSpaceDN w:val="0"/>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Товар має бути в упаковці (</w:t>
      </w:r>
      <w:r w:rsidR="00810E14" w:rsidRPr="000B6273">
        <w:rPr>
          <w:rFonts w:ascii="Times New Roman" w:hAnsi="Times New Roman"/>
          <w:sz w:val="24"/>
          <w:szCs w:val="24"/>
          <w:lang w:val="uk-UA"/>
        </w:rPr>
        <w:t>тюк</w:t>
      </w:r>
      <w:r w:rsidRPr="000B6273">
        <w:rPr>
          <w:rFonts w:ascii="Times New Roman" w:hAnsi="Times New Roman"/>
          <w:sz w:val="24"/>
          <w:szCs w:val="24"/>
          <w:lang w:val="uk-UA"/>
        </w:rPr>
        <w:t xml:space="preserve">), яка забезпечує зберігання під час транспортування, вантажно - розвантажувальних робіт та зберігання у межах термінів придатності. </w:t>
      </w:r>
    </w:p>
    <w:p w14:paraId="5C0F287E" w14:textId="049D0491" w:rsidR="00CE6A0D" w:rsidRPr="000B6273" w:rsidRDefault="00CE6A0D" w:rsidP="00CE6A0D">
      <w:pPr>
        <w:autoSpaceDN w:val="0"/>
        <w:spacing w:after="0" w:line="240" w:lineRule="auto"/>
        <w:ind w:left="-851" w:firstLine="567"/>
        <w:jc w:val="both"/>
        <w:rPr>
          <w:rFonts w:ascii="Times New Roman" w:hAnsi="Times New Roman"/>
          <w:sz w:val="24"/>
          <w:szCs w:val="24"/>
          <w:lang w:val="uk-UA"/>
        </w:rPr>
      </w:pPr>
      <w:r w:rsidRPr="000B6273">
        <w:rPr>
          <w:rFonts w:ascii="Times New Roman" w:hAnsi="Times New Roman"/>
          <w:sz w:val="24"/>
          <w:szCs w:val="24"/>
          <w:lang w:val="uk-UA"/>
        </w:rPr>
        <w:t xml:space="preserve">5. </w:t>
      </w:r>
      <w:r w:rsidR="005456D4" w:rsidRPr="000B6273">
        <w:rPr>
          <w:rFonts w:ascii="Times New Roman" w:hAnsi="Times New Roman"/>
          <w:sz w:val="24"/>
          <w:szCs w:val="24"/>
          <w:lang w:val="uk-UA" w:eastAsia="ar-SA"/>
        </w:rPr>
        <w:t xml:space="preserve">Постачальник </w:t>
      </w:r>
      <w:r w:rsidRPr="000B6273">
        <w:rPr>
          <w:rFonts w:ascii="Times New Roman" w:hAnsi="Times New Roman"/>
          <w:sz w:val="24"/>
          <w:szCs w:val="24"/>
          <w:lang w:val="uk-UA" w:eastAsia="ar-SA"/>
        </w:rPr>
        <w:t>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w:t>
      </w:r>
    </w:p>
    <w:p w14:paraId="4C915AD7" w14:textId="656B5E23" w:rsidR="00CE6A0D" w:rsidRPr="000B6273" w:rsidRDefault="00CE6A0D" w:rsidP="00CE6A0D">
      <w:pPr>
        <w:spacing w:after="0" w:line="240" w:lineRule="auto"/>
        <w:ind w:left="-851" w:firstLine="567"/>
        <w:jc w:val="both"/>
        <w:rPr>
          <w:rFonts w:ascii="Times New Roman" w:hAnsi="Times New Roman"/>
          <w:sz w:val="24"/>
          <w:szCs w:val="24"/>
          <w:lang w:val="uk-UA" w:eastAsia="zh-CN"/>
        </w:rPr>
      </w:pPr>
      <w:r w:rsidRPr="000B6273">
        <w:rPr>
          <w:rFonts w:ascii="Times New Roman" w:hAnsi="Times New Roman"/>
          <w:sz w:val="24"/>
          <w:szCs w:val="24"/>
          <w:lang w:val="uk-UA"/>
        </w:rPr>
        <w:t>6. У разі поставки неякісного</w:t>
      </w:r>
      <w:r w:rsidRPr="000B6273">
        <w:rPr>
          <w:lang w:val="uk-UA"/>
        </w:rPr>
        <w:t xml:space="preserve"> </w:t>
      </w:r>
      <w:r w:rsidRPr="000B6273">
        <w:rPr>
          <w:rFonts w:ascii="Times New Roman" w:hAnsi="Times New Roman"/>
          <w:sz w:val="24"/>
          <w:szCs w:val="24"/>
          <w:lang w:val="uk-UA"/>
        </w:rPr>
        <w:t>або невідповідного товару, товар повертається Постачальнику або підлягає обміну за його рахунок.</w:t>
      </w:r>
    </w:p>
    <w:p w14:paraId="6D964DC8" w14:textId="77777777" w:rsidR="004F4148" w:rsidRPr="000B6273" w:rsidRDefault="004F4148" w:rsidP="004F4148">
      <w:pPr>
        <w:spacing w:after="0" w:line="240" w:lineRule="auto"/>
        <w:jc w:val="center"/>
        <w:rPr>
          <w:rFonts w:ascii="Times New Roman" w:hAnsi="Times New Roman"/>
          <w:i/>
          <w:sz w:val="24"/>
          <w:szCs w:val="24"/>
          <w:lang w:val="uk-UA"/>
        </w:rPr>
      </w:pPr>
    </w:p>
    <w:p w14:paraId="43E2C46C" w14:textId="77777777" w:rsidR="004F4148" w:rsidRPr="000B6273" w:rsidRDefault="004F4148" w:rsidP="004F4148">
      <w:pPr>
        <w:spacing w:after="0" w:line="240" w:lineRule="auto"/>
        <w:jc w:val="center"/>
        <w:rPr>
          <w:rFonts w:ascii="Times New Roman" w:hAnsi="Times New Roman"/>
          <w:i/>
          <w:sz w:val="24"/>
          <w:szCs w:val="24"/>
          <w:lang w:val="uk-UA"/>
        </w:rPr>
      </w:pPr>
      <w:r w:rsidRPr="000B6273">
        <w:rPr>
          <w:rFonts w:ascii="Times New Roman" w:hAnsi="Times New Roman"/>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6477EAC6"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b/>
          <w:color w:val="000000"/>
          <w:sz w:val="24"/>
          <w:szCs w:val="24"/>
          <w:lang w:val="uk-UA"/>
        </w:rPr>
      </w:pPr>
      <w:r w:rsidRPr="000B6273">
        <w:rPr>
          <w:rFonts w:ascii="Times New Roman" w:eastAsia="Times New Roman" w:hAnsi="Times New Roman"/>
          <w:b/>
          <w:color w:val="000000"/>
          <w:sz w:val="24"/>
          <w:szCs w:val="24"/>
          <w:lang w:val="uk-UA"/>
        </w:rPr>
        <w:t xml:space="preserve">Примітка: </w:t>
      </w:r>
      <w:r w:rsidRPr="000B6273">
        <w:rPr>
          <w:rFonts w:ascii="Times New Roman" w:eastAsia="Times New Roman" w:hAnsi="Times New Roman"/>
          <w:i/>
          <w:color w:val="000000"/>
          <w:sz w:val="24"/>
          <w:szCs w:val="24"/>
          <w:lang w:val="uk-UA"/>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w:t>
      </w:r>
      <w:bookmarkStart w:id="0" w:name="_GoBack"/>
      <w:bookmarkEnd w:id="0"/>
      <w:r w:rsidRPr="00E139C9">
        <w:rPr>
          <w:rFonts w:ascii="Times New Roman" w:eastAsia="Times New Roman" w:hAnsi="Times New Roman"/>
          <w:i/>
          <w:color w:val="000000"/>
          <w:sz w:val="24"/>
          <w:szCs w:val="24"/>
          <w:lang w:val="uk-UA"/>
        </w:rPr>
        <w:t xml:space="preserve">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E139C9">
        <w:rPr>
          <w:rFonts w:ascii="Times New Roman" w:eastAsia="Times New Roman" w:hAnsi="Times New Roman"/>
          <w:i/>
          <w:color w:val="000000"/>
          <w:sz w:val="24"/>
          <w:szCs w:val="24"/>
          <w:lang w:val="uk-UA"/>
        </w:rPr>
        <w:lastRenderedPageBreak/>
        <w:t xml:space="preserve">національними стандартами, нормами та правилами. </w:t>
      </w:r>
      <w:r w:rsidRPr="00E139C9">
        <w:rPr>
          <w:rFonts w:ascii="Times New Roman" w:eastAsia="Times New Roman" w:hAnsi="Times New Roman"/>
          <w:i/>
          <w:color w:val="000000"/>
          <w:sz w:val="24"/>
          <w:szCs w:val="24"/>
          <w:u w:val="single"/>
          <w:lang w:val="uk-UA"/>
        </w:rPr>
        <w:t xml:space="preserve">Після кожного такого посилання слід вважати наявний вираз </w:t>
      </w:r>
      <w:r w:rsidRPr="00E139C9">
        <w:rPr>
          <w:rFonts w:ascii="Times New Roman" w:eastAsia="Times New Roman" w:hAnsi="Times New Roman"/>
          <w:b/>
          <w:i/>
          <w:color w:val="000000"/>
          <w:sz w:val="24"/>
          <w:szCs w:val="24"/>
          <w:u w:val="single"/>
          <w:lang w:val="uk-UA"/>
        </w:rPr>
        <w:t>«або еквівалент».</w:t>
      </w:r>
      <w:r w:rsidRPr="009A42CF">
        <w:rPr>
          <w:rFonts w:ascii="Times New Roman" w:eastAsia="Times New Roman" w:hAnsi="Times New Roman"/>
          <w:b/>
          <w:color w:val="000000"/>
          <w:sz w:val="24"/>
          <w:szCs w:val="24"/>
          <w:lang w:val="uk-UA"/>
        </w:rPr>
        <w:t xml:space="preserve"> </w:t>
      </w:r>
    </w:p>
    <w:p w14:paraId="67768824" w14:textId="77777777" w:rsidR="00034C48" w:rsidRPr="00E139C9"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i/>
          <w:color w:val="000000"/>
          <w:sz w:val="24"/>
          <w:szCs w:val="24"/>
          <w:u w:val="single"/>
          <w:lang w:val="uk-UA"/>
        </w:rPr>
      </w:pPr>
      <w:r w:rsidRPr="00E139C9">
        <w:rPr>
          <w:rFonts w:ascii="Times New Roman" w:eastAsia="Times New Roman" w:hAnsi="Times New Roman"/>
          <w:i/>
          <w:color w:val="000000"/>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139C9">
        <w:rPr>
          <w:rFonts w:ascii="Times New Roman" w:eastAsia="Times New Roman" w:hAnsi="Times New Roman"/>
          <w:i/>
          <w:color w:val="000000"/>
          <w:sz w:val="24"/>
          <w:szCs w:val="24"/>
          <w:u w:val="single"/>
          <w:lang w:val="uk-UA"/>
        </w:rPr>
        <w:t xml:space="preserve">Після кожного такого посилання слід вважати наявний вираз </w:t>
      </w:r>
      <w:r w:rsidRPr="00E139C9">
        <w:rPr>
          <w:rFonts w:ascii="Times New Roman" w:eastAsia="Times New Roman" w:hAnsi="Times New Roman"/>
          <w:b/>
          <w:i/>
          <w:color w:val="000000"/>
          <w:sz w:val="24"/>
          <w:szCs w:val="24"/>
          <w:u w:val="single"/>
          <w:lang w:val="uk-UA"/>
        </w:rPr>
        <w:t>«або еквівалент».</w:t>
      </w:r>
      <w:r w:rsidRPr="00E139C9">
        <w:rPr>
          <w:rFonts w:ascii="Times New Roman" w:eastAsia="Times New Roman" w:hAnsi="Times New Roman"/>
          <w:i/>
          <w:color w:val="000000"/>
          <w:sz w:val="24"/>
          <w:szCs w:val="24"/>
          <w:u w:val="single"/>
          <w:lang w:val="uk-UA"/>
        </w:rPr>
        <w:t xml:space="preserve"> </w:t>
      </w:r>
    </w:p>
    <w:p w14:paraId="4951C197"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color w:val="000000"/>
          <w:sz w:val="24"/>
          <w:szCs w:val="24"/>
          <w:lang w:val="uk-UA"/>
        </w:rPr>
      </w:pPr>
      <w:r w:rsidRPr="009A42CF">
        <w:rPr>
          <w:rFonts w:ascii="Times New Roman" w:eastAsia="Times New Roman" w:hAnsi="Times New Roman"/>
          <w:color w:val="000000"/>
          <w:sz w:val="24"/>
          <w:szCs w:val="24"/>
          <w:lang w:val="uk-UA"/>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607CA900" w14:textId="77777777" w:rsidR="00034C48" w:rsidRPr="009A42CF" w:rsidRDefault="00034C48" w:rsidP="00034C48">
      <w:pPr>
        <w:spacing w:after="0" w:line="240" w:lineRule="auto"/>
        <w:jc w:val="both"/>
        <w:rPr>
          <w:rFonts w:ascii="Times New Roman" w:eastAsia="Times New Roman" w:hAnsi="Times New Roman"/>
          <w:sz w:val="24"/>
          <w:szCs w:val="24"/>
          <w:lang w:val="uk-UA"/>
        </w:rPr>
      </w:pPr>
    </w:p>
    <w:p w14:paraId="296C5B77" w14:textId="75CBF51E"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 xml:space="preserve">Ми, </w:t>
      </w:r>
      <w:r w:rsidRPr="009A42CF">
        <w:rPr>
          <w:rFonts w:ascii="Times New Roman" w:eastAsia="Times New Roman" w:hAnsi="Times New Roman"/>
          <w:i/>
          <w:sz w:val="20"/>
          <w:szCs w:val="20"/>
          <w:lang w:val="uk-UA"/>
        </w:rPr>
        <w:t>(назва Учасника)</w:t>
      </w:r>
      <w:r w:rsidRPr="009A42CF">
        <w:rPr>
          <w:rFonts w:ascii="Times New Roman" w:eastAsia="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3CFD9E60"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8B1A0EA"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01771B43" w14:textId="77777777" w:rsidR="00034C48" w:rsidRPr="009A42CF" w:rsidRDefault="00034C48" w:rsidP="00034C48">
      <w:pPr>
        <w:spacing w:after="0" w:line="240" w:lineRule="auto"/>
        <w:ind w:left="142" w:right="282" w:firstLine="283"/>
        <w:jc w:val="both"/>
        <w:rPr>
          <w:rFonts w:ascii="Times New Roman" w:eastAsia="Times New Roman" w:hAnsi="Times New Roman"/>
          <w:b/>
          <w:i/>
          <w:sz w:val="24"/>
          <w:szCs w:val="24"/>
          <w:lang w:val="uk-UA"/>
        </w:rPr>
      </w:pPr>
    </w:p>
    <w:tbl>
      <w:tblPr>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400"/>
        <w:gridCol w:w="2693"/>
      </w:tblGrid>
      <w:tr w:rsidR="00034C48" w:rsidRPr="009A42CF" w14:paraId="23664E81" w14:textId="77777777" w:rsidTr="00BF63D9">
        <w:trPr>
          <w:trHeight w:val="829"/>
        </w:trPr>
        <w:tc>
          <w:tcPr>
            <w:tcW w:w="3792" w:type="dxa"/>
            <w:tcBorders>
              <w:top w:val="nil"/>
              <w:left w:val="nil"/>
              <w:bottom w:val="nil"/>
              <w:right w:val="nil"/>
            </w:tcBorders>
          </w:tcPr>
          <w:p w14:paraId="515D7C2E"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b/>
                <w:lang w:val="uk-UA"/>
              </w:rPr>
            </w:pPr>
            <w:r w:rsidRPr="009A42CF">
              <w:rPr>
                <w:rFonts w:ascii="Times New Roman" w:eastAsia="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A71DC50"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4D1DA1B5"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04D182E3"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 xml:space="preserve">________________________   </w:t>
            </w:r>
          </w:p>
          <w:p w14:paraId="7496E1AE"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i/>
                <w:lang w:val="uk-UA"/>
              </w:rPr>
            </w:pPr>
            <w:r w:rsidRPr="009A42CF">
              <w:rPr>
                <w:rFonts w:ascii="Times New Roman" w:eastAsia="Times New Roman" w:hAnsi="Times New Roman"/>
                <w:b/>
                <w:lang w:val="uk-UA"/>
              </w:rPr>
              <w:t xml:space="preserve">               </w:t>
            </w:r>
            <w:r w:rsidRPr="009A42CF">
              <w:rPr>
                <w:rFonts w:ascii="Times New Roman" w:eastAsia="Times New Roman" w:hAnsi="Times New Roman"/>
                <w:i/>
                <w:lang w:val="uk-UA"/>
              </w:rPr>
              <w:t>(підпис, М.П.</w:t>
            </w:r>
          </w:p>
          <w:p w14:paraId="5B5CB849"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i/>
                <w:lang w:val="uk-UA"/>
              </w:rPr>
              <w:t xml:space="preserve">(у разі використання), дата) </w:t>
            </w:r>
          </w:p>
        </w:tc>
        <w:tc>
          <w:tcPr>
            <w:tcW w:w="2693" w:type="dxa"/>
            <w:tcBorders>
              <w:top w:val="nil"/>
              <w:left w:val="nil"/>
              <w:bottom w:val="nil"/>
              <w:right w:val="nil"/>
            </w:tcBorders>
          </w:tcPr>
          <w:p w14:paraId="0F16ADE7"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741A212D"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2977A646"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__________________</w:t>
            </w:r>
          </w:p>
          <w:p w14:paraId="6E3286B2"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i/>
                <w:lang w:val="uk-UA"/>
              </w:rPr>
            </w:pPr>
            <w:r w:rsidRPr="009A42CF">
              <w:rPr>
                <w:rFonts w:ascii="Times New Roman" w:eastAsia="Times New Roman" w:hAnsi="Times New Roman"/>
                <w:i/>
                <w:lang w:val="uk-UA"/>
              </w:rPr>
              <w:t>(ініціали та прізвище)</w:t>
            </w:r>
          </w:p>
        </w:tc>
      </w:tr>
    </w:tbl>
    <w:p w14:paraId="26DE7DD0" w14:textId="77777777" w:rsidR="00034C48" w:rsidRPr="00034C48" w:rsidRDefault="00034C48" w:rsidP="00034C48">
      <w:pPr>
        <w:spacing w:after="0" w:line="240" w:lineRule="auto"/>
        <w:ind w:left="142" w:right="282"/>
        <w:jc w:val="both"/>
        <w:rPr>
          <w:rFonts w:ascii="Times New Roman" w:eastAsia="Times New Roman" w:hAnsi="Times New Roman"/>
          <w:i/>
          <w:lang w:val="uk-UA"/>
        </w:rPr>
      </w:pPr>
      <w:r w:rsidRPr="009A42CF">
        <w:rPr>
          <w:rFonts w:ascii="Times New Roman" w:eastAsia="Times New Roman" w:hAnsi="Times New Roman"/>
          <w:i/>
          <w:lang w:val="uk-UA"/>
        </w:rPr>
        <w:t>* Обов’язково заповнюється учасником</w:t>
      </w:r>
    </w:p>
    <w:p w14:paraId="07C78ED7" w14:textId="77777777" w:rsidR="00D53627" w:rsidRPr="00034C48" w:rsidRDefault="00D53627" w:rsidP="00034C48">
      <w:pPr>
        <w:rPr>
          <w:lang w:val="uk-UA"/>
        </w:rPr>
      </w:pPr>
    </w:p>
    <w:sectPr w:rsidR="00D53627" w:rsidRPr="00034C48" w:rsidSect="005975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252EA"/>
    <w:rsid w:val="00027B14"/>
    <w:rsid w:val="00034C48"/>
    <w:rsid w:val="000616BB"/>
    <w:rsid w:val="00070F65"/>
    <w:rsid w:val="000A30AF"/>
    <w:rsid w:val="000A52C9"/>
    <w:rsid w:val="000B6273"/>
    <w:rsid w:val="000C6E6B"/>
    <w:rsid w:val="000D501F"/>
    <w:rsid w:val="000D5AD8"/>
    <w:rsid w:val="000F0A75"/>
    <w:rsid w:val="000F39FE"/>
    <w:rsid w:val="0010113B"/>
    <w:rsid w:val="001026DD"/>
    <w:rsid w:val="001357AA"/>
    <w:rsid w:val="001378E4"/>
    <w:rsid w:val="0017546C"/>
    <w:rsid w:val="001903A6"/>
    <w:rsid w:val="00193FEB"/>
    <w:rsid w:val="001C425C"/>
    <w:rsid w:val="001D3227"/>
    <w:rsid w:val="00206C28"/>
    <w:rsid w:val="00214EB4"/>
    <w:rsid w:val="00227C0F"/>
    <w:rsid w:val="00232A99"/>
    <w:rsid w:val="002456DB"/>
    <w:rsid w:val="00274657"/>
    <w:rsid w:val="00277AC2"/>
    <w:rsid w:val="002869A5"/>
    <w:rsid w:val="002D3829"/>
    <w:rsid w:val="002E2338"/>
    <w:rsid w:val="00305182"/>
    <w:rsid w:val="00307407"/>
    <w:rsid w:val="00340404"/>
    <w:rsid w:val="0037400E"/>
    <w:rsid w:val="00385ADA"/>
    <w:rsid w:val="003A3813"/>
    <w:rsid w:val="003C797C"/>
    <w:rsid w:val="003F3E58"/>
    <w:rsid w:val="00470FF3"/>
    <w:rsid w:val="004C2003"/>
    <w:rsid w:val="004D041D"/>
    <w:rsid w:val="004F3406"/>
    <w:rsid w:val="004F4148"/>
    <w:rsid w:val="00544182"/>
    <w:rsid w:val="005456D4"/>
    <w:rsid w:val="00595947"/>
    <w:rsid w:val="005975B7"/>
    <w:rsid w:val="005E266B"/>
    <w:rsid w:val="006139FD"/>
    <w:rsid w:val="00614C53"/>
    <w:rsid w:val="0062529A"/>
    <w:rsid w:val="00673875"/>
    <w:rsid w:val="0069476B"/>
    <w:rsid w:val="006B6CA5"/>
    <w:rsid w:val="007015B8"/>
    <w:rsid w:val="007761FB"/>
    <w:rsid w:val="007A0A13"/>
    <w:rsid w:val="007B25A7"/>
    <w:rsid w:val="007C0CAB"/>
    <w:rsid w:val="007D1CD2"/>
    <w:rsid w:val="00810E14"/>
    <w:rsid w:val="008115F1"/>
    <w:rsid w:val="0081359E"/>
    <w:rsid w:val="00853DB2"/>
    <w:rsid w:val="008B742F"/>
    <w:rsid w:val="008C036B"/>
    <w:rsid w:val="008C29B2"/>
    <w:rsid w:val="008E3DF8"/>
    <w:rsid w:val="00913E91"/>
    <w:rsid w:val="009214C3"/>
    <w:rsid w:val="0093730B"/>
    <w:rsid w:val="00966B33"/>
    <w:rsid w:val="009A42CF"/>
    <w:rsid w:val="009E413C"/>
    <w:rsid w:val="009E5E21"/>
    <w:rsid w:val="00A06EDA"/>
    <w:rsid w:val="00A16F4A"/>
    <w:rsid w:val="00A36885"/>
    <w:rsid w:val="00A4236D"/>
    <w:rsid w:val="00A46F2A"/>
    <w:rsid w:val="00B0755B"/>
    <w:rsid w:val="00BB58BA"/>
    <w:rsid w:val="00C00621"/>
    <w:rsid w:val="00C178BC"/>
    <w:rsid w:val="00C21714"/>
    <w:rsid w:val="00C428C0"/>
    <w:rsid w:val="00C8074E"/>
    <w:rsid w:val="00C975C5"/>
    <w:rsid w:val="00CB1F4D"/>
    <w:rsid w:val="00CC2BAE"/>
    <w:rsid w:val="00CD1679"/>
    <w:rsid w:val="00CE67EC"/>
    <w:rsid w:val="00CE6A0D"/>
    <w:rsid w:val="00D048D7"/>
    <w:rsid w:val="00D37EA4"/>
    <w:rsid w:val="00D45245"/>
    <w:rsid w:val="00D53627"/>
    <w:rsid w:val="00E139C9"/>
    <w:rsid w:val="00E16F1C"/>
    <w:rsid w:val="00E25854"/>
    <w:rsid w:val="00E35C80"/>
    <w:rsid w:val="00E458FC"/>
    <w:rsid w:val="00E506B5"/>
    <w:rsid w:val="00E77351"/>
    <w:rsid w:val="00EA139E"/>
    <w:rsid w:val="00EE1C2F"/>
    <w:rsid w:val="00EF3C1D"/>
    <w:rsid w:val="00EF66F6"/>
    <w:rsid w:val="00F16D29"/>
    <w:rsid w:val="00F352B6"/>
    <w:rsid w:val="00F5315D"/>
    <w:rsid w:val="00F54C5B"/>
    <w:rsid w:val="00F832D0"/>
    <w:rsid w:val="00F9127A"/>
    <w:rsid w:val="00F97D6A"/>
    <w:rsid w:val="00FD36AB"/>
    <w:rsid w:val="00FF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38"/>
    <w:pPr>
      <w:spacing w:after="0" w:line="240" w:lineRule="auto"/>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D5AD8"/>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38"/>
    <w:pPr>
      <w:spacing w:after="0" w:line="240" w:lineRule="auto"/>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D5AD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34B3-CABB-4898-992B-FC715A6D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5</cp:revision>
  <dcterms:created xsi:type="dcterms:W3CDTF">2024-02-05T15:40:00Z</dcterms:created>
  <dcterms:modified xsi:type="dcterms:W3CDTF">2024-02-06T10:01:00Z</dcterms:modified>
</cp:coreProperties>
</file>