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48" w:rsidRDefault="00FE3048" w:rsidP="00264389">
      <w:pPr>
        <w:spacing w:after="0" w:line="240" w:lineRule="auto"/>
        <w:contextualSpacing/>
        <w:jc w:val="right"/>
        <w:rPr>
          <w:rFonts w:ascii="Times New Roman" w:eastAsia="Calibri" w:hAnsi="Times New Roman" w:cs="Times New Roman"/>
          <w:b/>
          <w:color w:val="000000" w:themeColor="text1"/>
          <w:sz w:val="24"/>
          <w:szCs w:val="24"/>
        </w:rPr>
      </w:pPr>
      <w:r w:rsidRPr="005D1932">
        <w:rPr>
          <w:rFonts w:ascii="Times New Roman" w:eastAsia="Calibri" w:hAnsi="Times New Roman" w:cs="Times New Roman"/>
          <w:b/>
          <w:color w:val="000000" w:themeColor="text1"/>
          <w:sz w:val="24"/>
          <w:szCs w:val="24"/>
        </w:rPr>
        <w:t>ДОДАТОК №2</w:t>
      </w:r>
    </w:p>
    <w:p w:rsidR="00AE2BA3" w:rsidRPr="00195770" w:rsidRDefault="00AE2BA3" w:rsidP="00AE2BA3">
      <w:pPr>
        <w:spacing w:after="0" w:line="240" w:lineRule="auto"/>
        <w:ind w:left="5660"/>
        <w:jc w:val="right"/>
        <w:rPr>
          <w:rFonts w:ascii="Times New Roman" w:eastAsia="Times New Roman" w:hAnsi="Times New Roman" w:cs="Times New Roman"/>
          <w:sz w:val="24"/>
          <w:szCs w:val="24"/>
        </w:rPr>
      </w:pPr>
      <w:r w:rsidRPr="00195770">
        <w:rPr>
          <w:rFonts w:ascii="Times New Roman" w:eastAsia="Times New Roman" w:hAnsi="Times New Roman" w:cs="Times New Roman"/>
          <w:i/>
          <w:sz w:val="24"/>
          <w:szCs w:val="24"/>
        </w:rPr>
        <w:t>до тендерної документації</w:t>
      </w:r>
      <w:r w:rsidRPr="00195770">
        <w:rPr>
          <w:rFonts w:ascii="Times New Roman" w:eastAsia="Times New Roman" w:hAnsi="Times New Roman" w:cs="Times New Roman"/>
          <w:sz w:val="24"/>
          <w:szCs w:val="24"/>
        </w:rPr>
        <w:t> </w:t>
      </w:r>
    </w:p>
    <w:p w:rsidR="00AE2BA3" w:rsidRDefault="00AE2BA3" w:rsidP="00264389">
      <w:pPr>
        <w:spacing w:after="0" w:line="240" w:lineRule="auto"/>
        <w:contextualSpacing/>
        <w:jc w:val="right"/>
        <w:rPr>
          <w:rFonts w:ascii="Times New Roman" w:eastAsia="Calibri" w:hAnsi="Times New Roman" w:cs="Times New Roman"/>
          <w:b/>
          <w:color w:val="000000" w:themeColor="text1"/>
          <w:sz w:val="24"/>
          <w:szCs w:val="24"/>
        </w:rPr>
      </w:pPr>
    </w:p>
    <w:p w:rsidR="00AE2BA3" w:rsidRPr="00195770" w:rsidRDefault="00AE2BA3" w:rsidP="007F1E3B">
      <w:pPr>
        <w:widowControl w:val="0"/>
        <w:shd w:val="clear" w:color="auto" w:fill="FFFFFF"/>
        <w:suppressAutoHyphens/>
        <w:spacing w:after="0" w:line="240" w:lineRule="auto"/>
        <w:ind w:left="34" w:right="1"/>
        <w:jc w:val="center"/>
        <w:rPr>
          <w:rFonts w:ascii="Times New Roman" w:eastAsia="Times New Roman" w:hAnsi="Times New Roman" w:cs="Tahoma"/>
          <w:b/>
          <w:bCs/>
          <w:kern w:val="2"/>
          <w:sz w:val="24"/>
          <w:szCs w:val="24"/>
          <w:lang w:eastAsia="hi-IN" w:bidi="hi-IN"/>
        </w:rPr>
      </w:pPr>
      <w:r w:rsidRPr="00195770">
        <w:rPr>
          <w:rFonts w:ascii="Times New Roman" w:eastAsia="Times New Roman" w:hAnsi="Times New Roman" w:cs="Tahoma"/>
          <w:b/>
          <w:bCs/>
          <w:kern w:val="2"/>
          <w:sz w:val="24"/>
          <w:szCs w:val="24"/>
          <w:lang w:eastAsia="hi-IN" w:bidi="hi-IN"/>
        </w:rPr>
        <w:t>ТЕХНІЧНА СПЕЦИФІКАЦІЯ</w:t>
      </w:r>
    </w:p>
    <w:p w:rsidR="00AE2BA3" w:rsidRPr="00195770" w:rsidRDefault="00AE2BA3" w:rsidP="007F1E3B">
      <w:pPr>
        <w:widowControl w:val="0"/>
        <w:shd w:val="clear" w:color="auto" w:fill="FFFFFF"/>
        <w:suppressAutoHyphens/>
        <w:spacing w:after="0" w:line="240" w:lineRule="auto"/>
        <w:ind w:left="34" w:right="1"/>
        <w:jc w:val="center"/>
        <w:rPr>
          <w:rFonts w:ascii="Times New Roman" w:eastAsia="Times New Roman" w:hAnsi="Times New Roman" w:cs="Tahoma"/>
          <w:b/>
          <w:bCs/>
          <w:kern w:val="2"/>
          <w:sz w:val="24"/>
          <w:szCs w:val="24"/>
          <w:lang w:eastAsia="hi-IN" w:bidi="hi-IN"/>
        </w:rPr>
      </w:pPr>
      <w:r w:rsidRPr="00195770">
        <w:rPr>
          <w:rFonts w:ascii="Times New Roman" w:eastAsia="Times New Roman" w:hAnsi="Times New Roman" w:cs="Tahoma"/>
          <w:b/>
          <w:bCs/>
          <w:kern w:val="2"/>
          <w:sz w:val="24"/>
          <w:szCs w:val="24"/>
          <w:lang w:eastAsia="hi-IN" w:bidi="hi-IN"/>
        </w:rPr>
        <w:t>(ІНФОРМАЦІЯ ПРО НЕОБХІДНІ ТЕХНІЧНІ, ЯКІСНІ</w:t>
      </w:r>
    </w:p>
    <w:p w:rsidR="00AE2BA3" w:rsidRPr="00195770" w:rsidRDefault="00AE2BA3" w:rsidP="007F1E3B">
      <w:pPr>
        <w:widowControl w:val="0"/>
        <w:shd w:val="clear" w:color="auto" w:fill="FFFFFF"/>
        <w:suppressAutoHyphens/>
        <w:spacing w:after="0" w:line="240" w:lineRule="auto"/>
        <w:ind w:left="34" w:right="1"/>
        <w:jc w:val="center"/>
        <w:rPr>
          <w:rFonts w:ascii="Times New Roman" w:eastAsia="Times New Roman" w:hAnsi="Times New Roman" w:cs="Tahoma"/>
          <w:b/>
          <w:bCs/>
          <w:kern w:val="2"/>
          <w:sz w:val="24"/>
          <w:szCs w:val="24"/>
          <w:lang w:eastAsia="hi-IN" w:bidi="hi-IN"/>
        </w:rPr>
      </w:pPr>
      <w:r w:rsidRPr="00195770">
        <w:rPr>
          <w:rFonts w:ascii="Times New Roman" w:eastAsia="Times New Roman" w:hAnsi="Times New Roman" w:cs="Tahoma"/>
          <w:b/>
          <w:bCs/>
          <w:kern w:val="2"/>
          <w:sz w:val="24"/>
          <w:szCs w:val="24"/>
          <w:lang w:eastAsia="hi-IN" w:bidi="hi-IN"/>
        </w:rPr>
        <w:t>ТА КІЛЬКІСНІ ХАРАКТЕРИСТИКИ ПРЕДМЕТА ЗАКУПІВЛІ)</w:t>
      </w:r>
    </w:p>
    <w:p w:rsidR="00AE2BA3" w:rsidRPr="00195770" w:rsidRDefault="00AE2BA3" w:rsidP="007F1E3B">
      <w:pPr>
        <w:widowControl w:val="0"/>
        <w:shd w:val="clear" w:color="auto" w:fill="FFFFFF"/>
        <w:suppressAutoHyphens/>
        <w:spacing w:after="0" w:line="240" w:lineRule="auto"/>
        <w:ind w:left="34" w:right="1"/>
        <w:jc w:val="center"/>
        <w:rPr>
          <w:rFonts w:ascii="Times New Roman" w:eastAsia="Times New Roman" w:hAnsi="Times New Roman" w:cs="Tahoma"/>
          <w:b/>
          <w:bCs/>
          <w:kern w:val="2"/>
          <w:sz w:val="24"/>
          <w:szCs w:val="24"/>
          <w:lang w:eastAsia="hi-IN" w:bidi="hi-IN"/>
        </w:rPr>
      </w:pPr>
    </w:p>
    <w:p w:rsidR="00AE2BA3" w:rsidRPr="00195770" w:rsidRDefault="00AE2BA3" w:rsidP="007F1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kern w:val="2"/>
          <w:sz w:val="24"/>
          <w:szCs w:val="24"/>
          <w:lang w:eastAsia="ru-RU" w:bidi="hi-IN"/>
        </w:rPr>
      </w:pPr>
      <w:r w:rsidRPr="00195770">
        <w:rPr>
          <w:rFonts w:ascii="Times New Roman" w:eastAsia="Times New Roman" w:hAnsi="Times New Roman" w:cs="Times New Roman"/>
          <w:b/>
          <w:bCs/>
          <w:kern w:val="2"/>
          <w:sz w:val="24"/>
          <w:szCs w:val="24"/>
          <w:lang w:eastAsia="hi-IN" w:bidi="hi-IN"/>
        </w:rPr>
        <w:t>ТЕХНІЧНІ ВИМОГИ</w:t>
      </w:r>
    </w:p>
    <w:p w:rsidR="00AE2BA3" w:rsidRPr="00195770" w:rsidRDefault="00AE2BA3" w:rsidP="007F1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center"/>
        <w:rPr>
          <w:rFonts w:ascii="Times New Roman" w:eastAsia="Times New Roman" w:hAnsi="Times New Roman" w:cs="Times New Roman"/>
          <w:b/>
          <w:bCs/>
          <w:kern w:val="2"/>
          <w:sz w:val="24"/>
          <w:szCs w:val="24"/>
          <w:lang w:eastAsia="hi-IN" w:bidi="hi-IN"/>
        </w:rPr>
      </w:pPr>
      <w:r w:rsidRPr="00195770">
        <w:rPr>
          <w:rFonts w:ascii="Times New Roman" w:eastAsia="Times New Roman" w:hAnsi="Times New Roman" w:cs="Times New Roman"/>
          <w:b/>
          <w:bCs/>
          <w:kern w:val="2"/>
          <w:sz w:val="24"/>
          <w:szCs w:val="24"/>
          <w:lang w:eastAsia="hi-IN" w:bidi="hi-IN"/>
        </w:rPr>
        <w:t>на закупівлю товару:</w:t>
      </w:r>
    </w:p>
    <w:p w:rsidR="007F1E3B" w:rsidRDefault="00AE2BA3" w:rsidP="007F1E3B">
      <w:pPr>
        <w:widowControl w:val="0"/>
        <w:tabs>
          <w:tab w:val="left" w:pos="0"/>
        </w:tabs>
        <w:suppressAutoHyphens/>
        <w:spacing w:after="0" w:line="240" w:lineRule="auto"/>
        <w:jc w:val="center"/>
        <w:rPr>
          <w:rFonts w:ascii="Times New Roman" w:eastAsia="Times New Roman" w:hAnsi="Times New Roman" w:cs="Times New Roman"/>
          <w:color w:val="000000" w:themeColor="text1"/>
          <w:kern w:val="2"/>
          <w:sz w:val="24"/>
          <w:szCs w:val="24"/>
          <w:lang w:val="ru-RU" w:eastAsia="hi-IN" w:bidi="hi-IN"/>
        </w:rPr>
      </w:pPr>
      <w:r w:rsidRPr="00FA74DD">
        <w:rPr>
          <w:rFonts w:ascii="Times New Roman" w:eastAsia="Times New Roman" w:hAnsi="Times New Roman" w:cs="Times New Roman"/>
          <w:b/>
          <w:bCs/>
          <w:color w:val="000000" w:themeColor="text1"/>
          <w:kern w:val="2"/>
          <w:sz w:val="28"/>
          <w:szCs w:val="24"/>
          <w:lang w:eastAsia="hi-IN" w:bidi="hi-IN"/>
        </w:rPr>
        <w:t>ДК 021:2015:</w:t>
      </w:r>
      <w:r w:rsidR="005F5D3F">
        <w:rPr>
          <w:rFonts w:ascii="Times New Roman" w:eastAsia="Times New Roman" w:hAnsi="Times New Roman" w:cs="Times New Roman"/>
          <w:b/>
          <w:bCs/>
          <w:color w:val="000000" w:themeColor="text1"/>
          <w:kern w:val="2"/>
          <w:sz w:val="28"/>
          <w:szCs w:val="24"/>
          <w:lang w:eastAsia="hi-IN" w:bidi="hi-IN"/>
        </w:rPr>
        <w:t>34220000-5</w:t>
      </w:r>
      <w:r w:rsidR="007F1E3B" w:rsidRPr="00FA74DD">
        <w:rPr>
          <w:rFonts w:ascii="Times New Roman" w:eastAsia="Times New Roman" w:hAnsi="Times New Roman" w:cs="Times New Roman"/>
          <w:b/>
          <w:bCs/>
          <w:color w:val="000000" w:themeColor="text1"/>
          <w:kern w:val="2"/>
          <w:sz w:val="28"/>
          <w:szCs w:val="24"/>
          <w:lang w:eastAsia="hi-IN" w:bidi="hi-IN"/>
        </w:rPr>
        <w:t xml:space="preserve"> </w:t>
      </w:r>
      <w:r w:rsidR="007F1E3B" w:rsidRPr="001C1D69">
        <w:rPr>
          <w:rFonts w:ascii="Times New Roman" w:eastAsia="Times New Roman" w:hAnsi="Times New Roman" w:cs="Times New Roman"/>
          <w:b/>
          <w:bCs/>
          <w:color w:val="000000" w:themeColor="text1"/>
          <w:kern w:val="2"/>
          <w:szCs w:val="24"/>
          <w:lang w:eastAsia="hi-IN" w:bidi="hi-IN"/>
        </w:rPr>
        <w:t>Причепи</w:t>
      </w:r>
      <w:r w:rsidR="005F5D3F" w:rsidRPr="001C1D69">
        <w:rPr>
          <w:rFonts w:ascii="Times New Roman" w:eastAsia="Times New Roman" w:hAnsi="Times New Roman" w:cs="Times New Roman"/>
          <w:b/>
          <w:bCs/>
          <w:color w:val="000000" w:themeColor="text1"/>
          <w:kern w:val="2"/>
          <w:szCs w:val="24"/>
          <w:lang w:eastAsia="hi-IN" w:bidi="hi-IN"/>
        </w:rPr>
        <w:t>,</w:t>
      </w:r>
      <w:r w:rsidR="0096497B">
        <w:rPr>
          <w:rFonts w:ascii="Times New Roman" w:eastAsia="Times New Roman" w:hAnsi="Times New Roman" w:cs="Times New Roman"/>
          <w:b/>
          <w:bCs/>
          <w:color w:val="000000" w:themeColor="text1"/>
          <w:kern w:val="2"/>
          <w:szCs w:val="24"/>
          <w:lang w:eastAsia="hi-IN" w:bidi="hi-IN"/>
        </w:rPr>
        <w:t xml:space="preserve"> </w:t>
      </w:r>
      <w:r w:rsidR="005F5D3F" w:rsidRPr="001C1D69">
        <w:rPr>
          <w:rFonts w:ascii="Times New Roman" w:eastAsia="Times New Roman" w:hAnsi="Times New Roman" w:cs="Times New Roman"/>
          <w:b/>
          <w:bCs/>
          <w:color w:val="000000" w:themeColor="text1"/>
          <w:kern w:val="2"/>
          <w:szCs w:val="24"/>
          <w:lang w:eastAsia="hi-IN" w:bidi="hi-IN"/>
        </w:rPr>
        <w:t>напівпричепи та пересувні контейнери</w:t>
      </w:r>
      <w:r w:rsidR="007F1E3B" w:rsidRPr="001C1D69">
        <w:rPr>
          <w:rFonts w:ascii="Times New Roman" w:eastAsia="Times New Roman" w:hAnsi="Times New Roman" w:cs="Times New Roman"/>
          <w:b/>
          <w:bCs/>
          <w:color w:val="000000" w:themeColor="text1"/>
          <w:kern w:val="2"/>
          <w:szCs w:val="24"/>
          <w:lang w:eastAsia="hi-IN" w:bidi="hi-IN"/>
        </w:rPr>
        <w:t xml:space="preserve"> </w:t>
      </w:r>
      <w:r w:rsidR="00FB64FA" w:rsidRPr="001C1D69">
        <w:rPr>
          <w:rFonts w:ascii="Times New Roman" w:eastAsia="Times New Roman" w:hAnsi="Times New Roman" w:cs="Times New Roman"/>
          <w:b/>
          <w:bCs/>
          <w:color w:val="000000" w:themeColor="text1"/>
          <w:kern w:val="2"/>
          <w:szCs w:val="24"/>
          <w:lang w:eastAsia="hi-IN" w:bidi="hi-IN"/>
        </w:rPr>
        <w:t xml:space="preserve">                                                                                </w:t>
      </w:r>
      <w:r w:rsidR="007F1E3B" w:rsidRPr="001C1D69">
        <w:rPr>
          <w:rFonts w:ascii="Times New Roman" w:eastAsia="Times New Roman" w:hAnsi="Times New Roman" w:cs="Times New Roman"/>
          <w:b/>
          <w:bCs/>
          <w:color w:val="000000" w:themeColor="text1"/>
          <w:kern w:val="2"/>
          <w:szCs w:val="24"/>
          <w:lang w:eastAsia="hi-IN" w:bidi="hi-IN"/>
        </w:rPr>
        <w:t xml:space="preserve">                   </w:t>
      </w:r>
      <w:r w:rsidR="000E289B">
        <w:rPr>
          <w:rFonts w:ascii="Times New Roman" w:eastAsia="Times New Roman" w:hAnsi="Times New Roman" w:cs="Times New Roman"/>
          <w:b/>
          <w:bCs/>
          <w:color w:val="000000" w:themeColor="text1"/>
          <w:kern w:val="2"/>
          <w:sz w:val="24"/>
          <w:szCs w:val="24"/>
          <w:lang w:eastAsia="hi-IN" w:bidi="hi-IN"/>
        </w:rPr>
        <w:t>(Приче</w:t>
      </w:r>
      <w:r w:rsidR="00FA2F9C" w:rsidRPr="00FA74DD">
        <w:rPr>
          <w:rFonts w:ascii="Times New Roman" w:eastAsia="Times New Roman" w:hAnsi="Times New Roman" w:cs="Times New Roman"/>
          <w:b/>
          <w:bCs/>
          <w:color w:val="000000" w:themeColor="text1"/>
          <w:kern w:val="2"/>
          <w:sz w:val="24"/>
          <w:szCs w:val="24"/>
          <w:lang w:eastAsia="hi-IN" w:bidi="hi-IN"/>
        </w:rPr>
        <w:t>п</w:t>
      </w:r>
      <w:r w:rsidR="001E63AB">
        <w:rPr>
          <w:rFonts w:ascii="Times New Roman" w:eastAsia="Times New Roman" w:hAnsi="Times New Roman" w:cs="Times New Roman"/>
          <w:b/>
          <w:bCs/>
          <w:color w:val="000000" w:themeColor="text1"/>
          <w:kern w:val="2"/>
          <w:sz w:val="24"/>
          <w:szCs w:val="24"/>
          <w:lang w:eastAsia="hi-IN" w:bidi="hi-IN"/>
        </w:rPr>
        <w:t xml:space="preserve"> тракторний самоскидний</w:t>
      </w:r>
      <w:bookmarkStart w:id="0" w:name="_GoBack"/>
      <w:bookmarkEnd w:id="0"/>
      <w:r w:rsidR="00FA2F9C" w:rsidRPr="00FA74DD">
        <w:rPr>
          <w:rFonts w:ascii="Times New Roman" w:eastAsia="Times New Roman" w:hAnsi="Times New Roman" w:cs="Times New Roman"/>
          <w:b/>
          <w:bCs/>
          <w:color w:val="000000" w:themeColor="text1"/>
          <w:kern w:val="2"/>
          <w:sz w:val="24"/>
          <w:szCs w:val="24"/>
          <w:lang w:eastAsia="hi-IN" w:bidi="hi-IN"/>
        </w:rPr>
        <w:t xml:space="preserve"> </w:t>
      </w:r>
      <w:r w:rsidR="007F1E3B" w:rsidRPr="00FA74DD">
        <w:rPr>
          <w:rFonts w:ascii="Times New Roman" w:eastAsia="Times New Roman" w:hAnsi="Times New Roman" w:cs="Times New Roman"/>
          <w:b/>
          <w:bCs/>
          <w:color w:val="000000" w:themeColor="text1"/>
          <w:kern w:val="2"/>
          <w:sz w:val="24"/>
          <w:szCs w:val="24"/>
          <w:lang w:eastAsia="hi-IN" w:bidi="hi-IN"/>
        </w:rPr>
        <w:t xml:space="preserve">2 </w:t>
      </w:r>
      <w:r w:rsidR="00FA2F9C" w:rsidRPr="00FA74DD">
        <w:rPr>
          <w:rFonts w:ascii="Times New Roman" w:eastAsia="Times New Roman" w:hAnsi="Times New Roman" w:cs="Times New Roman"/>
          <w:b/>
          <w:bCs/>
          <w:color w:val="000000" w:themeColor="text1"/>
          <w:kern w:val="2"/>
          <w:sz w:val="24"/>
          <w:szCs w:val="24"/>
          <w:lang w:eastAsia="hi-IN" w:bidi="hi-IN"/>
        </w:rPr>
        <w:t>ТС</w:t>
      </w:r>
      <w:r w:rsidR="007515ED">
        <w:rPr>
          <w:rFonts w:ascii="Times New Roman" w:eastAsia="Times New Roman" w:hAnsi="Times New Roman" w:cs="Times New Roman"/>
          <w:b/>
          <w:bCs/>
          <w:color w:val="000000" w:themeColor="text1"/>
          <w:kern w:val="2"/>
          <w:sz w:val="24"/>
          <w:szCs w:val="24"/>
          <w:lang w:eastAsia="hi-IN" w:bidi="hi-IN"/>
        </w:rPr>
        <w:t>П</w:t>
      </w:r>
      <w:r w:rsidR="00FA2F9C" w:rsidRPr="00FA74DD">
        <w:rPr>
          <w:rFonts w:ascii="Times New Roman" w:eastAsia="Times New Roman" w:hAnsi="Times New Roman" w:cs="Times New Roman"/>
          <w:b/>
          <w:bCs/>
          <w:color w:val="000000" w:themeColor="text1"/>
          <w:kern w:val="2"/>
          <w:sz w:val="24"/>
          <w:szCs w:val="24"/>
          <w:lang w:eastAsia="hi-IN" w:bidi="hi-IN"/>
        </w:rPr>
        <w:t>-6)</w:t>
      </w:r>
      <w:r w:rsidR="007F1E3B" w:rsidRPr="00FA74DD">
        <w:rPr>
          <w:rFonts w:ascii="Times New Roman" w:eastAsia="Times New Roman" w:hAnsi="Times New Roman" w:cs="Times New Roman"/>
          <w:b/>
          <w:bCs/>
          <w:color w:val="000000" w:themeColor="text1"/>
          <w:kern w:val="2"/>
          <w:sz w:val="24"/>
          <w:szCs w:val="24"/>
          <w:lang w:eastAsia="hi-IN" w:bidi="hi-IN"/>
        </w:rPr>
        <w:t xml:space="preserve"> </w:t>
      </w:r>
      <w:r w:rsidR="007F1E3B" w:rsidRPr="00FA74DD">
        <w:rPr>
          <w:rFonts w:ascii="Times New Roman" w:eastAsia="Times New Roman" w:hAnsi="Times New Roman" w:cs="Times New Roman"/>
          <w:color w:val="000000" w:themeColor="text1"/>
          <w:kern w:val="2"/>
          <w:sz w:val="24"/>
          <w:szCs w:val="24"/>
          <w:lang w:eastAsia="hi-IN" w:bidi="hi-IN"/>
        </w:rPr>
        <w:t>або еквівалент</w:t>
      </w:r>
    </w:p>
    <w:p w:rsidR="00FD5ECA" w:rsidRPr="00FD5ECA" w:rsidRDefault="00FD5ECA" w:rsidP="007F1E3B">
      <w:pPr>
        <w:widowControl w:val="0"/>
        <w:tabs>
          <w:tab w:val="left" w:pos="0"/>
        </w:tabs>
        <w:suppressAutoHyphens/>
        <w:spacing w:after="0" w:line="240" w:lineRule="auto"/>
        <w:jc w:val="center"/>
        <w:rPr>
          <w:rFonts w:ascii="Times New Roman" w:eastAsia="Times New Roman" w:hAnsi="Times New Roman" w:cs="Times New Roman"/>
          <w:color w:val="000000" w:themeColor="text1"/>
          <w:kern w:val="2"/>
          <w:sz w:val="24"/>
          <w:szCs w:val="24"/>
          <w:lang w:val="ru-RU" w:eastAsia="hi-IN" w:bidi="hi-IN"/>
        </w:rPr>
      </w:pPr>
    </w:p>
    <w:p w:rsidR="003F7B2F" w:rsidRPr="00906E30" w:rsidRDefault="00000DAC" w:rsidP="00906E30">
      <w:pPr>
        <w:pStyle w:val="a4"/>
        <w:rPr>
          <w:sz w:val="24"/>
          <w:szCs w:val="24"/>
        </w:rPr>
      </w:pPr>
      <w:r w:rsidRPr="00906E30">
        <w:rPr>
          <w:sz w:val="24"/>
          <w:szCs w:val="24"/>
        </w:rPr>
        <w:t>1.</w:t>
      </w:r>
      <w:r w:rsidR="003F7B2F" w:rsidRPr="00906E30">
        <w:rPr>
          <w:sz w:val="24"/>
          <w:szCs w:val="24"/>
        </w:rPr>
        <w:t>Товар, що є предметом закупівлі, його складові частини та встановлене на ньому обладнання повинні бути новими (</w:t>
      </w:r>
      <w:r w:rsidR="003F7B2F" w:rsidRPr="009C15AF">
        <w:rPr>
          <w:sz w:val="24"/>
          <w:szCs w:val="24"/>
        </w:rPr>
        <w:t>не раніше 2022 року виготовлення)</w:t>
      </w:r>
      <w:r w:rsidR="003F7B2F" w:rsidRPr="00906E30">
        <w:rPr>
          <w:sz w:val="24"/>
          <w:szCs w:val="24"/>
        </w:rPr>
        <w:t xml:space="preserve"> і такими, що не були у використанні.</w:t>
      </w:r>
    </w:p>
    <w:p w:rsidR="00B3274B" w:rsidRPr="00906E30" w:rsidRDefault="00000DAC" w:rsidP="00906E30">
      <w:pPr>
        <w:pStyle w:val="a4"/>
        <w:rPr>
          <w:sz w:val="24"/>
          <w:szCs w:val="24"/>
        </w:rPr>
      </w:pPr>
      <w:r w:rsidRPr="00906E30">
        <w:rPr>
          <w:sz w:val="24"/>
          <w:szCs w:val="24"/>
        </w:rPr>
        <w:t>2</w:t>
      </w:r>
      <w:r w:rsidR="00512292" w:rsidRPr="00906E30">
        <w:rPr>
          <w:sz w:val="24"/>
          <w:szCs w:val="27"/>
        </w:rPr>
        <w:t>. Якість товару повинна відповідати державним стандартам, технічним умовам та законодавству України щодо показників якості такого виду товарів.</w:t>
      </w:r>
    </w:p>
    <w:p w:rsidR="00512292" w:rsidRPr="00906E30" w:rsidRDefault="00906E30" w:rsidP="00906E30">
      <w:pPr>
        <w:pStyle w:val="a4"/>
        <w:rPr>
          <w:sz w:val="24"/>
          <w:szCs w:val="27"/>
        </w:rPr>
      </w:pPr>
      <w:r w:rsidRPr="00906E30">
        <w:rPr>
          <w:sz w:val="24"/>
          <w:szCs w:val="24"/>
        </w:rPr>
        <w:t>3</w:t>
      </w:r>
      <w:r w:rsidR="00512292" w:rsidRPr="00906E30">
        <w:rPr>
          <w:sz w:val="24"/>
          <w:szCs w:val="27"/>
        </w:rPr>
        <w:t>. Матеріали, використані для виготовлення товару, повинні бути якісними, мати належну обробку, високу якість технічного виконання.</w:t>
      </w:r>
    </w:p>
    <w:p w:rsidR="00512292" w:rsidRPr="00906E30" w:rsidRDefault="00906E30" w:rsidP="00906E30">
      <w:pPr>
        <w:pStyle w:val="a4"/>
        <w:rPr>
          <w:sz w:val="24"/>
          <w:szCs w:val="27"/>
        </w:rPr>
      </w:pPr>
      <w:r w:rsidRPr="00906E30">
        <w:rPr>
          <w:sz w:val="24"/>
          <w:szCs w:val="24"/>
        </w:rPr>
        <w:t>4</w:t>
      </w:r>
      <w:r w:rsidR="00512292" w:rsidRPr="00906E30">
        <w:rPr>
          <w:sz w:val="24"/>
          <w:szCs w:val="27"/>
        </w:rPr>
        <w:t>. Товар, що пропонується до постачання, не повинен знаходитись під заставою або під арештом.</w:t>
      </w:r>
    </w:p>
    <w:p w:rsidR="00512292" w:rsidRPr="00906E30" w:rsidRDefault="00906E30" w:rsidP="00906E30">
      <w:pPr>
        <w:pStyle w:val="a4"/>
        <w:rPr>
          <w:sz w:val="24"/>
          <w:szCs w:val="27"/>
        </w:rPr>
      </w:pPr>
      <w:r w:rsidRPr="00906E30">
        <w:rPr>
          <w:sz w:val="24"/>
          <w:szCs w:val="24"/>
        </w:rPr>
        <w:t>5</w:t>
      </w:r>
      <w:r w:rsidR="00512292" w:rsidRPr="00906E30">
        <w:rPr>
          <w:sz w:val="24"/>
          <w:szCs w:val="27"/>
        </w:rPr>
        <w:t>. Гарантійний термін експлуатації товару: не менше 12 місяців.</w:t>
      </w:r>
    </w:p>
    <w:p w:rsidR="00512292" w:rsidRPr="00906E30" w:rsidRDefault="00906E30" w:rsidP="00906E30">
      <w:pPr>
        <w:pStyle w:val="a4"/>
        <w:rPr>
          <w:sz w:val="24"/>
          <w:szCs w:val="27"/>
        </w:rPr>
      </w:pPr>
      <w:r w:rsidRPr="00906E30">
        <w:rPr>
          <w:sz w:val="24"/>
          <w:szCs w:val="24"/>
        </w:rPr>
        <w:t>6</w:t>
      </w:r>
      <w:r w:rsidR="00512292" w:rsidRPr="00906E30">
        <w:rPr>
          <w:sz w:val="24"/>
          <w:szCs w:val="27"/>
        </w:rPr>
        <w:t>. Учасник гарантує обслуговування, ремонт товару та заміну його комплектуючих протягом гарантійного терміну експлуатації.</w:t>
      </w:r>
    </w:p>
    <w:p w:rsidR="00512292" w:rsidRPr="00906E30" w:rsidRDefault="00906E30" w:rsidP="00906E30">
      <w:pPr>
        <w:pStyle w:val="a4"/>
        <w:rPr>
          <w:sz w:val="24"/>
          <w:szCs w:val="27"/>
        </w:rPr>
      </w:pPr>
      <w:r w:rsidRPr="00906E30">
        <w:rPr>
          <w:sz w:val="24"/>
          <w:szCs w:val="24"/>
        </w:rPr>
        <w:t>7</w:t>
      </w:r>
      <w:r w:rsidR="00512292" w:rsidRPr="00906E30">
        <w:rPr>
          <w:sz w:val="24"/>
          <w:szCs w:val="27"/>
        </w:rPr>
        <w:t>. Учасник повинен в момент поставки товару представити усі необхідні документи для реєстрації у відповідних реєстраційних органах.</w:t>
      </w:r>
    </w:p>
    <w:p w:rsidR="00512292" w:rsidRPr="00906E30" w:rsidRDefault="00906E30" w:rsidP="00906E30">
      <w:pPr>
        <w:pStyle w:val="a4"/>
        <w:rPr>
          <w:sz w:val="24"/>
          <w:szCs w:val="27"/>
        </w:rPr>
      </w:pPr>
      <w:r w:rsidRPr="00906E30">
        <w:rPr>
          <w:sz w:val="24"/>
          <w:szCs w:val="24"/>
        </w:rPr>
        <w:t>8</w:t>
      </w:r>
      <w:r w:rsidR="00512292" w:rsidRPr="00906E30">
        <w:rPr>
          <w:sz w:val="24"/>
          <w:szCs w:val="27"/>
        </w:rPr>
        <w:t>. Цінова пропозиція враховує витрати на транспортування до місця поставки Замовника, сплату податків (інших обов`язкових платежів, зборів).</w:t>
      </w:r>
    </w:p>
    <w:p w:rsidR="00512292" w:rsidRDefault="00906E30" w:rsidP="00906E30">
      <w:pPr>
        <w:pStyle w:val="a4"/>
        <w:rPr>
          <w:sz w:val="24"/>
          <w:szCs w:val="27"/>
          <w:lang w:val="ru-RU"/>
        </w:rPr>
      </w:pPr>
      <w:r w:rsidRPr="00906E30">
        <w:rPr>
          <w:sz w:val="24"/>
          <w:szCs w:val="24"/>
        </w:rPr>
        <w:t>9</w:t>
      </w:r>
      <w:r w:rsidR="00512292" w:rsidRPr="00906E30">
        <w:rPr>
          <w:sz w:val="24"/>
          <w:szCs w:val="27"/>
        </w:rPr>
        <w:t xml:space="preserve">. Учасник погоджується, що в разі, якщо товар, який представляється на торги, не відповідає технічним вимогам, тендерна пропозиція </w:t>
      </w:r>
      <w:r w:rsidR="00FD5ECA">
        <w:rPr>
          <w:sz w:val="24"/>
          <w:szCs w:val="27"/>
        </w:rPr>
        <w:t>такого Учасника буде відхилена</w:t>
      </w:r>
      <w:r w:rsidR="00FD5ECA">
        <w:rPr>
          <w:sz w:val="24"/>
          <w:szCs w:val="27"/>
          <w:lang w:val="ru-RU"/>
        </w:rPr>
        <w:t>.</w:t>
      </w:r>
    </w:p>
    <w:p w:rsidR="00512292" w:rsidRPr="0096497B" w:rsidRDefault="00906E30" w:rsidP="00906E30">
      <w:pPr>
        <w:pStyle w:val="a4"/>
        <w:rPr>
          <w:sz w:val="24"/>
          <w:szCs w:val="27"/>
        </w:rPr>
      </w:pPr>
      <w:r w:rsidRPr="00906E30">
        <w:rPr>
          <w:sz w:val="24"/>
          <w:szCs w:val="24"/>
        </w:rPr>
        <w:t>10</w:t>
      </w:r>
      <w:r w:rsidR="00512292" w:rsidRPr="00906E30">
        <w:rPr>
          <w:sz w:val="24"/>
          <w:szCs w:val="27"/>
        </w:rPr>
        <w:t>. Технічні та якісні характеристики товару,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FD5ECA" w:rsidRPr="00533AD0" w:rsidRDefault="00FD5ECA" w:rsidP="00FD5ECA">
      <w:pPr>
        <w:spacing w:after="0" w:line="240" w:lineRule="auto"/>
        <w:rPr>
          <w:rFonts w:ascii="Times New Roman" w:hAnsi="Times New Roman"/>
          <w:sz w:val="24"/>
          <w:szCs w:val="24"/>
          <w:lang w:val="ru-RU"/>
        </w:rPr>
      </w:pPr>
      <w:r>
        <w:rPr>
          <w:rFonts w:ascii="Times New Roman" w:eastAsia="Calibri" w:hAnsi="Times New Roman"/>
          <w:sz w:val="24"/>
          <w:szCs w:val="24"/>
        </w:rPr>
        <w:t>1</w:t>
      </w:r>
      <w:r w:rsidR="00F0753B">
        <w:rPr>
          <w:rFonts w:ascii="Times New Roman" w:eastAsia="Calibri" w:hAnsi="Times New Roman"/>
          <w:sz w:val="24"/>
          <w:szCs w:val="24"/>
          <w:lang w:val="ru-RU"/>
        </w:rPr>
        <w:t>1</w:t>
      </w:r>
      <w:r w:rsidRPr="000859C1">
        <w:rPr>
          <w:rFonts w:ascii="Times New Roman" w:eastAsia="Calibri" w:hAnsi="Times New Roman"/>
          <w:sz w:val="24"/>
          <w:szCs w:val="24"/>
        </w:rPr>
        <w:t>. Вартість доставки включена в вартість товару</w:t>
      </w:r>
      <w:r w:rsidR="00533AD0">
        <w:rPr>
          <w:rFonts w:ascii="Times New Roman" w:eastAsia="Calibri" w:hAnsi="Times New Roman"/>
          <w:sz w:val="24"/>
          <w:szCs w:val="24"/>
          <w:lang w:val="ru-RU"/>
        </w:rPr>
        <w:t>.</w:t>
      </w:r>
    </w:p>
    <w:p w:rsidR="00512292" w:rsidRPr="00906E30" w:rsidRDefault="00FD5ECA" w:rsidP="00906E30">
      <w:pPr>
        <w:pStyle w:val="a4"/>
        <w:rPr>
          <w:sz w:val="24"/>
          <w:szCs w:val="27"/>
        </w:rPr>
      </w:pPr>
      <w:r>
        <w:rPr>
          <w:sz w:val="24"/>
          <w:szCs w:val="27"/>
          <w:lang w:val="ru-RU"/>
        </w:rPr>
        <w:t xml:space="preserve">         </w:t>
      </w:r>
      <w:r w:rsidR="00512292" w:rsidRPr="00906E30">
        <w:rPr>
          <w:sz w:val="24"/>
          <w:szCs w:val="27"/>
        </w:rPr>
        <w:t>Переможець разом із поставкою товару повинен надати:</w:t>
      </w:r>
    </w:p>
    <w:p w:rsidR="00512292" w:rsidRPr="00906E30" w:rsidRDefault="00512292" w:rsidP="00906E30">
      <w:pPr>
        <w:pStyle w:val="a4"/>
        <w:rPr>
          <w:sz w:val="24"/>
          <w:szCs w:val="27"/>
        </w:rPr>
      </w:pPr>
      <w:r w:rsidRPr="00906E30">
        <w:rPr>
          <w:sz w:val="24"/>
          <w:szCs w:val="27"/>
        </w:rPr>
        <w:t>- оригінал інструкції (керівництва) з експлуатації та повний пакет документів, необхідних для реєстрації (постановки на облік) у відповідних органах;</w:t>
      </w:r>
    </w:p>
    <w:p w:rsidR="00512292" w:rsidRPr="0096497B" w:rsidRDefault="00512292" w:rsidP="00906E30">
      <w:pPr>
        <w:pStyle w:val="a4"/>
        <w:rPr>
          <w:sz w:val="24"/>
          <w:szCs w:val="27"/>
        </w:rPr>
      </w:pPr>
      <w:r w:rsidRPr="00906E30">
        <w:rPr>
          <w:sz w:val="24"/>
          <w:szCs w:val="27"/>
        </w:rPr>
        <w:t>- підготовлену виробником товару фактичну калькуляцію собівартості товару, яка підтверджує відповідний рівень локалізації виробництва (вимога є обов’язковою відповідно до п. 13 постанови КМУ від 02.08.2022 № 861).</w:t>
      </w:r>
    </w:p>
    <w:p w:rsidR="00FD5ECA" w:rsidRPr="0096497B" w:rsidRDefault="00FD5ECA" w:rsidP="00906E30">
      <w:pPr>
        <w:pStyle w:val="a4"/>
        <w:rPr>
          <w:sz w:val="24"/>
          <w:szCs w:val="27"/>
        </w:rPr>
      </w:pPr>
    </w:p>
    <w:p w:rsidR="00512292" w:rsidRPr="00FD5ECA" w:rsidRDefault="00512292" w:rsidP="00906E30">
      <w:pPr>
        <w:pStyle w:val="a4"/>
        <w:rPr>
          <w:i/>
          <w:sz w:val="24"/>
          <w:szCs w:val="27"/>
        </w:rPr>
      </w:pPr>
      <w:r w:rsidRPr="00FD5ECA">
        <w:rPr>
          <w:i/>
          <w:sz w:val="24"/>
          <w:szCs w:val="27"/>
        </w:rPr>
        <w:t>Якщо у назві предмету закупівлі, зазначеного у даній ТД, є посилання на конкретні торгівельні марки чи фірму, патент, конструкцію або тип предмета закупівлі, джерело його походження або виробника такі найменування товару слід читати у редакції: «або еквівалент».</w:t>
      </w:r>
    </w:p>
    <w:p w:rsidR="00512292" w:rsidRPr="00FD5ECA" w:rsidRDefault="00512292" w:rsidP="00906E30">
      <w:pPr>
        <w:pStyle w:val="a4"/>
        <w:rPr>
          <w:i/>
          <w:sz w:val="24"/>
          <w:szCs w:val="27"/>
        </w:rPr>
      </w:pPr>
      <w:r w:rsidRPr="00FD5ECA">
        <w:rPr>
          <w:i/>
          <w:sz w:val="24"/>
          <w:szCs w:val="27"/>
        </w:rPr>
        <w:t>У разі подачі Учасником еквіваленту певного виду матеріалу, механізму, обладнання та іншого, що визначені в даному оголошенні, Учасник подає: порівняльні характеристики запропонованого ним еквіваленту та матеріалу, механізму, обладнання тощо, що визначені в оголошенні, з відомостями щодо відповідності такого еквіваленту вимогам Замовника.</w:t>
      </w:r>
    </w:p>
    <w:p w:rsidR="008B6A75" w:rsidRPr="00E77322" w:rsidRDefault="008B6A75" w:rsidP="008B6A75">
      <w:pPr>
        <w:spacing w:after="0" w:line="240" w:lineRule="auto"/>
        <w:ind w:firstLine="709"/>
        <w:jc w:val="both"/>
        <w:rPr>
          <w:rFonts w:ascii="Times New Roman" w:hAnsi="Times New Roman"/>
          <w:sz w:val="24"/>
          <w:szCs w:val="24"/>
        </w:rPr>
      </w:pPr>
    </w:p>
    <w:tbl>
      <w:tblPr>
        <w:tblStyle w:val="ac"/>
        <w:tblW w:w="9464" w:type="dxa"/>
        <w:tblLook w:val="04A0" w:firstRow="1" w:lastRow="0" w:firstColumn="1" w:lastColumn="0" w:noHBand="0" w:noVBand="1"/>
      </w:tblPr>
      <w:tblGrid>
        <w:gridCol w:w="4361"/>
        <w:gridCol w:w="2694"/>
        <w:gridCol w:w="2409"/>
      </w:tblGrid>
      <w:tr w:rsidR="007208C7" w:rsidTr="003B7315">
        <w:tc>
          <w:tcPr>
            <w:tcW w:w="4361" w:type="dxa"/>
          </w:tcPr>
          <w:p w:rsidR="007208C7" w:rsidRPr="007208C7" w:rsidRDefault="007208C7" w:rsidP="000A1F40">
            <w:pPr>
              <w:jc w:val="center"/>
              <w:outlineLvl w:val="0"/>
              <w:rPr>
                <w:rFonts w:ascii="Times New Roman" w:hAnsi="Times New Roman" w:cs="Times New Roman"/>
                <w:sz w:val="24"/>
                <w:szCs w:val="24"/>
              </w:rPr>
            </w:pPr>
            <w:r w:rsidRPr="007208C7">
              <w:rPr>
                <w:rFonts w:ascii="Times New Roman" w:hAnsi="Times New Roman" w:cs="Times New Roman"/>
                <w:color w:val="000000"/>
                <w:sz w:val="24"/>
                <w:szCs w:val="24"/>
              </w:rPr>
              <w:lastRenderedPageBreak/>
              <w:t>ТРАКТОРНИЙ ПРИЧЕП 2ТСП-6</w:t>
            </w:r>
            <w:r w:rsidRPr="007208C7">
              <w:rPr>
                <w:rFonts w:ascii="Times New Roman" w:hAnsi="Times New Roman" w:cs="Times New Roman"/>
                <w:sz w:val="24"/>
                <w:szCs w:val="24"/>
              </w:rPr>
              <w:t xml:space="preserve"> </w:t>
            </w:r>
          </w:p>
        </w:tc>
        <w:tc>
          <w:tcPr>
            <w:tcW w:w="2694" w:type="dxa"/>
          </w:tcPr>
          <w:p w:rsidR="007208C7" w:rsidRPr="007208C7" w:rsidRDefault="007208C7" w:rsidP="0030693C">
            <w:pPr>
              <w:jc w:val="center"/>
              <w:outlineLvl w:val="0"/>
              <w:rPr>
                <w:rFonts w:ascii="Times New Roman" w:hAnsi="Times New Roman" w:cs="Times New Roman"/>
                <w:sz w:val="24"/>
                <w:szCs w:val="24"/>
              </w:rPr>
            </w:pPr>
            <w:r w:rsidRPr="007208C7">
              <w:rPr>
                <w:rFonts w:ascii="Times New Roman" w:hAnsi="Times New Roman" w:cs="Times New Roman"/>
                <w:color w:val="000000"/>
                <w:sz w:val="24"/>
                <w:szCs w:val="24"/>
              </w:rPr>
              <w:t>Технічні вимоги Замовника</w:t>
            </w:r>
          </w:p>
        </w:tc>
        <w:tc>
          <w:tcPr>
            <w:tcW w:w="2409" w:type="dxa"/>
          </w:tcPr>
          <w:p w:rsidR="007208C7" w:rsidRPr="007208C7" w:rsidRDefault="007208C7" w:rsidP="00833B6A">
            <w:pPr>
              <w:jc w:val="center"/>
              <w:outlineLvl w:val="0"/>
              <w:rPr>
                <w:rFonts w:ascii="Times New Roman" w:hAnsi="Times New Roman" w:cs="Times New Roman"/>
                <w:sz w:val="24"/>
                <w:szCs w:val="24"/>
              </w:rPr>
            </w:pPr>
            <w:r w:rsidRPr="007208C7">
              <w:rPr>
                <w:rFonts w:ascii="Times New Roman" w:hAnsi="Times New Roman" w:cs="Times New Roman"/>
                <w:color w:val="000000"/>
                <w:sz w:val="24"/>
                <w:szCs w:val="24"/>
              </w:rPr>
              <w:t>Показники товару, що пропонуються Учасником</w:t>
            </w:r>
          </w:p>
        </w:tc>
      </w:tr>
      <w:tr w:rsidR="00833B6A" w:rsidTr="003B7315">
        <w:tc>
          <w:tcPr>
            <w:tcW w:w="4361" w:type="dxa"/>
          </w:tcPr>
          <w:p w:rsidR="00833B6A" w:rsidRPr="008F2E98" w:rsidRDefault="00833B6A" w:rsidP="008F2E98">
            <w:pPr>
              <w:outlineLvl w:val="0"/>
              <w:rPr>
                <w:rFonts w:ascii="Times New Roman" w:hAnsi="Times New Roman" w:cs="Times New Roman"/>
                <w:sz w:val="24"/>
                <w:szCs w:val="24"/>
              </w:rPr>
            </w:pPr>
            <w:r w:rsidRPr="008F2E98">
              <w:rPr>
                <w:rFonts w:ascii="Times New Roman" w:hAnsi="Times New Roman" w:cs="Times New Roman"/>
                <w:color w:val="000000"/>
                <w:sz w:val="24"/>
                <w:szCs w:val="24"/>
              </w:rPr>
              <w:t xml:space="preserve">Причеп </w:t>
            </w:r>
          </w:p>
        </w:tc>
        <w:tc>
          <w:tcPr>
            <w:tcW w:w="2694" w:type="dxa"/>
          </w:tcPr>
          <w:p w:rsidR="00833B6A" w:rsidRPr="008F2E98" w:rsidRDefault="00833B6A" w:rsidP="008F2E98">
            <w:pPr>
              <w:outlineLvl w:val="0"/>
              <w:rPr>
                <w:rFonts w:ascii="Times New Roman" w:hAnsi="Times New Roman" w:cs="Times New Roman"/>
                <w:sz w:val="24"/>
                <w:szCs w:val="24"/>
              </w:rPr>
            </w:pPr>
            <w:r w:rsidRPr="008F2E98">
              <w:rPr>
                <w:rFonts w:ascii="Times New Roman" w:hAnsi="Times New Roman" w:cs="Times New Roman"/>
                <w:color w:val="000000"/>
                <w:sz w:val="24"/>
                <w:szCs w:val="24"/>
              </w:rPr>
              <w:t>Новий, 2023 року випуск</w:t>
            </w:r>
          </w:p>
        </w:tc>
        <w:tc>
          <w:tcPr>
            <w:tcW w:w="2409" w:type="dxa"/>
          </w:tcPr>
          <w:p w:rsidR="00833B6A" w:rsidRPr="008F2E98" w:rsidRDefault="00833B6A" w:rsidP="00833B6A">
            <w:pPr>
              <w:outlineLvl w:val="0"/>
              <w:rPr>
                <w:rFonts w:ascii="Times New Roman" w:hAnsi="Times New Roman" w:cs="Times New Roman"/>
                <w:sz w:val="24"/>
                <w:szCs w:val="24"/>
              </w:rPr>
            </w:pPr>
          </w:p>
        </w:tc>
      </w:tr>
      <w:tr w:rsidR="00833B6A" w:rsidTr="003B7315">
        <w:tc>
          <w:tcPr>
            <w:tcW w:w="4361" w:type="dxa"/>
          </w:tcPr>
          <w:p w:rsidR="00833B6A" w:rsidRPr="008F2E98" w:rsidRDefault="009041F1" w:rsidP="008F2E98">
            <w:pPr>
              <w:jc w:val="both"/>
              <w:outlineLvl w:val="0"/>
              <w:rPr>
                <w:rFonts w:ascii="Times New Roman" w:hAnsi="Times New Roman" w:cs="Times New Roman"/>
                <w:sz w:val="24"/>
                <w:szCs w:val="24"/>
              </w:rPr>
            </w:pPr>
            <w:r>
              <w:rPr>
                <w:rFonts w:ascii="Times New Roman" w:eastAsia="Times New Roman" w:hAnsi="Times New Roman" w:cs="Times New Roman"/>
                <w:kern w:val="2"/>
                <w:sz w:val="24"/>
                <w:szCs w:val="24"/>
                <w:lang w:eastAsia="hi-IN" w:bidi="hi-IN"/>
              </w:rPr>
              <w:t>Повна маса, кг</w:t>
            </w:r>
          </w:p>
        </w:tc>
        <w:tc>
          <w:tcPr>
            <w:tcW w:w="2694" w:type="dxa"/>
          </w:tcPr>
          <w:p w:rsidR="00833B6A" w:rsidRPr="00900E72" w:rsidRDefault="00833B6A" w:rsidP="0030693C">
            <w:pPr>
              <w:outlineLvl w:val="0"/>
              <w:rPr>
                <w:rFonts w:ascii="Times New Roman" w:hAnsi="Times New Roman" w:cs="Times New Roman"/>
                <w:sz w:val="24"/>
                <w:szCs w:val="24"/>
              </w:rPr>
            </w:pPr>
            <w:r>
              <w:rPr>
                <w:rFonts w:ascii="Times New Roman" w:hAnsi="Times New Roman" w:cs="Times New Roman"/>
                <w:sz w:val="24"/>
                <w:szCs w:val="24"/>
              </w:rPr>
              <w:t xml:space="preserve"> </w:t>
            </w:r>
            <w:r w:rsidR="009041F1">
              <w:rPr>
                <w:rFonts w:ascii="Times New Roman" w:hAnsi="Times New Roman" w:cs="Times New Roman"/>
                <w:sz w:val="24"/>
                <w:szCs w:val="24"/>
              </w:rPr>
              <w:t>6000/6250</w:t>
            </w:r>
          </w:p>
        </w:tc>
        <w:tc>
          <w:tcPr>
            <w:tcW w:w="2409" w:type="dxa"/>
          </w:tcPr>
          <w:p w:rsidR="00833B6A" w:rsidRPr="00900E72" w:rsidRDefault="00833B6A" w:rsidP="00833B6A">
            <w:pPr>
              <w:outlineLvl w:val="0"/>
              <w:rPr>
                <w:rFonts w:ascii="Times New Roman" w:hAnsi="Times New Roman" w:cs="Times New Roman"/>
                <w:sz w:val="24"/>
                <w:szCs w:val="24"/>
              </w:rPr>
            </w:pPr>
          </w:p>
        </w:tc>
      </w:tr>
      <w:tr w:rsidR="009041F1" w:rsidTr="003B7315">
        <w:tc>
          <w:tcPr>
            <w:tcW w:w="4361" w:type="dxa"/>
          </w:tcPr>
          <w:p w:rsidR="009041F1" w:rsidRPr="008F2E98" w:rsidRDefault="009041F1" w:rsidP="009041F1">
            <w:pPr>
              <w:jc w:val="both"/>
              <w:outlineLvl w:val="0"/>
              <w:rPr>
                <w:rFonts w:ascii="Times New Roman" w:hAnsi="Times New Roman" w:cs="Times New Roman"/>
                <w:sz w:val="24"/>
                <w:szCs w:val="24"/>
              </w:rPr>
            </w:pPr>
            <w:r w:rsidRPr="008F2E98">
              <w:rPr>
                <w:rFonts w:ascii="Times New Roman" w:eastAsia="Times New Roman" w:hAnsi="Times New Roman" w:cs="Times New Roman"/>
                <w:kern w:val="2"/>
                <w:sz w:val="24"/>
                <w:szCs w:val="24"/>
                <w:lang w:eastAsia="hi-IN" w:bidi="hi-IN"/>
              </w:rPr>
              <w:t>Максимальна вантажопідйомність</w:t>
            </w:r>
            <w:r>
              <w:rPr>
                <w:rFonts w:ascii="Times New Roman" w:eastAsia="Times New Roman" w:hAnsi="Times New Roman" w:cs="Times New Roman"/>
                <w:kern w:val="2"/>
                <w:sz w:val="24"/>
                <w:szCs w:val="24"/>
                <w:lang w:eastAsia="hi-IN" w:bidi="hi-IN"/>
              </w:rPr>
              <w:t>, кг</w:t>
            </w:r>
          </w:p>
        </w:tc>
        <w:tc>
          <w:tcPr>
            <w:tcW w:w="2694" w:type="dxa"/>
          </w:tcPr>
          <w:p w:rsidR="009041F1" w:rsidRPr="00900E72"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500</w:t>
            </w:r>
          </w:p>
        </w:tc>
        <w:tc>
          <w:tcPr>
            <w:tcW w:w="2409" w:type="dxa"/>
          </w:tcPr>
          <w:p w:rsidR="009041F1" w:rsidRPr="00900E72"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8F2E98" w:rsidRDefault="009041F1" w:rsidP="009041F1">
            <w:pPr>
              <w:jc w:val="both"/>
              <w:outlineLvl w:val="0"/>
              <w:rPr>
                <w:rFonts w:ascii="Times New Roman" w:hAnsi="Times New Roman" w:cs="Times New Roman"/>
                <w:sz w:val="24"/>
                <w:szCs w:val="24"/>
              </w:rPr>
            </w:pPr>
            <w:r w:rsidRPr="008F2E98">
              <w:rPr>
                <w:rFonts w:ascii="Times New Roman" w:eastAsia="Times New Roman" w:hAnsi="Times New Roman" w:cs="Times New Roman"/>
                <w:kern w:val="2"/>
                <w:sz w:val="24"/>
                <w:szCs w:val="24"/>
                <w:lang w:eastAsia="hi-IN" w:bidi="hi-IN"/>
              </w:rPr>
              <w:t>Максимальна можлива швидкість руху</w:t>
            </w:r>
          </w:p>
        </w:tc>
        <w:tc>
          <w:tcPr>
            <w:tcW w:w="2694" w:type="dxa"/>
          </w:tcPr>
          <w:p w:rsidR="009041F1" w:rsidRPr="00900E72" w:rsidRDefault="009041F1" w:rsidP="009041F1">
            <w:pPr>
              <w:outlineLvl w:val="0"/>
              <w:rPr>
                <w:rFonts w:ascii="Times New Roman" w:hAnsi="Times New Roman" w:cs="Times New Roman"/>
                <w:sz w:val="24"/>
                <w:szCs w:val="24"/>
              </w:rPr>
            </w:pPr>
            <w:r>
              <w:rPr>
                <w:rFonts w:eastAsia="Times New Roman"/>
                <w:kern w:val="2"/>
                <w:sz w:val="24"/>
                <w:szCs w:val="24"/>
                <w:lang w:eastAsia="hi-IN" w:bidi="hi-IN"/>
              </w:rPr>
              <w:t>40 км/год</w:t>
            </w:r>
          </w:p>
        </w:tc>
        <w:tc>
          <w:tcPr>
            <w:tcW w:w="2409" w:type="dxa"/>
          </w:tcPr>
          <w:p w:rsidR="009041F1" w:rsidRPr="00900E72"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DE076A"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Кузов місткістю з 2-х ярусними бортами</w:t>
            </w:r>
          </w:p>
        </w:tc>
        <w:tc>
          <w:tcPr>
            <w:tcW w:w="2694" w:type="dxa"/>
          </w:tcPr>
          <w:p w:rsidR="009041F1" w:rsidRPr="00900E72"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10м 3</w:t>
            </w:r>
          </w:p>
        </w:tc>
        <w:tc>
          <w:tcPr>
            <w:tcW w:w="2409" w:type="dxa"/>
          </w:tcPr>
          <w:p w:rsidR="009041F1" w:rsidRPr="00C3352F"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Висота платформи, мм </w:t>
            </w:r>
          </w:p>
        </w:tc>
        <w:tc>
          <w:tcPr>
            <w:tcW w:w="2694" w:type="dxa"/>
          </w:tcPr>
          <w:p w:rsidR="009041F1" w:rsidRPr="00C3352F"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1150</w:t>
            </w:r>
          </w:p>
        </w:tc>
        <w:tc>
          <w:tcPr>
            <w:tcW w:w="2409" w:type="dxa"/>
          </w:tcPr>
          <w:p w:rsidR="009041F1" w:rsidRPr="00C3352F"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Габарити причепа </w:t>
            </w:r>
            <w:proofErr w:type="spellStart"/>
            <w:r>
              <w:rPr>
                <w:rFonts w:eastAsia="Times New Roman"/>
                <w:kern w:val="2"/>
                <w:sz w:val="24"/>
                <w:szCs w:val="24"/>
                <w:lang w:eastAsia="hi-IN" w:bidi="hi-IN"/>
              </w:rPr>
              <w:t>ДхШхВ</w:t>
            </w:r>
            <w:proofErr w:type="spellEnd"/>
            <w:r>
              <w:rPr>
                <w:rFonts w:eastAsia="Times New Roman"/>
                <w:kern w:val="2"/>
                <w:sz w:val="24"/>
                <w:szCs w:val="24"/>
                <w:lang w:eastAsia="hi-IN" w:bidi="hi-IN"/>
              </w:rPr>
              <w:t>, мм</w:t>
            </w:r>
          </w:p>
        </w:tc>
        <w:tc>
          <w:tcPr>
            <w:tcW w:w="2694" w:type="dxa"/>
          </w:tcPr>
          <w:p w:rsidR="009041F1" w:rsidRPr="00C3352F" w:rsidRDefault="009041F1" w:rsidP="009041F1">
            <w:pPr>
              <w:outlineLvl w:val="0"/>
              <w:rPr>
                <w:rFonts w:ascii="Times New Roman" w:hAnsi="Times New Roman" w:cs="Times New Roman"/>
                <w:sz w:val="24"/>
                <w:szCs w:val="24"/>
              </w:rPr>
            </w:pPr>
            <w:r>
              <w:rPr>
                <w:rFonts w:eastAsia="Times New Roman"/>
                <w:kern w:val="2"/>
                <w:sz w:val="24"/>
                <w:szCs w:val="24"/>
                <w:lang w:eastAsia="hi-IN" w:bidi="hi-IN"/>
              </w:rPr>
              <w:t>5970*2245*2500</w:t>
            </w:r>
          </w:p>
        </w:tc>
        <w:tc>
          <w:tcPr>
            <w:tcW w:w="2409" w:type="dxa"/>
          </w:tcPr>
          <w:p w:rsidR="009041F1" w:rsidRPr="009A2208"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Габарити кузова </w:t>
            </w:r>
            <w:proofErr w:type="spellStart"/>
            <w:r>
              <w:rPr>
                <w:rFonts w:eastAsia="Times New Roman"/>
                <w:kern w:val="2"/>
                <w:sz w:val="24"/>
                <w:szCs w:val="24"/>
                <w:lang w:eastAsia="hi-IN" w:bidi="hi-IN"/>
              </w:rPr>
              <w:t>ДхШхВ</w:t>
            </w:r>
            <w:proofErr w:type="spellEnd"/>
            <w:r>
              <w:rPr>
                <w:rFonts w:eastAsia="Times New Roman"/>
                <w:kern w:val="2"/>
                <w:sz w:val="24"/>
                <w:szCs w:val="24"/>
                <w:lang w:eastAsia="hi-IN" w:bidi="hi-IN"/>
              </w:rPr>
              <w:t>, мм з 1 ярусом бортів</w:t>
            </w:r>
          </w:p>
        </w:tc>
        <w:tc>
          <w:tcPr>
            <w:tcW w:w="2694" w:type="dxa"/>
          </w:tcPr>
          <w:p w:rsidR="009041F1" w:rsidRPr="009A2208"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4200х2245х600</w:t>
            </w:r>
          </w:p>
        </w:tc>
        <w:tc>
          <w:tcPr>
            <w:tcW w:w="2409" w:type="dxa"/>
          </w:tcPr>
          <w:p w:rsidR="009041F1" w:rsidRPr="009A2208"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Габарити кузова </w:t>
            </w:r>
            <w:proofErr w:type="spellStart"/>
            <w:r>
              <w:rPr>
                <w:rFonts w:eastAsia="Times New Roman"/>
                <w:kern w:val="2"/>
                <w:sz w:val="24"/>
                <w:szCs w:val="24"/>
                <w:lang w:eastAsia="hi-IN" w:bidi="hi-IN"/>
              </w:rPr>
              <w:t>ДхШхВ</w:t>
            </w:r>
            <w:proofErr w:type="spellEnd"/>
            <w:r>
              <w:rPr>
                <w:rFonts w:eastAsia="Times New Roman"/>
                <w:kern w:val="2"/>
                <w:sz w:val="24"/>
                <w:szCs w:val="24"/>
                <w:lang w:eastAsia="hi-IN" w:bidi="hi-IN"/>
              </w:rPr>
              <w:t>, мм з 2 ярусами бортів</w:t>
            </w:r>
          </w:p>
        </w:tc>
        <w:tc>
          <w:tcPr>
            <w:tcW w:w="2694" w:type="dxa"/>
          </w:tcPr>
          <w:p w:rsidR="009041F1" w:rsidRPr="009A2208"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4200х2245х1300</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Висота надставних бортів, мм </w:t>
            </w:r>
          </w:p>
        </w:tc>
        <w:tc>
          <w:tcPr>
            <w:tcW w:w="2694" w:type="dxa"/>
          </w:tcPr>
          <w:p w:rsidR="009041F1" w:rsidRPr="009A2208"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700</w:t>
            </w:r>
          </w:p>
        </w:tc>
        <w:tc>
          <w:tcPr>
            <w:tcW w:w="2409" w:type="dxa"/>
          </w:tcPr>
          <w:p w:rsidR="009041F1" w:rsidRPr="009A2208"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Дорожній просвіт, мм</w:t>
            </w:r>
          </w:p>
        </w:tc>
        <w:tc>
          <w:tcPr>
            <w:tcW w:w="2694" w:type="dxa"/>
          </w:tcPr>
          <w:p w:rsidR="009041F1" w:rsidRDefault="009041F1" w:rsidP="009041F1">
            <w:pPr>
              <w:outlineLvl w:val="0"/>
              <w:rPr>
                <w:rFonts w:ascii="Times New Roman" w:hAnsi="Times New Roman" w:cs="Times New Roman"/>
                <w:sz w:val="24"/>
                <w:szCs w:val="24"/>
              </w:rPr>
            </w:pPr>
            <w:r>
              <w:rPr>
                <w:rFonts w:eastAsia="Times New Roman"/>
                <w:kern w:val="2"/>
                <w:sz w:val="24"/>
                <w:szCs w:val="24"/>
                <w:lang w:eastAsia="hi-IN" w:bidi="hi-IN"/>
              </w:rPr>
              <w:t>350</w:t>
            </w:r>
          </w:p>
        </w:tc>
        <w:tc>
          <w:tcPr>
            <w:tcW w:w="2409" w:type="dxa"/>
          </w:tcPr>
          <w:p w:rsidR="009041F1" w:rsidRPr="009A2208"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cs="Tahoma"/>
                <w:kern w:val="2"/>
                <w:sz w:val="24"/>
                <w:szCs w:val="24"/>
                <w:lang w:eastAsia="hi-IN" w:bidi="hi-IN"/>
              </w:rPr>
            </w:pPr>
            <w:r>
              <w:rPr>
                <w:rFonts w:eastAsia="Times New Roman" w:cs="Tahoma"/>
                <w:kern w:val="2"/>
                <w:sz w:val="24"/>
                <w:szCs w:val="24"/>
                <w:lang w:eastAsia="hi-IN" w:bidi="hi-IN"/>
              </w:rPr>
              <w:t>Кут підйому платформи назад</w:t>
            </w:r>
          </w:p>
        </w:tc>
        <w:tc>
          <w:tcPr>
            <w:tcW w:w="2694" w:type="dxa"/>
          </w:tcPr>
          <w:p w:rsidR="009041F1" w:rsidRDefault="009041F1" w:rsidP="009041F1">
            <w:pPr>
              <w:outlineLvl w:val="0"/>
              <w:rPr>
                <w:rFonts w:ascii="Times New Roman" w:hAnsi="Times New Roman" w:cs="Times New Roman"/>
                <w:sz w:val="24"/>
                <w:szCs w:val="24"/>
              </w:rPr>
            </w:pPr>
            <w:r>
              <w:rPr>
                <w:rFonts w:eastAsia="Times New Roman" w:cs="Tahoma"/>
                <w:kern w:val="2"/>
                <w:sz w:val="24"/>
                <w:szCs w:val="24"/>
                <w:lang w:eastAsia="hi-IN" w:bidi="hi-IN"/>
              </w:rPr>
              <w:t>49 градусів</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cs="Tahoma"/>
                <w:kern w:val="2"/>
                <w:sz w:val="24"/>
                <w:szCs w:val="24"/>
                <w:lang w:eastAsia="hi-IN" w:bidi="hi-IN"/>
              </w:rPr>
            </w:pPr>
            <w:r>
              <w:rPr>
                <w:rFonts w:eastAsia="Times New Roman" w:cs="Tahoma"/>
                <w:kern w:val="2"/>
                <w:sz w:val="24"/>
                <w:szCs w:val="24"/>
                <w:lang w:eastAsia="hi-IN" w:bidi="hi-IN"/>
              </w:rPr>
              <w:t>Кут підйому платформи на сторону</w:t>
            </w:r>
          </w:p>
        </w:tc>
        <w:tc>
          <w:tcPr>
            <w:tcW w:w="2694" w:type="dxa"/>
          </w:tcPr>
          <w:p w:rsidR="009041F1" w:rsidRDefault="009041F1" w:rsidP="009041F1">
            <w:pPr>
              <w:outlineLvl w:val="0"/>
              <w:rPr>
                <w:rFonts w:ascii="Times New Roman" w:hAnsi="Times New Roman" w:cs="Times New Roman"/>
                <w:sz w:val="24"/>
                <w:szCs w:val="24"/>
              </w:rPr>
            </w:pPr>
            <w:r>
              <w:rPr>
                <w:rFonts w:eastAsia="Times New Roman" w:cs="Tahoma"/>
                <w:kern w:val="2"/>
                <w:sz w:val="24"/>
                <w:szCs w:val="24"/>
                <w:lang w:eastAsia="hi-IN" w:bidi="hi-IN"/>
              </w:rPr>
              <w:t>45 градусів</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Розвантажується з </w:t>
            </w:r>
          </w:p>
        </w:tc>
        <w:tc>
          <w:tcPr>
            <w:tcW w:w="2694" w:type="dxa"/>
          </w:tcPr>
          <w:p w:rsidR="009041F1"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3 сторін</w:t>
            </w:r>
          </w:p>
        </w:tc>
        <w:tc>
          <w:tcPr>
            <w:tcW w:w="2409" w:type="dxa"/>
          </w:tcPr>
          <w:p w:rsidR="009041F1" w:rsidRDefault="009041F1" w:rsidP="009041F1">
            <w:pPr>
              <w:outlineLvl w:val="0"/>
              <w:rPr>
                <w:rFonts w:ascii="Times New Roman" w:hAnsi="Times New Roman" w:cs="Times New Roman"/>
                <w:sz w:val="24"/>
                <w:szCs w:val="24"/>
              </w:rPr>
            </w:pPr>
          </w:p>
        </w:tc>
      </w:tr>
      <w:tr w:rsidR="009041F1" w:rsidTr="00CE5B63">
        <w:trPr>
          <w:trHeight w:val="180"/>
        </w:trPr>
        <w:tc>
          <w:tcPr>
            <w:tcW w:w="4361" w:type="dxa"/>
            <w:tcBorders>
              <w:bottom w:val="single" w:sz="4" w:space="0" w:color="000000"/>
            </w:tcBorders>
          </w:tcPr>
          <w:p w:rsidR="009041F1" w:rsidRPr="00195770" w:rsidRDefault="009041F1" w:rsidP="009041F1">
            <w:pPr>
              <w:widowControl w:val="0"/>
              <w:suppressAutoHyphens/>
              <w:jc w:val="both"/>
              <w:rPr>
                <w:rFonts w:eastAsia="Times New Roman" w:cs="Tahoma"/>
                <w:kern w:val="2"/>
                <w:sz w:val="24"/>
                <w:szCs w:val="24"/>
                <w:lang w:eastAsia="hi-IN" w:bidi="hi-IN"/>
              </w:rPr>
            </w:pPr>
            <w:r>
              <w:rPr>
                <w:rFonts w:eastAsia="Times New Roman" w:cs="Tahoma"/>
                <w:kern w:val="2"/>
                <w:sz w:val="24"/>
                <w:szCs w:val="24"/>
                <w:lang w:eastAsia="hi-IN" w:bidi="hi-IN"/>
              </w:rPr>
              <w:t>Підвіска ресорна</w:t>
            </w:r>
          </w:p>
        </w:tc>
        <w:tc>
          <w:tcPr>
            <w:tcW w:w="2694" w:type="dxa"/>
            <w:tcBorders>
              <w:bottom w:val="single" w:sz="4" w:space="0" w:color="000000"/>
            </w:tcBorders>
          </w:tcPr>
          <w:p w:rsidR="009041F1" w:rsidRDefault="009041F1" w:rsidP="009041F1">
            <w:pPr>
              <w:outlineLvl w:val="0"/>
              <w:rPr>
                <w:rFonts w:ascii="Times New Roman" w:hAnsi="Times New Roman" w:cs="Times New Roman"/>
                <w:sz w:val="24"/>
                <w:szCs w:val="24"/>
              </w:rPr>
            </w:pPr>
          </w:p>
        </w:tc>
        <w:tc>
          <w:tcPr>
            <w:tcW w:w="2409" w:type="dxa"/>
            <w:tcBorders>
              <w:bottom w:val="single" w:sz="4" w:space="0" w:color="000000"/>
            </w:tcBorders>
          </w:tcPr>
          <w:p w:rsidR="009041F1" w:rsidRDefault="009041F1" w:rsidP="009041F1">
            <w:pPr>
              <w:outlineLvl w:val="0"/>
              <w:rPr>
                <w:rFonts w:ascii="Times New Roman" w:hAnsi="Times New Roman" w:cs="Times New Roman"/>
                <w:sz w:val="24"/>
                <w:szCs w:val="24"/>
              </w:rPr>
            </w:pPr>
          </w:p>
        </w:tc>
      </w:tr>
      <w:tr w:rsidR="009041F1" w:rsidTr="00CE5B63">
        <w:trPr>
          <w:trHeight w:val="120"/>
        </w:trPr>
        <w:tc>
          <w:tcPr>
            <w:tcW w:w="4361" w:type="dxa"/>
            <w:tcBorders>
              <w:top w:val="single" w:sz="4" w:space="0" w:color="000000"/>
            </w:tcBorders>
          </w:tcPr>
          <w:p w:rsidR="009041F1" w:rsidRDefault="009041F1" w:rsidP="009041F1">
            <w:pPr>
              <w:widowControl w:val="0"/>
              <w:suppressAutoHyphens/>
              <w:jc w:val="both"/>
              <w:rPr>
                <w:rFonts w:eastAsia="Times New Roman" w:cs="Tahoma"/>
                <w:kern w:val="2"/>
                <w:sz w:val="24"/>
                <w:szCs w:val="24"/>
                <w:lang w:eastAsia="hi-IN" w:bidi="hi-IN"/>
              </w:rPr>
            </w:pPr>
            <w:r>
              <w:rPr>
                <w:rFonts w:eastAsia="Times New Roman" w:cs="Tahoma"/>
                <w:kern w:val="2"/>
                <w:sz w:val="24"/>
                <w:szCs w:val="24"/>
                <w:lang w:eastAsia="hi-IN" w:bidi="hi-IN"/>
              </w:rPr>
              <w:t>Поворотний круг 4-тонний</w:t>
            </w:r>
          </w:p>
        </w:tc>
        <w:tc>
          <w:tcPr>
            <w:tcW w:w="2694" w:type="dxa"/>
            <w:tcBorders>
              <w:top w:val="single" w:sz="4" w:space="0" w:color="000000"/>
            </w:tcBorders>
          </w:tcPr>
          <w:p w:rsidR="009041F1" w:rsidRDefault="009041F1" w:rsidP="009041F1">
            <w:pPr>
              <w:outlineLvl w:val="0"/>
              <w:rPr>
                <w:rFonts w:ascii="Times New Roman" w:hAnsi="Times New Roman" w:cs="Times New Roman"/>
                <w:sz w:val="24"/>
                <w:szCs w:val="24"/>
              </w:rPr>
            </w:pPr>
          </w:p>
        </w:tc>
        <w:tc>
          <w:tcPr>
            <w:tcW w:w="2409" w:type="dxa"/>
            <w:tcBorders>
              <w:top w:val="single" w:sz="4" w:space="0" w:color="000000"/>
            </w:tcBorders>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Вісь, </w:t>
            </w:r>
            <w:proofErr w:type="spellStart"/>
            <w:r>
              <w:rPr>
                <w:rFonts w:eastAsia="Times New Roman"/>
                <w:kern w:val="2"/>
                <w:sz w:val="24"/>
                <w:szCs w:val="24"/>
                <w:lang w:eastAsia="hi-IN" w:bidi="hi-IN"/>
              </w:rPr>
              <w:t>шт</w:t>
            </w:r>
            <w:proofErr w:type="spellEnd"/>
            <w:r>
              <w:rPr>
                <w:rFonts w:eastAsia="Times New Roman"/>
                <w:kern w:val="2"/>
                <w:sz w:val="24"/>
                <w:szCs w:val="24"/>
                <w:lang w:eastAsia="hi-IN" w:bidi="hi-IN"/>
              </w:rPr>
              <w:t xml:space="preserve">  </w:t>
            </w:r>
          </w:p>
        </w:tc>
        <w:tc>
          <w:tcPr>
            <w:tcW w:w="2694" w:type="dxa"/>
          </w:tcPr>
          <w:p w:rsidR="009041F1"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 xml:space="preserve">2 </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Присутні борти змінного типу</w:t>
            </w:r>
          </w:p>
        </w:tc>
        <w:tc>
          <w:tcPr>
            <w:tcW w:w="2694" w:type="dxa"/>
          </w:tcPr>
          <w:p w:rsidR="009041F1" w:rsidRDefault="009041F1" w:rsidP="009041F1">
            <w:pPr>
              <w:jc w:val="center"/>
              <w:outlineLvl w:val="0"/>
              <w:rPr>
                <w:rFonts w:ascii="Times New Roman" w:hAnsi="Times New Roman" w:cs="Times New Roman"/>
                <w:sz w:val="24"/>
                <w:szCs w:val="24"/>
              </w:rPr>
            </w:pPr>
          </w:p>
        </w:tc>
        <w:tc>
          <w:tcPr>
            <w:tcW w:w="2409" w:type="dxa"/>
          </w:tcPr>
          <w:p w:rsidR="009041F1" w:rsidRDefault="009041F1" w:rsidP="009041F1">
            <w:pPr>
              <w:jc w:val="cente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Функціонування забезпечується при використанні трактора типу </w:t>
            </w:r>
          </w:p>
        </w:tc>
        <w:tc>
          <w:tcPr>
            <w:tcW w:w="2694" w:type="dxa"/>
          </w:tcPr>
          <w:p w:rsidR="009041F1" w:rsidRDefault="00541FAA" w:rsidP="009041F1">
            <w:pPr>
              <w:outlineLvl w:val="0"/>
              <w:rPr>
                <w:rFonts w:ascii="Times New Roman" w:hAnsi="Times New Roman" w:cs="Times New Roman"/>
                <w:sz w:val="24"/>
                <w:szCs w:val="24"/>
              </w:rPr>
            </w:pPr>
            <w:r>
              <w:rPr>
                <w:rFonts w:ascii="Times New Roman" w:hAnsi="Times New Roman" w:cs="Times New Roman"/>
                <w:sz w:val="24"/>
                <w:szCs w:val="24"/>
              </w:rPr>
              <w:t>0,9</w:t>
            </w:r>
            <w:r w:rsidR="009041F1">
              <w:rPr>
                <w:rFonts w:ascii="Times New Roman" w:hAnsi="Times New Roman" w:cs="Times New Roman"/>
                <w:sz w:val="24"/>
                <w:szCs w:val="24"/>
              </w:rPr>
              <w:t xml:space="preserve"> і вище</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Тип гальмівної системи </w:t>
            </w:r>
          </w:p>
        </w:tc>
        <w:tc>
          <w:tcPr>
            <w:tcW w:w="2694" w:type="dxa"/>
          </w:tcPr>
          <w:p w:rsidR="009041F1" w:rsidRDefault="009041F1" w:rsidP="009041F1">
            <w:pPr>
              <w:outlineLvl w:val="0"/>
              <w:rPr>
                <w:rFonts w:ascii="Times New Roman" w:hAnsi="Times New Roman" w:cs="Times New Roman"/>
                <w:sz w:val="24"/>
                <w:szCs w:val="24"/>
              </w:rPr>
            </w:pPr>
            <w:proofErr w:type="spellStart"/>
            <w:r>
              <w:rPr>
                <w:rFonts w:eastAsia="Times New Roman"/>
                <w:kern w:val="2"/>
                <w:sz w:val="24"/>
                <w:szCs w:val="24"/>
                <w:lang w:eastAsia="hi-IN" w:bidi="hi-IN"/>
              </w:rPr>
              <w:t>Одноконтурна</w:t>
            </w:r>
            <w:proofErr w:type="spellEnd"/>
            <w:r>
              <w:rPr>
                <w:rFonts w:eastAsia="Times New Roman"/>
                <w:kern w:val="2"/>
                <w:sz w:val="24"/>
                <w:szCs w:val="24"/>
                <w:lang w:eastAsia="hi-IN" w:bidi="hi-IN"/>
              </w:rPr>
              <w:t>, пневматична</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Власна вага з 2 ярусами бортів</w:t>
            </w:r>
          </w:p>
        </w:tc>
        <w:tc>
          <w:tcPr>
            <w:tcW w:w="2694" w:type="dxa"/>
          </w:tcPr>
          <w:p w:rsidR="009041F1" w:rsidRDefault="009041F1" w:rsidP="009041F1">
            <w:pPr>
              <w:outlineLvl w:val="0"/>
              <w:rPr>
                <w:rFonts w:ascii="Times New Roman" w:hAnsi="Times New Roman" w:cs="Times New Roman"/>
                <w:sz w:val="24"/>
                <w:szCs w:val="24"/>
              </w:rPr>
            </w:pPr>
            <w:r>
              <w:rPr>
                <w:rFonts w:ascii="Times New Roman" w:hAnsi="Times New Roman" w:cs="Times New Roman"/>
                <w:sz w:val="24"/>
                <w:szCs w:val="24"/>
              </w:rPr>
              <w:t>1750кг</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 xml:space="preserve">Шини </w:t>
            </w:r>
          </w:p>
        </w:tc>
        <w:tc>
          <w:tcPr>
            <w:tcW w:w="2694" w:type="dxa"/>
          </w:tcPr>
          <w:p w:rsidR="009041F1" w:rsidRDefault="009041F1" w:rsidP="009041F1">
            <w:pPr>
              <w:outlineLvl w:val="0"/>
              <w:rPr>
                <w:rFonts w:ascii="Times New Roman" w:hAnsi="Times New Roman" w:cs="Times New Roman"/>
                <w:sz w:val="24"/>
                <w:szCs w:val="24"/>
              </w:rPr>
            </w:pPr>
            <w:r>
              <w:rPr>
                <w:rFonts w:eastAsia="Times New Roman"/>
                <w:kern w:val="2"/>
                <w:sz w:val="24"/>
                <w:szCs w:val="24"/>
                <w:lang w:eastAsia="hi-IN" w:bidi="hi-IN"/>
              </w:rPr>
              <w:t>10,0/75/15,3</w:t>
            </w:r>
          </w:p>
        </w:tc>
        <w:tc>
          <w:tcPr>
            <w:tcW w:w="2409" w:type="dxa"/>
          </w:tcPr>
          <w:p w:rsidR="009041F1" w:rsidRDefault="009041F1" w:rsidP="009041F1">
            <w:pPr>
              <w:outlineLvl w:val="0"/>
              <w:rPr>
                <w:rFonts w:ascii="Times New Roman" w:hAnsi="Times New Roman" w:cs="Times New Roman"/>
                <w:sz w:val="24"/>
                <w:szCs w:val="24"/>
              </w:rPr>
            </w:pPr>
          </w:p>
        </w:tc>
      </w:tr>
      <w:tr w:rsidR="009041F1" w:rsidTr="003B7315">
        <w:tc>
          <w:tcPr>
            <w:tcW w:w="4361" w:type="dxa"/>
          </w:tcPr>
          <w:p w:rsidR="009041F1" w:rsidRPr="00195770" w:rsidRDefault="009041F1" w:rsidP="009041F1">
            <w:pPr>
              <w:widowControl w:val="0"/>
              <w:suppressAutoHyphens/>
              <w:jc w:val="both"/>
              <w:rPr>
                <w:rFonts w:eastAsia="Times New Roman"/>
                <w:kern w:val="2"/>
                <w:sz w:val="24"/>
                <w:szCs w:val="24"/>
                <w:lang w:eastAsia="hi-IN" w:bidi="hi-IN"/>
              </w:rPr>
            </w:pPr>
            <w:r>
              <w:rPr>
                <w:rFonts w:eastAsia="Times New Roman"/>
                <w:kern w:val="2"/>
                <w:sz w:val="24"/>
                <w:szCs w:val="24"/>
                <w:lang w:eastAsia="hi-IN" w:bidi="hi-IN"/>
              </w:rPr>
              <w:t>Електросистема 12В</w:t>
            </w:r>
          </w:p>
        </w:tc>
        <w:tc>
          <w:tcPr>
            <w:tcW w:w="2694" w:type="dxa"/>
          </w:tcPr>
          <w:p w:rsidR="009041F1" w:rsidRDefault="009041F1" w:rsidP="009041F1">
            <w:pPr>
              <w:outlineLvl w:val="0"/>
              <w:rPr>
                <w:rFonts w:ascii="Times New Roman" w:hAnsi="Times New Roman" w:cs="Times New Roman"/>
                <w:sz w:val="24"/>
                <w:szCs w:val="24"/>
              </w:rPr>
            </w:pPr>
          </w:p>
        </w:tc>
        <w:tc>
          <w:tcPr>
            <w:tcW w:w="2409" w:type="dxa"/>
          </w:tcPr>
          <w:p w:rsidR="009041F1" w:rsidRDefault="009041F1" w:rsidP="009041F1">
            <w:pPr>
              <w:outlineLvl w:val="0"/>
              <w:rPr>
                <w:rFonts w:ascii="Times New Roman" w:hAnsi="Times New Roman" w:cs="Times New Roman"/>
                <w:sz w:val="24"/>
                <w:szCs w:val="24"/>
              </w:rPr>
            </w:pPr>
          </w:p>
        </w:tc>
      </w:tr>
    </w:tbl>
    <w:p w:rsidR="005B3B53" w:rsidRDefault="005B3B53" w:rsidP="005B3B53">
      <w:pPr>
        <w:spacing w:after="0" w:line="240" w:lineRule="auto"/>
        <w:outlineLvl w:val="0"/>
        <w:rPr>
          <w:rFonts w:ascii="Times New Roman" w:hAnsi="Times New Roman"/>
          <w:sz w:val="24"/>
          <w:szCs w:val="24"/>
        </w:rPr>
      </w:pPr>
    </w:p>
    <w:p w:rsidR="00C10080" w:rsidRDefault="00C10080" w:rsidP="005B3B53">
      <w:pPr>
        <w:spacing w:after="0" w:line="240" w:lineRule="auto"/>
        <w:outlineLvl w:val="0"/>
        <w:rPr>
          <w:rFonts w:ascii="Times New Roman" w:hAnsi="Times New Roman"/>
          <w:sz w:val="24"/>
          <w:szCs w:val="24"/>
        </w:rPr>
      </w:pPr>
    </w:p>
    <w:p w:rsidR="00C10080" w:rsidRDefault="00C10080" w:rsidP="005B3B53">
      <w:pPr>
        <w:spacing w:after="0" w:line="240" w:lineRule="auto"/>
        <w:outlineLvl w:val="0"/>
        <w:rPr>
          <w:rFonts w:ascii="Times New Roman" w:hAnsi="Times New Roman"/>
          <w:sz w:val="24"/>
          <w:szCs w:val="24"/>
        </w:rPr>
      </w:pPr>
    </w:p>
    <w:tbl>
      <w:tblPr>
        <w:tblpPr w:leftFromText="180" w:rightFromText="180" w:vertAnchor="text" w:horzAnchor="margin" w:tblpY="-57"/>
        <w:tblW w:w="9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17"/>
        <w:gridCol w:w="1058"/>
        <w:gridCol w:w="1513"/>
        <w:gridCol w:w="1458"/>
        <w:gridCol w:w="1559"/>
      </w:tblGrid>
      <w:tr w:rsidR="00E525DA" w:rsidRPr="00101759" w:rsidTr="00E525DA">
        <w:trPr>
          <w:trHeight w:val="556"/>
        </w:trPr>
        <w:tc>
          <w:tcPr>
            <w:tcW w:w="4017" w:type="dxa"/>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1031F">
            <w:pPr>
              <w:tabs>
                <w:tab w:val="left" w:pos="5103"/>
              </w:tabs>
              <w:spacing w:after="0" w:line="240" w:lineRule="auto"/>
              <w:ind w:firstLine="454"/>
              <w:jc w:val="center"/>
              <w:rPr>
                <w:rFonts w:eastAsia="Times New Roman"/>
                <w:b/>
                <w:szCs w:val="24"/>
                <w:lang w:eastAsia="ru-RU"/>
              </w:rPr>
            </w:pPr>
            <w:r w:rsidRPr="00101759">
              <w:rPr>
                <w:rFonts w:eastAsia="Times New Roman"/>
                <w:b/>
                <w:bCs/>
                <w:kern w:val="2"/>
                <w:szCs w:val="24"/>
                <w:lang w:eastAsia="ru-RU"/>
              </w:rPr>
              <w:t>Найменування</w:t>
            </w:r>
            <w:r w:rsidRPr="00101759">
              <w:rPr>
                <w:rFonts w:eastAsia="Times New Roman"/>
                <w:b/>
                <w:szCs w:val="24"/>
                <w:lang w:eastAsia="ru-RU"/>
              </w:rPr>
              <w:t xml:space="preserve"> товару </w:t>
            </w:r>
          </w:p>
        </w:tc>
        <w:tc>
          <w:tcPr>
            <w:tcW w:w="1058" w:type="dxa"/>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right="-135" w:hanging="3"/>
              <w:jc w:val="center"/>
              <w:rPr>
                <w:rFonts w:eastAsia="Times New Roman"/>
                <w:b/>
                <w:szCs w:val="24"/>
                <w:lang w:eastAsia="ru-RU"/>
              </w:rPr>
            </w:pPr>
            <w:r w:rsidRPr="00101759">
              <w:rPr>
                <w:rFonts w:eastAsia="Times New Roman"/>
                <w:b/>
                <w:szCs w:val="24"/>
                <w:lang w:eastAsia="ru-RU"/>
              </w:rPr>
              <w:t>Одиниця виміру</w:t>
            </w:r>
          </w:p>
        </w:tc>
        <w:tc>
          <w:tcPr>
            <w:tcW w:w="1513" w:type="dxa"/>
            <w:tcBorders>
              <w:top w:val="single" w:sz="4" w:space="0" w:color="auto"/>
              <w:left w:val="single" w:sz="2" w:space="0" w:color="auto"/>
              <w:bottom w:val="single" w:sz="2" w:space="0" w:color="auto"/>
              <w:right w:val="single" w:sz="4" w:space="0" w:color="auto"/>
            </w:tcBorders>
            <w:vAlign w:val="center"/>
            <w:hideMark/>
          </w:tcPr>
          <w:p w:rsidR="00E525DA" w:rsidRPr="00101759" w:rsidRDefault="00E525DA" w:rsidP="00E525DA">
            <w:pPr>
              <w:tabs>
                <w:tab w:val="left" w:pos="5103"/>
              </w:tabs>
              <w:spacing w:after="0" w:line="240" w:lineRule="auto"/>
              <w:ind w:firstLine="46"/>
              <w:jc w:val="center"/>
              <w:rPr>
                <w:rFonts w:eastAsia="Times New Roman"/>
                <w:b/>
                <w:szCs w:val="24"/>
                <w:lang w:eastAsia="ru-RU"/>
              </w:rPr>
            </w:pPr>
            <w:r w:rsidRPr="00101759">
              <w:rPr>
                <w:rFonts w:eastAsia="Times New Roman"/>
                <w:b/>
                <w:szCs w:val="24"/>
                <w:lang w:eastAsia="ru-RU"/>
              </w:rPr>
              <w:t>Кількість</w:t>
            </w:r>
          </w:p>
        </w:tc>
        <w:tc>
          <w:tcPr>
            <w:tcW w:w="1458" w:type="dxa"/>
            <w:tcBorders>
              <w:top w:val="single" w:sz="2" w:space="0" w:color="auto"/>
              <w:left w:val="single" w:sz="4"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35"/>
              <w:jc w:val="center"/>
              <w:rPr>
                <w:rFonts w:eastAsia="Times New Roman"/>
                <w:b/>
                <w:szCs w:val="24"/>
                <w:lang w:eastAsia="ru-RU"/>
              </w:rPr>
            </w:pPr>
            <w:r w:rsidRPr="00101759">
              <w:rPr>
                <w:rFonts w:eastAsia="Times New Roman"/>
                <w:b/>
                <w:szCs w:val="24"/>
                <w:lang w:eastAsia="ru-RU"/>
              </w:rPr>
              <w:t>Ціна без ПДВ, грн.</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35"/>
              <w:jc w:val="center"/>
              <w:rPr>
                <w:rFonts w:eastAsia="Times New Roman"/>
                <w:b/>
                <w:szCs w:val="24"/>
                <w:lang w:eastAsia="ru-RU"/>
              </w:rPr>
            </w:pPr>
            <w:r w:rsidRPr="00101759">
              <w:rPr>
                <w:rFonts w:eastAsia="Times New Roman"/>
                <w:b/>
                <w:szCs w:val="24"/>
                <w:lang w:eastAsia="ru-RU"/>
              </w:rPr>
              <w:t>Вартість з ПДВ, грн.</w:t>
            </w:r>
          </w:p>
        </w:tc>
      </w:tr>
      <w:tr w:rsidR="00E525DA" w:rsidRPr="00101759" w:rsidTr="00E525DA">
        <w:trPr>
          <w:trHeight w:val="747"/>
        </w:trPr>
        <w:tc>
          <w:tcPr>
            <w:tcW w:w="4017" w:type="dxa"/>
            <w:tcBorders>
              <w:top w:val="single" w:sz="2" w:space="0" w:color="auto"/>
              <w:left w:val="single" w:sz="2" w:space="0" w:color="auto"/>
              <w:bottom w:val="single" w:sz="2" w:space="0" w:color="auto"/>
              <w:right w:val="single" w:sz="2" w:space="0" w:color="auto"/>
            </w:tcBorders>
            <w:vAlign w:val="center"/>
          </w:tcPr>
          <w:p w:rsidR="00E525DA" w:rsidRDefault="00E525DA" w:rsidP="00E525DA">
            <w:pPr>
              <w:spacing w:after="0" w:line="240" w:lineRule="auto"/>
              <w:rPr>
                <w:rFonts w:eastAsia="Times New Roman"/>
                <w:szCs w:val="24"/>
                <w:lang w:eastAsia="ru-RU"/>
              </w:rPr>
            </w:pPr>
            <w:r>
              <w:rPr>
                <w:rFonts w:eastAsia="Times New Roman"/>
                <w:szCs w:val="24"/>
                <w:lang w:eastAsia="ru-RU"/>
              </w:rPr>
              <w:t xml:space="preserve">Причеп, напівпричепи та пересувні контейнери </w:t>
            </w:r>
          </w:p>
          <w:p w:rsidR="00E525DA" w:rsidRPr="00101759" w:rsidRDefault="00E525DA" w:rsidP="00E525DA">
            <w:pPr>
              <w:spacing w:after="0" w:line="240" w:lineRule="auto"/>
              <w:rPr>
                <w:rFonts w:eastAsia="Times New Roman"/>
                <w:szCs w:val="24"/>
                <w:lang w:eastAsia="ru-RU"/>
              </w:rPr>
            </w:pPr>
            <w:r>
              <w:rPr>
                <w:rFonts w:eastAsia="Times New Roman"/>
                <w:szCs w:val="24"/>
                <w:lang w:eastAsia="ru-RU"/>
              </w:rPr>
              <w:t xml:space="preserve">(Причеп тракторний </w:t>
            </w:r>
            <w:r w:rsidRPr="009A44AF">
              <w:rPr>
                <w:rFonts w:eastAsia="Times New Roman"/>
                <w:szCs w:val="24"/>
                <w:lang w:val="ru-RU" w:eastAsia="ru-RU"/>
              </w:rPr>
              <w:t>2</w:t>
            </w:r>
            <w:r>
              <w:rPr>
                <w:rFonts w:eastAsia="Times New Roman"/>
                <w:szCs w:val="24"/>
                <w:lang w:eastAsia="ru-RU"/>
              </w:rPr>
              <w:t>ТС</w:t>
            </w:r>
            <w:r w:rsidR="00C73C2F">
              <w:rPr>
                <w:rFonts w:eastAsia="Times New Roman"/>
                <w:szCs w:val="24"/>
                <w:lang w:eastAsia="ru-RU"/>
              </w:rPr>
              <w:t>П</w:t>
            </w:r>
            <w:r>
              <w:rPr>
                <w:rFonts w:eastAsia="Times New Roman"/>
                <w:szCs w:val="24"/>
                <w:lang w:eastAsia="ru-RU"/>
              </w:rPr>
              <w:t>-6)</w:t>
            </w:r>
          </w:p>
        </w:tc>
        <w:tc>
          <w:tcPr>
            <w:tcW w:w="1058" w:type="dxa"/>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49"/>
              <w:jc w:val="center"/>
              <w:rPr>
                <w:rFonts w:eastAsia="Times New Roman"/>
                <w:szCs w:val="24"/>
                <w:lang w:eastAsia="ru-RU"/>
              </w:rPr>
            </w:pPr>
            <w:proofErr w:type="spellStart"/>
            <w:r>
              <w:rPr>
                <w:rFonts w:eastAsia="Times New Roman"/>
                <w:szCs w:val="24"/>
                <w:lang w:eastAsia="ru-RU"/>
              </w:rPr>
              <w:t>шт</w:t>
            </w:r>
            <w:proofErr w:type="spellEnd"/>
          </w:p>
        </w:tc>
        <w:tc>
          <w:tcPr>
            <w:tcW w:w="1513" w:type="dxa"/>
            <w:tcBorders>
              <w:top w:val="single" w:sz="2" w:space="0" w:color="auto"/>
              <w:left w:val="single" w:sz="2" w:space="0" w:color="auto"/>
              <w:bottom w:val="single" w:sz="2" w:space="0" w:color="auto"/>
              <w:right w:val="single" w:sz="2" w:space="0" w:color="auto"/>
            </w:tcBorders>
            <w:vAlign w:val="center"/>
            <w:hideMark/>
          </w:tcPr>
          <w:p w:rsidR="00E525DA" w:rsidRPr="00101759" w:rsidRDefault="003D5F72" w:rsidP="00E525DA">
            <w:pPr>
              <w:spacing w:after="0" w:line="240" w:lineRule="auto"/>
              <w:ind w:firstLine="25"/>
              <w:jc w:val="center"/>
              <w:rPr>
                <w:rFonts w:eastAsia="MS Mincho"/>
                <w:szCs w:val="24"/>
                <w:lang w:eastAsia="ja-JP"/>
              </w:rPr>
            </w:pPr>
            <w:r>
              <w:rPr>
                <w:rFonts w:eastAsia="MS Mincho"/>
                <w:szCs w:val="24"/>
                <w:lang w:eastAsia="ja-JP"/>
              </w:rPr>
              <w:t>2</w:t>
            </w:r>
          </w:p>
        </w:tc>
        <w:tc>
          <w:tcPr>
            <w:tcW w:w="1458" w:type="dxa"/>
            <w:tcBorders>
              <w:top w:val="single" w:sz="2" w:space="0" w:color="auto"/>
              <w:left w:val="single" w:sz="2" w:space="0" w:color="auto"/>
              <w:bottom w:val="single" w:sz="2" w:space="0" w:color="auto"/>
              <w:right w:val="single" w:sz="2" w:space="0" w:color="auto"/>
            </w:tcBorders>
          </w:tcPr>
          <w:p w:rsidR="00E525DA" w:rsidRPr="00101759" w:rsidRDefault="00E525DA" w:rsidP="00E525DA">
            <w:pPr>
              <w:spacing w:after="0" w:line="240" w:lineRule="auto"/>
              <w:jc w:val="center"/>
              <w:rPr>
                <w:rFonts w:eastAsia="MS Mincho"/>
                <w:szCs w:val="24"/>
                <w:lang w:eastAsia="ja-JP"/>
              </w:rPr>
            </w:pPr>
          </w:p>
        </w:tc>
        <w:tc>
          <w:tcPr>
            <w:tcW w:w="1559" w:type="dxa"/>
            <w:tcBorders>
              <w:top w:val="single" w:sz="2" w:space="0" w:color="auto"/>
              <w:left w:val="single" w:sz="2" w:space="0" w:color="auto"/>
              <w:bottom w:val="single" w:sz="2" w:space="0" w:color="auto"/>
              <w:right w:val="single" w:sz="2" w:space="0" w:color="auto"/>
            </w:tcBorders>
          </w:tcPr>
          <w:p w:rsidR="00E525DA" w:rsidRPr="00101759" w:rsidRDefault="00E525DA" w:rsidP="00E525DA">
            <w:pPr>
              <w:spacing w:after="0" w:line="240" w:lineRule="auto"/>
              <w:ind w:firstLine="6"/>
              <w:jc w:val="center"/>
              <w:rPr>
                <w:rFonts w:eastAsia="MS Mincho"/>
                <w:szCs w:val="24"/>
                <w:lang w:eastAsia="ja-JP"/>
              </w:rPr>
            </w:pPr>
          </w:p>
        </w:tc>
      </w:tr>
      <w:tr w:rsidR="00E525DA" w:rsidRPr="00101759" w:rsidTr="00E525DA">
        <w:trPr>
          <w:trHeight w:val="239"/>
        </w:trPr>
        <w:tc>
          <w:tcPr>
            <w:tcW w:w="8046" w:type="dxa"/>
            <w:gridSpan w:val="4"/>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454"/>
              <w:jc w:val="right"/>
              <w:rPr>
                <w:rFonts w:eastAsia="Times New Roman"/>
                <w:b/>
                <w:szCs w:val="24"/>
                <w:lang w:eastAsia="ru-RU"/>
              </w:rPr>
            </w:pPr>
            <w:r w:rsidRPr="00101759">
              <w:rPr>
                <w:rFonts w:eastAsia="Times New Roman"/>
                <w:b/>
                <w:szCs w:val="24"/>
                <w:lang w:eastAsia="ru-RU"/>
              </w:rPr>
              <w:t>Всього без ПДВ:</w:t>
            </w:r>
          </w:p>
        </w:tc>
        <w:tc>
          <w:tcPr>
            <w:tcW w:w="1559" w:type="dxa"/>
            <w:tcBorders>
              <w:top w:val="nil"/>
              <w:left w:val="single" w:sz="2" w:space="0" w:color="auto"/>
              <w:bottom w:val="single" w:sz="4" w:space="0" w:color="auto"/>
              <w:right w:val="single" w:sz="4" w:space="0" w:color="auto"/>
            </w:tcBorders>
          </w:tcPr>
          <w:p w:rsidR="00E525DA" w:rsidRPr="00101759" w:rsidRDefault="00E525DA" w:rsidP="00E525DA">
            <w:pPr>
              <w:spacing w:after="0" w:line="240" w:lineRule="auto"/>
              <w:ind w:firstLine="6"/>
              <w:jc w:val="right"/>
              <w:rPr>
                <w:rFonts w:eastAsia="MS Mincho"/>
                <w:b/>
                <w:szCs w:val="24"/>
                <w:lang w:eastAsia="ja-JP"/>
              </w:rPr>
            </w:pPr>
          </w:p>
        </w:tc>
      </w:tr>
      <w:tr w:rsidR="00E525DA" w:rsidRPr="00101759" w:rsidTr="00E525DA">
        <w:trPr>
          <w:trHeight w:val="253"/>
        </w:trPr>
        <w:tc>
          <w:tcPr>
            <w:tcW w:w="8046" w:type="dxa"/>
            <w:gridSpan w:val="4"/>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454"/>
              <w:jc w:val="right"/>
              <w:rPr>
                <w:rFonts w:eastAsia="Times New Roman"/>
                <w:b/>
                <w:szCs w:val="24"/>
                <w:lang w:eastAsia="ru-RU"/>
              </w:rPr>
            </w:pPr>
            <w:r w:rsidRPr="00101759">
              <w:rPr>
                <w:rFonts w:eastAsia="Times New Roman"/>
                <w:b/>
                <w:szCs w:val="24"/>
                <w:lang w:eastAsia="ru-RU"/>
              </w:rPr>
              <w:t>ПДВ:</w:t>
            </w:r>
          </w:p>
        </w:tc>
        <w:tc>
          <w:tcPr>
            <w:tcW w:w="1559" w:type="dxa"/>
            <w:tcBorders>
              <w:top w:val="single" w:sz="4" w:space="0" w:color="auto"/>
              <w:left w:val="single" w:sz="2" w:space="0" w:color="auto"/>
              <w:bottom w:val="single" w:sz="2" w:space="0" w:color="auto"/>
              <w:right w:val="single" w:sz="4" w:space="0" w:color="auto"/>
            </w:tcBorders>
          </w:tcPr>
          <w:p w:rsidR="00E525DA" w:rsidRPr="00101759" w:rsidRDefault="00E525DA" w:rsidP="00E525DA">
            <w:pPr>
              <w:spacing w:after="0" w:line="240" w:lineRule="auto"/>
              <w:ind w:firstLine="6"/>
              <w:jc w:val="right"/>
              <w:rPr>
                <w:rFonts w:eastAsia="MS Mincho"/>
                <w:b/>
                <w:szCs w:val="24"/>
                <w:lang w:eastAsia="ja-JP"/>
              </w:rPr>
            </w:pPr>
          </w:p>
        </w:tc>
      </w:tr>
      <w:tr w:rsidR="00E525DA" w:rsidRPr="00101759" w:rsidTr="00E525DA">
        <w:trPr>
          <w:trHeight w:val="239"/>
        </w:trPr>
        <w:tc>
          <w:tcPr>
            <w:tcW w:w="8046" w:type="dxa"/>
            <w:gridSpan w:val="4"/>
            <w:tcBorders>
              <w:top w:val="single" w:sz="2" w:space="0" w:color="auto"/>
              <w:left w:val="single" w:sz="2" w:space="0" w:color="auto"/>
              <w:bottom w:val="single" w:sz="2" w:space="0" w:color="auto"/>
              <w:right w:val="single" w:sz="2" w:space="0" w:color="auto"/>
            </w:tcBorders>
            <w:vAlign w:val="center"/>
            <w:hideMark/>
          </w:tcPr>
          <w:p w:rsidR="00E525DA" w:rsidRPr="00101759" w:rsidRDefault="00E525DA" w:rsidP="00E525DA">
            <w:pPr>
              <w:tabs>
                <w:tab w:val="left" w:pos="5103"/>
              </w:tabs>
              <w:spacing w:after="0" w:line="240" w:lineRule="auto"/>
              <w:ind w:firstLine="454"/>
              <w:jc w:val="right"/>
              <w:rPr>
                <w:rFonts w:eastAsia="Times New Roman"/>
                <w:b/>
                <w:szCs w:val="24"/>
                <w:lang w:eastAsia="ru-RU"/>
              </w:rPr>
            </w:pPr>
            <w:r w:rsidRPr="00101759">
              <w:rPr>
                <w:rFonts w:eastAsia="Times New Roman"/>
                <w:b/>
                <w:szCs w:val="24"/>
                <w:lang w:eastAsia="ru-RU"/>
              </w:rPr>
              <w:t>ВСЬОГО з ПДВ:</w:t>
            </w:r>
          </w:p>
        </w:tc>
        <w:tc>
          <w:tcPr>
            <w:tcW w:w="1559" w:type="dxa"/>
            <w:tcBorders>
              <w:top w:val="single" w:sz="2" w:space="0" w:color="auto"/>
              <w:left w:val="single" w:sz="2" w:space="0" w:color="auto"/>
              <w:bottom w:val="single" w:sz="2" w:space="0" w:color="auto"/>
              <w:right w:val="single" w:sz="4" w:space="0" w:color="auto"/>
            </w:tcBorders>
          </w:tcPr>
          <w:p w:rsidR="00E525DA" w:rsidRPr="00101759" w:rsidRDefault="00E525DA" w:rsidP="00E525DA">
            <w:pPr>
              <w:spacing w:after="0" w:line="240" w:lineRule="auto"/>
              <w:ind w:firstLine="6"/>
              <w:jc w:val="right"/>
              <w:rPr>
                <w:rFonts w:eastAsia="MS Mincho"/>
                <w:b/>
                <w:szCs w:val="24"/>
                <w:lang w:eastAsia="ja-JP"/>
              </w:rPr>
            </w:pPr>
          </w:p>
        </w:tc>
      </w:tr>
    </w:tbl>
    <w:p w:rsidR="00C10080" w:rsidRDefault="00C10080" w:rsidP="005B3B53">
      <w:pPr>
        <w:spacing w:after="0" w:line="240" w:lineRule="auto"/>
        <w:outlineLvl w:val="0"/>
        <w:rPr>
          <w:rFonts w:ascii="Times New Roman" w:hAnsi="Times New Roman"/>
          <w:sz w:val="24"/>
          <w:szCs w:val="24"/>
        </w:rPr>
      </w:pPr>
    </w:p>
    <w:p w:rsidR="00992FF3" w:rsidRPr="00195770" w:rsidRDefault="00992FF3" w:rsidP="00992FF3">
      <w:pPr>
        <w:widowControl w:val="0"/>
        <w:suppressAutoHyphens/>
        <w:spacing w:after="0" w:line="240" w:lineRule="auto"/>
        <w:rPr>
          <w:rFonts w:ascii="Times New Roman" w:eastAsia="Times New Roman" w:hAnsi="Times New Roman" w:cs="Times New Roman"/>
          <w:kern w:val="2"/>
          <w:sz w:val="24"/>
          <w:szCs w:val="24"/>
          <w:lang w:eastAsia="hi-IN" w:bidi="hi-IN"/>
        </w:rPr>
      </w:pPr>
    </w:p>
    <w:p w:rsidR="00992FF3" w:rsidRPr="00195770" w:rsidRDefault="00992FF3" w:rsidP="00992FF3">
      <w:pPr>
        <w:widowControl w:val="0"/>
        <w:suppressAutoHyphens/>
        <w:spacing w:after="0" w:line="240" w:lineRule="auto"/>
        <w:jc w:val="both"/>
        <w:rPr>
          <w:rFonts w:ascii="Times New Roman" w:eastAsia="Times New Roman" w:hAnsi="Times New Roman" w:cs="Times New Roman"/>
          <w:b/>
          <w:i/>
          <w:kern w:val="2"/>
          <w:sz w:val="24"/>
          <w:szCs w:val="24"/>
          <w:lang w:eastAsia="hi-IN" w:bidi="hi-IN"/>
        </w:rPr>
      </w:pPr>
    </w:p>
    <w:p w:rsidR="00992FF3" w:rsidRPr="00195770" w:rsidRDefault="00992FF3" w:rsidP="00992FF3">
      <w:pPr>
        <w:spacing w:after="0" w:line="240" w:lineRule="auto"/>
        <w:ind w:right="-2"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w:t>
      </w:r>
      <w:r w:rsidR="00DE1EF4">
        <w:rPr>
          <w:rFonts w:ascii="Times New Roman" w:eastAsia="Times New Roman" w:hAnsi="Times New Roman" w:cs="Times New Roman"/>
          <w:i/>
          <w:sz w:val="24"/>
          <w:szCs w:val="24"/>
          <w:lang w:eastAsia="ru-RU"/>
        </w:rPr>
        <w:t>_____________________________</w:t>
      </w:r>
    </w:p>
    <w:p w:rsidR="00992FF3" w:rsidRPr="00195770" w:rsidRDefault="00992FF3" w:rsidP="00992FF3">
      <w:pPr>
        <w:shd w:val="clear" w:color="auto" w:fill="FFFFFF"/>
        <w:autoSpaceDN w:val="0"/>
        <w:spacing w:after="0" w:line="240" w:lineRule="auto"/>
        <w:ind w:right="1" w:firstLine="142"/>
        <w:jc w:val="center"/>
        <w:rPr>
          <w:rFonts w:ascii="Times New Roman" w:eastAsia="Times New Roman" w:hAnsi="Times New Roman" w:cs="Times New Roman"/>
          <w:sz w:val="24"/>
          <w:szCs w:val="24"/>
        </w:rPr>
      </w:pPr>
      <w:r w:rsidRPr="00195770">
        <w:rPr>
          <w:rFonts w:ascii="Times New Roman" w:eastAsia="Lucida Sans Unicode" w:hAnsi="Times New Roman" w:cs="Tahoma"/>
          <w:b/>
          <w:color w:val="000000" w:themeColor="text1"/>
          <w:kern w:val="2"/>
          <w:sz w:val="24"/>
          <w:szCs w:val="24"/>
          <w:lang w:eastAsia="hi-IN" w:bidi="hi-IN"/>
        </w:rPr>
        <w:t>Посада, прізвище, ініціали, підпис керівника чи уповноваженої особи Учасника</w:t>
      </w:r>
    </w:p>
    <w:p w:rsidR="00AD0973" w:rsidRDefault="00AD0973" w:rsidP="00A03BD0">
      <w:pPr>
        <w:pStyle w:val="ad"/>
        <w:rPr>
          <w:rFonts w:ascii="Times New Roman" w:hAnsi="Times New Roman" w:cs="Times New Roman"/>
          <w:b/>
          <w:sz w:val="24"/>
          <w:szCs w:val="24"/>
        </w:rPr>
      </w:pPr>
    </w:p>
    <w:p w:rsidR="0030517A" w:rsidRPr="00A03BD0" w:rsidRDefault="0030517A" w:rsidP="00A03BD0">
      <w:pPr>
        <w:pStyle w:val="ad"/>
        <w:rPr>
          <w:rFonts w:ascii="Times New Roman" w:hAnsi="Times New Roman" w:cs="Times New Roman"/>
          <w:b/>
          <w:sz w:val="24"/>
          <w:szCs w:val="24"/>
        </w:rPr>
      </w:pPr>
    </w:p>
    <w:p w:rsidR="00E758D4" w:rsidRPr="002649AC" w:rsidRDefault="00E758D4" w:rsidP="002649AC">
      <w:pPr>
        <w:spacing w:after="0" w:line="240" w:lineRule="auto"/>
        <w:contextualSpacing/>
        <w:jc w:val="center"/>
        <w:rPr>
          <w:rFonts w:ascii="Times New Roman" w:eastAsia="Calibri" w:hAnsi="Times New Roman" w:cs="Times New Roman"/>
          <w:b/>
          <w:i/>
          <w:sz w:val="24"/>
          <w:szCs w:val="24"/>
        </w:rPr>
      </w:pPr>
    </w:p>
    <w:sectPr w:rsidR="00E758D4" w:rsidRPr="002649AC" w:rsidSect="005C21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6566"/>
    <w:multiLevelType w:val="multilevel"/>
    <w:tmpl w:val="0E2E4FD4"/>
    <w:lvl w:ilvl="0">
      <w:start w:val="1"/>
      <w:numFmt w:val="decimal"/>
      <w:lvlText w:val="%1."/>
      <w:lvlJc w:val="left"/>
      <w:pPr>
        <w:ind w:left="360" w:hanging="360"/>
      </w:pPr>
      <w:rPr>
        <w:sz w:val="24"/>
        <w:szCs w:val="24"/>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0D0B0F"/>
    <w:multiLevelType w:val="hybridMultilevel"/>
    <w:tmpl w:val="2B525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711314"/>
    <w:multiLevelType w:val="hybridMultilevel"/>
    <w:tmpl w:val="1B9EC930"/>
    <w:lvl w:ilvl="0" w:tplc="F3968A12">
      <w:numFmt w:val="bullet"/>
      <w:lvlText w:val="-"/>
      <w:lvlJc w:val="left"/>
      <w:pPr>
        <w:ind w:left="2203" w:hanging="360"/>
      </w:pPr>
      <w:rPr>
        <w:rFonts w:ascii="Times New Roman" w:eastAsia="Times New Roman" w:hAnsi="Times New Roman" w:cs="Times New Roman" w:hint="default"/>
        <w:color w:val="auto"/>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3" w15:restartNumberingAfterBreak="0">
    <w:nsid w:val="3FEB5DC7"/>
    <w:multiLevelType w:val="hybridMultilevel"/>
    <w:tmpl w:val="E3942244"/>
    <w:lvl w:ilvl="0" w:tplc="F558DEBE">
      <w:start w:val="1"/>
      <w:numFmt w:val="bullet"/>
      <w:lvlText w:val="-"/>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02930D1"/>
    <w:multiLevelType w:val="hybridMultilevel"/>
    <w:tmpl w:val="08003C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2D75E9"/>
    <w:multiLevelType w:val="hybridMultilevel"/>
    <w:tmpl w:val="8AFEC408"/>
    <w:lvl w:ilvl="0" w:tplc="FFFFFFFF">
      <w:start w:val="1"/>
      <w:numFmt w:val="decimal"/>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58F14F44"/>
    <w:multiLevelType w:val="hybridMultilevel"/>
    <w:tmpl w:val="F052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26569C"/>
    <w:multiLevelType w:val="hybridMultilevel"/>
    <w:tmpl w:val="8AFEC408"/>
    <w:lvl w:ilvl="0" w:tplc="2C8ECEB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7"/>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C796D"/>
    <w:rsid w:val="00000DAC"/>
    <w:rsid w:val="0000585B"/>
    <w:rsid w:val="00013C96"/>
    <w:rsid w:val="00024D8A"/>
    <w:rsid w:val="00026E31"/>
    <w:rsid w:val="0006250D"/>
    <w:rsid w:val="000859C1"/>
    <w:rsid w:val="000A1CE0"/>
    <w:rsid w:val="000A1F40"/>
    <w:rsid w:val="000C1D38"/>
    <w:rsid w:val="000E289B"/>
    <w:rsid w:val="000E797B"/>
    <w:rsid w:val="00101AAA"/>
    <w:rsid w:val="00106284"/>
    <w:rsid w:val="0011225C"/>
    <w:rsid w:val="00121FB9"/>
    <w:rsid w:val="0012350F"/>
    <w:rsid w:val="00135C65"/>
    <w:rsid w:val="001561E1"/>
    <w:rsid w:val="00160440"/>
    <w:rsid w:val="00161008"/>
    <w:rsid w:val="00162187"/>
    <w:rsid w:val="001B1C3D"/>
    <w:rsid w:val="001B2B1B"/>
    <w:rsid w:val="001C1D69"/>
    <w:rsid w:val="001D427D"/>
    <w:rsid w:val="001D4CF2"/>
    <w:rsid w:val="001E2BBD"/>
    <w:rsid w:val="001E63AB"/>
    <w:rsid w:val="001F68E3"/>
    <w:rsid w:val="00213666"/>
    <w:rsid w:val="00231100"/>
    <w:rsid w:val="00235621"/>
    <w:rsid w:val="0025441E"/>
    <w:rsid w:val="00257A68"/>
    <w:rsid w:val="00257A86"/>
    <w:rsid w:val="0026058D"/>
    <w:rsid w:val="00264389"/>
    <w:rsid w:val="002649AC"/>
    <w:rsid w:val="0027110E"/>
    <w:rsid w:val="00271948"/>
    <w:rsid w:val="002D12F1"/>
    <w:rsid w:val="002D760D"/>
    <w:rsid w:val="002E23FE"/>
    <w:rsid w:val="0030517A"/>
    <w:rsid w:val="00313F39"/>
    <w:rsid w:val="003142DF"/>
    <w:rsid w:val="003547A9"/>
    <w:rsid w:val="0035715F"/>
    <w:rsid w:val="003577D1"/>
    <w:rsid w:val="00363EE8"/>
    <w:rsid w:val="0038250E"/>
    <w:rsid w:val="0038300B"/>
    <w:rsid w:val="003836A5"/>
    <w:rsid w:val="00395ADB"/>
    <w:rsid w:val="003A10B5"/>
    <w:rsid w:val="003A24E1"/>
    <w:rsid w:val="003A55CE"/>
    <w:rsid w:val="003B7315"/>
    <w:rsid w:val="003C4065"/>
    <w:rsid w:val="003C656C"/>
    <w:rsid w:val="003C796D"/>
    <w:rsid w:val="003D5F72"/>
    <w:rsid w:val="003F1DE4"/>
    <w:rsid w:val="003F7B2F"/>
    <w:rsid w:val="004160D5"/>
    <w:rsid w:val="004161D5"/>
    <w:rsid w:val="00445697"/>
    <w:rsid w:val="0045552B"/>
    <w:rsid w:val="004700B7"/>
    <w:rsid w:val="00470953"/>
    <w:rsid w:val="00481077"/>
    <w:rsid w:val="00485B03"/>
    <w:rsid w:val="00492DBE"/>
    <w:rsid w:val="004A38F2"/>
    <w:rsid w:val="004B0DEB"/>
    <w:rsid w:val="004B1952"/>
    <w:rsid w:val="004B7898"/>
    <w:rsid w:val="004D5651"/>
    <w:rsid w:val="005055DE"/>
    <w:rsid w:val="00512292"/>
    <w:rsid w:val="00517BEC"/>
    <w:rsid w:val="00530AD3"/>
    <w:rsid w:val="00533AD0"/>
    <w:rsid w:val="00541FAA"/>
    <w:rsid w:val="0054571D"/>
    <w:rsid w:val="00547901"/>
    <w:rsid w:val="00567C55"/>
    <w:rsid w:val="005A65F9"/>
    <w:rsid w:val="005B3B53"/>
    <w:rsid w:val="005C1F64"/>
    <w:rsid w:val="005C2126"/>
    <w:rsid w:val="005D1932"/>
    <w:rsid w:val="005F1754"/>
    <w:rsid w:val="005F23DE"/>
    <w:rsid w:val="005F5D3F"/>
    <w:rsid w:val="006276E9"/>
    <w:rsid w:val="00636CD4"/>
    <w:rsid w:val="00683FEF"/>
    <w:rsid w:val="0069011F"/>
    <w:rsid w:val="00696B09"/>
    <w:rsid w:val="006B6DE2"/>
    <w:rsid w:val="006C48A8"/>
    <w:rsid w:val="006E2754"/>
    <w:rsid w:val="006E40E7"/>
    <w:rsid w:val="006F2B87"/>
    <w:rsid w:val="00701EC6"/>
    <w:rsid w:val="007208C7"/>
    <w:rsid w:val="007214B5"/>
    <w:rsid w:val="007259F0"/>
    <w:rsid w:val="00735EB1"/>
    <w:rsid w:val="007515ED"/>
    <w:rsid w:val="00756009"/>
    <w:rsid w:val="00795BD9"/>
    <w:rsid w:val="007A00CA"/>
    <w:rsid w:val="007A4EDB"/>
    <w:rsid w:val="007B40EA"/>
    <w:rsid w:val="007C6ECA"/>
    <w:rsid w:val="007E16E9"/>
    <w:rsid w:val="007F1E3B"/>
    <w:rsid w:val="007F3AB2"/>
    <w:rsid w:val="007F572E"/>
    <w:rsid w:val="007F6EBF"/>
    <w:rsid w:val="00800F1D"/>
    <w:rsid w:val="00826683"/>
    <w:rsid w:val="00833B6A"/>
    <w:rsid w:val="00867FE5"/>
    <w:rsid w:val="008716CD"/>
    <w:rsid w:val="008B6A75"/>
    <w:rsid w:val="008D44A2"/>
    <w:rsid w:val="008D4950"/>
    <w:rsid w:val="008E00C5"/>
    <w:rsid w:val="008F12CC"/>
    <w:rsid w:val="008F1F01"/>
    <w:rsid w:val="008F2E98"/>
    <w:rsid w:val="008F7913"/>
    <w:rsid w:val="00900E72"/>
    <w:rsid w:val="009041F1"/>
    <w:rsid w:val="00906E30"/>
    <w:rsid w:val="00913D99"/>
    <w:rsid w:val="00942BAB"/>
    <w:rsid w:val="00944881"/>
    <w:rsid w:val="00944E4A"/>
    <w:rsid w:val="009551C8"/>
    <w:rsid w:val="0096497B"/>
    <w:rsid w:val="00992FF3"/>
    <w:rsid w:val="009A2208"/>
    <w:rsid w:val="009A68E6"/>
    <w:rsid w:val="009C15AF"/>
    <w:rsid w:val="009D2AA2"/>
    <w:rsid w:val="009D33D0"/>
    <w:rsid w:val="009D5E95"/>
    <w:rsid w:val="009D5EAA"/>
    <w:rsid w:val="009D7472"/>
    <w:rsid w:val="009E4294"/>
    <w:rsid w:val="009E5AE3"/>
    <w:rsid w:val="00A00CF9"/>
    <w:rsid w:val="00A03BD0"/>
    <w:rsid w:val="00A229E6"/>
    <w:rsid w:val="00A24967"/>
    <w:rsid w:val="00A32301"/>
    <w:rsid w:val="00A62032"/>
    <w:rsid w:val="00A86601"/>
    <w:rsid w:val="00A94923"/>
    <w:rsid w:val="00AA0FA2"/>
    <w:rsid w:val="00AA4208"/>
    <w:rsid w:val="00AA5558"/>
    <w:rsid w:val="00AB3ECE"/>
    <w:rsid w:val="00AB4C91"/>
    <w:rsid w:val="00AD0973"/>
    <w:rsid w:val="00AD2018"/>
    <w:rsid w:val="00AD221B"/>
    <w:rsid w:val="00AE17BA"/>
    <w:rsid w:val="00AE2BA3"/>
    <w:rsid w:val="00AE66ED"/>
    <w:rsid w:val="00AE7284"/>
    <w:rsid w:val="00AE7A95"/>
    <w:rsid w:val="00AF53A2"/>
    <w:rsid w:val="00B103ED"/>
    <w:rsid w:val="00B3110A"/>
    <w:rsid w:val="00B3274B"/>
    <w:rsid w:val="00B41EF3"/>
    <w:rsid w:val="00B46733"/>
    <w:rsid w:val="00B72DE9"/>
    <w:rsid w:val="00B800F3"/>
    <w:rsid w:val="00BA70E6"/>
    <w:rsid w:val="00BB75F6"/>
    <w:rsid w:val="00BF3BA4"/>
    <w:rsid w:val="00BF5095"/>
    <w:rsid w:val="00C10080"/>
    <w:rsid w:val="00C147C6"/>
    <w:rsid w:val="00C15809"/>
    <w:rsid w:val="00C3352F"/>
    <w:rsid w:val="00C34CE2"/>
    <w:rsid w:val="00C3766F"/>
    <w:rsid w:val="00C408A8"/>
    <w:rsid w:val="00C4090A"/>
    <w:rsid w:val="00C41CC6"/>
    <w:rsid w:val="00C454E0"/>
    <w:rsid w:val="00C528F4"/>
    <w:rsid w:val="00C57479"/>
    <w:rsid w:val="00C73C2F"/>
    <w:rsid w:val="00C97C66"/>
    <w:rsid w:val="00CA6EE5"/>
    <w:rsid w:val="00CD6890"/>
    <w:rsid w:val="00CE00F2"/>
    <w:rsid w:val="00CE2C2B"/>
    <w:rsid w:val="00CE5B63"/>
    <w:rsid w:val="00CF7970"/>
    <w:rsid w:val="00D03A94"/>
    <w:rsid w:val="00D0459C"/>
    <w:rsid w:val="00D13DFD"/>
    <w:rsid w:val="00D2489F"/>
    <w:rsid w:val="00D2527C"/>
    <w:rsid w:val="00D35C80"/>
    <w:rsid w:val="00D375F9"/>
    <w:rsid w:val="00D41B1E"/>
    <w:rsid w:val="00D53A29"/>
    <w:rsid w:val="00D652C1"/>
    <w:rsid w:val="00D746FA"/>
    <w:rsid w:val="00D77130"/>
    <w:rsid w:val="00D82982"/>
    <w:rsid w:val="00DC2221"/>
    <w:rsid w:val="00DE076A"/>
    <w:rsid w:val="00DE1EF4"/>
    <w:rsid w:val="00E1031F"/>
    <w:rsid w:val="00E332D6"/>
    <w:rsid w:val="00E504A6"/>
    <w:rsid w:val="00E5228E"/>
    <w:rsid w:val="00E525DA"/>
    <w:rsid w:val="00E528B8"/>
    <w:rsid w:val="00E758D4"/>
    <w:rsid w:val="00E77322"/>
    <w:rsid w:val="00E8266E"/>
    <w:rsid w:val="00E85649"/>
    <w:rsid w:val="00E9376C"/>
    <w:rsid w:val="00E953D0"/>
    <w:rsid w:val="00EA5005"/>
    <w:rsid w:val="00EA60FE"/>
    <w:rsid w:val="00EB17EC"/>
    <w:rsid w:val="00EC1988"/>
    <w:rsid w:val="00EE3868"/>
    <w:rsid w:val="00EF6205"/>
    <w:rsid w:val="00EF7196"/>
    <w:rsid w:val="00F0753B"/>
    <w:rsid w:val="00F175D6"/>
    <w:rsid w:val="00F35346"/>
    <w:rsid w:val="00F41D93"/>
    <w:rsid w:val="00F44D18"/>
    <w:rsid w:val="00F528D1"/>
    <w:rsid w:val="00F575FA"/>
    <w:rsid w:val="00F65324"/>
    <w:rsid w:val="00F837AF"/>
    <w:rsid w:val="00F8707B"/>
    <w:rsid w:val="00F90F5D"/>
    <w:rsid w:val="00FA2F9C"/>
    <w:rsid w:val="00FA74DD"/>
    <w:rsid w:val="00FB64FA"/>
    <w:rsid w:val="00FC52FF"/>
    <w:rsid w:val="00FD5ECA"/>
    <w:rsid w:val="00FD62D3"/>
    <w:rsid w:val="00FE1927"/>
    <w:rsid w:val="00FE3048"/>
    <w:rsid w:val="00FE7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493E"/>
  <w15:docId w15:val="{467B404C-0DD3-4DDB-9799-4E5A6B9E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5F9"/>
  </w:style>
  <w:style w:type="paragraph" w:styleId="1">
    <w:name w:val="heading 1"/>
    <w:basedOn w:val="a"/>
    <w:link w:val="10"/>
    <w:uiPriority w:val="99"/>
    <w:qFormat/>
    <w:rsid w:val="004456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2">
    <w:name w:val="heading 2"/>
    <w:basedOn w:val="a"/>
    <w:next w:val="a"/>
    <w:link w:val="20"/>
    <w:uiPriority w:val="9"/>
    <w:unhideWhenUsed/>
    <w:qFormat/>
    <w:rsid w:val="009448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4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68"/>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character" w:customStyle="1" w:styleId="a3">
    <w:name w:val="Без інтервалів Знак"/>
    <w:link w:val="a4"/>
    <w:locked/>
    <w:rsid w:val="00445697"/>
    <w:rPr>
      <w:rFonts w:ascii="Times New Roman" w:eastAsia="Times New Roman" w:hAnsi="Times New Roman" w:cs="Times New Roman"/>
    </w:rPr>
  </w:style>
  <w:style w:type="paragraph" w:styleId="a4">
    <w:name w:val="No Spacing"/>
    <w:link w:val="a3"/>
    <w:uiPriority w:val="1"/>
    <w:qFormat/>
    <w:rsid w:val="00445697"/>
    <w:pPr>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9"/>
    <w:rsid w:val="00445697"/>
    <w:rPr>
      <w:rFonts w:ascii="Times New Roman" w:eastAsia="Times New Roman" w:hAnsi="Times New Roman" w:cs="Times New Roman"/>
      <w:b/>
      <w:bCs/>
      <w:kern w:val="36"/>
      <w:sz w:val="48"/>
      <w:szCs w:val="48"/>
      <w:lang w:val="en-US"/>
    </w:rPr>
  </w:style>
  <w:style w:type="character" w:customStyle="1" w:styleId="ng-bindingng-scope">
    <w:name w:val="ng-binding ng-scope"/>
    <w:basedOn w:val="a0"/>
    <w:uiPriority w:val="99"/>
    <w:rsid w:val="00445697"/>
    <w:rPr>
      <w:rFonts w:ascii="Times New Roman" w:hAnsi="Times New Roman" w:cs="Times New Roman" w:hint="default"/>
    </w:rPr>
  </w:style>
  <w:style w:type="table" w:customStyle="1" w:styleId="12">
    <w:name w:val="Звичайна таблиця1"/>
    <w:uiPriority w:val="99"/>
    <w:semiHidden/>
    <w:rsid w:val="00445697"/>
    <w:tblPr>
      <w:tblCellMar>
        <w:top w:w="0" w:type="dxa"/>
        <w:left w:w="108" w:type="dxa"/>
        <w:bottom w:w="0" w:type="dxa"/>
        <w:right w:w="108" w:type="dxa"/>
      </w:tblCellMar>
    </w:tblPr>
  </w:style>
  <w:style w:type="paragraph" w:styleId="a5">
    <w:name w:val="List Paragraph"/>
    <w:basedOn w:val="a"/>
    <w:link w:val="a6"/>
    <w:uiPriority w:val="34"/>
    <w:qFormat/>
    <w:rsid w:val="00445697"/>
    <w:pPr>
      <w:ind w:left="720"/>
      <w:contextualSpacing/>
    </w:pPr>
    <w:rPr>
      <w:rFonts w:eastAsiaTheme="minorHAnsi"/>
      <w:lang w:eastAsia="en-US"/>
    </w:rPr>
  </w:style>
  <w:style w:type="paragraph" w:styleId="a7">
    <w:name w:val="footer"/>
    <w:basedOn w:val="a"/>
    <w:link w:val="a8"/>
    <w:uiPriority w:val="99"/>
    <w:semiHidden/>
    <w:unhideWhenUsed/>
    <w:rsid w:val="00C147C6"/>
    <w:pPr>
      <w:tabs>
        <w:tab w:val="center" w:pos="4819"/>
        <w:tab w:val="right" w:pos="9639"/>
      </w:tabs>
      <w:spacing w:after="0" w:line="240" w:lineRule="auto"/>
    </w:pPr>
    <w:rPr>
      <w:rFonts w:eastAsiaTheme="minorHAnsi"/>
      <w:lang w:eastAsia="en-US"/>
    </w:rPr>
  </w:style>
  <w:style w:type="character" w:customStyle="1" w:styleId="a8">
    <w:name w:val="Нижній колонтитул Знак"/>
    <w:basedOn w:val="a0"/>
    <w:link w:val="a7"/>
    <w:uiPriority w:val="99"/>
    <w:semiHidden/>
    <w:rsid w:val="00C147C6"/>
  </w:style>
  <w:style w:type="character" w:customStyle="1" w:styleId="a9">
    <w:name w:val="Текст Знак"/>
    <w:link w:val="aa"/>
    <w:locked/>
    <w:rsid w:val="00135C65"/>
    <w:rPr>
      <w:rFonts w:ascii="Courier New" w:eastAsia="Calibri" w:hAnsi="Courier New" w:cs="Courier New"/>
      <w:lang w:val="ru-RU" w:eastAsia="ru-RU"/>
    </w:rPr>
  </w:style>
  <w:style w:type="paragraph" w:styleId="aa">
    <w:name w:val="Plain Text"/>
    <w:basedOn w:val="a"/>
    <w:link w:val="a9"/>
    <w:rsid w:val="00135C65"/>
    <w:pPr>
      <w:spacing w:after="0" w:line="240" w:lineRule="auto"/>
    </w:pPr>
    <w:rPr>
      <w:rFonts w:ascii="Courier New" w:eastAsia="Calibri" w:hAnsi="Courier New" w:cs="Courier New"/>
    </w:rPr>
  </w:style>
  <w:style w:type="character" w:customStyle="1" w:styleId="13">
    <w:name w:val="Текст Знак1"/>
    <w:basedOn w:val="a0"/>
    <w:uiPriority w:val="99"/>
    <w:semiHidden/>
    <w:rsid w:val="00135C65"/>
    <w:rPr>
      <w:rFonts w:ascii="Consolas" w:eastAsiaTheme="minorEastAsia" w:hAnsi="Consolas"/>
      <w:sz w:val="21"/>
      <w:szCs w:val="21"/>
      <w:lang w:val="ru-RU" w:eastAsia="ru-RU"/>
    </w:rPr>
  </w:style>
  <w:style w:type="character" w:customStyle="1" w:styleId="rvts23">
    <w:name w:val="rvts23"/>
    <w:rsid w:val="00D41B1E"/>
  </w:style>
  <w:style w:type="paragraph" w:styleId="ab">
    <w:name w:val="Normal (Web)"/>
    <w:basedOn w:val="a"/>
    <w:uiPriority w:val="99"/>
    <w:unhideWhenUsed/>
    <w:rsid w:val="001B1C3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1B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1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1F64"/>
    <w:pPr>
      <w:widowControl w:val="0"/>
      <w:autoSpaceDE w:val="0"/>
      <w:autoSpaceDN w:val="0"/>
      <w:spacing w:before="20" w:after="0" w:line="206" w:lineRule="exact"/>
      <w:ind w:left="30"/>
    </w:pPr>
    <w:rPr>
      <w:rFonts w:ascii="Calibri" w:eastAsia="Calibri" w:hAnsi="Calibri" w:cs="Calibri"/>
      <w:lang w:eastAsia="en-US"/>
    </w:rPr>
  </w:style>
  <w:style w:type="paragraph" w:styleId="ad">
    <w:name w:val="Body Text"/>
    <w:basedOn w:val="a"/>
    <w:link w:val="ae"/>
    <w:uiPriority w:val="1"/>
    <w:qFormat/>
    <w:rsid w:val="00A03BD0"/>
    <w:pPr>
      <w:widowControl w:val="0"/>
      <w:autoSpaceDE w:val="0"/>
      <w:autoSpaceDN w:val="0"/>
      <w:spacing w:before="7" w:after="0" w:line="240" w:lineRule="auto"/>
    </w:pPr>
    <w:rPr>
      <w:rFonts w:ascii="Calibri" w:eastAsia="Calibri" w:hAnsi="Calibri" w:cs="Calibri"/>
      <w:sz w:val="14"/>
      <w:szCs w:val="14"/>
      <w:lang w:eastAsia="en-US"/>
    </w:rPr>
  </w:style>
  <w:style w:type="character" w:customStyle="1" w:styleId="ae">
    <w:name w:val="Основний текст Знак"/>
    <w:basedOn w:val="a0"/>
    <w:link w:val="ad"/>
    <w:uiPriority w:val="1"/>
    <w:rsid w:val="00A03BD0"/>
    <w:rPr>
      <w:rFonts w:ascii="Calibri" w:eastAsia="Calibri" w:hAnsi="Calibri" w:cs="Calibri"/>
      <w:sz w:val="14"/>
      <w:szCs w:val="14"/>
    </w:rPr>
  </w:style>
  <w:style w:type="paragraph" w:customStyle="1" w:styleId="Normal1">
    <w:name w:val="Normal1"/>
    <w:rsid w:val="00AD0973"/>
    <w:pPr>
      <w:spacing w:after="0" w:line="240" w:lineRule="auto"/>
    </w:pPr>
    <w:rPr>
      <w:rFonts w:ascii="Baltica" w:eastAsia="Times New Roman" w:hAnsi="Baltica" w:cs="Times New Roman"/>
      <w:sz w:val="20"/>
      <w:szCs w:val="20"/>
      <w:lang w:val="en-GB" w:eastAsia="ru-RU"/>
    </w:rPr>
  </w:style>
  <w:style w:type="character" w:customStyle="1" w:styleId="20">
    <w:name w:val="Заголовок 2 Знак"/>
    <w:basedOn w:val="a0"/>
    <w:link w:val="2"/>
    <w:uiPriority w:val="9"/>
    <w:rsid w:val="009448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4881"/>
    <w:rPr>
      <w:rFonts w:asciiTheme="majorHAnsi" w:eastAsiaTheme="majorEastAsia" w:hAnsiTheme="majorHAnsi" w:cstheme="majorBidi"/>
      <w:b/>
      <w:bCs/>
      <w:color w:val="4F81BD" w:themeColor="accent1"/>
    </w:rPr>
  </w:style>
  <w:style w:type="table" w:customStyle="1" w:styleId="14">
    <w:name w:val="Сетка таблицы1"/>
    <w:basedOn w:val="a1"/>
    <w:next w:val="ac"/>
    <w:uiPriority w:val="59"/>
    <w:rsid w:val="00AE2BA3"/>
    <w:pPr>
      <w:spacing w:after="0" w:line="240" w:lineRule="auto"/>
    </w:pPr>
    <w:rPr>
      <w:rFonts w:ascii="Times New Roman" w:eastAsia="Calibri"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link w:val="a5"/>
    <w:uiPriority w:val="34"/>
    <w:locked/>
    <w:rsid w:val="00E77322"/>
    <w:rPr>
      <w:rFonts w:eastAsiaTheme="minorHAnsi"/>
      <w:lang w:eastAsia="en-US"/>
    </w:rPr>
  </w:style>
  <w:style w:type="character" w:customStyle="1" w:styleId="rvts0">
    <w:name w:val="rvts0"/>
    <w:rsid w:val="00D13DF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783">
      <w:bodyDiv w:val="1"/>
      <w:marLeft w:val="0"/>
      <w:marRight w:val="0"/>
      <w:marTop w:val="0"/>
      <w:marBottom w:val="0"/>
      <w:divBdr>
        <w:top w:val="none" w:sz="0" w:space="0" w:color="auto"/>
        <w:left w:val="none" w:sz="0" w:space="0" w:color="auto"/>
        <w:bottom w:val="none" w:sz="0" w:space="0" w:color="auto"/>
        <w:right w:val="none" w:sz="0" w:space="0" w:color="auto"/>
      </w:divBdr>
    </w:div>
    <w:div w:id="1007251436">
      <w:bodyDiv w:val="1"/>
      <w:marLeft w:val="0"/>
      <w:marRight w:val="0"/>
      <w:marTop w:val="0"/>
      <w:marBottom w:val="0"/>
      <w:divBdr>
        <w:top w:val="none" w:sz="0" w:space="0" w:color="auto"/>
        <w:left w:val="none" w:sz="0" w:space="0" w:color="auto"/>
        <w:bottom w:val="none" w:sz="0" w:space="0" w:color="auto"/>
        <w:right w:val="none" w:sz="0" w:space="0" w:color="auto"/>
      </w:divBdr>
    </w:div>
    <w:div w:id="1125731121">
      <w:bodyDiv w:val="1"/>
      <w:marLeft w:val="0"/>
      <w:marRight w:val="0"/>
      <w:marTop w:val="0"/>
      <w:marBottom w:val="0"/>
      <w:divBdr>
        <w:top w:val="none" w:sz="0" w:space="0" w:color="auto"/>
        <w:left w:val="none" w:sz="0" w:space="0" w:color="auto"/>
        <w:bottom w:val="none" w:sz="0" w:space="0" w:color="auto"/>
        <w:right w:val="none" w:sz="0" w:space="0" w:color="auto"/>
      </w:divBdr>
    </w:div>
    <w:div w:id="1292595656">
      <w:bodyDiv w:val="1"/>
      <w:marLeft w:val="0"/>
      <w:marRight w:val="0"/>
      <w:marTop w:val="0"/>
      <w:marBottom w:val="0"/>
      <w:divBdr>
        <w:top w:val="none" w:sz="0" w:space="0" w:color="auto"/>
        <w:left w:val="none" w:sz="0" w:space="0" w:color="auto"/>
        <w:bottom w:val="none" w:sz="0" w:space="0" w:color="auto"/>
        <w:right w:val="none" w:sz="0" w:space="0" w:color="auto"/>
      </w:divBdr>
    </w:div>
    <w:div w:id="1672415724">
      <w:bodyDiv w:val="1"/>
      <w:marLeft w:val="0"/>
      <w:marRight w:val="0"/>
      <w:marTop w:val="0"/>
      <w:marBottom w:val="0"/>
      <w:divBdr>
        <w:top w:val="none" w:sz="0" w:space="0" w:color="auto"/>
        <w:left w:val="none" w:sz="0" w:space="0" w:color="auto"/>
        <w:bottom w:val="none" w:sz="0" w:space="0" w:color="auto"/>
        <w:right w:val="none" w:sz="0" w:space="0" w:color="auto"/>
      </w:divBdr>
    </w:div>
    <w:div w:id="19129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A7D4-D81A-411C-8DAF-477E237E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Pages>
  <Words>2924</Words>
  <Characters>1667</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Кирилівна</cp:lastModifiedBy>
  <cp:revision>45</cp:revision>
  <cp:lastPrinted>2023-03-21T08:51:00Z</cp:lastPrinted>
  <dcterms:created xsi:type="dcterms:W3CDTF">2022-11-02T12:30:00Z</dcterms:created>
  <dcterms:modified xsi:type="dcterms:W3CDTF">2023-03-21T08:52:00Z</dcterms:modified>
</cp:coreProperties>
</file>