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Pr="00190E54" w:rsidRDefault="006C6C91"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6C6C91">
        <w:rPr>
          <w:rFonts w:ascii="Times New Roman" w:eastAsia="Times New Roman" w:hAnsi="Times New Roman" w:cs="Times New Roman"/>
          <w:noProof/>
          <w:sz w:val="24"/>
          <w:szCs w:val="24"/>
          <w:lang w:val="ru-RU" w:eastAsia="ru-RU"/>
        </w:rPr>
        <w:pict>
          <v:line id="Line 14" o:spid="_x0000_s1026" style="position:absolute;left:0;text-align:left;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w:t>
      </w:r>
      <w:proofErr w:type="spellStart"/>
      <w:r w:rsidRPr="00190E54">
        <w:rPr>
          <w:rFonts w:ascii="Times New Roman" w:eastAsia="Times New Roman" w:hAnsi="Times New Roman" w:cs="Times New Roman"/>
          <w:sz w:val="24"/>
          <w:szCs w:val="24"/>
        </w:rPr>
        <w:t>особі_____</w:t>
      </w:r>
      <w:proofErr w:type="spellEnd"/>
      <w:r w:rsidRPr="00190E54">
        <w:rPr>
          <w:rFonts w:ascii="Times New Roman" w:eastAsia="Times New Roman" w:hAnsi="Times New Roman" w:cs="Times New Roman"/>
          <w:sz w:val="24"/>
          <w:szCs w:val="24"/>
        </w:rPr>
        <w:t xml:space="preserve">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Ліцензійних умов провадження господарської діяльності з постачання електричної енергії споживачу, затверджених постановою НКРЕ </w:t>
      </w:r>
      <w:proofErr w:type="spellStart"/>
      <w:r w:rsidR="00A53AB0" w:rsidRPr="0081793A">
        <w:rPr>
          <w:rFonts w:ascii="Times New Roman" w:eastAsia="Times New Roman" w:hAnsi="Times New Roman" w:cs="Times New Roman"/>
          <w:sz w:val="24"/>
          <w:szCs w:val="24"/>
        </w:rPr>
        <w:t>КП</w:t>
      </w:r>
      <w:proofErr w:type="spellEnd"/>
      <w:r w:rsidR="00A53AB0" w:rsidRPr="0081793A">
        <w:rPr>
          <w:rFonts w:ascii="Times New Roman" w:eastAsia="Times New Roman" w:hAnsi="Times New Roman" w:cs="Times New Roman"/>
          <w:sz w:val="24"/>
          <w:szCs w:val="24"/>
        </w:rPr>
        <w:t xml:space="preserve">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0370E4" w:rsidRPr="00B224BD">
        <w:rPr>
          <w:rFonts w:ascii="Times New Roman" w:eastAsia="Times New Roman" w:hAnsi="Times New Roman" w:cs="Times New Roman"/>
          <w:sz w:val="24"/>
          <w:szCs w:val="24"/>
        </w:rPr>
        <w:t>“Про</w:t>
      </w:r>
      <w:proofErr w:type="spellEnd"/>
      <w:r w:rsidR="000370E4" w:rsidRPr="00B224BD">
        <w:rPr>
          <w:rFonts w:ascii="Times New Roman" w:eastAsia="Times New Roman" w:hAnsi="Times New Roman" w:cs="Times New Roman"/>
          <w:sz w:val="24"/>
          <w:szCs w:val="24"/>
        </w:rPr>
        <w:t xml:space="preserve"> публічні </w:t>
      </w:r>
      <w:proofErr w:type="spellStart"/>
      <w:r w:rsidR="000370E4" w:rsidRPr="00B224BD">
        <w:rPr>
          <w:rFonts w:ascii="Times New Roman" w:eastAsia="Times New Roman" w:hAnsi="Times New Roman" w:cs="Times New Roman"/>
          <w:sz w:val="24"/>
          <w:szCs w:val="24"/>
        </w:rPr>
        <w:t>закупівлі”</w:t>
      </w:r>
      <w:proofErr w:type="spellEnd"/>
      <w:r w:rsidR="000370E4" w:rsidRPr="00B224BD">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C6CB4">
        <w:rPr>
          <w:rFonts w:ascii="Times New Roman" w:eastAsia="Times New Roman" w:hAnsi="Times New Roman" w:cs="Times New Roman"/>
          <w:sz w:val="24"/>
          <w:szCs w:val="24"/>
        </w:rPr>
        <w:t xml:space="preserve">Електрична енергія з постачанням та передачею, код 09310000-5 – Електрична енергія за </w:t>
      </w:r>
      <w:proofErr w:type="spellStart"/>
      <w:r w:rsidR="006C6CB4" w:rsidRPr="006C6CB4">
        <w:rPr>
          <w:rFonts w:ascii="Times New Roman" w:eastAsia="Times New Roman" w:hAnsi="Times New Roman" w:cs="Times New Roman"/>
          <w:sz w:val="24"/>
          <w:szCs w:val="24"/>
        </w:rPr>
        <w:t>ДК</w:t>
      </w:r>
      <w:proofErr w:type="spellEnd"/>
      <w:r w:rsidR="006C6CB4" w:rsidRPr="006C6CB4">
        <w:rPr>
          <w:rFonts w:ascii="Times New Roman" w:eastAsia="Times New Roman" w:hAnsi="Times New Roman" w:cs="Times New Roman"/>
          <w:sz w:val="24"/>
          <w:szCs w:val="24"/>
        </w:rPr>
        <w:t xml:space="preserve"> 021:2015 «Єдиний закупівельний словник»</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w:t>
      </w:r>
      <w:r w:rsidRPr="00190E54">
        <w:rPr>
          <w:rFonts w:ascii="Times New Roman" w:eastAsia="Times New Roman" w:hAnsi="Times New Roman" w:cs="Times New Roman"/>
          <w:sz w:val="24"/>
          <w:szCs w:val="24"/>
        </w:rPr>
        <w:lastRenderedPageBreak/>
        <w:t>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w:t>
      </w:r>
      <w:proofErr w:type="spellStart"/>
      <w:r w:rsidRPr="00190E54">
        <w:rPr>
          <w:rFonts w:ascii="Times New Roman" w:eastAsia="Times New Roman" w:hAnsi="Times New Roman" w:cs="Times New Roman"/>
          <w:sz w:val="24"/>
          <w:szCs w:val="24"/>
        </w:rPr>
        <w:t>веб-сайті</w:t>
      </w:r>
      <w:proofErr w:type="spellEnd"/>
      <w:r w:rsidRPr="00190E54">
        <w:rPr>
          <w:rFonts w:ascii="Times New Roman" w:eastAsia="Times New Roman" w:hAnsi="Times New Roman" w:cs="Times New Roman"/>
          <w:sz w:val="24"/>
          <w:szCs w:val="24"/>
        </w:rPr>
        <w:t xml:space="preserve">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кол-центрі</w:t>
      </w:r>
      <w:proofErr w:type="spellEnd"/>
      <w:r w:rsidR="00CC66DC">
        <w:rPr>
          <w:rFonts w:ascii="Times New Roman" w:eastAsia="Times New Roman" w:hAnsi="Times New Roman" w:cs="Times New Roman"/>
          <w:sz w:val="24"/>
          <w:szCs w:val="24"/>
        </w:rPr>
        <w:t>, інформаційно-консультаційному центрі тощо відповідно</w:t>
      </w:r>
      <w:r w:rsidR="00332DEB">
        <w:rPr>
          <w:rFonts w:ascii="Times New Roman" w:eastAsia="Times New Roman" w:hAnsi="Times New Roman" w:cs="Times New Roman"/>
          <w:sz w:val="24"/>
          <w:szCs w:val="24"/>
        </w:rPr>
        <w:t>.</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_______________________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 xml:space="preserve">за цим договором становить ____________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без ПДВ, ПДВ ____________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CB4D26">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w:t>
      </w:r>
      <w:proofErr w:type="spellStart"/>
      <w:r w:rsidRPr="00CB4D26">
        <w:rPr>
          <w:rFonts w:ascii="Times New Roman" w:eastAsia="Times New Roman" w:hAnsi="Times New Roman" w:cs="Times New Roman"/>
          <w:bCs/>
          <w:sz w:val="24"/>
          <w:szCs w:val="24"/>
        </w:rPr>
        <w:t>“на</w:t>
      </w:r>
      <w:proofErr w:type="spellEnd"/>
      <w:r w:rsidRPr="00CB4D26">
        <w:rPr>
          <w:rFonts w:ascii="Times New Roman" w:eastAsia="Times New Roman" w:hAnsi="Times New Roman" w:cs="Times New Roman"/>
          <w:bCs/>
          <w:sz w:val="24"/>
          <w:szCs w:val="24"/>
        </w:rPr>
        <w:t xml:space="preserve"> добу </w:t>
      </w:r>
      <w:proofErr w:type="spellStart"/>
      <w:r w:rsidRPr="00CB4D26">
        <w:rPr>
          <w:rFonts w:ascii="Times New Roman" w:eastAsia="Times New Roman" w:hAnsi="Times New Roman" w:cs="Times New Roman"/>
          <w:bCs/>
          <w:sz w:val="24"/>
          <w:szCs w:val="24"/>
        </w:rPr>
        <w:t>наперед”</w:t>
      </w:r>
      <w:proofErr w:type="spellEnd"/>
      <w:r w:rsidRPr="00CB4D26">
        <w:rPr>
          <w:rFonts w:ascii="Times New Roman" w:eastAsia="Times New Roman" w:hAnsi="Times New Roman" w:cs="Times New Roman"/>
          <w:bCs/>
          <w:sz w:val="24"/>
          <w:szCs w:val="24"/>
        </w:rPr>
        <w:t xml:space="preserve">,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00DC1DA9" w:rsidRPr="00190E54">
        <w:rPr>
          <w:rFonts w:ascii="Times New Roman" w:eastAsia="Times New Roman" w:hAnsi="Times New Roman" w:cs="Times New Roman"/>
          <w:bCs/>
          <w:sz w:val="24"/>
          <w:szCs w:val="24"/>
        </w:rPr>
        <w:lastRenderedPageBreak/>
        <w:t>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 xml:space="preserve">споживача на офіційному </w:t>
      </w:r>
      <w:proofErr w:type="spellStart"/>
      <w:r w:rsidRPr="009F4884">
        <w:rPr>
          <w:rFonts w:ascii="Times New Roman" w:eastAsia="Times New Roman" w:hAnsi="Times New Roman" w:cs="Times New Roman"/>
          <w:sz w:val="24"/>
          <w:szCs w:val="24"/>
        </w:rPr>
        <w:t>веб-</w:t>
      </w:r>
      <w:r w:rsidRPr="009F4884">
        <w:rPr>
          <w:rFonts w:ascii="Times New Roman" w:eastAsia="Times New Roman" w:hAnsi="Times New Roman" w:cs="Times New Roman"/>
          <w:sz w:val="24"/>
          <w:szCs w:val="24"/>
        </w:rPr>
        <w:lastRenderedPageBreak/>
        <w:t>сайті</w:t>
      </w:r>
      <w:proofErr w:type="spellEnd"/>
      <w:r w:rsidRPr="009F4884">
        <w:rPr>
          <w:rFonts w:ascii="Times New Roman" w:eastAsia="Times New Roman" w:hAnsi="Times New Roman" w:cs="Times New Roman"/>
          <w:sz w:val="24"/>
          <w:szCs w:val="24"/>
        </w:rPr>
        <w:t xml:space="preserve">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доступу споживачу до </w:t>
      </w:r>
      <w:r w:rsidR="004B5F40" w:rsidRPr="009F4884">
        <w:rPr>
          <w:rFonts w:ascii="Times New Roman" w:eastAsia="Times New Roman" w:hAnsi="Times New Roman" w:cs="Times New Roman"/>
          <w:sz w:val="24"/>
          <w:szCs w:val="24"/>
        </w:rPr>
        <w:t xml:space="preserve">Персонального кабінету/Особистого кабінету на </w:t>
      </w:r>
      <w:proofErr w:type="spellStart"/>
      <w:r w:rsidR="004B5F40" w:rsidRPr="009F4884">
        <w:rPr>
          <w:rFonts w:ascii="Times New Roman" w:eastAsia="Times New Roman" w:hAnsi="Times New Roman" w:cs="Times New Roman"/>
          <w:sz w:val="24"/>
          <w:szCs w:val="24"/>
        </w:rPr>
        <w:t>веб-сайті</w:t>
      </w:r>
      <w:proofErr w:type="spellEnd"/>
      <w:r w:rsidR="004B5F40" w:rsidRPr="009F4884">
        <w:rPr>
          <w:rFonts w:ascii="Times New Roman" w:eastAsia="Times New Roman" w:hAnsi="Times New Roman" w:cs="Times New Roman"/>
          <w:sz w:val="24"/>
          <w:szCs w:val="24"/>
        </w:rPr>
        <w:t xml:space="preserve">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proofErr w:type="spellStart"/>
      <w:r w:rsidR="008D63B6" w:rsidRPr="009F4884">
        <w:rPr>
          <w:rFonts w:ascii="Times New Roman" w:eastAsia="Times New Roman" w:hAnsi="Times New Roman" w:cs="Times New Roman"/>
          <w:sz w:val="24"/>
          <w:szCs w:val="24"/>
        </w:rPr>
        <w:t>ЕІС-код</w:t>
      </w:r>
      <w:proofErr w:type="spellEnd"/>
      <w:r w:rsidR="008D63B6" w:rsidRPr="009F4884">
        <w:rPr>
          <w:rFonts w:ascii="Times New Roman" w:eastAsia="Times New Roman" w:hAnsi="Times New Roman" w:cs="Times New Roman"/>
          <w:sz w:val="24"/>
          <w:szCs w:val="24"/>
        </w:rPr>
        <w:t xml:space="preserve">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9F4884">
        <w:rPr>
          <w:rFonts w:ascii="Times New Roman" w:eastAsia="Times New Roman" w:hAnsi="Times New Roman" w:cs="Times New Roman"/>
          <w:sz w:val="24"/>
          <w:szCs w:val="24"/>
        </w:rPr>
        <w:t>онлайн-оплати</w:t>
      </w:r>
      <w:proofErr w:type="spellEnd"/>
      <w:r w:rsidRPr="009F4884">
        <w:rPr>
          <w:rFonts w:ascii="Times New Roman" w:eastAsia="Times New Roman" w:hAnsi="Times New Roman" w:cs="Times New Roman"/>
          <w:sz w:val="24"/>
          <w:szCs w:val="24"/>
        </w:rPr>
        <w:t xml:space="preserve">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 xml:space="preserve">обов'язку сплатити </w:t>
      </w:r>
      <w:r w:rsidRPr="00190E54">
        <w:rPr>
          <w:rFonts w:ascii="Times New Roman" w:eastAsia="Times New Roman" w:hAnsi="Times New Roman" w:cs="Times New Roman"/>
          <w:sz w:val="24"/>
          <w:szCs w:val="24"/>
        </w:rPr>
        <w:lastRenderedPageBreak/>
        <w:t>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 xml:space="preserve">го Акту можуть долучатися </w:t>
      </w:r>
      <w:proofErr w:type="spellStart"/>
      <w:r w:rsidR="002223B2" w:rsidRPr="00205B31">
        <w:rPr>
          <w:rFonts w:ascii="Times New Roman" w:eastAsia="Times New Roman" w:hAnsi="Times New Roman" w:cs="Times New Roman"/>
          <w:sz w:val="24"/>
          <w:szCs w:val="24"/>
        </w:rPr>
        <w:t>скрін</w:t>
      </w:r>
      <w:r w:rsidRPr="00205B31">
        <w:rPr>
          <w:rFonts w:ascii="Times New Roman" w:eastAsia="Times New Roman" w:hAnsi="Times New Roman" w:cs="Times New Roman"/>
          <w:sz w:val="24"/>
          <w:szCs w:val="24"/>
        </w:rPr>
        <w:t>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bookmarkStart w:id="8" w:name="_GoBack"/>
      <w:bookmarkEnd w:id="8"/>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A224EF" w:rsidRDefault="00A224EF" w:rsidP="00A224EF">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proofErr w:type="spellStart"/>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roofErr w:type="spellEnd"/>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rsidTr="00A224EF">
        <w:trPr>
          <w:trHeight w:val="916"/>
        </w:trPr>
        <w:tc>
          <w:tcPr>
            <w:tcW w:w="426"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rsidTr="00A224EF">
        <w:tblPrEx>
          <w:tblCellMar>
            <w:left w:w="56" w:type="dxa"/>
            <w:right w:w="56" w:type="dxa"/>
          </w:tblCellMar>
        </w:tblPrEx>
        <w:trPr>
          <w:trHeight w:val="407"/>
        </w:trPr>
        <w:tc>
          <w:tcPr>
            <w:tcW w:w="426"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A224EF">
        <w:tblPrEx>
          <w:tblCellMar>
            <w:left w:w="71" w:type="dxa"/>
            <w:right w:w="71" w:type="dxa"/>
          </w:tblCellMar>
        </w:tblPrEx>
        <w:trPr>
          <w:trHeight w:val="20"/>
        </w:trPr>
        <w:tc>
          <w:tcPr>
            <w:tcW w:w="426" w:type="dxa"/>
          </w:tcPr>
          <w:p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0"/>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53"/>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244"/>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ім’я та прізвище відповідальної </w:t>
      </w:r>
      <w:proofErr w:type="spellStart"/>
      <w:r w:rsidRPr="00190E54">
        <w:rPr>
          <w:rFonts w:ascii="Times New Roman" w:eastAsia="Calibri" w:hAnsi="Times New Roman" w:cs="Times New Roman"/>
          <w:sz w:val="20"/>
          <w:szCs w:val="20"/>
        </w:rPr>
        <w:t>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w:t>
      </w:r>
      <w:proofErr w:type="spellEnd"/>
      <w:r w:rsidRPr="00190E54">
        <w:rPr>
          <w:rFonts w:ascii="Times New Roman" w:eastAsia="Calibri" w:hAnsi="Times New Roman" w:cs="Times New Roman"/>
          <w:sz w:val="20"/>
          <w:szCs w:val="20"/>
        </w:rPr>
        <w:t>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 Щодо організації порядку </w:t>
      </w:r>
      <w:proofErr w:type="spellStart"/>
      <w:r w:rsidRPr="00190E54">
        <w:rPr>
          <w:rFonts w:ascii="Times New Roman" w:eastAsia="Calibri" w:hAnsi="Times New Roman" w:cs="Times New Roman"/>
          <w:sz w:val="20"/>
          <w:szCs w:val="20"/>
        </w:rPr>
        <w:t>онлайн-розрахунків</w:t>
      </w:r>
      <w:proofErr w:type="spellEnd"/>
      <w:r w:rsidRPr="00190E54">
        <w:rPr>
          <w:rFonts w:ascii="Times New Roman" w:eastAsia="Calibri" w:hAnsi="Times New Roman" w:cs="Times New Roman"/>
          <w:sz w:val="20"/>
          <w:szCs w:val="20"/>
        </w:rPr>
        <w:t xml:space="preserve">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80" w:rsidRDefault="007E4780" w:rsidP="008E5A12">
      <w:pPr>
        <w:spacing w:after="0" w:line="240" w:lineRule="auto"/>
      </w:pPr>
      <w:r>
        <w:separator/>
      </w:r>
    </w:p>
  </w:endnote>
  <w:endnote w:type="continuationSeparator" w:id="0">
    <w:p w:rsidR="007E4780" w:rsidRDefault="007E4780"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80" w:rsidRDefault="007E4780" w:rsidP="008E5A12">
      <w:pPr>
        <w:spacing w:after="0" w:line="240" w:lineRule="auto"/>
      </w:pPr>
      <w:r>
        <w:separator/>
      </w:r>
    </w:p>
  </w:footnote>
  <w:footnote w:type="continuationSeparator" w:id="0">
    <w:p w:rsidR="007E4780" w:rsidRDefault="007E4780"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28012</Words>
  <Characters>15968</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2023-11-13T08:31:00Z</dcterms:modified>
</cp:coreProperties>
</file>