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E2" w:rsidRPr="008F2D03" w:rsidRDefault="004958E2" w:rsidP="00FA28F2">
      <w:pPr>
        <w:spacing w:after="0"/>
        <w:jc w:val="center"/>
        <w:rPr>
          <w:rFonts w:ascii="Times New Roman" w:hAnsi="Times New Roman"/>
          <w:b/>
          <w:sz w:val="24"/>
          <w:szCs w:val="24"/>
          <w:lang w:val="uk-UA" w:eastAsia="uk-UA"/>
        </w:rPr>
      </w:pPr>
      <w:r w:rsidRPr="008F2D03">
        <w:rPr>
          <w:rFonts w:ascii="Times New Roman" w:hAnsi="Times New Roman"/>
          <w:b/>
          <w:sz w:val="24"/>
          <w:szCs w:val="24"/>
          <w:lang w:val="uk-UA" w:eastAsia="uk-UA"/>
        </w:rPr>
        <w:t>Управління гуманітарної політики</w:t>
      </w:r>
    </w:p>
    <w:p w:rsidR="004958E2" w:rsidRPr="008F2D03" w:rsidRDefault="004958E2" w:rsidP="00FA28F2">
      <w:pPr>
        <w:spacing w:after="0"/>
        <w:jc w:val="center"/>
        <w:rPr>
          <w:rFonts w:ascii="Times New Roman" w:hAnsi="Times New Roman"/>
          <w:b/>
          <w:sz w:val="24"/>
          <w:szCs w:val="24"/>
          <w:lang w:val="uk-UA" w:eastAsia="uk-UA"/>
        </w:rPr>
      </w:pPr>
      <w:r w:rsidRPr="008F2D03">
        <w:rPr>
          <w:rFonts w:ascii="Times New Roman" w:hAnsi="Times New Roman"/>
          <w:b/>
          <w:sz w:val="24"/>
          <w:szCs w:val="24"/>
          <w:lang w:val="uk-UA" w:eastAsia="uk-UA"/>
        </w:rPr>
        <w:t>Ратнівської селищної ради</w:t>
      </w:r>
    </w:p>
    <w:p w:rsidR="004958E2" w:rsidRPr="008F2D03" w:rsidRDefault="004958E2" w:rsidP="00FA28F2">
      <w:pPr>
        <w:spacing w:after="0"/>
        <w:jc w:val="center"/>
        <w:rPr>
          <w:rFonts w:ascii="Times New Roman" w:hAnsi="Times New Roman"/>
          <w:b/>
          <w:sz w:val="24"/>
          <w:szCs w:val="24"/>
          <w:lang w:val="uk-UA" w:eastAsia="uk-UA"/>
        </w:rPr>
      </w:pPr>
    </w:p>
    <w:p w:rsidR="004958E2" w:rsidRPr="008F2D03" w:rsidRDefault="004958E2" w:rsidP="00036DA7">
      <w:pPr>
        <w:spacing w:after="0"/>
        <w:jc w:val="center"/>
        <w:rPr>
          <w:rFonts w:ascii="Times New Roman" w:hAnsi="Times New Roman"/>
          <w:b/>
          <w:sz w:val="20"/>
          <w:szCs w:val="20"/>
          <w:lang w:val="uk-UA" w:eastAsia="uk-UA"/>
        </w:rPr>
      </w:pPr>
    </w:p>
    <w:p w:rsidR="004958E2" w:rsidRPr="008F2D03" w:rsidRDefault="004958E2" w:rsidP="00036DA7">
      <w:pPr>
        <w:spacing w:after="0"/>
        <w:jc w:val="center"/>
        <w:rPr>
          <w:rFonts w:ascii="Times New Roman" w:hAnsi="Times New Roman"/>
          <w:b/>
          <w:sz w:val="20"/>
          <w:szCs w:val="20"/>
          <w:lang w:val="uk-UA" w:eastAsia="uk-UA"/>
        </w:rPr>
      </w:pPr>
    </w:p>
    <w:p w:rsidR="004958E2" w:rsidRPr="008F2D03" w:rsidRDefault="004958E2" w:rsidP="00036DA7">
      <w:pPr>
        <w:spacing w:after="0"/>
        <w:jc w:val="center"/>
        <w:rPr>
          <w:rFonts w:ascii="Times New Roman" w:hAnsi="Times New Roman"/>
          <w:b/>
          <w:sz w:val="20"/>
          <w:szCs w:val="20"/>
          <w:lang w:val="uk-UA" w:eastAsia="uk-UA"/>
        </w:rPr>
      </w:pPr>
    </w:p>
    <w:tbl>
      <w:tblPr>
        <w:tblpPr w:leftFromText="180" w:rightFromText="180" w:vertAnchor="text" w:horzAnchor="page" w:tblpX="2257" w:tblpY="106"/>
        <w:tblW w:w="0" w:type="auto"/>
        <w:tblLayout w:type="fixed"/>
        <w:tblLook w:val="0000"/>
      </w:tblPr>
      <w:tblGrid>
        <w:gridCol w:w="5990"/>
        <w:gridCol w:w="3554"/>
      </w:tblGrid>
      <w:tr w:rsidR="004958E2" w:rsidRPr="008F2D03" w:rsidTr="003152FC">
        <w:trPr>
          <w:trHeight w:val="1550"/>
        </w:trPr>
        <w:tc>
          <w:tcPr>
            <w:tcW w:w="5990" w:type="dxa"/>
          </w:tcPr>
          <w:p w:rsidR="004958E2" w:rsidRPr="008F2D03" w:rsidRDefault="004958E2" w:rsidP="003152FC">
            <w:pPr>
              <w:spacing w:after="0"/>
              <w:rPr>
                <w:rFonts w:ascii="Times New Roman" w:hAnsi="Times New Roman"/>
                <w:sz w:val="20"/>
                <w:szCs w:val="20"/>
                <w:lang w:val="uk-UA" w:eastAsia="uk-UA"/>
              </w:rPr>
            </w:pPr>
          </w:p>
        </w:tc>
        <w:tc>
          <w:tcPr>
            <w:tcW w:w="3554" w:type="dxa"/>
          </w:tcPr>
          <w:p w:rsidR="004958E2" w:rsidRPr="008F2D03" w:rsidRDefault="004958E2" w:rsidP="003152FC">
            <w:pPr>
              <w:spacing w:after="0" w:line="240" w:lineRule="auto"/>
              <w:rPr>
                <w:rFonts w:ascii="Times New Roman" w:hAnsi="Times New Roman"/>
                <w:b/>
                <w:bCs/>
                <w:sz w:val="20"/>
                <w:szCs w:val="20"/>
                <w:lang w:val="uk-UA" w:eastAsia="ru-RU"/>
              </w:rPr>
            </w:pPr>
            <w:bookmarkStart w:id="0" w:name="_Hlk37689513"/>
            <w:r w:rsidRPr="008F2D03">
              <w:rPr>
                <w:rFonts w:ascii="Times New Roman" w:hAnsi="Times New Roman"/>
                <w:b/>
                <w:bCs/>
                <w:sz w:val="20"/>
                <w:szCs w:val="20"/>
                <w:lang w:val="uk-UA" w:eastAsia="ru-RU"/>
              </w:rPr>
              <w:t>«ЗАТВЕРДЖЕНО»</w:t>
            </w:r>
          </w:p>
          <w:p w:rsidR="004958E2" w:rsidRPr="008F2D03" w:rsidRDefault="004958E2" w:rsidP="003152FC">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 xml:space="preserve">Рішенням </w:t>
            </w:r>
          </w:p>
          <w:p w:rsidR="004958E2" w:rsidRPr="008F2D03" w:rsidRDefault="004958E2" w:rsidP="003152FC">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Уповноваженої особи</w:t>
            </w:r>
          </w:p>
          <w:p w:rsidR="004958E2" w:rsidRPr="008F2D03" w:rsidRDefault="004958E2" w:rsidP="003879B4">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 xml:space="preserve">Протокол № </w:t>
            </w:r>
            <w:r w:rsidRPr="00B062E1">
              <w:rPr>
                <w:rFonts w:ascii="Times New Roman" w:hAnsi="Times New Roman"/>
                <w:sz w:val="20"/>
                <w:szCs w:val="20"/>
                <w:shd w:val="clear" w:color="auto" w:fill="FFFFFF"/>
                <w:lang w:val="uk-UA" w:eastAsia="ru-RU"/>
              </w:rPr>
              <w:t>70 від 04.12.2023</w:t>
            </w:r>
            <w:r w:rsidRPr="008F2D03">
              <w:rPr>
                <w:rFonts w:ascii="Times New Roman" w:hAnsi="Times New Roman"/>
                <w:sz w:val="20"/>
                <w:szCs w:val="20"/>
                <w:lang w:val="uk-UA" w:eastAsia="ru-RU"/>
              </w:rPr>
              <w:t xml:space="preserve"> року</w:t>
            </w:r>
          </w:p>
          <w:bookmarkEnd w:id="0"/>
          <w:p w:rsidR="004958E2" w:rsidRPr="008F2D03" w:rsidRDefault="004958E2" w:rsidP="003152FC">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Т.В.Димарчук</w:t>
            </w:r>
          </w:p>
          <w:p w:rsidR="004958E2" w:rsidRPr="008F2D03" w:rsidRDefault="004958E2" w:rsidP="003152FC">
            <w:pPr>
              <w:spacing w:after="0"/>
              <w:rPr>
                <w:rFonts w:ascii="Times New Roman" w:hAnsi="Times New Roman"/>
                <w:sz w:val="20"/>
                <w:szCs w:val="20"/>
                <w:lang w:val="uk-UA" w:eastAsia="uk-UA"/>
              </w:rPr>
            </w:pPr>
          </w:p>
        </w:tc>
      </w:tr>
    </w:tbl>
    <w:p w:rsidR="004958E2" w:rsidRPr="008F2D03" w:rsidRDefault="004958E2" w:rsidP="00C54B24">
      <w:pPr>
        <w:spacing w:after="0"/>
        <w:rPr>
          <w:rFonts w:ascii="Times New Roman" w:hAnsi="Times New Roman"/>
          <w:sz w:val="20"/>
          <w:szCs w:val="20"/>
          <w:lang w:val="uk-UA" w:eastAsia="uk-UA"/>
        </w:rPr>
      </w:pPr>
    </w:p>
    <w:p w:rsidR="004958E2" w:rsidRPr="008F2D03" w:rsidRDefault="004958E2" w:rsidP="00C54B24">
      <w:pPr>
        <w:spacing w:after="0"/>
        <w:rPr>
          <w:rFonts w:ascii="Times New Roman" w:hAnsi="Times New Roman"/>
          <w:b/>
          <w:sz w:val="20"/>
          <w:szCs w:val="20"/>
          <w:lang w:val="uk-UA" w:eastAsia="uk-UA"/>
        </w:rPr>
      </w:pPr>
    </w:p>
    <w:p w:rsidR="004958E2" w:rsidRPr="008F2D03" w:rsidRDefault="004958E2" w:rsidP="00C54B24">
      <w:pPr>
        <w:spacing w:after="0"/>
        <w:rPr>
          <w:rFonts w:ascii="Times New Roman" w:hAnsi="Times New Roman"/>
          <w:b/>
          <w:sz w:val="20"/>
          <w:szCs w:val="20"/>
          <w:lang w:val="uk-UA" w:eastAsia="uk-UA"/>
        </w:rPr>
      </w:pPr>
    </w:p>
    <w:p w:rsidR="004958E2" w:rsidRPr="008F2D03" w:rsidRDefault="004958E2" w:rsidP="00C54B24">
      <w:pPr>
        <w:spacing w:after="0"/>
        <w:rPr>
          <w:rFonts w:ascii="Times New Roman" w:hAnsi="Times New Roman"/>
          <w:b/>
          <w:sz w:val="24"/>
          <w:szCs w:val="24"/>
          <w:lang w:val="uk-UA" w:eastAsia="uk-UA"/>
        </w:rPr>
      </w:pPr>
    </w:p>
    <w:p w:rsidR="004958E2" w:rsidRPr="008F2D03" w:rsidRDefault="004958E2" w:rsidP="00FA28F2">
      <w:pPr>
        <w:spacing w:after="0" w:line="240" w:lineRule="auto"/>
        <w:jc w:val="center"/>
        <w:rPr>
          <w:rFonts w:ascii="Times New Roman" w:hAnsi="Times New Roman"/>
          <w:b/>
          <w:sz w:val="36"/>
          <w:szCs w:val="36"/>
          <w:lang w:val="uk-UA" w:eastAsia="uk-UA"/>
        </w:rPr>
      </w:pPr>
      <w:r w:rsidRPr="008F2D03">
        <w:rPr>
          <w:rFonts w:ascii="Times New Roman" w:hAnsi="Times New Roman"/>
          <w:b/>
          <w:sz w:val="36"/>
          <w:szCs w:val="36"/>
          <w:lang w:val="uk-UA" w:eastAsia="uk-UA"/>
        </w:rPr>
        <w:t>Тендерна документація</w:t>
      </w:r>
    </w:p>
    <w:p w:rsidR="004958E2" w:rsidRPr="008F2D03" w:rsidRDefault="004958E2" w:rsidP="00FA28F2">
      <w:pPr>
        <w:keepLines/>
        <w:spacing w:after="0"/>
        <w:jc w:val="center"/>
        <w:rPr>
          <w:rFonts w:ascii="Times New Roman" w:hAnsi="Times New Roman"/>
          <w:b/>
          <w:sz w:val="36"/>
          <w:szCs w:val="36"/>
          <w:lang w:val="uk-UA" w:eastAsia="uk-UA"/>
        </w:rPr>
      </w:pPr>
      <w:r w:rsidRPr="008F2D03">
        <w:rPr>
          <w:rFonts w:ascii="Times New Roman" w:hAnsi="Times New Roman"/>
          <w:sz w:val="24"/>
          <w:szCs w:val="24"/>
        </w:rPr>
        <w:t xml:space="preserve">на закупівлю </w:t>
      </w:r>
      <w:r>
        <w:rPr>
          <w:rFonts w:ascii="Times New Roman" w:hAnsi="Times New Roman"/>
          <w:sz w:val="24"/>
          <w:szCs w:val="24"/>
          <w:lang w:val="uk-UA"/>
        </w:rPr>
        <w:t>робіт</w:t>
      </w:r>
      <w:r w:rsidRPr="008F2D03">
        <w:rPr>
          <w:rFonts w:ascii="Times New Roman" w:hAnsi="Times New Roman"/>
          <w:sz w:val="24"/>
          <w:szCs w:val="24"/>
        </w:rPr>
        <w:t>:</w:t>
      </w:r>
    </w:p>
    <w:p w:rsidR="004958E2" w:rsidRPr="008F2D03" w:rsidRDefault="004958E2" w:rsidP="00FA28F2">
      <w:pPr>
        <w:keepLines/>
        <w:spacing w:after="0"/>
        <w:jc w:val="center"/>
        <w:rPr>
          <w:rFonts w:ascii="Times New Roman" w:hAnsi="Times New Roman"/>
          <w:b/>
          <w:sz w:val="36"/>
          <w:szCs w:val="36"/>
          <w:lang w:val="uk-UA" w:eastAsia="uk-UA"/>
        </w:rPr>
      </w:pPr>
    </w:p>
    <w:p w:rsidR="004958E2" w:rsidRPr="00BE54B5" w:rsidRDefault="004958E2" w:rsidP="00647D90">
      <w:pPr>
        <w:pStyle w:val="NoSpacing"/>
        <w:jc w:val="center"/>
        <w:rPr>
          <w:b/>
          <w:sz w:val="24"/>
          <w:szCs w:val="24"/>
          <w:u w:val="single"/>
          <w:lang w:val="uk-UA"/>
        </w:rPr>
      </w:pPr>
      <w:r>
        <w:rPr>
          <w:b/>
          <w:sz w:val="24"/>
          <w:szCs w:val="24"/>
          <w:u w:val="single"/>
          <w:lang w:val="uk-UA"/>
        </w:rPr>
        <w:t>«</w:t>
      </w:r>
      <w:r w:rsidRPr="00BE54B5">
        <w:rPr>
          <w:b/>
          <w:sz w:val="24"/>
          <w:szCs w:val="24"/>
          <w:u w:val="single"/>
          <w:lang w:val="uk-UA"/>
        </w:rPr>
        <w:t xml:space="preserve">Капітальний ремонт покрівлі та утеплення фасаду корпусу №1 Ліцею №1 смт Ратне ім. В. Газіна Ратнівської селищної ради по </w:t>
      </w:r>
    </w:p>
    <w:p w:rsidR="004958E2" w:rsidRDefault="004958E2" w:rsidP="00647D90">
      <w:pPr>
        <w:pStyle w:val="NoSpacing"/>
        <w:jc w:val="center"/>
        <w:rPr>
          <w:b/>
          <w:sz w:val="24"/>
          <w:szCs w:val="24"/>
          <w:u w:val="single"/>
          <w:lang w:val="uk-UA"/>
        </w:rPr>
      </w:pPr>
      <w:r w:rsidRPr="00BE54B5">
        <w:rPr>
          <w:b/>
          <w:sz w:val="24"/>
          <w:szCs w:val="24"/>
          <w:u w:val="single"/>
          <w:lang w:val="uk-UA"/>
        </w:rPr>
        <w:t>вул.. Центральна, 50 в смт Ратне Ковельського району Волинської області»</w:t>
      </w:r>
    </w:p>
    <w:p w:rsidR="004958E2" w:rsidRPr="00BE54B5" w:rsidRDefault="004958E2" w:rsidP="00647D90">
      <w:pPr>
        <w:pStyle w:val="NoSpacing"/>
        <w:jc w:val="center"/>
        <w:rPr>
          <w:b/>
          <w:bCs/>
          <w:sz w:val="24"/>
          <w:szCs w:val="24"/>
          <w:u w:val="single"/>
          <w:lang w:val="uk-UA"/>
        </w:rPr>
      </w:pPr>
      <w:r w:rsidRPr="00BE54B5">
        <w:rPr>
          <w:b/>
          <w:sz w:val="24"/>
          <w:szCs w:val="24"/>
          <w:u w:val="single"/>
          <w:lang w:val="uk-UA"/>
        </w:rPr>
        <w:t xml:space="preserve"> </w:t>
      </w:r>
      <w:r w:rsidRPr="00BE54B5">
        <w:rPr>
          <w:b/>
          <w:bCs/>
          <w:sz w:val="24"/>
          <w:szCs w:val="24"/>
          <w:u w:val="single"/>
          <w:lang w:val="uk-UA"/>
        </w:rPr>
        <w:t xml:space="preserve">(код ДК 021:2015: </w:t>
      </w:r>
      <w:r w:rsidRPr="00BE54B5">
        <w:rPr>
          <w:rFonts w:eastAsia="Times New Roman"/>
          <w:b/>
          <w:bCs/>
          <w:kern w:val="3"/>
          <w:sz w:val="24"/>
          <w:szCs w:val="24"/>
          <w:u w:val="single"/>
          <w:lang w:val="uk-UA" w:eastAsia="zh-CN" w:bidi="hi-IN"/>
        </w:rPr>
        <w:t>45450000-6 «</w:t>
      </w:r>
      <w:r w:rsidRPr="00BE54B5">
        <w:rPr>
          <w:b/>
          <w:color w:val="000000"/>
          <w:sz w:val="24"/>
          <w:szCs w:val="24"/>
          <w:u w:val="single"/>
          <w:shd w:val="clear" w:color="auto" w:fill="FDFEFD"/>
          <w:lang w:val="uk-UA"/>
        </w:rPr>
        <w:t>Інші завершальні будівельні роботи</w:t>
      </w:r>
      <w:r w:rsidRPr="00BE54B5">
        <w:rPr>
          <w:rFonts w:eastAsia="Times New Roman"/>
          <w:b/>
          <w:bCs/>
          <w:kern w:val="3"/>
          <w:sz w:val="24"/>
          <w:szCs w:val="24"/>
          <w:u w:val="single"/>
          <w:lang w:val="uk-UA" w:eastAsia="zh-CN" w:bidi="hi-IN"/>
        </w:rPr>
        <w:t>»</w:t>
      </w:r>
      <w:r>
        <w:rPr>
          <w:rFonts w:eastAsia="Times New Roman"/>
          <w:b/>
          <w:bCs/>
          <w:kern w:val="3"/>
          <w:sz w:val="24"/>
          <w:szCs w:val="24"/>
          <w:u w:val="single"/>
          <w:lang w:val="uk-UA" w:eastAsia="zh-CN" w:bidi="hi-IN"/>
        </w:rPr>
        <w:t>)</w:t>
      </w:r>
    </w:p>
    <w:p w:rsidR="004958E2" w:rsidRPr="008F2D03" w:rsidRDefault="004958E2" w:rsidP="00FA28F2">
      <w:pPr>
        <w:shd w:val="clear" w:color="auto" w:fill="FFFFFF"/>
        <w:spacing w:after="0" w:line="240" w:lineRule="auto"/>
        <w:jc w:val="center"/>
        <w:outlineLvl w:val="0"/>
        <w:rPr>
          <w:rFonts w:ascii="Times New Roman" w:hAnsi="Times New Roman"/>
          <w:i/>
          <w:sz w:val="24"/>
          <w:szCs w:val="24"/>
          <w:lang w:val="uk-UA"/>
        </w:rPr>
      </w:pPr>
      <w:r w:rsidRPr="008F2D03">
        <w:rPr>
          <w:rFonts w:ascii="Times New Roman" w:hAnsi="Times New Roman"/>
          <w:i/>
          <w:sz w:val="24"/>
          <w:szCs w:val="24"/>
          <w:lang w:val="uk-UA"/>
        </w:rPr>
        <w:t xml:space="preserve"> </w:t>
      </w:r>
    </w:p>
    <w:p w:rsidR="004958E2" w:rsidRPr="008F2D03" w:rsidRDefault="004958E2" w:rsidP="00FA28F2">
      <w:pPr>
        <w:shd w:val="clear" w:color="auto" w:fill="FFFFFF"/>
        <w:spacing w:after="0" w:line="240" w:lineRule="auto"/>
        <w:jc w:val="center"/>
        <w:outlineLvl w:val="0"/>
        <w:rPr>
          <w:rFonts w:ascii="Times New Roman" w:hAnsi="Times New Roman"/>
          <w:b/>
          <w:sz w:val="28"/>
          <w:lang w:val="uk-UA"/>
        </w:rPr>
      </w:pPr>
    </w:p>
    <w:p w:rsidR="004958E2" w:rsidRPr="008F2D03" w:rsidRDefault="004958E2" w:rsidP="00FA28F2">
      <w:pPr>
        <w:spacing w:after="0" w:line="240" w:lineRule="auto"/>
        <w:jc w:val="center"/>
        <w:rPr>
          <w:rFonts w:ascii="Times New Roman" w:hAnsi="Times New Roman"/>
          <w:i/>
          <w:sz w:val="20"/>
          <w:szCs w:val="20"/>
          <w:lang w:val="uk-UA"/>
        </w:rPr>
      </w:pPr>
      <w:r w:rsidRPr="008F2D03">
        <w:rPr>
          <w:rFonts w:ascii="Times New Roman" w:hAnsi="Times New Roman"/>
          <w:b/>
          <w:i/>
          <w:sz w:val="20"/>
          <w:szCs w:val="20"/>
          <w:lang w:val="uk-UA"/>
        </w:rPr>
        <w:t>Процедура закупівлі</w:t>
      </w:r>
      <w:r w:rsidRPr="008F2D03">
        <w:rPr>
          <w:rFonts w:ascii="Times New Roman" w:hAnsi="Times New Roman"/>
          <w:i/>
          <w:sz w:val="20"/>
          <w:szCs w:val="20"/>
          <w:lang w:val="uk-UA"/>
        </w:rPr>
        <w:t xml:space="preserve"> – відкриті торги, з урахуванням особливостей</w:t>
      </w:r>
    </w:p>
    <w:p w:rsidR="004958E2" w:rsidRPr="008F2D03" w:rsidRDefault="004958E2" w:rsidP="00FA28F2">
      <w:pPr>
        <w:spacing w:after="0" w:line="240" w:lineRule="auto"/>
        <w:jc w:val="center"/>
        <w:rPr>
          <w:rFonts w:ascii="Times New Roman" w:hAnsi="Times New Roman"/>
          <w:i/>
          <w:sz w:val="20"/>
          <w:szCs w:val="20"/>
          <w:lang w:val="uk-UA"/>
        </w:rPr>
      </w:pPr>
      <w:r w:rsidRPr="008F2D03">
        <w:rPr>
          <w:rFonts w:ascii="Times New Roman" w:hAnsi="Times New Roman"/>
          <w:i/>
          <w:sz w:val="20"/>
          <w:szCs w:val="20"/>
          <w:lang w:val="uk-UA"/>
        </w:rPr>
        <w:t xml:space="preserve">здійснення публічних закупівель товарів, робіт і послуг для замовників, передбачених Законом України </w:t>
      </w:r>
      <w:r w:rsidRPr="008F2D03">
        <w:rPr>
          <w:rFonts w:ascii="Times New Roman" w:hAnsi="Times New Roman"/>
          <w:i/>
          <w:sz w:val="20"/>
          <w:szCs w:val="20"/>
          <w:lang w:val="uk-UA"/>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 1178 з урахуванням змін. </w:t>
      </w:r>
    </w:p>
    <w:p w:rsidR="004958E2" w:rsidRPr="008F2D03" w:rsidRDefault="004958E2" w:rsidP="00FA28F2">
      <w:pPr>
        <w:shd w:val="clear" w:color="auto" w:fill="FFFFFF"/>
        <w:spacing w:after="0" w:line="240" w:lineRule="auto"/>
        <w:jc w:val="center"/>
        <w:rPr>
          <w:rFonts w:ascii="Times New Roman" w:hAnsi="Times New Roman"/>
          <w:i/>
          <w:sz w:val="20"/>
          <w:szCs w:val="20"/>
          <w:lang w:val="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FA28F2">
      <w:pPr>
        <w:keepLines/>
        <w:spacing w:after="0"/>
        <w:rPr>
          <w:rFonts w:ascii="Times New Roman" w:hAnsi="Times New Roman"/>
          <w:b/>
          <w:sz w:val="20"/>
          <w:szCs w:val="20"/>
          <w:lang w:val="uk-UA" w:eastAsia="uk-UA"/>
        </w:rPr>
      </w:pPr>
    </w:p>
    <w:p w:rsidR="004958E2" w:rsidRPr="008F2D03" w:rsidRDefault="004958E2" w:rsidP="00C54B24">
      <w:pPr>
        <w:keepLines/>
        <w:spacing w:after="0"/>
        <w:jc w:val="center"/>
        <w:rPr>
          <w:rFonts w:ascii="Times New Roman" w:hAnsi="Times New Roman"/>
          <w:b/>
          <w:sz w:val="20"/>
          <w:szCs w:val="20"/>
          <w:lang w:val="uk-UA" w:eastAsia="uk-UA"/>
        </w:rPr>
      </w:pPr>
    </w:p>
    <w:p w:rsidR="004958E2" w:rsidRPr="008F2D03" w:rsidRDefault="004958E2" w:rsidP="00C54B24">
      <w:pPr>
        <w:keepLines/>
        <w:spacing w:after="0"/>
        <w:jc w:val="center"/>
        <w:rPr>
          <w:rFonts w:ascii="Times New Roman" w:hAnsi="Times New Roman"/>
          <w:b/>
          <w:sz w:val="20"/>
          <w:szCs w:val="20"/>
          <w:lang w:val="uk-UA" w:eastAsia="uk-UA"/>
        </w:rPr>
      </w:pPr>
    </w:p>
    <w:p w:rsidR="004958E2" w:rsidRPr="008F2D03" w:rsidRDefault="004958E2" w:rsidP="00C54B24">
      <w:pPr>
        <w:keepLines/>
        <w:spacing w:after="0"/>
        <w:jc w:val="center"/>
        <w:rPr>
          <w:rFonts w:ascii="Times New Roman" w:hAnsi="Times New Roman"/>
          <w:b/>
          <w:sz w:val="20"/>
          <w:szCs w:val="20"/>
          <w:lang w:val="uk-UA" w:eastAsia="uk-UA"/>
        </w:rPr>
      </w:pPr>
    </w:p>
    <w:p w:rsidR="004958E2" w:rsidRPr="008F2D03" w:rsidRDefault="004958E2" w:rsidP="00C54B24">
      <w:pPr>
        <w:keepLines/>
        <w:spacing w:after="0"/>
        <w:jc w:val="center"/>
        <w:rPr>
          <w:rFonts w:ascii="Times New Roman" w:hAnsi="Times New Roman"/>
          <w:b/>
          <w:sz w:val="20"/>
          <w:szCs w:val="20"/>
          <w:lang w:val="uk-UA" w:eastAsia="uk-UA"/>
        </w:rPr>
      </w:pPr>
    </w:p>
    <w:p w:rsidR="004958E2" w:rsidRPr="008F2D03" w:rsidRDefault="004958E2" w:rsidP="00C54B24">
      <w:pPr>
        <w:keepLines/>
        <w:spacing w:after="0"/>
        <w:jc w:val="center"/>
        <w:rPr>
          <w:rFonts w:ascii="Times New Roman" w:hAnsi="Times New Roman"/>
          <w:b/>
          <w:sz w:val="20"/>
          <w:szCs w:val="20"/>
          <w:lang w:val="uk-UA" w:eastAsia="uk-UA"/>
        </w:rPr>
      </w:pPr>
      <w:r w:rsidRPr="008F2D03">
        <w:rPr>
          <w:rFonts w:ascii="Times New Roman" w:hAnsi="Times New Roman"/>
          <w:b/>
          <w:sz w:val="20"/>
          <w:szCs w:val="20"/>
          <w:lang w:val="uk-UA" w:eastAsia="uk-UA"/>
        </w:rPr>
        <w:t>смт Ратне – 2023 р.</w:t>
      </w: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Default="004958E2" w:rsidP="00C54B24">
      <w:pPr>
        <w:keepLines/>
        <w:spacing w:after="0"/>
        <w:rPr>
          <w:rFonts w:ascii="Times New Roman" w:hAnsi="Times New Roman"/>
          <w:b/>
          <w:sz w:val="20"/>
          <w:szCs w:val="20"/>
          <w:lang w:val="uk-UA" w:eastAsia="uk-UA"/>
        </w:rPr>
      </w:pPr>
    </w:p>
    <w:p w:rsidR="004958E2" w:rsidRDefault="004958E2" w:rsidP="00C54B24">
      <w:pPr>
        <w:keepLines/>
        <w:spacing w:after="0"/>
        <w:rPr>
          <w:rFonts w:ascii="Times New Roman" w:hAnsi="Times New Roman"/>
          <w:b/>
          <w:sz w:val="20"/>
          <w:szCs w:val="20"/>
          <w:lang w:val="uk-UA" w:eastAsia="uk-UA"/>
        </w:rPr>
      </w:pPr>
    </w:p>
    <w:p w:rsidR="004958E2"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tbl>
      <w:tblPr>
        <w:tblpPr w:leftFromText="180" w:rightFromText="180" w:vertAnchor="text" w:tblpXSpec="right" w:tblpY="1"/>
        <w:tblOverlap w:val="never"/>
        <w:tblW w:w="5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371"/>
        <w:gridCol w:w="2324"/>
        <w:gridCol w:w="7915"/>
      </w:tblGrid>
      <w:tr w:rsidR="004958E2" w:rsidRPr="008F2D03" w:rsidTr="00AA0FFF">
        <w:tc>
          <w:tcPr>
            <w:tcW w:w="175" w:type="pct"/>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p>
        </w:tc>
        <w:tc>
          <w:tcPr>
            <w:tcW w:w="4825" w:type="pct"/>
            <w:gridSpan w:val="2"/>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t>I.Загальні положення</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Терміни, які вживаються в тендерній документації</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1178(із змінами та доповненнями) (далі – Особливості). Терміни, які використовуються в цій документації, вживаються у значенні, наведеному в Законі та Особливостях.</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2</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замовника торгів</w:t>
            </w:r>
          </w:p>
        </w:tc>
        <w:tc>
          <w:tcPr>
            <w:tcW w:w="3730"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2.1</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повне найменування</w:t>
            </w:r>
          </w:p>
        </w:tc>
        <w:tc>
          <w:tcPr>
            <w:tcW w:w="3730" w:type="pct"/>
            <w:shd w:val="clear" w:color="auto" w:fill="FFFFFF"/>
          </w:tcPr>
          <w:p w:rsidR="004958E2" w:rsidRPr="008F2D03" w:rsidRDefault="004958E2" w:rsidP="001D0407">
            <w:pPr>
              <w:spacing w:after="0"/>
              <w:jc w:val="both"/>
              <w:rPr>
                <w:rFonts w:ascii="Times New Roman" w:hAnsi="Times New Roman"/>
                <w:sz w:val="20"/>
                <w:szCs w:val="20"/>
                <w:lang w:val="uk-UA" w:eastAsia="uk-UA"/>
              </w:rPr>
            </w:pPr>
            <w:r w:rsidRPr="008F2D03">
              <w:rPr>
                <w:rFonts w:ascii="Times New Roman" w:hAnsi="Times New Roman"/>
                <w:sz w:val="20"/>
                <w:szCs w:val="20"/>
                <w:lang w:val="uk-UA" w:eastAsia="ru-RU"/>
              </w:rPr>
              <w:t>Управління гуманітарної політики Ратнівської селищної ради</w:t>
            </w:r>
          </w:p>
        </w:tc>
      </w:tr>
      <w:tr w:rsidR="004958E2" w:rsidRPr="006D599C"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2.2</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місцезнаходження</w:t>
            </w:r>
          </w:p>
        </w:tc>
        <w:tc>
          <w:tcPr>
            <w:tcW w:w="3730" w:type="pct"/>
            <w:shd w:val="clear" w:color="auto" w:fill="FFFFFF"/>
          </w:tcPr>
          <w:p w:rsidR="004958E2" w:rsidRDefault="004958E2" w:rsidP="001D0407">
            <w:pPr>
              <w:spacing w:after="0" w:line="240" w:lineRule="auto"/>
              <w:rPr>
                <w:rFonts w:ascii="Times New Roman" w:hAnsi="Times New Roman"/>
                <w:sz w:val="20"/>
                <w:szCs w:val="20"/>
                <w:shd w:val="clear" w:color="auto" w:fill="FFFFFF"/>
                <w:lang w:val="uk-UA"/>
              </w:rPr>
            </w:pPr>
            <w:r w:rsidRPr="008F2D03">
              <w:rPr>
                <w:rFonts w:ascii="Times New Roman" w:hAnsi="Times New Roman"/>
                <w:sz w:val="20"/>
                <w:szCs w:val="20"/>
                <w:shd w:val="clear" w:color="auto" w:fill="FFFFFF"/>
                <w:lang w:val="uk-UA"/>
              </w:rPr>
              <w:t>Україна, 44101, Волинська обл., Ковельський р-н, селище міського типу Ратне,</w:t>
            </w:r>
            <w:r>
              <w:rPr>
                <w:rFonts w:ascii="Times New Roman" w:hAnsi="Times New Roman"/>
                <w:sz w:val="20"/>
                <w:szCs w:val="20"/>
                <w:shd w:val="clear" w:color="auto" w:fill="FFFFFF"/>
                <w:lang w:val="uk-UA"/>
              </w:rPr>
              <w:t xml:space="preserve"> </w:t>
            </w:r>
          </w:p>
          <w:p w:rsidR="004958E2" w:rsidRPr="008F2D03" w:rsidRDefault="004958E2" w:rsidP="001D0407">
            <w:pPr>
              <w:spacing w:after="0" w:line="240" w:lineRule="auto"/>
              <w:rPr>
                <w:rFonts w:ascii="Times New Roman" w:hAnsi="Times New Roman"/>
                <w:sz w:val="20"/>
                <w:szCs w:val="20"/>
                <w:lang w:val="uk-UA" w:eastAsia="ru-RU"/>
              </w:rPr>
            </w:pPr>
            <w:r w:rsidRPr="008F2D03">
              <w:rPr>
                <w:rFonts w:ascii="Times New Roman" w:hAnsi="Times New Roman"/>
                <w:sz w:val="20"/>
                <w:szCs w:val="20"/>
                <w:shd w:val="clear" w:color="auto" w:fill="FFFFFF"/>
                <w:lang w:val="uk-UA"/>
              </w:rPr>
              <w:t xml:space="preserve"> вул.</w:t>
            </w:r>
            <w:r>
              <w:rPr>
                <w:rFonts w:ascii="Times New Roman" w:hAnsi="Times New Roman"/>
                <w:sz w:val="20"/>
                <w:szCs w:val="20"/>
                <w:shd w:val="clear" w:color="auto" w:fill="FFFFFF"/>
                <w:lang w:val="uk-UA"/>
              </w:rPr>
              <w:t xml:space="preserve"> </w:t>
            </w:r>
            <w:r w:rsidRPr="008F2D03">
              <w:rPr>
                <w:rFonts w:ascii="Times New Roman" w:hAnsi="Times New Roman"/>
                <w:sz w:val="20"/>
                <w:szCs w:val="20"/>
                <w:shd w:val="clear" w:color="auto" w:fill="FFFFFF"/>
                <w:lang w:val="uk-UA"/>
              </w:rPr>
              <w:t>Центральна, будинок 19</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2.3</w:t>
            </w:r>
          </w:p>
        </w:tc>
        <w:tc>
          <w:tcPr>
            <w:tcW w:w="1095" w:type="pct"/>
            <w:shd w:val="clear" w:color="auto" w:fill="FFFFFF"/>
          </w:tcPr>
          <w:p w:rsidR="004958E2" w:rsidRPr="008F2D03" w:rsidRDefault="004958E2" w:rsidP="005F06AE">
            <w:pPr>
              <w:spacing w:after="0" w:line="240" w:lineRule="auto"/>
              <w:rPr>
                <w:rFonts w:ascii="Times New Roman" w:hAnsi="Times New Roman"/>
                <w:b/>
                <w:sz w:val="20"/>
                <w:szCs w:val="20"/>
                <w:lang w:val="uk-UA"/>
              </w:rPr>
            </w:pPr>
            <w:r w:rsidRPr="008F2D03">
              <w:rPr>
                <w:rFonts w:ascii="Times New Roman" w:hAnsi="Times New Roman"/>
                <w:b/>
                <w:sz w:val="20"/>
                <w:szCs w:val="2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730" w:type="pct"/>
            <w:shd w:val="clear" w:color="auto" w:fill="FFFFFF"/>
          </w:tcPr>
          <w:p w:rsidR="004958E2" w:rsidRPr="008F2D03" w:rsidRDefault="004958E2" w:rsidP="00835F25">
            <w:pPr>
              <w:spacing w:after="0" w:line="240" w:lineRule="auto"/>
              <w:jc w:val="both"/>
              <w:rPr>
                <w:rFonts w:ascii="Times New Roman" w:hAnsi="Times New Roman"/>
                <w:sz w:val="20"/>
                <w:szCs w:val="20"/>
                <w:lang w:val="uk-UA"/>
              </w:rPr>
            </w:pPr>
            <w:r w:rsidRPr="008F2D03">
              <w:rPr>
                <w:rFonts w:ascii="Times New Roman" w:hAnsi="Times New Roman"/>
                <w:sz w:val="20"/>
                <w:szCs w:val="20"/>
                <w:lang w:val="uk-UA"/>
              </w:rPr>
              <w:t>ПІБ: Димарчук Тетяна Василівна</w:t>
            </w:r>
          </w:p>
          <w:p w:rsidR="004958E2" w:rsidRPr="008F2D03" w:rsidRDefault="004958E2" w:rsidP="00835F25">
            <w:pPr>
              <w:spacing w:after="0" w:line="240" w:lineRule="auto"/>
              <w:jc w:val="both"/>
              <w:rPr>
                <w:rFonts w:ascii="Times New Roman" w:hAnsi="Times New Roman"/>
                <w:sz w:val="20"/>
                <w:szCs w:val="20"/>
              </w:rPr>
            </w:pPr>
            <w:r w:rsidRPr="008F2D03">
              <w:rPr>
                <w:rFonts w:ascii="Times New Roman" w:hAnsi="Times New Roman"/>
                <w:sz w:val="20"/>
                <w:szCs w:val="20"/>
                <w:lang w:val="uk-UA"/>
              </w:rPr>
              <w:t xml:space="preserve">Посада: </w:t>
            </w:r>
            <w:r w:rsidRPr="008F2D03">
              <w:rPr>
                <w:rFonts w:ascii="Times New Roman" w:hAnsi="Times New Roman"/>
                <w:sz w:val="20"/>
                <w:szCs w:val="20"/>
              </w:rPr>
              <w:t xml:space="preserve">Уповноважена особа з </w:t>
            </w:r>
            <w:r w:rsidRPr="008F2D03">
              <w:rPr>
                <w:rFonts w:ascii="Times New Roman" w:hAnsi="Times New Roman"/>
                <w:sz w:val="20"/>
                <w:szCs w:val="20"/>
                <w:lang w:val="uk-UA"/>
              </w:rPr>
              <w:t>питань</w:t>
            </w:r>
            <w:r w:rsidRPr="008F2D03">
              <w:rPr>
                <w:rFonts w:ascii="Times New Roman" w:hAnsi="Times New Roman"/>
                <w:sz w:val="20"/>
                <w:szCs w:val="20"/>
              </w:rPr>
              <w:t xml:space="preserve"> закупівель</w:t>
            </w:r>
          </w:p>
          <w:p w:rsidR="004958E2" w:rsidRPr="008F2D03" w:rsidRDefault="004958E2" w:rsidP="00835F25">
            <w:pPr>
              <w:spacing w:after="0" w:line="240" w:lineRule="auto"/>
              <w:jc w:val="both"/>
              <w:rPr>
                <w:rFonts w:ascii="Times New Roman" w:hAnsi="Times New Roman"/>
                <w:sz w:val="20"/>
                <w:szCs w:val="20"/>
                <w:lang w:val="uk-UA"/>
              </w:rPr>
            </w:pPr>
            <w:r w:rsidRPr="008F2D03">
              <w:rPr>
                <w:rFonts w:ascii="Times New Roman" w:hAnsi="Times New Roman"/>
                <w:sz w:val="20"/>
                <w:szCs w:val="20"/>
                <w:lang w:val="uk-UA"/>
              </w:rPr>
              <w:t>Адреса: 44101, Волинська обл., Ковельський район, селище міського типу Ратне, вул. Центральна, будинок 19</w:t>
            </w:r>
          </w:p>
          <w:p w:rsidR="004958E2" w:rsidRPr="008F2D03" w:rsidRDefault="004958E2" w:rsidP="00835F25">
            <w:pPr>
              <w:spacing w:after="0" w:line="240" w:lineRule="auto"/>
              <w:jc w:val="both"/>
              <w:rPr>
                <w:rFonts w:ascii="Times New Roman" w:hAnsi="Times New Roman"/>
                <w:sz w:val="20"/>
                <w:szCs w:val="20"/>
                <w:lang w:val="uk-UA"/>
              </w:rPr>
            </w:pPr>
            <w:r w:rsidRPr="008F2D03">
              <w:rPr>
                <w:rFonts w:ascii="Times New Roman" w:hAnsi="Times New Roman"/>
                <w:sz w:val="20"/>
                <w:szCs w:val="20"/>
                <w:lang w:val="uk-UA"/>
              </w:rPr>
              <w:t>Тел.:</w:t>
            </w:r>
            <w:r>
              <w:rPr>
                <w:rFonts w:ascii="Times New Roman" w:hAnsi="Times New Roman"/>
                <w:sz w:val="20"/>
                <w:szCs w:val="20"/>
                <w:lang w:val="uk-UA"/>
              </w:rPr>
              <w:t xml:space="preserve"> </w:t>
            </w:r>
            <w:r w:rsidRPr="008F2D03">
              <w:rPr>
                <w:rFonts w:ascii="Times New Roman" w:hAnsi="Times New Roman"/>
                <w:sz w:val="20"/>
                <w:szCs w:val="20"/>
                <w:lang w:val="uk-UA"/>
              </w:rPr>
              <w:t>0975953890</w:t>
            </w:r>
          </w:p>
          <w:p w:rsidR="004958E2" w:rsidRPr="008F2D03" w:rsidRDefault="004958E2" w:rsidP="00835F25">
            <w:pPr>
              <w:spacing w:after="0"/>
              <w:jc w:val="both"/>
              <w:rPr>
                <w:rFonts w:ascii="Times New Roman" w:hAnsi="Times New Roman"/>
                <w:sz w:val="20"/>
                <w:szCs w:val="20"/>
                <w:lang w:val="uk-UA"/>
              </w:rPr>
            </w:pPr>
            <w:r w:rsidRPr="008F2D03">
              <w:rPr>
                <w:rFonts w:ascii="Times New Roman" w:hAnsi="Times New Roman"/>
                <w:sz w:val="20"/>
                <w:szCs w:val="20"/>
                <w:lang w:val="uk-UA"/>
              </w:rPr>
              <w:t xml:space="preserve">e-mail: </w:t>
            </w:r>
            <w:r w:rsidRPr="008F2D03">
              <w:rPr>
                <w:rFonts w:ascii="Times New Roman" w:hAnsi="Times New Roman"/>
                <w:bCs/>
                <w:sz w:val="20"/>
                <w:szCs w:val="20"/>
                <w:lang w:val="en-US"/>
              </w:rPr>
              <w:t>TanyaDyma83</w:t>
            </w:r>
            <w:r w:rsidRPr="008F2D03">
              <w:rPr>
                <w:rFonts w:ascii="Times New Roman" w:hAnsi="Times New Roman"/>
                <w:bCs/>
                <w:sz w:val="20"/>
                <w:szCs w:val="20"/>
                <w:lang w:val="uk-UA"/>
              </w:rPr>
              <w:t>@</w:t>
            </w:r>
            <w:r w:rsidRPr="008F2D03">
              <w:rPr>
                <w:rFonts w:ascii="Times New Roman" w:hAnsi="Times New Roman"/>
                <w:bCs/>
                <w:sz w:val="20"/>
                <w:szCs w:val="20"/>
                <w:lang w:val="en-US"/>
              </w:rPr>
              <w:t>outlook</w:t>
            </w:r>
            <w:r w:rsidRPr="008F2D03">
              <w:rPr>
                <w:rFonts w:ascii="Times New Roman" w:hAnsi="Times New Roman"/>
                <w:bCs/>
                <w:sz w:val="20"/>
                <w:szCs w:val="20"/>
                <w:lang w:val="uk-UA"/>
              </w:rPr>
              <w:t>.</w:t>
            </w:r>
            <w:r w:rsidRPr="008F2D03">
              <w:rPr>
                <w:rFonts w:ascii="Times New Roman" w:hAnsi="Times New Roman"/>
                <w:bCs/>
                <w:sz w:val="20"/>
                <w:szCs w:val="20"/>
                <w:lang w:val="en-US"/>
              </w:rPr>
              <w:t>com</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3</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Процедура закупівлі</w:t>
            </w:r>
          </w:p>
        </w:tc>
        <w:tc>
          <w:tcPr>
            <w:tcW w:w="3730"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відкриті торги з особливостями</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4</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предмет закупівлі</w:t>
            </w:r>
          </w:p>
        </w:tc>
        <w:tc>
          <w:tcPr>
            <w:tcW w:w="3730"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4.1</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назва предмета закупівлі</w:t>
            </w:r>
          </w:p>
        </w:tc>
        <w:tc>
          <w:tcPr>
            <w:tcW w:w="3730" w:type="pct"/>
            <w:shd w:val="clear" w:color="auto" w:fill="FFFFFF"/>
          </w:tcPr>
          <w:p w:rsidR="004958E2" w:rsidRPr="00647D90" w:rsidRDefault="004958E2" w:rsidP="00647D90">
            <w:pPr>
              <w:pStyle w:val="NoSpacing"/>
              <w:jc w:val="center"/>
              <w:rPr>
                <w:b/>
                <w:u w:val="single"/>
                <w:lang w:val="uk-UA"/>
              </w:rPr>
            </w:pPr>
            <w:r>
              <w:rPr>
                <w:b/>
                <w:u w:val="single"/>
                <w:lang w:val="uk-UA"/>
              </w:rPr>
              <w:t>«</w:t>
            </w:r>
            <w:r w:rsidRPr="00647D90">
              <w:rPr>
                <w:b/>
                <w:u w:val="single"/>
                <w:lang w:val="uk-UA"/>
              </w:rPr>
              <w:t xml:space="preserve">Капітальний ремонт покрівлі та утеплення фасаду корпусу №1 Ліцею №1 смт Ратне ім. В. Газіна Ратнівської селищної ради по </w:t>
            </w:r>
          </w:p>
          <w:p w:rsidR="004958E2" w:rsidRDefault="004958E2" w:rsidP="00647D90">
            <w:pPr>
              <w:pStyle w:val="NoSpacing"/>
              <w:jc w:val="center"/>
              <w:rPr>
                <w:b/>
                <w:u w:val="single"/>
                <w:lang w:val="uk-UA"/>
              </w:rPr>
            </w:pPr>
            <w:r w:rsidRPr="00647D90">
              <w:rPr>
                <w:b/>
                <w:u w:val="single"/>
                <w:lang w:val="uk-UA"/>
              </w:rPr>
              <w:t>вул.. Центральна, 50 в смт Ратне Ковельського району Волинської області»</w:t>
            </w:r>
          </w:p>
          <w:p w:rsidR="004958E2" w:rsidRPr="00647D90" w:rsidRDefault="004958E2" w:rsidP="00647D90">
            <w:pPr>
              <w:pStyle w:val="NoSpacing"/>
              <w:jc w:val="center"/>
              <w:rPr>
                <w:b/>
                <w:bCs/>
                <w:u w:val="single"/>
                <w:lang w:val="uk-UA"/>
              </w:rPr>
            </w:pPr>
            <w:r w:rsidRPr="00647D90">
              <w:rPr>
                <w:b/>
                <w:u w:val="single"/>
                <w:lang w:val="uk-UA"/>
              </w:rPr>
              <w:t xml:space="preserve"> </w:t>
            </w:r>
            <w:r w:rsidRPr="00647D90">
              <w:rPr>
                <w:b/>
                <w:bCs/>
                <w:u w:val="single"/>
                <w:lang w:val="uk-UA"/>
              </w:rPr>
              <w:t xml:space="preserve">(код ДК 021:2015: </w:t>
            </w:r>
            <w:r w:rsidRPr="00647D90">
              <w:rPr>
                <w:rFonts w:eastAsia="Times New Roman"/>
                <w:b/>
                <w:bCs/>
                <w:kern w:val="3"/>
                <w:u w:val="single"/>
                <w:lang w:val="uk-UA" w:eastAsia="zh-CN" w:bidi="hi-IN"/>
              </w:rPr>
              <w:t>45450000-6 «</w:t>
            </w:r>
            <w:r w:rsidRPr="00647D90">
              <w:rPr>
                <w:b/>
                <w:color w:val="000000"/>
                <w:u w:val="single"/>
                <w:shd w:val="clear" w:color="auto" w:fill="FDFEFD"/>
                <w:lang w:val="uk-UA"/>
              </w:rPr>
              <w:t>Інші завершальні будівельні роботи</w:t>
            </w:r>
            <w:r w:rsidRPr="00647D90">
              <w:rPr>
                <w:rFonts w:eastAsia="Times New Roman"/>
                <w:b/>
                <w:bCs/>
                <w:kern w:val="3"/>
                <w:u w:val="single"/>
                <w:lang w:val="uk-UA" w:eastAsia="zh-CN" w:bidi="hi-IN"/>
              </w:rPr>
              <w:t>»</w:t>
            </w:r>
            <w:r>
              <w:rPr>
                <w:rFonts w:eastAsia="Times New Roman"/>
                <w:b/>
                <w:bCs/>
                <w:kern w:val="3"/>
                <w:u w:val="single"/>
                <w:lang w:val="uk-UA" w:eastAsia="zh-CN" w:bidi="hi-IN"/>
              </w:rPr>
              <w:t>)</w:t>
            </w:r>
          </w:p>
          <w:p w:rsidR="004958E2" w:rsidRPr="008F2D03" w:rsidRDefault="004958E2" w:rsidP="00BB6687">
            <w:pPr>
              <w:shd w:val="clear" w:color="auto" w:fill="FFFFFF"/>
              <w:spacing w:after="0" w:line="240" w:lineRule="auto"/>
              <w:outlineLvl w:val="0"/>
              <w:rPr>
                <w:rFonts w:ascii="Times New Roman" w:hAnsi="Times New Roman"/>
                <w:i/>
                <w:sz w:val="20"/>
                <w:szCs w:val="20"/>
                <w:lang w:val="uk-UA"/>
              </w:rPr>
            </w:pPr>
            <w:r w:rsidRPr="008F2D03">
              <w:rPr>
                <w:rFonts w:ascii="Times New Roman" w:hAnsi="Times New Roman"/>
                <w:color w:val="000000"/>
                <w:sz w:val="20"/>
                <w:szCs w:val="20"/>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4.2</w:t>
            </w:r>
          </w:p>
        </w:tc>
        <w:tc>
          <w:tcPr>
            <w:tcW w:w="1095" w:type="pct"/>
            <w:shd w:val="clear" w:color="auto" w:fill="FFFFFF"/>
          </w:tcPr>
          <w:p w:rsidR="004958E2" w:rsidRPr="008F2D03" w:rsidRDefault="004958E2" w:rsidP="00783CCD">
            <w:pPr>
              <w:spacing w:after="0"/>
              <w:rPr>
                <w:rFonts w:ascii="Times New Roman" w:hAnsi="Times New Roman"/>
                <w:sz w:val="20"/>
                <w:szCs w:val="20"/>
                <w:lang w:val="uk-UA" w:eastAsia="uk-UA"/>
              </w:rPr>
            </w:pPr>
            <w:r w:rsidRPr="008F2D03">
              <w:rPr>
                <w:rFonts w:ascii="Times New Roman" w:hAnsi="Times New Roman"/>
                <w:sz w:val="20"/>
                <w:szCs w:val="20"/>
                <w:lang w:val="uk-UA" w:eastAsia="uk-UA"/>
              </w:rPr>
              <w:t>очікувана вартість предмета закупівлі</w:t>
            </w:r>
          </w:p>
          <w:p w:rsidR="004958E2" w:rsidRPr="008F2D03" w:rsidRDefault="004958E2" w:rsidP="00783CCD">
            <w:pPr>
              <w:spacing w:after="0" w:line="240" w:lineRule="auto"/>
              <w:rPr>
                <w:rFonts w:ascii="Times New Roman" w:hAnsi="Times New Roman"/>
                <w:sz w:val="20"/>
                <w:szCs w:val="20"/>
                <w:lang w:val="uk-UA" w:eastAsia="ru-RU"/>
              </w:rPr>
            </w:pPr>
          </w:p>
        </w:tc>
        <w:tc>
          <w:tcPr>
            <w:tcW w:w="3730" w:type="pct"/>
            <w:shd w:val="clear" w:color="auto" w:fill="FFFFFF"/>
          </w:tcPr>
          <w:p w:rsidR="004958E2" w:rsidRDefault="004958E2" w:rsidP="006D599C">
            <w:pPr>
              <w:widowControl w:val="0"/>
              <w:spacing w:after="0" w:line="240" w:lineRule="auto"/>
              <w:contextualSpacing/>
              <w:jc w:val="both"/>
              <w:rPr>
                <w:rFonts w:ascii="Times New Roman" w:hAnsi="Times New Roman"/>
                <w:color w:val="000000"/>
                <w:sz w:val="20"/>
                <w:szCs w:val="20"/>
                <w:lang w:val="uk-UA" w:eastAsia="uk-UA"/>
              </w:rPr>
            </w:pPr>
          </w:p>
          <w:p w:rsidR="004958E2" w:rsidRPr="006D599C" w:rsidRDefault="004958E2" w:rsidP="006D599C">
            <w:pPr>
              <w:widowControl w:val="0"/>
              <w:spacing w:after="0" w:line="240" w:lineRule="auto"/>
              <w:contextualSpacing/>
              <w:jc w:val="both"/>
              <w:rPr>
                <w:rFonts w:ascii="Times New Roman" w:hAnsi="Times New Roman"/>
                <w:b/>
                <w:color w:val="000000"/>
                <w:sz w:val="20"/>
                <w:szCs w:val="20"/>
                <w:lang w:val="uk-UA" w:eastAsia="uk-UA"/>
              </w:rPr>
            </w:pPr>
            <w:r w:rsidRPr="006D599C">
              <w:rPr>
                <w:rFonts w:ascii="Times New Roman" w:hAnsi="Times New Roman"/>
                <w:b/>
                <w:color w:val="000000"/>
                <w:sz w:val="20"/>
                <w:szCs w:val="20"/>
                <w:lang w:val="uk-UA" w:eastAsia="uk-UA"/>
              </w:rPr>
              <w:t>17 131 544</w:t>
            </w:r>
            <w:r w:rsidRPr="006D599C">
              <w:rPr>
                <w:rFonts w:ascii="Times New Roman" w:hAnsi="Times New Roman"/>
                <w:b/>
                <w:bCs/>
                <w:kern w:val="3"/>
                <w:sz w:val="20"/>
                <w:szCs w:val="20"/>
                <w:lang w:val="uk-UA" w:eastAsia="zh-CN" w:bidi="hi-IN"/>
              </w:rPr>
              <w:t>.00грн</w:t>
            </w:r>
          </w:p>
        </w:tc>
      </w:tr>
      <w:tr w:rsidR="004958E2" w:rsidRPr="008F2D03" w:rsidTr="008F7FE4">
        <w:trPr>
          <w:trHeight w:val="669"/>
        </w:trPr>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4.3</w:t>
            </w:r>
          </w:p>
        </w:tc>
        <w:tc>
          <w:tcPr>
            <w:tcW w:w="1095" w:type="pct"/>
            <w:shd w:val="clear" w:color="auto" w:fill="FFFFFF"/>
          </w:tcPr>
          <w:p w:rsidR="004958E2" w:rsidRPr="008F2D03" w:rsidRDefault="004958E2" w:rsidP="00783CCD">
            <w:pPr>
              <w:widowControl w:val="0"/>
              <w:spacing w:after="0" w:line="240" w:lineRule="auto"/>
              <w:ind w:left="-9" w:right="113"/>
              <w:contextualSpacing/>
              <w:rPr>
                <w:rFonts w:ascii="Times New Roman" w:hAnsi="Times New Roman"/>
                <w:sz w:val="20"/>
                <w:szCs w:val="20"/>
                <w:lang w:eastAsia="uk-UA"/>
              </w:rPr>
            </w:pPr>
            <w:r w:rsidRPr="008F2D03">
              <w:rPr>
                <w:rFonts w:ascii="Times New Roman" w:hAnsi="Times New Roman"/>
                <w:sz w:val="20"/>
                <w:szCs w:val="20"/>
                <w:lang w:eastAsia="uk-UA"/>
              </w:rPr>
              <w:t>Розмір мінімального кроку пониження ціни</w:t>
            </w:r>
          </w:p>
          <w:p w:rsidR="004958E2" w:rsidRPr="008F2D03" w:rsidRDefault="004958E2" w:rsidP="00783CCD">
            <w:pPr>
              <w:spacing w:after="0"/>
              <w:rPr>
                <w:rFonts w:ascii="Times New Roman" w:hAnsi="Times New Roman"/>
                <w:sz w:val="20"/>
                <w:szCs w:val="20"/>
                <w:lang w:val="uk-UA" w:eastAsia="uk-UA"/>
              </w:rPr>
            </w:pPr>
          </w:p>
        </w:tc>
        <w:tc>
          <w:tcPr>
            <w:tcW w:w="3730" w:type="pct"/>
            <w:shd w:val="clear" w:color="auto" w:fill="FFFFFF"/>
          </w:tcPr>
          <w:p w:rsidR="004958E2" w:rsidRPr="008F2D03" w:rsidRDefault="004958E2" w:rsidP="00783CCD">
            <w:pPr>
              <w:widowControl w:val="0"/>
              <w:suppressAutoHyphens/>
              <w:autoSpaceDN w:val="0"/>
              <w:spacing w:after="0" w:line="240" w:lineRule="auto"/>
              <w:jc w:val="both"/>
              <w:textAlignment w:val="baseline"/>
              <w:rPr>
                <w:rFonts w:ascii="Times New Roman" w:hAnsi="Times New Roman"/>
                <w:bCs/>
                <w:kern w:val="3"/>
                <w:sz w:val="20"/>
                <w:szCs w:val="20"/>
                <w:lang w:val="uk-UA" w:eastAsia="zh-CN" w:bidi="hi-IN"/>
              </w:rPr>
            </w:pPr>
            <w:r w:rsidRPr="008F2D03">
              <w:rPr>
                <w:rFonts w:ascii="Times New Roman" w:hAnsi="Times New Roman"/>
                <w:i/>
                <w:sz w:val="20"/>
                <w:szCs w:val="20"/>
                <w:shd w:val="clear" w:color="auto" w:fill="FFFFFF"/>
              </w:rPr>
              <w:t xml:space="preserve">0,5 </w:t>
            </w:r>
            <w:r w:rsidRPr="008F2D03">
              <w:rPr>
                <w:rFonts w:ascii="Times New Roman" w:hAnsi="Times New Roman"/>
                <w:i/>
                <w:sz w:val="20"/>
                <w:szCs w:val="20"/>
                <w:shd w:val="clear" w:color="auto" w:fill="FFFFFF"/>
                <w:lang w:val="uk-UA"/>
              </w:rPr>
              <w:t>%</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4.4</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730" w:type="pct"/>
            <w:shd w:val="clear" w:color="auto" w:fill="FFFFFF"/>
          </w:tcPr>
          <w:p w:rsidR="004958E2" w:rsidRPr="008F2D03" w:rsidRDefault="004958E2" w:rsidP="0064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Предмет закупівлі не ділиться на лоти.</w:t>
            </w:r>
          </w:p>
          <w:p w:rsidR="004958E2" w:rsidRPr="008F2D03" w:rsidRDefault="004958E2" w:rsidP="0064725E">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Учасник подає тендерну пропозицію до предмета закупівлі в цілому.</w:t>
            </w:r>
          </w:p>
        </w:tc>
      </w:tr>
      <w:tr w:rsidR="004958E2" w:rsidRPr="008F2D03" w:rsidTr="008F7FE4">
        <w:trPr>
          <w:trHeight w:val="997"/>
        </w:trPr>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4.5</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місце, де повинні бути виконані роботи чи надані послуги, їх обсяги</w:t>
            </w:r>
          </w:p>
        </w:tc>
        <w:tc>
          <w:tcPr>
            <w:tcW w:w="3730" w:type="pct"/>
            <w:shd w:val="clear" w:color="auto" w:fill="FFFFFF"/>
          </w:tcPr>
          <w:p w:rsidR="004958E2" w:rsidRPr="00647D90" w:rsidRDefault="004958E2" w:rsidP="00647D90">
            <w:pPr>
              <w:pStyle w:val="NoSpacing"/>
              <w:rPr>
                <w:lang w:val="uk-UA"/>
              </w:rPr>
            </w:pPr>
            <w:r w:rsidRPr="00647D90">
              <w:rPr>
                <w:lang w:val="uk-UA"/>
              </w:rPr>
              <w:t xml:space="preserve">корпус №1 Ліцею №1 смт Ратне ім. В. Газіна Ратнівської селищної ради по </w:t>
            </w:r>
          </w:p>
          <w:p w:rsidR="004958E2" w:rsidRPr="008F2D03" w:rsidRDefault="004958E2" w:rsidP="00647D90">
            <w:pPr>
              <w:widowControl w:val="0"/>
              <w:spacing w:after="0" w:line="240" w:lineRule="auto"/>
              <w:ind w:right="119"/>
              <w:jc w:val="both"/>
              <w:rPr>
                <w:rFonts w:ascii="Times New Roman" w:hAnsi="Times New Roman"/>
                <w:sz w:val="20"/>
                <w:szCs w:val="20"/>
                <w:lang w:val="uk-UA" w:eastAsia="ru-RU"/>
              </w:rPr>
            </w:pPr>
            <w:r w:rsidRPr="00647D90">
              <w:rPr>
                <w:rFonts w:ascii="Times New Roman" w:hAnsi="Times New Roman"/>
                <w:sz w:val="20"/>
                <w:szCs w:val="20"/>
                <w:lang w:val="uk-UA"/>
              </w:rPr>
              <w:t>вул.. Центральна, 50 в смт Ратне Ковельського району Волинської області</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4.6</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строки поставки товарів, виконання робіт, надання послуг</w:t>
            </w:r>
          </w:p>
        </w:tc>
        <w:tc>
          <w:tcPr>
            <w:tcW w:w="3730"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p>
          <w:p w:rsidR="004958E2" w:rsidRPr="008F2D03" w:rsidRDefault="004958E2" w:rsidP="00783CCD">
            <w:pPr>
              <w:spacing w:after="0" w:line="240" w:lineRule="auto"/>
              <w:rPr>
                <w:rFonts w:ascii="Times New Roman" w:hAnsi="Times New Roman"/>
                <w:b/>
                <w:iCs/>
                <w:sz w:val="20"/>
                <w:szCs w:val="20"/>
                <w:lang w:val="uk-UA" w:eastAsia="ru-RU"/>
              </w:rPr>
            </w:pPr>
            <w:r w:rsidRPr="008F2D03">
              <w:rPr>
                <w:rFonts w:ascii="Times New Roman" w:hAnsi="Times New Roman"/>
                <w:sz w:val="20"/>
                <w:szCs w:val="20"/>
                <w:lang w:val="uk-UA" w:eastAsia="ru-RU"/>
              </w:rPr>
              <w:t xml:space="preserve">З моменту підписання договору </w:t>
            </w:r>
            <w:r w:rsidRPr="008F2D03">
              <w:rPr>
                <w:rFonts w:ascii="Times New Roman" w:hAnsi="Times New Roman"/>
                <w:i/>
                <w:iCs/>
                <w:sz w:val="20"/>
                <w:szCs w:val="20"/>
                <w:lang w:val="uk-UA" w:eastAsia="ru-RU"/>
              </w:rPr>
              <w:t xml:space="preserve"> </w:t>
            </w:r>
            <w:r w:rsidRPr="008F2D03">
              <w:rPr>
                <w:rFonts w:ascii="Times New Roman" w:hAnsi="Times New Roman"/>
                <w:iCs/>
                <w:sz w:val="20"/>
                <w:szCs w:val="20"/>
                <w:lang w:val="uk-UA" w:eastAsia="ru-RU"/>
              </w:rPr>
              <w:t xml:space="preserve">до </w:t>
            </w:r>
            <w:r w:rsidRPr="008F2D03">
              <w:rPr>
                <w:rFonts w:ascii="Times New Roman" w:hAnsi="Times New Roman"/>
                <w:b/>
                <w:iCs/>
                <w:sz w:val="20"/>
                <w:szCs w:val="20"/>
                <w:lang w:val="uk-UA" w:eastAsia="ru-RU"/>
              </w:rPr>
              <w:t>31.12</w:t>
            </w:r>
            <w:r>
              <w:rPr>
                <w:rFonts w:ascii="Times New Roman" w:hAnsi="Times New Roman"/>
                <w:b/>
                <w:iCs/>
                <w:sz w:val="20"/>
                <w:szCs w:val="20"/>
                <w:lang w:val="uk-UA" w:eastAsia="ru-RU"/>
              </w:rPr>
              <w:t>.2025</w:t>
            </w:r>
            <w:r w:rsidRPr="008F2D03">
              <w:rPr>
                <w:rFonts w:ascii="Times New Roman" w:hAnsi="Times New Roman"/>
                <w:b/>
                <w:iCs/>
                <w:sz w:val="20"/>
                <w:szCs w:val="20"/>
                <w:lang w:val="uk-UA" w:eastAsia="ru-RU"/>
              </w:rPr>
              <w:t xml:space="preserve"> року. </w:t>
            </w:r>
            <w:r w:rsidRPr="008F2D03">
              <w:rPr>
                <w:rFonts w:ascii="Times New Roman" w:hAnsi="Times New Roman"/>
                <w:sz w:val="20"/>
                <w:szCs w:val="20"/>
                <w:lang w:val="uk-UA" w:eastAsia="ru-RU"/>
              </w:rPr>
              <w:t xml:space="preserve"> або до повного виконання сторонами договірних зобов’язань</w:t>
            </w:r>
          </w:p>
        </w:tc>
      </w:tr>
      <w:tr w:rsidR="004958E2" w:rsidRPr="00B062E1"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5</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Недискримінація учасників</w:t>
            </w:r>
          </w:p>
        </w:tc>
        <w:tc>
          <w:tcPr>
            <w:tcW w:w="3730" w:type="pct"/>
            <w:shd w:val="clear" w:color="auto" w:fill="FFFFFF"/>
          </w:tcPr>
          <w:p w:rsidR="004958E2" w:rsidRPr="008F2D03" w:rsidRDefault="004958E2" w:rsidP="00BB6687">
            <w:pPr>
              <w:widowControl w:val="0"/>
              <w:spacing w:after="0" w:line="240" w:lineRule="auto"/>
              <w:contextualSpacing/>
              <w:jc w:val="both"/>
              <w:rPr>
                <w:rFonts w:ascii="Times New Roman" w:hAnsi="Times New Roman"/>
                <w:sz w:val="20"/>
                <w:szCs w:val="20"/>
                <w:lang w:val="uk-UA" w:eastAsia="uk-UA"/>
              </w:rPr>
            </w:pPr>
            <w:r w:rsidRPr="008F2D03">
              <w:rPr>
                <w:rFonts w:ascii="Times New Roman" w:hAnsi="Times New Roman"/>
                <w:color w:val="000000"/>
                <w:sz w:val="20"/>
                <w:szCs w:val="20"/>
                <w:lang w:val="uk-UA"/>
              </w:rPr>
              <w:t xml:space="preserve">5.1. </w:t>
            </w:r>
            <w:r w:rsidRPr="008F2D03">
              <w:rPr>
                <w:rFonts w:ascii="Times New Roman" w:hAnsi="Times New Roman"/>
                <w:sz w:val="20"/>
                <w:szCs w:val="2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4958E2" w:rsidRPr="008F2D03" w:rsidRDefault="004958E2" w:rsidP="00BB6687">
            <w:pPr>
              <w:widowControl w:val="0"/>
              <w:spacing w:after="0" w:line="240" w:lineRule="auto"/>
              <w:contextualSpacing/>
              <w:jc w:val="both"/>
              <w:rPr>
                <w:rFonts w:ascii="Times New Roman" w:hAnsi="Times New Roman"/>
                <w:sz w:val="20"/>
                <w:szCs w:val="20"/>
                <w:lang w:val="uk-UA" w:eastAsia="uk-UA"/>
              </w:rPr>
            </w:pPr>
            <w:r w:rsidRPr="008F2D03">
              <w:rPr>
                <w:rFonts w:ascii="Times New Roman" w:hAnsi="Times New Roman"/>
                <w:sz w:val="20"/>
                <w:szCs w:val="20"/>
                <w:lang w:val="uk-UA" w:eastAsia="uk-UA"/>
              </w:rPr>
              <w:t>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958E2" w:rsidRPr="008F2D03" w:rsidRDefault="004958E2" w:rsidP="00BB6687">
            <w:pPr>
              <w:widowControl w:val="0"/>
              <w:autoSpaceDE w:val="0"/>
              <w:autoSpaceDN w:val="0"/>
              <w:adjustRightInd w:val="0"/>
              <w:jc w:val="both"/>
              <w:rPr>
                <w:rFonts w:ascii="Times New Roman" w:hAnsi="Times New Roman"/>
                <w:color w:val="222222"/>
                <w:sz w:val="20"/>
                <w:szCs w:val="20"/>
                <w:lang w:val="uk-UA"/>
              </w:rPr>
            </w:pPr>
            <w:r w:rsidRPr="008F2D03">
              <w:rPr>
                <w:rFonts w:ascii="Times New Roman" w:hAnsi="Times New Roman"/>
                <w:sz w:val="20"/>
                <w:szCs w:val="20"/>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6</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валюту, у якій повинна бути зазначена ціна тендерної пропозиції</w:t>
            </w:r>
          </w:p>
        </w:tc>
        <w:tc>
          <w:tcPr>
            <w:tcW w:w="3730" w:type="pct"/>
            <w:shd w:val="clear" w:color="auto" w:fill="FFFFFF"/>
          </w:tcPr>
          <w:p w:rsidR="004958E2" w:rsidRPr="008F2D03" w:rsidRDefault="004958E2" w:rsidP="001D6C8E">
            <w:pPr>
              <w:spacing w:after="0" w:line="240" w:lineRule="auto"/>
              <w:rPr>
                <w:rFonts w:ascii="Times New Roman" w:hAnsi="Times New Roman"/>
                <w:sz w:val="20"/>
                <w:szCs w:val="20"/>
                <w:lang w:val="uk-UA" w:eastAsia="ru-RU"/>
              </w:rPr>
            </w:pPr>
            <w:r w:rsidRPr="008F2D03">
              <w:rPr>
                <w:rFonts w:ascii="Times New Roman" w:hAnsi="Times New Roman"/>
                <w:color w:val="000000"/>
                <w:sz w:val="20"/>
                <w:szCs w:val="20"/>
                <w:lang w:val="uk-UA"/>
              </w:rPr>
              <w:t>Валютою тендерної пропозиції є національна валюта України - гривня</w:t>
            </w:r>
          </w:p>
        </w:tc>
      </w:tr>
      <w:tr w:rsidR="004958E2" w:rsidRPr="00B062E1"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7</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мову (мови), якою (якими) повинні бути складені тендерні пропозиції</w:t>
            </w:r>
          </w:p>
        </w:tc>
        <w:tc>
          <w:tcPr>
            <w:tcW w:w="3730" w:type="pct"/>
            <w:shd w:val="clear" w:color="auto" w:fill="FFFFFF"/>
          </w:tcPr>
          <w:p w:rsidR="004958E2" w:rsidRPr="008F2D03" w:rsidRDefault="004958E2" w:rsidP="0017348B">
            <w:pPr>
              <w:widowControl w:val="0"/>
              <w:spacing w:after="0" w:line="240" w:lineRule="auto"/>
              <w:jc w:val="both"/>
              <w:rPr>
                <w:rFonts w:ascii="Times New Roman" w:hAnsi="Times New Roman"/>
                <w:color w:val="000000"/>
                <w:sz w:val="20"/>
                <w:szCs w:val="20"/>
                <w:lang w:val="uk-UA"/>
              </w:rPr>
            </w:pPr>
            <w:r w:rsidRPr="008F2D03">
              <w:rPr>
                <w:rFonts w:ascii="Times New Roman" w:hAnsi="Times New Roman"/>
                <w:color w:val="000000"/>
                <w:sz w:val="20"/>
                <w:szCs w:val="20"/>
                <w:lang w:val="uk-UA"/>
              </w:rPr>
              <w:t>Мова тендерної пропозиції – українська.</w:t>
            </w:r>
          </w:p>
          <w:p w:rsidR="004958E2" w:rsidRPr="008F2D03" w:rsidRDefault="004958E2" w:rsidP="0017348B">
            <w:pPr>
              <w:widowControl w:val="0"/>
              <w:spacing w:after="0" w:line="240" w:lineRule="auto"/>
              <w:jc w:val="both"/>
              <w:rPr>
                <w:rFonts w:ascii="Times New Roman" w:hAnsi="Times New Roman"/>
                <w:color w:val="000000"/>
                <w:sz w:val="20"/>
                <w:szCs w:val="20"/>
                <w:lang w:val="uk-UA"/>
              </w:rPr>
            </w:pPr>
            <w:r w:rsidRPr="008F2D03">
              <w:rPr>
                <w:rFonts w:ascii="Times New Roman" w:hAnsi="Times New Roman"/>
                <w:color w:val="000000"/>
                <w:sz w:val="20"/>
                <w:szCs w:val="2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958E2" w:rsidRPr="008F2D03" w:rsidRDefault="004958E2" w:rsidP="0017348B">
            <w:pPr>
              <w:widowControl w:val="0"/>
              <w:spacing w:after="0" w:line="240" w:lineRule="auto"/>
              <w:jc w:val="both"/>
              <w:rPr>
                <w:rFonts w:ascii="Times New Roman" w:hAnsi="Times New Roman"/>
                <w:color w:val="000000"/>
                <w:sz w:val="20"/>
                <w:szCs w:val="20"/>
                <w:lang w:val="uk-UA"/>
              </w:rPr>
            </w:pPr>
            <w:r w:rsidRPr="008F2D03">
              <w:rPr>
                <w:rFonts w:ascii="Times New Roman" w:hAnsi="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958E2" w:rsidRPr="008F2D03" w:rsidRDefault="004958E2" w:rsidP="0017348B">
            <w:pPr>
              <w:widowControl w:val="0"/>
              <w:spacing w:after="0" w:line="240" w:lineRule="auto"/>
              <w:jc w:val="both"/>
              <w:rPr>
                <w:rFonts w:ascii="Times New Roman" w:hAnsi="Times New Roman"/>
                <w:color w:val="000000"/>
                <w:sz w:val="20"/>
                <w:szCs w:val="20"/>
                <w:lang w:val="uk-UA"/>
              </w:rPr>
            </w:pPr>
            <w:r w:rsidRPr="008F2D03">
              <w:rPr>
                <w:rFonts w:ascii="Times New Roman" w:hAnsi="Times New Roman"/>
                <w:color w:val="000000"/>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958E2" w:rsidRPr="008F2D03" w:rsidRDefault="004958E2" w:rsidP="0017348B">
            <w:pPr>
              <w:widowControl w:val="0"/>
              <w:spacing w:after="0" w:line="240" w:lineRule="auto"/>
              <w:jc w:val="both"/>
              <w:rPr>
                <w:rFonts w:ascii="Times New Roman" w:hAnsi="Times New Roman"/>
                <w:b/>
                <w:bCs/>
                <w:color w:val="000000"/>
                <w:sz w:val="20"/>
                <w:szCs w:val="20"/>
                <w:lang w:val="uk-UA"/>
              </w:rPr>
            </w:pPr>
            <w:r w:rsidRPr="008F2D03">
              <w:rPr>
                <w:rFonts w:ascii="Times New Roman" w:hAnsi="Times New Roman"/>
                <w:b/>
                <w:bCs/>
                <w:color w:val="000000"/>
                <w:sz w:val="20"/>
                <w:szCs w:val="20"/>
                <w:lang w:val="uk-UA"/>
              </w:rPr>
              <w:t>Виключення:</w:t>
            </w:r>
          </w:p>
          <w:p w:rsidR="004958E2" w:rsidRPr="008F2D03" w:rsidRDefault="004958E2" w:rsidP="0017348B">
            <w:pPr>
              <w:spacing w:line="240" w:lineRule="auto"/>
              <w:jc w:val="both"/>
              <w:rPr>
                <w:rFonts w:ascii="Times New Roman" w:hAnsi="Times New Roman"/>
                <w:color w:val="000000"/>
                <w:sz w:val="20"/>
                <w:szCs w:val="20"/>
                <w:lang w:val="uk-UA"/>
              </w:rPr>
            </w:pPr>
            <w:r w:rsidRPr="008F2D03">
              <w:rPr>
                <w:rFonts w:ascii="Times New Roman" w:hAnsi="Times New Roman"/>
                <w:color w:val="000000"/>
                <w:sz w:val="20"/>
                <w:szCs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958E2" w:rsidRPr="008F2D03" w:rsidRDefault="004958E2" w:rsidP="0017348B">
            <w:pPr>
              <w:spacing w:line="240" w:lineRule="auto"/>
              <w:jc w:val="both"/>
              <w:rPr>
                <w:rFonts w:ascii="Times New Roman" w:hAnsi="Times New Roman"/>
                <w:sz w:val="20"/>
                <w:szCs w:val="20"/>
                <w:lang w:val="uk-UA" w:eastAsia="ru-RU"/>
              </w:rPr>
            </w:pPr>
            <w:r w:rsidRPr="008F2D03">
              <w:rPr>
                <w:rFonts w:ascii="Times New Roman" w:hAnsi="Times New Roman"/>
                <w:color w:val="000000"/>
                <w:sz w:val="20"/>
                <w:szCs w:val="20"/>
                <w:lang w:val="uk-UA"/>
              </w:rPr>
              <w:t xml:space="preserve">2.  </w:t>
            </w:r>
            <w:r w:rsidRPr="008F2D03">
              <w:rPr>
                <w:rFonts w:ascii="Times New Roman" w:hAnsi="Times New Roman"/>
                <w:sz w:val="20"/>
                <w:szCs w:val="20"/>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8F2D03">
              <w:rPr>
                <w:rFonts w:ascii="Times New Roman" w:hAnsi="Times New Roman"/>
                <w:sz w:val="20"/>
                <w:szCs w:val="20"/>
                <w:lang w:val="uk-UA"/>
              </w:rPr>
              <w:softHyphen/>
              <w:t xml:space="preserve"> вимоги, навіть якщо інший документ наданий іноземною мовою без перекладу).</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8</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30" w:type="pct"/>
            <w:shd w:val="clear" w:color="auto" w:fill="FFFFFF"/>
          </w:tcPr>
          <w:p w:rsidR="004958E2" w:rsidRPr="008F2D03" w:rsidRDefault="004958E2" w:rsidP="00783CCD">
            <w:pPr>
              <w:spacing w:after="0" w:line="240" w:lineRule="auto"/>
              <w:jc w:val="both"/>
              <w:rPr>
                <w:rFonts w:ascii="Times New Roman" w:hAnsi="Times New Roman"/>
                <w:b/>
                <w:sz w:val="20"/>
                <w:szCs w:val="20"/>
                <w:lang w:val="uk-UA" w:eastAsia="ru-RU"/>
              </w:rPr>
            </w:pPr>
            <w:r w:rsidRPr="008F2D03">
              <w:rPr>
                <w:rFonts w:ascii="Times New Roman" w:hAnsi="Times New Roman"/>
                <w:b/>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958E2" w:rsidRPr="008F2D03" w:rsidRDefault="004958E2" w:rsidP="00783CCD">
            <w:pPr>
              <w:spacing w:after="0" w:line="240" w:lineRule="auto"/>
              <w:jc w:val="both"/>
              <w:rPr>
                <w:rFonts w:ascii="Times New Roman" w:hAnsi="Times New Roman"/>
                <w:sz w:val="20"/>
                <w:szCs w:val="20"/>
                <w:lang w:val="uk-UA" w:eastAsia="ru-RU"/>
              </w:rPr>
            </w:pPr>
          </w:p>
        </w:tc>
      </w:tr>
      <w:tr w:rsidR="004958E2" w:rsidRPr="008F2D03" w:rsidTr="00AA0FFF">
        <w:tc>
          <w:tcPr>
            <w:tcW w:w="5000" w:type="pct"/>
            <w:gridSpan w:val="3"/>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t>II. Порядок внесення змін та надання роз'яснень до тендерної документації</w:t>
            </w:r>
          </w:p>
        </w:tc>
      </w:tr>
      <w:tr w:rsidR="004958E2" w:rsidRPr="00B062E1"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Процедура надання роз'яснень щодо тендерної документації</w:t>
            </w:r>
          </w:p>
        </w:tc>
        <w:tc>
          <w:tcPr>
            <w:tcW w:w="3730" w:type="pct"/>
            <w:shd w:val="clear" w:color="auto" w:fill="FFFFFF"/>
          </w:tcPr>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Замовник повинен </w:t>
            </w:r>
            <w:r w:rsidRPr="008F2D03">
              <w:rPr>
                <w:rFonts w:ascii="Times New Roman" w:hAnsi="Times New Roman"/>
                <w:b/>
                <w:i/>
                <w:sz w:val="20"/>
                <w:szCs w:val="20"/>
                <w:highlight w:val="white"/>
                <w:lang w:val="uk-UA"/>
              </w:rPr>
              <w:t>протягом трьох днів</w:t>
            </w:r>
            <w:r w:rsidRPr="008F2D03">
              <w:rPr>
                <w:rFonts w:ascii="Times New Roman" w:hAnsi="Times New Roman"/>
                <w:sz w:val="20"/>
                <w:szCs w:val="20"/>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F2D03">
              <w:rPr>
                <w:rFonts w:ascii="Times New Roman" w:hAnsi="Times New Roman"/>
                <w:b/>
                <w:i/>
                <w:sz w:val="20"/>
                <w:szCs w:val="20"/>
                <w:highlight w:val="white"/>
                <w:lang w:val="uk-UA"/>
              </w:rPr>
              <w:t>не менш як на чотири дні.</w:t>
            </w:r>
          </w:p>
        </w:tc>
      </w:tr>
      <w:tr w:rsidR="004958E2" w:rsidRPr="008F2D03" w:rsidTr="008C03DB">
        <w:trPr>
          <w:trHeight w:val="3908"/>
        </w:trPr>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2</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Внесення змін до тендерної документації</w:t>
            </w:r>
          </w:p>
        </w:tc>
        <w:tc>
          <w:tcPr>
            <w:tcW w:w="3730" w:type="pct"/>
            <w:shd w:val="clear" w:color="auto" w:fill="FFFFFF"/>
          </w:tcPr>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8F2D03">
              <w:rPr>
                <w:rFonts w:ascii="Times New Roman" w:hAnsi="Times New Roman"/>
                <w:b/>
                <w:i/>
                <w:sz w:val="20"/>
                <w:szCs w:val="20"/>
                <w:highlight w:val="white"/>
                <w:lang w:val="uk-UA"/>
              </w:rPr>
              <w:t>у вигляді нової редакції тендерної документації додатково до початкової редакції тендерної документації.</w:t>
            </w:r>
            <w:r w:rsidRPr="008F2D03">
              <w:rPr>
                <w:rFonts w:ascii="Times New Roman" w:hAnsi="Times New Roman"/>
                <w:i/>
                <w:sz w:val="20"/>
                <w:szCs w:val="20"/>
                <w:highlight w:val="white"/>
                <w:lang w:val="uk-UA"/>
              </w:rPr>
              <w:t xml:space="preserve"> </w:t>
            </w:r>
            <w:r w:rsidRPr="008F2D03">
              <w:rPr>
                <w:rFonts w:ascii="Times New Roman" w:hAnsi="Times New Roman"/>
                <w:b/>
                <w:i/>
                <w:sz w:val="20"/>
                <w:szCs w:val="20"/>
                <w:highlight w:val="white"/>
                <w:lang w:val="uk-UA"/>
              </w:rPr>
              <w:t>Замовник разом із змінами до тендерної документації в окремому документі оприлюднює перелік змін</w:t>
            </w:r>
            <w:r w:rsidRPr="008F2D03">
              <w:rPr>
                <w:rFonts w:ascii="Times New Roman" w:hAnsi="Times New Roman"/>
                <w:sz w:val="20"/>
                <w:szCs w:val="20"/>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958E2" w:rsidRPr="008F2D03" w:rsidRDefault="004958E2" w:rsidP="008C03DB">
            <w:pPr>
              <w:spacing w:after="0" w:line="240" w:lineRule="auto"/>
              <w:jc w:val="both"/>
              <w:rPr>
                <w:rFonts w:ascii="Times New Roman" w:hAnsi="Times New Roman"/>
                <w:sz w:val="20"/>
                <w:szCs w:val="20"/>
                <w:lang w:val="uk-UA" w:eastAsia="ru-RU"/>
              </w:rPr>
            </w:pPr>
          </w:p>
        </w:tc>
      </w:tr>
      <w:tr w:rsidR="004958E2" w:rsidRPr="008F2D03" w:rsidTr="00AA0FFF">
        <w:tc>
          <w:tcPr>
            <w:tcW w:w="5000" w:type="pct"/>
            <w:gridSpan w:val="3"/>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t>III. Інструкція з підготовки тендерної пропозиції</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Зміст і спосіб подання тендерної пропозиції</w:t>
            </w:r>
          </w:p>
        </w:tc>
        <w:tc>
          <w:tcPr>
            <w:tcW w:w="3730" w:type="pct"/>
            <w:shd w:val="clear" w:color="auto" w:fill="FFFFFF"/>
          </w:tcPr>
          <w:p w:rsidR="004958E2" w:rsidRPr="008F2D03" w:rsidRDefault="004958E2" w:rsidP="004B4561">
            <w:pPr>
              <w:pStyle w:val="TableParagraph"/>
              <w:tabs>
                <w:tab w:val="left" w:pos="435"/>
                <w:tab w:val="left" w:pos="5987"/>
                <w:tab w:val="left" w:pos="6129"/>
              </w:tabs>
              <w:ind w:left="34" w:right="34"/>
              <w:jc w:val="both"/>
              <w:rPr>
                <w:sz w:val="20"/>
                <w:szCs w:val="20"/>
                <w:lang w:val="uk-UA"/>
              </w:rPr>
            </w:pPr>
            <w:r w:rsidRPr="008F2D03">
              <w:rPr>
                <w:sz w:val="20"/>
                <w:szCs w:val="20"/>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958E2" w:rsidRPr="008F2D03" w:rsidRDefault="004958E2" w:rsidP="004B4561">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lang w:val="uk-UA"/>
              </w:rPr>
              <w:t>Учасник відповідно до вимог цієї тендерної документації повинен надати у складі тендерної пропозиції:</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 xml:space="preserve">інформацією, що підтверджує відповідність учасника кваліфікаційним (кваліфікаційному) критеріям – </w:t>
            </w:r>
            <w:r w:rsidRPr="008F2D03">
              <w:rPr>
                <w:rFonts w:ascii="Times New Roman" w:hAnsi="Times New Roman"/>
                <w:b/>
                <w:i/>
                <w:sz w:val="20"/>
                <w:szCs w:val="20"/>
              </w:rPr>
              <w:t>згідно</w:t>
            </w:r>
            <w:r w:rsidRPr="008F2D03">
              <w:rPr>
                <w:rFonts w:ascii="Times New Roman" w:hAnsi="Times New Roman"/>
                <w:sz w:val="20"/>
                <w:szCs w:val="20"/>
              </w:rPr>
              <w:t xml:space="preserve"> з </w:t>
            </w:r>
            <w:r w:rsidRPr="008F2D03">
              <w:rPr>
                <w:rFonts w:ascii="Times New Roman" w:hAnsi="Times New Roman"/>
                <w:b/>
                <w:i/>
                <w:sz w:val="20"/>
                <w:szCs w:val="20"/>
              </w:rPr>
              <w:t>Додатком 1</w:t>
            </w:r>
            <w:r w:rsidRPr="008F2D03">
              <w:rPr>
                <w:rFonts w:ascii="Times New Roman" w:hAnsi="Times New Roman"/>
                <w:sz w:val="20"/>
                <w:szCs w:val="20"/>
              </w:rPr>
              <w:t xml:space="preserve"> до цієї тендерної документації;</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інформацією щодо відсутності підстав, установлених в пункт</w:t>
            </w:r>
            <w:r w:rsidRPr="008F2D03">
              <w:rPr>
                <w:rFonts w:ascii="Times New Roman" w:hAnsi="Times New Roman"/>
                <w:sz w:val="20"/>
                <w:szCs w:val="20"/>
                <w:highlight w:val="white"/>
              </w:rPr>
              <w:t xml:space="preserve">і 47 Особливостей, – </w:t>
            </w:r>
            <w:r w:rsidRPr="008F2D03">
              <w:rPr>
                <w:rFonts w:ascii="Times New Roman" w:hAnsi="Times New Roman"/>
                <w:b/>
                <w:i/>
                <w:sz w:val="20"/>
                <w:szCs w:val="20"/>
                <w:highlight w:val="white"/>
              </w:rPr>
              <w:t>згідно з Додатком 1</w:t>
            </w:r>
            <w:r w:rsidRPr="008F2D03">
              <w:rPr>
                <w:rFonts w:ascii="Times New Roman" w:hAnsi="Times New Roman"/>
                <w:sz w:val="20"/>
                <w:szCs w:val="20"/>
                <w:highlight w:val="white"/>
              </w:rPr>
              <w:t xml:space="preserve"> до цієї тендерної документації;</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5" w:anchor="n159">
              <w:r w:rsidRPr="008F2D03">
                <w:rPr>
                  <w:rFonts w:ascii="Times New Roman" w:hAnsi="Times New Roman"/>
                  <w:sz w:val="20"/>
                  <w:szCs w:val="20"/>
                  <w:highlight w:val="white"/>
                </w:rPr>
                <w:t>47</w:t>
              </w:r>
            </w:hyperlink>
            <w:r w:rsidRPr="008F2D03">
              <w:rPr>
                <w:rFonts w:ascii="Times New Roman" w:hAnsi="Times New Roman"/>
                <w:sz w:val="20"/>
                <w:szCs w:val="20"/>
                <w:highlight w:val="white"/>
              </w:rPr>
              <w:t xml:space="preserve">  </w:t>
            </w:r>
            <w:r w:rsidRPr="008F2D03">
              <w:rPr>
                <w:rFonts w:ascii="Times New Roman" w:hAnsi="Times New Roman"/>
                <w:sz w:val="20"/>
                <w:szCs w:val="20"/>
              </w:rPr>
              <w:t xml:space="preserve">Особливостей, - згідно з </w:t>
            </w:r>
            <w:r w:rsidRPr="008F2D03">
              <w:rPr>
                <w:rFonts w:ascii="Times New Roman" w:hAnsi="Times New Roman"/>
                <w:b/>
                <w:i/>
                <w:sz w:val="20"/>
                <w:szCs w:val="20"/>
              </w:rPr>
              <w:t xml:space="preserve">Додатком 1 </w:t>
            </w:r>
            <w:r w:rsidRPr="008F2D03">
              <w:rPr>
                <w:rFonts w:ascii="Times New Roman" w:hAnsi="Times New Roman"/>
                <w:sz w:val="20"/>
                <w:szCs w:val="20"/>
              </w:rPr>
              <w:t>до цієї тендерної документації</w:t>
            </w:r>
            <w:r w:rsidRPr="008F2D03">
              <w:rPr>
                <w:rFonts w:ascii="Times New Roman" w:hAnsi="Times New Roman"/>
                <w:color w:val="00B050"/>
                <w:sz w:val="20"/>
                <w:szCs w:val="20"/>
              </w:rPr>
              <w:t>;</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F2D03">
              <w:rPr>
                <w:rFonts w:ascii="Times New Roman" w:hAnsi="Times New Roman"/>
                <w:i/>
                <w:sz w:val="20"/>
                <w:szCs w:val="20"/>
              </w:rPr>
              <w:t>(у разі встановлення даної вимоги в Додатку 2),</w:t>
            </w:r>
            <w:r w:rsidRPr="008F2D03">
              <w:rPr>
                <w:rFonts w:ascii="Times New Roman" w:hAnsi="Times New Roman"/>
                <w:sz w:val="20"/>
                <w:szCs w:val="20"/>
              </w:rPr>
              <w:t xml:space="preserve"> — </w:t>
            </w:r>
            <w:r w:rsidRPr="008F2D03">
              <w:rPr>
                <w:rFonts w:ascii="Times New Roman" w:hAnsi="Times New Roman"/>
                <w:b/>
                <w:i/>
                <w:sz w:val="20"/>
                <w:szCs w:val="20"/>
              </w:rPr>
              <w:t>згідно з Додатком 2</w:t>
            </w:r>
            <w:r w:rsidRPr="008F2D03">
              <w:rPr>
                <w:rFonts w:ascii="Times New Roman" w:hAnsi="Times New Roman"/>
                <w:sz w:val="20"/>
                <w:szCs w:val="20"/>
              </w:rPr>
              <w:t xml:space="preserve"> до тендерної документації;</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 xml:space="preserve">документами, що підтверджують надання учасником забезпечення тендерної пропозиції </w:t>
            </w:r>
            <w:r w:rsidRPr="008F2D03">
              <w:rPr>
                <w:rFonts w:ascii="Times New Roman" w:hAnsi="Times New Roman"/>
                <w:i/>
                <w:sz w:val="20"/>
                <w:szCs w:val="20"/>
              </w:rPr>
              <w:t>(якщо таке забезпечення передбачено оголошенням про проведення процедури закупівлі та тендерною документацією);</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іншою інформацією та документами, відповідно до вимог цієї тендерної документації та додатків до неї.</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958E2" w:rsidRPr="008F2D03" w:rsidRDefault="004958E2" w:rsidP="00D8444C">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 xml:space="preserve">Переможець процедури закупівлі у строк, що не перевищує </w:t>
            </w:r>
            <w:r w:rsidRPr="008F2D03">
              <w:rPr>
                <w:rFonts w:ascii="Times New Roman" w:hAnsi="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F2D03">
              <w:rPr>
                <w:rFonts w:ascii="Times New Roman" w:hAnsi="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958E2" w:rsidRPr="008F2D03" w:rsidRDefault="004958E2" w:rsidP="00D8444C">
            <w:pPr>
              <w:widowControl w:val="0"/>
              <w:spacing w:after="0" w:line="240" w:lineRule="auto"/>
              <w:jc w:val="both"/>
              <w:rPr>
                <w:rFonts w:ascii="Times New Roman" w:hAnsi="Times New Roman"/>
                <w:b/>
                <w:sz w:val="20"/>
                <w:szCs w:val="20"/>
              </w:rPr>
            </w:pPr>
            <w:r w:rsidRPr="008F2D03">
              <w:rPr>
                <w:rFonts w:ascii="Times New Roman" w:hAnsi="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958E2" w:rsidRPr="008F2D03" w:rsidRDefault="004958E2" w:rsidP="00D8444C">
            <w:pPr>
              <w:widowControl w:val="0"/>
              <w:spacing w:after="0" w:line="240" w:lineRule="auto"/>
              <w:jc w:val="both"/>
              <w:rPr>
                <w:rFonts w:ascii="Times New Roman" w:hAnsi="Times New Roman"/>
                <w:b/>
                <w:i/>
                <w:sz w:val="20"/>
                <w:szCs w:val="20"/>
              </w:rPr>
            </w:pPr>
            <w:r w:rsidRPr="008F2D03">
              <w:rPr>
                <w:rFonts w:ascii="Times New Roman" w:hAnsi="Times New Roman"/>
                <w:b/>
                <w:i/>
                <w:sz w:val="20"/>
                <w:szCs w:val="20"/>
              </w:rPr>
              <w:t>Опис та приклади формальних несуттєвих помилок.</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958E2" w:rsidRPr="008F2D03" w:rsidRDefault="004958E2" w:rsidP="00D8444C">
            <w:pPr>
              <w:widowControl w:val="0"/>
              <w:spacing w:after="0" w:line="240" w:lineRule="auto"/>
              <w:jc w:val="both"/>
              <w:rPr>
                <w:rFonts w:ascii="Times New Roman" w:hAnsi="Times New Roman"/>
                <w:b/>
                <w:i/>
                <w:sz w:val="20"/>
                <w:szCs w:val="20"/>
                <w:u w:val="single"/>
              </w:rPr>
            </w:pPr>
            <w:r w:rsidRPr="008F2D03">
              <w:rPr>
                <w:rFonts w:ascii="Times New Roman" w:hAnsi="Times New Roman"/>
                <w:b/>
                <w:i/>
                <w:sz w:val="20"/>
                <w:szCs w:val="20"/>
                <w:u w:val="single"/>
              </w:rPr>
              <w:t>Опис формальних помилок:</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1.</w:t>
            </w:r>
            <w:r w:rsidRPr="008F2D03">
              <w:rPr>
                <w:rFonts w:ascii="Times New Roman" w:hAnsi="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уживання великої літери;</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уживання розділових знаків та відмінювання слів у реченні;</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використання слова або мовного звороту, запозичених з іншої мови;</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застосування правил переносу частини слова з рядка в рядок;</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написання слів разом та/або окремо, та/або через дефіс;</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2.</w:t>
            </w:r>
            <w:r w:rsidRPr="008F2D03">
              <w:rPr>
                <w:rFonts w:ascii="Times New Roman" w:hAnsi="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3.</w:t>
            </w:r>
            <w:r w:rsidRPr="008F2D03">
              <w:rPr>
                <w:rFonts w:ascii="Times New Roman" w:hAnsi="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4.</w:t>
            </w:r>
            <w:r w:rsidRPr="008F2D03">
              <w:rPr>
                <w:rFonts w:ascii="Times New Roman" w:hAnsi="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5.</w:t>
            </w:r>
            <w:r w:rsidRPr="008F2D03">
              <w:rPr>
                <w:rFonts w:ascii="Times New Roman" w:hAnsi="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6.</w:t>
            </w:r>
            <w:r w:rsidRPr="008F2D03">
              <w:rPr>
                <w:rFonts w:ascii="Times New Roman" w:hAnsi="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7.</w:t>
            </w:r>
            <w:r w:rsidRPr="008F2D03">
              <w:rPr>
                <w:rFonts w:ascii="Times New Roman" w:hAnsi="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8.</w:t>
            </w:r>
            <w:r w:rsidRPr="008F2D03">
              <w:rPr>
                <w:rFonts w:ascii="Times New Roman" w:hAnsi="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9.</w:t>
            </w:r>
            <w:r w:rsidRPr="008F2D03">
              <w:rPr>
                <w:rFonts w:ascii="Times New Roman" w:hAnsi="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10.</w:t>
            </w:r>
            <w:r w:rsidRPr="008F2D03">
              <w:rPr>
                <w:rFonts w:ascii="Times New Roman" w:hAnsi="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11.</w:t>
            </w:r>
            <w:r w:rsidRPr="008F2D03">
              <w:rPr>
                <w:rFonts w:ascii="Times New Roman" w:hAnsi="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12.</w:t>
            </w:r>
            <w:r w:rsidRPr="008F2D03">
              <w:rPr>
                <w:rFonts w:ascii="Times New Roman" w:hAnsi="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58E2" w:rsidRPr="008F2D03" w:rsidRDefault="004958E2" w:rsidP="00D8444C">
            <w:pPr>
              <w:widowControl w:val="0"/>
              <w:spacing w:after="0" w:line="240" w:lineRule="auto"/>
              <w:jc w:val="both"/>
              <w:rPr>
                <w:rFonts w:ascii="Times New Roman" w:hAnsi="Times New Roman"/>
                <w:b/>
                <w:i/>
                <w:sz w:val="20"/>
                <w:szCs w:val="20"/>
                <w:u w:val="single"/>
              </w:rPr>
            </w:pPr>
            <w:r w:rsidRPr="008F2D03">
              <w:rPr>
                <w:rFonts w:ascii="Times New Roman" w:hAnsi="Times New Roman"/>
                <w:b/>
                <w:i/>
                <w:sz w:val="20"/>
                <w:szCs w:val="20"/>
                <w:u w:val="single"/>
              </w:rPr>
              <w:t>Приклади формальних помилок:</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«м.київ» замість «м.Київ»;</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«поряд -ок» замість «поря – док»;</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«ненадається» замість «не надається»»;</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«______________№_____________» замість «14.08.2020 №320/13/14-01»</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xml:space="preserve">— учасник розмістив (завантажив) документ у форматі «JPG» замість  документа у форматі «pdf» (PortableDocumentFormat)». </w:t>
            </w:r>
          </w:p>
          <w:p w:rsidR="004958E2" w:rsidRPr="008F2D03" w:rsidRDefault="004958E2" w:rsidP="00D8444C">
            <w:pPr>
              <w:widowControl w:val="0"/>
              <w:spacing w:after="0" w:line="240" w:lineRule="auto"/>
              <w:ind w:left="40" w:hanging="20"/>
              <w:jc w:val="both"/>
              <w:rPr>
                <w:rFonts w:ascii="Times New Roman" w:hAnsi="Times New Roman"/>
                <w:color w:val="000000"/>
                <w:sz w:val="20"/>
                <w:szCs w:val="20"/>
              </w:rPr>
            </w:pPr>
            <w:r w:rsidRPr="008F2D03">
              <w:rPr>
                <w:rFonts w:ascii="Times New Roman" w:hAnsi="Times New Roman"/>
                <w:b/>
                <w:color w:val="000000"/>
                <w:sz w:val="20"/>
                <w:szCs w:val="20"/>
              </w:rPr>
              <w:t xml:space="preserve"> </w:t>
            </w:r>
            <w:r w:rsidRPr="008F2D03">
              <w:rPr>
                <w:rFonts w:ascii="Times New Roman" w:hAnsi="Times New Roman"/>
                <w:color w:val="000000"/>
                <w:sz w:val="20"/>
                <w:szCs w:val="20"/>
              </w:rPr>
              <w:t xml:space="preserve">Документи, що не передбачені законодавством для учасників </w:t>
            </w:r>
            <w:r w:rsidRPr="008F2D03">
              <w:rPr>
                <w:rFonts w:ascii="Times New Roman" w:hAnsi="Times New Roman"/>
                <w:sz w:val="20"/>
                <w:szCs w:val="20"/>
              </w:rPr>
              <w:t>—</w:t>
            </w:r>
            <w:r w:rsidRPr="008F2D03">
              <w:rPr>
                <w:rFonts w:ascii="Times New Roman" w:hAnsi="Times New Roman"/>
                <w:color w:val="000000"/>
                <w:sz w:val="20"/>
                <w:szCs w:val="20"/>
              </w:rPr>
              <w:t xml:space="preserve"> юридичних, фізичних осіб, у тому числі фізичних осіб </w:t>
            </w:r>
            <w:r w:rsidRPr="008F2D03">
              <w:rPr>
                <w:rFonts w:ascii="Times New Roman" w:hAnsi="Times New Roman"/>
                <w:sz w:val="20"/>
                <w:szCs w:val="20"/>
              </w:rPr>
              <w:t>—</w:t>
            </w:r>
            <w:r w:rsidRPr="008F2D03">
              <w:rPr>
                <w:rFonts w:ascii="Times New Roman" w:hAnsi="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F2D03">
              <w:rPr>
                <w:rFonts w:ascii="Times New Roman" w:hAnsi="Times New Roman"/>
                <w:sz w:val="20"/>
                <w:szCs w:val="20"/>
              </w:rPr>
              <w:t>—</w:t>
            </w:r>
            <w:r w:rsidRPr="008F2D03">
              <w:rPr>
                <w:rFonts w:ascii="Times New Roman" w:hAnsi="Times New Roman"/>
                <w:color w:val="000000"/>
                <w:sz w:val="20"/>
                <w:szCs w:val="20"/>
              </w:rPr>
              <w:t xml:space="preserve"> юридичних, фізичних осіб, у тому числі фізичних осіб </w:t>
            </w:r>
            <w:r w:rsidRPr="008F2D03">
              <w:rPr>
                <w:rFonts w:ascii="Times New Roman" w:hAnsi="Times New Roman"/>
                <w:sz w:val="20"/>
                <w:szCs w:val="20"/>
              </w:rPr>
              <w:t>—</w:t>
            </w:r>
            <w:r w:rsidRPr="008F2D03">
              <w:rPr>
                <w:rFonts w:ascii="Times New Roman" w:hAnsi="Times New Roman"/>
                <w:color w:val="000000"/>
                <w:sz w:val="20"/>
                <w:szCs w:val="20"/>
              </w:rPr>
              <w:t xml:space="preserve"> підприємців, у складі тендерної пропозиції, не може бути підставою для її відхилення замовником.</w:t>
            </w:r>
          </w:p>
          <w:p w:rsidR="004958E2" w:rsidRPr="008F2D03" w:rsidRDefault="004958E2" w:rsidP="00D8444C">
            <w:pPr>
              <w:widowControl w:val="0"/>
              <w:spacing w:after="0" w:line="240" w:lineRule="auto"/>
              <w:ind w:left="40" w:hanging="20"/>
              <w:jc w:val="both"/>
              <w:rPr>
                <w:rFonts w:ascii="Times New Roman" w:hAnsi="Times New Roman"/>
                <w:b/>
                <w:color w:val="000000"/>
                <w:sz w:val="20"/>
                <w:szCs w:val="20"/>
              </w:rPr>
            </w:pPr>
            <w:r w:rsidRPr="008F2D03">
              <w:rPr>
                <w:rFonts w:ascii="Times New Roman" w:hAnsi="Times New Roman"/>
                <w:b/>
                <w:color w:val="000000"/>
                <w:sz w:val="20"/>
                <w:szCs w:val="20"/>
              </w:rPr>
              <w:t>УВАГА!!!</w:t>
            </w:r>
          </w:p>
          <w:p w:rsidR="004958E2" w:rsidRPr="008F2D03" w:rsidRDefault="004958E2" w:rsidP="00D8444C">
            <w:pPr>
              <w:widowControl w:val="0"/>
              <w:spacing w:after="0" w:line="240" w:lineRule="auto"/>
              <w:jc w:val="both"/>
              <w:rPr>
                <w:rFonts w:ascii="Times New Roman" w:hAnsi="Times New Roman"/>
                <w:b/>
                <w:color w:val="000000"/>
                <w:sz w:val="20"/>
                <w:szCs w:val="20"/>
              </w:rPr>
            </w:pPr>
            <w:bookmarkStart w:id="1" w:name="_heading=h.3znysh7" w:colFirst="0" w:colLast="0"/>
            <w:bookmarkEnd w:id="1"/>
            <w:r w:rsidRPr="008F2D03">
              <w:rPr>
                <w:rFonts w:ascii="Times New Roman" w:hAnsi="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958E2" w:rsidRPr="008F2D03" w:rsidRDefault="004958E2" w:rsidP="00D8444C">
            <w:pPr>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1) документи мають бути чіткими та розбірливими для читання;</w:t>
            </w:r>
          </w:p>
          <w:p w:rsidR="004958E2" w:rsidRPr="008F2D03" w:rsidRDefault="004958E2" w:rsidP="00D8444C">
            <w:pPr>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8F2D03">
              <w:rPr>
                <w:rFonts w:ascii="Times New Roman" w:hAnsi="Times New Roman"/>
                <w:b/>
                <w:sz w:val="20"/>
                <w:szCs w:val="20"/>
              </w:rPr>
              <w:t>сом (УЕП)</w:t>
            </w:r>
            <w:r w:rsidRPr="008F2D03">
              <w:rPr>
                <w:rFonts w:ascii="Times New Roman" w:hAnsi="Times New Roman"/>
                <w:b/>
                <w:color w:val="000000"/>
                <w:sz w:val="20"/>
                <w:szCs w:val="20"/>
              </w:rPr>
              <w:t>;</w:t>
            </w:r>
          </w:p>
          <w:p w:rsidR="004958E2" w:rsidRPr="008F2D03" w:rsidRDefault="004958E2" w:rsidP="00D8444C">
            <w:pPr>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w:t>
            </w:r>
          </w:p>
          <w:p w:rsidR="004958E2" w:rsidRPr="008F2D03" w:rsidRDefault="004958E2" w:rsidP="00D8444C">
            <w:pPr>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Винятки:</w:t>
            </w:r>
          </w:p>
          <w:p w:rsidR="004958E2" w:rsidRPr="008F2D03" w:rsidRDefault="004958E2" w:rsidP="00D8444C">
            <w:pPr>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958E2" w:rsidRPr="008F2D03" w:rsidRDefault="004958E2" w:rsidP="00D8444C">
            <w:pPr>
              <w:widowControl w:val="0"/>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958E2" w:rsidRPr="008F2D03" w:rsidRDefault="004958E2" w:rsidP="00D8444C">
            <w:pPr>
              <w:widowControl w:val="0"/>
              <w:spacing w:after="0" w:line="240" w:lineRule="auto"/>
              <w:ind w:left="40" w:hanging="20"/>
              <w:jc w:val="both"/>
              <w:rPr>
                <w:rFonts w:ascii="Times New Roman" w:hAnsi="Times New Roman"/>
                <w:b/>
                <w:sz w:val="20"/>
                <w:szCs w:val="20"/>
              </w:rPr>
            </w:pPr>
            <w:r w:rsidRPr="008F2D03">
              <w:rPr>
                <w:rFonts w:ascii="Times New Roman" w:hAnsi="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F2D03">
              <w:rPr>
                <w:rFonts w:ascii="Times New Roman" w:hAnsi="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958E2" w:rsidRPr="008F2D03" w:rsidRDefault="004958E2" w:rsidP="00D8444C">
            <w:pPr>
              <w:widowControl w:val="0"/>
              <w:spacing w:after="0" w:line="240" w:lineRule="auto"/>
              <w:ind w:left="40" w:hanging="20"/>
              <w:jc w:val="both"/>
              <w:rPr>
                <w:rFonts w:ascii="Times New Roman" w:hAnsi="Times New Roman"/>
                <w:b/>
                <w:color w:val="000000"/>
                <w:sz w:val="20"/>
                <w:szCs w:val="20"/>
              </w:rPr>
            </w:pPr>
            <w:r w:rsidRPr="008F2D03">
              <w:rPr>
                <w:rFonts w:ascii="Times New Roman" w:hAnsi="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958E2" w:rsidRPr="008F2D03" w:rsidRDefault="004958E2" w:rsidP="00D8444C">
            <w:pPr>
              <w:widowControl w:val="0"/>
              <w:spacing w:after="0" w:line="240" w:lineRule="auto"/>
              <w:jc w:val="both"/>
              <w:rPr>
                <w:rFonts w:ascii="Times New Roman" w:hAnsi="Times New Roman"/>
                <w:color w:val="0D0D0D"/>
                <w:sz w:val="20"/>
                <w:szCs w:val="20"/>
              </w:rPr>
            </w:pPr>
            <w:bookmarkStart w:id="2" w:name="_heading=h.2et92p0" w:colFirst="0" w:colLast="0"/>
            <w:bookmarkEnd w:id="2"/>
            <w:r w:rsidRPr="008F2D03">
              <w:rPr>
                <w:rFonts w:ascii="Times New Roman" w:hAnsi="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F2D03">
              <w:rPr>
                <w:rFonts w:ascii="Times New Roman" w:hAnsi="Times New Roman"/>
                <w:color w:val="0D0D0D"/>
                <w:sz w:val="20"/>
                <w:szCs w:val="20"/>
              </w:rPr>
              <w:t xml:space="preserve"> </w:t>
            </w:r>
          </w:p>
          <w:p w:rsidR="004958E2" w:rsidRPr="008F2D03" w:rsidRDefault="004958E2" w:rsidP="00D8444C">
            <w:pPr>
              <w:widowControl w:val="0"/>
              <w:spacing w:after="0" w:line="240" w:lineRule="auto"/>
              <w:jc w:val="both"/>
              <w:rPr>
                <w:rFonts w:ascii="Times New Roman" w:hAnsi="Times New Roman"/>
                <w:sz w:val="20"/>
                <w:szCs w:val="20"/>
              </w:rPr>
            </w:pPr>
            <w:bookmarkStart w:id="3" w:name="_heading=h.hjqm8skarbdr" w:colFirst="0" w:colLast="0"/>
            <w:bookmarkEnd w:id="3"/>
            <w:r w:rsidRPr="008F2D03">
              <w:rPr>
                <w:rFonts w:ascii="Times New Roman" w:hAnsi="Times New Roman"/>
                <w:sz w:val="20"/>
                <w:szCs w:val="20"/>
              </w:rPr>
              <w:t xml:space="preserve">Тендерні пропозиції мають право подавати всі заінтересовані особи. </w:t>
            </w:r>
          </w:p>
          <w:p w:rsidR="004958E2" w:rsidRPr="008F2D03" w:rsidRDefault="004958E2" w:rsidP="00D8444C">
            <w:pPr>
              <w:spacing w:after="0" w:line="240" w:lineRule="auto"/>
              <w:jc w:val="both"/>
              <w:rPr>
                <w:rFonts w:ascii="Times New Roman" w:hAnsi="Times New Roman"/>
                <w:sz w:val="20"/>
                <w:szCs w:val="20"/>
                <w:lang w:val="uk-UA" w:eastAsia="ru-RU"/>
              </w:rPr>
            </w:pPr>
            <w:bookmarkStart w:id="4" w:name="_heading=h.ftj7vaqoric" w:colFirst="0" w:colLast="0"/>
            <w:bookmarkEnd w:id="4"/>
            <w:r w:rsidRPr="008F2D03">
              <w:rPr>
                <w:rFonts w:ascii="Times New Roman" w:hAnsi="Times New Roman"/>
                <w:sz w:val="20"/>
                <w:szCs w:val="20"/>
              </w:rPr>
              <w:t>Кожен учасник має право подати тільки одну тендерну пропозицію</w:t>
            </w:r>
            <w:r w:rsidRPr="008F2D03">
              <w:rPr>
                <w:rFonts w:ascii="Times New Roman" w:hAnsi="Times New Roman"/>
                <w:b/>
                <w:sz w:val="20"/>
                <w:szCs w:val="20"/>
                <w:highlight w:val="white"/>
              </w:rPr>
              <w:t xml:space="preserve"> </w:t>
            </w:r>
            <w:r w:rsidRPr="008F2D03">
              <w:rPr>
                <w:rFonts w:ascii="Times New Roman" w:hAnsi="Times New Roman"/>
                <w:sz w:val="20"/>
                <w:szCs w:val="20"/>
              </w:rPr>
              <w:t xml:space="preserve">(у тому числі до визначеної в тендерній документації частини предмета закупівлі (лота) </w:t>
            </w:r>
            <w:r w:rsidRPr="008F2D03">
              <w:rPr>
                <w:rFonts w:ascii="Times New Roman" w:hAnsi="Times New Roman"/>
                <w:i/>
                <w:sz w:val="20"/>
                <w:szCs w:val="20"/>
              </w:rPr>
              <w:t>(у разі здійснення закупівлі за лотами)</w:t>
            </w:r>
            <w:r w:rsidRPr="008F2D03">
              <w:rPr>
                <w:rFonts w:ascii="Times New Roman" w:hAnsi="Times New Roman"/>
                <w:sz w:val="20"/>
                <w:szCs w:val="20"/>
              </w:rPr>
              <w:t>.</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2</w:t>
            </w:r>
          </w:p>
        </w:tc>
        <w:tc>
          <w:tcPr>
            <w:tcW w:w="1095" w:type="pct"/>
            <w:shd w:val="clear" w:color="auto" w:fill="FFFFFF"/>
          </w:tcPr>
          <w:p w:rsidR="004958E2" w:rsidRPr="008F2D03" w:rsidRDefault="004958E2" w:rsidP="00783CCD">
            <w:pPr>
              <w:spacing w:after="0" w:line="240" w:lineRule="auto"/>
              <w:jc w:val="both"/>
              <w:rPr>
                <w:rFonts w:ascii="Times New Roman" w:hAnsi="Times New Roman"/>
                <w:b/>
                <w:sz w:val="20"/>
                <w:szCs w:val="20"/>
                <w:lang w:val="uk-UA" w:eastAsia="ru-RU"/>
              </w:rPr>
            </w:pPr>
            <w:r w:rsidRPr="008F2D03">
              <w:rPr>
                <w:rFonts w:ascii="Times New Roman" w:hAnsi="Times New Roman"/>
                <w:b/>
                <w:sz w:val="20"/>
                <w:szCs w:val="20"/>
                <w:lang w:val="uk-UA" w:eastAsia="ru-RU"/>
              </w:rPr>
              <w:t>Забезпечення тендерної пропозиції</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 xml:space="preserve">Не вимагається </w:t>
            </w:r>
          </w:p>
          <w:p w:rsidR="004958E2" w:rsidRPr="008F2D03" w:rsidRDefault="004958E2" w:rsidP="00783CCD">
            <w:pPr>
              <w:spacing w:after="0" w:line="240" w:lineRule="auto"/>
              <w:jc w:val="both"/>
              <w:rPr>
                <w:rFonts w:ascii="Times New Roman" w:hAnsi="Times New Roman"/>
                <w:sz w:val="20"/>
                <w:szCs w:val="20"/>
                <w:lang w:val="uk-UA" w:eastAsia="ru-RU"/>
              </w:rPr>
            </w:pP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3</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Умови повернення чи неповернення забезпечення тендерної пропозиції</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 xml:space="preserve">Не встановлюються, оскільки забезпечення не вимагається </w:t>
            </w:r>
          </w:p>
          <w:p w:rsidR="004958E2" w:rsidRPr="008F2D03" w:rsidRDefault="004958E2" w:rsidP="00783CCD">
            <w:pPr>
              <w:spacing w:after="0" w:line="240" w:lineRule="auto"/>
              <w:jc w:val="both"/>
              <w:rPr>
                <w:rFonts w:ascii="Times New Roman" w:hAnsi="Times New Roman"/>
                <w:sz w:val="20"/>
                <w:szCs w:val="20"/>
                <w:lang w:val="uk-UA" w:eastAsia="ru-RU"/>
              </w:rPr>
            </w:pPr>
          </w:p>
        </w:tc>
      </w:tr>
      <w:tr w:rsidR="004958E2" w:rsidRPr="00B062E1"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4</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Строк, протягом якого тендерні пропозиції є дійсними</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 xml:space="preserve">Тендерні пропозиції вважаються дійсними протягом </w:t>
            </w:r>
            <w:r w:rsidRPr="008F2D03">
              <w:rPr>
                <w:rFonts w:ascii="Times New Roman" w:hAnsi="Times New Roman"/>
                <w:sz w:val="20"/>
                <w:szCs w:val="20"/>
                <w:shd w:val="clear" w:color="auto" w:fill="FFFFFF"/>
              </w:rPr>
              <w:t>90 днів із дати кінцевого строку подання тендерних пропозицій</w:t>
            </w:r>
            <w:r w:rsidRPr="008F2D03">
              <w:rPr>
                <w:rFonts w:ascii="Times New Roman" w:hAnsi="Times New Roman"/>
                <w:sz w:val="20"/>
                <w:szCs w:val="20"/>
                <w:lang w:val="uk-UA" w:eastAsia="ru-RU"/>
              </w:rPr>
              <w:t xml:space="preserve">. </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58E2" w:rsidRPr="008F2D03" w:rsidRDefault="004958E2" w:rsidP="00783CCD">
            <w:pPr>
              <w:pStyle w:val="ListParagraph"/>
              <w:numPr>
                <w:ilvl w:val="0"/>
                <w:numId w:val="22"/>
              </w:numPr>
              <w:spacing w:after="0" w:line="240" w:lineRule="auto"/>
              <w:ind w:left="0"/>
              <w:jc w:val="both"/>
              <w:rPr>
                <w:rFonts w:ascii="Times New Roman" w:hAnsi="Times New Roman"/>
                <w:sz w:val="20"/>
                <w:szCs w:val="20"/>
                <w:lang w:val="uk-UA" w:eastAsia="ru-RU"/>
              </w:rPr>
            </w:pPr>
            <w:r w:rsidRPr="008F2D03">
              <w:rPr>
                <w:rFonts w:ascii="Times New Roman" w:hAnsi="Times New Roman"/>
                <w:sz w:val="20"/>
                <w:szCs w:val="20"/>
                <w:lang w:val="uk-UA" w:eastAsia="ru-RU"/>
              </w:rPr>
              <w:t>відхилити таку вимогу, не втрачаючи при цьому наданого ним забезпечення тендерної пропозиції;</w:t>
            </w:r>
          </w:p>
          <w:p w:rsidR="004958E2" w:rsidRPr="008F2D03" w:rsidRDefault="004958E2" w:rsidP="00783CCD">
            <w:pPr>
              <w:pStyle w:val="ListParagraph"/>
              <w:numPr>
                <w:ilvl w:val="0"/>
                <w:numId w:val="22"/>
              </w:numPr>
              <w:spacing w:after="0" w:line="240" w:lineRule="auto"/>
              <w:ind w:left="0"/>
              <w:jc w:val="both"/>
              <w:rPr>
                <w:rFonts w:ascii="Times New Roman" w:hAnsi="Times New Roman"/>
                <w:sz w:val="20"/>
                <w:szCs w:val="20"/>
                <w:lang w:val="uk-UA" w:eastAsia="ru-RU"/>
              </w:rPr>
            </w:pPr>
            <w:r w:rsidRPr="008F2D03">
              <w:rPr>
                <w:rFonts w:ascii="Times New Roman" w:hAnsi="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58E2" w:rsidRPr="008F2D03" w:rsidTr="00783CCD">
        <w:trPr>
          <w:trHeight w:val="508"/>
        </w:trPr>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5</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rPr>
              <w:t>Кваліфікаційні критерії до учасників та вимоги, установлені пунктом 47 Особливостей</w:t>
            </w:r>
          </w:p>
        </w:tc>
        <w:tc>
          <w:tcPr>
            <w:tcW w:w="3730" w:type="pct"/>
            <w:shd w:val="clear" w:color="auto" w:fill="FFFFFF"/>
          </w:tcPr>
          <w:p w:rsidR="004958E2" w:rsidRPr="008F2D03" w:rsidRDefault="004958E2" w:rsidP="009A0F0A">
            <w:pPr>
              <w:widowControl w:val="0"/>
              <w:shd w:val="clear" w:color="auto" w:fill="FFFFFF"/>
              <w:jc w:val="both"/>
              <w:rPr>
                <w:rFonts w:ascii="Times New Roman" w:hAnsi="Times New Roman"/>
                <w:sz w:val="20"/>
                <w:szCs w:val="20"/>
                <w:lang w:val="uk-UA"/>
              </w:rPr>
            </w:pPr>
            <w:r w:rsidRPr="008F2D03">
              <w:rPr>
                <w:rFonts w:ascii="Times New Roman" w:hAnsi="Times New Roman"/>
                <w:sz w:val="20"/>
                <w:szCs w:val="20"/>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8F2D03">
              <w:rPr>
                <w:rFonts w:ascii="Times New Roman" w:hAnsi="Times New Roman"/>
                <w:b/>
                <w:sz w:val="20"/>
                <w:szCs w:val="20"/>
                <w:lang w:val="uk-UA"/>
              </w:rPr>
              <w:t>додатку 1</w:t>
            </w:r>
            <w:r w:rsidRPr="008F2D03">
              <w:rPr>
                <w:rFonts w:ascii="Times New Roman" w:hAnsi="Times New Roman"/>
                <w:sz w:val="20"/>
                <w:szCs w:val="20"/>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4958E2" w:rsidRPr="008F2D03" w:rsidRDefault="004958E2" w:rsidP="009A0F0A">
            <w:pPr>
              <w:widowControl w:val="0"/>
              <w:shd w:val="clear" w:color="auto" w:fill="FFFFFF"/>
              <w:jc w:val="both"/>
              <w:rPr>
                <w:rFonts w:ascii="Times New Roman" w:hAnsi="Times New Roman"/>
                <w:color w:val="000000"/>
                <w:sz w:val="20"/>
                <w:szCs w:val="20"/>
                <w:shd w:val="clear" w:color="auto" w:fill="FFFFFF"/>
                <w:lang w:val="uk-UA"/>
              </w:rPr>
            </w:pPr>
            <w:r w:rsidRPr="008F2D03">
              <w:rPr>
                <w:rFonts w:ascii="Times New Roman" w:hAnsi="Times New Roman"/>
                <w:color w:val="000000"/>
                <w:sz w:val="20"/>
                <w:szCs w:val="2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58E2" w:rsidRPr="008F2D03" w:rsidRDefault="004958E2" w:rsidP="009A0F0A">
            <w:pPr>
              <w:widowControl w:val="0"/>
              <w:shd w:val="clear" w:color="auto" w:fill="FFFFFF"/>
              <w:jc w:val="both"/>
              <w:rPr>
                <w:rFonts w:ascii="Times New Roman" w:hAnsi="Times New Roman"/>
                <w:sz w:val="20"/>
                <w:szCs w:val="20"/>
              </w:rPr>
            </w:pPr>
            <w:r w:rsidRPr="008F2D03">
              <w:rPr>
                <w:rFonts w:ascii="Times New Roman" w:hAnsi="Times New Roman"/>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sidRPr="008F2D03">
              <w:rPr>
                <w:rFonts w:ascii="Times New Roman" w:hAnsi="Times New Roman"/>
                <w:b/>
                <w:sz w:val="20"/>
                <w:szCs w:val="20"/>
              </w:rPr>
              <w:t xml:space="preserve">додатку </w:t>
            </w:r>
            <w:r w:rsidRPr="008F2D03">
              <w:rPr>
                <w:rFonts w:ascii="Times New Roman" w:hAnsi="Times New Roman"/>
                <w:b/>
                <w:sz w:val="20"/>
                <w:szCs w:val="20"/>
                <w:lang w:val="uk-UA"/>
              </w:rPr>
              <w:t>1</w:t>
            </w:r>
            <w:r w:rsidRPr="008F2D03">
              <w:rPr>
                <w:rFonts w:ascii="Times New Roman" w:hAnsi="Times New Roman"/>
                <w:sz w:val="20"/>
                <w:szCs w:val="20"/>
              </w:rPr>
              <w:t xml:space="preserve"> цієї тендерної документації.</w:t>
            </w:r>
          </w:p>
          <w:p w:rsidR="004958E2" w:rsidRPr="008F2D03" w:rsidRDefault="004958E2" w:rsidP="009A0F0A">
            <w:pPr>
              <w:widowControl w:val="0"/>
              <w:shd w:val="clear" w:color="auto" w:fill="FFFFFF"/>
              <w:jc w:val="both"/>
              <w:rPr>
                <w:rFonts w:ascii="Times New Roman" w:hAnsi="Times New Roman"/>
                <w:sz w:val="20"/>
                <w:szCs w:val="20"/>
              </w:rPr>
            </w:pPr>
            <w:r w:rsidRPr="008F2D03">
              <w:rPr>
                <w:rFonts w:ascii="Times New Roman" w:hAnsi="Times New Roman"/>
                <w:sz w:val="20"/>
                <w:szCs w:val="20"/>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4958E2" w:rsidRPr="008F2D03" w:rsidRDefault="004958E2" w:rsidP="009A0F0A">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rPr>
              <w:t xml:space="preserve">У разі проведення відкритих торгів згідно з Особливостями </w:t>
            </w:r>
            <w:r w:rsidRPr="008F2D03">
              <w:rPr>
                <w:rFonts w:ascii="Times New Roman" w:hAnsi="Times New Roman"/>
                <w:i/>
                <w:iCs/>
                <w:sz w:val="20"/>
                <w:szCs w:val="20"/>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8F2D03">
              <w:rPr>
                <w:rFonts w:ascii="Times New Roman" w:hAnsi="Times New Roman"/>
                <w:sz w:val="20"/>
                <w:szCs w:val="20"/>
              </w:rPr>
              <w:t xml:space="preserve"> положення пунктів 1 і 2 частини другої статті 16 Закону замовником не застосовуються.</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6</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технічні, якісні та кількісні характеристики предмета закупівлі</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rPr>
              <w:t>Вимоги до предмета закупівлі (технічні, якісні та кількісні характеристики) згідно з</w:t>
            </w:r>
            <w:hyperlink r:id="rId6">
              <w:r w:rsidRPr="008F2D03">
                <w:rPr>
                  <w:rFonts w:ascii="Times New Roman" w:hAnsi="Times New Roman"/>
                  <w:sz w:val="20"/>
                  <w:szCs w:val="20"/>
                </w:rPr>
                <w:t xml:space="preserve"> пунктом третім </w:t>
              </w:r>
            </w:hyperlink>
            <w:hyperlink r:id="rId7">
              <w:r w:rsidRPr="008F2D03">
                <w:rPr>
                  <w:rFonts w:ascii="Times New Roman" w:hAnsi="Times New Roman"/>
                  <w:sz w:val="20"/>
                  <w:szCs w:val="20"/>
                  <w:u w:val="single"/>
                </w:rPr>
                <w:t>частини друго</w:t>
              </w:r>
            </w:hyperlink>
            <w:r w:rsidRPr="008F2D03">
              <w:rPr>
                <w:rFonts w:ascii="Times New Roman" w:hAnsi="Times New Roman"/>
                <w:sz w:val="20"/>
                <w:szCs w:val="20"/>
              </w:rPr>
              <w:t xml:space="preserve">ї статті 22 Закону зазначено в </w:t>
            </w:r>
            <w:r w:rsidRPr="008F2D03">
              <w:rPr>
                <w:rFonts w:ascii="Times New Roman" w:hAnsi="Times New Roman"/>
                <w:b/>
                <w:i/>
                <w:sz w:val="20"/>
                <w:szCs w:val="20"/>
              </w:rPr>
              <w:t>Додатку 2</w:t>
            </w:r>
            <w:r w:rsidRPr="008F2D03">
              <w:rPr>
                <w:rFonts w:ascii="Times New Roman" w:hAnsi="Times New Roman"/>
                <w:b/>
                <w:sz w:val="20"/>
                <w:szCs w:val="20"/>
              </w:rPr>
              <w:t xml:space="preserve"> </w:t>
            </w:r>
            <w:r w:rsidRPr="008F2D03">
              <w:rPr>
                <w:rFonts w:ascii="Times New Roman" w:hAnsi="Times New Roman"/>
                <w:sz w:val="20"/>
                <w:szCs w:val="20"/>
              </w:rPr>
              <w:t>до цієї тендерної документації</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7</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субпідрядника / співвиконавця</w:t>
            </w:r>
          </w:p>
        </w:tc>
        <w:tc>
          <w:tcPr>
            <w:tcW w:w="3730" w:type="pct"/>
            <w:shd w:val="clear" w:color="auto" w:fill="FFFFFF"/>
          </w:tcPr>
          <w:p w:rsidR="004958E2" w:rsidRPr="008F2D03" w:rsidRDefault="004958E2" w:rsidP="00D36C1E">
            <w:pPr>
              <w:spacing w:after="0" w:line="240" w:lineRule="auto"/>
              <w:jc w:val="both"/>
              <w:rPr>
                <w:rFonts w:ascii="Times New Roman" w:hAnsi="Times New Roman"/>
                <w:sz w:val="20"/>
                <w:szCs w:val="20"/>
                <w:u w:val="single"/>
                <w:lang w:val="uk-UA" w:eastAsia="ru-RU"/>
              </w:rPr>
            </w:pPr>
            <w:r w:rsidRPr="008F2D03">
              <w:rPr>
                <w:rFonts w:ascii="Times New Roman" w:hAnsi="Times New Roman"/>
                <w:sz w:val="20"/>
                <w:szCs w:val="20"/>
              </w:rPr>
              <w:t>Не передбачено</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8</w:t>
            </w: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Внесення змін або відкликання тендерної пропозиції учасником</w:t>
            </w:r>
          </w:p>
        </w:tc>
        <w:tc>
          <w:tcPr>
            <w:tcW w:w="3730" w:type="pct"/>
            <w:shd w:val="clear" w:color="auto" w:fill="FFFFFF"/>
          </w:tcPr>
          <w:p w:rsidR="004958E2" w:rsidRPr="008F2D03" w:rsidRDefault="004958E2" w:rsidP="005F06AE">
            <w:pPr>
              <w:spacing w:after="0" w:line="240" w:lineRule="auto"/>
              <w:jc w:val="both"/>
              <w:rPr>
                <w:rFonts w:ascii="Times New Roman" w:hAnsi="Times New Roman"/>
                <w:sz w:val="20"/>
                <w:szCs w:val="20"/>
                <w:lang w:val="uk-UA" w:eastAsia="uk-UA"/>
              </w:rPr>
            </w:pPr>
            <w:r w:rsidRPr="008F2D03">
              <w:rPr>
                <w:rFonts w:ascii="Times New Roman" w:hAnsi="Times New Roman"/>
                <w:sz w:val="20"/>
                <w:szCs w:val="20"/>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4958E2" w:rsidRPr="008F2D03" w:rsidRDefault="004958E2" w:rsidP="005F06AE">
            <w:pPr>
              <w:spacing w:after="0" w:line="240" w:lineRule="auto"/>
              <w:jc w:val="both"/>
              <w:rPr>
                <w:rFonts w:ascii="Times New Roman" w:hAnsi="Times New Roman"/>
                <w:sz w:val="20"/>
                <w:szCs w:val="20"/>
                <w:lang w:val="uk-UA" w:eastAsia="uk-UA"/>
              </w:rPr>
            </w:pPr>
            <w:r w:rsidRPr="008F2D03">
              <w:rPr>
                <w:rFonts w:ascii="Times New Roman" w:hAnsi="Times New Roman"/>
                <w:sz w:val="20"/>
                <w:szCs w:val="20"/>
                <w:lang w:val="uk-UA"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58E2" w:rsidRPr="008F2D03" w:rsidRDefault="004958E2" w:rsidP="005F06AE">
            <w:pPr>
              <w:spacing w:after="0" w:line="240" w:lineRule="auto"/>
              <w:jc w:val="both"/>
              <w:rPr>
                <w:rFonts w:ascii="Times New Roman" w:hAnsi="Times New Roman"/>
                <w:sz w:val="20"/>
                <w:szCs w:val="20"/>
                <w:lang w:val="uk-UA" w:eastAsia="uk-UA"/>
              </w:rPr>
            </w:pPr>
            <w:r w:rsidRPr="008F2D03">
              <w:rPr>
                <w:rFonts w:ascii="Times New Roman" w:hAnsi="Times New Roman"/>
                <w:sz w:val="20"/>
                <w:szCs w:val="20"/>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58E2" w:rsidRPr="008F2D03" w:rsidRDefault="004958E2" w:rsidP="005F06AE">
            <w:pPr>
              <w:spacing w:after="0" w:line="240" w:lineRule="auto"/>
              <w:jc w:val="both"/>
              <w:rPr>
                <w:rFonts w:ascii="Times New Roman" w:hAnsi="Times New Roman"/>
                <w:sz w:val="20"/>
                <w:szCs w:val="20"/>
                <w:shd w:val="clear" w:color="auto" w:fill="FFFFFF"/>
                <w:lang w:val="uk-UA" w:eastAsia="ru-RU"/>
              </w:rPr>
            </w:pPr>
            <w:r w:rsidRPr="008F2D03">
              <w:rPr>
                <w:rFonts w:ascii="Times New Roman" w:hAnsi="Times New Roman"/>
                <w:sz w:val="20"/>
                <w:szCs w:val="20"/>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958E2" w:rsidRPr="00E6481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9</w:t>
            </w:r>
          </w:p>
        </w:tc>
        <w:tc>
          <w:tcPr>
            <w:tcW w:w="1095" w:type="pct"/>
            <w:shd w:val="clear" w:color="auto" w:fill="FFFFFF"/>
          </w:tcPr>
          <w:p w:rsidR="004958E2" w:rsidRPr="008F2D03" w:rsidRDefault="004958E2" w:rsidP="005F06AE">
            <w:pPr>
              <w:widowControl w:val="0"/>
              <w:rPr>
                <w:rFonts w:ascii="Times New Roman" w:hAnsi="Times New Roman"/>
                <w:b/>
                <w:sz w:val="20"/>
                <w:szCs w:val="20"/>
              </w:rPr>
            </w:pPr>
            <w:r w:rsidRPr="008F2D03">
              <w:rPr>
                <w:rFonts w:ascii="Times New Roman" w:hAnsi="Times New Roman"/>
                <w:b/>
                <w:sz w:val="20"/>
                <w:szCs w:val="20"/>
              </w:rPr>
              <w:t>Підстави для відмови в участі у процедурі закупівлі</w:t>
            </w: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tc>
        <w:tc>
          <w:tcPr>
            <w:tcW w:w="3730" w:type="pct"/>
            <w:shd w:val="clear" w:color="auto" w:fill="FFFFFF"/>
          </w:tcPr>
          <w:p w:rsidR="004958E2" w:rsidRPr="008F2D03" w:rsidRDefault="004958E2" w:rsidP="003D5EBB">
            <w:pPr>
              <w:widowControl w:val="0"/>
              <w:shd w:val="clear" w:color="auto" w:fill="FFFFFF"/>
              <w:spacing w:after="0"/>
              <w:jc w:val="both"/>
              <w:rPr>
                <w:rFonts w:ascii="Times New Roman" w:hAnsi="Times New Roman"/>
                <w:b/>
                <w:sz w:val="20"/>
                <w:szCs w:val="20"/>
              </w:rPr>
            </w:pPr>
            <w:r w:rsidRPr="008F2D03">
              <w:rPr>
                <w:rFonts w:ascii="Times New Roman" w:hAnsi="Times New Roman"/>
                <w:sz w:val="20"/>
                <w:szCs w:val="20"/>
              </w:rPr>
              <w:t xml:space="preserve">Підстави для відмови в участі у процедурі закупівлі, встановлені </w:t>
            </w:r>
            <w:r w:rsidRPr="008F2D03">
              <w:rPr>
                <w:rFonts w:ascii="Times New Roman" w:hAnsi="Times New Roman"/>
                <w:b/>
                <w:sz w:val="20"/>
                <w:szCs w:val="20"/>
              </w:rPr>
              <w:t>пунктом 47 Особливостей:</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958E2" w:rsidRPr="008F2D03" w:rsidRDefault="004958E2" w:rsidP="003D5EBB">
            <w:pPr>
              <w:widowControl w:val="0"/>
              <w:shd w:val="clear" w:color="auto" w:fill="FFFFFF"/>
              <w:spacing w:after="0"/>
              <w:jc w:val="both"/>
              <w:rPr>
                <w:rFonts w:ascii="Times New Roman" w:hAnsi="Times New Roman"/>
                <w:sz w:val="20"/>
                <w:szCs w:val="20"/>
                <w:lang w:val="uk-UA"/>
              </w:rPr>
            </w:pPr>
            <w:r w:rsidRPr="008F2D03">
              <w:rPr>
                <w:rFonts w:ascii="Times New Roman" w:hAnsi="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F2D03">
              <w:rPr>
                <w:rFonts w:ascii="Times New Roman" w:hAnsi="Times New Roman"/>
                <w:sz w:val="20"/>
                <w:szCs w:val="20"/>
                <w:lang w:val="uk-UA"/>
              </w:rPr>
              <w:t xml:space="preserve">у </w:t>
            </w:r>
            <w:r w:rsidRPr="008F2D03">
              <w:rPr>
                <w:rFonts w:ascii="Times New Roman" w:hAnsi="Times New Roman"/>
                <w:sz w:val="20"/>
                <w:szCs w:val="20"/>
              </w:rPr>
              <w:t>не</w:t>
            </w:r>
            <w:r w:rsidRPr="008F2D03">
              <w:rPr>
                <w:rFonts w:ascii="Times New Roman" w:hAnsi="Times New Roman"/>
                <w:sz w:val="20"/>
                <w:szCs w:val="20"/>
                <w:lang w:val="uk-UA"/>
              </w:rPr>
              <w:t>ї</w:t>
            </w:r>
            <w:r w:rsidRPr="008F2D03">
              <w:rPr>
                <w:rFonts w:ascii="Times New Roman" w:hAnsi="Times New Roman"/>
                <w:sz w:val="20"/>
                <w:szCs w:val="20"/>
              </w:rPr>
              <w:t xml:space="preserve"> публічних закупівель товарів, робіт і послуг згідно із Законом України “Про санкції”</w:t>
            </w:r>
            <w:r w:rsidRPr="008F2D03">
              <w:rPr>
                <w:rFonts w:ascii="Times New Roman" w:hAnsi="Times New Roman"/>
                <w:sz w:val="20"/>
                <w:szCs w:val="20"/>
                <w:lang w:val="uk-UA"/>
              </w:rPr>
              <w:t>,крім випадку,коли активи такої особи в установленому законодавством порядку передані в управління АРМА.</w:t>
            </w:r>
          </w:p>
          <w:p w:rsidR="004958E2" w:rsidRPr="008F2D03" w:rsidRDefault="004958E2" w:rsidP="003D5EBB">
            <w:pPr>
              <w:widowControl w:val="0"/>
              <w:shd w:val="clear" w:color="auto" w:fill="FFFFFF"/>
              <w:spacing w:after="0"/>
              <w:jc w:val="both"/>
              <w:rPr>
                <w:rFonts w:ascii="Times New Roman" w:hAnsi="Times New Roman"/>
                <w:sz w:val="20"/>
                <w:szCs w:val="20"/>
                <w:lang w:val="uk-UA"/>
              </w:rPr>
            </w:pPr>
            <w:r w:rsidRPr="008F2D03">
              <w:rPr>
                <w:rFonts w:ascii="Times New Roman" w:hAnsi="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58E2" w:rsidRDefault="004958E2" w:rsidP="00E64813">
            <w:pPr>
              <w:widowControl w:val="0"/>
              <w:shd w:val="clear" w:color="auto" w:fill="FFFFFF"/>
              <w:spacing w:after="0"/>
              <w:jc w:val="both"/>
              <w:rPr>
                <w:rFonts w:ascii="Times New Roman" w:hAnsi="Times New Roman"/>
                <w:sz w:val="20"/>
                <w:szCs w:val="20"/>
                <w:lang w:val="uk-UA"/>
              </w:rPr>
            </w:pPr>
            <w:r w:rsidRPr="008F2D03">
              <w:rPr>
                <w:rFonts w:ascii="Times New Roman" w:hAnsi="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958E2" w:rsidRDefault="004958E2" w:rsidP="00E64813">
            <w:pPr>
              <w:widowControl w:val="0"/>
              <w:shd w:val="clear" w:color="auto" w:fill="FFFFFF"/>
              <w:spacing w:after="0"/>
              <w:jc w:val="both"/>
              <w:rPr>
                <w:rFonts w:ascii="Times New Roman" w:hAnsi="Times New Roman"/>
                <w:sz w:val="20"/>
                <w:szCs w:val="20"/>
                <w:lang w:val="uk-UA"/>
              </w:rPr>
            </w:pPr>
            <w:r w:rsidRPr="008F2D03">
              <w:rPr>
                <w:rFonts w:ascii="Times New Roman" w:hAnsi="Times New Roman"/>
                <w:sz w:val="20"/>
                <w:szCs w:val="20"/>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958E2" w:rsidRPr="00E64813" w:rsidRDefault="004958E2" w:rsidP="00E64813">
            <w:pPr>
              <w:widowControl w:val="0"/>
              <w:shd w:val="clear" w:color="auto" w:fill="FFFFFF"/>
              <w:spacing w:after="0"/>
              <w:jc w:val="both"/>
              <w:rPr>
                <w:rFonts w:ascii="Times New Roman" w:hAnsi="Times New Roman"/>
                <w:sz w:val="20"/>
                <w:szCs w:val="20"/>
                <w:lang w:val="uk-UA"/>
              </w:rPr>
            </w:pPr>
          </w:p>
        </w:tc>
      </w:tr>
      <w:tr w:rsidR="004958E2" w:rsidRPr="00B062E1" w:rsidTr="000E2559">
        <w:trPr>
          <w:trHeight w:val="6888"/>
        </w:trPr>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p>
          <w:p w:rsidR="004958E2" w:rsidRPr="008F2D03" w:rsidRDefault="004958E2" w:rsidP="00783CCD">
            <w:pPr>
              <w:spacing w:after="0" w:line="240" w:lineRule="auto"/>
              <w:jc w:val="center"/>
              <w:rPr>
                <w:rFonts w:ascii="Times New Roman" w:hAnsi="Times New Roman"/>
                <w:b/>
                <w:sz w:val="20"/>
                <w:szCs w:val="20"/>
                <w:lang w:val="uk-UA" w:eastAsia="ru-RU"/>
              </w:rPr>
            </w:pPr>
          </w:p>
          <w:p w:rsidR="004958E2" w:rsidRPr="008F2D03" w:rsidRDefault="004958E2" w:rsidP="00783CCD">
            <w:pPr>
              <w:spacing w:after="0" w:line="240" w:lineRule="auto"/>
              <w:jc w:val="center"/>
              <w:rPr>
                <w:rFonts w:ascii="Times New Roman" w:hAnsi="Times New Roman"/>
                <w:b/>
                <w:sz w:val="20"/>
                <w:szCs w:val="20"/>
                <w:lang w:val="uk-UA" w:eastAsia="ru-RU"/>
              </w:rPr>
            </w:pPr>
          </w:p>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10</w:t>
            </w:r>
          </w:p>
        </w:tc>
        <w:tc>
          <w:tcPr>
            <w:tcW w:w="1095" w:type="pct"/>
            <w:shd w:val="clear" w:color="auto" w:fill="FFFFFF"/>
          </w:tcPr>
          <w:p w:rsidR="004958E2" w:rsidRPr="008F2D03" w:rsidRDefault="004958E2" w:rsidP="00E64813">
            <w:pPr>
              <w:widowControl w:val="0"/>
              <w:suppressAutoHyphens/>
              <w:rPr>
                <w:rFonts w:ascii="Times New Roman" w:hAnsi="Times New Roman"/>
                <w:sz w:val="20"/>
                <w:szCs w:val="20"/>
              </w:rPr>
            </w:pPr>
            <w:r w:rsidRPr="008F2D03">
              <w:rPr>
                <w:rFonts w:ascii="Times New Roman" w:hAnsi="Times New Roman"/>
                <w:b/>
                <w:sz w:val="20"/>
                <w:szCs w:val="20"/>
              </w:rPr>
              <w:t>Підтвердження відсутності обставин для відмови в участі у процедурі закупівлі, передбачених пунктом 47 Особливостей</w:t>
            </w:r>
          </w:p>
          <w:p w:rsidR="004958E2" w:rsidRPr="008F2D03" w:rsidRDefault="004958E2" w:rsidP="005F06AE">
            <w:pPr>
              <w:widowControl w:val="0"/>
              <w:rPr>
                <w:rFonts w:ascii="Times New Roman" w:hAnsi="Times New Roman"/>
                <w:b/>
                <w:sz w:val="20"/>
                <w:szCs w:val="20"/>
              </w:rPr>
            </w:pPr>
          </w:p>
        </w:tc>
        <w:tc>
          <w:tcPr>
            <w:tcW w:w="3730" w:type="pct"/>
            <w:shd w:val="clear" w:color="auto" w:fill="FFFFFF"/>
          </w:tcPr>
          <w:p w:rsidR="004958E2" w:rsidRPr="008F2D03" w:rsidRDefault="004958E2" w:rsidP="00013658">
            <w:pPr>
              <w:pStyle w:val="a"/>
              <w:widowControl w:val="0"/>
              <w:ind w:firstLine="0"/>
              <w:jc w:val="both"/>
              <w:rPr>
                <w:rFonts w:ascii="Times New Roman" w:hAnsi="Times New Roman"/>
                <w:sz w:val="20"/>
              </w:rPr>
            </w:pPr>
            <w:r w:rsidRPr="008F2D03">
              <w:rPr>
                <w:rFonts w:ascii="Times New Roman" w:hAnsi="Times New Roman"/>
                <w:sz w:val="20"/>
              </w:rPr>
              <w:t>Учасник процедури закупівлі підтверджує відсутність підстав, зазначених в пункті 47 Особливостей (</w:t>
            </w:r>
            <w:r w:rsidRPr="008F2D03">
              <w:rPr>
                <w:rStyle w:val="rvts0"/>
                <w:rFonts w:ascii="Times New Roman" w:hAnsi="Times New Roman"/>
                <w:sz w:val="20"/>
              </w:rPr>
              <w:t>крім підпунктів 1 і 7, абзацу чотирнадцятого пункту 47 Особливостей</w:t>
            </w:r>
            <w:r w:rsidRPr="008F2D03">
              <w:rPr>
                <w:rFonts w:ascii="Times New Roman" w:hAnsi="Times New Roman"/>
                <w:sz w:val="20"/>
              </w:rPr>
              <w:t>), шляхом самостійного декларування відсутності таких підстав в електронній системі закупівель під час подання тендерної пропозиції.</w:t>
            </w:r>
          </w:p>
          <w:p w:rsidR="004958E2" w:rsidRPr="008F2D03" w:rsidRDefault="004958E2" w:rsidP="00013658">
            <w:pPr>
              <w:spacing w:after="0"/>
              <w:ind w:firstLine="567"/>
              <w:jc w:val="both"/>
              <w:rPr>
                <w:rFonts w:ascii="Times New Roman" w:hAnsi="Times New Roman"/>
                <w:sz w:val="20"/>
                <w:szCs w:val="20"/>
                <w:shd w:val="solid" w:color="FFFFFF" w:fill="FFFFFF"/>
                <w:lang w:val="uk-UA"/>
              </w:rPr>
            </w:pPr>
            <w:r w:rsidRPr="008F2D03">
              <w:rPr>
                <w:rFonts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958E2" w:rsidRPr="008F2D03" w:rsidRDefault="004958E2" w:rsidP="00013658">
            <w:pPr>
              <w:spacing w:after="0"/>
              <w:ind w:firstLine="567"/>
              <w:jc w:val="both"/>
              <w:rPr>
                <w:rFonts w:ascii="Times New Roman" w:hAnsi="Times New Roman"/>
                <w:sz w:val="20"/>
                <w:szCs w:val="20"/>
                <w:lang w:val="uk-UA" w:eastAsia="uk-UA"/>
              </w:rPr>
            </w:pPr>
            <w:r w:rsidRPr="008F2D03">
              <w:rPr>
                <w:rFonts w:ascii="Times New Roman" w:hAnsi="Times New Roman"/>
                <w:sz w:val="20"/>
                <w:szCs w:val="20"/>
                <w:shd w:val="solid" w:color="FFFFFF" w:fill="FFFFFF"/>
                <w:lang w:val="uk-UA"/>
              </w:rPr>
              <w:t>З урахуванням викладеного, учасник у складі тендерної пропозиції надає д</w:t>
            </w:r>
            <w:r w:rsidRPr="008F2D03">
              <w:rPr>
                <w:rFonts w:ascii="Times New Roman" w:hAnsi="Times New Roman"/>
                <w:sz w:val="20"/>
                <w:szCs w:val="20"/>
                <w:lang w:val="uk-UA"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958E2" w:rsidRPr="008F2D03" w:rsidRDefault="004958E2" w:rsidP="00013658">
            <w:pPr>
              <w:spacing w:after="0"/>
              <w:ind w:firstLine="567"/>
              <w:jc w:val="both"/>
              <w:rPr>
                <w:rFonts w:ascii="Times New Roman" w:hAnsi="Times New Roman"/>
                <w:i/>
                <w:sz w:val="20"/>
                <w:szCs w:val="20"/>
                <w:shd w:val="solid" w:color="FFFFFF" w:fill="FFFFFF"/>
                <w:lang w:val="uk-UA"/>
              </w:rPr>
            </w:pPr>
            <w:r w:rsidRPr="008F2D03">
              <w:rPr>
                <w:rFonts w:ascii="Times New Roman" w:hAnsi="Times New Roman"/>
                <w:i/>
                <w:sz w:val="20"/>
                <w:szCs w:val="20"/>
                <w:lang w:val="uk-UA" w:eastAsia="uk-UA"/>
              </w:rPr>
              <w:t>*</w:t>
            </w:r>
            <w:r w:rsidRPr="008F2D03">
              <w:rPr>
                <w:rFonts w:ascii="Times New Roman" w:hAnsi="Times New Roman"/>
                <w:i/>
                <w:sz w:val="20"/>
                <w:szCs w:val="20"/>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8F2D03">
              <w:rPr>
                <w:rFonts w:ascii="Times New Roman" w:hAnsi="Times New Roman"/>
                <w:i/>
                <w:sz w:val="20"/>
                <w:szCs w:val="20"/>
              </w:rPr>
              <w:t>Якщо замовник вважає таке підтвердження достатнім, учаснику процедури закупівлі не може бути відмовлено в участі в процедурі закупівлі</w:t>
            </w:r>
            <w:r w:rsidRPr="008F2D03">
              <w:rPr>
                <w:rFonts w:ascii="Times New Roman" w:hAnsi="Times New Roman"/>
                <w:i/>
                <w:sz w:val="20"/>
                <w:szCs w:val="20"/>
                <w:shd w:val="solid" w:color="FFFFFF" w:fill="FFFFFF"/>
                <w:lang w:val="uk-UA"/>
              </w:rPr>
              <w:t>.</w:t>
            </w:r>
          </w:p>
          <w:p w:rsidR="004958E2" w:rsidRPr="008F2D03" w:rsidRDefault="004958E2" w:rsidP="00013658">
            <w:pPr>
              <w:spacing w:after="0"/>
              <w:ind w:firstLine="567"/>
              <w:jc w:val="both"/>
              <w:rPr>
                <w:rFonts w:ascii="Times New Roman" w:hAnsi="Times New Roman"/>
                <w:i/>
                <w:iCs/>
                <w:sz w:val="20"/>
                <w:szCs w:val="20"/>
                <w:lang w:val="uk-UA"/>
              </w:rPr>
            </w:pPr>
            <w:r w:rsidRPr="008F2D03">
              <w:rPr>
                <w:rFonts w:ascii="Times New Roman" w:hAnsi="Times New Roman"/>
                <w:i/>
                <w:iCs/>
                <w:sz w:val="20"/>
                <w:szCs w:val="20"/>
                <w:lang w:val="uk-UA"/>
              </w:rPr>
              <w:t xml:space="preserve"> Примітка. 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 </w:t>
            </w:r>
          </w:p>
          <w:p w:rsidR="004958E2" w:rsidRPr="008F2D03" w:rsidRDefault="004958E2" w:rsidP="00013658">
            <w:pPr>
              <w:spacing w:after="0"/>
              <w:ind w:firstLine="567"/>
              <w:jc w:val="both"/>
              <w:rPr>
                <w:rFonts w:ascii="Times New Roman" w:hAnsi="Times New Roman"/>
                <w:sz w:val="20"/>
                <w:szCs w:val="20"/>
                <w:lang w:val="uk-UA" w:eastAsia="uk-UA"/>
              </w:rPr>
            </w:pPr>
            <w:r w:rsidRPr="008F2D03">
              <w:rPr>
                <w:rFonts w:ascii="Times New Roman" w:hAnsi="Times New Roman"/>
                <w:i/>
                <w:iCs/>
                <w:sz w:val="20"/>
                <w:szCs w:val="20"/>
                <w:lang w:val="uk-UA"/>
              </w:rPr>
              <w:t xml:space="preserve">2. Якщо відповідні поля для декларування відсутності підстав для відмови в участі у процедурі закупівлі </w:t>
            </w:r>
            <w:r w:rsidRPr="008F2D03">
              <w:rPr>
                <w:rFonts w:ascii="Times New Roman" w:hAnsi="Times New Roman"/>
                <w:b/>
                <w:bCs/>
                <w:i/>
                <w:iCs/>
                <w:sz w:val="20"/>
                <w:szCs w:val="20"/>
                <w:u w:val="single"/>
                <w:lang w:val="uk-UA"/>
              </w:rPr>
              <w:t>не реалізовані</w:t>
            </w:r>
            <w:r w:rsidRPr="008F2D03">
              <w:rPr>
                <w:rFonts w:ascii="Times New Roman" w:hAnsi="Times New Roman"/>
                <w:i/>
                <w:iCs/>
                <w:sz w:val="20"/>
                <w:szCs w:val="20"/>
                <w:lang w:val="uk-UA"/>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8F2D03">
              <w:rPr>
                <w:rFonts w:ascii="Times New Roman" w:hAnsi="Times New Roman"/>
                <w:i/>
                <w:iCs/>
                <w:sz w:val="20"/>
                <w:szCs w:val="20"/>
                <w:shd w:val="solid" w:color="FFFFFF" w:fill="FFFFFF"/>
                <w:lang w:val="uk-UA"/>
              </w:rPr>
              <w:t xml:space="preserve"> декларування.</w:t>
            </w:r>
          </w:p>
          <w:p w:rsidR="004958E2" w:rsidRPr="008F2D03" w:rsidRDefault="004958E2" w:rsidP="00013658">
            <w:pPr>
              <w:widowControl w:val="0"/>
              <w:shd w:val="clear" w:color="auto" w:fill="FFFFFF"/>
              <w:tabs>
                <w:tab w:val="left" w:pos="1343"/>
              </w:tabs>
              <w:spacing w:after="0"/>
              <w:jc w:val="both"/>
              <w:rPr>
                <w:rFonts w:ascii="Times New Roman" w:hAnsi="Times New Roman"/>
                <w:sz w:val="20"/>
                <w:szCs w:val="20"/>
                <w:lang w:val="uk-UA"/>
              </w:rPr>
            </w:pPr>
          </w:p>
        </w:tc>
      </w:tr>
      <w:tr w:rsidR="004958E2" w:rsidRPr="008F2D03" w:rsidTr="00013658">
        <w:tc>
          <w:tcPr>
            <w:tcW w:w="5000" w:type="pct"/>
            <w:gridSpan w:val="3"/>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t>IV. Подання та розкриття тендерної пропозиції</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Кінцевий строк подання тендерної пропозиції</w:t>
            </w:r>
          </w:p>
        </w:tc>
        <w:tc>
          <w:tcPr>
            <w:tcW w:w="3730" w:type="pct"/>
            <w:shd w:val="clear" w:color="auto" w:fill="FFFFFF"/>
          </w:tcPr>
          <w:p w:rsidR="004958E2" w:rsidRPr="008F2D03" w:rsidRDefault="004958E2" w:rsidP="00783CCD">
            <w:pPr>
              <w:widowControl w:val="0"/>
              <w:spacing w:after="0"/>
              <w:jc w:val="both"/>
              <w:rPr>
                <w:rFonts w:ascii="Times New Roman" w:hAnsi="Times New Roman"/>
                <w:sz w:val="20"/>
                <w:szCs w:val="20"/>
                <w:highlight w:val="magenta"/>
                <w:lang w:val="uk-UA"/>
              </w:rPr>
            </w:pPr>
            <w:r w:rsidRPr="008F2D03">
              <w:rPr>
                <w:rFonts w:ascii="Times New Roman" w:hAnsi="Times New Roman"/>
                <w:sz w:val="20"/>
                <w:szCs w:val="20"/>
                <w:lang w:val="uk-UA"/>
              </w:rPr>
              <w:t xml:space="preserve">Кінцевий строк подання тендерних пропозицій — </w:t>
            </w:r>
            <w:r w:rsidRPr="006D599C">
              <w:rPr>
                <w:rFonts w:ascii="Times New Roman" w:hAnsi="Times New Roman"/>
                <w:b/>
                <w:sz w:val="20"/>
                <w:szCs w:val="20"/>
                <w:lang w:val="uk-UA"/>
              </w:rPr>
              <w:t>12 грудня 2023 року 00</w:t>
            </w:r>
            <w:r w:rsidRPr="008F2D03">
              <w:rPr>
                <w:rFonts w:ascii="Times New Roman" w:hAnsi="Times New Roman"/>
                <w:b/>
                <w:sz w:val="20"/>
                <w:szCs w:val="20"/>
                <w:lang w:val="uk-UA"/>
              </w:rPr>
              <w:t>:00 год</w:t>
            </w:r>
            <w:r w:rsidRPr="008F2D03">
              <w:rPr>
                <w:rFonts w:ascii="Times New Roman" w:hAnsi="Times New Roman"/>
                <w:sz w:val="20"/>
                <w:szCs w:val="20"/>
                <w:lang w:val="uk-UA"/>
              </w:rPr>
              <w:t xml:space="preserve"> </w:t>
            </w:r>
            <w:r w:rsidRPr="008F2D03">
              <w:rPr>
                <w:rFonts w:ascii="Times New Roman" w:hAnsi="Times New Roman"/>
                <w:i/>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958E2" w:rsidRPr="008F2D03" w:rsidRDefault="004958E2" w:rsidP="00783CCD">
            <w:pPr>
              <w:widowControl w:val="0"/>
              <w:spacing w:after="0"/>
              <w:jc w:val="both"/>
              <w:rPr>
                <w:rFonts w:ascii="Times New Roman" w:hAnsi="Times New Roman"/>
                <w:sz w:val="20"/>
                <w:szCs w:val="20"/>
                <w:lang w:val="uk-UA"/>
              </w:rPr>
            </w:pPr>
            <w:r w:rsidRPr="008F2D03">
              <w:rPr>
                <w:rFonts w:ascii="Times New Roman" w:hAnsi="Times New Roman"/>
                <w:sz w:val="20"/>
                <w:szCs w:val="20"/>
                <w:lang w:val="uk-UA"/>
              </w:rPr>
              <w:t>Отримана тендерна пропозиція вноситься автоматично до реєстру отриманих тендерних пропозицій.</w:t>
            </w:r>
          </w:p>
          <w:p w:rsidR="004958E2" w:rsidRPr="008F2D03" w:rsidRDefault="004958E2" w:rsidP="00783CCD">
            <w:pPr>
              <w:widowControl w:val="0"/>
              <w:spacing w:after="0"/>
              <w:jc w:val="both"/>
              <w:rPr>
                <w:rFonts w:ascii="Times New Roman" w:hAnsi="Times New Roman"/>
                <w:sz w:val="20"/>
                <w:szCs w:val="20"/>
                <w:lang w:val="uk-UA"/>
              </w:rPr>
            </w:pPr>
            <w:r w:rsidRPr="008F2D03">
              <w:rPr>
                <w:rFonts w:ascii="Times New Roman" w:hAnsi="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p w:rsidR="004958E2" w:rsidRPr="008F2D03" w:rsidRDefault="004958E2" w:rsidP="00783CCD">
            <w:pPr>
              <w:spacing w:after="0" w:line="240" w:lineRule="auto"/>
              <w:jc w:val="both"/>
              <w:rPr>
                <w:rFonts w:ascii="Times New Roman" w:hAnsi="Times New Roman"/>
                <w:sz w:val="20"/>
                <w:szCs w:val="20"/>
                <w:lang w:val="uk-UA" w:eastAsia="ru-RU"/>
              </w:rPr>
            </w:pP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2</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Дата та час розкриття тендерної пропозиції</w:t>
            </w:r>
          </w:p>
        </w:tc>
        <w:tc>
          <w:tcPr>
            <w:tcW w:w="3730" w:type="pct"/>
            <w:shd w:val="clear" w:color="auto" w:fill="FFFFFF"/>
          </w:tcPr>
          <w:p w:rsidR="004958E2" w:rsidRPr="008F2D03" w:rsidRDefault="004958E2" w:rsidP="008272FD">
            <w:pPr>
              <w:widowControl w:val="0"/>
              <w:spacing w:after="0" w:line="240" w:lineRule="auto"/>
              <w:contextualSpacing/>
              <w:jc w:val="both"/>
              <w:rPr>
                <w:rFonts w:ascii="Times New Roman" w:hAnsi="Times New Roman"/>
                <w:sz w:val="20"/>
                <w:szCs w:val="20"/>
              </w:rPr>
            </w:pPr>
            <w:r w:rsidRPr="008F2D03">
              <w:rPr>
                <w:rFonts w:ascii="Times New Roman" w:hAnsi="Times New Roman"/>
                <w:sz w:val="20"/>
                <w:szCs w:val="20"/>
              </w:rPr>
              <w:t>Дата і час розкриття тендерних пропозицій, дата і час</w:t>
            </w:r>
            <w:r w:rsidRPr="008F2D03">
              <w:rPr>
                <w:rFonts w:ascii="Times New Roman" w:hAnsi="Times New Roman"/>
                <w:sz w:val="20"/>
                <w:szCs w:val="20"/>
                <w:lang w:val="uk-UA"/>
              </w:rPr>
              <w:t xml:space="preserve"> </w:t>
            </w:r>
            <w:r w:rsidRPr="008F2D03">
              <w:rPr>
                <w:rFonts w:ascii="Times New Roman" w:hAnsi="Times New Roman"/>
                <w:sz w:val="20"/>
                <w:szCs w:val="20"/>
              </w:rPr>
              <w:t>проведення електронного аукціону визначаються</w:t>
            </w:r>
            <w:r w:rsidRPr="008F2D03">
              <w:rPr>
                <w:rFonts w:ascii="Times New Roman" w:hAnsi="Times New Roman"/>
                <w:sz w:val="20"/>
                <w:szCs w:val="20"/>
                <w:lang w:val="uk-UA"/>
              </w:rPr>
              <w:t xml:space="preserve"> </w:t>
            </w:r>
            <w:r w:rsidRPr="008F2D03">
              <w:rPr>
                <w:rFonts w:ascii="Times New Roman" w:hAnsi="Times New Roman"/>
                <w:sz w:val="20"/>
                <w:szCs w:val="20"/>
              </w:rPr>
              <w:t>електронною системою закупівель автоматично в день</w:t>
            </w:r>
            <w:r w:rsidRPr="008F2D03">
              <w:rPr>
                <w:rFonts w:ascii="Times New Roman" w:hAnsi="Times New Roman"/>
                <w:sz w:val="20"/>
                <w:szCs w:val="20"/>
                <w:lang w:val="uk-UA"/>
              </w:rPr>
              <w:t xml:space="preserve"> </w:t>
            </w:r>
            <w:r w:rsidRPr="008F2D03">
              <w:rPr>
                <w:rFonts w:ascii="Times New Roman" w:hAnsi="Times New Roman"/>
                <w:sz w:val="20"/>
                <w:szCs w:val="20"/>
              </w:rPr>
              <w:t>оприлюднення замовником оголошення про проведення</w:t>
            </w:r>
            <w:r w:rsidRPr="008F2D03">
              <w:rPr>
                <w:rFonts w:ascii="Times New Roman" w:hAnsi="Times New Roman"/>
                <w:sz w:val="20"/>
                <w:szCs w:val="20"/>
                <w:lang w:val="uk-UA"/>
              </w:rPr>
              <w:t xml:space="preserve"> </w:t>
            </w:r>
            <w:r w:rsidRPr="008F2D03">
              <w:rPr>
                <w:rFonts w:ascii="Times New Roman" w:hAnsi="Times New Roman"/>
                <w:sz w:val="20"/>
                <w:szCs w:val="20"/>
              </w:rPr>
              <w:t>відкритих торгів в електронній системі закупівель.</w:t>
            </w:r>
          </w:p>
          <w:p w:rsidR="004958E2" w:rsidRPr="008F2D03" w:rsidRDefault="004958E2" w:rsidP="008272FD">
            <w:pPr>
              <w:widowControl w:val="0"/>
              <w:spacing w:after="0" w:line="240" w:lineRule="auto"/>
              <w:contextualSpacing/>
              <w:jc w:val="both"/>
              <w:rPr>
                <w:rFonts w:ascii="Times New Roman" w:hAnsi="Times New Roman"/>
                <w:sz w:val="20"/>
                <w:szCs w:val="20"/>
              </w:rPr>
            </w:pPr>
            <w:r w:rsidRPr="008F2D03">
              <w:rPr>
                <w:rFonts w:ascii="Times New Roman" w:hAnsi="Times New Roman"/>
                <w:sz w:val="20"/>
                <w:szCs w:val="20"/>
              </w:rPr>
              <w:t>Розкриття тендерних пропозицій здійснюється відповідно</w:t>
            </w:r>
            <w:r w:rsidRPr="008F2D03">
              <w:rPr>
                <w:rFonts w:ascii="Times New Roman" w:hAnsi="Times New Roman"/>
                <w:sz w:val="20"/>
                <w:szCs w:val="20"/>
                <w:lang w:val="uk-UA"/>
              </w:rPr>
              <w:t xml:space="preserve"> </w:t>
            </w:r>
            <w:r w:rsidRPr="008F2D03">
              <w:rPr>
                <w:rFonts w:ascii="Times New Roman" w:hAnsi="Times New Roman"/>
                <w:sz w:val="20"/>
                <w:szCs w:val="20"/>
              </w:rPr>
              <w:t>до статті 28 Закону (положення абзацу третього частини</w:t>
            </w:r>
            <w:r w:rsidRPr="008F2D03">
              <w:rPr>
                <w:rFonts w:ascii="Times New Roman" w:hAnsi="Times New Roman"/>
                <w:sz w:val="20"/>
                <w:szCs w:val="20"/>
                <w:lang w:val="uk-UA"/>
              </w:rPr>
              <w:t xml:space="preserve"> </w:t>
            </w:r>
            <w:r w:rsidRPr="008F2D03">
              <w:rPr>
                <w:rFonts w:ascii="Times New Roman" w:hAnsi="Times New Roman"/>
                <w:sz w:val="20"/>
                <w:szCs w:val="20"/>
              </w:rPr>
              <w:t>першої та абзацу другого частини другої статті 28 Закону не</w:t>
            </w:r>
            <w:r w:rsidRPr="008F2D03">
              <w:rPr>
                <w:rFonts w:ascii="Times New Roman" w:hAnsi="Times New Roman"/>
                <w:sz w:val="20"/>
                <w:szCs w:val="20"/>
                <w:lang w:val="uk-UA"/>
              </w:rPr>
              <w:t xml:space="preserve"> </w:t>
            </w:r>
            <w:r w:rsidRPr="008F2D03">
              <w:rPr>
                <w:rFonts w:ascii="Times New Roman" w:hAnsi="Times New Roman"/>
                <w:sz w:val="20"/>
                <w:szCs w:val="20"/>
              </w:rPr>
              <w:t>застосовуються).</w:t>
            </w:r>
          </w:p>
          <w:p w:rsidR="004958E2" w:rsidRPr="008F2D03" w:rsidRDefault="004958E2" w:rsidP="008272F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rPr>
              <w:t>Не підлягає розкриттю інформація, що обґрунтовано</w:t>
            </w:r>
            <w:r w:rsidRPr="008F2D03">
              <w:rPr>
                <w:rFonts w:ascii="Times New Roman" w:hAnsi="Times New Roman"/>
                <w:sz w:val="20"/>
                <w:szCs w:val="20"/>
                <w:lang w:val="uk-UA"/>
              </w:rPr>
              <w:t xml:space="preserve"> </w:t>
            </w:r>
            <w:r w:rsidRPr="008F2D03">
              <w:rPr>
                <w:rFonts w:ascii="Times New Roman" w:hAnsi="Times New Roman"/>
                <w:sz w:val="20"/>
                <w:szCs w:val="20"/>
              </w:rPr>
              <w:t>визначена учасником як конфіденційна, у тому числі</w:t>
            </w:r>
            <w:r w:rsidRPr="008F2D03">
              <w:rPr>
                <w:rFonts w:ascii="Times New Roman" w:hAnsi="Times New Roman"/>
                <w:sz w:val="20"/>
                <w:szCs w:val="20"/>
                <w:lang w:val="uk-UA"/>
              </w:rPr>
              <w:t xml:space="preserve"> </w:t>
            </w:r>
            <w:r w:rsidRPr="008F2D03">
              <w:rPr>
                <w:rFonts w:ascii="Times New Roman" w:hAnsi="Times New Roman"/>
                <w:sz w:val="20"/>
                <w:szCs w:val="20"/>
              </w:rPr>
              <w:t>інформація, що містить персональні дані. Конфіденційною</w:t>
            </w:r>
            <w:r w:rsidRPr="008F2D03">
              <w:rPr>
                <w:rFonts w:ascii="Times New Roman" w:hAnsi="Times New Roman"/>
                <w:sz w:val="20"/>
                <w:szCs w:val="20"/>
                <w:lang w:val="uk-UA"/>
              </w:rPr>
              <w:t xml:space="preserve"> </w:t>
            </w:r>
            <w:r w:rsidRPr="008F2D03">
              <w:rPr>
                <w:rFonts w:ascii="Times New Roman" w:hAnsi="Times New Roman"/>
                <w:sz w:val="20"/>
                <w:szCs w:val="20"/>
              </w:rPr>
              <w:t>не може бути визначена інформація про запропоновану</w:t>
            </w:r>
            <w:r w:rsidRPr="008F2D03">
              <w:rPr>
                <w:rFonts w:ascii="Times New Roman" w:hAnsi="Times New Roman"/>
                <w:sz w:val="20"/>
                <w:szCs w:val="20"/>
                <w:lang w:val="uk-UA"/>
              </w:rPr>
              <w:t xml:space="preserve"> </w:t>
            </w:r>
            <w:r w:rsidRPr="008F2D03">
              <w:rPr>
                <w:rFonts w:ascii="Times New Roman" w:hAnsi="Times New Roman"/>
                <w:sz w:val="20"/>
                <w:szCs w:val="20"/>
              </w:rPr>
              <w:t>ціну, інші критерії оцінки, технічні умови, технічні</w:t>
            </w:r>
            <w:r w:rsidRPr="008F2D03">
              <w:rPr>
                <w:rFonts w:ascii="Times New Roman" w:hAnsi="Times New Roman"/>
                <w:sz w:val="20"/>
                <w:szCs w:val="20"/>
                <w:lang w:val="uk-UA"/>
              </w:rPr>
              <w:t xml:space="preserve"> </w:t>
            </w:r>
            <w:r w:rsidRPr="008F2D03">
              <w:rPr>
                <w:rFonts w:ascii="Times New Roman" w:hAnsi="Times New Roman"/>
                <w:sz w:val="20"/>
                <w:szCs w:val="20"/>
              </w:rPr>
              <w:t>специфікації та документи, що підтверджують відповідність</w:t>
            </w:r>
            <w:r w:rsidRPr="008F2D03">
              <w:rPr>
                <w:rFonts w:ascii="Times New Roman" w:hAnsi="Times New Roman"/>
                <w:sz w:val="20"/>
                <w:szCs w:val="20"/>
                <w:lang w:val="uk-UA"/>
              </w:rPr>
              <w:t xml:space="preserve"> </w:t>
            </w:r>
            <w:r w:rsidRPr="008F2D03">
              <w:rPr>
                <w:rFonts w:ascii="Times New Roman" w:hAnsi="Times New Roman"/>
                <w:sz w:val="20"/>
                <w:szCs w:val="20"/>
              </w:rPr>
              <w:t>кваліфікаційним критеріям відповідно до статті 16 Закону, і</w:t>
            </w:r>
            <w:r w:rsidRPr="008F2D03">
              <w:rPr>
                <w:rFonts w:ascii="Times New Roman" w:hAnsi="Times New Roman"/>
                <w:sz w:val="20"/>
                <w:szCs w:val="20"/>
                <w:lang w:val="uk-UA"/>
              </w:rPr>
              <w:t xml:space="preserve"> </w:t>
            </w:r>
            <w:r w:rsidRPr="008F2D03">
              <w:rPr>
                <w:rFonts w:ascii="Times New Roman" w:hAnsi="Times New Roman"/>
                <w:sz w:val="20"/>
                <w:szCs w:val="20"/>
              </w:rPr>
              <w:t>документи, що підтверджують відсутність підстав,</w:t>
            </w:r>
            <w:r w:rsidRPr="008F2D03">
              <w:rPr>
                <w:rFonts w:ascii="Times New Roman" w:hAnsi="Times New Roman"/>
                <w:sz w:val="20"/>
                <w:szCs w:val="20"/>
                <w:lang w:val="uk-UA"/>
              </w:rPr>
              <w:t xml:space="preserve"> </w:t>
            </w:r>
            <w:r w:rsidRPr="008F2D03">
              <w:rPr>
                <w:rFonts w:ascii="Times New Roman" w:hAnsi="Times New Roman"/>
                <w:sz w:val="20"/>
                <w:szCs w:val="20"/>
              </w:rPr>
              <w:t>визначених пунктом 47 Особливостей.</w:t>
            </w:r>
          </w:p>
        </w:tc>
      </w:tr>
      <w:tr w:rsidR="004958E2" w:rsidRPr="008F2D03" w:rsidTr="00CB266D">
        <w:tc>
          <w:tcPr>
            <w:tcW w:w="5000" w:type="pct"/>
            <w:gridSpan w:val="3"/>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t>V. Оцінка тендерної пропозиції</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730" w:type="pct"/>
            <w:shd w:val="clear" w:color="auto" w:fill="FFFFFF"/>
          </w:tcPr>
          <w:p w:rsidR="004958E2" w:rsidRPr="008F2D03" w:rsidRDefault="004958E2" w:rsidP="008272FD">
            <w:pPr>
              <w:shd w:val="clear" w:color="auto" w:fill="FFFFFF"/>
              <w:spacing w:after="0" w:line="240" w:lineRule="auto"/>
              <w:jc w:val="both"/>
              <w:rPr>
                <w:rFonts w:ascii="Times New Roman" w:hAnsi="Times New Roman"/>
                <w:sz w:val="20"/>
                <w:szCs w:val="20"/>
                <w:highlight w:val="white"/>
                <w:lang w:val="uk-UA"/>
              </w:rPr>
            </w:pPr>
            <w:r w:rsidRPr="008F2D03">
              <w:rPr>
                <w:rFonts w:ascii="Times New Roman" w:hAnsi="Times New Roman"/>
                <w:b/>
                <w:sz w:val="20"/>
                <w:szCs w:val="20"/>
                <w:lang w:val="uk-UA" w:eastAsia="ru-RU"/>
              </w:rPr>
              <w:t xml:space="preserve">  </w:t>
            </w:r>
            <w:r w:rsidRPr="008F2D03">
              <w:rPr>
                <w:rFonts w:ascii="Times New Roman" w:hAnsi="Times New Roman"/>
                <w:sz w:val="20"/>
                <w:szCs w:val="20"/>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8" w:anchor="n1553">
              <w:r w:rsidRPr="008F2D03">
                <w:rPr>
                  <w:rFonts w:ascii="Times New Roman" w:hAnsi="Times New Roman"/>
                  <w:sz w:val="20"/>
                  <w:szCs w:val="20"/>
                  <w:highlight w:val="white"/>
                  <w:lang w:val="uk-UA"/>
                </w:rPr>
                <w:t>шістнадцятої</w:t>
              </w:r>
            </w:hyperlink>
            <w:r w:rsidRPr="008F2D03">
              <w:rPr>
                <w:rFonts w:ascii="Times New Roman" w:hAnsi="Times New Roman"/>
                <w:sz w:val="20"/>
                <w:szCs w:val="20"/>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4958E2" w:rsidRPr="008F2D03" w:rsidRDefault="004958E2" w:rsidP="008272FD">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58E2" w:rsidRPr="008F2D03" w:rsidRDefault="004958E2" w:rsidP="008272FD">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Критерії та методика оцінки визначаються відповідно до статті 29 Закону.</w:t>
            </w:r>
          </w:p>
          <w:p w:rsidR="004958E2" w:rsidRPr="008F2D03" w:rsidRDefault="004958E2" w:rsidP="008272FD">
            <w:pPr>
              <w:widowControl w:val="0"/>
              <w:spacing w:after="0" w:line="240" w:lineRule="auto"/>
              <w:jc w:val="both"/>
              <w:rPr>
                <w:rFonts w:ascii="Times New Roman" w:hAnsi="Times New Roman"/>
                <w:b/>
                <w:sz w:val="20"/>
                <w:szCs w:val="20"/>
                <w:highlight w:val="white"/>
              </w:rPr>
            </w:pPr>
            <w:r w:rsidRPr="008F2D03">
              <w:rPr>
                <w:rFonts w:ascii="Times New Roman" w:hAnsi="Times New Roman"/>
                <w:b/>
                <w:sz w:val="20"/>
                <w:szCs w:val="20"/>
                <w:highlight w:val="white"/>
              </w:rPr>
              <w:t>Перелік критеріїв та методика оцінки тендерної пропозиції із зазначенням питомої ваги критерію:</w:t>
            </w:r>
          </w:p>
          <w:p w:rsidR="004958E2" w:rsidRPr="008F2D03" w:rsidRDefault="004958E2" w:rsidP="008272FD">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958E2" w:rsidRPr="008F2D03" w:rsidRDefault="004958E2" w:rsidP="008272FD">
            <w:pPr>
              <w:widowControl w:val="0"/>
              <w:spacing w:after="0" w:line="240" w:lineRule="auto"/>
              <w:jc w:val="both"/>
              <w:rPr>
                <w:rFonts w:ascii="Times New Roman" w:hAnsi="Times New Roman"/>
                <w:i/>
                <w:sz w:val="20"/>
                <w:szCs w:val="20"/>
                <w:highlight w:val="white"/>
              </w:rPr>
            </w:pPr>
            <w:r w:rsidRPr="008F2D03">
              <w:rPr>
                <w:rFonts w:ascii="Times New Roman" w:hAnsi="Times New Roman"/>
                <w:i/>
                <w:sz w:val="20"/>
                <w:szCs w:val="20"/>
                <w:highlight w:val="white"/>
              </w:rPr>
              <w:t>(у разі якщо подано дві і більше тендерних пропозицій).</w:t>
            </w:r>
          </w:p>
          <w:p w:rsidR="004958E2" w:rsidRPr="008F2D03" w:rsidRDefault="004958E2" w:rsidP="008272FD">
            <w:pPr>
              <w:shd w:val="clear" w:color="auto" w:fill="FFFFFF"/>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58E2" w:rsidRPr="008F2D03" w:rsidRDefault="004958E2" w:rsidP="008272FD">
            <w:pPr>
              <w:widowControl w:val="0"/>
              <w:spacing w:after="0" w:line="240" w:lineRule="auto"/>
              <w:jc w:val="both"/>
              <w:rPr>
                <w:rFonts w:ascii="Times New Roman" w:hAnsi="Times New Roman"/>
                <w:i/>
                <w:sz w:val="20"/>
                <w:szCs w:val="20"/>
                <w:highlight w:val="yellow"/>
              </w:rPr>
            </w:pPr>
            <w:r w:rsidRPr="008F2D03">
              <w:rPr>
                <w:rFonts w:ascii="Times New Roman" w:hAnsi="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58E2" w:rsidRPr="008F2D03" w:rsidRDefault="004958E2" w:rsidP="008272FD">
            <w:pPr>
              <w:widowControl w:val="0"/>
              <w:spacing w:after="0" w:line="240" w:lineRule="auto"/>
              <w:jc w:val="both"/>
              <w:rPr>
                <w:rFonts w:ascii="Times New Roman" w:hAnsi="Times New Roman"/>
                <w:sz w:val="20"/>
                <w:szCs w:val="20"/>
              </w:rPr>
            </w:pPr>
            <w:r w:rsidRPr="008F2D03">
              <w:rPr>
                <w:rFonts w:ascii="Times New Roman" w:hAnsi="Times New Roman"/>
                <w:i/>
                <w:sz w:val="20"/>
                <w:szCs w:val="20"/>
              </w:rPr>
              <w:t>Ціна тендерної пропозиції</w:t>
            </w:r>
            <w:r w:rsidRPr="008F2D03">
              <w:rPr>
                <w:rFonts w:ascii="Times New Roman" w:hAnsi="Times New Roman"/>
                <w:i/>
                <w:color w:val="FF0000"/>
                <w:sz w:val="20"/>
                <w:szCs w:val="20"/>
              </w:rPr>
              <w:t xml:space="preserve"> </w:t>
            </w:r>
            <w:r w:rsidRPr="008F2D03">
              <w:rPr>
                <w:rFonts w:ascii="Times New Roman" w:hAnsi="Times New Roman"/>
                <w:i/>
                <w:sz w:val="20"/>
                <w:szCs w:val="20"/>
                <w:u w:val="single"/>
              </w:rPr>
              <w:t>не може</w:t>
            </w:r>
            <w:r w:rsidRPr="008F2D03">
              <w:rPr>
                <w:rFonts w:ascii="Times New Roman" w:hAnsi="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4958E2" w:rsidRPr="008F2D03" w:rsidRDefault="004958E2" w:rsidP="008272FD">
            <w:pPr>
              <w:widowControl w:val="0"/>
              <w:spacing w:after="0" w:line="240" w:lineRule="auto"/>
              <w:jc w:val="both"/>
              <w:rPr>
                <w:rFonts w:ascii="Times New Roman" w:hAnsi="Times New Roman"/>
                <w:b/>
                <w:i/>
                <w:color w:val="4A86E8"/>
                <w:sz w:val="20"/>
                <w:szCs w:val="20"/>
              </w:rPr>
            </w:pPr>
            <w:r w:rsidRPr="008F2D03">
              <w:rPr>
                <w:rFonts w:ascii="Times New Roman" w:hAnsi="Times New Roman"/>
                <w:i/>
                <w:sz w:val="20"/>
                <w:szCs w:val="20"/>
              </w:rPr>
              <w:t xml:space="preserve">До розгляду </w:t>
            </w:r>
            <w:r w:rsidRPr="008F2D03">
              <w:rPr>
                <w:rFonts w:ascii="Times New Roman" w:hAnsi="Times New Roman"/>
                <w:i/>
                <w:sz w:val="20"/>
                <w:szCs w:val="20"/>
                <w:u w:val="single"/>
              </w:rPr>
              <w:t xml:space="preserve">не приймається </w:t>
            </w:r>
            <w:r w:rsidRPr="008F2D03">
              <w:rPr>
                <w:rFonts w:ascii="Times New Roman" w:hAnsi="Times New Roman"/>
                <w:i/>
                <w:color w:val="FF0000"/>
                <w:sz w:val="20"/>
                <w:szCs w:val="20"/>
              </w:rPr>
              <w:t xml:space="preserve"> </w:t>
            </w:r>
            <w:r w:rsidRPr="008F2D03">
              <w:rPr>
                <w:rFonts w:ascii="Times New Roman" w:hAnsi="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58E2" w:rsidRPr="008F2D03" w:rsidRDefault="004958E2" w:rsidP="008272FD">
            <w:pPr>
              <w:widowControl w:val="0"/>
              <w:spacing w:after="0" w:line="240" w:lineRule="auto"/>
              <w:jc w:val="both"/>
              <w:rPr>
                <w:rFonts w:ascii="Times New Roman" w:hAnsi="Times New Roman"/>
                <w:sz w:val="20"/>
                <w:szCs w:val="20"/>
              </w:rPr>
            </w:pPr>
            <w:r w:rsidRPr="008F2D03">
              <w:rPr>
                <w:rFonts w:ascii="Times New Roman" w:hAnsi="Times New Roman"/>
                <w:sz w:val="20"/>
                <w:szCs w:val="20"/>
              </w:rPr>
              <w:t>Оцінка тендерних пропозицій здійснюється на основі критерію „Ціна”. Питома вага – 100 %.</w:t>
            </w:r>
          </w:p>
          <w:p w:rsidR="004958E2" w:rsidRPr="008F2D03" w:rsidRDefault="004958E2" w:rsidP="008272FD">
            <w:pPr>
              <w:widowControl w:val="0"/>
              <w:spacing w:after="0" w:line="240" w:lineRule="auto"/>
              <w:jc w:val="both"/>
              <w:rPr>
                <w:rFonts w:ascii="Times New Roman" w:hAnsi="Times New Roman"/>
                <w:sz w:val="20"/>
                <w:szCs w:val="20"/>
              </w:rPr>
            </w:pPr>
            <w:r w:rsidRPr="008F2D03">
              <w:rPr>
                <w:rFonts w:ascii="Times New Roman" w:hAnsi="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958E2" w:rsidRPr="008F2D03" w:rsidRDefault="004958E2" w:rsidP="008272FD">
            <w:pPr>
              <w:widowControl w:val="0"/>
              <w:spacing w:after="0" w:line="240" w:lineRule="auto"/>
              <w:jc w:val="both"/>
              <w:rPr>
                <w:rFonts w:ascii="Times New Roman" w:hAnsi="Times New Roman"/>
                <w:sz w:val="20"/>
                <w:szCs w:val="20"/>
              </w:rPr>
            </w:pPr>
            <w:r w:rsidRPr="008F2D03">
              <w:rPr>
                <w:rFonts w:ascii="Times New Roman" w:hAnsi="Times New Roman"/>
                <w:sz w:val="20"/>
                <w:szCs w:val="20"/>
              </w:rPr>
              <w:t>Оцінка здійснюється щодо предмета закупівлі в цілому.</w:t>
            </w:r>
          </w:p>
          <w:p w:rsidR="004958E2" w:rsidRPr="008F2D03" w:rsidRDefault="004958E2" w:rsidP="008272FD">
            <w:pPr>
              <w:widowControl w:val="0"/>
              <w:spacing w:after="0" w:line="240" w:lineRule="auto"/>
              <w:jc w:val="both"/>
              <w:rPr>
                <w:rFonts w:ascii="Times New Roman" w:hAnsi="Times New Roman"/>
                <w:sz w:val="20"/>
                <w:szCs w:val="20"/>
                <w:highlight w:val="yellow"/>
              </w:rPr>
            </w:pPr>
            <w:r w:rsidRPr="008F2D03">
              <w:rPr>
                <w:rFonts w:ascii="Times New Roman" w:hAnsi="Times New Roman"/>
                <w:sz w:val="20"/>
                <w:szCs w:val="20"/>
              </w:rPr>
              <w:t xml:space="preserve">Учасник визначає ціни на послуги, що він пропонує </w:t>
            </w:r>
            <w:r w:rsidRPr="008F2D03">
              <w:rPr>
                <w:rFonts w:ascii="Times New Roman" w:hAnsi="Times New Roman"/>
                <w:b/>
                <w:color w:val="FF0000"/>
                <w:sz w:val="20"/>
                <w:szCs w:val="20"/>
              </w:rPr>
              <w:t xml:space="preserve"> </w:t>
            </w:r>
            <w:r w:rsidRPr="008F2D03">
              <w:rPr>
                <w:rFonts w:ascii="Times New Roman" w:hAnsi="Times New Roman"/>
                <w:sz w:val="20"/>
                <w:szCs w:val="20"/>
              </w:rPr>
              <w:t>надати</w:t>
            </w:r>
            <w:r w:rsidRPr="008F2D03">
              <w:rPr>
                <w:rFonts w:ascii="Times New Roman" w:hAnsi="Times New Roman"/>
                <w:color w:val="FF0000"/>
                <w:sz w:val="20"/>
                <w:szCs w:val="20"/>
              </w:rPr>
              <w:t xml:space="preserve"> </w:t>
            </w:r>
            <w:r w:rsidRPr="008F2D03">
              <w:rPr>
                <w:rFonts w:ascii="Times New Roman" w:hAnsi="Times New Roman"/>
                <w:sz w:val="20"/>
                <w:szCs w:val="20"/>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F2D03">
              <w:rPr>
                <w:rFonts w:ascii="Times New Roman" w:hAnsi="Times New Roman"/>
                <w:b/>
                <w:color w:val="FF0000"/>
                <w:sz w:val="20"/>
                <w:szCs w:val="20"/>
              </w:rPr>
              <w:t xml:space="preserve"> </w:t>
            </w:r>
            <w:r w:rsidRPr="008F2D03">
              <w:rPr>
                <w:rFonts w:ascii="Times New Roman" w:hAnsi="Times New Roman"/>
                <w:sz w:val="20"/>
                <w:szCs w:val="20"/>
              </w:rPr>
              <w:t>послуг  даного виду.</w:t>
            </w:r>
          </w:p>
          <w:p w:rsidR="004958E2" w:rsidRPr="008F2D03" w:rsidRDefault="004958E2" w:rsidP="008272FD">
            <w:pPr>
              <w:shd w:val="clear" w:color="auto" w:fill="FFFFFF"/>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58E2" w:rsidRPr="008F2D03" w:rsidRDefault="004958E2" w:rsidP="008272FD">
            <w:pPr>
              <w:keepNext/>
              <w:shd w:val="clear" w:color="auto" w:fill="FFFFFF"/>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58E2" w:rsidRPr="008F2D03" w:rsidRDefault="004958E2" w:rsidP="008272FD">
            <w:pPr>
              <w:keepNext/>
              <w:shd w:val="clear" w:color="auto" w:fill="FFFFFF"/>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8F2D03">
              <w:rPr>
                <w:rFonts w:ascii="Times New Roman" w:hAnsi="Times New Roman"/>
                <w:b/>
                <w:sz w:val="20"/>
                <w:szCs w:val="20"/>
                <w:highlight w:val="white"/>
              </w:rPr>
              <w:t>у строк, який не може бути меншим, ніж два робочі дні</w:t>
            </w:r>
            <w:r w:rsidRPr="008F2D03">
              <w:rPr>
                <w:rFonts w:ascii="Times New Roman" w:hAnsi="Times New Roman"/>
                <w:sz w:val="20"/>
                <w:szCs w:val="20"/>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58E2" w:rsidRPr="008F2D03" w:rsidRDefault="004958E2" w:rsidP="008272FD">
            <w:pPr>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w:t>
            </w:r>
            <w:r w:rsidRPr="008F2D03">
              <w:rPr>
                <w:rFonts w:ascii="Times New Roman" w:hAnsi="Times New Roman"/>
                <w:color w:val="00B050"/>
                <w:sz w:val="20"/>
                <w:szCs w:val="20"/>
                <w:highlight w:val="white"/>
              </w:rPr>
              <w:t xml:space="preserve"> </w:t>
            </w:r>
            <w:r w:rsidRPr="008F2D03">
              <w:rPr>
                <w:rFonts w:ascii="Times New Roman" w:hAnsi="Times New Roman"/>
                <w:sz w:val="20"/>
                <w:szCs w:val="20"/>
                <w:highlight w:val="white"/>
              </w:rPr>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58E2" w:rsidRPr="008F2D03" w:rsidRDefault="004958E2" w:rsidP="008272FD">
            <w:pPr>
              <w:spacing w:after="0" w:line="240" w:lineRule="auto"/>
              <w:jc w:val="both"/>
              <w:rPr>
                <w:rFonts w:ascii="Times New Roman" w:hAnsi="Times New Roman"/>
                <w:strike/>
                <w:sz w:val="20"/>
                <w:szCs w:val="20"/>
                <w:highlight w:val="white"/>
              </w:rPr>
            </w:pPr>
            <w:r w:rsidRPr="008F2D03">
              <w:rPr>
                <w:rFonts w:ascii="Times New Roman" w:hAnsi="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58E2" w:rsidRPr="008F2D03" w:rsidRDefault="004958E2" w:rsidP="008272FD">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2D03">
              <w:rPr>
                <w:rFonts w:ascii="Times New Roman" w:hAnsi="Times New Roman"/>
                <w:b/>
                <w:i/>
                <w:sz w:val="20"/>
                <w:szCs w:val="20"/>
              </w:rPr>
              <w:t>протягом 24 годин</w:t>
            </w:r>
            <w:r w:rsidRPr="008F2D03">
              <w:rPr>
                <w:rFonts w:ascii="Times New Roman" w:hAnsi="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F2D03">
              <w:rPr>
                <w:rFonts w:ascii="Times New Roman" w:hAnsi="Times New Roman"/>
                <w:sz w:val="20"/>
                <w:szCs w:val="20"/>
                <w:highlight w:val="white"/>
              </w:rPr>
              <w:t>лених невідповідностей.</w:t>
            </w:r>
          </w:p>
          <w:p w:rsidR="004958E2" w:rsidRPr="008F2D03" w:rsidRDefault="004958E2" w:rsidP="008272FD">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958E2" w:rsidRPr="008F2D03" w:rsidRDefault="004958E2" w:rsidP="008272F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2</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highlight w:val="yellow"/>
                <w:lang w:val="uk-UA" w:eastAsia="ru-RU"/>
              </w:rPr>
            </w:pPr>
            <w:r w:rsidRPr="008F2D03">
              <w:rPr>
                <w:rFonts w:ascii="Times New Roman" w:hAnsi="Times New Roman"/>
                <w:b/>
                <w:sz w:val="20"/>
                <w:szCs w:val="20"/>
                <w:lang w:val="uk-UA" w:eastAsia="ru-RU"/>
              </w:rPr>
              <w:t>Інша інформація</w:t>
            </w:r>
          </w:p>
        </w:tc>
        <w:tc>
          <w:tcPr>
            <w:tcW w:w="3730" w:type="pct"/>
            <w:shd w:val="clear" w:color="auto" w:fill="FFFFFF"/>
          </w:tcPr>
          <w:p w:rsidR="004958E2" w:rsidRPr="008F2D03" w:rsidRDefault="004958E2" w:rsidP="008272FD">
            <w:pPr>
              <w:widowControl w:val="0"/>
              <w:spacing w:after="0" w:line="240" w:lineRule="auto"/>
              <w:contextualSpacing/>
              <w:jc w:val="both"/>
              <w:rPr>
                <w:rFonts w:ascii="Times New Roman" w:hAnsi="Times New Roman"/>
                <w:sz w:val="20"/>
                <w:szCs w:val="20"/>
                <w:lang w:val="uk-UA" w:eastAsia="uk-UA"/>
              </w:rPr>
            </w:pPr>
            <w:bookmarkStart w:id="5" w:name="n335"/>
            <w:bookmarkStart w:id="6" w:name="n336"/>
            <w:bookmarkEnd w:id="5"/>
            <w:bookmarkEnd w:id="6"/>
            <w:r w:rsidRPr="008F2D03">
              <w:rPr>
                <w:rFonts w:ascii="Times New Roman" w:hAnsi="Times New Roman"/>
                <w:sz w:val="20"/>
                <w:szCs w:val="20"/>
                <w:lang w:val="uk-UA" w:eastAsia="uk-UA"/>
              </w:rPr>
              <w:t>Вартість тендерної пропозиції та всі інші ціни повинні бути чітко визначені.</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Учасник самостійно несе всі витрати, пов’язані з</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підготовкою та поданням його тендерної пропозиції.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Замовник у будь-якому випадку не є відповідальним за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зміст тендерної пропозиції учасника та за витрати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учасника на підготовку пропозиції незалежно від</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результату торгів.</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До розрахунку ціни  пропозиції не включаються будь-які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витрати, понесені учасником у процесі проведення</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процедури закупівлі та укладення договору про закупівлю,</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витрати, по</w:t>
            </w:r>
            <w:r w:rsidRPr="008F2D03">
              <w:rPr>
                <w:rFonts w:ascii="Times New Roman" w:hAnsi="Times New Roman"/>
                <w:sz w:val="20"/>
                <w:szCs w:val="20"/>
                <w:lang w:val="uk-UA" w:eastAsia="uk-UA"/>
              </w:rPr>
              <w:t>в’</w:t>
            </w:r>
            <w:r w:rsidRPr="008F2D03">
              <w:rPr>
                <w:rFonts w:ascii="Times New Roman" w:hAnsi="Times New Roman"/>
                <w:sz w:val="20"/>
                <w:szCs w:val="20"/>
                <w:lang w:eastAsia="uk-UA"/>
              </w:rPr>
              <w:t>язані із оформленням забезпечення тендерної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пропозиції (у разі встановлення такої вимоги). Зазначені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витрати сплачуються учасником за рахунок його прибутку.</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Понесені витрати не відшкодовуються (в тому числі  у разі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відміни торгів чи визнання торгів такими, що не відбулися).</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Відсутність будь-яких запитань або уточнень стосовно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змісту та викладення вимог тендерної документації з боку</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учасників процедури закупівлі, які отримали цю</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документацію у встановленому порядку, означатиме, що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учасники процедури закупівлі, що беруть участь в цих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торгах, повністю усвідомлюють зміст цієї тендерної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документації та вимоги, викладені Замовником при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підготовці цієї закупівлі.</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За підроблення документів, печаток, штампів та бланків чи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використання підроблених документів, печаток, штампів,</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 торгів несе кримінальну відповідальність згідно зі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статтею 358 Кримінального кодексу України.</w:t>
            </w:r>
          </w:p>
          <w:p w:rsidR="004958E2" w:rsidRPr="008F2D03" w:rsidRDefault="004958E2" w:rsidP="008272FD">
            <w:pPr>
              <w:widowControl w:val="0"/>
              <w:spacing w:after="0" w:line="240" w:lineRule="auto"/>
              <w:contextualSpacing/>
              <w:jc w:val="both"/>
              <w:rPr>
                <w:rFonts w:ascii="Times New Roman" w:hAnsi="Times New Roman"/>
                <w:b/>
                <w:sz w:val="20"/>
                <w:szCs w:val="20"/>
                <w:lang w:eastAsia="uk-UA"/>
              </w:rPr>
            </w:pPr>
            <w:r w:rsidRPr="008F2D03">
              <w:rPr>
                <w:rFonts w:ascii="Times New Roman" w:hAnsi="Times New Roman"/>
                <w:b/>
                <w:sz w:val="20"/>
                <w:szCs w:val="20"/>
                <w:lang w:eastAsia="uk-UA"/>
              </w:rPr>
              <w:t>Інші умови тендерної документації: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1. Учасники відповідають за зміст своїх тендерних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пропозицій та повинні дотримуватись норм чинного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законодавства України.</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2.   У разі якщо учасник або переможець не повинен</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складати або відповідно до норм чинного законодавства (в</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тому числі у разі подання тендерної пропозиції учасником-</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нерезидентом / переможцем-нерезидентом відповідно до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норм законодавства країни реєстрації) не зобов’язаний</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складати якийсь зі вказаних в положеннях документації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документ, накладати електронний підпис, то він надає</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лист-роз’яснення в довільній формі, у якому зазначає</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законодавчі підстави щодо ненадання відповідних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документів або ненакладення електронного підпису; або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надає копію/ї роз</w:t>
            </w:r>
            <w:r w:rsidRPr="008F2D03">
              <w:rPr>
                <w:rFonts w:ascii="Times New Roman" w:hAnsi="Times New Roman"/>
                <w:sz w:val="20"/>
                <w:szCs w:val="20"/>
                <w:lang w:val="uk-UA" w:eastAsia="uk-UA"/>
              </w:rPr>
              <w:t>’</w:t>
            </w:r>
            <w:r w:rsidRPr="008F2D03">
              <w:rPr>
                <w:rFonts w:ascii="Times New Roman" w:hAnsi="Times New Roman"/>
                <w:sz w:val="20"/>
                <w:szCs w:val="20"/>
                <w:lang w:eastAsia="uk-UA"/>
              </w:rPr>
              <w:t>яснення/нь державних органів щодо цього.</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3.    Документи, що не передбачені законодавством для</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учасників — юридичних, фізичних осіб, у тому числі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фізичних осіб — підприємців, не подаються ними у складі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тендерної пропозиції.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4.  Відсутність документів, що не передбачені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законодавством для учасників — юридичних, фізичних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осіб, у тому числі фізичних осіб — підприємців, у складі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тендерної пропозиції не може бути підставою для її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відхилення замовником.</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5.  Учасники торгів — нерезиденти для виконання вимог</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 xml:space="preserve">щодо подання документів, передбачених </w:t>
            </w:r>
            <w:r w:rsidRPr="008F2D03">
              <w:rPr>
                <w:rFonts w:ascii="Times New Roman" w:hAnsi="Times New Roman"/>
                <w:b/>
                <w:sz w:val="20"/>
                <w:szCs w:val="20"/>
                <w:lang w:eastAsia="uk-UA"/>
              </w:rPr>
              <w:t>Додатком  1</w:t>
            </w:r>
            <w:r w:rsidRPr="008F2D03">
              <w:rPr>
                <w:rFonts w:ascii="Times New Roman" w:hAnsi="Times New Roman"/>
                <w:sz w:val="20"/>
                <w:szCs w:val="20"/>
                <w:lang w:eastAsia="uk-UA"/>
              </w:rPr>
              <w:t xml:space="preserve"> до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тендерної документації, подають у складі своєї пропозиції,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документи, передбачені законодавством країн, де вони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зареєстровані.</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6.  Факт подання тендерної пропозиції учасником —</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фізичною особою чи фізичною особою — підприємцем, яка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є суб’єктом персональних даних, вважається безумовною</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згодою суб’єкта персональних даних щодо обробки її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персональних даних у зв’язку з участю в процедурі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закупівлі, відповідно до абзацу 4 статті 2 Закону України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 захист персональних даних» від 01.06.2010 № 2297-</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VI, жодних окремих підтверджень не потрібно подавати в</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складі тендерної пропозиції.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В усіх інших випадках факт подання тендерної пропозиції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учасником – юридичною особою, що є розпорядником</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персональних даних, вважається підтвердженням наявності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 неї права на обробку персональних даних, а також</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надання такого права замовнику як одержувачу зазначених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персональних даних від імені суб’єкта (володільця). Таким</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чином, відповідальність за неправомірну передачу</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замовнику персональних даних, а також їх обробку несе</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виключно учасник процедури закупівлі, що подав тендерну</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пропозицію, жодних окремих підтверджень не потрібно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подавати в складі тендерної пропозиції.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7. Документи, видані державними органами, повинні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відповідати вимогам нормативних актів, відповідно до яких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такі документи видані.</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8. Учасник, який подав тендерну пропозицію, вважається</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таким, що згодний з проєктом договору про закупівлю,</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 xml:space="preserve">викладеним у </w:t>
            </w:r>
            <w:r w:rsidRPr="008F2D03">
              <w:rPr>
                <w:rFonts w:ascii="Times New Roman" w:hAnsi="Times New Roman"/>
                <w:b/>
                <w:sz w:val="20"/>
                <w:szCs w:val="20"/>
                <w:lang w:eastAsia="uk-UA"/>
              </w:rPr>
              <w:t>Додатку 3</w:t>
            </w:r>
            <w:r w:rsidRPr="008F2D03">
              <w:rPr>
                <w:rFonts w:ascii="Times New Roman" w:hAnsi="Times New Roman"/>
                <w:sz w:val="20"/>
                <w:szCs w:val="20"/>
                <w:lang w:eastAsia="uk-UA"/>
              </w:rPr>
              <w:t xml:space="preserve"> до цієї тендерної документації, та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буде дотримуватися умов своєї тендерної пропозиції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протягом строку, встановленого в п. 4 Розділу 3 до цієї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тендерної документації.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9. Якщо вимога в тендерній документації встановлена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декілька разів, учасник/переможець може подати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необхідний документ або інформацію один раз.</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10. Фактом подання тендерної пропозиції учасник</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підтверджує (жодних окремих підтверджень не потрібно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подавати в складі тендерної пропозиції), що у попередніх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відносинах між Учасником та Замовником таку</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оперативно-господарську/і санкцію/ї, передбачену/і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пунктом 4 частини 1</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статті 236 ГКУ, як відмова від</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встановлення господарських відносин на майбутнє, не було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застосовано.</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11. Тендерна пропозиція учасника може містити документи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 водяними знаками.</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12. Учасники при поданні тендерної пропозиції повинні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враховувати норми (врахуванням вважається факт подання</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тендерної пропозиції, що учасник ознайомлений з даним</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нормами і їх не порушує, жодні окремі підтвердження не</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потрібно подавати):</w:t>
            </w:r>
          </w:p>
          <w:p w:rsidR="004958E2" w:rsidRPr="008F2D03" w:rsidRDefault="004958E2" w:rsidP="008272FD">
            <w:pPr>
              <w:widowControl w:val="0"/>
              <w:spacing w:after="0" w:line="240" w:lineRule="auto"/>
              <w:contextualSpacing/>
              <w:jc w:val="both"/>
              <w:rPr>
                <w:rFonts w:ascii="Times New Roman" w:hAnsi="Times New Roman"/>
                <w:sz w:val="20"/>
                <w:szCs w:val="20"/>
                <w:lang w:val="uk-UA" w:eastAsia="uk-UA"/>
              </w:rPr>
            </w:pPr>
            <w:r w:rsidRPr="008F2D03">
              <w:rPr>
                <w:rFonts w:ascii="Times New Roman" w:hAnsi="Times New Roman"/>
                <w:sz w:val="20"/>
                <w:szCs w:val="20"/>
                <w:lang w:eastAsia="uk-UA"/>
              </w:rPr>
              <w:t>— постанови Кабінету Міністрів України «Про</w:t>
            </w:r>
            <w:r w:rsidRPr="008F2D03">
              <w:rPr>
                <w:rFonts w:ascii="Times New Roman" w:hAnsi="Times New Roman"/>
                <w:sz w:val="20"/>
                <w:szCs w:val="20"/>
                <w:lang w:val="uk-UA" w:eastAsia="uk-UA"/>
              </w:rPr>
              <w:t xml:space="preserve"> з</w:t>
            </w:r>
            <w:r w:rsidRPr="008F2D03">
              <w:rPr>
                <w:rFonts w:ascii="Times New Roman" w:hAnsi="Times New Roman"/>
                <w:sz w:val="20"/>
                <w:szCs w:val="20"/>
                <w:lang w:eastAsia="uk-UA"/>
              </w:rPr>
              <w:t>абезпечення захисту національних інтересів за майбутніми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позовами держави Україна у зв’язку з військовою агресією</w:t>
            </w:r>
            <w:r w:rsidRPr="008F2D03">
              <w:rPr>
                <w:rFonts w:ascii="Times New Roman" w:hAnsi="Times New Roman"/>
                <w:sz w:val="20"/>
                <w:szCs w:val="20"/>
                <w:lang w:val="uk-UA" w:eastAsia="uk-UA"/>
              </w:rPr>
              <w:t xml:space="preserve">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58E2" w:rsidRPr="008F2D03" w:rsidRDefault="004958E2" w:rsidP="008272FD">
            <w:pPr>
              <w:widowControl w:val="0"/>
              <w:spacing w:after="0" w:line="240" w:lineRule="auto"/>
              <w:contextualSpacing/>
              <w:jc w:val="both"/>
              <w:rPr>
                <w:rFonts w:ascii="Times New Roman" w:hAnsi="Times New Roman"/>
                <w:sz w:val="20"/>
                <w:szCs w:val="20"/>
                <w:lang w:val="uk-UA" w:eastAsia="uk-UA"/>
              </w:rPr>
            </w:pPr>
            <w:r w:rsidRPr="008F2D03">
              <w:rPr>
                <w:rFonts w:ascii="Times New Roman" w:hAnsi="Times New Roman"/>
                <w:sz w:val="20"/>
                <w:szCs w:val="20"/>
                <w:lang w:val="uk-UA" w:eastAsia="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8F2D03">
              <w:rPr>
                <w:rFonts w:ascii="Times New Roman" w:hAnsi="Times New Roman"/>
                <w:sz w:val="20"/>
                <w:szCs w:val="20"/>
                <w:lang w:eastAsia="uk-UA"/>
              </w:rPr>
              <w:t>заборонено ввезення на митну територію України в</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митному режимі імпорту товарів з Російської Федерації;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 Закону України «Про забезпечення прав і свобод</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громадян та правовий режим на тимчасово окупованій</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території України» від 15.04.2014 № 1207-VII.</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А також враховувати, що в Україні замовникам</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забороняється здійснювати публічні закупівлі товарів, робіт</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і послуг у громадян Російської Федерації/Республіки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Білорусь (крім тих, що проживають на території України на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законних підставах); юридичних осіб, утворених та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зареєстрованих відповідно до законодавства Російської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Федерації/Республіки Білорусь; юридичних осіб, утворених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та зареєстрованих відповідно до законодавства України,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кінцевим бенефіціарним власником, членом або учасником</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(акціонером), що має частку в статутному капіталі 10 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більше відсотків (далі — активи), якої є Російська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Федерація/Республіка Білорусь, громадянин Російської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Федерації/Республіки Білорусь (крім тих, що проживають</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на території України на законних підставах), або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юридичних осіб, утворених та зареєстрованих відповідно до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законодавства Російської Федерації/Республіки Білорусь,</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крім випадків коли активи в установленому законодавством</w:t>
            </w:r>
          </w:p>
          <w:p w:rsidR="004958E2" w:rsidRPr="008F2D03" w:rsidRDefault="004958E2" w:rsidP="008272F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eastAsia="uk-UA"/>
              </w:rPr>
              <w:t>порядку передані в управління Національному агентству з</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питань виявлення, розшуку та управління активами,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одержаними від корупційних та інших злочинів.</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3</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highlight w:val="yellow"/>
                <w:lang w:val="uk-UA" w:eastAsia="ru-RU"/>
              </w:rPr>
            </w:pPr>
            <w:r w:rsidRPr="008F2D03">
              <w:rPr>
                <w:rFonts w:ascii="Times New Roman" w:hAnsi="Times New Roman"/>
                <w:b/>
                <w:sz w:val="20"/>
                <w:szCs w:val="20"/>
                <w:lang w:val="uk-UA" w:eastAsia="ru-RU"/>
              </w:rPr>
              <w:t>Відхилення тендерних пропозицій</w:t>
            </w:r>
          </w:p>
        </w:tc>
        <w:tc>
          <w:tcPr>
            <w:tcW w:w="3730" w:type="pct"/>
            <w:shd w:val="clear" w:color="auto" w:fill="FFFFFF"/>
          </w:tcPr>
          <w:p w:rsidR="004958E2" w:rsidRPr="008F2D03" w:rsidRDefault="004958E2" w:rsidP="00323875">
            <w:pPr>
              <w:spacing w:after="0" w:line="240" w:lineRule="auto"/>
              <w:jc w:val="both"/>
              <w:rPr>
                <w:rFonts w:ascii="Times New Roman" w:hAnsi="Times New Roman"/>
                <w:b/>
                <w:i/>
                <w:sz w:val="20"/>
                <w:szCs w:val="20"/>
                <w:highlight w:val="white"/>
              </w:rPr>
            </w:pPr>
            <w:r w:rsidRPr="008F2D03">
              <w:rPr>
                <w:rFonts w:ascii="Times New Roman" w:hAnsi="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4958E2" w:rsidRPr="008F2D03" w:rsidRDefault="004958E2" w:rsidP="00323875">
            <w:pPr>
              <w:shd w:val="clear" w:color="auto" w:fill="FFFFFF"/>
              <w:spacing w:after="0" w:line="240" w:lineRule="auto"/>
              <w:ind w:firstLine="567"/>
              <w:jc w:val="both"/>
              <w:rPr>
                <w:rFonts w:ascii="Times New Roman" w:hAnsi="Times New Roman"/>
                <w:b/>
                <w:sz w:val="20"/>
                <w:szCs w:val="20"/>
                <w:highlight w:val="white"/>
              </w:rPr>
            </w:pPr>
            <w:r w:rsidRPr="008F2D03">
              <w:rPr>
                <w:rFonts w:ascii="Times New Roman" w:hAnsi="Times New Roman"/>
                <w:b/>
                <w:sz w:val="20"/>
                <w:szCs w:val="20"/>
                <w:highlight w:val="white"/>
              </w:rPr>
              <w:t>1) учасник процедури закупівлі:</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підпадає під підстави, встановлені пунктом 47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надав забезпечення тендерної пропозиції, якщо таке забезпечення вимагалося замовником;</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color w:val="00B050"/>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є громадянином Російської Федерації/Республіки Білорусь (крім того, що проживає на території України на</w:t>
            </w:r>
            <w:r w:rsidRPr="008F2D03">
              <w:rPr>
                <w:rFonts w:ascii="Times New Roman" w:hAnsi="Times New Roman"/>
                <w:color w:val="00B050"/>
                <w:sz w:val="20"/>
                <w:szCs w:val="20"/>
                <w:highlight w:val="white"/>
              </w:rPr>
              <w:t xml:space="preserve"> </w:t>
            </w:r>
            <w:r w:rsidRPr="008F2D03">
              <w:rPr>
                <w:rFonts w:ascii="Times New Roman" w:hAnsi="Times New Roman"/>
                <w:sz w:val="20"/>
                <w:szCs w:val="20"/>
                <w:highlight w:val="white"/>
              </w:rPr>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8F2D03">
              <w:rPr>
                <w:rFonts w:ascii="Times New Roman" w:hAnsi="Times New Roman"/>
                <w:sz w:val="20"/>
                <w:szCs w:val="20"/>
                <w:highlight w:val="white"/>
              </w:rPr>
              <w:pgNum/>
            </w:r>
            <w:r w:rsidRPr="008F2D03">
              <w:rPr>
                <w:rFonts w:ascii="Times New Roman" w:hAnsi="Times New Roman"/>
                <w:sz w:val="20"/>
                <w:szCs w:val="20"/>
                <w:highlight w:val="white"/>
              </w:rPr>
              <w:t>становленному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58E2" w:rsidRPr="008F2D03" w:rsidRDefault="004958E2" w:rsidP="00323875">
            <w:pPr>
              <w:shd w:val="clear" w:color="auto" w:fill="FFFFFF"/>
              <w:spacing w:after="0" w:line="240" w:lineRule="auto"/>
              <w:ind w:firstLine="567"/>
              <w:jc w:val="both"/>
              <w:rPr>
                <w:rFonts w:ascii="Times New Roman" w:hAnsi="Times New Roman"/>
                <w:b/>
                <w:sz w:val="20"/>
                <w:szCs w:val="20"/>
                <w:highlight w:val="white"/>
              </w:rPr>
            </w:pPr>
            <w:r w:rsidRPr="008F2D03">
              <w:rPr>
                <w:rFonts w:ascii="Times New Roman" w:hAnsi="Times New Roman"/>
                <w:b/>
                <w:sz w:val="20"/>
                <w:szCs w:val="20"/>
                <w:highlight w:val="white"/>
              </w:rPr>
              <w:t>2) тендерна пропозиція:</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8F2D03">
                <w:rPr>
                  <w:rFonts w:ascii="Times New Roman" w:hAnsi="Times New Roman"/>
                  <w:sz w:val="20"/>
                  <w:szCs w:val="20"/>
                  <w:highlight w:val="white"/>
                </w:rPr>
                <w:t>пункту 4</w:t>
              </w:r>
            </w:hyperlink>
            <w:r w:rsidRPr="008F2D03">
              <w:rPr>
                <w:rFonts w:ascii="Times New Roman" w:hAnsi="Times New Roman"/>
                <w:sz w:val="20"/>
                <w:szCs w:val="20"/>
                <w:highlight w:val="white"/>
              </w:rPr>
              <w:t>3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є такою, строк дії якої закінчився;</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4958E2" w:rsidRPr="008F2D03" w:rsidRDefault="004958E2" w:rsidP="00323875">
            <w:pPr>
              <w:shd w:val="clear" w:color="auto" w:fill="FFFFFF"/>
              <w:spacing w:after="0" w:line="240" w:lineRule="auto"/>
              <w:ind w:firstLine="567"/>
              <w:jc w:val="both"/>
              <w:rPr>
                <w:rFonts w:ascii="Times New Roman" w:hAnsi="Times New Roman"/>
                <w:b/>
                <w:sz w:val="20"/>
                <w:szCs w:val="20"/>
                <w:highlight w:val="white"/>
              </w:rPr>
            </w:pPr>
            <w:r w:rsidRPr="008F2D03">
              <w:rPr>
                <w:rFonts w:ascii="Times New Roman" w:hAnsi="Times New Roman"/>
                <w:b/>
                <w:sz w:val="20"/>
                <w:szCs w:val="20"/>
                <w:highlight w:val="white"/>
              </w:rPr>
              <w:t>3) переможець процедури закупівлі:</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надав забезпечення виконання договору про закупівлю, якщо таке забезпечення вимагалося замовником;</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b/>
                <w:i/>
                <w:sz w:val="20"/>
                <w:szCs w:val="20"/>
                <w:highlight w:val="white"/>
              </w:rPr>
            </w:pPr>
            <w:r w:rsidRPr="008F2D03">
              <w:rPr>
                <w:rFonts w:ascii="Times New Roman" w:hAnsi="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4958E2" w:rsidRPr="008F2D03" w:rsidRDefault="004958E2" w:rsidP="00323875">
            <w:pPr>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58E2" w:rsidRPr="008F2D03" w:rsidRDefault="004958E2" w:rsidP="00323875">
            <w:pPr>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58E2" w:rsidRPr="008F2D03" w:rsidRDefault="004958E2" w:rsidP="00323875">
            <w:pPr>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58E2" w:rsidRPr="008F2D03" w:rsidRDefault="004958E2" w:rsidP="00323875">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58E2" w:rsidRPr="008F2D03" w:rsidTr="00CB266D">
        <w:tc>
          <w:tcPr>
            <w:tcW w:w="5000" w:type="pct"/>
            <w:gridSpan w:val="3"/>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t>VI. Результати тендеру та укладання договору про закупівлю</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Відміна замовником тендеру чи визнання його таким, що не відбувся</w:t>
            </w:r>
          </w:p>
        </w:tc>
        <w:tc>
          <w:tcPr>
            <w:tcW w:w="3730" w:type="pct"/>
            <w:shd w:val="clear" w:color="auto" w:fill="FFFFFF"/>
          </w:tcPr>
          <w:p w:rsidR="004958E2" w:rsidRPr="008F2D03" w:rsidRDefault="004958E2" w:rsidP="00635AC9">
            <w:pPr>
              <w:pStyle w:val="rvps2"/>
              <w:shd w:val="clear" w:color="auto" w:fill="FFFFFF"/>
              <w:spacing w:before="0" w:beforeAutospacing="0" w:after="0" w:afterAutospacing="0"/>
              <w:ind w:firstLine="450"/>
              <w:jc w:val="both"/>
              <w:rPr>
                <w:sz w:val="20"/>
                <w:szCs w:val="20"/>
              </w:rPr>
            </w:pPr>
            <w:r w:rsidRPr="008F2D03">
              <w:rPr>
                <w:sz w:val="20"/>
                <w:szCs w:val="20"/>
              </w:rPr>
              <w:t>Замовник відміняє відкриті торги у разі:</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7" w:name="n174"/>
            <w:bookmarkEnd w:id="7"/>
            <w:r w:rsidRPr="008F2D03">
              <w:rPr>
                <w:sz w:val="20"/>
                <w:szCs w:val="20"/>
              </w:rPr>
              <w:t>1) відсутності подальшої потреби в закупівлі товарів, робіт чи послуг;</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8" w:name="n175"/>
            <w:bookmarkEnd w:id="8"/>
            <w:r w:rsidRPr="008F2D03">
              <w:rPr>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9" w:name="n176"/>
            <w:bookmarkEnd w:id="9"/>
            <w:r w:rsidRPr="008F2D03">
              <w:rPr>
                <w:sz w:val="20"/>
                <w:szCs w:val="20"/>
              </w:rPr>
              <w:t>3) скорочення обсягу видатків на здійснення закупівлі товарів, робіт чи послуг;</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0" w:name="n177"/>
            <w:bookmarkEnd w:id="10"/>
            <w:r w:rsidRPr="008F2D03">
              <w:rPr>
                <w:sz w:val="20"/>
                <w:szCs w:val="20"/>
              </w:rPr>
              <w:t>4) коли здійснення закупівлі стало неможливим внаслідок дії обставин непереборної сили.</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1" w:name="n178"/>
            <w:bookmarkEnd w:id="11"/>
            <w:r w:rsidRPr="008F2D03">
              <w:rPr>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2" w:name="n179"/>
            <w:bookmarkEnd w:id="12"/>
            <w:r w:rsidRPr="008F2D03">
              <w:rPr>
                <w:sz w:val="20"/>
                <w:szCs w:val="20"/>
              </w:rPr>
              <w:t>Відкриті торги автоматично відміняються електронною системою закупівель у разі:</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3" w:name="n180"/>
            <w:bookmarkEnd w:id="13"/>
            <w:r w:rsidRPr="008F2D03">
              <w:rPr>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4" w:name="n181"/>
            <w:bookmarkEnd w:id="14"/>
            <w:r w:rsidRPr="008F2D03">
              <w:rPr>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5" w:name="n182"/>
            <w:bookmarkEnd w:id="15"/>
            <w:r w:rsidRPr="008F2D03">
              <w:rPr>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58E2" w:rsidRPr="008F2D03" w:rsidRDefault="004958E2" w:rsidP="00635AC9">
            <w:pPr>
              <w:pStyle w:val="rvps2"/>
              <w:shd w:val="clear" w:color="auto" w:fill="FFFFFF"/>
              <w:spacing w:before="0" w:beforeAutospacing="0" w:after="0" w:afterAutospacing="0"/>
              <w:jc w:val="both"/>
              <w:rPr>
                <w:sz w:val="20"/>
                <w:szCs w:val="20"/>
              </w:rPr>
            </w:pPr>
            <w:bookmarkStart w:id="16" w:name="n183"/>
            <w:bookmarkEnd w:id="16"/>
            <w:r w:rsidRPr="008F2D03">
              <w:rPr>
                <w:sz w:val="20"/>
                <w:szCs w:val="20"/>
              </w:rPr>
              <w:t xml:space="preserve"> Відкриті торги можуть бути відмінені частково (за лотом).</w:t>
            </w:r>
          </w:p>
          <w:p w:rsidR="004958E2" w:rsidRPr="008F2D03" w:rsidRDefault="004958E2" w:rsidP="00635AC9">
            <w:pPr>
              <w:pStyle w:val="rvps2"/>
              <w:shd w:val="clear" w:color="auto" w:fill="FFFFFF"/>
              <w:spacing w:before="0" w:beforeAutospacing="0" w:after="0" w:afterAutospacing="0"/>
              <w:jc w:val="both"/>
              <w:rPr>
                <w:sz w:val="20"/>
                <w:szCs w:val="20"/>
              </w:rPr>
            </w:pPr>
            <w:bookmarkStart w:id="17" w:name="n184"/>
            <w:bookmarkEnd w:id="17"/>
            <w:r w:rsidRPr="008F2D03">
              <w:rPr>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958E2" w:rsidRPr="008F2D03" w:rsidRDefault="004958E2" w:rsidP="00635AC9">
            <w:pPr>
              <w:spacing w:after="0" w:line="240" w:lineRule="auto"/>
              <w:jc w:val="both"/>
              <w:rPr>
                <w:rFonts w:ascii="Times New Roman" w:hAnsi="Times New Roman"/>
                <w:sz w:val="20"/>
                <w:szCs w:val="20"/>
                <w:lang w:val="uk-UA" w:eastAsia="ru-RU"/>
              </w:rPr>
            </w:pP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2</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Строк укладання договору про закупівлю</w:t>
            </w:r>
          </w:p>
        </w:tc>
        <w:tc>
          <w:tcPr>
            <w:tcW w:w="3730" w:type="pct"/>
            <w:shd w:val="clear" w:color="auto" w:fill="FFFFFF"/>
          </w:tcPr>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2D03">
              <w:rPr>
                <w:rFonts w:ascii="Times New Roman" w:hAnsi="Times New Roman"/>
                <w:b/>
                <w:i/>
                <w:sz w:val="20"/>
                <w:szCs w:val="20"/>
                <w:highlight w:val="white"/>
                <w:lang w:val="uk-UA"/>
              </w:rPr>
              <w:t>не пізніше ніж через 15 днів</w:t>
            </w:r>
            <w:r w:rsidRPr="008F2D03">
              <w:rPr>
                <w:rFonts w:ascii="Times New Roman" w:hAnsi="Times New Roman"/>
                <w:sz w:val="20"/>
                <w:szCs w:val="20"/>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F2D03">
              <w:rPr>
                <w:rFonts w:ascii="Times New Roman" w:hAnsi="Times New Roman"/>
                <w:b/>
                <w:i/>
                <w:sz w:val="20"/>
                <w:szCs w:val="20"/>
                <w:highlight w:val="white"/>
                <w:lang w:val="uk-UA"/>
              </w:rPr>
              <w:t>може бути продовжений до 60 днів</w:t>
            </w:r>
            <w:r w:rsidRPr="008F2D03">
              <w:rPr>
                <w:rFonts w:ascii="Times New Roman" w:hAnsi="Times New Roman"/>
                <w:sz w:val="20"/>
                <w:szCs w:val="20"/>
                <w:highlight w:val="white"/>
                <w:lang w:val="uk-UA"/>
              </w:rPr>
              <w:t xml:space="preserve">. </w:t>
            </w:r>
          </w:p>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highlight w:val="white"/>
                <w:lang w:val="uk-UA"/>
              </w:rPr>
              <w:t xml:space="preserve">З метою забезпечення права на оскарження рішень замовника до органу оскарження договір про закупівлю </w:t>
            </w:r>
            <w:r w:rsidRPr="008F2D03">
              <w:rPr>
                <w:rFonts w:ascii="Times New Roman" w:hAnsi="Times New Roman"/>
                <w:b/>
                <w:i/>
                <w:sz w:val="20"/>
                <w:szCs w:val="20"/>
                <w:highlight w:val="white"/>
                <w:lang w:val="uk-UA"/>
              </w:rPr>
              <w:t>не може бути укладено раніше ніж через п’ять днів</w:t>
            </w:r>
            <w:r w:rsidRPr="008F2D03">
              <w:rPr>
                <w:rFonts w:ascii="Times New Roman" w:hAnsi="Times New Roman"/>
                <w:i/>
                <w:sz w:val="20"/>
                <w:szCs w:val="20"/>
                <w:highlight w:val="white"/>
                <w:lang w:val="uk-UA"/>
              </w:rPr>
              <w:t xml:space="preserve"> </w:t>
            </w:r>
            <w:r w:rsidRPr="008F2D03">
              <w:rPr>
                <w:rFonts w:ascii="Times New Roman" w:hAnsi="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3</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Проект договору про закупівлю</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 xml:space="preserve">Проєкт договору про закупівлю викладений у </w:t>
            </w:r>
            <w:r w:rsidRPr="008F2D03">
              <w:rPr>
                <w:rFonts w:ascii="Times New Roman" w:hAnsi="Times New Roman"/>
                <w:b/>
                <w:sz w:val="20"/>
                <w:szCs w:val="20"/>
                <w:lang w:val="uk-UA" w:eastAsia="ru-RU"/>
              </w:rPr>
              <w:t xml:space="preserve">Додатку № 3 </w:t>
            </w:r>
            <w:r w:rsidRPr="008F2D03">
              <w:rPr>
                <w:rFonts w:ascii="Times New Roman" w:hAnsi="Times New Roman"/>
                <w:sz w:val="20"/>
                <w:szCs w:val="20"/>
                <w:lang w:val="uk-UA" w:eastAsia="ru-RU"/>
              </w:rPr>
              <w:t>до тендерної документації.</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Проєкт договору складається Замовником з урахуванням особливостей предмету закупівлі.</w:t>
            </w:r>
          </w:p>
          <w:p w:rsidR="004958E2" w:rsidRPr="008F2D03" w:rsidRDefault="004958E2" w:rsidP="00783CCD">
            <w:pPr>
              <w:widowControl w:val="0"/>
              <w:spacing w:after="0"/>
              <w:jc w:val="both"/>
              <w:rPr>
                <w:rFonts w:ascii="Times New Roman" w:hAnsi="Times New Roman"/>
                <w:sz w:val="20"/>
                <w:szCs w:val="20"/>
                <w:lang w:val="uk-UA"/>
              </w:rPr>
            </w:pPr>
            <w:r w:rsidRPr="008F2D03">
              <w:rPr>
                <w:rFonts w:ascii="Times New Roman" w:hAnsi="Times New Roman"/>
                <w:b/>
                <w:i/>
                <w:sz w:val="20"/>
                <w:szCs w:val="20"/>
                <w:lang w:val="uk-UA"/>
              </w:rPr>
              <w:t>Переможець</w:t>
            </w:r>
            <w:r w:rsidRPr="008F2D03">
              <w:rPr>
                <w:rFonts w:ascii="Times New Roman" w:hAnsi="Times New Roman"/>
                <w:sz w:val="20"/>
                <w:szCs w:val="20"/>
                <w:lang w:val="uk-UA"/>
              </w:rPr>
              <w:t xml:space="preserve"> процедури закупівлі під час укладення договору про закупівлю повинен надати:</w:t>
            </w:r>
          </w:p>
          <w:p w:rsidR="004958E2" w:rsidRPr="008F2D03" w:rsidRDefault="004958E2" w:rsidP="00783CCD">
            <w:pPr>
              <w:widowControl w:val="0"/>
              <w:numPr>
                <w:ilvl w:val="0"/>
                <w:numId w:val="43"/>
              </w:numPr>
              <w:spacing w:after="0"/>
              <w:ind w:left="0"/>
              <w:jc w:val="both"/>
              <w:rPr>
                <w:rFonts w:ascii="Times New Roman" w:hAnsi="Times New Roman"/>
                <w:sz w:val="20"/>
                <w:szCs w:val="20"/>
                <w:lang w:val="uk-UA"/>
              </w:rPr>
            </w:pPr>
            <w:r w:rsidRPr="008F2D03">
              <w:rPr>
                <w:rFonts w:ascii="Times New Roman" w:hAnsi="Times New Roman"/>
                <w:sz w:val="20"/>
                <w:szCs w:val="20"/>
                <w:lang w:val="uk-UA"/>
              </w:rPr>
              <w:t>інформацію про право підписання договору про закупівлю;</w:t>
            </w:r>
          </w:p>
          <w:p w:rsidR="004958E2" w:rsidRPr="008F2D03" w:rsidRDefault="004958E2" w:rsidP="00783CCD">
            <w:pPr>
              <w:widowControl w:val="0"/>
              <w:numPr>
                <w:ilvl w:val="0"/>
                <w:numId w:val="43"/>
              </w:numPr>
              <w:spacing w:after="0"/>
              <w:ind w:left="0"/>
              <w:jc w:val="both"/>
              <w:rPr>
                <w:rFonts w:ascii="Times New Roman" w:hAnsi="Times New Roman"/>
                <w:sz w:val="20"/>
                <w:szCs w:val="20"/>
                <w:lang w:val="uk-UA"/>
              </w:rPr>
            </w:pPr>
            <w:r w:rsidRPr="008F2D03">
              <w:rPr>
                <w:rFonts w:ascii="Times New Roman" w:hAnsi="Times New Roman"/>
                <w:b/>
                <w:sz w:val="20"/>
                <w:szCs w:val="20"/>
                <w:lang w:val="uk-UA"/>
              </w:rPr>
              <w:t>достовірну інформацію про наявність у нього чинної ліцензії або документа дозвільного характеру</w:t>
            </w:r>
            <w:r w:rsidRPr="008F2D03">
              <w:rPr>
                <w:rFonts w:ascii="Times New Roman" w:hAnsi="Times New Roman"/>
                <w:sz w:val="20"/>
                <w:szCs w:val="2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958E2" w:rsidRPr="008F2D03" w:rsidRDefault="004958E2" w:rsidP="00783CCD">
            <w:pPr>
              <w:spacing w:after="0" w:line="240" w:lineRule="auto"/>
              <w:jc w:val="both"/>
              <w:rPr>
                <w:rFonts w:ascii="Times New Roman" w:hAnsi="Times New Roman"/>
                <w:i/>
                <w:sz w:val="20"/>
                <w:szCs w:val="20"/>
                <w:lang w:val="uk-UA"/>
              </w:rPr>
            </w:pPr>
            <w:r w:rsidRPr="008F2D03">
              <w:rPr>
                <w:rFonts w:ascii="Times New Roman" w:hAnsi="Times New Roman"/>
                <w:i/>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Додатки до договору про закупівлю складаються на підставі «Тендерної пропозиції» учасника-переможця процедури закупівлі..</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4</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Умови укладання договору про закупівлю</w:t>
            </w:r>
          </w:p>
        </w:tc>
        <w:tc>
          <w:tcPr>
            <w:tcW w:w="3730" w:type="pct"/>
            <w:shd w:val="clear" w:color="auto" w:fill="FFFFFF"/>
          </w:tcPr>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Істотними умовами договору про закупівлю є предмет (найменування, кількість, якість), ціна та строк дії договору.</w:t>
            </w:r>
          </w:p>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Інші умови договору про закупівлю істотними не є та можуть змінюватися відповідно до норм Господарського та Цивільного кодексів.</w:t>
            </w:r>
          </w:p>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 визначення грошового еквівалента зобов’язання в іноземній валюті;</w:t>
            </w:r>
          </w:p>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 перерахунку ціни в бік зменшення ціни тендерної пропозиції переможця без зменшення обсягів закупівлі;</w:t>
            </w:r>
          </w:p>
          <w:p w:rsidR="004958E2" w:rsidRPr="008F2D03" w:rsidRDefault="004958E2" w:rsidP="0017348B">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Fonts w:ascii="Times New Roman" w:hAnsi="Times New Roman"/>
                <w:color w:val="333333"/>
                <w:sz w:val="20"/>
                <w:szCs w:val="20"/>
                <w:shd w:val="clear" w:color="auto" w:fill="FFFFFF"/>
                <w:lang w:val="uk-UA"/>
              </w:rPr>
              <w:t>Істотні умови договору про закупівлю, укладеного відповідно до</w:t>
            </w:r>
            <w:r w:rsidRPr="008F2D03">
              <w:rPr>
                <w:rFonts w:ascii="Times New Roman" w:hAnsi="Times New Roman"/>
                <w:color w:val="333333"/>
                <w:sz w:val="20"/>
                <w:szCs w:val="20"/>
                <w:shd w:val="clear" w:color="auto" w:fill="FFFFFF"/>
              </w:rPr>
              <w:t> </w:t>
            </w:r>
            <w:hyperlink r:id="rId10" w:anchor="n454" w:history="1">
              <w:r w:rsidRPr="008F2D03">
                <w:rPr>
                  <w:rStyle w:val="Hyperlink"/>
                  <w:rFonts w:ascii="Times New Roman" w:hAnsi="Times New Roman"/>
                  <w:color w:val="006600"/>
                  <w:sz w:val="20"/>
                  <w:szCs w:val="20"/>
                  <w:shd w:val="clear" w:color="auto" w:fill="FFFFFF"/>
                  <w:lang w:val="uk-UA"/>
                </w:rPr>
                <w:t>пунктів 10</w:t>
              </w:r>
            </w:hyperlink>
            <w:r w:rsidRPr="008F2D03">
              <w:rPr>
                <w:rFonts w:ascii="Times New Roman" w:hAnsi="Times New Roman"/>
                <w:color w:val="333333"/>
                <w:sz w:val="20"/>
                <w:szCs w:val="20"/>
                <w:shd w:val="clear" w:color="auto" w:fill="FFFFFF"/>
              </w:rPr>
              <w:t> </w:t>
            </w:r>
            <w:r w:rsidRPr="008F2D03">
              <w:rPr>
                <w:rFonts w:ascii="Times New Roman" w:hAnsi="Times New Roman"/>
                <w:color w:val="333333"/>
                <w:sz w:val="20"/>
                <w:szCs w:val="20"/>
                <w:shd w:val="clear" w:color="auto" w:fill="FFFFFF"/>
                <w:lang w:val="uk-UA"/>
              </w:rPr>
              <w:t>і</w:t>
            </w:r>
            <w:r w:rsidRPr="008F2D03">
              <w:rPr>
                <w:rFonts w:ascii="Times New Roman" w:hAnsi="Times New Roman"/>
                <w:color w:val="333333"/>
                <w:sz w:val="20"/>
                <w:szCs w:val="20"/>
                <w:shd w:val="clear" w:color="auto" w:fill="FFFFFF"/>
              </w:rPr>
              <w:t> </w:t>
            </w:r>
            <w:hyperlink r:id="rId11" w:anchor="n466" w:history="1">
              <w:r w:rsidRPr="008F2D03">
                <w:rPr>
                  <w:rStyle w:val="Hyperlink"/>
                  <w:rFonts w:ascii="Times New Roman" w:hAnsi="Times New Roman"/>
                  <w:color w:val="006600"/>
                  <w:sz w:val="20"/>
                  <w:szCs w:val="20"/>
                  <w:shd w:val="clear" w:color="auto" w:fill="FFFFFF"/>
                  <w:lang w:val="uk-UA"/>
                </w:rPr>
                <w:t>13</w:t>
              </w:r>
            </w:hyperlink>
            <w:r w:rsidRPr="008F2D03">
              <w:rPr>
                <w:rFonts w:ascii="Times New Roman" w:hAnsi="Times New Roman"/>
                <w:color w:val="333333"/>
                <w:sz w:val="20"/>
                <w:szCs w:val="20"/>
                <w:shd w:val="clear" w:color="auto" w:fill="FFFFFF"/>
              </w:rPr>
              <w:t> </w:t>
            </w:r>
            <w:r w:rsidRPr="008F2D03">
              <w:rPr>
                <w:rFonts w:ascii="Times New Roman" w:hAnsi="Times New Roman"/>
                <w:color w:val="333333"/>
                <w:sz w:val="20"/>
                <w:szCs w:val="20"/>
                <w:shd w:val="clear" w:color="auto" w:fill="FFFFFF"/>
                <w:lang w:val="uk-UA"/>
              </w:rPr>
              <w:t>(крім</w:t>
            </w:r>
            <w:r w:rsidRPr="008F2D03">
              <w:rPr>
                <w:rFonts w:ascii="Times New Roman" w:hAnsi="Times New Roman"/>
                <w:color w:val="333333"/>
                <w:sz w:val="20"/>
                <w:szCs w:val="20"/>
                <w:shd w:val="clear" w:color="auto" w:fill="FFFFFF"/>
              </w:rPr>
              <w:t> </w:t>
            </w:r>
            <w:hyperlink r:id="rId12" w:anchor="n488" w:history="1">
              <w:r w:rsidRPr="008F2D03">
                <w:rPr>
                  <w:rStyle w:val="Hyperlink"/>
                  <w:rFonts w:ascii="Times New Roman" w:hAnsi="Times New Roman"/>
                  <w:color w:val="006600"/>
                  <w:sz w:val="20"/>
                  <w:szCs w:val="20"/>
                  <w:shd w:val="clear" w:color="auto" w:fill="FFFFFF"/>
                  <w:lang w:val="uk-UA"/>
                </w:rPr>
                <w:t>підпункту 13</w:t>
              </w:r>
            </w:hyperlink>
            <w:r w:rsidRPr="008F2D03">
              <w:rPr>
                <w:rFonts w:ascii="Times New Roman" w:hAnsi="Times New Roman"/>
                <w:color w:val="333333"/>
                <w:sz w:val="20"/>
                <w:szCs w:val="20"/>
                <w:shd w:val="clear" w:color="auto" w:fill="FFFFFF"/>
              </w:rPr>
              <w:t> </w:t>
            </w:r>
            <w:r w:rsidRPr="008F2D03">
              <w:rPr>
                <w:rFonts w:ascii="Times New Roman" w:hAnsi="Times New Roman"/>
                <w:color w:val="333333"/>
                <w:sz w:val="20"/>
                <w:szCs w:val="20"/>
                <w:shd w:val="clear" w:color="auto" w:fill="FFFFFF"/>
                <w:lang w:val="uk-UA"/>
              </w:rPr>
              <w:t>пункту 13) Особливостей, не можуть змінюватися після його підписання до виконання зобов’язань сторонами в повному обсязі, крім випадків:</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1) зменшення обсягів закупівлі, зокрема з урахуванням фактичного обсягу видатків замовника;</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8) зміни умов у зв’язку із застосуванням положень частини шостої статті 41 Закону.</w:t>
            </w:r>
          </w:p>
          <w:p w:rsidR="004958E2" w:rsidRDefault="004958E2" w:rsidP="003179EE">
            <w:pPr>
              <w:shd w:val="clear" w:color="auto" w:fill="FFFFFF"/>
              <w:spacing w:after="0" w:line="240" w:lineRule="auto"/>
              <w:ind w:left="33"/>
              <w:jc w:val="both"/>
              <w:textAlignment w:val="baseline"/>
              <w:rPr>
                <w:rFonts w:ascii="Times New Roman" w:hAnsi="Times New Roman"/>
                <w:color w:val="333333"/>
                <w:sz w:val="20"/>
                <w:szCs w:val="20"/>
                <w:shd w:val="clear" w:color="auto" w:fill="FFFFFF"/>
                <w:lang w:val="uk-UA"/>
              </w:rPr>
            </w:pPr>
            <w:r w:rsidRPr="008F2D03">
              <w:rPr>
                <w:rFonts w:ascii="Times New Roman" w:hAnsi="Times New Roman"/>
                <w:color w:val="333333"/>
                <w:sz w:val="20"/>
                <w:szCs w:val="20"/>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F2D03">
              <w:rPr>
                <w:rFonts w:ascii="Times New Roman" w:hAnsi="Times New Roman"/>
                <w:color w:val="333333"/>
                <w:sz w:val="20"/>
                <w:szCs w:val="20"/>
                <w:shd w:val="clear" w:color="auto" w:fill="FFFFFF"/>
              </w:rPr>
              <w:t> </w:t>
            </w:r>
            <w:hyperlink r:id="rId13" w:tgtFrame="_blank" w:history="1">
              <w:r w:rsidRPr="008F2D03">
                <w:rPr>
                  <w:rStyle w:val="Hyperlink"/>
                  <w:rFonts w:ascii="Times New Roman" w:hAnsi="Times New Roman"/>
                  <w:color w:val="000099"/>
                  <w:sz w:val="20"/>
                  <w:szCs w:val="20"/>
                  <w:shd w:val="clear" w:color="auto" w:fill="FFFFFF"/>
                </w:rPr>
                <w:t>№ 382</w:t>
              </w:r>
            </w:hyperlink>
            <w:r w:rsidRPr="008F2D03">
              <w:rPr>
                <w:rFonts w:ascii="Times New Roman" w:hAnsi="Times New Roman"/>
                <w:color w:val="333333"/>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958E2" w:rsidRPr="00334FFC" w:rsidRDefault="004958E2" w:rsidP="00CF315B">
            <w:pPr>
              <w:pStyle w:val="TableParagraph"/>
              <w:ind w:left="69" w:right="284" w:firstLine="424"/>
              <w:jc w:val="both"/>
              <w:rPr>
                <w:sz w:val="20"/>
                <w:szCs w:val="20"/>
              </w:rPr>
            </w:pPr>
            <w:r w:rsidRPr="00334FFC">
              <w:rPr>
                <w:sz w:val="20"/>
                <w:szCs w:val="2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У зв’язку із тим, що предметом закупівлі є </w:t>
            </w:r>
            <w:r>
              <w:rPr>
                <w:sz w:val="20"/>
                <w:szCs w:val="20"/>
                <w:lang w:val="uk-UA"/>
              </w:rPr>
              <w:t>роботи</w:t>
            </w:r>
            <w:r w:rsidRPr="00334FFC">
              <w:rPr>
                <w:sz w:val="20"/>
                <w:szCs w:val="20"/>
              </w:rPr>
              <w:t>, в межах пункту 19 Особливостей, Замовником встановлено наступні випадки змін істотних умов договору про закупівлю:</w:t>
            </w:r>
          </w:p>
          <w:p w:rsidR="004958E2" w:rsidRPr="00334FFC" w:rsidRDefault="004958E2" w:rsidP="00CF315B">
            <w:pPr>
              <w:pStyle w:val="TableParagraph"/>
              <w:ind w:left="69" w:right="284" w:firstLine="424"/>
              <w:jc w:val="both"/>
              <w:rPr>
                <w:sz w:val="20"/>
                <w:szCs w:val="20"/>
              </w:rPr>
            </w:pPr>
            <w:r w:rsidRPr="00334FFC">
              <w:rPr>
                <w:sz w:val="20"/>
                <w:szCs w:val="20"/>
              </w:rPr>
              <w:t>1) зменшення обсягів закупівлі, зокрема з урахуванням фактичного обсягу видатків замовника</w:t>
            </w:r>
          </w:p>
          <w:p w:rsidR="004958E2" w:rsidRPr="00334FFC" w:rsidRDefault="004958E2" w:rsidP="00CF315B">
            <w:pPr>
              <w:pStyle w:val="TableParagraph"/>
              <w:ind w:left="69" w:right="284" w:firstLine="424"/>
              <w:jc w:val="both"/>
              <w:rPr>
                <w:sz w:val="20"/>
                <w:szCs w:val="20"/>
              </w:rPr>
            </w:pPr>
            <w:r w:rsidRPr="00334FFC">
              <w:rPr>
                <w:sz w:val="20"/>
                <w:szCs w:val="20"/>
              </w:rPr>
              <w:t>2) покращення якості предмета закупівлі за умови, що таке покращення не призведе до збільшення суми, визначеної в договорі про закупівлю</w:t>
            </w:r>
          </w:p>
          <w:p w:rsidR="004958E2" w:rsidRPr="00334FFC" w:rsidRDefault="004958E2" w:rsidP="00CF315B">
            <w:pPr>
              <w:pStyle w:val="TableParagraph"/>
              <w:ind w:left="69" w:right="284" w:firstLine="424"/>
              <w:jc w:val="both"/>
              <w:rPr>
                <w:sz w:val="20"/>
                <w:szCs w:val="20"/>
              </w:rPr>
            </w:pPr>
            <w:r w:rsidRPr="00334FFC">
              <w:rPr>
                <w:sz w:val="20"/>
                <w:szCs w:val="2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8E2" w:rsidRPr="00334FFC" w:rsidRDefault="004958E2" w:rsidP="00CF315B">
            <w:pPr>
              <w:pStyle w:val="TableParagraph"/>
              <w:ind w:left="69" w:right="284" w:firstLine="424"/>
              <w:jc w:val="both"/>
              <w:rPr>
                <w:sz w:val="20"/>
                <w:szCs w:val="20"/>
              </w:rPr>
            </w:pPr>
            <w:r w:rsidRPr="00334FFC">
              <w:rPr>
                <w:sz w:val="20"/>
                <w:szCs w:val="20"/>
              </w:rPr>
              <w:t>4) погодження зміни ціни в договорі про закупівлю в бік зменшення (без зміни кількості (обсягу) та якості товарів, робіт і послуг).</w:t>
            </w:r>
          </w:p>
          <w:p w:rsidR="004958E2" w:rsidRPr="00334FFC" w:rsidRDefault="004958E2" w:rsidP="00CF315B">
            <w:pPr>
              <w:pStyle w:val="TableParagraph"/>
              <w:ind w:left="69" w:right="284" w:firstLine="424"/>
              <w:jc w:val="both"/>
              <w:rPr>
                <w:sz w:val="20"/>
                <w:szCs w:val="20"/>
              </w:rPr>
            </w:pPr>
            <w:r w:rsidRPr="00334FFC">
              <w:rPr>
                <w:sz w:val="20"/>
                <w:szCs w:val="20"/>
              </w:rPr>
              <w:t>5)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958E2" w:rsidRPr="00334FFC" w:rsidRDefault="004958E2" w:rsidP="00CF315B">
            <w:pPr>
              <w:pStyle w:val="TableParagraph"/>
              <w:numPr>
                <w:ilvl w:val="0"/>
                <w:numId w:val="46"/>
              </w:numPr>
              <w:tabs>
                <w:tab w:val="left" w:pos="475"/>
              </w:tabs>
              <w:ind w:right="284" w:firstLine="0"/>
              <w:jc w:val="both"/>
              <w:rPr>
                <w:sz w:val="20"/>
                <w:szCs w:val="20"/>
              </w:rPr>
            </w:pPr>
            <w:r w:rsidRPr="00334FFC">
              <w:rPr>
                <w:sz w:val="20"/>
                <w:szCs w:val="2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Pr>
                <w:sz w:val="20"/>
                <w:szCs w:val="20"/>
              </w:rPr>
              <w:t xml:space="preserve">вимог Закону з урахуванням цих </w:t>
            </w:r>
            <w:r>
              <w:rPr>
                <w:sz w:val="20"/>
                <w:szCs w:val="20"/>
                <w:lang w:val="uk-UA"/>
              </w:rPr>
              <w:t>О</w:t>
            </w:r>
            <w:r w:rsidRPr="00334FFC">
              <w:rPr>
                <w:sz w:val="20"/>
                <w:szCs w:val="20"/>
              </w:rPr>
              <w:t>собливостей.</w:t>
            </w:r>
          </w:p>
          <w:p w:rsidR="004958E2" w:rsidRPr="008F2D03" w:rsidRDefault="004958E2" w:rsidP="00CF315B">
            <w:pPr>
              <w:shd w:val="clear" w:color="auto" w:fill="FFFFFF"/>
              <w:spacing w:after="0" w:line="240" w:lineRule="auto"/>
              <w:jc w:val="both"/>
              <w:textAlignment w:val="baseline"/>
              <w:rPr>
                <w:rStyle w:val="rvts0"/>
                <w:rFonts w:ascii="Times New Roman" w:hAnsi="Times New Roman"/>
                <w:sz w:val="20"/>
                <w:szCs w:val="20"/>
                <w:lang w:val="uk-UA"/>
              </w:rPr>
            </w:pPr>
            <w:r>
              <w:rPr>
                <w:rStyle w:val="rvts0"/>
                <w:rFonts w:ascii="Times New Roman" w:hAnsi="Times New Roman"/>
                <w:sz w:val="20"/>
                <w:szCs w:val="20"/>
                <w:lang w:val="uk-UA"/>
              </w:rPr>
              <w:t xml:space="preserve"> </w:t>
            </w:r>
            <w:r w:rsidRPr="008F2D03">
              <w:rPr>
                <w:rStyle w:val="rvts0"/>
                <w:rFonts w:ascii="Times New Roman" w:hAnsi="Times New Roman"/>
                <w:sz w:val="20"/>
                <w:szCs w:val="20"/>
                <w:lang w:val="uk-UA"/>
              </w:rPr>
              <w:t>Договір про закупівлю є нікчемним у разі:</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1) коли замовник уклав договір про закупівлю з порушенням вимог, визначених пунктом 5 Особливостей;</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2) укладення договору про закупівлю з порушенням вимог пункту 18 Особливостей;</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3) укладення договору про закупівлю в період оскарження відкритих торгів відповідно до статті 18 Закону та  Особливостей;</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958E2" w:rsidRPr="008F2D03" w:rsidRDefault="004958E2" w:rsidP="003179EE">
            <w:pPr>
              <w:spacing w:after="0" w:line="240" w:lineRule="auto"/>
              <w:jc w:val="both"/>
              <w:rPr>
                <w:rFonts w:ascii="Times New Roman" w:hAnsi="Times New Roman"/>
                <w:sz w:val="20"/>
                <w:szCs w:val="20"/>
                <w:lang w:val="uk-UA" w:eastAsia="ru-RU"/>
              </w:rPr>
            </w:pPr>
            <w:r w:rsidRPr="008F2D03">
              <w:rPr>
                <w:rStyle w:val="rvts0"/>
                <w:rFonts w:ascii="Times New Roman" w:hAnsi="Times New Roman"/>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958E2" w:rsidRPr="008F2D03" w:rsidTr="00783CCD">
        <w:trPr>
          <w:trHeight w:val="1777"/>
        </w:trPr>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5</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Дії замовника при відмові переможця процедури закупівлі від підписання договір про закупівлю</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F2D03">
              <w:rPr>
                <w:rFonts w:ascii="Times New Roman" w:hAnsi="Times New Roman"/>
                <w:sz w:val="20"/>
                <w:szCs w:val="20"/>
                <w:lang w:eastAsia="uk-UA"/>
              </w:rPr>
              <w:t>33 Закону та пунктом 4</w:t>
            </w:r>
            <w:r w:rsidRPr="008F2D03">
              <w:rPr>
                <w:rFonts w:ascii="Times New Roman" w:hAnsi="Times New Roman"/>
                <w:sz w:val="20"/>
                <w:szCs w:val="20"/>
                <w:lang w:val="uk-UA" w:eastAsia="uk-UA"/>
              </w:rPr>
              <w:t>9</w:t>
            </w:r>
            <w:r w:rsidRPr="008F2D03">
              <w:rPr>
                <w:rFonts w:ascii="Times New Roman" w:hAnsi="Times New Roman"/>
                <w:sz w:val="20"/>
                <w:szCs w:val="20"/>
                <w:lang w:eastAsia="uk-UA"/>
              </w:rPr>
              <w:t xml:space="preserve"> Особливостей.</w:t>
            </w:r>
            <w:r w:rsidRPr="008F2D03">
              <w:rPr>
                <w:rFonts w:ascii="Times New Roman" w:hAnsi="Times New Roman"/>
                <w:sz w:val="20"/>
                <w:szCs w:val="20"/>
                <w:lang w:val="uk-UA" w:eastAsia="ru-RU"/>
              </w:rPr>
              <w:t>.</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6</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Забезпечення виконання договору про закупівлю</w:t>
            </w:r>
          </w:p>
        </w:tc>
        <w:tc>
          <w:tcPr>
            <w:tcW w:w="3730"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Не вимагається.</w:t>
            </w:r>
          </w:p>
          <w:p w:rsidR="004958E2" w:rsidRPr="008F2D03" w:rsidRDefault="004958E2" w:rsidP="00783CCD">
            <w:pPr>
              <w:spacing w:after="0" w:line="240" w:lineRule="auto"/>
              <w:jc w:val="both"/>
              <w:rPr>
                <w:rFonts w:ascii="Times New Roman" w:hAnsi="Times New Roman"/>
                <w:sz w:val="20"/>
                <w:szCs w:val="20"/>
                <w:lang w:val="uk-UA" w:eastAsia="ru-RU"/>
              </w:rPr>
            </w:pPr>
          </w:p>
        </w:tc>
      </w:tr>
    </w:tbl>
    <w:p w:rsidR="004958E2" w:rsidRPr="008F2D03" w:rsidRDefault="004958E2" w:rsidP="00C54B24">
      <w:pPr>
        <w:widowControl w:val="0"/>
        <w:suppressAutoHyphens/>
        <w:autoSpaceDE w:val="0"/>
        <w:spacing w:after="0" w:line="240" w:lineRule="auto"/>
        <w:ind w:firstLine="284"/>
        <w:jc w:val="both"/>
        <w:rPr>
          <w:rFonts w:ascii="Times New Roman" w:hAnsi="Times New Roman"/>
          <w:b/>
          <w:i/>
          <w:sz w:val="20"/>
          <w:szCs w:val="20"/>
          <w:lang w:val="uk-UA" w:eastAsia="zh-CN"/>
        </w:rPr>
      </w:pPr>
      <w:r w:rsidRPr="008F2D03">
        <w:rPr>
          <w:rFonts w:ascii="Times New Roman" w:hAnsi="Times New Roman"/>
          <w:b/>
          <w:i/>
          <w:sz w:val="20"/>
          <w:szCs w:val="20"/>
          <w:lang w:val="uk-UA" w:eastAsia="zh-CN"/>
        </w:rPr>
        <w:br w:type="textWrapping" w:clear="all"/>
      </w:r>
    </w:p>
    <w:p w:rsidR="004958E2" w:rsidRPr="008F2D03" w:rsidRDefault="004958E2" w:rsidP="00C54B24">
      <w:pPr>
        <w:widowControl w:val="0"/>
        <w:suppressAutoHyphens/>
        <w:autoSpaceDE w:val="0"/>
        <w:spacing w:after="0" w:line="240" w:lineRule="auto"/>
        <w:ind w:firstLine="284"/>
        <w:jc w:val="both"/>
        <w:rPr>
          <w:rFonts w:ascii="Times New Roman" w:hAnsi="Times New Roman"/>
          <w:b/>
          <w:i/>
          <w:sz w:val="20"/>
          <w:szCs w:val="20"/>
          <w:lang w:val="uk-UA" w:eastAsia="zh-CN"/>
        </w:rPr>
      </w:pPr>
      <w:r w:rsidRPr="008F2D03">
        <w:rPr>
          <w:rFonts w:ascii="Times New Roman" w:hAnsi="Times New Roman"/>
          <w:b/>
          <w:i/>
          <w:sz w:val="20"/>
          <w:szCs w:val="20"/>
          <w:lang w:val="uk-UA"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4958E2" w:rsidRPr="008F2D03" w:rsidRDefault="004958E2" w:rsidP="00C54B24">
      <w:pPr>
        <w:widowControl w:val="0"/>
        <w:spacing w:after="0" w:line="240" w:lineRule="auto"/>
        <w:rPr>
          <w:rFonts w:ascii="Times New Roman" w:hAnsi="Times New Roman"/>
          <w:b/>
          <w:i/>
          <w:sz w:val="20"/>
          <w:szCs w:val="20"/>
          <w:lang w:val="uk-UA" w:eastAsia="ru-RU"/>
        </w:rPr>
      </w:pPr>
    </w:p>
    <w:p w:rsidR="004958E2" w:rsidRPr="008F2D03" w:rsidRDefault="004958E2" w:rsidP="00C54B24">
      <w:pPr>
        <w:widowControl w:val="0"/>
        <w:spacing w:after="0" w:line="240" w:lineRule="auto"/>
        <w:rPr>
          <w:rFonts w:ascii="Times New Roman" w:hAnsi="Times New Roman"/>
          <w:b/>
          <w:i/>
          <w:sz w:val="20"/>
          <w:szCs w:val="20"/>
          <w:lang w:val="uk-UA" w:eastAsia="ru-RU"/>
        </w:rPr>
      </w:pPr>
      <w:r w:rsidRPr="008F2D03">
        <w:rPr>
          <w:rFonts w:ascii="Times New Roman" w:hAnsi="Times New Roman"/>
          <w:b/>
          <w:i/>
          <w:sz w:val="20"/>
          <w:szCs w:val="20"/>
          <w:lang w:val="uk-UA" w:eastAsia="ru-RU"/>
        </w:rPr>
        <w:t>Додатки до тендерної документації, що завантажуються до електронної системи закупівель окремими файлами:Додатки 1,2,3,4.</w:t>
      </w:r>
    </w:p>
    <w:sectPr w:rsidR="004958E2" w:rsidRPr="008F2D03" w:rsidSect="00CC0D6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tiqua">
    <w:altName w:val="Microsoft YaHei"/>
    <w:panose1 w:val="00000000000000000000"/>
    <w:charset w:val="00"/>
    <w:family w:val="auto"/>
    <w:notTrueType/>
    <w:pitch w:val="default"/>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950D5"/>
    <w:multiLevelType w:val="multilevel"/>
    <w:tmpl w:val="A1EA1F8A"/>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nsid w:val="0E2C621A"/>
    <w:multiLevelType w:val="hybridMultilevel"/>
    <w:tmpl w:val="4D30842A"/>
    <w:lvl w:ilvl="0" w:tplc="F154CC9E">
      <w:start w:val="14"/>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15764"/>
    <w:multiLevelType w:val="hybridMultilevel"/>
    <w:tmpl w:val="FE6656D6"/>
    <w:lvl w:ilvl="0" w:tplc="D2581A28">
      <w:start w:val="1"/>
      <w:numFmt w:val="decimal"/>
      <w:lvlText w:val="%1)"/>
      <w:lvlJc w:val="left"/>
      <w:pPr>
        <w:ind w:left="720" w:hanging="360"/>
      </w:pPr>
      <w:rPr>
        <w:rFonts w:cs="Times New Roman" w:hint="default"/>
        <w:b/>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67F46DC"/>
    <w:multiLevelType w:val="multilevel"/>
    <w:tmpl w:val="35A8D9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9B32B5F"/>
    <w:multiLevelType w:val="multilevel"/>
    <w:tmpl w:val="C08A0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D07EBD"/>
    <w:multiLevelType w:val="hybridMultilevel"/>
    <w:tmpl w:val="FA68075A"/>
    <w:lvl w:ilvl="0" w:tplc="76842122">
      <w:start w:val="1"/>
      <w:numFmt w:val="decimal"/>
      <w:lvlText w:val="%1)"/>
      <w:lvlJc w:val="left"/>
      <w:pPr>
        <w:ind w:left="103" w:hanging="272"/>
      </w:pPr>
      <w:rPr>
        <w:rFonts w:ascii="Times New Roman" w:eastAsia="Times New Roman" w:hAnsi="Times New Roman" w:cs="Times New Roman" w:hint="default"/>
        <w:spacing w:val="0"/>
        <w:w w:val="99"/>
        <w:sz w:val="20"/>
        <w:szCs w:val="20"/>
      </w:rPr>
    </w:lvl>
    <w:lvl w:ilvl="1" w:tplc="64FEBA08">
      <w:numFmt w:val="bullet"/>
      <w:lvlText w:val="•"/>
      <w:lvlJc w:val="left"/>
      <w:pPr>
        <w:ind w:left="725" w:hanging="272"/>
      </w:pPr>
      <w:rPr>
        <w:rFonts w:hint="default"/>
      </w:rPr>
    </w:lvl>
    <w:lvl w:ilvl="2" w:tplc="6442B222">
      <w:numFmt w:val="bullet"/>
      <w:lvlText w:val="•"/>
      <w:lvlJc w:val="left"/>
      <w:pPr>
        <w:ind w:left="1350" w:hanging="272"/>
      </w:pPr>
      <w:rPr>
        <w:rFonts w:hint="default"/>
      </w:rPr>
    </w:lvl>
    <w:lvl w:ilvl="3" w:tplc="43186BE6">
      <w:numFmt w:val="bullet"/>
      <w:lvlText w:val="•"/>
      <w:lvlJc w:val="left"/>
      <w:pPr>
        <w:ind w:left="1975" w:hanging="272"/>
      </w:pPr>
      <w:rPr>
        <w:rFonts w:hint="default"/>
      </w:rPr>
    </w:lvl>
    <w:lvl w:ilvl="4" w:tplc="E31E94B4">
      <w:numFmt w:val="bullet"/>
      <w:lvlText w:val="•"/>
      <w:lvlJc w:val="left"/>
      <w:pPr>
        <w:ind w:left="2600" w:hanging="272"/>
      </w:pPr>
      <w:rPr>
        <w:rFonts w:hint="default"/>
      </w:rPr>
    </w:lvl>
    <w:lvl w:ilvl="5" w:tplc="26B07ADC">
      <w:numFmt w:val="bullet"/>
      <w:lvlText w:val="•"/>
      <w:lvlJc w:val="left"/>
      <w:pPr>
        <w:ind w:left="3225" w:hanging="272"/>
      </w:pPr>
      <w:rPr>
        <w:rFonts w:hint="default"/>
      </w:rPr>
    </w:lvl>
    <w:lvl w:ilvl="6" w:tplc="D8689998">
      <w:numFmt w:val="bullet"/>
      <w:lvlText w:val="•"/>
      <w:lvlJc w:val="left"/>
      <w:pPr>
        <w:ind w:left="3850" w:hanging="272"/>
      </w:pPr>
      <w:rPr>
        <w:rFonts w:hint="default"/>
      </w:rPr>
    </w:lvl>
    <w:lvl w:ilvl="7" w:tplc="CBD41DD0">
      <w:numFmt w:val="bullet"/>
      <w:lvlText w:val="•"/>
      <w:lvlJc w:val="left"/>
      <w:pPr>
        <w:ind w:left="4475" w:hanging="272"/>
      </w:pPr>
      <w:rPr>
        <w:rFonts w:hint="default"/>
      </w:rPr>
    </w:lvl>
    <w:lvl w:ilvl="8" w:tplc="031C9358">
      <w:numFmt w:val="bullet"/>
      <w:lvlText w:val="•"/>
      <w:lvlJc w:val="left"/>
      <w:pPr>
        <w:ind w:left="5100" w:hanging="272"/>
      </w:pPr>
      <w:rPr>
        <w:rFont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C2107"/>
    <w:multiLevelType w:val="hybridMultilevel"/>
    <w:tmpl w:val="03508F74"/>
    <w:lvl w:ilvl="0" w:tplc="E4924B1A">
      <w:start w:val="1"/>
      <w:numFmt w:val="decimal"/>
      <w:lvlText w:val="%1)"/>
      <w:lvlJc w:val="left"/>
      <w:pPr>
        <w:ind w:left="720" w:hanging="360"/>
      </w:pPr>
      <w:rPr>
        <w:rFonts w:cs="Times New Roman" w:hint="default"/>
        <w:b/>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223E"/>
    <w:multiLevelType w:val="hybridMultilevel"/>
    <w:tmpl w:val="2EC248F2"/>
    <w:lvl w:ilvl="0" w:tplc="011273AC">
      <w:start w:val="1"/>
      <w:numFmt w:val="decimal"/>
      <w:lvlText w:val="%1)"/>
      <w:lvlJc w:val="left"/>
      <w:pPr>
        <w:ind w:left="1102" w:hanging="360"/>
      </w:pPr>
      <w:rPr>
        <w:rFonts w:cs="Times New Roman" w:hint="default"/>
        <w:b/>
      </w:rPr>
    </w:lvl>
    <w:lvl w:ilvl="1" w:tplc="04220019" w:tentative="1">
      <w:start w:val="1"/>
      <w:numFmt w:val="lowerLetter"/>
      <w:lvlText w:val="%2."/>
      <w:lvlJc w:val="left"/>
      <w:pPr>
        <w:ind w:left="1822" w:hanging="360"/>
      </w:pPr>
      <w:rPr>
        <w:rFonts w:cs="Times New Roman"/>
      </w:rPr>
    </w:lvl>
    <w:lvl w:ilvl="2" w:tplc="0422001B" w:tentative="1">
      <w:start w:val="1"/>
      <w:numFmt w:val="lowerRoman"/>
      <w:lvlText w:val="%3."/>
      <w:lvlJc w:val="right"/>
      <w:pPr>
        <w:ind w:left="2542" w:hanging="180"/>
      </w:pPr>
      <w:rPr>
        <w:rFonts w:cs="Times New Roman"/>
      </w:rPr>
    </w:lvl>
    <w:lvl w:ilvl="3" w:tplc="0422000F" w:tentative="1">
      <w:start w:val="1"/>
      <w:numFmt w:val="decimal"/>
      <w:lvlText w:val="%4."/>
      <w:lvlJc w:val="left"/>
      <w:pPr>
        <w:ind w:left="3262" w:hanging="360"/>
      </w:pPr>
      <w:rPr>
        <w:rFonts w:cs="Times New Roman"/>
      </w:rPr>
    </w:lvl>
    <w:lvl w:ilvl="4" w:tplc="04220019" w:tentative="1">
      <w:start w:val="1"/>
      <w:numFmt w:val="lowerLetter"/>
      <w:lvlText w:val="%5."/>
      <w:lvlJc w:val="left"/>
      <w:pPr>
        <w:ind w:left="3982" w:hanging="360"/>
      </w:pPr>
      <w:rPr>
        <w:rFonts w:cs="Times New Roman"/>
      </w:rPr>
    </w:lvl>
    <w:lvl w:ilvl="5" w:tplc="0422001B" w:tentative="1">
      <w:start w:val="1"/>
      <w:numFmt w:val="lowerRoman"/>
      <w:lvlText w:val="%6."/>
      <w:lvlJc w:val="right"/>
      <w:pPr>
        <w:ind w:left="4702" w:hanging="180"/>
      </w:pPr>
      <w:rPr>
        <w:rFonts w:cs="Times New Roman"/>
      </w:rPr>
    </w:lvl>
    <w:lvl w:ilvl="6" w:tplc="0422000F" w:tentative="1">
      <w:start w:val="1"/>
      <w:numFmt w:val="decimal"/>
      <w:lvlText w:val="%7."/>
      <w:lvlJc w:val="left"/>
      <w:pPr>
        <w:ind w:left="5422" w:hanging="360"/>
      </w:pPr>
      <w:rPr>
        <w:rFonts w:cs="Times New Roman"/>
      </w:rPr>
    </w:lvl>
    <w:lvl w:ilvl="7" w:tplc="04220019" w:tentative="1">
      <w:start w:val="1"/>
      <w:numFmt w:val="lowerLetter"/>
      <w:lvlText w:val="%8."/>
      <w:lvlJc w:val="left"/>
      <w:pPr>
        <w:ind w:left="6142" w:hanging="360"/>
      </w:pPr>
      <w:rPr>
        <w:rFonts w:cs="Times New Roman"/>
      </w:rPr>
    </w:lvl>
    <w:lvl w:ilvl="8" w:tplc="0422001B" w:tentative="1">
      <w:start w:val="1"/>
      <w:numFmt w:val="lowerRoman"/>
      <w:lvlText w:val="%9."/>
      <w:lvlJc w:val="right"/>
      <w:pPr>
        <w:ind w:left="6862" w:hanging="180"/>
      </w:pPr>
      <w:rPr>
        <w:rFonts w:cs="Times New Roman"/>
      </w:rPr>
    </w:lvl>
  </w:abstractNum>
  <w:abstractNum w:abstractNumId="35">
    <w:nsid w:val="6C8B569B"/>
    <w:multiLevelType w:val="multilevel"/>
    <w:tmpl w:val="6CF676B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2"/>
  </w:num>
  <w:num w:numId="2">
    <w:abstractNumId w:val="10"/>
  </w:num>
  <w:num w:numId="3">
    <w:abstractNumId w:val="17"/>
  </w:num>
  <w:num w:numId="4">
    <w:abstractNumId w:val="3"/>
  </w:num>
  <w:num w:numId="5">
    <w:abstractNumId w:val="24"/>
  </w:num>
  <w:num w:numId="6">
    <w:abstractNumId w:val="39"/>
  </w:num>
  <w:num w:numId="7">
    <w:abstractNumId w:val="15"/>
  </w:num>
  <w:num w:numId="8">
    <w:abstractNumId w:val="41"/>
  </w:num>
  <w:num w:numId="9">
    <w:abstractNumId w:val="29"/>
  </w:num>
  <w:num w:numId="10">
    <w:abstractNumId w:val="42"/>
  </w:num>
  <w:num w:numId="11">
    <w:abstractNumId w:val="25"/>
  </w:num>
  <w:num w:numId="12">
    <w:abstractNumId w:val="13"/>
  </w:num>
  <w:num w:numId="13">
    <w:abstractNumId w:val="33"/>
  </w:num>
  <w:num w:numId="14">
    <w:abstractNumId w:val="11"/>
  </w:num>
  <w:num w:numId="15">
    <w:abstractNumId w:val="6"/>
  </w:num>
  <w:num w:numId="16">
    <w:abstractNumId w:val="16"/>
  </w:num>
  <w:num w:numId="17">
    <w:abstractNumId w:val="12"/>
  </w:num>
  <w:num w:numId="18">
    <w:abstractNumId w:val="23"/>
  </w:num>
  <w:num w:numId="19">
    <w:abstractNumId w:val="32"/>
  </w:num>
  <w:num w:numId="20">
    <w:abstractNumId w:val="14"/>
  </w:num>
  <w:num w:numId="21">
    <w:abstractNumId w:val="40"/>
  </w:num>
  <w:num w:numId="22">
    <w:abstractNumId w:val="27"/>
  </w:num>
  <w:num w:numId="23">
    <w:abstractNumId w:val="18"/>
  </w:num>
  <w:num w:numId="24">
    <w:abstractNumId w:val="44"/>
  </w:num>
  <w:num w:numId="25">
    <w:abstractNumId w:val="1"/>
  </w:num>
  <w:num w:numId="26">
    <w:abstractNumId w:val="21"/>
  </w:num>
  <w:num w:numId="27">
    <w:abstractNumId w:val="43"/>
  </w:num>
  <w:num w:numId="28">
    <w:abstractNumId w:val="38"/>
  </w:num>
  <w:num w:numId="29">
    <w:abstractNumId w:val="26"/>
  </w:num>
  <w:num w:numId="30">
    <w:abstractNumId w:val="31"/>
  </w:num>
  <w:num w:numId="31">
    <w:abstractNumId w:val="19"/>
  </w:num>
  <w:num w:numId="32">
    <w:abstractNumId w:val="0"/>
  </w:num>
  <w:num w:numId="33">
    <w:abstractNumId w:val="37"/>
  </w:num>
  <w:num w:numId="34">
    <w:abstractNumId w:val="36"/>
  </w:num>
  <w:num w:numId="35">
    <w:abstractNumId w:val="20"/>
  </w:num>
  <w:num w:numId="36">
    <w:abstractNumId w:val="4"/>
  </w:num>
  <w:num w:numId="37">
    <w:abstractNumId w:val="45"/>
  </w:num>
  <w:num w:numId="38">
    <w:abstractNumId w:val="34"/>
  </w:num>
  <w:num w:numId="39">
    <w:abstractNumId w:val="8"/>
  </w:num>
  <w:num w:numId="40">
    <w:abstractNumId w:val="7"/>
  </w:num>
  <w:num w:numId="41">
    <w:abstractNumId w:val="30"/>
  </w:num>
  <w:num w:numId="42">
    <w:abstractNumId w:val="9"/>
  </w:num>
  <w:num w:numId="43">
    <w:abstractNumId w:val="2"/>
  </w:num>
  <w:num w:numId="44">
    <w:abstractNumId w:val="5"/>
  </w:num>
  <w:num w:numId="45">
    <w:abstractNumId w:val="3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65C0"/>
    <w:rsid w:val="00007C53"/>
    <w:rsid w:val="000104D9"/>
    <w:rsid w:val="0001266C"/>
    <w:rsid w:val="00013658"/>
    <w:rsid w:val="00015990"/>
    <w:rsid w:val="00015A45"/>
    <w:rsid w:val="00015F81"/>
    <w:rsid w:val="00016C3E"/>
    <w:rsid w:val="000178B0"/>
    <w:rsid w:val="00024714"/>
    <w:rsid w:val="000332DF"/>
    <w:rsid w:val="00035B10"/>
    <w:rsid w:val="00036DA7"/>
    <w:rsid w:val="00045E14"/>
    <w:rsid w:val="00052CF9"/>
    <w:rsid w:val="00053F96"/>
    <w:rsid w:val="000540AF"/>
    <w:rsid w:val="000671F1"/>
    <w:rsid w:val="000721E8"/>
    <w:rsid w:val="0007707F"/>
    <w:rsid w:val="0007739A"/>
    <w:rsid w:val="00085864"/>
    <w:rsid w:val="000920FD"/>
    <w:rsid w:val="000A4BF8"/>
    <w:rsid w:val="000A5431"/>
    <w:rsid w:val="000A5534"/>
    <w:rsid w:val="000A5C7C"/>
    <w:rsid w:val="000A6CF2"/>
    <w:rsid w:val="000A74B5"/>
    <w:rsid w:val="000A74D0"/>
    <w:rsid w:val="000B1F90"/>
    <w:rsid w:val="000B3EFC"/>
    <w:rsid w:val="000C1B4C"/>
    <w:rsid w:val="000C1CF0"/>
    <w:rsid w:val="000C2908"/>
    <w:rsid w:val="000C5B42"/>
    <w:rsid w:val="000D14D2"/>
    <w:rsid w:val="000D2AA6"/>
    <w:rsid w:val="000E2559"/>
    <w:rsid w:val="000E3042"/>
    <w:rsid w:val="000E4A82"/>
    <w:rsid w:val="000F226D"/>
    <w:rsid w:val="000F5FFC"/>
    <w:rsid w:val="00103450"/>
    <w:rsid w:val="00104B22"/>
    <w:rsid w:val="00105394"/>
    <w:rsid w:val="001058E4"/>
    <w:rsid w:val="00120674"/>
    <w:rsid w:val="00124529"/>
    <w:rsid w:val="0012610A"/>
    <w:rsid w:val="00127DBB"/>
    <w:rsid w:val="00131891"/>
    <w:rsid w:val="0013401F"/>
    <w:rsid w:val="001342FD"/>
    <w:rsid w:val="00147DC2"/>
    <w:rsid w:val="00155B3B"/>
    <w:rsid w:val="00160611"/>
    <w:rsid w:val="00162128"/>
    <w:rsid w:val="00164329"/>
    <w:rsid w:val="00164776"/>
    <w:rsid w:val="0016714C"/>
    <w:rsid w:val="0017348B"/>
    <w:rsid w:val="00174B45"/>
    <w:rsid w:val="00175A86"/>
    <w:rsid w:val="00180555"/>
    <w:rsid w:val="00184A4A"/>
    <w:rsid w:val="00184CB1"/>
    <w:rsid w:val="00185CD0"/>
    <w:rsid w:val="00187756"/>
    <w:rsid w:val="0019002D"/>
    <w:rsid w:val="00192968"/>
    <w:rsid w:val="00192D16"/>
    <w:rsid w:val="00192D18"/>
    <w:rsid w:val="00195D9B"/>
    <w:rsid w:val="001A020C"/>
    <w:rsid w:val="001A2CB0"/>
    <w:rsid w:val="001A58D7"/>
    <w:rsid w:val="001A62DC"/>
    <w:rsid w:val="001B0D53"/>
    <w:rsid w:val="001B5C80"/>
    <w:rsid w:val="001B5F21"/>
    <w:rsid w:val="001B700E"/>
    <w:rsid w:val="001C27B7"/>
    <w:rsid w:val="001D0407"/>
    <w:rsid w:val="001D1A7A"/>
    <w:rsid w:val="001D6C8E"/>
    <w:rsid w:val="001E0389"/>
    <w:rsid w:val="001E0865"/>
    <w:rsid w:val="001E25E8"/>
    <w:rsid w:val="001E2E37"/>
    <w:rsid w:val="001E3646"/>
    <w:rsid w:val="001E513E"/>
    <w:rsid w:val="001F0AD1"/>
    <w:rsid w:val="001F0EE4"/>
    <w:rsid w:val="001F791E"/>
    <w:rsid w:val="00201858"/>
    <w:rsid w:val="002144DA"/>
    <w:rsid w:val="00215D5C"/>
    <w:rsid w:val="00221F01"/>
    <w:rsid w:val="00224036"/>
    <w:rsid w:val="00234EAB"/>
    <w:rsid w:val="0024024B"/>
    <w:rsid w:val="00243A3B"/>
    <w:rsid w:val="00243FFF"/>
    <w:rsid w:val="00244F88"/>
    <w:rsid w:val="00245E36"/>
    <w:rsid w:val="002501EF"/>
    <w:rsid w:val="00251A8B"/>
    <w:rsid w:val="00253BA3"/>
    <w:rsid w:val="002550B0"/>
    <w:rsid w:val="00255199"/>
    <w:rsid w:val="00256B51"/>
    <w:rsid w:val="0025738A"/>
    <w:rsid w:val="00262241"/>
    <w:rsid w:val="002626D5"/>
    <w:rsid w:val="00270D72"/>
    <w:rsid w:val="00273D20"/>
    <w:rsid w:val="00275583"/>
    <w:rsid w:val="002765D9"/>
    <w:rsid w:val="002768B6"/>
    <w:rsid w:val="00283620"/>
    <w:rsid w:val="0028488F"/>
    <w:rsid w:val="00291D25"/>
    <w:rsid w:val="00292B86"/>
    <w:rsid w:val="00292C9C"/>
    <w:rsid w:val="002A1572"/>
    <w:rsid w:val="002A1E7F"/>
    <w:rsid w:val="002A3516"/>
    <w:rsid w:val="002A3DA6"/>
    <w:rsid w:val="002A6B0F"/>
    <w:rsid w:val="002B05ED"/>
    <w:rsid w:val="002B0FBF"/>
    <w:rsid w:val="002B3213"/>
    <w:rsid w:val="002B42BE"/>
    <w:rsid w:val="002C1A19"/>
    <w:rsid w:val="002C24B6"/>
    <w:rsid w:val="002C5798"/>
    <w:rsid w:val="002D0E2E"/>
    <w:rsid w:val="002D216C"/>
    <w:rsid w:val="002D3CED"/>
    <w:rsid w:val="002E4D4A"/>
    <w:rsid w:val="002F1923"/>
    <w:rsid w:val="002F2697"/>
    <w:rsid w:val="002F6495"/>
    <w:rsid w:val="0030686A"/>
    <w:rsid w:val="00312EED"/>
    <w:rsid w:val="00313278"/>
    <w:rsid w:val="003152FC"/>
    <w:rsid w:val="00317860"/>
    <w:rsid w:val="003179EE"/>
    <w:rsid w:val="00323875"/>
    <w:rsid w:val="00325D1A"/>
    <w:rsid w:val="00326064"/>
    <w:rsid w:val="00334FFC"/>
    <w:rsid w:val="003350A7"/>
    <w:rsid w:val="00337077"/>
    <w:rsid w:val="003413B9"/>
    <w:rsid w:val="00342769"/>
    <w:rsid w:val="00343067"/>
    <w:rsid w:val="00343875"/>
    <w:rsid w:val="00345946"/>
    <w:rsid w:val="00347542"/>
    <w:rsid w:val="00351988"/>
    <w:rsid w:val="0035513C"/>
    <w:rsid w:val="003576B2"/>
    <w:rsid w:val="00360F7D"/>
    <w:rsid w:val="00361913"/>
    <w:rsid w:val="003634D1"/>
    <w:rsid w:val="003646A8"/>
    <w:rsid w:val="0037130D"/>
    <w:rsid w:val="00373D9F"/>
    <w:rsid w:val="003752E9"/>
    <w:rsid w:val="003833D7"/>
    <w:rsid w:val="003879B4"/>
    <w:rsid w:val="00390C02"/>
    <w:rsid w:val="00391D08"/>
    <w:rsid w:val="00395137"/>
    <w:rsid w:val="003960AB"/>
    <w:rsid w:val="003A00C6"/>
    <w:rsid w:val="003A22C4"/>
    <w:rsid w:val="003B0AE1"/>
    <w:rsid w:val="003B40E3"/>
    <w:rsid w:val="003C11C1"/>
    <w:rsid w:val="003C5ED5"/>
    <w:rsid w:val="003D07A9"/>
    <w:rsid w:val="003D08F6"/>
    <w:rsid w:val="003D5CA3"/>
    <w:rsid w:val="003D5EBB"/>
    <w:rsid w:val="003D6E6B"/>
    <w:rsid w:val="003D701B"/>
    <w:rsid w:val="003E49F7"/>
    <w:rsid w:val="003E715A"/>
    <w:rsid w:val="003F175B"/>
    <w:rsid w:val="0040513D"/>
    <w:rsid w:val="004114D6"/>
    <w:rsid w:val="004123E7"/>
    <w:rsid w:val="00412F53"/>
    <w:rsid w:val="00414B18"/>
    <w:rsid w:val="00421AC1"/>
    <w:rsid w:val="00427DE2"/>
    <w:rsid w:val="004411EC"/>
    <w:rsid w:val="00445E3A"/>
    <w:rsid w:val="0044695A"/>
    <w:rsid w:val="004547CF"/>
    <w:rsid w:val="00461BC3"/>
    <w:rsid w:val="00461F2D"/>
    <w:rsid w:val="0046329E"/>
    <w:rsid w:val="004662BF"/>
    <w:rsid w:val="004717D2"/>
    <w:rsid w:val="00480A70"/>
    <w:rsid w:val="00486131"/>
    <w:rsid w:val="0048629E"/>
    <w:rsid w:val="004870A0"/>
    <w:rsid w:val="00490062"/>
    <w:rsid w:val="004944E5"/>
    <w:rsid w:val="004958E2"/>
    <w:rsid w:val="004A1003"/>
    <w:rsid w:val="004A2161"/>
    <w:rsid w:val="004B09BF"/>
    <w:rsid w:val="004B3D0D"/>
    <w:rsid w:val="004B4561"/>
    <w:rsid w:val="004B67EE"/>
    <w:rsid w:val="004C22C5"/>
    <w:rsid w:val="004C6ABF"/>
    <w:rsid w:val="004D2DC6"/>
    <w:rsid w:val="004D3141"/>
    <w:rsid w:val="004D5E3B"/>
    <w:rsid w:val="004D5E8F"/>
    <w:rsid w:val="004D768A"/>
    <w:rsid w:val="004D76DB"/>
    <w:rsid w:val="004D7AC5"/>
    <w:rsid w:val="004E233C"/>
    <w:rsid w:val="004E52BB"/>
    <w:rsid w:val="004F0232"/>
    <w:rsid w:val="004F1718"/>
    <w:rsid w:val="004F1ADA"/>
    <w:rsid w:val="004F4232"/>
    <w:rsid w:val="00500977"/>
    <w:rsid w:val="00502948"/>
    <w:rsid w:val="00511B2F"/>
    <w:rsid w:val="005134A1"/>
    <w:rsid w:val="005138AA"/>
    <w:rsid w:val="00520942"/>
    <w:rsid w:val="00522D2E"/>
    <w:rsid w:val="00523D79"/>
    <w:rsid w:val="00527548"/>
    <w:rsid w:val="00532D2A"/>
    <w:rsid w:val="005355E0"/>
    <w:rsid w:val="00537068"/>
    <w:rsid w:val="00537B2A"/>
    <w:rsid w:val="00541D81"/>
    <w:rsid w:val="005436B7"/>
    <w:rsid w:val="00547313"/>
    <w:rsid w:val="005474C1"/>
    <w:rsid w:val="0055325F"/>
    <w:rsid w:val="00556BA4"/>
    <w:rsid w:val="00561F6D"/>
    <w:rsid w:val="0057020E"/>
    <w:rsid w:val="005725B9"/>
    <w:rsid w:val="00572A7D"/>
    <w:rsid w:val="005743CB"/>
    <w:rsid w:val="00583F3E"/>
    <w:rsid w:val="0058434E"/>
    <w:rsid w:val="00590B7F"/>
    <w:rsid w:val="00591679"/>
    <w:rsid w:val="005936D2"/>
    <w:rsid w:val="005A1D5F"/>
    <w:rsid w:val="005A2DFA"/>
    <w:rsid w:val="005A32E3"/>
    <w:rsid w:val="005A50FC"/>
    <w:rsid w:val="005B10E6"/>
    <w:rsid w:val="005B49B6"/>
    <w:rsid w:val="005C2F97"/>
    <w:rsid w:val="005C5393"/>
    <w:rsid w:val="005C6E78"/>
    <w:rsid w:val="005C7249"/>
    <w:rsid w:val="005C7632"/>
    <w:rsid w:val="005D1F9D"/>
    <w:rsid w:val="005D29D0"/>
    <w:rsid w:val="005E064B"/>
    <w:rsid w:val="005E23FE"/>
    <w:rsid w:val="005E68C7"/>
    <w:rsid w:val="005F06AE"/>
    <w:rsid w:val="005F3DE7"/>
    <w:rsid w:val="005F5CE9"/>
    <w:rsid w:val="005F5E3E"/>
    <w:rsid w:val="005F6023"/>
    <w:rsid w:val="00601FFA"/>
    <w:rsid w:val="006128CA"/>
    <w:rsid w:val="00621D5A"/>
    <w:rsid w:val="00624182"/>
    <w:rsid w:val="0062532D"/>
    <w:rsid w:val="0063244A"/>
    <w:rsid w:val="00632F5F"/>
    <w:rsid w:val="00635AC9"/>
    <w:rsid w:val="00636AC3"/>
    <w:rsid w:val="00641FFE"/>
    <w:rsid w:val="006424F5"/>
    <w:rsid w:val="00646998"/>
    <w:rsid w:val="0064725E"/>
    <w:rsid w:val="00647D90"/>
    <w:rsid w:val="0065173E"/>
    <w:rsid w:val="006555F1"/>
    <w:rsid w:val="00660315"/>
    <w:rsid w:val="0066367A"/>
    <w:rsid w:val="006642D3"/>
    <w:rsid w:val="0066798C"/>
    <w:rsid w:val="0067548D"/>
    <w:rsid w:val="00680503"/>
    <w:rsid w:val="0068071F"/>
    <w:rsid w:val="00684254"/>
    <w:rsid w:val="006863B7"/>
    <w:rsid w:val="006930DF"/>
    <w:rsid w:val="0069312C"/>
    <w:rsid w:val="006A2C59"/>
    <w:rsid w:val="006A4052"/>
    <w:rsid w:val="006A5FB3"/>
    <w:rsid w:val="006B0052"/>
    <w:rsid w:val="006B4E6A"/>
    <w:rsid w:val="006B6135"/>
    <w:rsid w:val="006B68F8"/>
    <w:rsid w:val="006C6D74"/>
    <w:rsid w:val="006C75D3"/>
    <w:rsid w:val="006D056C"/>
    <w:rsid w:val="006D0931"/>
    <w:rsid w:val="006D1548"/>
    <w:rsid w:val="006D220C"/>
    <w:rsid w:val="006D599C"/>
    <w:rsid w:val="006D666D"/>
    <w:rsid w:val="006D71CE"/>
    <w:rsid w:val="006E1FE6"/>
    <w:rsid w:val="006E5F05"/>
    <w:rsid w:val="006F19C5"/>
    <w:rsid w:val="006F252D"/>
    <w:rsid w:val="006F3E54"/>
    <w:rsid w:val="00703552"/>
    <w:rsid w:val="00704FF3"/>
    <w:rsid w:val="00715004"/>
    <w:rsid w:val="007157DD"/>
    <w:rsid w:val="00717447"/>
    <w:rsid w:val="007438BE"/>
    <w:rsid w:val="007509E9"/>
    <w:rsid w:val="00750BC5"/>
    <w:rsid w:val="00753D57"/>
    <w:rsid w:val="00754B54"/>
    <w:rsid w:val="00755501"/>
    <w:rsid w:val="007654DA"/>
    <w:rsid w:val="00767197"/>
    <w:rsid w:val="00772721"/>
    <w:rsid w:val="00772B79"/>
    <w:rsid w:val="00782F50"/>
    <w:rsid w:val="00783013"/>
    <w:rsid w:val="00783CCD"/>
    <w:rsid w:val="007854BC"/>
    <w:rsid w:val="007867E7"/>
    <w:rsid w:val="00787E5B"/>
    <w:rsid w:val="0079175F"/>
    <w:rsid w:val="00796929"/>
    <w:rsid w:val="00796D4E"/>
    <w:rsid w:val="007A2C33"/>
    <w:rsid w:val="007A34BA"/>
    <w:rsid w:val="007A3F54"/>
    <w:rsid w:val="007A6AEB"/>
    <w:rsid w:val="007B1014"/>
    <w:rsid w:val="007C1036"/>
    <w:rsid w:val="007C2B43"/>
    <w:rsid w:val="007C38BD"/>
    <w:rsid w:val="007D22E6"/>
    <w:rsid w:val="007D3095"/>
    <w:rsid w:val="007E0176"/>
    <w:rsid w:val="007E3CC4"/>
    <w:rsid w:val="007E3EDB"/>
    <w:rsid w:val="007E5AB8"/>
    <w:rsid w:val="007F0CA3"/>
    <w:rsid w:val="007F1012"/>
    <w:rsid w:val="007F213D"/>
    <w:rsid w:val="0080096D"/>
    <w:rsid w:val="00804BF6"/>
    <w:rsid w:val="00815F21"/>
    <w:rsid w:val="008171A6"/>
    <w:rsid w:val="008206EF"/>
    <w:rsid w:val="0082231C"/>
    <w:rsid w:val="00824B52"/>
    <w:rsid w:val="008257BD"/>
    <w:rsid w:val="008272FD"/>
    <w:rsid w:val="00833DA1"/>
    <w:rsid w:val="00835F25"/>
    <w:rsid w:val="00837D5D"/>
    <w:rsid w:val="00843B39"/>
    <w:rsid w:val="00853552"/>
    <w:rsid w:val="00855F21"/>
    <w:rsid w:val="00856E60"/>
    <w:rsid w:val="00863C1A"/>
    <w:rsid w:val="00864734"/>
    <w:rsid w:val="008667BD"/>
    <w:rsid w:val="0087783B"/>
    <w:rsid w:val="00877883"/>
    <w:rsid w:val="00877A5C"/>
    <w:rsid w:val="008842F2"/>
    <w:rsid w:val="00887C13"/>
    <w:rsid w:val="00893DAF"/>
    <w:rsid w:val="00896A1F"/>
    <w:rsid w:val="00896AE9"/>
    <w:rsid w:val="00897BF9"/>
    <w:rsid w:val="008A1FF4"/>
    <w:rsid w:val="008A42A0"/>
    <w:rsid w:val="008B5908"/>
    <w:rsid w:val="008B5F99"/>
    <w:rsid w:val="008B660E"/>
    <w:rsid w:val="008C03DB"/>
    <w:rsid w:val="008C37E8"/>
    <w:rsid w:val="008C5BB6"/>
    <w:rsid w:val="008C708B"/>
    <w:rsid w:val="008D2BB3"/>
    <w:rsid w:val="008D4068"/>
    <w:rsid w:val="008D4F6F"/>
    <w:rsid w:val="008D5B65"/>
    <w:rsid w:val="008D7ED7"/>
    <w:rsid w:val="008E1806"/>
    <w:rsid w:val="008E2715"/>
    <w:rsid w:val="008E30EB"/>
    <w:rsid w:val="008F2D03"/>
    <w:rsid w:val="008F3198"/>
    <w:rsid w:val="008F54BC"/>
    <w:rsid w:val="008F76AB"/>
    <w:rsid w:val="008F7BC0"/>
    <w:rsid w:val="008F7FE4"/>
    <w:rsid w:val="009008BA"/>
    <w:rsid w:val="00900DA6"/>
    <w:rsid w:val="009013AA"/>
    <w:rsid w:val="00902864"/>
    <w:rsid w:val="00904F5C"/>
    <w:rsid w:val="0090586A"/>
    <w:rsid w:val="00905B84"/>
    <w:rsid w:val="00917D5D"/>
    <w:rsid w:val="009420B2"/>
    <w:rsid w:val="00943121"/>
    <w:rsid w:val="00943FF4"/>
    <w:rsid w:val="00953C06"/>
    <w:rsid w:val="00956D08"/>
    <w:rsid w:val="009579FC"/>
    <w:rsid w:val="009620CD"/>
    <w:rsid w:val="009665D4"/>
    <w:rsid w:val="00967542"/>
    <w:rsid w:val="009701D2"/>
    <w:rsid w:val="00974A35"/>
    <w:rsid w:val="00975CAE"/>
    <w:rsid w:val="00984CDD"/>
    <w:rsid w:val="00985C55"/>
    <w:rsid w:val="00992BBB"/>
    <w:rsid w:val="00992D31"/>
    <w:rsid w:val="009934A6"/>
    <w:rsid w:val="009962DA"/>
    <w:rsid w:val="009A0F0A"/>
    <w:rsid w:val="009A539E"/>
    <w:rsid w:val="009A6F25"/>
    <w:rsid w:val="009A7F70"/>
    <w:rsid w:val="009B3939"/>
    <w:rsid w:val="009B4186"/>
    <w:rsid w:val="009B5A5C"/>
    <w:rsid w:val="009C75F6"/>
    <w:rsid w:val="009D2BE0"/>
    <w:rsid w:val="009D43D3"/>
    <w:rsid w:val="009D7010"/>
    <w:rsid w:val="009F192C"/>
    <w:rsid w:val="009F2880"/>
    <w:rsid w:val="009F46C2"/>
    <w:rsid w:val="00A0039C"/>
    <w:rsid w:val="00A013B7"/>
    <w:rsid w:val="00A01EA5"/>
    <w:rsid w:val="00A21DC5"/>
    <w:rsid w:val="00A22585"/>
    <w:rsid w:val="00A22A8A"/>
    <w:rsid w:val="00A25B7E"/>
    <w:rsid w:val="00A260A3"/>
    <w:rsid w:val="00A335EA"/>
    <w:rsid w:val="00A35E21"/>
    <w:rsid w:val="00A36752"/>
    <w:rsid w:val="00A41756"/>
    <w:rsid w:val="00A41DA3"/>
    <w:rsid w:val="00A50113"/>
    <w:rsid w:val="00A51D0C"/>
    <w:rsid w:val="00A537D3"/>
    <w:rsid w:val="00A54017"/>
    <w:rsid w:val="00A548CF"/>
    <w:rsid w:val="00A54D01"/>
    <w:rsid w:val="00A61320"/>
    <w:rsid w:val="00A63020"/>
    <w:rsid w:val="00A646F5"/>
    <w:rsid w:val="00A67900"/>
    <w:rsid w:val="00A67C96"/>
    <w:rsid w:val="00A70807"/>
    <w:rsid w:val="00A76A9D"/>
    <w:rsid w:val="00A80437"/>
    <w:rsid w:val="00A90700"/>
    <w:rsid w:val="00A91173"/>
    <w:rsid w:val="00AA0FFF"/>
    <w:rsid w:val="00AA5C3F"/>
    <w:rsid w:val="00AA6430"/>
    <w:rsid w:val="00AC0D48"/>
    <w:rsid w:val="00AC2592"/>
    <w:rsid w:val="00AC390E"/>
    <w:rsid w:val="00AC3D09"/>
    <w:rsid w:val="00AD0A22"/>
    <w:rsid w:val="00AE15DA"/>
    <w:rsid w:val="00AE405F"/>
    <w:rsid w:val="00AE4924"/>
    <w:rsid w:val="00AE588D"/>
    <w:rsid w:val="00AF1D03"/>
    <w:rsid w:val="00AF255D"/>
    <w:rsid w:val="00B027A5"/>
    <w:rsid w:val="00B04449"/>
    <w:rsid w:val="00B060FF"/>
    <w:rsid w:val="00B062E1"/>
    <w:rsid w:val="00B120B8"/>
    <w:rsid w:val="00B12E97"/>
    <w:rsid w:val="00B153BB"/>
    <w:rsid w:val="00B17397"/>
    <w:rsid w:val="00B2014E"/>
    <w:rsid w:val="00B2766F"/>
    <w:rsid w:val="00B30C96"/>
    <w:rsid w:val="00B32ACB"/>
    <w:rsid w:val="00B33EF7"/>
    <w:rsid w:val="00B37831"/>
    <w:rsid w:val="00B413F2"/>
    <w:rsid w:val="00B45D55"/>
    <w:rsid w:val="00B46FF5"/>
    <w:rsid w:val="00B5631A"/>
    <w:rsid w:val="00B62B52"/>
    <w:rsid w:val="00B62CE0"/>
    <w:rsid w:val="00B630AB"/>
    <w:rsid w:val="00B7088B"/>
    <w:rsid w:val="00B7428F"/>
    <w:rsid w:val="00B809F4"/>
    <w:rsid w:val="00B81A86"/>
    <w:rsid w:val="00B85135"/>
    <w:rsid w:val="00B8572B"/>
    <w:rsid w:val="00B911D2"/>
    <w:rsid w:val="00B920AD"/>
    <w:rsid w:val="00B929C6"/>
    <w:rsid w:val="00B95726"/>
    <w:rsid w:val="00BA131D"/>
    <w:rsid w:val="00BA2875"/>
    <w:rsid w:val="00BA7C20"/>
    <w:rsid w:val="00BB5CB7"/>
    <w:rsid w:val="00BB6263"/>
    <w:rsid w:val="00BB6687"/>
    <w:rsid w:val="00BB7FD7"/>
    <w:rsid w:val="00BC603F"/>
    <w:rsid w:val="00BC7646"/>
    <w:rsid w:val="00BD283E"/>
    <w:rsid w:val="00BD2C87"/>
    <w:rsid w:val="00BD467C"/>
    <w:rsid w:val="00BD4E96"/>
    <w:rsid w:val="00BD54BF"/>
    <w:rsid w:val="00BD764F"/>
    <w:rsid w:val="00BE3EB0"/>
    <w:rsid w:val="00BE54B5"/>
    <w:rsid w:val="00BE6408"/>
    <w:rsid w:val="00BE7E5A"/>
    <w:rsid w:val="00BF2C87"/>
    <w:rsid w:val="00C03152"/>
    <w:rsid w:val="00C04655"/>
    <w:rsid w:val="00C07DFA"/>
    <w:rsid w:val="00C16491"/>
    <w:rsid w:val="00C17F64"/>
    <w:rsid w:val="00C20288"/>
    <w:rsid w:val="00C24018"/>
    <w:rsid w:val="00C31D73"/>
    <w:rsid w:val="00C328CD"/>
    <w:rsid w:val="00C346B5"/>
    <w:rsid w:val="00C36600"/>
    <w:rsid w:val="00C37BD7"/>
    <w:rsid w:val="00C42478"/>
    <w:rsid w:val="00C43E72"/>
    <w:rsid w:val="00C457AA"/>
    <w:rsid w:val="00C53FBF"/>
    <w:rsid w:val="00C54B24"/>
    <w:rsid w:val="00C5614B"/>
    <w:rsid w:val="00C56863"/>
    <w:rsid w:val="00C61092"/>
    <w:rsid w:val="00C63920"/>
    <w:rsid w:val="00C67059"/>
    <w:rsid w:val="00C73E72"/>
    <w:rsid w:val="00C765E5"/>
    <w:rsid w:val="00C86477"/>
    <w:rsid w:val="00C95376"/>
    <w:rsid w:val="00C95A3C"/>
    <w:rsid w:val="00C961FE"/>
    <w:rsid w:val="00CA0CDC"/>
    <w:rsid w:val="00CA5CEB"/>
    <w:rsid w:val="00CB1DF9"/>
    <w:rsid w:val="00CB266D"/>
    <w:rsid w:val="00CB29A9"/>
    <w:rsid w:val="00CB5262"/>
    <w:rsid w:val="00CC0D67"/>
    <w:rsid w:val="00CC0DC9"/>
    <w:rsid w:val="00CC12F5"/>
    <w:rsid w:val="00CC2D72"/>
    <w:rsid w:val="00CC52E8"/>
    <w:rsid w:val="00CD1DB2"/>
    <w:rsid w:val="00CD2BBE"/>
    <w:rsid w:val="00CD2F37"/>
    <w:rsid w:val="00CE0E14"/>
    <w:rsid w:val="00CE1FDB"/>
    <w:rsid w:val="00CE7791"/>
    <w:rsid w:val="00CE7D1C"/>
    <w:rsid w:val="00CF2905"/>
    <w:rsid w:val="00CF315B"/>
    <w:rsid w:val="00CF48E4"/>
    <w:rsid w:val="00CF5E4F"/>
    <w:rsid w:val="00CF71C0"/>
    <w:rsid w:val="00CF784F"/>
    <w:rsid w:val="00D01DEE"/>
    <w:rsid w:val="00D04A70"/>
    <w:rsid w:val="00D0542B"/>
    <w:rsid w:val="00D10493"/>
    <w:rsid w:val="00D15F4A"/>
    <w:rsid w:val="00D21259"/>
    <w:rsid w:val="00D24F3A"/>
    <w:rsid w:val="00D27655"/>
    <w:rsid w:val="00D30236"/>
    <w:rsid w:val="00D346E5"/>
    <w:rsid w:val="00D349FE"/>
    <w:rsid w:val="00D35CD6"/>
    <w:rsid w:val="00D36B19"/>
    <w:rsid w:val="00D36C1E"/>
    <w:rsid w:val="00D40616"/>
    <w:rsid w:val="00D51477"/>
    <w:rsid w:val="00D5768D"/>
    <w:rsid w:val="00D63F7D"/>
    <w:rsid w:val="00D64221"/>
    <w:rsid w:val="00D70537"/>
    <w:rsid w:val="00D71820"/>
    <w:rsid w:val="00D76C3F"/>
    <w:rsid w:val="00D8444C"/>
    <w:rsid w:val="00D92822"/>
    <w:rsid w:val="00D957A9"/>
    <w:rsid w:val="00DA0961"/>
    <w:rsid w:val="00DA3489"/>
    <w:rsid w:val="00DA5FA8"/>
    <w:rsid w:val="00DB0EE1"/>
    <w:rsid w:val="00DB1B05"/>
    <w:rsid w:val="00DB4FC6"/>
    <w:rsid w:val="00DB61DD"/>
    <w:rsid w:val="00DC0363"/>
    <w:rsid w:val="00DC124A"/>
    <w:rsid w:val="00DC22D5"/>
    <w:rsid w:val="00DC263A"/>
    <w:rsid w:val="00DC2813"/>
    <w:rsid w:val="00DD03D2"/>
    <w:rsid w:val="00DD4EC6"/>
    <w:rsid w:val="00DD7248"/>
    <w:rsid w:val="00DF164B"/>
    <w:rsid w:val="00DF436E"/>
    <w:rsid w:val="00E00500"/>
    <w:rsid w:val="00E005C6"/>
    <w:rsid w:val="00E01EE1"/>
    <w:rsid w:val="00E025B5"/>
    <w:rsid w:val="00E1119C"/>
    <w:rsid w:val="00E161AB"/>
    <w:rsid w:val="00E21190"/>
    <w:rsid w:val="00E24B38"/>
    <w:rsid w:val="00E265D8"/>
    <w:rsid w:val="00E279F5"/>
    <w:rsid w:val="00E348F8"/>
    <w:rsid w:val="00E359FD"/>
    <w:rsid w:val="00E5004D"/>
    <w:rsid w:val="00E55C9E"/>
    <w:rsid w:val="00E62F75"/>
    <w:rsid w:val="00E64813"/>
    <w:rsid w:val="00E65A65"/>
    <w:rsid w:val="00E65CF3"/>
    <w:rsid w:val="00E666CD"/>
    <w:rsid w:val="00E7134A"/>
    <w:rsid w:val="00E743A1"/>
    <w:rsid w:val="00E76E7F"/>
    <w:rsid w:val="00E77D6B"/>
    <w:rsid w:val="00E80C24"/>
    <w:rsid w:val="00E86231"/>
    <w:rsid w:val="00E93256"/>
    <w:rsid w:val="00E94849"/>
    <w:rsid w:val="00E9528D"/>
    <w:rsid w:val="00E95480"/>
    <w:rsid w:val="00E95906"/>
    <w:rsid w:val="00E95A38"/>
    <w:rsid w:val="00EA2D1A"/>
    <w:rsid w:val="00EA2F86"/>
    <w:rsid w:val="00EA42DC"/>
    <w:rsid w:val="00EA5417"/>
    <w:rsid w:val="00EB2D71"/>
    <w:rsid w:val="00EB549D"/>
    <w:rsid w:val="00EB567E"/>
    <w:rsid w:val="00EB6FB5"/>
    <w:rsid w:val="00EB7202"/>
    <w:rsid w:val="00EC4ACA"/>
    <w:rsid w:val="00EC4CD0"/>
    <w:rsid w:val="00EC7FBC"/>
    <w:rsid w:val="00EE16BD"/>
    <w:rsid w:val="00EE4613"/>
    <w:rsid w:val="00EE48F0"/>
    <w:rsid w:val="00EF372B"/>
    <w:rsid w:val="00EF408C"/>
    <w:rsid w:val="00EF7BC3"/>
    <w:rsid w:val="00F010AC"/>
    <w:rsid w:val="00F019CE"/>
    <w:rsid w:val="00F12DBA"/>
    <w:rsid w:val="00F14720"/>
    <w:rsid w:val="00F14AC4"/>
    <w:rsid w:val="00F16FA9"/>
    <w:rsid w:val="00F2011F"/>
    <w:rsid w:val="00F21AD3"/>
    <w:rsid w:val="00F21FAF"/>
    <w:rsid w:val="00F23BA6"/>
    <w:rsid w:val="00F24C86"/>
    <w:rsid w:val="00F27B50"/>
    <w:rsid w:val="00F30351"/>
    <w:rsid w:val="00F304F4"/>
    <w:rsid w:val="00F30606"/>
    <w:rsid w:val="00F30772"/>
    <w:rsid w:val="00F30AE6"/>
    <w:rsid w:val="00F32934"/>
    <w:rsid w:val="00F368FB"/>
    <w:rsid w:val="00F424BC"/>
    <w:rsid w:val="00F4310A"/>
    <w:rsid w:val="00F502F2"/>
    <w:rsid w:val="00F67FA2"/>
    <w:rsid w:val="00F72B3B"/>
    <w:rsid w:val="00F84E59"/>
    <w:rsid w:val="00F97619"/>
    <w:rsid w:val="00FA15ED"/>
    <w:rsid w:val="00FA28F2"/>
    <w:rsid w:val="00FA72E6"/>
    <w:rsid w:val="00FB3B4B"/>
    <w:rsid w:val="00FB6441"/>
    <w:rsid w:val="00FB644D"/>
    <w:rsid w:val="00FC0505"/>
    <w:rsid w:val="00FD0964"/>
    <w:rsid w:val="00FD10AA"/>
    <w:rsid w:val="00FE399D"/>
    <w:rsid w:val="00FE619C"/>
    <w:rsid w:val="00FF02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B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413F2"/>
    <w:rPr>
      <w:rFonts w:cs="Times New Roman"/>
      <w:color w:val="0000FF"/>
      <w:u w:val="single"/>
    </w:rPr>
  </w:style>
  <w:style w:type="paragraph" w:styleId="ListParagraph">
    <w:name w:val="List Paragraph"/>
    <w:basedOn w:val="Normal"/>
    <w:uiPriority w:val="99"/>
    <w:qFormat/>
    <w:rsid w:val="00B413F2"/>
    <w:pPr>
      <w:ind w:left="720"/>
      <w:contextualSpacing/>
    </w:pPr>
  </w:style>
  <w:style w:type="character" w:styleId="Strong">
    <w:name w:val="Strong"/>
    <w:basedOn w:val="DefaultParagraphFont"/>
    <w:uiPriority w:val="99"/>
    <w:qFormat/>
    <w:rsid w:val="00897BF9"/>
    <w:rPr>
      <w:rFonts w:cs="Times New Roman"/>
      <w:b/>
    </w:rPr>
  </w:style>
  <w:style w:type="character" w:styleId="Emphasis">
    <w:name w:val="Emphasis"/>
    <w:basedOn w:val="DefaultParagraphFont"/>
    <w:uiPriority w:val="99"/>
    <w:qFormat/>
    <w:rsid w:val="00897BF9"/>
    <w:rPr>
      <w:rFonts w:cs="Times New Roman"/>
      <w:i/>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BalloonText">
    <w:name w:val="Balloon Text"/>
    <w:basedOn w:val="Normal"/>
    <w:link w:val="BalloonTextChar"/>
    <w:uiPriority w:val="99"/>
    <w:semiHidden/>
    <w:rsid w:val="008F7BC0"/>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8F7BC0"/>
    <w:rPr>
      <w:rFonts w:ascii="Segoe UI" w:hAnsi="Segoe UI"/>
      <w:sz w:val="18"/>
    </w:rPr>
  </w:style>
  <w:style w:type="character" w:styleId="CommentReference">
    <w:name w:val="annotation reference"/>
    <w:basedOn w:val="DefaultParagraphFont"/>
    <w:uiPriority w:val="99"/>
    <w:semiHidden/>
    <w:rsid w:val="00D24F3A"/>
    <w:rPr>
      <w:rFonts w:cs="Times New Roman"/>
      <w:sz w:val="16"/>
    </w:rPr>
  </w:style>
  <w:style w:type="paragraph" w:styleId="CommentText">
    <w:name w:val="annotation text"/>
    <w:basedOn w:val="Normal"/>
    <w:link w:val="CommentTextChar"/>
    <w:uiPriority w:val="99"/>
    <w:semiHidden/>
    <w:rsid w:val="00D24F3A"/>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D24F3A"/>
    <w:rPr>
      <w:sz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rPr>
  </w:style>
  <w:style w:type="paragraph" w:styleId="NormalWeb">
    <w:name w:val="Normal (Web)"/>
    <w:aliases w:val="Знак2 Знак,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243FFF"/>
    <w:pPr>
      <w:suppressAutoHyphens/>
      <w:spacing w:before="280" w:after="280" w:line="240" w:lineRule="auto"/>
    </w:pPr>
    <w:rPr>
      <w:rFonts w:ascii="Times New Roman" w:eastAsia="Times New Roman" w:hAnsi="Times New Roman"/>
      <w:sz w:val="24"/>
      <w:szCs w:val="24"/>
      <w:lang w:eastAsia="zh-CN"/>
    </w:rPr>
  </w:style>
  <w:style w:type="character" w:customStyle="1" w:styleId="NormalWebChar">
    <w:name w:val="Normal (Web) Char"/>
    <w:aliases w:val="Знак2 Знак Char,Знак2 Char,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
    <w:link w:val="NormalWeb"/>
    <w:uiPriority w:val="99"/>
    <w:locked/>
    <w:rsid w:val="00243FFF"/>
    <w:rPr>
      <w:rFonts w:ascii="Times New Roman" w:hAnsi="Times New Roman"/>
      <w:sz w:val="24"/>
      <w:lang w:eastAsia="zh-CN"/>
    </w:rPr>
  </w:style>
  <w:style w:type="character" w:customStyle="1" w:styleId="BodyTextIndent2Char">
    <w:name w:val="Body Text Indent 2 Char"/>
    <w:link w:val="BodyTextIndent2"/>
    <w:uiPriority w:val="99"/>
    <w:locked/>
    <w:rsid w:val="00F12DBA"/>
    <w:rPr>
      <w:sz w:val="22"/>
    </w:rPr>
  </w:style>
  <w:style w:type="paragraph" w:styleId="BodyTextIndent2">
    <w:name w:val="Body Text Indent 2"/>
    <w:basedOn w:val="Normal"/>
    <w:link w:val="BodyTextIndent2Char"/>
    <w:uiPriority w:val="99"/>
    <w:rsid w:val="00F12DBA"/>
    <w:pPr>
      <w:spacing w:after="120" w:line="480" w:lineRule="auto"/>
      <w:ind w:left="283"/>
    </w:pPr>
    <w:rPr>
      <w:lang w:eastAsia="ru-RU"/>
    </w:rPr>
  </w:style>
  <w:style w:type="character" w:customStyle="1" w:styleId="BodyTextIndent2Char1">
    <w:name w:val="Body Text Indent 2 Char1"/>
    <w:basedOn w:val="DefaultParagraphFont"/>
    <w:link w:val="BodyTextIndent2"/>
    <w:uiPriority w:val="99"/>
    <w:semiHidden/>
    <w:rsid w:val="00EB68B5"/>
    <w:rPr>
      <w:lang w:eastAsia="en-US"/>
    </w:rPr>
  </w:style>
  <w:style w:type="character" w:customStyle="1" w:styleId="21">
    <w:name w:val="Основной текст с отступом 2 Знак1"/>
    <w:basedOn w:val="DefaultParagraphFont"/>
    <w:uiPriority w:val="99"/>
    <w:semiHidden/>
    <w:rsid w:val="00F12DBA"/>
    <w:rPr>
      <w:rFonts w:cs="Times New Roman"/>
      <w:sz w:val="22"/>
      <w:szCs w:val="22"/>
      <w:lang w:eastAsia="en-US"/>
    </w:rPr>
  </w:style>
  <w:style w:type="paragraph" w:customStyle="1" w:styleId="rvps2">
    <w:name w:val="rvps2"/>
    <w:basedOn w:val="Normal"/>
    <w:uiPriority w:val="99"/>
    <w:rsid w:val="004F171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6">
    <w:name w:val="rvts46"/>
    <w:basedOn w:val="DefaultParagraphFont"/>
    <w:uiPriority w:val="99"/>
    <w:rsid w:val="004F1718"/>
    <w:rPr>
      <w:rFonts w:cs="Times New Roman"/>
    </w:rPr>
  </w:style>
  <w:style w:type="character" w:customStyle="1" w:styleId="rvts0">
    <w:name w:val="rvts0"/>
    <w:uiPriority w:val="99"/>
    <w:rsid w:val="003179EE"/>
  </w:style>
  <w:style w:type="paragraph" w:customStyle="1" w:styleId="anchor">
    <w:name w:val="anchor"/>
    <w:basedOn w:val="Normal"/>
    <w:uiPriority w:val="99"/>
    <w:rsid w:val="00162128"/>
    <w:pPr>
      <w:spacing w:before="100" w:beforeAutospacing="1" w:after="100" w:afterAutospacing="1"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8C03DB"/>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8C03DB"/>
    <w:rPr>
      <w:rFonts w:ascii="Times New Roman" w:hAnsi="Times New Roman" w:cs="Times New Roman"/>
      <w:sz w:val="24"/>
      <w:szCs w:val="24"/>
    </w:rPr>
  </w:style>
  <w:style w:type="paragraph" w:customStyle="1" w:styleId="TableParagraph">
    <w:name w:val="Table Paragraph"/>
    <w:basedOn w:val="Normal"/>
    <w:uiPriority w:val="99"/>
    <w:rsid w:val="004B4561"/>
    <w:pPr>
      <w:widowControl w:val="0"/>
      <w:autoSpaceDE w:val="0"/>
      <w:autoSpaceDN w:val="0"/>
      <w:spacing w:after="0" w:line="240" w:lineRule="auto"/>
      <w:ind w:left="107"/>
    </w:pPr>
    <w:rPr>
      <w:rFonts w:ascii="Times New Roman" w:eastAsia="Times New Roman" w:hAnsi="Times New Roman"/>
    </w:rPr>
  </w:style>
  <w:style w:type="paragraph" w:customStyle="1" w:styleId="a">
    <w:name w:val="Нормальний текст"/>
    <w:basedOn w:val="Normal"/>
    <w:uiPriority w:val="99"/>
    <w:rsid w:val="000E2559"/>
    <w:pPr>
      <w:spacing w:before="120" w:after="0" w:line="240" w:lineRule="auto"/>
      <w:ind w:firstLine="567"/>
    </w:pPr>
    <w:rPr>
      <w:rFonts w:ascii="Antiqua" w:eastAsia="Times New Roman" w:hAnsi="Antiqua"/>
      <w:sz w:val="26"/>
      <w:szCs w:val="20"/>
      <w:lang w:val="uk-UA" w:eastAsia="ru-RU"/>
    </w:rPr>
  </w:style>
  <w:style w:type="paragraph" w:styleId="NoSpacing">
    <w:name w:val="No Spacing"/>
    <w:link w:val="NoSpacingChar"/>
    <w:uiPriority w:val="99"/>
    <w:qFormat/>
    <w:rsid w:val="008F3198"/>
    <w:rPr>
      <w:rFonts w:ascii="Times New Roman" w:eastAsia="SimSun" w:hAnsi="Times New Roman"/>
      <w:sz w:val="20"/>
      <w:szCs w:val="20"/>
    </w:rPr>
  </w:style>
  <w:style w:type="character" w:customStyle="1" w:styleId="NoSpacingChar">
    <w:name w:val="No Spacing Char"/>
    <w:link w:val="NoSpacing"/>
    <w:uiPriority w:val="99"/>
    <w:locked/>
    <w:rsid w:val="008F3198"/>
    <w:rPr>
      <w:rFonts w:ascii="Times New Roman" w:eastAsia="SimSun" w:hAnsi="Times New Roman"/>
      <w:lang w:val="ru-RU" w:eastAsia="ru-RU"/>
    </w:rPr>
  </w:style>
</w:styles>
</file>

<file path=word/webSettings.xml><?xml version="1.0" encoding="utf-8"?>
<w:webSettings xmlns:r="http://schemas.openxmlformats.org/officeDocument/2006/relationships" xmlns:w="http://schemas.openxmlformats.org/wordprocessingml/2006/main">
  <w:divs>
    <w:div w:id="872767828">
      <w:marLeft w:val="0"/>
      <w:marRight w:val="0"/>
      <w:marTop w:val="0"/>
      <w:marBottom w:val="0"/>
      <w:divBdr>
        <w:top w:val="none" w:sz="0" w:space="0" w:color="auto"/>
        <w:left w:val="none" w:sz="0" w:space="0" w:color="auto"/>
        <w:bottom w:val="none" w:sz="0" w:space="0" w:color="auto"/>
        <w:right w:val="none" w:sz="0" w:space="0" w:color="auto"/>
      </w:divBdr>
    </w:div>
    <w:div w:id="872767830">
      <w:marLeft w:val="0"/>
      <w:marRight w:val="0"/>
      <w:marTop w:val="0"/>
      <w:marBottom w:val="0"/>
      <w:divBdr>
        <w:top w:val="none" w:sz="0" w:space="0" w:color="auto"/>
        <w:left w:val="none" w:sz="0" w:space="0" w:color="auto"/>
        <w:bottom w:val="none" w:sz="0" w:space="0" w:color="auto"/>
        <w:right w:val="none" w:sz="0" w:space="0" w:color="auto"/>
      </w:divBdr>
    </w:div>
    <w:div w:id="872767831">
      <w:marLeft w:val="0"/>
      <w:marRight w:val="0"/>
      <w:marTop w:val="0"/>
      <w:marBottom w:val="0"/>
      <w:divBdr>
        <w:top w:val="none" w:sz="0" w:space="0" w:color="auto"/>
        <w:left w:val="none" w:sz="0" w:space="0" w:color="auto"/>
        <w:bottom w:val="none" w:sz="0" w:space="0" w:color="auto"/>
        <w:right w:val="none" w:sz="0" w:space="0" w:color="auto"/>
      </w:divBdr>
      <w:divsChild>
        <w:div w:id="872767829">
          <w:marLeft w:val="-108"/>
          <w:marRight w:val="0"/>
          <w:marTop w:val="0"/>
          <w:marBottom w:val="0"/>
          <w:divBdr>
            <w:top w:val="none" w:sz="0" w:space="0" w:color="auto"/>
            <w:left w:val="none" w:sz="0" w:space="0" w:color="auto"/>
            <w:bottom w:val="none" w:sz="0" w:space="0" w:color="auto"/>
            <w:right w:val="none" w:sz="0" w:space="0" w:color="auto"/>
          </w:divBdr>
        </w:div>
      </w:divsChild>
    </w:div>
    <w:div w:id="872767832">
      <w:marLeft w:val="0"/>
      <w:marRight w:val="0"/>
      <w:marTop w:val="0"/>
      <w:marBottom w:val="0"/>
      <w:divBdr>
        <w:top w:val="none" w:sz="0" w:space="0" w:color="auto"/>
        <w:left w:val="none" w:sz="0" w:space="0" w:color="auto"/>
        <w:bottom w:val="none" w:sz="0" w:space="0" w:color="auto"/>
        <w:right w:val="none" w:sz="0" w:space="0" w:color="auto"/>
      </w:divBdr>
    </w:div>
    <w:div w:id="872767833">
      <w:marLeft w:val="0"/>
      <w:marRight w:val="0"/>
      <w:marTop w:val="0"/>
      <w:marBottom w:val="0"/>
      <w:divBdr>
        <w:top w:val="none" w:sz="0" w:space="0" w:color="auto"/>
        <w:left w:val="none" w:sz="0" w:space="0" w:color="auto"/>
        <w:bottom w:val="none" w:sz="0" w:space="0" w:color="auto"/>
        <w:right w:val="none" w:sz="0" w:space="0" w:color="auto"/>
      </w:divBdr>
    </w:div>
    <w:div w:id="872767834">
      <w:marLeft w:val="0"/>
      <w:marRight w:val="0"/>
      <w:marTop w:val="0"/>
      <w:marBottom w:val="0"/>
      <w:divBdr>
        <w:top w:val="none" w:sz="0" w:space="0" w:color="auto"/>
        <w:left w:val="none" w:sz="0" w:space="0" w:color="auto"/>
        <w:bottom w:val="none" w:sz="0" w:space="0" w:color="auto"/>
        <w:right w:val="none" w:sz="0" w:space="0" w:color="auto"/>
      </w:divBdr>
    </w:div>
    <w:div w:id="872767835">
      <w:marLeft w:val="0"/>
      <w:marRight w:val="0"/>
      <w:marTop w:val="0"/>
      <w:marBottom w:val="0"/>
      <w:divBdr>
        <w:top w:val="none" w:sz="0" w:space="0" w:color="auto"/>
        <w:left w:val="none" w:sz="0" w:space="0" w:color="auto"/>
        <w:bottom w:val="none" w:sz="0" w:space="0" w:color="auto"/>
        <w:right w:val="none" w:sz="0" w:space="0" w:color="auto"/>
      </w:divBdr>
    </w:div>
    <w:div w:id="872767836">
      <w:marLeft w:val="0"/>
      <w:marRight w:val="0"/>
      <w:marTop w:val="0"/>
      <w:marBottom w:val="0"/>
      <w:divBdr>
        <w:top w:val="none" w:sz="0" w:space="0" w:color="auto"/>
        <w:left w:val="none" w:sz="0" w:space="0" w:color="auto"/>
        <w:bottom w:val="none" w:sz="0" w:space="0" w:color="auto"/>
        <w:right w:val="none" w:sz="0" w:space="0" w:color="auto"/>
      </w:divBdr>
    </w:div>
    <w:div w:id="872767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1178-2022-%D0%BF?find=1&amp;text=%D0%B7%D0%BC%D1%96%D0%BD%D0%B0+%D1%96%D1%81%D1%82%D0%BE%D1%82%D0%BD%D0%B8%D1%85+%D1%83%D0%BC%D0%BE%D0%B2+%D0%B4%D0%BE%D0%B3%D0%BE%D0%B2%D0%BE%D1%80%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find=1&amp;text=%D0%B7%D0%BC%D1%96%D0%BD%D0%B0+%D1%96%D1%81%D1%82%D0%BE%D1%82%D0%BD%D0%B8%D1%85+%D1%83%D0%BC%D0%BE%D0%B2+%D0%B4%D0%BE%D0%B3%D0%BE%D0%B2%D0%BE%D1%80%D1%83" TargetMode="External"/><Relationship Id="rId5" Type="http://schemas.openxmlformats.org/officeDocument/2006/relationships/hyperlink" Target="https://zakon.rada.gov.ua/laws/show/1178-2022-%D0%BF" TargetMode="External"/><Relationship Id="rId15" Type="http://schemas.openxmlformats.org/officeDocument/2006/relationships/theme" Target="theme/theme1.xml"/><Relationship Id="rId10" Type="http://schemas.openxmlformats.org/officeDocument/2006/relationships/hyperlink" Target="https://zakon.rada.gov.ua/laws/show/1178-2022-%D0%BF?find=1&amp;text=%D0%B7%D0%BC%D1%96%D0%BD%D0%B0+%D1%96%D1%81%D1%82%D0%BE%D1%82%D0%BD%D0%B8%D1%85+%D1%83%D0%BC%D0%BE%D0%B2+%D0%B4%D0%BE%D0%B3%D0%BE%D0%B2%D0%BE%D1%80%D1%83"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TotalTime>
  <Pages>17</Pages>
  <Words>10272</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cp:lastModifiedBy>
  <cp:revision>16</cp:revision>
  <cp:lastPrinted>2022-11-18T09:14:00Z</cp:lastPrinted>
  <dcterms:created xsi:type="dcterms:W3CDTF">2023-09-07T13:58:00Z</dcterms:created>
  <dcterms:modified xsi:type="dcterms:W3CDTF">2023-12-03T15:27:00Z</dcterms:modified>
</cp:coreProperties>
</file>