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
        </w:tabs>
        <w:jc w:val="right"/>
        <w:rPr>
          <w:b/>
          <w:bCs/>
        </w:rPr>
      </w:pPr>
      <w:r>
        <w:rPr>
          <w:b/>
          <w:bCs/>
        </w:rPr>
        <w:t>Додаток 3 до тендерної документації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Інформація про технічні, якісні та інші характеристики предмета закупівлі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rPr>
      </w:pPr>
      <w:r>
        <w:rPr>
          <w:color w:val="000000"/>
          <w:sz w:val="27"/>
          <w:szCs w:val="27"/>
        </w:rPr>
        <w:t xml:space="preserve">Код ДК 021:2015: </w:t>
      </w:r>
      <w:r>
        <w:rPr>
          <w:bCs/>
          <w:sz w:val="28"/>
        </w:rPr>
        <w:t xml:space="preserve">50112000-3 Послуги з ремонту і технічного обслуговування автомобілів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7"/>
          <w:szCs w:val="27"/>
        </w:rPr>
      </w:pPr>
      <w:r>
        <w:rPr>
          <w:bCs/>
          <w:sz w:val="28"/>
        </w:rPr>
        <w:t xml:space="preserve">Поточний ремонт автомобіля (Ремонт автомобіля ВАЗ </w:t>
      </w:r>
      <w:r>
        <w:rPr>
          <w:rFonts w:hint="default"/>
          <w:bCs/>
          <w:sz w:val="28"/>
          <w:lang w:val="uk-UA"/>
        </w:rPr>
        <w:t>2104</w:t>
      </w:r>
      <w:r>
        <w:rPr>
          <w:bCs/>
          <w:sz w:val="28"/>
        </w:rPr>
        <w:t>)</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27"/>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3227" w:type="dxa"/>
            <w:shd w:val="clear" w:color="auto" w:fill="auto"/>
            <w:noWrap w:val="0"/>
            <w:vAlign w:val="top"/>
          </w:tcPr>
          <w:p>
            <w:r>
              <w:rPr>
                <w:color w:val="000000"/>
                <w:sz w:val="27"/>
                <w:szCs w:val="27"/>
                <w:lang w:val="ru-RU"/>
              </w:rPr>
              <w:t>Найменування  послуги</w:t>
            </w:r>
          </w:p>
        </w:tc>
        <w:tc>
          <w:tcPr>
            <w:tcW w:w="3969" w:type="dxa"/>
            <w:shd w:val="clear" w:color="auto" w:fill="auto"/>
            <w:noWrap w:val="0"/>
            <w:vAlign w:val="top"/>
          </w:tcPr>
          <w:p>
            <w:r>
              <w:rPr>
                <w:color w:val="000000"/>
                <w:sz w:val="27"/>
                <w:szCs w:val="27"/>
                <w:lang w:val="ru-RU"/>
              </w:rPr>
              <w:t>Перелік робіт з урахуванням вартості запасних частин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3227" w:type="dxa"/>
            <w:shd w:val="clear" w:color="auto" w:fill="auto"/>
            <w:noWrap w:val="0"/>
            <w:vAlign w:val="top"/>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rPr>
            </w:pPr>
            <w:r>
              <w:rPr>
                <w:bCs/>
                <w:sz w:val="28"/>
              </w:rPr>
              <w:t xml:space="preserve">Поточний ремонт автомобіля (Ремонт автомобіля ВАЗ </w:t>
            </w:r>
            <w:r>
              <w:rPr>
                <w:rFonts w:hint="default"/>
                <w:bCs/>
                <w:sz w:val="28"/>
                <w:lang w:val="uk-UA"/>
              </w:rPr>
              <w:t>-2104</w:t>
            </w:r>
            <w:r>
              <w:rPr>
                <w:bCs/>
                <w:sz w:val="28"/>
              </w:rPr>
              <w:t>)</w:t>
            </w:r>
          </w:p>
        </w:tc>
        <w:tc>
          <w:tcPr>
            <w:tcW w:w="3969" w:type="dxa"/>
            <w:shd w:val="clear" w:color="auto" w:fill="auto"/>
            <w:noWrap w:val="0"/>
            <w:vAlign w:val="top"/>
          </w:tcPr>
          <w:p>
            <w:pPr>
              <w:jc w:val="center"/>
              <w:rPr>
                <w:b/>
                <w:bCs/>
              </w:rPr>
            </w:pPr>
            <w:r>
              <w:rPr>
                <w:b/>
                <w:bCs/>
              </w:rPr>
              <w:t>1 послуга</w:t>
            </w:r>
          </w:p>
        </w:tc>
      </w:tr>
    </w:tbl>
    <w:p>
      <w:pPr>
        <w:ind w:firstLine="709"/>
        <w:jc w:val="both"/>
        <w:rPr>
          <w:color w:val="000000"/>
        </w:rPr>
      </w:pPr>
    </w:p>
    <w:p>
      <w:pPr>
        <w:ind w:firstLine="709"/>
        <w:jc w:val="both"/>
        <w:rPr>
          <w:color w:val="000000"/>
          <w:sz w:val="27"/>
          <w:szCs w:val="27"/>
        </w:rPr>
      </w:pPr>
      <w:bookmarkStart w:id="0" w:name="_GoBack"/>
      <w:r>
        <w:rPr>
          <w:color w:val="000000"/>
          <w:sz w:val="27"/>
          <w:szCs w:val="27"/>
        </w:rPr>
        <w:t>Поточний ремонт авто включає в себе:</w:t>
      </w:r>
    </w:p>
    <w:p>
      <w:pPr>
        <w:numPr>
          <w:ilvl w:val="0"/>
          <w:numId w:val="1"/>
        </w:numPr>
        <w:ind w:left="709" w:leftChars="0"/>
        <w:jc w:val="both"/>
        <w:rPr>
          <w:rFonts w:hint="default"/>
          <w:bCs/>
          <w:color w:val="000000"/>
          <w:sz w:val="27"/>
          <w:szCs w:val="27"/>
          <w:lang w:val="uk-UA"/>
        </w:rPr>
      </w:pPr>
      <w:r>
        <w:rPr>
          <w:rFonts w:hint="default"/>
          <w:bCs/>
          <w:color w:val="000000"/>
          <w:sz w:val="27"/>
          <w:szCs w:val="27"/>
          <w:lang w:val="uk-UA"/>
        </w:rPr>
        <w:t>Ремонт та заміна плати заднього ліхтаря</w:t>
      </w:r>
    </w:p>
    <w:p>
      <w:pPr>
        <w:numPr>
          <w:ilvl w:val="0"/>
          <w:numId w:val="1"/>
        </w:numPr>
        <w:ind w:left="709" w:leftChars="0"/>
        <w:jc w:val="both"/>
        <w:rPr>
          <w:rFonts w:hint="default"/>
          <w:bCs/>
          <w:color w:val="000000"/>
          <w:sz w:val="27"/>
          <w:szCs w:val="27"/>
          <w:lang w:val="uk-UA"/>
        </w:rPr>
      </w:pPr>
      <w:r>
        <w:rPr>
          <w:rFonts w:hint="default"/>
          <w:bCs/>
          <w:color w:val="000000"/>
          <w:sz w:val="27"/>
          <w:szCs w:val="27"/>
          <w:lang w:val="uk-UA"/>
        </w:rPr>
        <w:t>Усунення короткого замикання у блоці запобіжників</w:t>
      </w:r>
    </w:p>
    <w:p>
      <w:pPr>
        <w:numPr>
          <w:ilvl w:val="0"/>
          <w:numId w:val="1"/>
        </w:numPr>
        <w:ind w:left="709" w:leftChars="0"/>
        <w:jc w:val="both"/>
        <w:rPr>
          <w:rFonts w:hint="default"/>
          <w:bCs/>
          <w:color w:val="000000"/>
          <w:sz w:val="27"/>
          <w:szCs w:val="27"/>
          <w:lang w:val="uk-UA"/>
        </w:rPr>
      </w:pPr>
      <w:r>
        <w:rPr>
          <w:rFonts w:hint="default"/>
          <w:bCs/>
          <w:color w:val="000000"/>
          <w:sz w:val="27"/>
          <w:szCs w:val="27"/>
          <w:lang w:val="uk-UA"/>
        </w:rPr>
        <w:t>Тест на цілісність прокладки головки блоку двигуна</w:t>
      </w:r>
    </w:p>
    <w:p>
      <w:pPr>
        <w:numPr>
          <w:ilvl w:val="0"/>
          <w:numId w:val="1"/>
        </w:numPr>
        <w:ind w:left="709" w:leftChars="0"/>
        <w:jc w:val="both"/>
        <w:rPr>
          <w:rFonts w:hint="default"/>
          <w:bCs/>
          <w:color w:val="000000"/>
          <w:sz w:val="27"/>
          <w:szCs w:val="27"/>
          <w:lang w:val="uk-UA"/>
        </w:rPr>
      </w:pPr>
      <w:r>
        <w:rPr>
          <w:rFonts w:hint="default"/>
          <w:bCs/>
          <w:color w:val="000000"/>
          <w:sz w:val="27"/>
          <w:szCs w:val="27"/>
          <w:lang w:val="uk-UA"/>
        </w:rPr>
        <w:t>Заміна прокладки клапанної кришки</w:t>
      </w:r>
    </w:p>
    <w:p>
      <w:pPr>
        <w:numPr>
          <w:ilvl w:val="0"/>
          <w:numId w:val="1"/>
        </w:numPr>
        <w:ind w:left="709" w:leftChars="0"/>
        <w:jc w:val="both"/>
        <w:rPr>
          <w:rFonts w:hint="default"/>
          <w:bCs/>
          <w:color w:val="000000"/>
          <w:sz w:val="27"/>
          <w:szCs w:val="27"/>
          <w:lang w:val="uk-UA"/>
        </w:rPr>
      </w:pPr>
      <w:r>
        <w:rPr>
          <w:rFonts w:hint="default"/>
          <w:bCs/>
          <w:color w:val="000000"/>
          <w:sz w:val="27"/>
          <w:szCs w:val="27"/>
          <w:lang w:val="uk-UA"/>
        </w:rPr>
        <w:t>Заміна термостату</w:t>
      </w:r>
    </w:p>
    <w:p>
      <w:pPr>
        <w:numPr>
          <w:ilvl w:val="0"/>
          <w:numId w:val="1"/>
        </w:numPr>
        <w:ind w:left="709" w:leftChars="0"/>
        <w:jc w:val="both"/>
        <w:rPr>
          <w:rFonts w:hint="default"/>
          <w:bCs/>
          <w:color w:val="000000"/>
          <w:sz w:val="27"/>
          <w:szCs w:val="27"/>
          <w:lang w:val="uk-UA"/>
        </w:rPr>
      </w:pPr>
      <w:r>
        <w:rPr>
          <w:rFonts w:hint="default"/>
          <w:bCs/>
          <w:color w:val="000000"/>
          <w:sz w:val="27"/>
          <w:szCs w:val="27"/>
          <w:lang w:val="uk-UA"/>
        </w:rPr>
        <w:t>Заміна комплекту цепі газорозподільного механізму</w:t>
      </w:r>
    </w:p>
    <w:p>
      <w:pPr>
        <w:numPr>
          <w:ilvl w:val="0"/>
          <w:numId w:val="1"/>
        </w:numPr>
        <w:ind w:left="709" w:leftChars="0"/>
        <w:jc w:val="both"/>
        <w:rPr>
          <w:rFonts w:hint="default"/>
          <w:bCs/>
          <w:color w:val="000000"/>
          <w:sz w:val="27"/>
          <w:szCs w:val="27"/>
          <w:lang w:val="uk-UA"/>
        </w:rPr>
      </w:pPr>
      <w:r>
        <w:rPr>
          <w:rFonts w:hint="default"/>
          <w:bCs/>
          <w:color w:val="000000"/>
          <w:sz w:val="27"/>
          <w:szCs w:val="27"/>
          <w:lang w:val="uk-UA"/>
        </w:rPr>
        <w:t>Заміна сальника колінчатого валу</w:t>
      </w:r>
    </w:p>
    <w:p>
      <w:pPr>
        <w:numPr>
          <w:ilvl w:val="0"/>
          <w:numId w:val="1"/>
        </w:numPr>
        <w:ind w:left="709" w:leftChars="0"/>
        <w:jc w:val="both"/>
        <w:rPr>
          <w:rFonts w:hint="default"/>
          <w:bCs/>
          <w:color w:val="000000"/>
          <w:sz w:val="27"/>
          <w:szCs w:val="27"/>
          <w:lang w:val="uk-UA"/>
        </w:rPr>
      </w:pPr>
      <w:r>
        <w:rPr>
          <w:rFonts w:hint="default"/>
          <w:bCs/>
          <w:color w:val="000000"/>
          <w:sz w:val="27"/>
          <w:szCs w:val="27"/>
          <w:lang w:val="uk-UA"/>
        </w:rPr>
        <w:t>Заміна фільтру масляного</w:t>
      </w:r>
    </w:p>
    <w:p>
      <w:pPr>
        <w:numPr>
          <w:ilvl w:val="0"/>
          <w:numId w:val="1"/>
        </w:numPr>
        <w:ind w:left="709" w:leftChars="0"/>
        <w:jc w:val="both"/>
        <w:rPr>
          <w:rFonts w:hint="default"/>
          <w:bCs/>
          <w:color w:val="000000"/>
          <w:sz w:val="27"/>
          <w:szCs w:val="27"/>
          <w:lang w:val="uk-UA"/>
        </w:rPr>
      </w:pPr>
      <w:r>
        <w:rPr>
          <w:rFonts w:hint="default"/>
          <w:bCs/>
          <w:color w:val="000000"/>
          <w:sz w:val="27"/>
          <w:szCs w:val="27"/>
          <w:lang w:val="uk-UA"/>
        </w:rPr>
        <w:t>Заміна масла у двигуні</w:t>
      </w:r>
    </w:p>
    <w:p>
      <w:pPr>
        <w:numPr>
          <w:ilvl w:val="0"/>
          <w:numId w:val="1"/>
        </w:numPr>
        <w:ind w:left="709" w:leftChars="0"/>
        <w:jc w:val="both"/>
        <w:rPr>
          <w:rFonts w:hint="default"/>
          <w:bCs/>
          <w:color w:val="000000"/>
          <w:sz w:val="27"/>
          <w:szCs w:val="27"/>
          <w:lang w:val="uk-UA"/>
        </w:rPr>
      </w:pPr>
      <w:r>
        <w:rPr>
          <w:rFonts w:hint="default"/>
          <w:bCs/>
          <w:color w:val="000000"/>
          <w:sz w:val="27"/>
          <w:szCs w:val="27"/>
          <w:lang w:val="uk-UA"/>
        </w:rPr>
        <w:t>Заміна передніх амортизаторів</w:t>
      </w:r>
    </w:p>
    <w:p>
      <w:pPr>
        <w:numPr>
          <w:ilvl w:val="0"/>
          <w:numId w:val="1"/>
        </w:numPr>
        <w:ind w:left="709" w:leftChars="0"/>
        <w:jc w:val="both"/>
        <w:rPr>
          <w:rFonts w:hint="default"/>
          <w:bCs/>
          <w:color w:val="000000"/>
          <w:sz w:val="27"/>
          <w:szCs w:val="27"/>
          <w:lang w:val="uk-UA"/>
        </w:rPr>
      </w:pPr>
      <w:r>
        <w:rPr>
          <w:rFonts w:hint="default"/>
          <w:bCs/>
          <w:color w:val="000000"/>
          <w:sz w:val="27"/>
          <w:szCs w:val="27"/>
          <w:lang w:val="uk-UA"/>
        </w:rPr>
        <w:t xml:space="preserve">Заміна болтів та втулок задніх амортизаторів </w:t>
      </w:r>
    </w:p>
    <w:p>
      <w:pPr>
        <w:numPr>
          <w:ilvl w:val="0"/>
          <w:numId w:val="1"/>
        </w:numPr>
        <w:ind w:left="709" w:leftChars="0"/>
        <w:jc w:val="both"/>
        <w:rPr>
          <w:rFonts w:hint="default"/>
          <w:bCs/>
          <w:color w:val="000000"/>
          <w:sz w:val="27"/>
          <w:szCs w:val="27"/>
          <w:lang w:val="uk-UA"/>
        </w:rPr>
      </w:pPr>
      <w:r>
        <w:rPr>
          <w:rFonts w:hint="default"/>
          <w:bCs/>
          <w:color w:val="000000"/>
          <w:sz w:val="27"/>
          <w:szCs w:val="27"/>
          <w:lang w:val="uk-UA"/>
        </w:rPr>
        <w:t>Заміна болтів карданного валу</w:t>
      </w:r>
    </w:p>
    <w:p>
      <w:pPr>
        <w:numPr>
          <w:ilvl w:val="0"/>
          <w:numId w:val="1"/>
        </w:numPr>
        <w:ind w:left="709" w:leftChars="0"/>
        <w:jc w:val="both"/>
        <w:rPr>
          <w:rFonts w:hint="default"/>
          <w:bCs/>
          <w:color w:val="000000"/>
          <w:sz w:val="27"/>
          <w:szCs w:val="27"/>
          <w:lang w:val="uk-UA"/>
        </w:rPr>
      </w:pPr>
      <w:r>
        <w:rPr>
          <w:rFonts w:hint="default"/>
          <w:bCs/>
          <w:color w:val="000000"/>
          <w:sz w:val="27"/>
          <w:szCs w:val="27"/>
          <w:lang w:val="uk-UA"/>
        </w:rPr>
        <w:t>Заміна болтів реактивних штанг</w:t>
      </w:r>
    </w:p>
    <w:p>
      <w:pPr>
        <w:numPr>
          <w:ilvl w:val="0"/>
          <w:numId w:val="1"/>
        </w:numPr>
        <w:ind w:left="709" w:leftChars="0"/>
        <w:jc w:val="both"/>
        <w:rPr>
          <w:rFonts w:hint="default"/>
          <w:bCs/>
          <w:color w:val="000000"/>
          <w:sz w:val="27"/>
          <w:szCs w:val="27"/>
          <w:lang w:val="uk-UA"/>
        </w:rPr>
      </w:pPr>
      <w:r>
        <w:rPr>
          <w:rFonts w:hint="default"/>
          <w:bCs/>
          <w:color w:val="000000"/>
          <w:sz w:val="27"/>
          <w:szCs w:val="27"/>
          <w:lang w:val="uk-UA"/>
        </w:rPr>
        <w:t>Заміна розпірної втулки заднього моста</w:t>
      </w:r>
    </w:p>
    <w:p>
      <w:pPr>
        <w:numPr>
          <w:ilvl w:val="0"/>
          <w:numId w:val="1"/>
        </w:numPr>
        <w:ind w:left="709" w:leftChars="0"/>
        <w:jc w:val="both"/>
        <w:rPr>
          <w:rFonts w:hint="default"/>
          <w:bCs/>
          <w:color w:val="000000"/>
          <w:sz w:val="27"/>
          <w:szCs w:val="27"/>
          <w:lang w:val="uk-UA"/>
        </w:rPr>
      </w:pPr>
      <w:r>
        <w:rPr>
          <w:rFonts w:hint="default"/>
          <w:bCs/>
          <w:color w:val="000000"/>
          <w:sz w:val="27"/>
          <w:szCs w:val="27"/>
          <w:lang w:val="uk-UA"/>
        </w:rPr>
        <w:t>Заміна хрестовини</w:t>
      </w:r>
    </w:p>
    <w:p>
      <w:pPr>
        <w:numPr>
          <w:ilvl w:val="0"/>
          <w:numId w:val="1"/>
        </w:numPr>
        <w:ind w:left="709" w:leftChars="0"/>
        <w:jc w:val="both"/>
        <w:rPr>
          <w:rFonts w:hint="default"/>
          <w:bCs/>
          <w:color w:val="000000"/>
          <w:sz w:val="27"/>
          <w:szCs w:val="27"/>
          <w:lang w:val="uk-UA"/>
        </w:rPr>
      </w:pPr>
      <w:r>
        <w:rPr>
          <w:rFonts w:hint="default"/>
          <w:bCs/>
          <w:color w:val="000000"/>
          <w:sz w:val="27"/>
          <w:szCs w:val="27"/>
          <w:lang w:val="uk-UA"/>
        </w:rPr>
        <w:t>Заміна кронштейнів передніх амортизаторів</w:t>
      </w:r>
    </w:p>
    <w:p>
      <w:pPr>
        <w:numPr>
          <w:ilvl w:val="0"/>
          <w:numId w:val="1"/>
        </w:numPr>
        <w:ind w:left="709" w:leftChars="0"/>
        <w:jc w:val="both"/>
        <w:rPr>
          <w:rFonts w:hint="default"/>
          <w:bCs/>
          <w:color w:val="000000"/>
          <w:sz w:val="27"/>
          <w:szCs w:val="27"/>
          <w:lang w:val="uk-UA"/>
        </w:rPr>
      </w:pPr>
      <w:r>
        <w:rPr>
          <w:rFonts w:hint="default"/>
          <w:bCs/>
          <w:color w:val="000000"/>
          <w:sz w:val="27"/>
          <w:szCs w:val="27"/>
          <w:lang w:val="uk-UA"/>
        </w:rPr>
        <w:t>Заміна втулок тяг стабілізатору</w:t>
      </w:r>
    </w:p>
    <w:p>
      <w:pPr>
        <w:numPr>
          <w:ilvl w:val="0"/>
          <w:numId w:val="1"/>
        </w:numPr>
        <w:ind w:left="709" w:leftChars="0"/>
        <w:jc w:val="both"/>
        <w:rPr>
          <w:rFonts w:hint="default"/>
          <w:bCs/>
          <w:color w:val="000000"/>
          <w:sz w:val="27"/>
          <w:szCs w:val="27"/>
          <w:lang w:val="uk-UA"/>
        </w:rPr>
      </w:pPr>
      <w:r>
        <w:rPr>
          <w:rFonts w:hint="default"/>
          <w:bCs/>
          <w:color w:val="000000"/>
          <w:sz w:val="27"/>
          <w:szCs w:val="27"/>
          <w:lang w:val="uk-UA"/>
        </w:rPr>
        <w:t>Зварювання кріплення стабілізатору</w:t>
      </w:r>
    </w:p>
    <w:p>
      <w:pPr>
        <w:numPr>
          <w:ilvl w:val="0"/>
          <w:numId w:val="1"/>
        </w:numPr>
        <w:ind w:left="709" w:leftChars="0"/>
        <w:jc w:val="both"/>
        <w:rPr>
          <w:rFonts w:hint="default"/>
          <w:bCs/>
          <w:color w:val="000000"/>
          <w:sz w:val="27"/>
          <w:szCs w:val="27"/>
          <w:lang w:val="uk-UA"/>
        </w:rPr>
      </w:pPr>
      <w:r>
        <w:rPr>
          <w:rFonts w:hint="default"/>
          <w:bCs/>
          <w:color w:val="000000"/>
          <w:sz w:val="27"/>
          <w:szCs w:val="27"/>
          <w:lang w:val="uk-UA"/>
        </w:rPr>
        <w:t>Заміна ричага маятникового</w:t>
      </w:r>
    </w:p>
    <w:p>
      <w:pPr>
        <w:numPr>
          <w:ilvl w:val="0"/>
          <w:numId w:val="1"/>
        </w:numPr>
        <w:ind w:left="709" w:leftChars="0"/>
        <w:jc w:val="both"/>
        <w:rPr>
          <w:rFonts w:hint="default"/>
          <w:bCs/>
          <w:color w:val="000000"/>
          <w:sz w:val="27"/>
          <w:szCs w:val="27"/>
          <w:lang w:val="uk-UA"/>
        </w:rPr>
      </w:pPr>
      <w:r>
        <w:rPr>
          <w:rFonts w:hint="default"/>
          <w:bCs/>
          <w:color w:val="000000"/>
          <w:sz w:val="27"/>
          <w:szCs w:val="27"/>
          <w:lang w:val="uk-UA"/>
        </w:rPr>
        <w:t>Заміна сальника редуктора</w:t>
      </w:r>
    </w:p>
    <w:p>
      <w:pPr>
        <w:numPr>
          <w:ilvl w:val="0"/>
          <w:numId w:val="1"/>
        </w:numPr>
        <w:ind w:left="709" w:leftChars="0"/>
        <w:jc w:val="both"/>
        <w:rPr>
          <w:rFonts w:hint="default"/>
          <w:bCs/>
          <w:color w:val="000000"/>
          <w:sz w:val="27"/>
          <w:szCs w:val="27"/>
          <w:lang w:val="uk-UA"/>
        </w:rPr>
      </w:pPr>
      <w:r>
        <w:rPr>
          <w:rFonts w:hint="default"/>
          <w:bCs/>
          <w:color w:val="000000"/>
          <w:sz w:val="27"/>
          <w:szCs w:val="27"/>
          <w:lang w:val="uk-UA"/>
        </w:rPr>
        <w:t>Заміна рульової трапеції</w:t>
      </w:r>
    </w:p>
    <w:p>
      <w:pPr>
        <w:numPr>
          <w:ilvl w:val="0"/>
          <w:numId w:val="1"/>
        </w:numPr>
        <w:ind w:left="709" w:leftChars="0"/>
        <w:jc w:val="both"/>
        <w:rPr>
          <w:rFonts w:hint="default"/>
          <w:bCs/>
          <w:color w:val="000000"/>
          <w:sz w:val="27"/>
          <w:szCs w:val="27"/>
          <w:lang w:val="uk-UA"/>
        </w:rPr>
      </w:pPr>
      <w:r>
        <w:rPr>
          <w:rFonts w:hint="default"/>
          <w:bCs/>
          <w:color w:val="000000"/>
          <w:sz w:val="27"/>
          <w:szCs w:val="27"/>
          <w:lang w:val="uk-UA"/>
        </w:rPr>
        <w:t xml:space="preserve">Заміна верхніх шарових опор </w:t>
      </w:r>
    </w:p>
    <w:p>
      <w:pPr>
        <w:numPr>
          <w:ilvl w:val="0"/>
          <w:numId w:val="1"/>
        </w:numPr>
        <w:ind w:left="709" w:leftChars="0"/>
        <w:jc w:val="both"/>
        <w:rPr>
          <w:rFonts w:hint="default"/>
          <w:bCs/>
          <w:color w:val="000000"/>
          <w:sz w:val="27"/>
          <w:szCs w:val="27"/>
          <w:lang w:val="uk-UA"/>
        </w:rPr>
      </w:pPr>
      <w:r>
        <w:rPr>
          <w:rFonts w:hint="default"/>
          <w:bCs/>
          <w:color w:val="000000"/>
          <w:sz w:val="27"/>
          <w:szCs w:val="27"/>
          <w:lang w:val="uk-UA"/>
        </w:rPr>
        <w:t>Заміна нижніх шарових опор</w:t>
      </w:r>
    </w:p>
    <w:p>
      <w:pPr>
        <w:numPr>
          <w:ilvl w:val="0"/>
          <w:numId w:val="1"/>
        </w:numPr>
        <w:ind w:left="709" w:leftChars="0"/>
        <w:jc w:val="both"/>
        <w:rPr>
          <w:rFonts w:hint="default"/>
          <w:bCs/>
          <w:color w:val="000000"/>
          <w:sz w:val="27"/>
          <w:szCs w:val="27"/>
          <w:lang w:val="uk-UA"/>
        </w:rPr>
      </w:pPr>
      <w:r>
        <w:rPr>
          <w:rFonts w:hint="default"/>
          <w:bCs/>
          <w:color w:val="000000"/>
          <w:sz w:val="27"/>
          <w:szCs w:val="27"/>
          <w:lang w:val="uk-UA"/>
        </w:rPr>
        <w:t>Заміна реактивних штанг</w:t>
      </w:r>
    </w:p>
    <w:p>
      <w:pPr>
        <w:numPr>
          <w:ilvl w:val="0"/>
          <w:numId w:val="1"/>
        </w:numPr>
        <w:ind w:left="709" w:leftChars="0"/>
        <w:jc w:val="both"/>
        <w:rPr>
          <w:rFonts w:hint="default"/>
          <w:bCs/>
          <w:color w:val="000000"/>
          <w:sz w:val="27"/>
          <w:szCs w:val="27"/>
          <w:lang w:val="uk-UA"/>
        </w:rPr>
      </w:pPr>
      <w:r>
        <w:rPr>
          <w:rFonts w:hint="default"/>
          <w:bCs/>
          <w:color w:val="000000"/>
          <w:sz w:val="27"/>
          <w:szCs w:val="27"/>
          <w:lang w:val="uk-UA"/>
        </w:rPr>
        <w:t>Розвал-сходження коліс</w:t>
      </w:r>
    </w:p>
    <w:p>
      <w:pPr>
        <w:numPr>
          <w:ilvl w:val="0"/>
          <w:numId w:val="0"/>
        </w:numPr>
        <w:jc w:val="both"/>
        <w:rPr>
          <w:rFonts w:hint="default"/>
          <w:bCs/>
          <w:color w:val="000000"/>
          <w:sz w:val="27"/>
          <w:szCs w:val="27"/>
          <w:lang w:val="uk-UA"/>
        </w:rPr>
      </w:pPr>
      <w:r>
        <w:rPr>
          <w:rFonts w:hint="default"/>
          <w:bCs/>
          <w:color w:val="000000"/>
          <w:sz w:val="27"/>
          <w:szCs w:val="27"/>
          <w:lang w:val="uk-UA"/>
        </w:rPr>
        <w:t xml:space="preserve"> </w:t>
      </w:r>
    </w:p>
    <w:bookmarkEnd w:id="0"/>
    <w:p>
      <w:pPr>
        <w:pStyle w:val="4"/>
        <w:spacing w:before="0" w:beforeAutospacing="0" w:after="0" w:afterAutospacing="0"/>
        <w:ind w:firstLine="851"/>
        <w:jc w:val="both"/>
        <w:rPr>
          <w:color w:val="000000"/>
          <w:sz w:val="27"/>
          <w:szCs w:val="27"/>
          <w:lang w:val="uk-UA"/>
        </w:rPr>
      </w:pPr>
      <w:r>
        <w:rPr>
          <w:color w:val="000000"/>
          <w:sz w:val="27"/>
          <w:szCs w:val="27"/>
          <w:lang w:val="uk-UA"/>
        </w:rPr>
        <w:t>ЗАГАЛЬНІ ВИМОГИ</w:t>
      </w:r>
    </w:p>
    <w:p>
      <w:pPr>
        <w:pStyle w:val="4"/>
        <w:spacing w:before="0" w:beforeAutospacing="0" w:after="0" w:afterAutospacing="0"/>
        <w:ind w:firstLine="851"/>
        <w:jc w:val="both"/>
        <w:rPr>
          <w:color w:val="000000"/>
          <w:sz w:val="27"/>
          <w:szCs w:val="27"/>
          <w:lang w:val="uk-UA"/>
        </w:rPr>
      </w:pPr>
      <w:r>
        <w:rPr>
          <w:color w:val="000000"/>
          <w:sz w:val="27"/>
          <w:szCs w:val="27"/>
          <w:lang w:val="uk-UA"/>
        </w:rPr>
        <w:t>1. Якість і технологія надання Послуги має відповідати:</w:t>
      </w:r>
    </w:p>
    <w:p>
      <w:pPr>
        <w:pStyle w:val="4"/>
        <w:spacing w:before="0" w:beforeAutospacing="0" w:after="0" w:afterAutospacing="0"/>
        <w:ind w:firstLine="851"/>
        <w:jc w:val="both"/>
        <w:rPr>
          <w:color w:val="000000"/>
          <w:sz w:val="27"/>
          <w:szCs w:val="27"/>
          <w:lang w:val="ru-RU"/>
        </w:rPr>
      </w:pPr>
      <w:r>
        <w:rPr>
          <w:color w:val="000000"/>
          <w:sz w:val="27"/>
          <w:szCs w:val="27"/>
          <w:lang w:val="ru-RU"/>
        </w:rPr>
        <w:t>– Закону України «Про автомобільний транспорт»;</w:t>
      </w:r>
    </w:p>
    <w:p>
      <w:pPr>
        <w:pStyle w:val="4"/>
        <w:spacing w:before="0" w:beforeAutospacing="0" w:after="0" w:afterAutospacing="0"/>
        <w:ind w:firstLine="851"/>
        <w:jc w:val="both"/>
        <w:rPr>
          <w:color w:val="000000"/>
          <w:sz w:val="27"/>
          <w:szCs w:val="27"/>
          <w:lang w:val="ru-RU"/>
        </w:rPr>
      </w:pPr>
      <w:r>
        <w:rPr>
          <w:color w:val="000000"/>
          <w:sz w:val="27"/>
          <w:szCs w:val="27"/>
          <w:lang w:val="ru-RU"/>
        </w:rPr>
        <w:t>– 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w:t>
      </w:r>
    </w:p>
    <w:p>
      <w:pPr>
        <w:pStyle w:val="4"/>
        <w:spacing w:before="0" w:beforeAutospacing="0" w:after="0" w:afterAutospacing="0"/>
        <w:ind w:firstLine="851"/>
        <w:jc w:val="both"/>
        <w:rPr>
          <w:color w:val="000000"/>
          <w:sz w:val="27"/>
          <w:szCs w:val="27"/>
          <w:lang w:val="ru-RU"/>
        </w:rPr>
      </w:pPr>
      <w:r>
        <w:rPr>
          <w:color w:val="000000"/>
          <w:sz w:val="27"/>
          <w:szCs w:val="27"/>
          <w:lang w:val="ru-RU"/>
        </w:rPr>
        <w:t>2. Перелік Послуг може змінюватись в залежності від потреб Замовника, але в межах загальної вартості Договору.</w:t>
      </w:r>
    </w:p>
    <w:p>
      <w:pPr>
        <w:pStyle w:val="4"/>
        <w:spacing w:before="0" w:beforeAutospacing="0" w:after="0" w:afterAutospacing="0"/>
        <w:ind w:firstLine="851"/>
        <w:jc w:val="both"/>
        <w:rPr>
          <w:color w:val="000000"/>
          <w:sz w:val="27"/>
          <w:szCs w:val="27"/>
          <w:lang w:val="ru-RU"/>
        </w:rPr>
      </w:pPr>
      <w:r>
        <w:rPr>
          <w:color w:val="000000"/>
          <w:sz w:val="27"/>
          <w:szCs w:val="27"/>
          <w:lang w:val="ru-RU"/>
        </w:rPr>
        <w:t>3. У вартість тендерної пропозиції має включатись вартість запасних частин, що використовуються при наданні зазначених послуг. Вартість використаних автозапчастин при наданні Послуг не повинна перевищувати середню вартість по Україні. Запчастини, які використовуються, повинні бути новими (не бути такими, що вживалися, експлуатувалися, ремонтувалися чи відновлювалися).</w:t>
      </w:r>
    </w:p>
    <w:p>
      <w:pPr>
        <w:pStyle w:val="4"/>
        <w:spacing w:before="0" w:beforeAutospacing="0" w:after="0" w:afterAutospacing="0"/>
        <w:ind w:firstLine="851"/>
        <w:jc w:val="both"/>
        <w:rPr>
          <w:color w:val="000000"/>
          <w:sz w:val="27"/>
          <w:szCs w:val="27"/>
          <w:lang w:val="ru-RU"/>
        </w:rPr>
      </w:pPr>
      <w:r>
        <w:rPr>
          <w:color w:val="000000"/>
          <w:sz w:val="27"/>
          <w:szCs w:val="27"/>
          <w:lang w:val="ru-RU"/>
        </w:rPr>
        <w:t>4. З метою забезпечення надання повного спектру Послуг, станції технічного обслуговування (СТО) учасника повинна здійснювати усі без виключення види діагностики, технічного обслуговування і ремонту автомобілів Замовника, які перелічені в цьому додатку.</w:t>
      </w:r>
    </w:p>
    <w:p>
      <w:pPr>
        <w:pStyle w:val="4"/>
        <w:spacing w:before="0" w:beforeAutospacing="0" w:after="0" w:afterAutospacing="0"/>
        <w:ind w:firstLine="851"/>
        <w:jc w:val="both"/>
        <w:rPr>
          <w:color w:val="000000"/>
          <w:sz w:val="27"/>
          <w:szCs w:val="27"/>
          <w:lang w:val="ru-RU"/>
        </w:rPr>
      </w:pPr>
      <w:r>
        <w:rPr>
          <w:color w:val="000000"/>
          <w:sz w:val="27"/>
          <w:szCs w:val="27"/>
          <w:lang w:val="ru-RU"/>
        </w:rPr>
        <w:t>5. Учасник повинен підтвердити наявність СТО. На підтвердження надати копію документа щодо власності на СТО або копію діючого договору оренди. Термін дії договору оренди повинен бути не менше терміну дії Договору.</w:t>
      </w:r>
    </w:p>
    <w:p>
      <w:pPr>
        <w:pStyle w:val="4"/>
        <w:spacing w:before="0" w:beforeAutospacing="0" w:after="0" w:afterAutospacing="0"/>
        <w:ind w:firstLine="851"/>
        <w:jc w:val="both"/>
        <w:rPr>
          <w:color w:val="000000"/>
          <w:sz w:val="27"/>
          <w:szCs w:val="27"/>
          <w:lang w:val="ru-RU"/>
        </w:rPr>
      </w:pPr>
      <w:r>
        <w:rPr>
          <w:color w:val="000000"/>
          <w:sz w:val="27"/>
          <w:szCs w:val="27"/>
          <w:lang w:val="ru-RU"/>
        </w:rPr>
        <w:t>6. Учасник повинен забезпечити:</w:t>
      </w:r>
    </w:p>
    <w:p>
      <w:pPr>
        <w:pStyle w:val="4"/>
        <w:spacing w:before="0" w:beforeAutospacing="0" w:after="0" w:afterAutospacing="0"/>
        <w:ind w:firstLine="851"/>
        <w:jc w:val="both"/>
        <w:rPr>
          <w:color w:val="000000"/>
          <w:sz w:val="27"/>
          <w:szCs w:val="27"/>
          <w:lang w:val="ru-RU"/>
        </w:rPr>
      </w:pPr>
      <w:r>
        <w:rPr>
          <w:color w:val="000000"/>
          <w:sz w:val="27"/>
          <w:szCs w:val="27"/>
          <w:lang w:val="ru-RU"/>
        </w:rPr>
        <w:t>- за власний рахунок відповідальне зберігання автотранспорту Замовника в повній відповідності з вимогами експлуатаційної чи нормативної документації протягом строку надання Послуг Замовнику.</w:t>
      </w:r>
    </w:p>
    <w:p>
      <w:pPr>
        <w:pStyle w:val="4"/>
        <w:spacing w:before="0" w:beforeAutospacing="0" w:after="0" w:afterAutospacing="0"/>
        <w:ind w:firstLine="851"/>
        <w:jc w:val="both"/>
        <w:rPr>
          <w:color w:val="000000"/>
          <w:sz w:val="27"/>
          <w:szCs w:val="27"/>
          <w:lang w:val="ru-RU"/>
        </w:rPr>
      </w:pPr>
      <w:r>
        <w:rPr>
          <w:color w:val="000000"/>
          <w:sz w:val="27"/>
          <w:szCs w:val="27"/>
          <w:lang w:val="ru-RU"/>
        </w:rPr>
        <w:t>- можливість Замовнику особисто візуально контролювати надання Послуг за умов додержання вимог безпеки з охорони праці, передбачених законодавством.</w:t>
      </w:r>
    </w:p>
    <w:p>
      <w:pPr>
        <w:pStyle w:val="4"/>
        <w:spacing w:before="0" w:beforeAutospacing="0" w:after="0" w:afterAutospacing="0"/>
        <w:ind w:firstLine="851"/>
        <w:jc w:val="both"/>
        <w:rPr>
          <w:color w:val="000000"/>
          <w:sz w:val="27"/>
          <w:szCs w:val="27"/>
          <w:lang w:val="ru-RU"/>
        </w:rPr>
      </w:pPr>
      <w:r>
        <w:rPr>
          <w:color w:val="000000"/>
          <w:sz w:val="27"/>
          <w:szCs w:val="27"/>
          <w:lang w:val="ru-RU"/>
        </w:rPr>
        <w:t>- Учасник гарантує, що послуги з ремонту та запчастини, які використовуються, не мають негативного впливу на навколишнє середовище. Технічні, якісні характеристики предмета закупівлі відповідають встановленим законодавством нормам, які передбачають застосування заходів із захисту довкілля.</w:t>
      </w:r>
    </w:p>
    <w:p>
      <w:pPr>
        <w:pStyle w:val="4"/>
        <w:spacing w:before="0" w:beforeAutospacing="0" w:after="0" w:afterAutospacing="0"/>
        <w:ind w:firstLine="851"/>
        <w:jc w:val="both"/>
        <w:rPr>
          <w:color w:val="000000"/>
          <w:sz w:val="27"/>
          <w:szCs w:val="27"/>
          <w:lang w:val="ru-RU"/>
        </w:rPr>
      </w:pPr>
      <w:r>
        <w:rPr>
          <w:color w:val="000000"/>
          <w:sz w:val="27"/>
          <w:szCs w:val="27"/>
          <w:lang w:val="ru-RU"/>
        </w:rPr>
        <w:t>7. Гарантійні зобов’язання Учасника, що визначають безпечність автотранспортних засобів не можуть бути меншими за встановлені в Додатку 4 наказу Міністерства інфраструктури України від 28.11.2014 № 615. Якість наданих послуг повинна забезпечити безвідмовну роботу техніки протягом наданого гарантійного терміну. Початок гарантійного строку обчислюється з дня передачі Замовнику автотранспорту чи його складових частин.</w:t>
      </w:r>
    </w:p>
    <w:p>
      <w:pPr>
        <w:pStyle w:val="4"/>
        <w:spacing w:before="0" w:beforeAutospacing="0" w:after="0" w:afterAutospacing="0"/>
        <w:ind w:firstLine="851"/>
        <w:jc w:val="both"/>
        <w:rPr>
          <w:color w:val="000000"/>
          <w:sz w:val="27"/>
          <w:szCs w:val="27"/>
          <w:lang w:val="ru-RU"/>
        </w:rPr>
      </w:pPr>
      <w:r>
        <w:rPr>
          <w:color w:val="000000"/>
          <w:sz w:val="27"/>
          <w:szCs w:val="27"/>
          <w:lang w:val="ru-RU"/>
        </w:rPr>
        <w:t>8. У разі виявлення недоліків наданих послуг протягом встановлених гарантійних термінів, Учасник зобов’язується усунути їх власними силами та за власні кошти протягом трьох робочих днів з моменту звернення Замовника за умови, що такі недоліки виникли з причин неякісного надання послуг або застосування неякісних матеріалів (запасних частин).</w:t>
      </w:r>
    </w:p>
    <w:p>
      <w:pPr>
        <w:pStyle w:val="4"/>
        <w:spacing w:before="0" w:beforeAutospacing="0" w:after="0" w:afterAutospacing="0"/>
        <w:ind w:firstLine="851"/>
        <w:jc w:val="both"/>
        <w:rPr>
          <w:color w:val="000000"/>
          <w:sz w:val="27"/>
          <w:szCs w:val="27"/>
          <w:lang w:val="ru-RU"/>
        </w:rPr>
      </w:pPr>
      <w:r>
        <w:rPr>
          <w:color w:val="000000"/>
          <w:sz w:val="27"/>
          <w:szCs w:val="27"/>
          <w:lang w:val="ru-RU"/>
        </w:rPr>
        <w:t>9. Строк надання послуг: до 31.12.2024 року.</w:t>
      </w:r>
    </w:p>
    <w:p>
      <w:pPr>
        <w:pStyle w:val="4"/>
        <w:spacing w:before="0" w:beforeAutospacing="0" w:after="0" w:afterAutospacing="0"/>
        <w:ind w:firstLine="851"/>
        <w:jc w:val="both"/>
        <w:rPr>
          <w:color w:val="000000"/>
          <w:sz w:val="27"/>
          <w:szCs w:val="27"/>
          <w:lang w:val="ru-RU"/>
        </w:rPr>
      </w:pPr>
      <w:r>
        <w:rPr>
          <w:color w:val="000000"/>
          <w:sz w:val="27"/>
          <w:szCs w:val="27"/>
          <w:lang w:val="ru-RU"/>
        </w:rPr>
        <w:t>10. СТО, на яких Учасник буде надавати послуги, повинні бути розташовані в межах Хмельницької області. Учасник надає довідку в довільній формі, що містить перелік відповідних СТО з адресою їх розташування або посилання на сайт компанії, що містить перелік та/або інтерактивну карту СТО.</w:t>
      </w:r>
    </w:p>
    <w:p>
      <w:pPr>
        <w:pStyle w:val="4"/>
        <w:spacing w:before="0" w:beforeAutospacing="0" w:after="0" w:afterAutospacing="0"/>
        <w:ind w:firstLine="851"/>
        <w:jc w:val="both"/>
        <w:rPr>
          <w:color w:val="000000"/>
          <w:sz w:val="27"/>
          <w:szCs w:val="27"/>
          <w:lang w:val="ru-RU"/>
        </w:rPr>
      </w:pPr>
      <w:r>
        <w:rPr>
          <w:color w:val="000000"/>
          <w:sz w:val="27"/>
          <w:szCs w:val="27"/>
          <w:lang w:val="ru-RU"/>
        </w:rPr>
        <w:t>Дана таблиця обов’язково заповнюється та подається Учасником у складі тендерної пропозиції на бланку (за наявності) з власноручним підписом уповноваженої посадової особи учасника процедури закупівлі.</w:t>
      </w:r>
    </w:p>
    <w:p>
      <w:pPr>
        <w:pStyle w:val="4"/>
        <w:spacing w:before="0" w:beforeAutospacing="0" w:after="0" w:afterAutospacing="0"/>
        <w:ind w:firstLine="851"/>
        <w:jc w:val="both"/>
        <w:rPr>
          <w:color w:val="000000"/>
          <w:sz w:val="27"/>
          <w:szCs w:val="27"/>
          <w:lang w:val="ru-RU"/>
        </w:rPr>
      </w:pPr>
      <w:r>
        <w:rPr>
          <w:color w:val="000000"/>
          <w:sz w:val="27"/>
          <w:szCs w:val="27"/>
          <w:lang w:val="ru-RU"/>
        </w:rPr>
        <w:t>Примітка: Якщо ця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pPr>
        <w:pStyle w:val="4"/>
        <w:spacing w:before="0" w:beforeAutospacing="0" w:after="0" w:afterAutospacing="0"/>
        <w:ind w:firstLine="851"/>
        <w:jc w:val="both"/>
        <w:rPr>
          <w:color w:val="000000"/>
          <w:sz w:val="27"/>
          <w:szCs w:val="27"/>
          <w:lang w:val="ru-RU"/>
        </w:rPr>
      </w:pPr>
      <w:r>
        <w:rPr>
          <w:color w:val="000000"/>
          <w:sz w:val="27"/>
          <w:szCs w:val="27"/>
          <w:lang w:val="ru-RU"/>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кожного такого посилання слід вважати наявний вираз «або еквівалент».</w:t>
      </w:r>
    </w:p>
    <w:p>
      <w:pPr>
        <w:ind w:firstLine="709"/>
        <w:jc w:val="both"/>
        <w:rPr>
          <w:b/>
          <w:lang w:val="ru-RU"/>
        </w:rPr>
      </w:pPr>
    </w:p>
    <w:p/>
    <w:sectPr>
      <w:pgSz w:w="11906" w:h="16838"/>
      <w:pgMar w:top="850" w:right="850" w:bottom="850"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FE09AB"/>
    <w:multiLevelType w:val="singleLevel"/>
    <w:tmpl w:val="59FE09AB"/>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B7699A"/>
    <w:rsid w:val="63B7699A"/>
    <w:rsid w:val="716F3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imes New Roman" w:hAnsi="Times New Roman" w:eastAsia="Times New Roman" w:cs="Times New Roman"/>
      <w:sz w:val="24"/>
      <w:szCs w:val="24"/>
      <w:lang w:val="uk-UA" w:eastAsia="uk-UA"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pPr>
    <w:rPr>
      <w:lang w:val="en-US"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2024-04-16T10:29:00Z</dcterms:created>
  <dc:creator>Лариса Шевчук</dc:creator>
  <cp:lastModifiedBy>Лариса Шевчук</cp:lastModifiedBy>
  <dcterms:modified xsi:type="dcterms:W3CDTF">2024-04-16T12:12:57Z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2E01DE1F10C64E519B5CE33F87ABFDE6_11</vt:lpwstr>
  </property>
</Properties>
</file>