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EE931D9" w:rsidR="00EF5158" w:rsidRPr="00D00DF4" w:rsidRDefault="00D00DF4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0DF4">
        <w:rPr>
          <w:rFonts w:ascii="Times New Roman" w:hAnsi="Times New Roman" w:cs="Times New Roman"/>
          <w:sz w:val="24"/>
          <w:szCs w:val="24"/>
        </w:rPr>
        <w:t>Додаток № 5</w:t>
      </w:r>
      <w:r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14:paraId="00000002" w14:textId="77777777" w:rsidR="00EF5158" w:rsidRPr="00D00DF4" w:rsidRDefault="00D00DF4" w:rsidP="00D00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>Інші документи</w:t>
      </w:r>
    </w:p>
    <w:p w14:paraId="00000004" w14:textId="77777777" w:rsidR="00EF5158" w:rsidRPr="00D00DF4" w:rsidRDefault="00D00DF4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1. </w:t>
      </w:r>
      <w:r w:rsidRPr="00D00DF4">
        <w:rPr>
          <w:rFonts w:ascii="Times New Roman" w:hAnsi="Times New Roman" w:cs="Times New Roman"/>
          <w:color w:val="000000"/>
          <w:sz w:val="24"/>
          <w:szCs w:val="24"/>
        </w:rPr>
        <w:t>Інформація в довільній формі про те, що учасник процедури закупівлі не є</w:t>
      </w:r>
      <w:r w:rsidRPr="00D00DF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0000005" w14:textId="5B582C9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D05ECB" w:rsidRPr="00D05ECB">
        <w:rPr>
          <w:rFonts w:ascii="Times New Roman" w:hAnsi="Times New Roman" w:cs="Times New Roman"/>
          <w:sz w:val="24"/>
          <w:szCs w:val="24"/>
        </w:rPr>
        <w:t>громадянином Російської Федерації/Республіки Білорусь/ Ісламської Республіки Іран (крім того, що проживає на території України на законних підставах);</w:t>
      </w:r>
    </w:p>
    <w:p w14:paraId="00000006" w14:textId="197D80AD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–  </w:t>
      </w:r>
      <w:r w:rsidR="007A366B" w:rsidRPr="007A366B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Іран;</w:t>
      </w:r>
    </w:p>
    <w:p w14:paraId="00000007" w14:textId="658FDE83" w:rsidR="00EF5158" w:rsidRPr="00D00DF4" w:rsidRDefault="003E1BB6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7C6D81">
        <w:rPr>
          <w:rFonts w:ascii="Times New Roman" w:hAnsi="Times New Roman" w:cs="Times New Roman"/>
          <w:sz w:val="24"/>
          <w:szCs w:val="24"/>
        </w:rPr>
        <w:t xml:space="preserve"> </w:t>
      </w:r>
      <w:r w:rsidR="007C6D81" w:rsidRPr="007C6D81">
        <w:rPr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</w:t>
      </w:r>
    </w:p>
    <w:p w14:paraId="00000008" w14:textId="5BD9DD8E" w:rsidR="00EF5158" w:rsidRPr="00C75BD0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FF7CAD">
        <w:rPr>
          <w:rFonts w:ascii="Times New Roman" w:hAnsi="Times New Roman" w:cs="Times New Roman"/>
          <w:sz w:val="24"/>
          <w:szCs w:val="24"/>
        </w:rPr>
        <w:t xml:space="preserve"> </w:t>
      </w:r>
      <w:r w:rsidR="00C75BD0" w:rsidRPr="00C75BD0">
        <w:rPr>
          <w:rStyle w:val="x193iq5w"/>
          <w:rFonts w:ascii="Times New Roman" w:hAnsi="Times New Roman" w:cs="Times New Roman"/>
          <w:sz w:val="24"/>
          <w:szCs w:val="24"/>
        </w:rPr>
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</w:t>
      </w:r>
    </w:p>
    <w:p w14:paraId="00000009" w14:textId="09F76DF8" w:rsidR="00EF5158" w:rsidRPr="00D00DF4" w:rsidRDefault="00D00DF4" w:rsidP="00D00DF4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D00DF4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="00C75BD0">
        <w:rPr>
          <w:rFonts w:ascii="Times New Roman" w:hAnsi="Times New Roman" w:cs="Times New Roman"/>
          <w:sz w:val="24"/>
          <w:szCs w:val="24"/>
        </w:rPr>
        <w:t xml:space="preserve"> </w:t>
      </w:r>
      <w:r w:rsidR="00C75BD0" w:rsidRPr="00C75BD0">
        <w:rPr>
          <w:rFonts w:ascii="Times New Roman" w:hAnsi="Times New Roman" w:cs="Times New Roman"/>
          <w:sz w:val="24"/>
          <w:szCs w:val="24"/>
        </w:rPr>
        <w:t xml:space="preserve">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(Офіційний вісник України, 2022 р., </w:t>
      </w:r>
      <w:proofErr w:type="spellStart"/>
      <w:r w:rsidR="00C75BD0" w:rsidRPr="00C75BD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C75BD0" w:rsidRPr="00C75BD0">
        <w:rPr>
          <w:rFonts w:ascii="Times New Roman" w:hAnsi="Times New Roman" w:cs="Times New Roman"/>
          <w:sz w:val="24"/>
          <w:szCs w:val="24"/>
        </w:rPr>
        <w:t xml:space="preserve"> 84, ст. 5176)</w:t>
      </w:r>
    </w:p>
    <w:p w14:paraId="0000000A" w14:textId="77777777" w:rsidR="00EF5158" w:rsidRPr="00D00DF4" w:rsidRDefault="00D00DF4" w:rsidP="00D00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DF4">
        <w:rPr>
          <w:rFonts w:ascii="Times New Roman" w:hAnsi="Times New Roman" w:cs="Times New Roman"/>
          <w:sz w:val="24"/>
          <w:szCs w:val="24"/>
        </w:rPr>
        <w:t xml:space="preserve">2. Учасник, місце реєстрації або місце проживання  якого -   на тимчасово окупованих територіях, надає довідку в довільній формі про зміну місця здійснення діяльності / адреси на підконтрольну територію, а також надає документальне підтвердження такої зміни (договір оренди, довідка ВПО, інформація про зміну податкової адреси тощо). </w:t>
      </w:r>
    </w:p>
    <w:p w14:paraId="0000000B" w14:textId="77777777" w:rsidR="00EF5158" w:rsidRDefault="00D00DF4" w:rsidP="00D00DF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heading=h.gjdgxs" w:colFirst="0" w:colLast="0"/>
      <w:bookmarkEnd w:id="1"/>
      <w:r w:rsidRPr="00D00DF4">
        <w:rPr>
          <w:rFonts w:ascii="Times New Roman" w:hAnsi="Times New Roman" w:cs="Times New Roman"/>
          <w:i/>
          <w:color w:val="000000"/>
          <w:sz w:val="24"/>
          <w:szCs w:val="24"/>
        </w:rPr>
        <w:t>Тимчасово окупованою територією є частини території України,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Федерації.</w:t>
      </w:r>
    </w:p>
    <w:p w14:paraId="7A44B95B" w14:textId="1DD5862B" w:rsidR="00526259" w:rsidRPr="00526259" w:rsidRDefault="00526259" w:rsidP="00D00D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25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71989">
        <w:rPr>
          <w:rFonts w:ascii="Times New Roman" w:hAnsi="Times New Roman" w:cs="Times New Roman"/>
          <w:color w:val="000000"/>
          <w:sz w:val="24"/>
          <w:szCs w:val="24"/>
        </w:rPr>
        <w:t xml:space="preserve"> Надати лист-погодження з проє</w:t>
      </w:r>
      <w:r>
        <w:rPr>
          <w:rFonts w:ascii="Times New Roman" w:hAnsi="Times New Roman" w:cs="Times New Roman"/>
          <w:color w:val="000000"/>
          <w:sz w:val="24"/>
          <w:szCs w:val="24"/>
        </w:rPr>
        <w:t>ктом договору.</w:t>
      </w:r>
    </w:p>
    <w:p w14:paraId="0000000C" w14:textId="77777777" w:rsidR="00EF5158" w:rsidRPr="00D00DF4" w:rsidRDefault="00EF5158" w:rsidP="00D00DF4">
      <w:pPr>
        <w:jc w:val="both"/>
        <w:rPr>
          <w:rFonts w:ascii="Times New Roman" w:hAnsi="Times New Roman" w:cs="Times New Roman"/>
        </w:rPr>
      </w:pPr>
    </w:p>
    <w:sectPr w:rsidR="00EF5158" w:rsidRPr="00D00D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5158"/>
    <w:rsid w:val="00237CBD"/>
    <w:rsid w:val="003E1BB6"/>
    <w:rsid w:val="00526259"/>
    <w:rsid w:val="005A232E"/>
    <w:rsid w:val="00672AAB"/>
    <w:rsid w:val="00796106"/>
    <w:rsid w:val="007A366B"/>
    <w:rsid w:val="007C6D81"/>
    <w:rsid w:val="00962508"/>
    <w:rsid w:val="00C75BD0"/>
    <w:rsid w:val="00D00DF4"/>
    <w:rsid w:val="00D05ECB"/>
    <w:rsid w:val="00E71989"/>
    <w:rsid w:val="00EF5158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x193iq5w">
    <w:name w:val="x193iq5w"/>
    <w:basedOn w:val="a0"/>
    <w:rsid w:val="00C7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NdrQKWpz+jJ5WPBjzCUkTJk5gQ==">AMUW2mUUy4Ovs7o92UBqfcHRu17sGAofIepMNeFzyp4iP3jpoKgwyghWhQZRpKvcYOoIQ1pv1gh1zVbzVfsIKylT3lG1dzyS1RmoHOkT8WCPBbujzdsJ983rIz/zCyvewJAzyKcCM1Hq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2</cp:revision>
  <dcterms:created xsi:type="dcterms:W3CDTF">2024-02-15T11:48:00Z</dcterms:created>
  <dcterms:modified xsi:type="dcterms:W3CDTF">2024-02-15T11:48:00Z</dcterms:modified>
</cp:coreProperties>
</file>