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D0" w:rsidRPr="006F5D03" w:rsidRDefault="006B62D0" w:rsidP="006B62D0">
      <w:pPr>
        <w:spacing w:after="0"/>
        <w:ind w:firstLine="567"/>
        <w:jc w:val="center"/>
        <w:outlineLvl w:val="2"/>
        <w:rPr>
          <w:rFonts w:ascii="Times New Roman" w:hAnsi="Times New Roman" w:cs="Times New Roman"/>
          <w:b/>
          <w:bCs/>
        </w:rPr>
      </w:pPr>
      <w:r w:rsidRPr="006F5D03">
        <w:rPr>
          <w:rFonts w:ascii="Times New Roman" w:hAnsi="Times New Roman" w:cs="Times New Roman"/>
          <w:b/>
          <w:bCs/>
        </w:rPr>
        <w:t>ДОГОВІР ПОСТАВКИ №</w:t>
      </w:r>
      <w:r>
        <w:rPr>
          <w:rFonts w:ascii="Times New Roman" w:hAnsi="Times New Roman" w:cs="Times New Roman"/>
          <w:b/>
          <w:bCs/>
        </w:rPr>
        <w:t>___</w:t>
      </w:r>
      <w:r w:rsidRPr="006F5D03">
        <w:rPr>
          <w:rFonts w:ascii="Times New Roman" w:hAnsi="Times New Roman" w:cs="Times New Roman"/>
          <w:b/>
          <w:bCs/>
        </w:rPr>
        <w:t xml:space="preserve"> </w:t>
      </w:r>
    </w:p>
    <w:p w:rsidR="00CA7FD5" w:rsidRPr="00B85E78" w:rsidRDefault="002D642D" w:rsidP="006B62D0">
      <w:pPr>
        <w:spacing w:after="0" w:line="276" w:lineRule="auto"/>
        <w:jc w:val="center"/>
        <w:rPr>
          <w:rFonts w:ascii="Times New Roman" w:hAnsi="Times New Roman" w:cs="Times New Roman"/>
          <w:sz w:val="24"/>
          <w:szCs w:val="24"/>
          <w:lang w:eastAsia="en-US"/>
        </w:rPr>
      </w:pPr>
      <w:r w:rsidRPr="00977EA3">
        <w:rPr>
          <w:rFonts w:ascii="Times New Roman" w:eastAsia="Times New Roman" w:hAnsi="Times New Roman" w:cs="Times New Roman"/>
          <w:b/>
          <w:iCs/>
          <w:sz w:val="24"/>
          <w:szCs w:val="24"/>
          <w:u w:val="single"/>
        </w:rPr>
        <w:t xml:space="preserve">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Комунальне некомерційне підприємство «Монастириська міська лікарня» Монастириської міської ради, в особі директора Лисика Віктора Івановича</w:t>
      </w:r>
      <w:r w:rsidR="00645536">
        <w:rPr>
          <w:rFonts w:ascii="Times New Roman" w:hAnsi="Times New Roman" w:cs="Times New Roman"/>
          <w:sz w:val="24"/>
          <w:szCs w:val="24"/>
          <w:lang w:eastAsia="en-US"/>
        </w:rPr>
        <w:t xml:space="preserve">, </w:t>
      </w:r>
      <w:r w:rsidR="00645536" w:rsidRPr="00645536">
        <w:rPr>
          <w:rFonts w:ascii="Times New Roman" w:hAnsi="Times New Roman" w:cs="Times New Roman"/>
          <w:sz w:val="24"/>
          <w:szCs w:val="24"/>
          <w:lang w:eastAsia="en-US"/>
        </w:rPr>
        <w:t>який діє на підставі Статуту</w:t>
      </w:r>
      <w:r w:rsidRPr="00B85E78">
        <w:rPr>
          <w:rFonts w:ascii="Times New Roman" w:hAnsi="Times New Roman" w:cs="Times New Roman"/>
          <w:sz w:val="24"/>
          <w:szCs w:val="24"/>
          <w:lang w:eastAsia="en-US"/>
        </w:rPr>
        <w:t xml:space="preserve">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w:t>
      </w:r>
      <w:bookmarkEnd w:id="0"/>
      <w:r w:rsidR="00830147" w:rsidRPr="00830147">
        <w:rPr>
          <w:rFonts w:ascii="Times New Roman" w:eastAsia="Times New Roman" w:hAnsi="Times New Roman" w:cs="Times New Roman"/>
          <w:b/>
          <w:color w:val="000000"/>
          <w:sz w:val="24"/>
          <w:szCs w:val="24"/>
          <w:lang w:eastAsia="uk-UA" w:bidi="uk-UA"/>
        </w:rPr>
        <w:t>Комбінований тест на 10 наркотиків: амфетамін (AMP), маріхуана (ТНС), морфін (МОР), метамфетамін (mAMP/МЕТ), барбітурати (BAR), бензодіазепін (BZO), кокаїн (СОС), фенциклідин (PCP), метадон (MTD), екстазі (MDMA) в сечі №1 (код НК 024:2023:46994 - Множинні наркотики IVD, набір, імунохроматографічний аналіз, експрес-аналіз, Код ДК 021: 2015: 33120000-7 Системи реєстрації медичної інформації та дослідне обладнання)</w:t>
      </w:r>
      <w:r w:rsidRPr="00830147">
        <w:rPr>
          <w:rFonts w:ascii="Times New Roman" w:eastAsia="Times New Roman" w:hAnsi="Times New Roman" w:cs="Times New Roman"/>
          <w:b/>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w:t>
      </w:r>
      <w:r w:rsidRPr="00B85E78">
        <w:rPr>
          <w:rFonts w:ascii="Times New Roman" w:hAnsi="Times New Roman" w:cs="Times New Roman"/>
          <w:kern w:val="1"/>
          <w:sz w:val="24"/>
          <w:szCs w:val="24"/>
        </w:rPr>
        <w:lastRenderedPageBreak/>
        <w:t>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w:t>
      </w:r>
      <w:r w:rsidR="00BE1A89">
        <w:rPr>
          <w:rFonts w:ascii="Times New Roman" w:hAnsi="Times New Roman" w:cs="Times New Roman"/>
          <w:sz w:val="24"/>
          <w:szCs w:val="24"/>
          <w:lang w:eastAsia="en-US"/>
        </w:rPr>
        <w:t>1. Строк поставки товарів: до 31.10</w:t>
      </w:r>
      <w:r w:rsidR="00AE131D">
        <w:rPr>
          <w:rFonts w:ascii="Times New Roman" w:hAnsi="Times New Roman" w:cs="Times New Roman"/>
          <w:sz w:val="24"/>
          <w:szCs w:val="24"/>
          <w:lang w:eastAsia="en-US"/>
        </w:rPr>
        <w:t>.2023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FA28AE" w:rsidRDefault="00FA28AE" w:rsidP="00DE16E5">
      <w:pPr>
        <w:spacing w:after="0" w:line="276" w:lineRule="auto"/>
        <w:ind w:firstLine="700"/>
        <w:jc w:val="center"/>
        <w:rPr>
          <w:rFonts w:ascii="Times New Roman" w:eastAsia="Times New Roman" w:hAnsi="Times New Roman" w:cs="Times New Roman"/>
          <w:b/>
          <w:sz w:val="24"/>
          <w:szCs w:val="24"/>
          <w:lang w:eastAsia="uk-UA"/>
        </w:rPr>
      </w:pP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w:t>
      </w:r>
      <w:r w:rsidRPr="00DE16E5">
        <w:rPr>
          <w:rFonts w:ascii="Times New Roman" w:hAnsi="Times New Roman" w:cs="Times New Roman"/>
          <w:sz w:val="24"/>
          <w:szCs w:val="24"/>
          <w:lang w:eastAsia="en-US"/>
        </w:rPr>
        <w:lastRenderedPageBreak/>
        <w:t>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w:t>
      </w:r>
      <w:r w:rsidR="003E24D2">
        <w:rPr>
          <w:rFonts w:ascii="Times New Roman" w:eastAsia="Times New Roman" w:hAnsi="Times New Roman" w:cs="Times New Roman"/>
          <w:bCs/>
          <w:color w:val="000000"/>
          <w:kern w:val="32"/>
          <w:sz w:val="24"/>
          <w:szCs w:val="24"/>
          <w:lang w:eastAsia="uk-UA"/>
        </w:rPr>
        <w:t>аукц</w:t>
      </w:r>
      <w:r w:rsidRPr="00B85E78">
        <w:rPr>
          <w:rFonts w:ascii="Times New Roman" w:eastAsia="Times New Roman" w:hAnsi="Times New Roman" w:cs="Times New Roman"/>
          <w:bCs/>
          <w:color w:val="000000"/>
          <w:kern w:val="32"/>
          <w:sz w:val="24"/>
          <w:szCs w:val="24"/>
          <w:lang w:eastAsia="uk-UA"/>
        </w:rPr>
        <w:t>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w:t>
      </w:r>
      <w:r w:rsidRPr="00B85E78">
        <w:rPr>
          <w:rFonts w:ascii="Times New Roman" w:eastAsia="Times New Roman" w:hAnsi="Times New Roman" w:cs="Times New Roman"/>
          <w:bCs/>
          <w:color w:val="000000"/>
          <w:kern w:val="32"/>
          <w:sz w:val="24"/>
          <w:szCs w:val="24"/>
          <w:lang w:eastAsia="uk-UA"/>
        </w:rPr>
        <w:lastRenderedPageBreak/>
        <w:t>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71F76" w:rsidRP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1F76" w:rsidRDefault="00871F76"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871F76">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871F76">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7B3364">
        <w:rPr>
          <w:rFonts w:ascii="Times New Roman" w:eastAsia="Times New Roman" w:hAnsi="Times New Roman" w:cs="Times New Roman"/>
          <w:bCs/>
          <w:color w:val="000000"/>
          <w:kern w:val="32"/>
          <w:sz w:val="24"/>
          <w:szCs w:val="24"/>
          <w:lang w:eastAsia="uk-UA"/>
        </w:rPr>
        <w:lastRenderedPageBreak/>
        <w:t>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w:t>
      </w:r>
      <w:r w:rsidRPr="007B3364">
        <w:rPr>
          <w:rFonts w:ascii="Times New Roman" w:eastAsia="Times New Roman" w:hAnsi="Times New Roman" w:cs="Times New Roman"/>
          <w:bCs/>
          <w:color w:val="000000"/>
          <w:kern w:val="32"/>
          <w:sz w:val="24"/>
          <w:szCs w:val="24"/>
          <w:lang w:eastAsia="uk-UA"/>
        </w:rPr>
        <w:lastRenderedPageBreak/>
        <w:t xml:space="preserve">своїх зобов’язань за цим Договором і дотримання положень законодавства України, якщо строк не передбачено законодавством України.   </w:t>
      </w:r>
    </w:p>
    <w:p w:rsidR="00FA28AE" w:rsidRDefault="00FA28AE" w:rsidP="003D52BF">
      <w:pPr>
        <w:keepNext/>
        <w:spacing w:after="0"/>
        <w:jc w:val="center"/>
        <w:outlineLvl w:val="3"/>
        <w:rPr>
          <w:rFonts w:ascii="Times New Roman" w:hAnsi="Times New Roman" w:cs="Times New Roman"/>
          <w:b/>
          <w:bCs/>
          <w:sz w:val="24"/>
          <w:szCs w:val="24"/>
        </w:rPr>
      </w:pP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6"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C14B2B" w:rsidRPr="00EB183D" w:rsidRDefault="00C14B2B" w:rsidP="00C14B2B">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C14B2B" w:rsidRPr="00B85E78" w:rsidRDefault="00C14B2B" w:rsidP="00C14B2B">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095848" w:rsidRPr="00095848" w:rsidRDefault="00095848"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bookmarkStart w:id="7" w:name="_GoBack"/>
            <w:bookmarkEnd w:id="7"/>
            <w:r w:rsidRPr="00095848">
              <w:rPr>
                <w:rFonts w:ascii="Times New Roman" w:eastAsia="Times New Roman" w:hAnsi="Times New Roman" w:cs="Times New Roman"/>
                <w:sz w:val="24"/>
                <w:szCs w:val="24"/>
                <w:lang w:eastAsia="uk-UA"/>
              </w:rPr>
              <w:t>Код ЄДРПОУ 36338715</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095848" w:rsidRPr="00095848" w:rsidRDefault="00095848" w:rsidP="00095848">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095848" w:rsidRDefault="00095848"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095848">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0B16AB">
            <w:pPr>
              <w:suppressAutoHyphens/>
              <w:rPr>
                <w:rFonts w:ascii="Times New Roman" w:hAnsi="Times New Roman" w:cs="Times New Roman"/>
                <w:b/>
                <w:sz w:val="24"/>
                <w:szCs w:val="24"/>
              </w:rPr>
            </w:pPr>
          </w:p>
        </w:tc>
      </w:tr>
      <w:bookmarkEnd w:id="6"/>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 xml:space="preserve">до договору </w:t>
      </w:r>
      <w:r w:rsidR="00830147">
        <w:rPr>
          <w:rFonts w:ascii="Times New Roman" w:hAnsi="Times New Roman" w:cs="Times New Roman"/>
          <w:sz w:val="24"/>
          <w:szCs w:val="24"/>
        </w:rPr>
        <w:t xml:space="preserve">поставки </w:t>
      </w:r>
      <w:r w:rsidRPr="00B85E78">
        <w:rPr>
          <w:rFonts w:ascii="Times New Roman" w:hAnsi="Times New Roman" w:cs="Times New Roman"/>
          <w:sz w:val="24"/>
          <w:szCs w:val="24"/>
        </w:rPr>
        <w:t>№__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p w:rsidR="00830147" w:rsidRPr="006F5D03" w:rsidRDefault="00830147" w:rsidP="00830147">
      <w:pPr>
        <w:keepNext/>
        <w:ind w:firstLine="550"/>
        <w:jc w:val="center"/>
        <w:outlineLvl w:val="3"/>
        <w:rPr>
          <w:rFonts w:ascii="Times New Roman" w:hAnsi="Times New Roman" w:cs="Times New Roman"/>
          <w:b/>
          <w:bCs/>
        </w:rPr>
      </w:pP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17"/>
        <w:gridCol w:w="1417"/>
        <w:gridCol w:w="1125"/>
        <w:gridCol w:w="1187"/>
        <w:gridCol w:w="1146"/>
        <w:gridCol w:w="795"/>
        <w:gridCol w:w="1288"/>
      </w:tblGrid>
      <w:tr w:rsidR="00830147" w:rsidRPr="006F5D03" w:rsidTr="007F4A9C">
        <w:trPr>
          <w:trHeight w:val="886"/>
        </w:trPr>
        <w:tc>
          <w:tcPr>
            <w:tcW w:w="560" w:type="dxa"/>
            <w:shd w:val="clear" w:color="000000" w:fill="FFFFFF"/>
            <w:vAlign w:val="center"/>
            <w:hideMark/>
          </w:tcPr>
          <w:p w:rsidR="00830147" w:rsidRPr="006F5D03" w:rsidRDefault="00830147" w:rsidP="007F4A9C">
            <w:pPr>
              <w:jc w:val="center"/>
              <w:rPr>
                <w:rFonts w:ascii="Times New Roman" w:eastAsia="Times New Roman" w:hAnsi="Times New Roman" w:cs="Times New Roman"/>
                <w:color w:val="000000"/>
              </w:rPr>
            </w:pPr>
            <w:r w:rsidRPr="006F5D03">
              <w:rPr>
                <w:rFonts w:ascii="Times New Roman" w:eastAsia="Times New Roman" w:hAnsi="Times New Roman" w:cs="Times New Roman"/>
                <w:b/>
                <w:bCs/>
              </w:rPr>
              <w:t>№  з/п</w:t>
            </w:r>
            <w:r w:rsidRPr="006F5D03">
              <w:rPr>
                <w:rFonts w:ascii="Times New Roman" w:eastAsia="Times New Roman" w:hAnsi="Times New Roman" w:cs="Times New Roman"/>
                <w:color w:val="000000"/>
              </w:rPr>
              <w:t> </w:t>
            </w:r>
          </w:p>
        </w:tc>
        <w:tc>
          <w:tcPr>
            <w:tcW w:w="2417" w:type="dxa"/>
            <w:shd w:val="clear" w:color="000000" w:fill="FFFFFF"/>
            <w:vAlign w:val="center"/>
            <w:hideMark/>
          </w:tcPr>
          <w:p w:rsidR="00830147" w:rsidRPr="006F5D03" w:rsidRDefault="00830147" w:rsidP="007F4A9C">
            <w:pPr>
              <w:widowControl w:val="0"/>
              <w:tabs>
                <w:tab w:val="left" w:pos="-96"/>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Назва товару </w:t>
            </w:r>
          </w:p>
        </w:tc>
        <w:tc>
          <w:tcPr>
            <w:tcW w:w="1417" w:type="dxa"/>
            <w:vAlign w:val="center"/>
            <w:hideMark/>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Виробник, країна походження</w:t>
            </w:r>
          </w:p>
        </w:tc>
        <w:tc>
          <w:tcPr>
            <w:tcW w:w="1125" w:type="dxa"/>
            <w:vAlign w:val="center"/>
            <w:hideMark/>
          </w:tcPr>
          <w:p w:rsidR="00830147" w:rsidRPr="006F5D03" w:rsidRDefault="00830147" w:rsidP="007F4A9C">
            <w:pPr>
              <w:widowControl w:val="0"/>
              <w:tabs>
                <w:tab w:val="left" w:pos="-108"/>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Одиниця виміру</w:t>
            </w:r>
          </w:p>
        </w:tc>
        <w:tc>
          <w:tcPr>
            <w:tcW w:w="1187" w:type="dxa"/>
            <w:vAlign w:val="center"/>
            <w:hideMark/>
          </w:tcPr>
          <w:p w:rsidR="00830147" w:rsidRPr="006F5D03" w:rsidRDefault="00830147" w:rsidP="007F4A9C">
            <w:pPr>
              <w:widowControl w:val="0"/>
              <w:tabs>
                <w:tab w:val="left" w:pos="-108"/>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Кількість</w:t>
            </w:r>
          </w:p>
        </w:tc>
        <w:tc>
          <w:tcPr>
            <w:tcW w:w="1146" w:type="dxa"/>
            <w:vAlign w:val="center"/>
            <w:hideMark/>
          </w:tcPr>
          <w:p w:rsidR="00830147" w:rsidRPr="006F5D03" w:rsidRDefault="00830147" w:rsidP="007F4A9C">
            <w:pPr>
              <w:widowControl w:val="0"/>
              <w:tabs>
                <w:tab w:val="left" w:pos="-113"/>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Ціна за одиницю без ПДВ, грн.</w:t>
            </w:r>
          </w:p>
        </w:tc>
        <w:tc>
          <w:tcPr>
            <w:tcW w:w="795" w:type="dxa"/>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p>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p>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ПДВ (%)</w:t>
            </w:r>
          </w:p>
        </w:tc>
        <w:tc>
          <w:tcPr>
            <w:tcW w:w="1288" w:type="dxa"/>
            <w:vAlign w:val="center"/>
            <w:hideMark/>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r w:rsidRPr="006F5D03">
              <w:rPr>
                <w:rFonts w:ascii="Times New Roman" w:eastAsia="Times New Roman" w:hAnsi="Times New Roman" w:cs="Times New Roman"/>
                <w:b/>
                <w:bCs/>
              </w:rPr>
              <w:t>Загальна вартість без ПДВ, грн.</w:t>
            </w:r>
          </w:p>
        </w:tc>
      </w:tr>
      <w:tr w:rsidR="00830147" w:rsidRPr="006F5D03" w:rsidTr="007F4A9C">
        <w:trPr>
          <w:trHeight w:val="886"/>
        </w:trPr>
        <w:tc>
          <w:tcPr>
            <w:tcW w:w="560" w:type="dxa"/>
            <w:shd w:val="clear" w:color="000000" w:fill="FFFFFF"/>
            <w:vAlign w:val="center"/>
          </w:tcPr>
          <w:p w:rsidR="00830147" w:rsidRPr="006F5D03" w:rsidRDefault="00830147" w:rsidP="007F4A9C">
            <w:pPr>
              <w:jc w:val="center"/>
              <w:rPr>
                <w:rFonts w:ascii="Times New Roman" w:eastAsia="Times New Roman" w:hAnsi="Times New Roman" w:cs="Times New Roman"/>
                <w:bCs/>
              </w:rPr>
            </w:pPr>
            <w:r w:rsidRPr="006F5D03">
              <w:rPr>
                <w:rFonts w:ascii="Times New Roman" w:eastAsia="Times New Roman" w:hAnsi="Times New Roman" w:cs="Times New Roman"/>
                <w:bCs/>
              </w:rPr>
              <w:t>1</w:t>
            </w:r>
          </w:p>
        </w:tc>
        <w:tc>
          <w:tcPr>
            <w:tcW w:w="2417" w:type="dxa"/>
            <w:shd w:val="clear" w:color="000000" w:fill="FFFFFF"/>
            <w:vAlign w:val="center"/>
          </w:tcPr>
          <w:p w:rsidR="00830147" w:rsidRPr="006F5D03" w:rsidRDefault="00830147" w:rsidP="007F4A9C">
            <w:pPr>
              <w:widowControl w:val="0"/>
              <w:tabs>
                <w:tab w:val="left" w:pos="-96"/>
              </w:tabs>
              <w:autoSpaceDE w:val="0"/>
              <w:autoSpaceDN w:val="0"/>
              <w:adjustRightInd w:val="0"/>
              <w:spacing w:after="0"/>
              <w:jc w:val="center"/>
              <w:rPr>
                <w:rFonts w:ascii="Times New Roman" w:eastAsia="Times New Roman" w:hAnsi="Times New Roman" w:cs="Times New Roman"/>
                <w:bCs/>
              </w:rPr>
            </w:pPr>
          </w:p>
        </w:tc>
        <w:tc>
          <w:tcPr>
            <w:tcW w:w="1417" w:type="dxa"/>
            <w:vAlign w:val="center"/>
          </w:tcPr>
          <w:p w:rsidR="00830147" w:rsidRPr="006F5D03" w:rsidRDefault="00830147" w:rsidP="007F4A9C">
            <w:pPr>
              <w:widowControl w:val="0"/>
              <w:tabs>
                <w:tab w:val="left" w:pos="0"/>
              </w:tabs>
              <w:autoSpaceDE w:val="0"/>
              <w:autoSpaceDN w:val="0"/>
              <w:adjustRightInd w:val="0"/>
              <w:spacing w:after="0"/>
              <w:jc w:val="center"/>
              <w:rPr>
                <w:rFonts w:ascii="Times New Roman" w:eastAsia="Times New Roman" w:hAnsi="Times New Roman" w:cs="Times New Roman"/>
                <w:bCs/>
              </w:rPr>
            </w:pPr>
          </w:p>
        </w:tc>
        <w:tc>
          <w:tcPr>
            <w:tcW w:w="1125" w:type="dxa"/>
            <w:vAlign w:val="center"/>
          </w:tcPr>
          <w:p w:rsidR="00830147" w:rsidRPr="006F5D03" w:rsidRDefault="00830147" w:rsidP="007F4A9C">
            <w:pPr>
              <w:widowControl w:val="0"/>
              <w:tabs>
                <w:tab w:val="left" w:pos="-108"/>
              </w:tabs>
              <w:autoSpaceDE w:val="0"/>
              <w:autoSpaceDN w:val="0"/>
              <w:adjustRightInd w:val="0"/>
              <w:jc w:val="center"/>
              <w:rPr>
                <w:rFonts w:ascii="Times New Roman" w:eastAsia="Times New Roman" w:hAnsi="Times New Roman" w:cs="Times New Roman"/>
                <w:bCs/>
              </w:rPr>
            </w:pPr>
          </w:p>
        </w:tc>
        <w:tc>
          <w:tcPr>
            <w:tcW w:w="1187" w:type="dxa"/>
            <w:vAlign w:val="center"/>
          </w:tcPr>
          <w:p w:rsidR="00830147" w:rsidRPr="006F5D03" w:rsidRDefault="00830147" w:rsidP="007F4A9C">
            <w:pPr>
              <w:widowControl w:val="0"/>
              <w:tabs>
                <w:tab w:val="left" w:pos="-108"/>
              </w:tabs>
              <w:autoSpaceDE w:val="0"/>
              <w:autoSpaceDN w:val="0"/>
              <w:adjustRightInd w:val="0"/>
              <w:jc w:val="center"/>
              <w:rPr>
                <w:rFonts w:ascii="Times New Roman" w:eastAsia="Times New Roman" w:hAnsi="Times New Roman" w:cs="Times New Roman"/>
                <w:bCs/>
              </w:rPr>
            </w:pPr>
          </w:p>
        </w:tc>
        <w:tc>
          <w:tcPr>
            <w:tcW w:w="1146" w:type="dxa"/>
            <w:vAlign w:val="center"/>
          </w:tcPr>
          <w:p w:rsidR="00830147" w:rsidRPr="006F5D03" w:rsidRDefault="00830147" w:rsidP="007F4A9C">
            <w:pPr>
              <w:widowControl w:val="0"/>
              <w:tabs>
                <w:tab w:val="left" w:pos="-113"/>
              </w:tabs>
              <w:autoSpaceDE w:val="0"/>
              <w:autoSpaceDN w:val="0"/>
              <w:adjustRightInd w:val="0"/>
              <w:jc w:val="center"/>
              <w:rPr>
                <w:rFonts w:ascii="Times New Roman" w:eastAsia="Times New Roman" w:hAnsi="Times New Roman" w:cs="Times New Roman"/>
                <w:bCs/>
              </w:rPr>
            </w:pPr>
          </w:p>
        </w:tc>
        <w:tc>
          <w:tcPr>
            <w:tcW w:w="795" w:type="dxa"/>
          </w:tcPr>
          <w:p w:rsidR="00830147" w:rsidRPr="006F5D03" w:rsidRDefault="00830147" w:rsidP="007F4A9C">
            <w:pPr>
              <w:widowControl w:val="0"/>
              <w:tabs>
                <w:tab w:val="left" w:pos="0"/>
              </w:tabs>
              <w:autoSpaceDE w:val="0"/>
              <w:autoSpaceDN w:val="0"/>
              <w:adjustRightInd w:val="0"/>
              <w:spacing w:after="0"/>
              <w:jc w:val="center"/>
              <w:rPr>
                <w:rFonts w:ascii="Times New Roman" w:eastAsia="Times New Roman" w:hAnsi="Times New Roman" w:cs="Times New Roman"/>
                <w:bCs/>
              </w:rPr>
            </w:pPr>
          </w:p>
        </w:tc>
        <w:tc>
          <w:tcPr>
            <w:tcW w:w="1288" w:type="dxa"/>
            <w:vAlign w:val="center"/>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Cs/>
              </w:rPr>
            </w:pPr>
          </w:p>
        </w:tc>
      </w:tr>
      <w:tr w:rsidR="00830147" w:rsidRPr="006F5D03" w:rsidTr="007F4A9C">
        <w:trPr>
          <w:trHeight w:val="633"/>
        </w:trPr>
        <w:tc>
          <w:tcPr>
            <w:tcW w:w="560" w:type="dxa"/>
            <w:shd w:val="clear" w:color="000000" w:fill="FFFFFF"/>
            <w:vAlign w:val="center"/>
          </w:tcPr>
          <w:p w:rsidR="00830147" w:rsidRPr="006F5D03" w:rsidRDefault="00830147" w:rsidP="007F4A9C">
            <w:pPr>
              <w:jc w:val="center"/>
              <w:rPr>
                <w:rFonts w:ascii="Times New Roman" w:eastAsia="Times New Roman" w:hAnsi="Times New Roman" w:cs="Times New Roman"/>
                <w:b/>
                <w:bCs/>
              </w:rPr>
            </w:pPr>
          </w:p>
        </w:tc>
        <w:tc>
          <w:tcPr>
            <w:tcW w:w="8087" w:type="dxa"/>
            <w:gridSpan w:val="6"/>
          </w:tcPr>
          <w:p w:rsidR="00830147" w:rsidRPr="006F5D03" w:rsidRDefault="00830147" w:rsidP="007F4A9C">
            <w:pPr>
              <w:widowControl w:val="0"/>
              <w:tabs>
                <w:tab w:val="left" w:pos="-113"/>
              </w:tabs>
              <w:autoSpaceDE w:val="0"/>
              <w:autoSpaceDN w:val="0"/>
              <w:adjustRightInd w:val="0"/>
              <w:rPr>
                <w:rFonts w:ascii="Times New Roman" w:eastAsia="Times New Roman" w:hAnsi="Times New Roman" w:cs="Times New Roman"/>
                <w:b/>
                <w:bCs/>
              </w:rPr>
            </w:pPr>
            <w:r w:rsidRPr="006F5D03">
              <w:rPr>
                <w:rFonts w:ascii="Times New Roman" w:eastAsia="Times New Roman" w:hAnsi="Times New Roman"/>
                <w:b/>
              </w:rPr>
              <w:t>Загальна вартість без ПДВ, грн.</w:t>
            </w:r>
          </w:p>
        </w:tc>
        <w:tc>
          <w:tcPr>
            <w:tcW w:w="1288" w:type="dxa"/>
            <w:vAlign w:val="center"/>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
                <w:bCs/>
              </w:rPr>
            </w:pPr>
          </w:p>
        </w:tc>
      </w:tr>
      <w:tr w:rsidR="00830147" w:rsidRPr="006F5D03" w:rsidTr="007F4A9C">
        <w:trPr>
          <w:trHeight w:val="633"/>
        </w:trPr>
        <w:tc>
          <w:tcPr>
            <w:tcW w:w="560" w:type="dxa"/>
            <w:shd w:val="clear" w:color="000000" w:fill="FFFFFF"/>
            <w:vAlign w:val="center"/>
          </w:tcPr>
          <w:p w:rsidR="00830147" w:rsidRPr="006F5D03" w:rsidRDefault="00830147" w:rsidP="007F4A9C">
            <w:pPr>
              <w:jc w:val="center"/>
              <w:rPr>
                <w:rFonts w:ascii="Times New Roman" w:eastAsia="Times New Roman" w:hAnsi="Times New Roman" w:cs="Times New Roman"/>
                <w:b/>
                <w:bCs/>
              </w:rPr>
            </w:pPr>
          </w:p>
        </w:tc>
        <w:tc>
          <w:tcPr>
            <w:tcW w:w="8087" w:type="dxa"/>
            <w:gridSpan w:val="6"/>
          </w:tcPr>
          <w:p w:rsidR="00830147" w:rsidRPr="006F5D03" w:rsidRDefault="00830147" w:rsidP="007F4A9C">
            <w:pPr>
              <w:widowControl w:val="0"/>
              <w:tabs>
                <w:tab w:val="left" w:pos="-113"/>
              </w:tabs>
              <w:autoSpaceDE w:val="0"/>
              <w:autoSpaceDN w:val="0"/>
              <w:adjustRightInd w:val="0"/>
              <w:rPr>
                <w:rFonts w:ascii="Times New Roman" w:eastAsia="Times New Roman" w:hAnsi="Times New Roman"/>
                <w:b/>
              </w:rPr>
            </w:pPr>
            <w:r w:rsidRPr="006F5D03">
              <w:rPr>
                <w:rFonts w:ascii="Times New Roman" w:eastAsia="Times New Roman" w:hAnsi="Times New Roman"/>
                <w:b/>
              </w:rPr>
              <w:t>ПДВ, грн.</w:t>
            </w:r>
          </w:p>
        </w:tc>
        <w:tc>
          <w:tcPr>
            <w:tcW w:w="1288" w:type="dxa"/>
            <w:vAlign w:val="center"/>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Cs/>
              </w:rPr>
            </w:pPr>
          </w:p>
        </w:tc>
      </w:tr>
      <w:tr w:rsidR="00830147" w:rsidRPr="006F5D03" w:rsidTr="007F4A9C">
        <w:trPr>
          <w:trHeight w:val="633"/>
        </w:trPr>
        <w:tc>
          <w:tcPr>
            <w:tcW w:w="560" w:type="dxa"/>
            <w:shd w:val="clear" w:color="000000" w:fill="FFFFFF"/>
            <w:vAlign w:val="center"/>
          </w:tcPr>
          <w:p w:rsidR="00830147" w:rsidRPr="006F5D03" w:rsidRDefault="00830147" w:rsidP="007F4A9C">
            <w:pPr>
              <w:jc w:val="center"/>
              <w:rPr>
                <w:rFonts w:ascii="Times New Roman" w:eastAsia="Times New Roman" w:hAnsi="Times New Roman" w:cs="Times New Roman"/>
                <w:b/>
                <w:bCs/>
              </w:rPr>
            </w:pPr>
          </w:p>
        </w:tc>
        <w:tc>
          <w:tcPr>
            <w:tcW w:w="8087" w:type="dxa"/>
            <w:gridSpan w:val="6"/>
          </w:tcPr>
          <w:p w:rsidR="00830147" w:rsidRPr="006F5D03" w:rsidRDefault="00830147" w:rsidP="007F4A9C">
            <w:pPr>
              <w:widowControl w:val="0"/>
              <w:tabs>
                <w:tab w:val="left" w:pos="-113"/>
              </w:tabs>
              <w:autoSpaceDE w:val="0"/>
              <w:autoSpaceDN w:val="0"/>
              <w:adjustRightInd w:val="0"/>
              <w:rPr>
                <w:rFonts w:ascii="Times New Roman" w:eastAsia="Times New Roman" w:hAnsi="Times New Roman"/>
                <w:b/>
              </w:rPr>
            </w:pPr>
            <w:r w:rsidRPr="006F5D03">
              <w:rPr>
                <w:rFonts w:ascii="Times New Roman" w:eastAsia="Times New Roman" w:hAnsi="Times New Roman"/>
                <w:b/>
              </w:rPr>
              <w:t>Разом з ПДВ, грн.</w:t>
            </w:r>
          </w:p>
        </w:tc>
        <w:tc>
          <w:tcPr>
            <w:tcW w:w="1288" w:type="dxa"/>
            <w:vAlign w:val="center"/>
          </w:tcPr>
          <w:p w:rsidR="00830147" w:rsidRPr="006F5D03" w:rsidRDefault="00830147" w:rsidP="007F4A9C">
            <w:pPr>
              <w:widowControl w:val="0"/>
              <w:tabs>
                <w:tab w:val="left" w:pos="0"/>
              </w:tabs>
              <w:autoSpaceDE w:val="0"/>
              <w:autoSpaceDN w:val="0"/>
              <w:adjustRightInd w:val="0"/>
              <w:jc w:val="center"/>
              <w:rPr>
                <w:rFonts w:ascii="Times New Roman" w:eastAsia="Times New Roman" w:hAnsi="Times New Roman" w:cs="Times New Roman"/>
                <w:bCs/>
              </w:rPr>
            </w:pPr>
          </w:p>
        </w:tc>
      </w:tr>
    </w:tbl>
    <w:p w:rsidR="00830147" w:rsidRPr="006F5D03" w:rsidRDefault="00830147" w:rsidP="00830147">
      <w:pPr>
        <w:keepNext/>
        <w:ind w:firstLine="550"/>
        <w:jc w:val="center"/>
        <w:outlineLvl w:val="3"/>
        <w:rPr>
          <w:rFonts w:ascii="Times New Roman" w:hAnsi="Times New Roman" w:cs="Times New Roman"/>
          <w:bCs/>
        </w:rPr>
      </w:pPr>
    </w:p>
    <w:p w:rsidR="00830147" w:rsidRPr="006F5D03" w:rsidRDefault="00830147" w:rsidP="00830147">
      <w:pPr>
        <w:jc w:val="both"/>
        <w:rPr>
          <w:rFonts w:ascii="Times New Roman" w:eastAsia="Times New Roman" w:hAnsi="Times New Roman" w:cs="Times New Roman"/>
          <w:u w:val="single"/>
        </w:rPr>
      </w:pPr>
      <w:r w:rsidRPr="006F5D03">
        <w:rPr>
          <w:rFonts w:ascii="Times New Roman" w:eastAsia="Times New Roman" w:hAnsi="Times New Roman" w:cs="Times New Roman"/>
          <w:b/>
        </w:rPr>
        <w:t xml:space="preserve">Всього:  </w:t>
      </w:r>
      <w:r w:rsidRPr="006F5D03">
        <w:rPr>
          <w:rFonts w:ascii="Times New Roman" w:eastAsia="Times New Roman" w:hAnsi="Times New Roman" w:cs="Times New Roman"/>
        </w:rPr>
        <w:t>________ грн</w:t>
      </w:r>
      <w:r w:rsidRPr="003A4DE2">
        <w:rPr>
          <w:rFonts w:ascii="Times New Roman" w:eastAsia="Times New Roman" w:hAnsi="Times New Roman" w:cs="Times New Roman"/>
        </w:rPr>
        <w:t xml:space="preserve">. </w:t>
      </w:r>
      <w:r w:rsidRPr="003A4DE2">
        <w:rPr>
          <w:rFonts w:ascii="Times New Roman" w:eastAsia="Times New Roman" w:hAnsi="Times New Roman" w:cs="Times New Roman"/>
          <w:u w:val="single"/>
        </w:rPr>
        <w:t xml:space="preserve">(                                                                                          </w:t>
      </w:r>
      <w:r w:rsidRPr="006F5D03">
        <w:rPr>
          <w:rFonts w:ascii="Times New Roman" w:eastAsia="Times New Roman" w:hAnsi="Times New Roman" w:cs="Times New Roman"/>
        </w:rPr>
        <w:t>) з  ПДВ.</w:t>
      </w:r>
    </w:p>
    <w:p w:rsidR="00830147" w:rsidRPr="006F5D03" w:rsidRDefault="00830147" w:rsidP="00830147">
      <w:pPr>
        <w:widowControl w:val="0"/>
        <w:tabs>
          <w:tab w:val="left" w:pos="561"/>
        </w:tabs>
        <w:autoSpaceDE w:val="0"/>
        <w:autoSpaceDN w:val="0"/>
        <w:adjustRightInd w:val="0"/>
        <w:jc w:val="both"/>
        <w:rPr>
          <w:rFonts w:ascii="Times New Roman" w:eastAsia="Times New Roman" w:hAnsi="Times New Roman" w:cs="Times New Roman"/>
          <w:i/>
          <w:iCs/>
        </w:rPr>
      </w:pPr>
    </w:p>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4819CB">
            <w:pPr>
              <w:tabs>
                <w:tab w:val="left" w:pos="2548"/>
              </w:tabs>
              <w:suppressAutoHyphens/>
              <w:spacing w:line="360" w:lineRule="auto"/>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4819CB">
            <w:pPr>
              <w:tabs>
                <w:tab w:val="left" w:pos="2548"/>
              </w:tabs>
              <w:suppressAutoHyphens/>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830147" w:rsidRPr="00095848" w:rsidRDefault="00830147"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957303" w:rsidRPr="00EB183D" w:rsidRDefault="00957303" w:rsidP="0095730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957303" w:rsidRPr="00B85E78" w:rsidRDefault="00957303" w:rsidP="00957303">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830147" w:rsidRPr="00095848" w:rsidRDefault="00830147"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Код ЄДРПОУ 36338715</w:t>
            </w:r>
          </w:p>
          <w:p w:rsidR="00830147" w:rsidRPr="00095848" w:rsidRDefault="00830147"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ІПН 363387119110</w:t>
            </w:r>
          </w:p>
          <w:p w:rsidR="00830147" w:rsidRPr="00095848" w:rsidRDefault="00830147"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Витяг з Реєстру платників ПДВ 2219114500004</w:t>
            </w:r>
          </w:p>
          <w:p w:rsidR="00830147" w:rsidRPr="00095848" w:rsidRDefault="00830147" w:rsidP="00830147">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95848">
              <w:rPr>
                <w:rFonts w:ascii="Times New Roman" w:eastAsia="Times New Roman" w:hAnsi="Times New Roman" w:cs="Times New Roman"/>
                <w:sz w:val="24"/>
                <w:szCs w:val="24"/>
                <w:lang w:eastAsia="uk-UA"/>
              </w:rPr>
              <w:t>Тел. (03555) 2-16-09</w:t>
            </w:r>
          </w:p>
          <w:p w:rsidR="00830147" w:rsidRDefault="00830147" w:rsidP="00830147">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095848">
              <w:rPr>
                <w:rFonts w:ascii="Times New Roman" w:eastAsia="Times New Roman" w:hAnsi="Times New Roman" w:cs="Times New Roman"/>
                <w:sz w:val="24"/>
                <w:szCs w:val="24"/>
                <w:lang w:eastAsia="uk-UA"/>
              </w:rPr>
              <w:t xml:space="preserve"> monastrtmo@ukr.net</w:t>
            </w:r>
            <w:r w:rsidRPr="00095848">
              <w:rPr>
                <w:rFonts w:ascii="Times New Roman" w:eastAsia="Times New Roman" w:hAnsi="Times New Roman" w:cs="Times New Roman"/>
                <w:b/>
                <w:bCs/>
                <w:sz w:val="24"/>
                <w:szCs w:val="24"/>
                <w:lang w:eastAsia="uk-UA"/>
              </w:rPr>
              <w:t xml:space="preserve"> </w:t>
            </w:r>
          </w:p>
          <w:p w:rsidR="00830147" w:rsidRDefault="00830147" w:rsidP="00830147">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830147" w:rsidRPr="00B85E78" w:rsidRDefault="00830147" w:rsidP="00830147">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830147" w:rsidRPr="00B85E78" w:rsidRDefault="00830147" w:rsidP="00830147">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830147" w:rsidP="00830147">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7B" w:rsidRDefault="0075117B">
      <w:pPr>
        <w:spacing w:after="0" w:line="240" w:lineRule="auto"/>
      </w:pPr>
      <w:r>
        <w:separator/>
      </w:r>
    </w:p>
  </w:endnote>
  <w:endnote w:type="continuationSeparator" w:id="0">
    <w:p w:rsidR="0075117B" w:rsidRDefault="0075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7B" w:rsidRDefault="0075117B">
      <w:pPr>
        <w:spacing w:after="0" w:line="240" w:lineRule="auto"/>
      </w:pPr>
      <w:r>
        <w:separator/>
      </w:r>
    </w:p>
  </w:footnote>
  <w:footnote w:type="continuationSeparator" w:id="0">
    <w:p w:rsidR="0075117B" w:rsidRDefault="00751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95848"/>
    <w:rsid w:val="000A3805"/>
    <w:rsid w:val="000B1261"/>
    <w:rsid w:val="000B16AB"/>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A5C12"/>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16A4"/>
    <w:rsid w:val="002B332F"/>
    <w:rsid w:val="002B3F68"/>
    <w:rsid w:val="002B3F77"/>
    <w:rsid w:val="002C34B0"/>
    <w:rsid w:val="002D07FB"/>
    <w:rsid w:val="002D573A"/>
    <w:rsid w:val="002D62C6"/>
    <w:rsid w:val="002D642D"/>
    <w:rsid w:val="002E2E12"/>
    <w:rsid w:val="002E4F69"/>
    <w:rsid w:val="002E7D7D"/>
    <w:rsid w:val="002F0F65"/>
    <w:rsid w:val="002F4E81"/>
    <w:rsid w:val="002F56A1"/>
    <w:rsid w:val="002F7D9E"/>
    <w:rsid w:val="003012FF"/>
    <w:rsid w:val="0030495A"/>
    <w:rsid w:val="00307C87"/>
    <w:rsid w:val="003109FC"/>
    <w:rsid w:val="00314AA5"/>
    <w:rsid w:val="00316805"/>
    <w:rsid w:val="00316DC3"/>
    <w:rsid w:val="003242DF"/>
    <w:rsid w:val="00331245"/>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E24D2"/>
    <w:rsid w:val="003F312F"/>
    <w:rsid w:val="003F5B38"/>
    <w:rsid w:val="003F7883"/>
    <w:rsid w:val="00404175"/>
    <w:rsid w:val="00406606"/>
    <w:rsid w:val="00413D53"/>
    <w:rsid w:val="00420F36"/>
    <w:rsid w:val="004315BC"/>
    <w:rsid w:val="00447A67"/>
    <w:rsid w:val="00452B5F"/>
    <w:rsid w:val="004562CE"/>
    <w:rsid w:val="00467157"/>
    <w:rsid w:val="004819CB"/>
    <w:rsid w:val="00484258"/>
    <w:rsid w:val="004913AE"/>
    <w:rsid w:val="004A15B4"/>
    <w:rsid w:val="004A2083"/>
    <w:rsid w:val="004B123E"/>
    <w:rsid w:val="004B137E"/>
    <w:rsid w:val="004B1A5E"/>
    <w:rsid w:val="004B1DFC"/>
    <w:rsid w:val="004B1E66"/>
    <w:rsid w:val="004B3168"/>
    <w:rsid w:val="004B3D2E"/>
    <w:rsid w:val="004B56EB"/>
    <w:rsid w:val="004B788E"/>
    <w:rsid w:val="004B7B36"/>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45536"/>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B62D0"/>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117B"/>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B733A"/>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0147"/>
    <w:rsid w:val="00836D76"/>
    <w:rsid w:val="00844A66"/>
    <w:rsid w:val="00850DF0"/>
    <w:rsid w:val="00855C59"/>
    <w:rsid w:val="00861ABD"/>
    <w:rsid w:val="0086477B"/>
    <w:rsid w:val="00864FFD"/>
    <w:rsid w:val="00867682"/>
    <w:rsid w:val="00871F76"/>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3283"/>
    <w:rsid w:val="008E47A0"/>
    <w:rsid w:val="008F1B0A"/>
    <w:rsid w:val="00901AEE"/>
    <w:rsid w:val="0091104E"/>
    <w:rsid w:val="00936795"/>
    <w:rsid w:val="00942855"/>
    <w:rsid w:val="00957303"/>
    <w:rsid w:val="00965968"/>
    <w:rsid w:val="00966C40"/>
    <w:rsid w:val="00970767"/>
    <w:rsid w:val="0097609D"/>
    <w:rsid w:val="00976DDE"/>
    <w:rsid w:val="00977EA3"/>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461B"/>
    <w:rsid w:val="00AB3BF3"/>
    <w:rsid w:val="00AB68F7"/>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A89"/>
    <w:rsid w:val="00BE1DA8"/>
    <w:rsid w:val="00BE319B"/>
    <w:rsid w:val="00BE3372"/>
    <w:rsid w:val="00BE7C41"/>
    <w:rsid w:val="00BF06F5"/>
    <w:rsid w:val="00BF0E99"/>
    <w:rsid w:val="00BF11EC"/>
    <w:rsid w:val="00BF3CC7"/>
    <w:rsid w:val="00BF4D0A"/>
    <w:rsid w:val="00C04941"/>
    <w:rsid w:val="00C04FE3"/>
    <w:rsid w:val="00C0503D"/>
    <w:rsid w:val="00C14B2B"/>
    <w:rsid w:val="00C229B5"/>
    <w:rsid w:val="00C26992"/>
    <w:rsid w:val="00C44C77"/>
    <w:rsid w:val="00C511E0"/>
    <w:rsid w:val="00C60DF8"/>
    <w:rsid w:val="00C70667"/>
    <w:rsid w:val="00C75714"/>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31AD9"/>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28AE"/>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2BB9"/>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519124728">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963459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21280</Words>
  <Characters>12130</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10</cp:revision>
  <cp:lastPrinted>2022-11-30T12:15:00Z</cp:lastPrinted>
  <dcterms:created xsi:type="dcterms:W3CDTF">2023-09-26T06:30:00Z</dcterms:created>
  <dcterms:modified xsi:type="dcterms:W3CDTF">2023-09-26T06:50:00Z</dcterms:modified>
</cp:coreProperties>
</file>