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5" w:rsidRDefault="00104755" w:rsidP="00104755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04755" w:rsidRDefault="00104755" w:rsidP="00104755">
      <w:pPr>
        <w:pStyle w:val="HTML"/>
        <w:ind w:left="-18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ДОДАТОК № 4</w:t>
      </w:r>
    </w:p>
    <w:p w:rsidR="00104755" w:rsidRPr="00104755" w:rsidRDefault="00104755" w:rsidP="00104755">
      <w:pPr>
        <w:widowControl w:val="0"/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104755" w:rsidRPr="00104755" w:rsidRDefault="00104755" w:rsidP="00104755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104755" w:rsidRPr="00104755" w:rsidRDefault="00104755" w:rsidP="00104755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4755" w:rsidRPr="00104755" w:rsidRDefault="00104755" w:rsidP="00104755">
      <w:pPr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104755" w:rsidRPr="00104755" w:rsidRDefault="00104755" w:rsidP="00104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sz w:val="24"/>
          <w:szCs w:val="24"/>
          <w:lang w:val="uk-UA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ч. 2 ст. 16 Закону України «Про публічні закупівлі»</w:t>
      </w:r>
    </w:p>
    <w:p w:rsidR="00104755" w:rsidRPr="00104755" w:rsidRDefault="00104755" w:rsidP="00104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процедури закупівлі обладнання, матеріально-технічної бази та технологій</w:t>
      </w:r>
      <w:r w:rsidRPr="0010475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1, 2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4755" w:rsidRDefault="00104755" w:rsidP="00104755">
      <w:pPr>
        <w:pStyle w:val="11"/>
        <w:numPr>
          <w:ilvl w:val="0"/>
          <w:numId w:val="0"/>
        </w:numPr>
        <w:tabs>
          <w:tab w:val="left" w:pos="708"/>
        </w:tabs>
        <w:rPr>
          <w:b w:val="0"/>
          <w:sz w:val="8"/>
          <w:szCs w:val="8"/>
        </w:rPr>
      </w:pPr>
    </w:p>
    <w:p w:rsidR="00104755" w:rsidRPr="00104755" w:rsidRDefault="00104755" w:rsidP="001047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</w:t>
      </w:r>
      <w:r w:rsidR="00A56233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матеріально-технічної бази та технологій учасник процедури закупівлі має надати довідку за формою 1.</w:t>
      </w:r>
      <w:r w:rsidRPr="00104755">
        <w:rPr>
          <w:rFonts w:ascii="Times New Roman" w:hAnsi="Times New Roman"/>
          <w:lang w:val="uk-UA"/>
        </w:rPr>
        <w:t xml:space="preserve"> В Довідці необхідно зазначити повний перелік обладнання та машин, які будуть використовуватись при виконанні робіт на об’єкті, та повинен бути достатнім для виконання всіх робіт</w:t>
      </w:r>
      <w:r>
        <w:rPr>
          <w:rFonts w:ascii="Times New Roman" w:hAnsi="Times New Roman"/>
          <w:lang w:val="uk-UA"/>
        </w:rPr>
        <w:t>.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755">
        <w:rPr>
          <w:rFonts w:ascii="Times New Roman" w:hAnsi="Times New Roman"/>
          <w:lang w:val="uk-UA"/>
        </w:rPr>
        <w:t>Для підтвердження наявності будівельних машин та автомобілів, мають бути надані копії технічних паспортів або свідоцтв про реєстрацію.</w:t>
      </w:r>
    </w:p>
    <w:p w:rsidR="00104755" w:rsidRDefault="00104755" w:rsidP="00104755">
      <w:pPr>
        <w:pStyle w:val="11"/>
        <w:numPr>
          <w:ilvl w:val="0"/>
          <w:numId w:val="0"/>
        </w:numPr>
        <w:tabs>
          <w:tab w:val="left" w:pos="708"/>
        </w:tabs>
        <w:rPr>
          <w:b w:val="0"/>
          <w:sz w:val="8"/>
          <w:szCs w:val="8"/>
        </w:rPr>
      </w:pPr>
    </w:p>
    <w:p w:rsidR="00104755" w:rsidRPr="006322CE" w:rsidRDefault="00104755" w:rsidP="0010475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i/>
          <w:sz w:val="24"/>
          <w:szCs w:val="24"/>
          <w:lang w:val="uk-UA"/>
        </w:rPr>
        <w:t>Форма 1</w:t>
      </w:r>
    </w:p>
    <w:p w:rsidR="00104755" w:rsidRDefault="00104755" w:rsidP="00104755">
      <w:pPr>
        <w:pStyle w:val="HTML"/>
        <w:ind w:left="5670"/>
        <w:rPr>
          <w:rFonts w:ascii="Times New Roman" w:hAnsi="Times New Roman"/>
          <w:b/>
          <w:sz w:val="24"/>
          <w:szCs w:val="24"/>
          <w:lang w:eastAsia="en-US"/>
        </w:rPr>
      </w:pP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6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та  </w:t>
      </w:r>
      <w:proofErr w:type="spellStart"/>
      <w:proofErr w:type="gramStart"/>
      <w:r w:rsidRPr="004436B1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4436B1">
        <w:rPr>
          <w:rFonts w:ascii="Times New Roman" w:hAnsi="Times New Roman" w:cs="Times New Roman"/>
          <w:b/>
          <w:sz w:val="24"/>
          <w:szCs w:val="24"/>
        </w:rPr>
        <w:t>іально-технічної</w:t>
      </w:r>
      <w:proofErr w:type="spellEnd"/>
      <w:r w:rsidRPr="00443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6B1">
        <w:rPr>
          <w:rFonts w:ascii="Times New Roman" w:hAnsi="Times New Roman" w:cs="Times New Roman"/>
          <w:b/>
          <w:sz w:val="24"/>
          <w:szCs w:val="24"/>
        </w:rPr>
        <w:t>бази</w:t>
      </w:r>
      <w:proofErr w:type="spellEnd"/>
    </w:p>
    <w:p w:rsidR="00BD4489" w:rsidRDefault="00BD4489" w:rsidP="0010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4489" w:rsidRPr="00BD4489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489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:rsidR="00BD4489" w:rsidRPr="00BD4489" w:rsidRDefault="00BD4489" w:rsidP="00BD4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9" w:type="dxa"/>
        <w:tblLook w:val="04A0"/>
      </w:tblPr>
      <w:tblGrid>
        <w:gridCol w:w="567"/>
        <w:gridCol w:w="3544"/>
        <w:gridCol w:w="1418"/>
        <w:gridCol w:w="1701"/>
        <w:gridCol w:w="2419"/>
      </w:tblGrid>
      <w:tr w:rsidR="00104755" w:rsidTr="00C6351E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механізмі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нерухомості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Модель, марка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орендований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 кого)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лізинг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755" w:rsidTr="00C6351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п</w:t>
      </w:r>
      <w:proofErr w:type="gramEnd"/>
      <w:r>
        <w:rPr>
          <w:rFonts w:ascii="Times New Roman" w:hAnsi="Times New Roman" w:cs="Times New Roman"/>
          <w:lang w:eastAsia="ru-RU"/>
        </w:rPr>
        <w:t>ідпис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або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lang w:eastAsia="ru-RU"/>
        </w:rPr>
        <w:t>).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04755" w:rsidRDefault="00104755" w:rsidP="0010475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04755" w:rsidRPr="00104755" w:rsidRDefault="00104755" w:rsidP="00A562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P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6322CE" w:rsidRPr="006322CE">
        <w:rPr>
          <w:rFonts w:ascii="Times New Roman" w:hAnsi="Times New Roman" w:cs="Times New Roman"/>
          <w:b/>
          <w:sz w:val="24"/>
          <w:szCs w:val="24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  <w:r w:rsidR="006322CE" w:rsidRPr="006322C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1,</w:t>
      </w:r>
      <w:r w:rsidR="006322C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2</w:t>
      </w:r>
      <w:r w:rsidRPr="001047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2CE" w:rsidRPr="00502948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інформації наведеної у довідці учасник має надати накази про призначення працівників або трудові книжки або цивільно-правові договори.</w:t>
      </w:r>
    </w:p>
    <w:p w:rsidR="006322CE" w:rsidRP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55" w:rsidRPr="006322CE" w:rsidRDefault="006322CE" w:rsidP="006322CE">
      <w:pPr>
        <w:pStyle w:val="a4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322CE">
        <w:rPr>
          <w:rFonts w:ascii="Times New Roman" w:hAnsi="Times New Roman"/>
          <w:i/>
          <w:sz w:val="28"/>
          <w:szCs w:val="28"/>
        </w:rPr>
        <w:t>Форма 2</w:t>
      </w:r>
    </w:p>
    <w:p w:rsidR="00104755" w:rsidRDefault="00104755" w:rsidP="0010475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104755" w:rsidRDefault="00104755" w:rsidP="00104755">
      <w:pPr>
        <w:pStyle w:val="a4"/>
        <w:spacing w:after="0" w:line="240" w:lineRule="auto"/>
        <w:rPr>
          <w:rFonts w:ascii="Times New Roman" w:hAnsi="Times New Roman"/>
          <w:b/>
        </w:rPr>
      </w:pPr>
      <w:r w:rsidRPr="004436B1">
        <w:rPr>
          <w:rFonts w:ascii="Times New Roman" w:hAnsi="Times New Roman"/>
          <w:b/>
        </w:rPr>
        <w:t xml:space="preserve">про наявність працівників відповідної кваліфікації, які мають необхідні знання  та досвід </w:t>
      </w:r>
    </w:p>
    <w:p w:rsidR="006322CE" w:rsidRDefault="006322CE" w:rsidP="006322CE">
      <w:pPr>
        <w:rPr>
          <w:lang w:val="uk-UA" w:eastAsia="zh-CN"/>
        </w:rPr>
      </w:pPr>
    </w:p>
    <w:p w:rsidR="006322CE" w:rsidRDefault="006322CE" w:rsidP="00632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:rsidR="006322CE" w:rsidRPr="006322CE" w:rsidRDefault="006322CE" w:rsidP="006322CE">
      <w:pPr>
        <w:jc w:val="both"/>
        <w:rPr>
          <w:lang w:val="uk-UA" w:eastAsia="zh-CN"/>
        </w:rPr>
      </w:pPr>
    </w:p>
    <w:p w:rsidR="00104755" w:rsidRPr="00104755" w:rsidRDefault="00104755" w:rsidP="00104755">
      <w:pPr>
        <w:spacing w:after="0"/>
        <w:rPr>
          <w:rFonts w:ascii="Times New Roman" w:hAnsi="Times New Roman" w:cs="Times New Roman"/>
          <w:b/>
          <w:sz w:val="4"/>
          <w:szCs w:val="4"/>
          <w:lang w:val="uk-UA"/>
        </w:rPr>
      </w:pPr>
    </w:p>
    <w:tbl>
      <w:tblPr>
        <w:tblW w:w="9634" w:type="dxa"/>
        <w:tblLook w:val="04A0"/>
      </w:tblPr>
      <w:tblGrid>
        <w:gridCol w:w="988"/>
        <w:gridCol w:w="2268"/>
        <w:gridCol w:w="2976"/>
        <w:gridCol w:w="3402"/>
      </w:tblGrid>
      <w:tr w:rsidR="00104755" w:rsidTr="00C6351E">
        <w:trPr>
          <w:trHeight w:val="9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П.І.Б.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Посада,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договірних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755" w:rsidRDefault="00104755" w:rsidP="00C6351E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даній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івноцінних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посадах 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104755" w:rsidTr="00C6351E">
        <w:trPr>
          <w:trHeight w:val="1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755" w:rsidRDefault="00104755" w:rsidP="00C6351E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104755" w:rsidRDefault="00104755" w:rsidP="00104755">
      <w:pPr>
        <w:tabs>
          <w:tab w:val="left" w:pos="7140"/>
        </w:tabs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2</w:t>
      </w: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04755" w:rsidRPr="005B132C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п</w:t>
      </w:r>
      <w:proofErr w:type="gramEnd"/>
      <w:r>
        <w:rPr>
          <w:rFonts w:ascii="Times New Roman" w:hAnsi="Times New Roman" w:cs="Times New Roman"/>
          <w:lang w:eastAsia="ru-RU"/>
        </w:rPr>
        <w:t>ідпис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або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37">
        <w:rPr>
          <w:rFonts w:ascii="Times New Roman" w:hAnsi="Times New Roman" w:cs="Times New Roman"/>
          <w:sz w:val="24"/>
          <w:szCs w:val="24"/>
          <w:lang w:val="uk-UA"/>
        </w:rPr>
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55" w:rsidRDefault="00104755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2CE" w:rsidRPr="006322CE">
        <w:rPr>
          <w:rFonts w:ascii="Times New Roman" w:hAnsi="Times New Roman" w:cs="Times New Roman"/>
          <w:b/>
          <w:sz w:val="24"/>
          <w:szCs w:val="24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 w:rsidR="006322CE" w:rsidRPr="006322C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2CE" w:rsidRPr="00502948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</w:r>
      <w:proofErr w:type="spellStart"/>
      <w:r w:rsidRPr="0050294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502948">
        <w:rPr>
          <w:rFonts w:ascii="Times New Roman" w:hAnsi="Times New Roman" w:cs="Times New Roman"/>
          <w:sz w:val="24"/>
          <w:szCs w:val="24"/>
          <w:lang w:val="uk-UA"/>
        </w:rPr>
        <w:t>), що підтверджують його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22CE" w:rsidRPr="006322CE" w:rsidRDefault="006322CE" w:rsidP="0010475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55" w:rsidRDefault="00104755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</w:p>
    <w:p w:rsidR="006322CE" w:rsidRPr="006322CE" w:rsidRDefault="006322CE" w:rsidP="006322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Форма 3</w:t>
      </w:r>
    </w:p>
    <w:p w:rsidR="00104755" w:rsidRDefault="00104755" w:rsidP="0010475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104755" w:rsidRPr="004436B1" w:rsidRDefault="00104755" w:rsidP="00104755">
      <w:pPr>
        <w:pStyle w:val="a4"/>
        <w:spacing w:after="0" w:line="240" w:lineRule="auto"/>
        <w:rPr>
          <w:rFonts w:ascii="Times New Roman" w:hAnsi="Times New Roman"/>
          <w:b/>
        </w:rPr>
      </w:pPr>
      <w:r w:rsidRPr="004436B1">
        <w:rPr>
          <w:rFonts w:ascii="Times New Roman" w:hAnsi="Times New Roman"/>
          <w:b/>
        </w:rPr>
        <w:t>про підтвердження досвіду виконання аналогічного(</w:t>
      </w:r>
      <w:proofErr w:type="spellStart"/>
      <w:r w:rsidRPr="004436B1">
        <w:rPr>
          <w:rFonts w:ascii="Times New Roman" w:hAnsi="Times New Roman"/>
          <w:b/>
        </w:rPr>
        <w:t>их</w:t>
      </w:r>
      <w:proofErr w:type="spellEnd"/>
      <w:r w:rsidRPr="004436B1">
        <w:rPr>
          <w:rFonts w:ascii="Times New Roman" w:hAnsi="Times New Roman"/>
          <w:b/>
        </w:rPr>
        <w:t>) договору(</w:t>
      </w:r>
      <w:proofErr w:type="spellStart"/>
      <w:r w:rsidRPr="004436B1">
        <w:rPr>
          <w:rFonts w:ascii="Times New Roman" w:hAnsi="Times New Roman"/>
          <w:b/>
        </w:rPr>
        <w:t>ів</w:t>
      </w:r>
      <w:proofErr w:type="spellEnd"/>
      <w:r w:rsidRPr="004436B1">
        <w:rPr>
          <w:rFonts w:ascii="Times New Roman" w:hAnsi="Times New Roman"/>
          <w:b/>
        </w:rPr>
        <w:t xml:space="preserve">) </w:t>
      </w:r>
    </w:p>
    <w:p w:rsidR="00104755" w:rsidRDefault="00104755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CE" w:rsidRPr="006322CE" w:rsidRDefault="006322CE" w:rsidP="006322C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sz w:val="24"/>
          <w:szCs w:val="24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6322CE" w:rsidRDefault="006322CE" w:rsidP="0010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2CE" w:rsidRPr="006322CE" w:rsidRDefault="006322CE" w:rsidP="006322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27" w:type="dxa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842"/>
        <w:gridCol w:w="1150"/>
        <w:gridCol w:w="3107"/>
        <w:gridCol w:w="1572"/>
      </w:tblGrid>
      <w:tr w:rsidR="00104755" w:rsidTr="00C6351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ЄДРПОУ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№, дата,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104755" w:rsidTr="00C6351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755" w:rsidRDefault="00104755" w:rsidP="00C6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04755" w:rsidRDefault="00104755" w:rsidP="00104755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особи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підприємця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печаткою (при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04755" w:rsidRDefault="00104755" w:rsidP="001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755" w:rsidRDefault="00104755" w:rsidP="0010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документального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755" w:rsidRDefault="00104755" w:rsidP="00104755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КБ-3). </w:t>
      </w:r>
    </w:p>
    <w:p w:rsidR="00104755" w:rsidRDefault="00104755" w:rsidP="00104755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104755" w:rsidRPr="006322CE" w:rsidRDefault="006322CE" w:rsidP="006322CE">
      <w:pPr>
        <w:tabs>
          <w:tab w:val="left" w:pos="7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  <w:lang w:val="uk-UA"/>
        </w:rPr>
      </w:pPr>
      <w:r w:rsidRPr="006322C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22CE">
        <w:rPr>
          <w:rFonts w:ascii="Times New Roman" w:hAnsi="Times New Roman" w:cs="Times New Roman"/>
          <w:b/>
          <w:sz w:val="24"/>
          <w:szCs w:val="24"/>
          <w:lang w:val="uk-UA"/>
        </w:rPr>
        <w:t>Наявність фінансової спроможності, яка підтверджується фінансовою звітністю</w:t>
      </w:r>
      <w:r w:rsidRPr="006322C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  <w:r>
        <w:rPr>
          <w:b/>
          <w:lang w:val="uk-UA"/>
        </w:rPr>
        <w:t>:</w:t>
      </w:r>
    </w:p>
    <w:p w:rsidR="00104755" w:rsidRPr="006322CE" w:rsidRDefault="006322CE" w:rsidP="006322C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фінансової спроможності учасник процедури закупівлі має надати фінансову звітність відповідно до </w:t>
      </w:r>
      <w:r w:rsidRPr="00502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</w:r>
      <w:r w:rsidR="00BD4489" w:rsidRPr="00A56233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502948">
        <w:rPr>
          <w:rFonts w:ascii="Times New Roman" w:hAnsi="Times New Roman" w:cs="Times New Roman"/>
          <w:sz w:val="24"/>
          <w:szCs w:val="24"/>
          <w:lang w:val="uk-UA"/>
        </w:rPr>
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</w:r>
    </w:p>
    <w:p w:rsidR="00104755" w:rsidRDefault="00BD4489" w:rsidP="00BD448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_________________  </w:t>
      </w:r>
    </w:p>
    <w:p w:rsidR="00BD4489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D4489" w:rsidRPr="004B1925" w:rsidRDefault="00BD4489" w:rsidP="00BD44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489" w:rsidRDefault="00BD4489" w:rsidP="00BD448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7CB2" w:rsidRDefault="00427CB2" w:rsidP="00427C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p w:rsidR="00427CB2" w:rsidRDefault="00427CB2" w:rsidP="00427CB2">
      <w:pPr>
        <w:rPr>
          <w:lang w:val="uk-UA"/>
        </w:rPr>
      </w:pPr>
    </w:p>
    <w:sectPr w:rsidR="00427CB2" w:rsidSect="0090107B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5E8"/>
    <w:multiLevelType w:val="multilevel"/>
    <w:tmpl w:val="188296C2"/>
    <w:lvl w:ilvl="0">
      <w:start w:val="2"/>
      <w:numFmt w:val="bullet"/>
      <w:pStyle w:val="11"/>
      <w:lvlText w:val="-"/>
      <w:lvlJc w:val="left"/>
      <w:pPr>
        <w:ind w:left="1179" w:hanging="360"/>
      </w:pPr>
      <w:rPr>
        <w:rFonts w:ascii="Times New Roman" w:hAnsi="Times New Roman" w:cs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CB2"/>
    <w:rsid w:val="00104755"/>
    <w:rsid w:val="00427CB2"/>
    <w:rsid w:val="004C7953"/>
    <w:rsid w:val="005C2C5B"/>
    <w:rsid w:val="006322CE"/>
    <w:rsid w:val="0090107B"/>
    <w:rsid w:val="009961C8"/>
    <w:rsid w:val="00A56233"/>
    <w:rsid w:val="00B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4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Заголовок 1 + не все прописные1"/>
    <w:basedOn w:val="1"/>
    <w:qFormat/>
    <w:rsid w:val="00104755"/>
    <w:pPr>
      <w:keepLines w:val="0"/>
      <w:numPr>
        <w:numId w:val="1"/>
      </w:numPr>
      <w:tabs>
        <w:tab w:val="num" w:pos="360"/>
      </w:tabs>
      <w:suppressAutoHyphens/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kern w:val="2"/>
      <w:lang w:val="uk-UA" w:eastAsia="zh-CN"/>
    </w:rPr>
  </w:style>
  <w:style w:type="paragraph" w:styleId="a4">
    <w:name w:val="Subtitle"/>
    <w:basedOn w:val="a"/>
    <w:next w:val="a"/>
    <w:link w:val="a5"/>
    <w:qFormat/>
    <w:rsid w:val="0010475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zh-CN"/>
    </w:rPr>
  </w:style>
  <w:style w:type="character" w:customStyle="1" w:styleId="a5">
    <w:name w:val="Подзаголовок Знак"/>
    <w:basedOn w:val="a0"/>
    <w:link w:val="a4"/>
    <w:rsid w:val="00104755"/>
    <w:rPr>
      <w:rFonts w:ascii="Cambria" w:eastAsia="Times New Roman" w:hAnsi="Cambria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qFormat/>
    <w:rsid w:val="0010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104755"/>
    <w:rPr>
      <w:rFonts w:ascii="Courier New" w:eastAsia="Times New Roman" w:hAnsi="Courier New" w:cs="Times New Roman"/>
      <w:sz w:val="20"/>
      <w:szCs w:val="20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10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2023-05-26T08:13:00Z</dcterms:created>
  <dcterms:modified xsi:type="dcterms:W3CDTF">2023-06-14T11:08:00Z</dcterms:modified>
</cp:coreProperties>
</file>