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8"/>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9F0396">
        <w:tc>
          <w:tcPr>
            <w:tcW w:w="9000" w:type="dxa"/>
            <w:tcBorders>
              <w:top w:val="nil"/>
              <w:left w:val="nil"/>
              <w:bottom w:val="nil"/>
              <w:right w:val="nil"/>
            </w:tcBorders>
          </w:tcPr>
          <w:p w:rsidR="009F0396" w:rsidRDefault="000A6681" w:rsidP="00110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КОМУНАЛЬНЕ НЕКОМЕРЦІЙНЕ ПІДПРИЄМСТВО</w:t>
            </w:r>
          </w:p>
          <w:p w:rsidR="009F0396" w:rsidRDefault="000A6681" w:rsidP="00110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«МІСЬКА </w:t>
            </w:r>
            <w:r w:rsidR="00872268">
              <w:rPr>
                <w:rFonts w:ascii="Times New Roman" w:eastAsia="Times New Roman" w:hAnsi="Times New Roman" w:cs="Times New Roman"/>
                <w:b/>
                <w:sz w:val="28"/>
                <w:szCs w:val="28"/>
              </w:rPr>
              <w:t xml:space="preserve">КЛІНІЧНА </w:t>
            </w:r>
            <w:r>
              <w:rPr>
                <w:rFonts w:ascii="Times New Roman" w:eastAsia="Times New Roman" w:hAnsi="Times New Roman" w:cs="Times New Roman"/>
                <w:b/>
                <w:sz w:val="28"/>
                <w:szCs w:val="28"/>
              </w:rPr>
              <w:t xml:space="preserve">ЛІКАРНЯ № </w:t>
            </w:r>
            <w:r w:rsidR="00872268">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t>ОДЕСЬКОЇ МІСЬКОЇ РАДИ</w:t>
            </w:r>
          </w:p>
          <w:p w:rsidR="009F0396" w:rsidRDefault="009F0396">
            <w:pPr>
              <w:spacing w:after="0" w:line="240" w:lineRule="auto"/>
              <w:jc w:val="center"/>
              <w:rPr>
                <w:rFonts w:ascii="Times New Roman" w:eastAsia="Times New Roman" w:hAnsi="Times New Roman" w:cs="Times New Roman"/>
                <w:b/>
                <w:sz w:val="38"/>
                <w:szCs w:val="38"/>
                <w:highlight w:val="yellow"/>
              </w:rPr>
            </w:pPr>
          </w:p>
          <w:tbl>
            <w:tblPr>
              <w:tblW w:w="10206" w:type="dxa"/>
              <w:jc w:val="center"/>
              <w:tblLayout w:type="fixed"/>
              <w:tblLook w:val="00A0" w:firstRow="1" w:lastRow="0" w:firstColumn="1" w:lastColumn="0" w:noHBand="0" w:noVBand="0"/>
            </w:tblPr>
            <w:tblGrid>
              <w:gridCol w:w="10206"/>
            </w:tblGrid>
            <w:tr w:rsidR="00FB78D0" w:rsidRPr="00FB78D0" w:rsidTr="00FB78D0">
              <w:trPr>
                <w:trHeight w:val="524"/>
                <w:jc w:val="center"/>
              </w:trPr>
              <w:tc>
                <w:tcPr>
                  <w:tcW w:w="9967" w:type="dxa"/>
                </w:tcPr>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sz w:val="28"/>
                      <w:szCs w:val="28"/>
                    </w:rPr>
                  </w:pPr>
                  <w:r w:rsidRPr="00FB78D0">
                    <w:rPr>
                      <w:rFonts w:ascii="Times New Roman" w:eastAsia="Times New Roman" w:hAnsi="Times New Roman" w:cs="Times New Roman"/>
                      <w:noProof/>
                      <w:sz w:val="28"/>
                      <w:szCs w:val="28"/>
                    </w:rPr>
                    <w:t>ЗАТВЕРДЖЕНО</w:t>
                  </w:r>
                </w:p>
              </w:tc>
            </w:tr>
            <w:tr w:rsidR="00FB78D0" w:rsidRPr="00FB78D0" w:rsidTr="00FB78D0">
              <w:trPr>
                <w:trHeight w:val="189"/>
                <w:jc w:val="center"/>
              </w:trPr>
              <w:tc>
                <w:tcPr>
                  <w:tcW w:w="9967" w:type="dxa"/>
                </w:tcPr>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Рішенням уповноваженої особи</w:t>
                  </w:r>
                </w:p>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Згідно з протоколом №</w:t>
                  </w:r>
                  <w:r w:rsidR="008E1D9D">
                    <w:rPr>
                      <w:rFonts w:ascii="Times New Roman" w:eastAsia="Times New Roman" w:hAnsi="Times New Roman" w:cs="Times New Roman"/>
                      <w:sz w:val="28"/>
                      <w:szCs w:val="28"/>
                    </w:rPr>
                    <w:t>46 від 27</w:t>
                  </w:r>
                  <w:r>
                    <w:rPr>
                      <w:rFonts w:ascii="Times New Roman" w:eastAsia="Times New Roman" w:hAnsi="Times New Roman" w:cs="Times New Roman"/>
                      <w:sz w:val="28"/>
                      <w:szCs w:val="28"/>
                    </w:rPr>
                    <w:t>.02</w:t>
                  </w:r>
                  <w:r w:rsidR="00FB78D0" w:rsidRPr="00FB78D0">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FB78D0" w:rsidRPr="00FB78D0">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FB78D0" w:rsidRPr="00FB78D0">
                    <w:rPr>
                      <w:rFonts w:ascii="Times New Roman" w:eastAsia="Times New Roman" w:hAnsi="Times New Roman" w:cs="Times New Roman"/>
                      <w:sz w:val="28"/>
                      <w:szCs w:val="28"/>
                    </w:rPr>
                    <w:t xml:space="preserve"> р.</w:t>
                  </w:r>
                </w:p>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Уповноважена особа</w:t>
                  </w:r>
                  <w:r w:rsidR="0064049F">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____</w:t>
                  </w:r>
                  <w:r w:rsidR="00FB78D0">
                    <w:rPr>
                      <w:rFonts w:ascii="Times New Roman" w:eastAsia="Times New Roman" w:hAnsi="Times New Roman" w:cs="Times New Roman"/>
                      <w:sz w:val="28"/>
                      <w:szCs w:val="28"/>
                    </w:rPr>
                    <w:t>Інна</w:t>
                  </w:r>
                  <w:r>
                    <w:rPr>
                      <w:rFonts w:ascii="Times New Roman" w:eastAsia="Times New Roman" w:hAnsi="Times New Roman" w:cs="Times New Roman"/>
                      <w:sz w:val="28"/>
                      <w:szCs w:val="28"/>
                    </w:rPr>
                    <w:t xml:space="preserve"> </w:t>
                  </w:r>
                  <w:proofErr w:type="spellStart"/>
                  <w:r w:rsidR="00FB78D0">
                    <w:rPr>
                      <w:rFonts w:ascii="Times New Roman" w:eastAsia="Times New Roman" w:hAnsi="Times New Roman" w:cs="Times New Roman"/>
                      <w:sz w:val="28"/>
                      <w:szCs w:val="28"/>
                    </w:rPr>
                    <w:t>Щербінова</w:t>
                  </w:r>
                  <w:proofErr w:type="spellEnd"/>
                </w:p>
                <w:p w:rsidR="00FB78D0" w:rsidRPr="00FB78D0" w:rsidRDefault="00FB78D0" w:rsidP="00097131">
                  <w:pPr>
                    <w:pStyle w:val="affffb"/>
                    <w:jc w:val="center"/>
                    <w:rPr>
                      <w:rFonts w:ascii="Times New Roman" w:eastAsia="Times New Roman" w:hAnsi="Times New Roman" w:cs="Times New Roman"/>
                      <w:sz w:val="28"/>
                      <w:szCs w:val="28"/>
                      <w:lang w:val="en-US"/>
                    </w:rPr>
                  </w:pPr>
                </w:p>
                <w:p w:rsidR="00FB78D0" w:rsidRPr="00FB78D0" w:rsidRDefault="00FB78D0" w:rsidP="00097131">
                  <w:pPr>
                    <w:pStyle w:val="affffb"/>
                    <w:jc w:val="center"/>
                    <w:rPr>
                      <w:rFonts w:ascii="Times New Roman" w:eastAsia="Times New Roman" w:hAnsi="Times New Roman" w:cs="Times New Roman"/>
                      <w:sz w:val="28"/>
                      <w:szCs w:val="28"/>
                    </w:rPr>
                  </w:pPr>
                </w:p>
              </w:tc>
            </w:tr>
          </w:tbl>
          <w:p w:rsidR="009F0396" w:rsidRDefault="009F0396">
            <w:pPr>
              <w:spacing w:after="0" w:line="240" w:lineRule="auto"/>
              <w:rPr>
                <w:rFonts w:ascii="Times" w:eastAsia="Times" w:hAnsi="Times" w:cs="Times"/>
                <w:sz w:val="24"/>
                <w:szCs w:val="24"/>
                <w:highlight w:val="yellow"/>
              </w:rPr>
            </w:pPr>
          </w:p>
        </w:tc>
      </w:tr>
    </w:tbl>
    <w:p w:rsidR="009F0396" w:rsidRDefault="009F0396">
      <w:pPr>
        <w:widowControl w:val="0"/>
        <w:spacing w:after="0" w:line="240" w:lineRule="auto"/>
        <w:ind w:left="320"/>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tbl>
      <w:tblPr>
        <w:tblStyle w:val="afffa"/>
        <w:tblW w:w="9847" w:type="dxa"/>
        <w:tblInd w:w="0" w:type="dxa"/>
        <w:tblLayout w:type="fixed"/>
        <w:tblLook w:val="0000" w:firstRow="0" w:lastRow="0" w:firstColumn="0" w:lastColumn="0" w:noHBand="0" w:noVBand="0"/>
      </w:tblPr>
      <w:tblGrid>
        <w:gridCol w:w="9847"/>
      </w:tblGrid>
      <w:tr w:rsidR="009F0396">
        <w:trPr>
          <w:trHeight w:val="420"/>
        </w:trPr>
        <w:tc>
          <w:tcPr>
            <w:tcW w:w="9847" w:type="dxa"/>
            <w:shd w:val="clear" w:color="auto" w:fill="D9D9D9"/>
          </w:tcPr>
          <w:p w:rsidR="009F0396" w:rsidRDefault="008C3CC1">
            <w:pPr>
              <w:spacing w:after="0" w:line="240" w:lineRule="auto"/>
              <w:jc w:val="center"/>
              <w:rPr>
                <w:rFonts w:ascii="Times" w:eastAsia="Times" w:hAnsi="Times" w:cs="Times"/>
                <w:b/>
                <w:sz w:val="24"/>
                <w:szCs w:val="24"/>
              </w:rPr>
            </w:pPr>
            <w:r>
              <w:rPr>
                <w:rFonts w:ascii="Times" w:eastAsia="Times" w:hAnsi="Times" w:cs="Times"/>
                <w:b/>
                <w:sz w:val="24"/>
                <w:szCs w:val="24"/>
              </w:rPr>
              <w:t>ТЕНДЕРН</w:t>
            </w:r>
            <w:r w:rsidR="00872268">
              <w:rPr>
                <w:rFonts w:ascii="Times" w:eastAsia="Times" w:hAnsi="Times" w:cs="Times"/>
                <w:b/>
                <w:sz w:val="24"/>
                <w:szCs w:val="24"/>
              </w:rPr>
              <w:t xml:space="preserve">А </w:t>
            </w:r>
            <w:r>
              <w:rPr>
                <w:rFonts w:ascii="Times" w:eastAsia="Times" w:hAnsi="Times" w:cs="Times"/>
                <w:b/>
                <w:sz w:val="24"/>
                <w:szCs w:val="24"/>
              </w:rPr>
              <w:t>ДОКУМЕНТАЦІ</w:t>
            </w:r>
            <w:r w:rsidR="00872268">
              <w:rPr>
                <w:rFonts w:ascii="Times" w:eastAsia="Times" w:hAnsi="Times" w:cs="Times"/>
                <w:b/>
                <w:sz w:val="24"/>
                <w:szCs w:val="24"/>
              </w:rPr>
              <w:t>Я</w:t>
            </w:r>
            <w:r w:rsidR="00AC7272">
              <w:rPr>
                <w:rFonts w:ascii="Times" w:eastAsia="Times" w:hAnsi="Times" w:cs="Times"/>
                <w:b/>
                <w:sz w:val="24"/>
                <w:szCs w:val="24"/>
              </w:rPr>
              <w:t xml:space="preserve"> </w:t>
            </w:r>
            <w:r w:rsidR="008E1D9D">
              <w:rPr>
                <w:rFonts w:ascii="Times" w:eastAsia="Times" w:hAnsi="Times" w:cs="Times"/>
                <w:b/>
                <w:sz w:val="24"/>
                <w:szCs w:val="24"/>
              </w:rPr>
              <w:t>(зі змінами 27.02.2023)</w:t>
            </w:r>
          </w:p>
        </w:tc>
      </w:tr>
    </w:tbl>
    <w:p w:rsidR="009F0396" w:rsidRDefault="009F0396"/>
    <w:p w:rsidR="009F0396" w:rsidRDefault="000A668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ЗАКУПІВЛЯ ЗА РАМКОВОЮ УГОДОЮ</w:t>
      </w:r>
    </w:p>
    <w:p w:rsidR="009F0396" w:rsidRDefault="000A668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(здійснюється в порядку, передбаченому для проведення процедури відкритих торгів)</w:t>
      </w:r>
    </w:p>
    <w:p w:rsidR="009F0396" w:rsidRDefault="009F0396">
      <w:pPr>
        <w:jc w:val="center"/>
        <w:rPr>
          <w:rFonts w:ascii="Times New Roman" w:eastAsia="Times New Roman" w:hAnsi="Times New Roman" w:cs="Times New Roman"/>
          <w:sz w:val="32"/>
          <w:szCs w:val="32"/>
        </w:rPr>
      </w:pPr>
    </w:p>
    <w:p w:rsidR="009F0396" w:rsidRDefault="000A6681">
      <w:pPr>
        <w:pStyle w:val="2"/>
        <w:spacing w:before="0" w:after="0"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8"/>
          <w:szCs w:val="28"/>
        </w:rPr>
        <w:t>НА ЗАКУПІВЛЮ</w:t>
      </w:r>
    </w:p>
    <w:p w:rsidR="009F0396" w:rsidRDefault="000A6681" w:rsidP="007350F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ДК 021:2015: 55520000-1 — </w:t>
      </w:r>
      <w:proofErr w:type="spellStart"/>
      <w:r>
        <w:rPr>
          <w:rFonts w:ascii="Times New Roman" w:eastAsia="Times New Roman" w:hAnsi="Times New Roman" w:cs="Times New Roman"/>
          <w:sz w:val="28"/>
          <w:szCs w:val="28"/>
        </w:rPr>
        <w:t>Кейтерингові</w:t>
      </w:r>
      <w:proofErr w:type="spellEnd"/>
      <w:r>
        <w:rPr>
          <w:rFonts w:ascii="Times New Roman" w:eastAsia="Times New Roman" w:hAnsi="Times New Roman" w:cs="Times New Roman"/>
          <w:sz w:val="28"/>
          <w:szCs w:val="28"/>
        </w:rPr>
        <w:t xml:space="preserve"> послуги</w:t>
      </w:r>
      <w:r w:rsidR="007350F3">
        <w:rPr>
          <w:rFonts w:ascii="Times New Roman" w:eastAsia="Times New Roman" w:hAnsi="Times New Roman" w:cs="Times New Roman"/>
          <w:sz w:val="28"/>
          <w:szCs w:val="28"/>
        </w:rPr>
        <w:t xml:space="preserve">. </w:t>
      </w:r>
      <w:r w:rsidR="00931026">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ослуги з надання харчу</w:t>
      </w:r>
      <w:r w:rsidR="007350F3">
        <w:rPr>
          <w:rFonts w:ascii="Times New Roman" w:eastAsia="Times New Roman" w:hAnsi="Times New Roman" w:cs="Times New Roman"/>
          <w:sz w:val="28"/>
          <w:szCs w:val="28"/>
        </w:rPr>
        <w:t>вання хворим у міських лікарнях.</w:t>
      </w: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jc w:val="center"/>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040DD3" w:rsidRDefault="00040DD3">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rPr>
          <w:rFonts w:ascii="Times" w:eastAsia="Times" w:hAnsi="Times" w:cs="Times"/>
          <w:b/>
          <w:sz w:val="24"/>
          <w:szCs w:val="24"/>
        </w:rPr>
      </w:pPr>
    </w:p>
    <w:p w:rsidR="00D20F42" w:rsidRDefault="00D20F42">
      <w:pPr>
        <w:widowControl w:val="0"/>
        <w:spacing w:after="0" w:line="240" w:lineRule="auto"/>
        <w:rPr>
          <w:rFonts w:ascii="Times" w:eastAsia="Times" w:hAnsi="Times" w:cs="Times"/>
          <w:b/>
          <w:sz w:val="24"/>
          <w:szCs w:val="24"/>
        </w:rPr>
      </w:pPr>
    </w:p>
    <w:p w:rsidR="009F0396" w:rsidRPr="00FB78D0" w:rsidRDefault="009F0396">
      <w:pPr>
        <w:widowControl w:val="0"/>
        <w:spacing w:after="0" w:line="240" w:lineRule="auto"/>
        <w:rPr>
          <w:rFonts w:ascii="Times New Roman" w:eastAsia="Times" w:hAnsi="Times New Roman" w:cs="Times New Roman"/>
          <w:b/>
          <w:sz w:val="28"/>
          <w:szCs w:val="28"/>
        </w:rPr>
      </w:pPr>
    </w:p>
    <w:p w:rsidR="009F0396" w:rsidRPr="00FB78D0" w:rsidRDefault="000A6681">
      <w:pPr>
        <w:widowControl w:val="0"/>
        <w:tabs>
          <w:tab w:val="left" w:pos="3510"/>
        </w:tabs>
        <w:spacing w:after="0" w:line="240" w:lineRule="auto"/>
        <w:jc w:val="center"/>
        <w:rPr>
          <w:rFonts w:ascii="Times New Roman" w:eastAsia="Times" w:hAnsi="Times New Roman" w:cs="Times New Roman"/>
          <w:b/>
          <w:sz w:val="28"/>
          <w:szCs w:val="28"/>
        </w:rPr>
      </w:pPr>
      <w:r w:rsidRPr="00FB78D0">
        <w:rPr>
          <w:rFonts w:ascii="Times New Roman" w:eastAsia="Times" w:hAnsi="Times New Roman" w:cs="Times New Roman"/>
          <w:b/>
          <w:sz w:val="28"/>
          <w:szCs w:val="28"/>
        </w:rPr>
        <w:t>м. Одеса – 20</w:t>
      </w:r>
      <w:r w:rsidR="0011064A">
        <w:rPr>
          <w:rFonts w:ascii="Times New Roman" w:eastAsia="Times" w:hAnsi="Times New Roman" w:cs="Times New Roman"/>
          <w:b/>
          <w:sz w:val="28"/>
          <w:szCs w:val="28"/>
        </w:rPr>
        <w:t>23</w:t>
      </w:r>
    </w:p>
    <w:p w:rsidR="00E236FC" w:rsidRDefault="00E236FC">
      <w:pPr>
        <w:widowControl w:val="0"/>
        <w:tabs>
          <w:tab w:val="left" w:pos="3510"/>
        </w:tabs>
        <w:spacing w:after="0" w:line="240" w:lineRule="auto"/>
        <w:jc w:val="center"/>
        <w:rPr>
          <w:rFonts w:ascii="Times" w:eastAsia="Times" w:hAnsi="Times" w:cs="Times"/>
          <w:b/>
          <w:sz w:val="24"/>
          <w:szCs w:val="24"/>
        </w:rPr>
      </w:pPr>
    </w:p>
    <w:tbl>
      <w:tblPr>
        <w:tblStyle w:val="afffb"/>
        <w:tblW w:w="30469" w:type="dxa"/>
        <w:tblInd w:w="-570" w:type="dxa"/>
        <w:tblLayout w:type="fixed"/>
        <w:tblLook w:val="0000" w:firstRow="0" w:lastRow="0" w:firstColumn="0" w:lastColumn="0" w:noHBand="0" w:noVBand="0"/>
      </w:tblPr>
      <w:tblGrid>
        <w:gridCol w:w="572"/>
        <w:gridCol w:w="3611"/>
        <w:gridCol w:w="6112"/>
        <w:gridCol w:w="6"/>
        <w:gridCol w:w="10"/>
        <w:gridCol w:w="10079"/>
        <w:gridCol w:w="10079"/>
      </w:tblGrid>
      <w:tr w:rsidR="009F0396" w:rsidTr="00FD7FAD">
        <w:trPr>
          <w:gridAfter w:val="3"/>
          <w:wAfter w:w="20168"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p>
        </w:tc>
        <w:tc>
          <w:tcPr>
            <w:tcW w:w="972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Загальні положення</w:t>
            </w:r>
          </w:p>
        </w:tc>
      </w:tr>
      <w:tr w:rsidR="009F0396"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1</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2</w:t>
            </w:r>
          </w:p>
        </w:tc>
        <w:tc>
          <w:tcPr>
            <w:tcW w:w="6112" w:type="dxa"/>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3</w:t>
            </w:r>
          </w:p>
        </w:tc>
      </w:tr>
      <w:tr w:rsidR="009F0396"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96" w:after="96"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96" w:after="96"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9F0396" w:rsidRPr="006270F7" w:rsidRDefault="00FB78D0" w:rsidP="007844B4">
            <w:pPr>
              <w:spacing w:before="96" w:after="96" w:line="240" w:lineRule="auto"/>
              <w:jc w:val="both"/>
              <w:rPr>
                <w:rFonts w:ascii="Times New Roman" w:eastAsia="Times New Roman" w:hAnsi="Times New Roman" w:cs="Times New Roman"/>
                <w:b/>
                <w:sz w:val="24"/>
                <w:szCs w:val="24"/>
              </w:rPr>
            </w:pPr>
            <w:r w:rsidRPr="00FB78D0">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від 25.12.2015  № 922-VIII </w:t>
            </w:r>
            <w:r w:rsidR="007844B4">
              <w:rPr>
                <w:rFonts w:ascii="Times New Roman" w:hAnsi="Times New Roman" w:cs="Times New Roman"/>
                <w:color w:val="000000"/>
                <w:sz w:val="24"/>
                <w:szCs w:val="24"/>
              </w:rPr>
              <w:t>(</w:t>
            </w:r>
            <w:r w:rsidR="007844B4" w:rsidRPr="00FB78D0">
              <w:rPr>
                <w:rFonts w:ascii="Times New Roman" w:hAnsi="Times New Roman" w:cs="Times New Roman"/>
                <w:color w:val="000000"/>
                <w:sz w:val="24"/>
                <w:szCs w:val="24"/>
              </w:rPr>
              <w:t>зі змінами</w:t>
            </w:r>
            <w:r w:rsidR="007844B4">
              <w:rPr>
                <w:rFonts w:ascii="Times New Roman" w:hAnsi="Times New Roman" w:cs="Times New Roman"/>
                <w:color w:val="000000"/>
                <w:sz w:val="24"/>
                <w:szCs w:val="24"/>
              </w:rPr>
              <w:t xml:space="preserve">) </w:t>
            </w:r>
            <w:r w:rsidRPr="00FB78D0">
              <w:rPr>
                <w:rFonts w:ascii="Times New Roman" w:hAnsi="Times New Roman" w:cs="Times New Roman"/>
                <w:color w:val="000000"/>
                <w:sz w:val="24"/>
                <w:szCs w:val="24"/>
              </w:rPr>
              <w:t>(далі – Закон)</w:t>
            </w:r>
            <w:r w:rsidR="007844B4">
              <w:rPr>
                <w:rFonts w:ascii="Times New Roman" w:hAnsi="Times New Roman" w:cs="Times New Roman"/>
                <w:color w:val="000000"/>
                <w:sz w:val="24"/>
                <w:szCs w:val="24"/>
              </w:rPr>
              <w:t xml:space="preserve"> та з урахуванням Наказу МЕРТ 15.09.2017 № 1372 «</w:t>
            </w:r>
            <w:r w:rsidR="007844B4" w:rsidRPr="007844B4">
              <w:rPr>
                <w:rFonts w:ascii="Times New Roman" w:hAnsi="Times New Roman" w:cs="Times New Roman"/>
                <w:color w:val="000000"/>
                <w:sz w:val="24"/>
                <w:szCs w:val="24"/>
              </w:rPr>
              <w:t xml:space="preserve">Про затвердження Особливостей </w:t>
            </w:r>
            <w:proofErr w:type="spellStart"/>
            <w:r w:rsidR="007844B4" w:rsidRPr="007844B4">
              <w:rPr>
                <w:rFonts w:ascii="Times New Roman" w:hAnsi="Times New Roman" w:cs="Times New Roman"/>
                <w:color w:val="000000"/>
                <w:sz w:val="24"/>
                <w:szCs w:val="24"/>
              </w:rPr>
              <w:t>закупівель</w:t>
            </w:r>
            <w:proofErr w:type="spellEnd"/>
            <w:r w:rsidR="007844B4" w:rsidRPr="007844B4">
              <w:rPr>
                <w:rFonts w:ascii="Times New Roman" w:hAnsi="Times New Roman" w:cs="Times New Roman"/>
                <w:color w:val="000000"/>
                <w:sz w:val="24"/>
                <w:szCs w:val="24"/>
              </w:rPr>
              <w:t xml:space="preserve"> за рамковими угодами та їх укладення</w:t>
            </w:r>
            <w:r w:rsidR="00313197">
              <w:rPr>
                <w:rFonts w:ascii="Times New Roman" w:hAnsi="Times New Roman" w:cs="Times New Roman"/>
                <w:color w:val="000000"/>
                <w:sz w:val="24"/>
                <w:szCs w:val="24"/>
              </w:rPr>
              <w:t>» (зі змінами) (далі – Особливості)</w:t>
            </w:r>
            <w:r w:rsidRPr="00FB78D0">
              <w:rPr>
                <w:rFonts w:ascii="Times New Roman" w:hAnsi="Times New Roman" w:cs="Times New Roman"/>
                <w:color w:val="000000"/>
                <w:sz w:val="24"/>
                <w:szCs w:val="24"/>
              </w:rPr>
              <w:t>. Терміни вживаються у значенні, наведеному в Законі.</w:t>
            </w:r>
          </w:p>
        </w:tc>
      </w:tr>
      <w:tr w:rsidR="009F0396"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after="0" w:line="240" w:lineRule="auto"/>
              <w:rPr>
                <w:rFonts w:ascii="Times New Roman" w:eastAsia="Times New Roman" w:hAnsi="Times New Roman" w:cs="Times New Roman"/>
                <w:sz w:val="24"/>
                <w:szCs w:val="24"/>
                <w:highlight w:val="yellow"/>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9F0396" w:rsidRDefault="000A6681">
            <w:pPr>
              <w:widowControl w:val="0"/>
              <w:spacing w:after="0" w:line="240" w:lineRule="auto"/>
              <w:rPr>
                <w:rFonts w:ascii="Times" w:eastAsia="Times" w:hAnsi="Times" w:cs="Times"/>
                <w:sz w:val="24"/>
                <w:szCs w:val="24"/>
                <w:highlight w:val="yellow"/>
              </w:rPr>
            </w:pPr>
            <w:r>
              <w:rPr>
                <w:rFonts w:ascii="Times" w:eastAsia="Times" w:hAnsi="Times" w:cs="Times"/>
                <w:sz w:val="24"/>
                <w:szCs w:val="24"/>
              </w:rPr>
              <w:t xml:space="preserve">Комунальне некомерційне підприємство «Міська </w:t>
            </w:r>
            <w:r w:rsidR="00E236FC" w:rsidRPr="002A6B45">
              <w:rPr>
                <w:rFonts w:ascii="Times" w:eastAsia="Times" w:hAnsi="Times" w:cs="Times"/>
                <w:sz w:val="24"/>
                <w:szCs w:val="24"/>
              </w:rPr>
              <w:t xml:space="preserve">клінічна </w:t>
            </w:r>
            <w:r w:rsidRPr="002A6B45">
              <w:rPr>
                <w:rFonts w:ascii="Times" w:eastAsia="Times" w:hAnsi="Times" w:cs="Times"/>
                <w:sz w:val="24"/>
                <w:szCs w:val="24"/>
              </w:rPr>
              <w:t>лікарня</w:t>
            </w:r>
            <w:r>
              <w:rPr>
                <w:rFonts w:ascii="Times" w:eastAsia="Times" w:hAnsi="Times" w:cs="Times"/>
                <w:sz w:val="24"/>
                <w:szCs w:val="24"/>
              </w:rPr>
              <w:t xml:space="preserve"> № </w:t>
            </w:r>
            <w:r w:rsidR="00872268">
              <w:rPr>
                <w:rFonts w:ascii="Times" w:eastAsia="Times" w:hAnsi="Times" w:cs="Times"/>
                <w:sz w:val="24"/>
                <w:szCs w:val="24"/>
              </w:rPr>
              <w:t>10</w:t>
            </w:r>
            <w:r>
              <w:rPr>
                <w:rFonts w:ascii="Times" w:eastAsia="Times" w:hAnsi="Times" w:cs="Times"/>
                <w:sz w:val="24"/>
                <w:szCs w:val="24"/>
              </w:rPr>
              <w:t>» Одеської міської ради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9F0396" w:rsidRPr="00872268" w:rsidRDefault="00872268">
            <w:pPr>
              <w:spacing w:line="240" w:lineRule="auto"/>
              <w:rPr>
                <w:rFonts w:ascii="Times New Roman" w:eastAsia="Times New Roman" w:hAnsi="Times New Roman" w:cs="Times New Roman"/>
                <w:sz w:val="24"/>
                <w:szCs w:val="24"/>
                <w:highlight w:val="yellow"/>
              </w:rPr>
            </w:pPr>
            <w:bookmarkStart w:id="0" w:name="_Hlk110862501"/>
            <w:r w:rsidRPr="00872268">
              <w:rPr>
                <w:rFonts w:ascii="Times New Roman" w:hAnsi="Times New Roman" w:cs="Times New Roman"/>
                <w:sz w:val="24"/>
                <w:szCs w:val="24"/>
              </w:rPr>
              <w:t>вул. Ма</w:t>
            </w:r>
            <w:r w:rsidR="002E3DD1">
              <w:rPr>
                <w:rFonts w:ascii="Times New Roman" w:hAnsi="Times New Roman" w:cs="Times New Roman"/>
                <w:sz w:val="24"/>
                <w:szCs w:val="24"/>
              </w:rPr>
              <w:t xml:space="preserve">ршала Малиновського, 61а, </w:t>
            </w:r>
            <w:r w:rsidRPr="00872268">
              <w:rPr>
                <w:rFonts w:ascii="Times New Roman" w:hAnsi="Times New Roman" w:cs="Times New Roman"/>
                <w:sz w:val="24"/>
                <w:szCs w:val="24"/>
              </w:rPr>
              <w:t>м. Одеса, 65074, Україна</w:t>
            </w:r>
            <w:bookmarkEnd w:id="0"/>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B78D0" w:rsidRDefault="00FB78D0" w:rsidP="00FB78D0">
            <w:pPr>
              <w:spacing w:before="120" w:after="120" w:line="240" w:lineRule="auto"/>
              <w:jc w:val="both"/>
              <w:rPr>
                <w:rFonts w:ascii="Times New Roman" w:hAnsi="Times New Roman" w:cs="Times New Roman"/>
                <w:bCs/>
                <w:lang w:val="ru-RU"/>
              </w:rPr>
            </w:pPr>
            <w:proofErr w:type="spellStart"/>
            <w:r>
              <w:rPr>
                <w:rFonts w:ascii="Times New Roman" w:hAnsi="Times New Roman" w:cs="Times New Roman"/>
                <w:bCs/>
              </w:rPr>
              <w:t>Щербінова</w:t>
            </w:r>
            <w:proofErr w:type="spellEnd"/>
            <w:r>
              <w:rPr>
                <w:rFonts w:ascii="Times New Roman" w:hAnsi="Times New Roman" w:cs="Times New Roman"/>
                <w:bCs/>
              </w:rPr>
              <w:t xml:space="preserve"> Інна Ігорівна</w:t>
            </w:r>
            <w:r w:rsidRPr="00FB78D0">
              <w:rPr>
                <w:rFonts w:ascii="Times New Roman" w:hAnsi="Times New Roman" w:cs="Times New Roman"/>
                <w:bCs/>
              </w:rPr>
              <w:t xml:space="preserve"> -</w:t>
            </w:r>
            <w:r w:rsidR="0011064A">
              <w:rPr>
                <w:rFonts w:ascii="Times New Roman" w:hAnsi="Times New Roman" w:cs="Times New Roman"/>
                <w:bCs/>
              </w:rPr>
              <w:t xml:space="preserve"> з</w:t>
            </w:r>
            <w:r w:rsidRPr="00FB78D0">
              <w:rPr>
                <w:rFonts w:ascii="Times New Roman" w:hAnsi="Times New Roman" w:cs="Times New Roman"/>
                <w:bCs/>
              </w:rPr>
              <w:t xml:space="preserve">аступник директора з </w:t>
            </w:r>
            <w:r>
              <w:rPr>
                <w:rFonts w:ascii="Times New Roman" w:hAnsi="Times New Roman" w:cs="Times New Roman"/>
                <w:bCs/>
                <w:lang w:val="ru-RU"/>
              </w:rPr>
              <w:t>маркетингу</w:t>
            </w:r>
            <w:r>
              <w:rPr>
                <w:rFonts w:ascii="Times New Roman" w:hAnsi="Times New Roman" w:cs="Times New Roman"/>
                <w:bCs/>
              </w:rPr>
              <w:t xml:space="preserve"> (</w:t>
            </w:r>
            <w:r>
              <w:rPr>
                <w:rFonts w:ascii="Times New Roman" w:hAnsi="Times New Roman" w:cs="Times New Roman"/>
                <w:bCs/>
                <w:lang w:val="ru-RU"/>
              </w:rPr>
              <w:t>У</w:t>
            </w:r>
            <w:r w:rsidRPr="00FB78D0">
              <w:rPr>
                <w:rFonts w:ascii="Times New Roman" w:hAnsi="Times New Roman" w:cs="Times New Roman"/>
                <w:bCs/>
              </w:rPr>
              <w:t xml:space="preserve">повноважена особа КНП «Міська клінічна лікарня №10» ОМР). </w:t>
            </w:r>
          </w:p>
          <w:p w:rsidR="00FB78D0" w:rsidRDefault="00FB78D0" w:rsidP="00FB78D0">
            <w:pPr>
              <w:spacing w:before="120" w:after="120" w:line="240" w:lineRule="auto"/>
              <w:jc w:val="both"/>
              <w:rPr>
                <w:rFonts w:ascii="Times New Roman" w:hAnsi="Times New Roman" w:cs="Times New Roman"/>
                <w:bCs/>
                <w:lang w:val="ru-RU"/>
              </w:rPr>
            </w:pPr>
            <w:r w:rsidRPr="00FB78D0">
              <w:rPr>
                <w:rFonts w:ascii="Times New Roman" w:hAnsi="Times New Roman" w:cs="Times New Roman"/>
                <w:bCs/>
              </w:rPr>
              <w:t xml:space="preserve">Телефон: (048) 705-91-39; 705-91-01 </w:t>
            </w:r>
          </w:p>
          <w:p w:rsidR="009F0396" w:rsidRDefault="00FB78D0" w:rsidP="0011064A">
            <w:pPr>
              <w:spacing w:before="120" w:after="120" w:line="240" w:lineRule="auto"/>
              <w:jc w:val="both"/>
              <w:rPr>
                <w:rFonts w:ascii="Times New Roman" w:eastAsia="Times New Roman" w:hAnsi="Times New Roman" w:cs="Times New Roman"/>
                <w:sz w:val="24"/>
                <w:szCs w:val="24"/>
                <w:highlight w:val="yellow"/>
              </w:rPr>
            </w:pPr>
            <w:r w:rsidRPr="00FB78D0">
              <w:rPr>
                <w:rFonts w:ascii="Times New Roman" w:hAnsi="Times New Roman" w:cs="Times New Roman"/>
                <w:bCs/>
              </w:rPr>
              <w:t>електрона адреса: zakupkimkl10</w:t>
            </w:r>
            <w:r w:rsidR="0011064A" w:rsidRPr="0011064A">
              <w:rPr>
                <w:rFonts w:ascii="Times New Roman" w:hAnsi="Times New Roman" w:cs="Times New Roman"/>
                <w:bCs/>
              </w:rPr>
              <w:t>omr</w:t>
            </w:r>
            <w:r w:rsidRPr="00FB78D0">
              <w:rPr>
                <w:rFonts w:ascii="Times New Roman" w:hAnsi="Times New Roman" w:cs="Times New Roman"/>
                <w:bCs/>
              </w:rPr>
              <w:t>@gmail.com</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за рамковою угодою (здійснюється в порядку, передбаченому для проведення процедури відкритих торгів)</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after="0" w:line="240" w:lineRule="auto"/>
              <w:rPr>
                <w:rFonts w:ascii="Times New Roman" w:eastAsia="Times New Roman" w:hAnsi="Times New Roman" w:cs="Times New Roman"/>
                <w:sz w:val="24"/>
                <w:szCs w:val="24"/>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7350F3" w:rsidRDefault="000A66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55520000-1 — </w:t>
            </w:r>
            <w:proofErr w:type="spellStart"/>
            <w:r>
              <w:rPr>
                <w:rFonts w:ascii="Times New Roman" w:eastAsia="Times New Roman" w:hAnsi="Times New Roman" w:cs="Times New Roman"/>
                <w:sz w:val="24"/>
                <w:szCs w:val="24"/>
              </w:rPr>
              <w:t>Кейтерингові</w:t>
            </w:r>
            <w:proofErr w:type="spellEnd"/>
            <w:r>
              <w:rPr>
                <w:rFonts w:ascii="Times New Roman" w:eastAsia="Times New Roman" w:hAnsi="Times New Roman" w:cs="Times New Roman"/>
                <w:sz w:val="24"/>
                <w:szCs w:val="24"/>
              </w:rPr>
              <w:t xml:space="preserve"> послуги</w:t>
            </w:r>
            <w:r w:rsidR="007350F3">
              <w:rPr>
                <w:rFonts w:ascii="Times New Roman" w:eastAsia="Times New Roman" w:hAnsi="Times New Roman" w:cs="Times New Roman"/>
                <w:sz w:val="24"/>
                <w:szCs w:val="24"/>
              </w:rPr>
              <w:t xml:space="preserve">. </w:t>
            </w:r>
            <w:r w:rsidR="003508F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ослуги з надання харчу</w:t>
            </w:r>
            <w:r w:rsidR="007350F3">
              <w:rPr>
                <w:rFonts w:ascii="Times New Roman" w:eastAsia="Times New Roman" w:hAnsi="Times New Roman" w:cs="Times New Roman"/>
                <w:sz w:val="24"/>
                <w:szCs w:val="24"/>
              </w:rPr>
              <w:t>вання хворим у міських лікарнях.</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закупівлі не розподіляється на лоти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872268" w:rsidRDefault="00171507"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Місце надання послуг: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Замовника</w:t>
            </w:r>
            <w:r w:rsidR="00872268" w:rsidRPr="009A7EA6">
              <w:rPr>
                <w:rFonts w:ascii="Times New Roman" w:hAnsi="Times New Roman" w:cs="Times New Roman"/>
                <w:sz w:val="24"/>
                <w:szCs w:val="24"/>
              </w:rPr>
              <w:t xml:space="preserve"> - Комунальне некомерційне підприємство «Міська клінічна лікарня №10» Одеської міської ради (65074, м.</w:t>
            </w:r>
            <w:r w:rsidR="007350F3">
              <w:rPr>
                <w:rFonts w:ascii="Times New Roman" w:hAnsi="Times New Roman" w:cs="Times New Roman"/>
                <w:sz w:val="24"/>
                <w:szCs w:val="24"/>
              </w:rPr>
              <w:t xml:space="preserve"> </w:t>
            </w:r>
            <w:r w:rsidR="00872268" w:rsidRPr="009A7EA6">
              <w:rPr>
                <w:rFonts w:ascii="Times New Roman" w:hAnsi="Times New Roman" w:cs="Times New Roman"/>
                <w:sz w:val="24"/>
                <w:szCs w:val="24"/>
              </w:rPr>
              <w:t>Одеса, вул. Маршала Малиновського,61а).</w:t>
            </w:r>
          </w:p>
          <w:p w:rsidR="00496AA1" w:rsidRDefault="00496AA1"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r w:rsidR="0064049F" w:rsidRPr="007350F3">
              <w:rPr>
                <w:rFonts w:ascii="Times New Roman" w:eastAsia="Times New Roman" w:hAnsi="Times New Roman" w:cs="Times New Roman"/>
                <w:sz w:val="24"/>
                <w:szCs w:val="24"/>
              </w:rPr>
              <w:t>671 300</w:t>
            </w:r>
            <w:r w:rsidRPr="007350F3">
              <w:rPr>
                <w:rFonts w:ascii="Times New Roman" w:hAnsi="Times New Roman" w:cs="Times New Roman"/>
                <w:sz w:val="24"/>
                <w:szCs w:val="24"/>
              </w:rPr>
              <w:t xml:space="preserve"> комплектів</w:t>
            </w:r>
          </w:p>
          <w:p w:rsidR="00496AA1" w:rsidRPr="009A7EA6" w:rsidRDefault="00496AA1"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Найменувань: 1 (</w:t>
            </w:r>
            <w:r w:rsidRPr="00496AA1">
              <w:rPr>
                <w:rFonts w:ascii="Times New Roman" w:hAnsi="Times New Roman" w:cs="Times New Roman"/>
                <w:sz w:val="24"/>
                <w:szCs w:val="24"/>
              </w:rPr>
              <w:t>Комплект харчування однієї особи на добу</w:t>
            </w:r>
            <w:r>
              <w:rPr>
                <w:rFonts w:ascii="Times New Roman" w:hAnsi="Times New Roman" w:cs="Times New Roman"/>
                <w:sz w:val="24"/>
                <w:szCs w:val="24"/>
              </w:rPr>
              <w:t>)</w:t>
            </w:r>
          </w:p>
          <w:p w:rsidR="009F0396" w:rsidRDefault="000A6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 детальна інформація в Т</w:t>
            </w:r>
            <w:r w:rsidR="003508FB">
              <w:rPr>
                <w:rFonts w:ascii="Times New Roman" w:eastAsia="Times New Roman" w:hAnsi="Times New Roman" w:cs="Times New Roman"/>
                <w:sz w:val="24"/>
                <w:szCs w:val="24"/>
              </w:rPr>
              <w:t>ехнічних вимогах (Додаток 3 до Т</w:t>
            </w:r>
            <w:r>
              <w:rPr>
                <w:rFonts w:ascii="Times New Roman" w:eastAsia="Times New Roman" w:hAnsi="Times New Roman" w:cs="Times New Roman"/>
                <w:sz w:val="24"/>
                <w:szCs w:val="24"/>
              </w:rPr>
              <w:t>ендерної документації).</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орієнтовний строк   надання послуг</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0A6681">
            <w:pPr>
              <w:spacing w:before="120" w:after="120" w:line="240" w:lineRule="auto"/>
              <w:ind w:right="113" w:hanging="2"/>
              <w:jc w:val="both"/>
              <w:rPr>
                <w:rFonts w:ascii="Times New Roman" w:eastAsia="Times New Roman" w:hAnsi="Times New Roman" w:cs="Times New Roman"/>
                <w:sz w:val="24"/>
                <w:szCs w:val="24"/>
              </w:rPr>
            </w:pPr>
            <w:r w:rsidRPr="00B356B8">
              <w:rPr>
                <w:rFonts w:ascii="Times New Roman" w:eastAsia="Times New Roman" w:hAnsi="Times New Roman" w:cs="Times New Roman"/>
                <w:sz w:val="24"/>
                <w:szCs w:val="24"/>
              </w:rPr>
              <w:t xml:space="preserve">З дати підписання договору </w:t>
            </w:r>
            <w:r w:rsidR="00271650">
              <w:rPr>
                <w:rFonts w:ascii="Times New Roman" w:eastAsia="Times New Roman" w:hAnsi="Times New Roman" w:cs="Times New Roman"/>
                <w:sz w:val="24"/>
                <w:szCs w:val="24"/>
              </w:rPr>
              <w:t>до 3</w:t>
            </w:r>
            <w:r w:rsidR="00FB78D0" w:rsidRPr="00B356B8">
              <w:rPr>
                <w:rFonts w:ascii="Times New Roman" w:eastAsia="Times New Roman" w:hAnsi="Times New Roman" w:cs="Times New Roman"/>
                <w:sz w:val="24"/>
                <w:szCs w:val="24"/>
              </w:rPr>
              <w:t>1</w:t>
            </w:r>
            <w:r w:rsidRPr="00B356B8">
              <w:rPr>
                <w:rFonts w:ascii="Times New Roman" w:eastAsia="Times New Roman" w:hAnsi="Times New Roman" w:cs="Times New Roman"/>
                <w:sz w:val="24"/>
                <w:szCs w:val="24"/>
              </w:rPr>
              <w:t>.</w:t>
            </w:r>
            <w:r w:rsidR="00222D43">
              <w:rPr>
                <w:rFonts w:ascii="Times New Roman" w:eastAsia="Times New Roman" w:hAnsi="Times New Roman" w:cs="Times New Roman"/>
                <w:sz w:val="24"/>
                <w:szCs w:val="24"/>
              </w:rPr>
              <w:t>12</w:t>
            </w:r>
            <w:r w:rsidRPr="00B356B8">
              <w:rPr>
                <w:rFonts w:ascii="Times New Roman" w:eastAsia="Times New Roman" w:hAnsi="Times New Roman" w:cs="Times New Roman"/>
                <w:sz w:val="24"/>
                <w:szCs w:val="24"/>
              </w:rPr>
              <w:t>.202</w:t>
            </w:r>
            <w:r w:rsidR="000F3512">
              <w:rPr>
                <w:rFonts w:ascii="Times New Roman" w:eastAsia="Times New Roman" w:hAnsi="Times New Roman" w:cs="Times New Roman"/>
                <w:sz w:val="24"/>
                <w:szCs w:val="24"/>
              </w:rPr>
              <w:t>6</w:t>
            </w:r>
            <w:r w:rsidRPr="00B356B8">
              <w:rPr>
                <w:rFonts w:ascii="Times New Roman" w:eastAsia="Times New Roman" w:hAnsi="Times New Roman" w:cs="Times New Roman"/>
                <w:sz w:val="24"/>
                <w:szCs w:val="24"/>
              </w:rPr>
              <w:t xml:space="preserve"> року</w:t>
            </w:r>
            <w:r w:rsidR="00AD1677">
              <w:rPr>
                <w:rFonts w:ascii="Times New Roman" w:eastAsia="Times New Roman" w:hAnsi="Times New Roman" w:cs="Times New Roman"/>
                <w:sz w:val="24"/>
                <w:szCs w:val="24"/>
              </w:rPr>
              <w:t xml:space="preserve"> (на 4 роки)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9F0396">
            <w:pPr>
              <w:spacing w:before="120" w:after="120" w:line="240" w:lineRule="auto"/>
              <w:ind w:right="113" w:hanging="2"/>
              <w:jc w:val="both"/>
              <w:rPr>
                <w:rFonts w:ascii="Times New Roman" w:eastAsia="Times New Roman" w:hAnsi="Times New Roman" w:cs="Times New Roman"/>
                <w:sz w:val="24"/>
                <w:szCs w:val="24"/>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на який укладається угода </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B356B8" w:rsidP="00222D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356B8">
              <w:rPr>
                <w:rFonts w:ascii="Times New Roman" w:eastAsia="Times New Roman" w:hAnsi="Times New Roman" w:cs="Times New Roman"/>
                <w:color w:val="000000"/>
                <w:sz w:val="24"/>
                <w:szCs w:val="24"/>
              </w:rPr>
              <w:t>Д</w:t>
            </w:r>
            <w:r w:rsidR="00FB78D0" w:rsidRPr="00B356B8">
              <w:rPr>
                <w:rFonts w:ascii="Times New Roman" w:eastAsia="Times New Roman" w:hAnsi="Times New Roman" w:cs="Times New Roman"/>
                <w:color w:val="000000"/>
                <w:sz w:val="24"/>
                <w:szCs w:val="24"/>
              </w:rPr>
              <w:t>о</w:t>
            </w:r>
            <w:r w:rsidR="008E567E">
              <w:rPr>
                <w:rFonts w:ascii="Times New Roman" w:eastAsia="Times New Roman" w:hAnsi="Times New Roman" w:cs="Times New Roman"/>
                <w:color w:val="000000"/>
                <w:sz w:val="24"/>
                <w:szCs w:val="24"/>
              </w:rPr>
              <w:t xml:space="preserve"> 3</w:t>
            </w:r>
            <w:r w:rsidR="00222D43">
              <w:rPr>
                <w:rFonts w:ascii="Times New Roman" w:eastAsia="Times New Roman" w:hAnsi="Times New Roman" w:cs="Times New Roman"/>
                <w:color w:val="000000"/>
                <w:sz w:val="24"/>
                <w:szCs w:val="24"/>
              </w:rPr>
              <w:t>1.12</w:t>
            </w:r>
            <w:r w:rsidR="000F3512">
              <w:rPr>
                <w:rFonts w:ascii="Times New Roman" w:eastAsia="Times New Roman" w:hAnsi="Times New Roman" w:cs="Times New Roman"/>
                <w:color w:val="000000"/>
                <w:sz w:val="24"/>
                <w:szCs w:val="24"/>
              </w:rPr>
              <w:t>.2026</w:t>
            </w:r>
            <w:r w:rsidR="00FB78D0" w:rsidRPr="00B356B8">
              <w:rPr>
                <w:rFonts w:ascii="Times New Roman" w:eastAsia="Times New Roman" w:hAnsi="Times New Roman" w:cs="Times New Roman"/>
                <w:color w:val="000000"/>
                <w:sz w:val="24"/>
                <w:szCs w:val="24"/>
              </w:rPr>
              <w:t xml:space="preserve"> року</w:t>
            </w:r>
            <w:r w:rsidR="00AD1677">
              <w:rPr>
                <w:rFonts w:ascii="Times New Roman" w:eastAsia="Times New Roman" w:hAnsi="Times New Roman" w:cs="Times New Roman"/>
                <w:color w:val="000000"/>
                <w:sz w:val="24"/>
                <w:szCs w:val="24"/>
              </w:rPr>
              <w:t xml:space="preserve"> (на 4 роки)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64049F" w:rsidRDefault="000A6681">
            <w:pPr>
              <w:widowControl w:val="0"/>
              <w:rPr>
                <w:rFonts w:ascii="Times New Roman" w:eastAsia="Times New Roman" w:hAnsi="Times New Roman" w:cs="Times New Roman"/>
                <w:sz w:val="24"/>
                <w:szCs w:val="24"/>
              </w:rPr>
            </w:pPr>
            <w:r w:rsidRPr="0064049F">
              <w:rPr>
                <w:rFonts w:ascii="Times New Roman" w:eastAsia="Times New Roman" w:hAnsi="Times New Roman" w:cs="Times New Roman"/>
                <w:sz w:val="24"/>
                <w:szCs w:val="24"/>
              </w:rPr>
              <w:t>кількість учасників, з якими буде укладено угоду</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rsidR="009F0396" w:rsidRPr="0064049F" w:rsidRDefault="00963E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049F">
              <w:rPr>
                <w:rFonts w:ascii="Times New Roman" w:eastAsia="Times New Roman" w:hAnsi="Times New Roman" w:cs="Times New Roman"/>
                <w:color w:val="000000"/>
                <w:sz w:val="24"/>
                <w:szCs w:val="24"/>
              </w:rPr>
              <w:t>4</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учасників</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rsidP="009E2842">
            <w:pPr>
              <w:spacing w:before="120" w:after="120"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0396"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FD7FAD" w:rsidRDefault="00FD7FAD" w:rsidP="009E2842">
            <w:pPr>
              <w:spacing w:after="0" w:line="240" w:lineRule="auto"/>
              <w:ind w:left="34" w:right="113" w:hanging="21"/>
              <w:jc w:val="both"/>
              <w:rPr>
                <w:rFonts w:ascii="Times New Roman" w:hAnsi="Times New Roman" w:cs="Times New Roman"/>
                <w:sz w:val="24"/>
                <w:szCs w:val="24"/>
              </w:rPr>
            </w:pPr>
            <w:r w:rsidRPr="00FD7FAD">
              <w:rPr>
                <w:rFonts w:ascii="Times New Roman" w:hAnsi="Times New Roman" w:cs="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9F0396" w:rsidRDefault="009F0396" w:rsidP="009E2842">
            <w:pPr>
              <w:spacing w:after="120" w:line="240" w:lineRule="auto"/>
              <w:ind w:left="34" w:right="113" w:hanging="23"/>
              <w:jc w:val="both"/>
              <w:rPr>
                <w:rFonts w:ascii="Times New Roman" w:eastAsia="Times New Roman" w:hAnsi="Times New Roman" w:cs="Times New Roman"/>
                <w:sz w:val="24"/>
                <w:szCs w:val="24"/>
              </w:rPr>
            </w:pPr>
          </w:p>
        </w:tc>
      </w:tr>
      <w:tr w:rsidR="00FD7FAD"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Default="00FD7FA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FD7FAD" w:rsidRDefault="00FD7FAD" w:rsidP="009E2842">
            <w:pPr>
              <w:spacing w:after="0" w:line="240" w:lineRule="auto"/>
              <w:jc w:val="both"/>
              <w:rPr>
                <w:rFonts w:ascii="Times New Roman" w:hAnsi="Times New Roman" w:cs="Times New Roman"/>
                <w:sz w:val="24"/>
                <w:szCs w:val="24"/>
              </w:rPr>
            </w:pPr>
            <w:r w:rsidRPr="00FD7FAD">
              <w:rPr>
                <w:rFonts w:ascii="Times New Roman" w:hAnsi="Times New Roman" w:cs="Times New Roman"/>
                <w:sz w:val="24"/>
                <w:szCs w:val="24"/>
              </w:rPr>
              <w:t>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D7FAD" w:rsidRPr="00FD7FAD" w:rsidRDefault="00FD7FAD" w:rsidP="009E2842">
            <w:pPr>
              <w:spacing w:before="144" w:after="144" w:line="240" w:lineRule="auto"/>
              <w:jc w:val="both"/>
              <w:rPr>
                <w:rFonts w:ascii="Times New Roman" w:eastAsia="Times New Roman" w:hAnsi="Times New Roman" w:cs="Times New Roman"/>
                <w:sz w:val="24"/>
                <w:szCs w:val="24"/>
              </w:rPr>
            </w:pPr>
            <w:r w:rsidRPr="00FD7FAD">
              <w:rPr>
                <w:rFonts w:ascii="Times New Roman" w:hAnsi="Times New Roman" w:cs="Times New Roman"/>
                <w:sz w:val="24"/>
                <w:szCs w:val="24"/>
              </w:rPr>
              <w:t>У разі надання учасником будь-яких документів (оригіналів чи їх копій) іншою іноземною мовою, виданих сторонніми установами та підприємствами,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w:t>
            </w:r>
          </w:p>
        </w:tc>
      </w:tr>
      <w:tr w:rsidR="00FD7FAD" w:rsidTr="00FD7FAD">
        <w:trPr>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Default="00FD7FAD" w:rsidP="00FD7FAD">
            <w:pPr>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c>
          <w:tcPr>
            <w:tcW w:w="10079" w:type="dxa"/>
          </w:tcPr>
          <w:p w:rsidR="00FD7FAD" w:rsidRDefault="00FD7FAD" w:rsidP="00FD7FAD"/>
        </w:tc>
        <w:tc>
          <w:tcPr>
            <w:tcW w:w="10079" w:type="dxa"/>
            <w:vAlign w:val="center"/>
          </w:tcPr>
          <w:p w:rsidR="00FD7FAD" w:rsidRDefault="00FD7FAD" w:rsidP="00FD7FAD">
            <w:r w:rsidRPr="00D34D18">
              <w:rPr>
                <w:rFonts w:ascii="Times New Roman" w:hAnsi="Times New Roman" w:cs="Times New Roman"/>
                <w:b/>
                <w:bCs/>
                <w:color w:val="000000"/>
              </w:rPr>
              <w:t>Порядок унесення змін та надання роз’яснень до тендерної документації</w:t>
            </w:r>
          </w:p>
        </w:tc>
      </w:tr>
      <w:tr w:rsidR="00FD7FAD"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Pr="00FD7FAD" w:rsidRDefault="00FD7FAD" w:rsidP="00FD7FAD">
            <w:pPr>
              <w:widowControl w:val="0"/>
              <w:spacing w:after="0" w:line="240" w:lineRule="auto"/>
              <w:ind w:left="42"/>
              <w:jc w:val="both"/>
              <w:rPr>
                <w:rFonts w:ascii="Times New Roman" w:hAnsi="Times New Roman" w:cs="Times New Roman"/>
                <w:sz w:val="24"/>
                <w:szCs w:val="24"/>
              </w:rPr>
            </w:pPr>
            <w:r w:rsidRPr="00FD7FAD">
              <w:rPr>
                <w:rFonts w:ascii="Times New Roman" w:hAnsi="Times New Roman" w:cs="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FD7FAD">
              <w:rPr>
                <w:rFonts w:ascii="Times New Roman" w:hAnsi="Times New Roman" w:cs="Times New Roman"/>
                <w:sz w:val="24"/>
                <w:szCs w:val="24"/>
              </w:rPr>
              <w:t>закупівель</w:t>
            </w:r>
            <w:proofErr w:type="spellEnd"/>
            <w:r w:rsidRPr="00FD7FAD">
              <w:rPr>
                <w:rFonts w:ascii="Times New Roman" w:hAnsi="Times New Roman" w:cs="Times New Roman"/>
                <w:sz w:val="24"/>
                <w:szCs w:val="24"/>
              </w:rPr>
              <w:t xml:space="preserve"> до замовника за роз’ясненнями щодо тендерної документації. </w:t>
            </w:r>
          </w:p>
          <w:p w:rsidR="00FD7FAD" w:rsidRPr="00FD7FAD" w:rsidRDefault="00FD7FAD" w:rsidP="00FD7FAD">
            <w:pPr>
              <w:widowControl w:val="0"/>
              <w:spacing w:after="0" w:line="240" w:lineRule="auto"/>
              <w:ind w:left="42"/>
              <w:jc w:val="both"/>
              <w:rPr>
                <w:rFonts w:ascii="Times New Roman" w:hAnsi="Times New Roman" w:cs="Times New Roman"/>
                <w:sz w:val="24"/>
                <w:szCs w:val="24"/>
              </w:rPr>
            </w:pPr>
            <w:r w:rsidRPr="00FD7FAD">
              <w:rPr>
                <w:rFonts w:ascii="Times New Roman" w:hAnsi="Times New Roman" w:cs="Times New Roman"/>
                <w:sz w:val="24"/>
                <w:szCs w:val="24"/>
              </w:rPr>
              <w:t xml:space="preserve">Усі звернення за роз’ясненнями автоматично оприлюднюються в електронній системі </w:t>
            </w:r>
            <w:proofErr w:type="spellStart"/>
            <w:r w:rsidRPr="00FD7FAD">
              <w:rPr>
                <w:rFonts w:ascii="Times New Roman" w:hAnsi="Times New Roman" w:cs="Times New Roman"/>
                <w:sz w:val="24"/>
                <w:szCs w:val="24"/>
              </w:rPr>
              <w:t>закупівель</w:t>
            </w:r>
            <w:proofErr w:type="spellEnd"/>
            <w:r w:rsidRPr="00FD7FAD">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w:t>
            </w:r>
          </w:p>
          <w:p w:rsidR="00FD7FAD" w:rsidRDefault="00870172" w:rsidP="00FD7FAD">
            <w:pPr>
              <w:spacing w:after="144" w:line="240" w:lineRule="auto"/>
              <w:ind w:right="113"/>
              <w:jc w:val="both"/>
              <w:rPr>
                <w:rFonts w:ascii="Times New Roman" w:eastAsia="Times New Roman" w:hAnsi="Times New Roman" w:cs="Times New Roman"/>
                <w:sz w:val="24"/>
                <w:szCs w:val="24"/>
              </w:rPr>
            </w:pPr>
            <w:r w:rsidRPr="00870172">
              <w:rPr>
                <w:rFonts w:ascii="Times New Roman" w:hAnsi="Times New Roman" w:cs="Times New Roman"/>
                <w:sz w:val="24"/>
                <w:szCs w:val="24"/>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870172">
              <w:rPr>
                <w:rFonts w:ascii="Times New Roman" w:hAnsi="Times New Roman" w:cs="Times New Roman"/>
                <w:sz w:val="24"/>
                <w:szCs w:val="24"/>
                <w:lang w:eastAsia="en-US"/>
              </w:rPr>
              <w:t>закупівель</w:t>
            </w:r>
            <w:proofErr w:type="spellEnd"/>
            <w:r w:rsidRPr="00870172">
              <w:rPr>
                <w:rFonts w:ascii="Times New Roman" w:hAnsi="Times New Roman" w:cs="Times New Roman"/>
                <w:sz w:val="24"/>
                <w:szCs w:val="24"/>
                <w:lang w:eastAsia="en-US"/>
              </w:rPr>
              <w:t xml:space="preserve"> автоматично призупиняє перебіг тендеру.</w:t>
            </w:r>
            <w:r>
              <w:rPr>
                <w:rFonts w:ascii="Times New Roman" w:hAnsi="Times New Roman" w:cs="Times New Roman"/>
                <w:sz w:val="24"/>
                <w:szCs w:val="24"/>
                <w:lang w:eastAsia="en-US"/>
              </w:rPr>
              <w:t xml:space="preserve"> </w:t>
            </w:r>
            <w:r w:rsidRPr="00870172">
              <w:rPr>
                <w:rFonts w:ascii="Times New Roman" w:hAnsi="Times New Roman" w:cs="Times New Roman"/>
                <w:sz w:val="24"/>
                <w:szCs w:val="24"/>
                <w:lang w:eastAsia="en-US"/>
              </w:rPr>
              <w:t xml:space="preserve">Для поновлення перебігу тендеру замовник </w:t>
            </w:r>
            <w:r w:rsidRPr="00870172">
              <w:rPr>
                <w:rFonts w:ascii="Times New Roman" w:hAnsi="Times New Roman" w:cs="Times New Roman"/>
                <w:sz w:val="24"/>
                <w:szCs w:val="24"/>
                <w:lang w:eastAsia="en-US"/>
              </w:rPr>
              <w:lastRenderedPageBreak/>
              <w:t xml:space="preserve">повинен розмістити роз’яснення щодо змісту тендерної документації в електронній системі </w:t>
            </w:r>
            <w:proofErr w:type="spellStart"/>
            <w:r w:rsidRPr="00870172">
              <w:rPr>
                <w:rFonts w:ascii="Times New Roman" w:hAnsi="Times New Roman" w:cs="Times New Roman"/>
                <w:sz w:val="24"/>
                <w:szCs w:val="24"/>
                <w:lang w:eastAsia="en-US"/>
              </w:rPr>
              <w:t>закупівель</w:t>
            </w:r>
            <w:proofErr w:type="spellEnd"/>
            <w:r w:rsidRPr="00870172">
              <w:rPr>
                <w:rFonts w:ascii="Times New Roman" w:hAnsi="Times New Roman" w:cs="Times New Roman"/>
                <w:sz w:val="24"/>
                <w:szCs w:val="24"/>
                <w:lang w:eastAsia="en-US"/>
              </w:rPr>
              <w:t xml:space="preserve"> з одночасним продовженням строку подання тендерних пропозицій не менш як на сім днів.</w:t>
            </w:r>
          </w:p>
        </w:tc>
      </w:tr>
      <w:tr w:rsidR="00FD7FAD"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3A36D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w:t>
            </w:r>
            <w:r w:rsidR="00FD7FAD">
              <w:rPr>
                <w:rFonts w:ascii="Times New Roman" w:eastAsia="Times New Roman" w:hAnsi="Times New Roman" w:cs="Times New Roman"/>
                <w:b/>
                <w:color w:val="000000"/>
                <w:sz w:val="24"/>
                <w:szCs w:val="24"/>
              </w:rPr>
              <w:t>несення змін до тендерної документації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870172" w:rsidRDefault="00870172" w:rsidP="00FD7FAD">
            <w:pPr>
              <w:widowControl w:val="0"/>
              <w:spacing w:after="0" w:line="240" w:lineRule="auto"/>
              <w:ind w:left="42"/>
              <w:jc w:val="both"/>
              <w:rPr>
                <w:rFonts w:ascii="Times New Roman" w:hAnsi="Times New Roman" w:cs="Times New Roman"/>
                <w:sz w:val="24"/>
                <w:szCs w:val="24"/>
              </w:rPr>
            </w:pPr>
            <w:r w:rsidRPr="00870172">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0172">
              <w:rPr>
                <w:rFonts w:ascii="Times New Roman" w:hAnsi="Times New Roman" w:cs="Times New Roman"/>
                <w:sz w:val="24"/>
                <w:szCs w:val="24"/>
              </w:rPr>
              <w:t>внести</w:t>
            </w:r>
            <w:proofErr w:type="spellEnd"/>
            <w:r w:rsidRPr="00870172">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FD7FAD" w:rsidRDefault="00870172" w:rsidP="00FD7FAD">
            <w:pPr>
              <w:spacing w:after="144" w:line="240" w:lineRule="auto"/>
              <w:ind w:right="113" w:hanging="21"/>
              <w:jc w:val="both"/>
              <w:rPr>
                <w:rFonts w:ascii="Times New Roman" w:eastAsia="Times New Roman" w:hAnsi="Times New Roman" w:cs="Times New Roman"/>
                <w:sz w:val="24"/>
                <w:szCs w:val="24"/>
              </w:rPr>
            </w:pPr>
            <w:r w:rsidRPr="0087017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FD7FAD" w:rsidRPr="00FD7FAD">
              <w:rPr>
                <w:rFonts w:ascii="Times New Roman" w:hAnsi="Times New Roman" w:cs="Times New Roman"/>
                <w:sz w:val="24"/>
                <w:szCs w:val="24"/>
                <w:lang w:eastAsia="en-US"/>
              </w:rPr>
              <w:t>Зазначена інформація оприлюднюється замовником відповідно до статті 10 Закону.</w:t>
            </w:r>
          </w:p>
        </w:tc>
      </w:tr>
      <w:tr w:rsidR="00FD7FAD"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Pr="00547CC4" w:rsidRDefault="00FD7FAD" w:rsidP="00FD7FAD">
            <w:pPr>
              <w:spacing w:before="96" w:after="96" w:line="240" w:lineRule="auto"/>
              <w:jc w:val="center"/>
              <w:rPr>
                <w:rFonts w:ascii="Times New Roman" w:eastAsia="Times New Roman" w:hAnsi="Times New Roman" w:cs="Times New Roman"/>
                <w:b/>
                <w:sz w:val="24"/>
                <w:szCs w:val="24"/>
              </w:rPr>
            </w:pPr>
            <w:r w:rsidRPr="00547CC4">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D7FAD"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lang w:eastAsia="en-US"/>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з накладанням кваліфікованого електронного підпису</w:t>
            </w:r>
            <w:r w:rsidR="00D66196">
              <w:rPr>
                <w:rFonts w:ascii="Times New Roman" w:hAnsi="Times New Roman" w:cs="Times New Roman"/>
                <w:sz w:val="24"/>
                <w:szCs w:val="24"/>
                <w:lang w:eastAsia="en-US"/>
              </w:rPr>
              <w:t xml:space="preserve"> </w:t>
            </w:r>
            <w:r w:rsidRPr="00547CC4">
              <w:rPr>
                <w:rFonts w:ascii="Times New Roman" w:hAnsi="Times New Roman" w:cs="Times New Roman"/>
                <w:sz w:val="24"/>
                <w:szCs w:val="24"/>
                <w:lang w:eastAsia="en-US"/>
              </w:rPr>
              <w:t xml:space="preserve">(далі </w:t>
            </w:r>
            <w:r w:rsidRPr="00547CC4">
              <w:rPr>
                <w:rFonts w:ascii="Times New Roman" w:hAnsi="Times New Roman" w:cs="Times New Roman"/>
                <w:sz w:val="24"/>
                <w:szCs w:val="24"/>
                <w:lang w:eastAsia="en-US"/>
              </w:rPr>
              <w:sym w:font="Symbol" w:char="F02D"/>
            </w:r>
            <w:r w:rsidRPr="00547CC4">
              <w:rPr>
                <w:rFonts w:ascii="Times New Roman" w:hAnsi="Times New Roman" w:cs="Times New Roman"/>
                <w:sz w:val="24"/>
                <w:szCs w:val="24"/>
                <w:lang w:eastAsia="en-US"/>
              </w:rPr>
              <w:t xml:space="preserve"> КЕП) уповноваженої особи Учасника, в яких зазначається інформація про ціну, інші критерії оцінки (у разі їх встановлення Замовником) та завантаженням файлів, що мають бути відкриті для загального доступу та не містити паролів:</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 інформацією та документами, що підтверджують відповідність учасника кваліфікаційним критеріям (Додаток №1); </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 інформацією щодо відповідності учасника вимогам, визначеним у статті 17 </w:t>
            </w:r>
            <w:r w:rsidRPr="002A6B45">
              <w:rPr>
                <w:rFonts w:ascii="Times New Roman" w:hAnsi="Times New Roman" w:cs="Times New Roman"/>
                <w:sz w:val="24"/>
                <w:szCs w:val="24"/>
              </w:rPr>
              <w:t>Закону</w:t>
            </w:r>
            <w:r w:rsidR="0003414E" w:rsidRPr="002A6B45">
              <w:rPr>
                <w:rFonts w:ascii="Times New Roman" w:hAnsi="Times New Roman" w:cs="Times New Roman"/>
                <w:sz w:val="24"/>
                <w:szCs w:val="24"/>
              </w:rPr>
              <w:t xml:space="preserve"> Додаток 7</w:t>
            </w:r>
            <w:r w:rsidRPr="002A6B45">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інформацією про необхідні технічні, якісні та кількісні характеристики предмета закупівлі, Документи подаються у відповідності до пункту 6 цього розділу цієї тендерної д</w:t>
            </w:r>
            <w:r w:rsidR="0003414E">
              <w:rPr>
                <w:rFonts w:ascii="Times New Roman" w:hAnsi="Times New Roman" w:cs="Times New Roman"/>
                <w:sz w:val="24"/>
                <w:szCs w:val="24"/>
              </w:rPr>
              <w:t>окументації, згідно з Додатком</w:t>
            </w:r>
            <w:r w:rsidRPr="00547CC4">
              <w:rPr>
                <w:rFonts w:ascii="Times New Roman" w:hAnsi="Times New Roman" w:cs="Times New Roman"/>
                <w:sz w:val="24"/>
                <w:szCs w:val="24"/>
              </w:rPr>
              <w:t xml:space="preserve"> 2;</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547CC4">
              <w:rPr>
                <w:rFonts w:ascii="Times New Roman" w:hAnsi="Times New Roman" w:cs="Times New Roman"/>
                <w:sz w:val="24"/>
                <w:szCs w:val="24"/>
                <w:lang w:val="ru-RU"/>
              </w:rPr>
              <w:t>;</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lastRenderedPageBreak/>
              <w:t>- лист-згода на збір та обробку персональних даних посадової особи або представника учасника процедури закупівлі уповноваженого на підписання документів закупівлі;</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відомостями про учасника (Додаток №</w:t>
            </w:r>
            <w:r w:rsidRPr="00547CC4">
              <w:rPr>
                <w:rFonts w:ascii="Times New Roman" w:hAnsi="Times New Roman" w:cs="Times New Roman"/>
                <w:sz w:val="24"/>
                <w:szCs w:val="24"/>
                <w:lang w:val="ru-RU"/>
              </w:rPr>
              <w:t>3</w:t>
            </w:r>
            <w:r w:rsidRPr="00547CC4">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rPr>
              <w:t xml:space="preserve">- іншими документами, передбаченими тендерною документацією (у тому числі, визначеними Додатком № </w:t>
            </w:r>
            <w:r w:rsidRPr="00547CC4">
              <w:rPr>
                <w:rFonts w:ascii="Times New Roman" w:hAnsi="Times New Roman" w:cs="Times New Roman"/>
                <w:sz w:val="24"/>
                <w:szCs w:val="24"/>
                <w:lang w:val="ru-RU"/>
              </w:rPr>
              <w:t>4</w:t>
            </w:r>
            <w:r w:rsidRPr="00547CC4">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b/>
                <w:bCs/>
                <w:sz w:val="24"/>
                <w:szCs w:val="24"/>
                <w:lang w:eastAsia="en-US"/>
              </w:rPr>
              <w:t>Неякісно скановані документи</w:t>
            </w:r>
            <w:r w:rsidRPr="00547CC4">
              <w:rPr>
                <w:rFonts w:ascii="Times New Roman" w:hAnsi="Times New Roman" w:cs="Times New Roman"/>
                <w:sz w:val="24"/>
                <w:szCs w:val="24"/>
                <w:lang w:eastAsia="en-US"/>
              </w:rPr>
              <w:t xml:space="preserve"> (текст яких важко ідентифікувати, викладений не в повному обсязі тощо) </w:t>
            </w:r>
            <w:r w:rsidRPr="00547CC4">
              <w:rPr>
                <w:rFonts w:ascii="Times New Roman" w:hAnsi="Times New Roman" w:cs="Times New Roman"/>
                <w:b/>
                <w:bCs/>
                <w:sz w:val="24"/>
                <w:szCs w:val="24"/>
                <w:lang w:eastAsia="en-US"/>
              </w:rPr>
              <w:t>до розгляду не приймаються</w:t>
            </w:r>
            <w:r w:rsidRPr="00547CC4">
              <w:rPr>
                <w:rFonts w:ascii="Times New Roman" w:hAnsi="Times New Roman" w:cs="Times New Roman"/>
                <w:sz w:val="24"/>
                <w:szCs w:val="24"/>
                <w:lang w:eastAsia="en-US"/>
              </w:rPr>
              <w:t xml:space="preserve"> та вважаються такими, що не подані.</w:t>
            </w:r>
          </w:p>
          <w:p w:rsidR="00547CC4" w:rsidRPr="002A6B45"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Учасник процедури закупівлі має право подати </w:t>
            </w:r>
            <w:r w:rsidRPr="002A6B45">
              <w:rPr>
                <w:rFonts w:ascii="Times New Roman" w:hAnsi="Times New Roman" w:cs="Times New Roman"/>
                <w:sz w:val="24"/>
                <w:szCs w:val="24"/>
              </w:rPr>
              <w:t xml:space="preserve">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547CC4" w:rsidRPr="002A6B45" w:rsidRDefault="00547CC4" w:rsidP="00547CC4">
            <w:pPr>
              <w:spacing w:after="0" w:line="240" w:lineRule="auto"/>
              <w:ind w:left="34" w:hanging="21"/>
              <w:jc w:val="both"/>
              <w:rPr>
                <w:rFonts w:ascii="Times New Roman" w:hAnsi="Times New Roman" w:cs="Times New Roman"/>
                <w:sz w:val="24"/>
                <w:szCs w:val="24"/>
              </w:rPr>
            </w:pPr>
            <w:r w:rsidRPr="002A6B45">
              <w:rPr>
                <w:rFonts w:ascii="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w:t>
            </w:r>
          </w:p>
          <w:p w:rsidR="00DA48C5" w:rsidRPr="002A6B45" w:rsidRDefault="00DA48C5" w:rsidP="00547CC4">
            <w:pPr>
              <w:spacing w:after="0" w:line="240" w:lineRule="auto"/>
              <w:ind w:left="34" w:hanging="21"/>
              <w:jc w:val="both"/>
              <w:rPr>
                <w:rFonts w:ascii="Times New Roman" w:hAnsi="Times New Roman" w:cs="Times New Roman"/>
                <w:sz w:val="24"/>
                <w:szCs w:val="24"/>
                <w:lang w:val="ru-RU"/>
              </w:rPr>
            </w:pPr>
          </w:p>
          <w:p w:rsidR="00DA48C5" w:rsidRPr="002A6B45"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 xml:space="preserve">Під час використання електронної системи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учасника/посадової особи учасника</w:t>
            </w:r>
          </w:p>
          <w:p w:rsidR="00DA48C5" w:rsidRPr="002A6B45"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Процедури закупівлі,   повноваження якої щодо підпису документів тендерної пропозиції підтверджуються відповідно до поданих документів.</w:t>
            </w:r>
          </w:p>
          <w:p w:rsidR="00DA48C5" w:rsidRPr="002A6B45" w:rsidRDefault="00DA48C5" w:rsidP="00DA48C5">
            <w:pPr>
              <w:spacing w:after="0" w:line="240" w:lineRule="auto"/>
              <w:ind w:left="34" w:hanging="21"/>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 xml:space="preserve">Відповідно до частини третьої статті 12 Закону під час використання електронної системи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A6B45">
              <w:rPr>
                <w:rFonts w:ascii="Times New Roman" w:hAnsi="Times New Roman" w:cs="Times New Roman"/>
                <w:sz w:val="24"/>
                <w:szCs w:val="24"/>
                <w:lang w:eastAsia="en-US"/>
              </w:rPr>
              <w:lastRenderedPageBreak/>
              <w:t>закупівель</w:t>
            </w:r>
            <w:proofErr w:type="spellEnd"/>
            <w:r w:rsidRPr="002A6B45">
              <w:rPr>
                <w:rFonts w:ascii="Times New Roman" w:hAnsi="Times New Roman" w:cs="Times New Roman"/>
                <w:sz w:val="24"/>
                <w:szCs w:val="24"/>
                <w:lang w:eastAsia="en-US"/>
              </w:rPr>
              <w:t xml:space="preserve"> із накладанням кваліфікованого електронного підпису на кожен з таких документів (матеріал чи інформацію).  Замовник перевіряє КЕП учасника на сайті центрального </w:t>
            </w:r>
            <w:proofErr w:type="spellStart"/>
            <w:r w:rsidRPr="002A6B45">
              <w:rPr>
                <w:rFonts w:ascii="Times New Roman" w:hAnsi="Times New Roman" w:cs="Times New Roman"/>
                <w:sz w:val="24"/>
                <w:szCs w:val="24"/>
                <w:lang w:eastAsia="en-US"/>
              </w:rPr>
              <w:t>засвідчувального</w:t>
            </w:r>
            <w:proofErr w:type="spellEnd"/>
            <w:r w:rsidRPr="002A6B45">
              <w:rPr>
                <w:rFonts w:ascii="Times New Roman" w:hAnsi="Times New Roman" w:cs="Times New Roman"/>
                <w:sz w:val="24"/>
                <w:szCs w:val="24"/>
                <w:lang w:eastAsia="en-US"/>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A6B45">
              <w:rPr>
                <w:rFonts w:ascii="Times New Roman" w:hAnsi="Times New Roman" w:cs="Times New Roman"/>
                <w:sz w:val="24"/>
                <w:szCs w:val="24"/>
                <w:lang w:eastAsia="en-US"/>
              </w:rPr>
              <w:t>відхилено</w:t>
            </w:r>
            <w:proofErr w:type="spellEnd"/>
            <w:r w:rsidRPr="002A6B45">
              <w:rPr>
                <w:rFonts w:ascii="Times New Roman" w:hAnsi="Times New Roman" w:cs="Times New Roman"/>
                <w:sz w:val="24"/>
                <w:szCs w:val="24"/>
                <w:lang w:eastAsia="en-US"/>
              </w:rPr>
              <w:t xml:space="preserve"> на підставі підпункту 2 пункту 1 частини1 статті 31 Закону.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вимог).Всі визначені цією тендерною документацією документи тендерної пропозиції завантажуються в електронну систему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у вигляді </w:t>
            </w:r>
            <w:proofErr w:type="spellStart"/>
            <w:r w:rsidRPr="002A6B45">
              <w:rPr>
                <w:rFonts w:ascii="Times New Roman" w:hAnsi="Times New Roman" w:cs="Times New Roman"/>
                <w:sz w:val="24"/>
                <w:szCs w:val="24"/>
                <w:lang w:eastAsia="en-US"/>
              </w:rPr>
              <w:t>скан</w:t>
            </w:r>
            <w:proofErr w:type="spellEnd"/>
            <w:r w:rsidRPr="002A6B45">
              <w:rPr>
                <w:rFonts w:ascii="Times New Roman" w:hAnsi="Times New Roman" w:cs="Times New Roman"/>
                <w:sz w:val="24"/>
                <w:szCs w:val="24"/>
                <w:lang w:eastAsia="en-US"/>
              </w:rPr>
              <w:t xml:space="preserve">-копій придатних для </w:t>
            </w:r>
            <w:proofErr w:type="spellStart"/>
            <w:r w:rsidRPr="002A6B45">
              <w:rPr>
                <w:rFonts w:ascii="Times New Roman" w:hAnsi="Times New Roman" w:cs="Times New Roman"/>
                <w:sz w:val="24"/>
                <w:szCs w:val="24"/>
                <w:lang w:eastAsia="en-US"/>
              </w:rPr>
              <w:t>машинозчитування</w:t>
            </w:r>
            <w:proofErr w:type="spellEnd"/>
            <w:r w:rsidRPr="002A6B45">
              <w:rPr>
                <w:rFonts w:ascii="Times New Roman" w:hAnsi="Times New Roman" w:cs="Times New Roman"/>
                <w:sz w:val="24"/>
                <w:szCs w:val="24"/>
                <w:lang w:eastAsia="en-US"/>
              </w:rPr>
              <w:t xml:space="preserve"> (файли з розширенням «*.</w:t>
            </w:r>
            <w:proofErr w:type="spellStart"/>
            <w:r w:rsidRPr="002A6B45">
              <w:rPr>
                <w:rFonts w:ascii="Times New Roman" w:hAnsi="Times New Roman" w:cs="Times New Roman"/>
                <w:sz w:val="24"/>
                <w:szCs w:val="24"/>
                <w:lang w:eastAsia="en-US"/>
              </w:rPr>
              <w:t>pdf</w:t>
            </w:r>
            <w:proofErr w:type="spellEnd"/>
            <w:r w:rsidRPr="002A6B45">
              <w:rPr>
                <w:rFonts w:ascii="Times New Roman" w:hAnsi="Times New Roman" w:cs="Times New Roman"/>
                <w:sz w:val="24"/>
                <w:szCs w:val="24"/>
                <w:lang w:eastAsia="en-US"/>
              </w:rPr>
              <w:t>.», «*.</w:t>
            </w:r>
            <w:proofErr w:type="spellStart"/>
            <w:r w:rsidRPr="002A6B45">
              <w:rPr>
                <w:rFonts w:ascii="Times New Roman" w:hAnsi="Times New Roman" w:cs="Times New Roman"/>
                <w:sz w:val="24"/>
                <w:szCs w:val="24"/>
                <w:lang w:eastAsia="en-US"/>
              </w:rPr>
              <w:t>jpeg</w:t>
            </w:r>
            <w:proofErr w:type="spellEnd"/>
            <w:r w:rsidRPr="002A6B45">
              <w:rPr>
                <w:rFonts w:ascii="Times New Roman" w:hAnsi="Times New Roman" w:cs="Times New Roman"/>
                <w:sz w:val="24"/>
                <w:szCs w:val="24"/>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6B45">
              <w:rPr>
                <w:rFonts w:ascii="Times New Roman" w:hAnsi="Times New Roman" w:cs="Times New Roman"/>
                <w:sz w:val="24"/>
                <w:szCs w:val="24"/>
                <w:lang w:eastAsia="en-US"/>
              </w:rPr>
              <w:t>скан</w:t>
            </w:r>
            <w:proofErr w:type="spellEnd"/>
            <w:r w:rsidRPr="002A6B45">
              <w:rPr>
                <w:rFonts w:ascii="Times New Roman" w:hAnsi="Times New Roman" w:cs="Times New Roman"/>
                <w:sz w:val="24"/>
                <w:szCs w:val="24"/>
                <w:lang w:eastAsia="en-US"/>
              </w:rPr>
              <w:t xml:space="preserve">-копії. </w:t>
            </w:r>
          </w:p>
          <w:p w:rsidR="00DA48C5" w:rsidRPr="002A6B45" w:rsidRDefault="00DA48C5" w:rsidP="00DA48C5">
            <w:pPr>
              <w:spacing w:after="0" w:line="240" w:lineRule="auto"/>
              <w:ind w:left="34" w:hanging="21"/>
              <w:jc w:val="both"/>
              <w:rPr>
                <w:rFonts w:ascii="Times New Roman" w:hAnsi="Times New Roman" w:cs="Times New Roman"/>
                <w:sz w:val="24"/>
                <w:szCs w:val="24"/>
                <w:lang w:eastAsia="en-US"/>
              </w:rPr>
            </w:pPr>
          </w:p>
          <w:p w:rsidR="00547CC4" w:rsidRPr="00547CC4" w:rsidRDefault="00547CC4" w:rsidP="00DA48C5">
            <w:pPr>
              <w:spacing w:after="0" w:line="240" w:lineRule="auto"/>
              <w:ind w:left="34" w:hanging="21"/>
              <w:jc w:val="both"/>
              <w:rPr>
                <w:rFonts w:ascii="Times New Roman" w:hAnsi="Times New Roman" w:cs="Times New Roman"/>
                <w:sz w:val="24"/>
                <w:szCs w:val="24"/>
              </w:rPr>
            </w:pPr>
            <w:r w:rsidRPr="002A6B45">
              <w:rPr>
                <w:rFonts w:ascii="Times New Roman" w:hAnsi="Times New Roman" w:cs="Times New Roman"/>
                <w:sz w:val="24"/>
                <w:szCs w:val="24"/>
              </w:rPr>
              <w:t>Всі визначені цією документацією</w:t>
            </w:r>
            <w:r w:rsidRPr="00DA48C5">
              <w:rPr>
                <w:rFonts w:ascii="Times New Roman" w:hAnsi="Times New Roman" w:cs="Times New Roman"/>
                <w:sz w:val="24"/>
                <w:szCs w:val="24"/>
              </w:rPr>
              <w:t xml:space="preserve"> документи тендерної пропозиції завантажуються в електронну систему </w:t>
            </w:r>
            <w:proofErr w:type="spellStart"/>
            <w:r w:rsidRPr="00DA48C5">
              <w:rPr>
                <w:rFonts w:ascii="Times New Roman" w:hAnsi="Times New Roman" w:cs="Times New Roman"/>
                <w:sz w:val="24"/>
                <w:szCs w:val="24"/>
              </w:rPr>
              <w:t>закупівель</w:t>
            </w:r>
            <w:proofErr w:type="spellEnd"/>
            <w:r w:rsidRPr="00DA48C5">
              <w:rPr>
                <w:rFonts w:ascii="Times New Roman" w:hAnsi="Times New Roman" w:cs="Times New Roman"/>
                <w:sz w:val="24"/>
                <w:szCs w:val="24"/>
              </w:rPr>
              <w:t xml:space="preserve"> у вигляді </w:t>
            </w:r>
            <w:proofErr w:type="spellStart"/>
            <w:r w:rsidRPr="00DA48C5">
              <w:rPr>
                <w:rFonts w:ascii="Times New Roman" w:hAnsi="Times New Roman" w:cs="Times New Roman"/>
                <w:sz w:val="24"/>
                <w:szCs w:val="24"/>
              </w:rPr>
              <w:t>скан</w:t>
            </w:r>
            <w:proofErr w:type="spellEnd"/>
            <w:r w:rsidRPr="00DA48C5">
              <w:rPr>
                <w:rFonts w:ascii="Times New Roman" w:hAnsi="Times New Roman" w:cs="Times New Roman"/>
                <w:sz w:val="24"/>
                <w:szCs w:val="24"/>
              </w:rPr>
              <w:t>-копій, виготовлених з оригіналів документів, складених безпосередньо учасником (довідки в довільній формі, інші документи), надання яких вимагається</w:t>
            </w:r>
            <w:r w:rsidRPr="00547CC4">
              <w:rPr>
                <w:rFonts w:ascii="Times New Roman" w:hAnsi="Times New Roman" w:cs="Times New Roman"/>
                <w:sz w:val="24"/>
                <w:szCs w:val="24"/>
              </w:rPr>
              <w:t xml:space="preserve">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rPr>
              <w:t xml:space="preserve">Сканований варіант пропозиції не повинен містити різних накладень, малюнків (наприклад, накладених </w:t>
            </w:r>
            <w:r w:rsidRPr="00547CC4">
              <w:rPr>
                <w:rFonts w:ascii="Times New Roman" w:hAnsi="Times New Roman" w:cs="Times New Roman"/>
                <w:sz w:val="24"/>
                <w:szCs w:val="24"/>
              </w:rPr>
              <w:lastRenderedPageBreak/>
              <w:t>підписів, печаток) на скановані документи.</w:t>
            </w:r>
          </w:p>
          <w:p w:rsidR="00547CC4" w:rsidRPr="00547CC4" w:rsidRDefault="00547CC4" w:rsidP="00547CC4">
            <w:pPr>
              <w:spacing w:after="0" w:line="240" w:lineRule="auto"/>
              <w:ind w:left="42" w:hanging="9"/>
              <w:jc w:val="both"/>
              <w:textAlignment w:val="baseline"/>
              <w:rPr>
                <w:rFonts w:ascii="Times New Roman" w:hAnsi="Times New Roman" w:cs="Times New Roman"/>
                <w:sz w:val="24"/>
                <w:szCs w:val="24"/>
                <w:lang w:eastAsia="en-US"/>
              </w:rPr>
            </w:pPr>
            <w:r w:rsidRPr="00547CC4">
              <w:rPr>
                <w:rFonts w:ascii="Times New Roman" w:hAnsi="Times New Roman" w:cs="Times New Roman"/>
                <w:sz w:val="24"/>
                <w:szCs w:val="24"/>
                <w:lang w:eastAsia="en-US"/>
              </w:rPr>
              <w:t>У випадку, якщо такі документи не передбачені законодавством для учасників - юридичних, фізичних осіб, у тому числі фізичних осіб – підприємців, а також:</w:t>
            </w:r>
          </w:p>
          <w:p w:rsidR="00547CC4" w:rsidRPr="00547CC4" w:rsidRDefault="00547CC4" w:rsidP="00547CC4">
            <w:pPr>
              <w:spacing w:after="0" w:line="240" w:lineRule="auto"/>
              <w:jc w:val="both"/>
              <w:rPr>
                <w:rFonts w:ascii="Times New Roman" w:hAnsi="Times New Roman" w:cs="Times New Roman"/>
                <w:sz w:val="24"/>
                <w:szCs w:val="24"/>
                <w:lang w:eastAsia="en-US"/>
              </w:rPr>
            </w:pPr>
            <w:r w:rsidRPr="00547CC4">
              <w:rPr>
                <w:rFonts w:ascii="Times New Roman" w:hAnsi="Times New Roman" w:cs="Times New Roman"/>
                <w:sz w:val="24"/>
                <w:szCs w:val="24"/>
                <w:lang w:eastAsia="en-US"/>
              </w:rPr>
              <w:t xml:space="preserve">- у разі якщо тендерною документацією вимагається надання документів, що непередбачені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lang w:val="ru-RU" w:eastAsia="en-US"/>
              </w:rPr>
              <w:t xml:space="preserve">- </w:t>
            </w:r>
            <w:r w:rsidRPr="00547CC4">
              <w:rPr>
                <w:rFonts w:ascii="Times New Roman" w:hAnsi="Times New Roman" w:cs="Times New Roman"/>
                <w:sz w:val="24"/>
                <w:szCs w:val="24"/>
                <w:lang w:eastAsia="en-US"/>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547CC4">
              <w:rPr>
                <w:rFonts w:ascii="Times New Roman" w:hAnsi="Times New Roman" w:cs="Times New Roman"/>
                <w:sz w:val="24"/>
                <w:szCs w:val="24"/>
                <w:lang w:eastAsia="en-US"/>
              </w:rPr>
              <w:t>п</w:t>
            </w:r>
            <w:proofErr w:type="gramEnd"/>
            <w:r w:rsidRPr="00547CC4">
              <w:rPr>
                <w:rFonts w:ascii="Times New Roman" w:hAnsi="Times New Roman" w:cs="Times New Roman"/>
                <w:sz w:val="24"/>
                <w:szCs w:val="24"/>
                <w:lang w:eastAsia="en-US"/>
              </w:rPr>
              <w:t>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D66196" w:rsidRPr="00502B6A" w:rsidRDefault="00D66196" w:rsidP="00D66196">
            <w:pPr>
              <w:pStyle w:val="a4"/>
              <w:jc w:val="both"/>
              <w:rPr>
                <w:b/>
                <w:noProof/>
              </w:rPr>
            </w:pPr>
            <w:r w:rsidRPr="004461E1">
              <w:rPr>
                <w:b/>
                <w:noProof/>
              </w:rPr>
              <w:t>Згідно Наказу №715/34998 від 29 липня 2020 р.</w:t>
            </w:r>
            <w:r>
              <w:rPr>
                <w:b/>
                <w:noProof/>
              </w:rPr>
              <w:t xml:space="preserve"> </w:t>
            </w:r>
            <w:r w:rsidRPr="004461E1">
              <w:rPr>
                <w:b/>
                <w:noProof/>
              </w:rPr>
              <w:t>«ПЕРЕЛІК</w:t>
            </w:r>
            <w:r>
              <w:rPr>
                <w:b/>
                <w:noProof/>
              </w:rPr>
              <w:t xml:space="preserve"> </w:t>
            </w:r>
            <w:r w:rsidRPr="004461E1">
              <w:rPr>
                <w:b/>
                <w:noProof/>
              </w:rPr>
              <w:t>формальних помилок»:</w:t>
            </w:r>
          </w:p>
          <w:p w:rsidR="00D66196" w:rsidRPr="004461E1" w:rsidRDefault="00D66196" w:rsidP="00D66196">
            <w:pPr>
              <w:pStyle w:val="12"/>
              <w:rPr>
                <w:noProof/>
              </w:rPr>
            </w:pPr>
            <w:r w:rsidRPr="004461E1">
              <w:rPr>
                <w:noProof/>
              </w:rPr>
              <w:t>Формальними (несуттєвими) вважаються помилки, що пов'язані з оформленням тендерної пропозиції та не впливають на зміст пропозиції.</w:t>
            </w:r>
          </w:p>
          <w:p w:rsidR="00D66196" w:rsidRPr="004461E1" w:rsidRDefault="00D66196" w:rsidP="00D66196">
            <w:pPr>
              <w:pStyle w:val="12"/>
              <w:numPr>
                <w:ilvl w:val="0"/>
                <w:numId w:val="8"/>
              </w:numPr>
              <w:suppressAutoHyphens w:val="0"/>
              <w:ind w:left="0" w:firstLine="0"/>
              <w:jc w:val="both"/>
              <w:rPr>
                <w:noProof/>
              </w:rPr>
            </w:pPr>
            <w:r w:rsidRPr="004461E1">
              <w:rPr>
                <w:noProof/>
              </w:rPr>
              <w:t>Інформація/документ, подана учасником процедури закупівлі у складі тендерної пропозиції, містить помилку (помилки) у частині:</w:t>
            </w:r>
          </w:p>
          <w:p w:rsidR="00D66196" w:rsidRPr="004461E1" w:rsidRDefault="00D66196" w:rsidP="00D66196">
            <w:pPr>
              <w:pStyle w:val="12"/>
              <w:numPr>
                <w:ilvl w:val="0"/>
                <w:numId w:val="9"/>
              </w:numPr>
              <w:suppressAutoHyphens w:val="0"/>
              <w:ind w:left="0"/>
              <w:jc w:val="both"/>
              <w:rPr>
                <w:noProof/>
              </w:rPr>
            </w:pPr>
            <w:r w:rsidRPr="004461E1">
              <w:rPr>
                <w:noProof/>
              </w:rPr>
              <w:t>-     уживання великої літери;</w:t>
            </w:r>
          </w:p>
          <w:p w:rsidR="00D66196" w:rsidRPr="004461E1" w:rsidRDefault="00D66196" w:rsidP="00D66196">
            <w:pPr>
              <w:pStyle w:val="12"/>
              <w:numPr>
                <w:ilvl w:val="0"/>
                <w:numId w:val="9"/>
              </w:numPr>
              <w:suppressAutoHyphens w:val="0"/>
              <w:ind w:left="0"/>
              <w:jc w:val="both"/>
              <w:rPr>
                <w:noProof/>
              </w:rPr>
            </w:pPr>
            <w:r w:rsidRPr="004461E1">
              <w:rPr>
                <w:noProof/>
              </w:rPr>
              <w:t>-    уживання розділових знаків та відмінювання слів у реченні;</w:t>
            </w:r>
          </w:p>
          <w:p w:rsidR="00D66196" w:rsidRPr="004461E1" w:rsidRDefault="00D66196" w:rsidP="00D66196">
            <w:pPr>
              <w:pStyle w:val="12"/>
              <w:rPr>
                <w:noProof/>
              </w:rPr>
            </w:pPr>
            <w:r w:rsidRPr="004461E1">
              <w:rPr>
                <w:noProof/>
              </w:rPr>
              <w:t>- використання слова або мовного звороту, запозичених з іншої мови;</w:t>
            </w:r>
          </w:p>
          <w:p w:rsidR="00D66196" w:rsidRPr="004461E1" w:rsidRDefault="00D66196" w:rsidP="00D66196">
            <w:pPr>
              <w:pStyle w:val="12"/>
              <w:rPr>
                <w:noProof/>
              </w:rPr>
            </w:pPr>
            <w:r>
              <w:rPr>
                <w:noProof/>
              </w:rPr>
              <w:t xml:space="preserve">-  </w:t>
            </w:r>
            <w:r w:rsidRPr="004461E1">
              <w:rPr>
                <w:noProo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6196" w:rsidRPr="004461E1" w:rsidRDefault="00D66196" w:rsidP="00D66196">
            <w:pPr>
              <w:pStyle w:val="12"/>
              <w:rPr>
                <w:noProof/>
              </w:rPr>
            </w:pPr>
            <w:r w:rsidRPr="004461E1">
              <w:rPr>
                <w:noProof/>
              </w:rPr>
              <w:t>-  застосування правил переносу частини слова з рядка в рядок;</w:t>
            </w:r>
          </w:p>
          <w:p w:rsidR="00D66196" w:rsidRPr="004461E1" w:rsidRDefault="00D66196" w:rsidP="00D66196">
            <w:pPr>
              <w:pStyle w:val="12"/>
              <w:rPr>
                <w:noProof/>
              </w:rPr>
            </w:pPr>
            <w:r w:rsidRPr="004461E1">
              <w:rPr>
                <w:noProof/>
              </w:rPr>
              <w:t>-   написання слів разом та/або окремо, та/або через дефіс;</w:t>
            </w:r>
          </w:p>
          <w:p w:rsidR="00D66196" w:rsidRPr="004461E1" w:rsidRDefault="00D66196" w:rsidP="00D66196">
            <w:pPr>
              <w:pStyle w:val="12"/>
              <w:rPr>
                <w:noProof/>
              </w:rPr>
            </w:pPr>
            <w:r w:rsidRPr="004461E1">
              <w:rPr>
                <w:noProof/>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461E1">
              <w:rPr>
                <w:noProof/>
              </w:rPr>
              <w:lastRenderedPageBreak/>
              <w:t>сторінок/аркушів, нумерація сторінок/аркушів не відповідає переліку, зазначеному в документі).</w:t>
            </w:r>
          </w:p>
          <w:p w:rsidR="00D66196" w:rsidRPr="004461E1" w:rsidRDefault="00D66196" w:rsidP="00D66196">
            <w:pPr>
              <w:pStyle w:val="12"/>
              <w:numPr>
                <w:ilvl w:val="0"/>
                <w:numId w:val="8"/>
              </w:numPr>
              <w:suppressAutoHyphens w:val="0"/>
              <w:ind w:left="0" w:firstLine="0"/>
              <w:jc w:val="both"/>
              <w:rPr>
                <w:noProof/>
              </w:rPr>
            </w:pPr>
            <w:r w:rsidRPr="004461E1">
              <w:rPr>
                <w:noProof/>
              </w:rPr>
              <w:t>Помилка, зроблена учасником процедури закупівлі під час оформлення тексту документа/унесенняінформації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66196" w:rsidRPr="004461E1" w:rsidRDefault="00D66196" w:rsidP="00D66196">
            <w:pPr>
              <w:pStyle w:val="12"/>
              <w:rPr>
                <w:noProof/>
              </w:rPr>
            </w:pPr>
            <w:r w:rsidRPr="004461E1">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196" w:rsidRPr="004461E1" w:rsidRDefault="00D66196" w:rsidP="00D66196">
            <w:pPr>
              <w:pStyle w:val="12"/>
              <w:rPr>
                <w:noProof/>
              </w:rPr>
            </w:pPr>
            <w:r w:rsidRPr="004461E1">
              <w:rPr>
                <w:noProof/>
              </w:rPr>
              <w:t>4.Окрема сторінка (сторінки) копії документа</w:t>
            </w:r>
          </w:p>
          <w:p w:rsidR="00D66196" w:rsidRPr="004461E1" w:rsidRDefault="00D66196" w:rsidP="00D66196">
            <w:pPr>
              <w:pStyle w:val="12"/>
              <w:rPr>
                <w:noProof/>
              </w:rPr>
            </w:pPr>
            <w:r w:rsidRPr="004461E1">
              <w:rPr>
                <w:noProof/>
              </w:rPr>
              <w:t>(документів) не завірена підписом та/або печаткою учасника процедури закупівлі (у разі її використання).</w:t>
            </w:r>
          </w:p>
          <w:p w:rsidR="00D66196" w:rsidRPr="004461E1" w:rsidRDefault="00D66196" w:rsidP="00D66196">
            <w:pPr>
              <w:pStyle w:val="12"/>
              <w:rPr>
                <w:noProof/>
              </w:rPr>
            </w:pPr>
            <w:r w:rsidRPr="004461E1">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196" w:rsidRPr="004461E1" w:rsidRDefault="00D66196" w:rsidP="00D66196">
            <w:pPr>
              <w:pStyle w:val="12"/>
              <w:rPr>
                <w:noProof/>
              </w:rPr>
            </w:pPr>
            <w:r w:rsidRPr="004461E1">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196" w:rsidRPr="004461E1" w:rsidRDefault="00D66196" w:rsidP="00D66196">
            <w:pPr>
              <w:pStyle w:val="12"/>
              <w:rPr>
                <w:noProof/>
              </w:rPr>
            </w:pPr>
            <w:r w:rsidRPr="004461E1">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196" w:rsidRPr="004461E1" w:rsidRDefault="00D66196" w:rsidP="00D66196">
            <w:pPr>
              <w:pStyle w:val="12"/>
              <w:rPr>
                <w:noProof/>
              </w:rPr>
            </w:pPr>
            <w:r w:rsidRPr="004461E1">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196" w:rsidRPr="004461E1" w:rsidRDefault="00D66196" w:rsidP="00D66196">
            <w:pPr>
              <w:pStyle w:val="12"/>
              <w:rPr>
                <w:noProof/>
              </w:rPr>
            </w:pPr>
            <w:r w:rsidRPr="004461E1">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D66196" w:rsidRPr="004461E1" w:rsidRDefault="00D66196" w:rsidP="00D66196">
            <w:pPr>
              <w:pStyle w:val="12"/>
              <w:rPr>
                <w:noProof/>
              </w:rPr>
            </w:pPr>
            <w:r w:rsidRPr="004461E1">
              <w:rPr>
                <w:noProof/>
              </w:rPr>
              <w:t>якої учасником процедури закупівлі не підтверджені (наприклад, переклад документа завізований перекладачем тощо).</w:t>
            </w:r>
          </w:p>
          <w:p w:rsidR="00D66196" w:rsidRPr="004461E1" w:rsidRDefault="00D66196" w:rsidP="00D66196">
            <w:pPr>
              <w:pStyle w:val="12"/>
              <w:rPr>
                <w:noProof/>
              </w:rPr>
            </w:pPr>
            <w:r w:rsidRPr="004461E1">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196" w:rsidRPr="004461E1" w:rsidRDefault="00D66196" w:rsidP="00D66196">
            <w:pPr>
              <w:pStyle w:val="12"/>
              <w:rPr>
                <w:noProof/>
              </w:rPr>
            </w:pPr>
            <w:r w:rsidRPr="004461E1">
              <w:rPr>
                <w:noProof/>
              </w:rPr>
              <w:t xml:space="preserve">11.Подання документа (документів) учасником </w:t>
            </w:r>
            <w:r w:rsidRPr="004461E1">
              <w:rPr>
                <w:noProof/>
              </w:rPr>
              <w:lastRenderedPageBreak/>
              <w:t>процедури закупівлі у складі тендерної пропозиції, в</w:t>
            </w:r>
          </w:p>
          <w:p w:rsidR="00D66196" w:rsidRPr="004461E1" w:rsidRDefault="00D66196" w:rsidP="00D66196">
            <w:pPr>
              <w:pStyle w:val="12"/>
              <w:rPr>
                <w:noProof/>
              </w:rPr>
            </w:pPr>
            <w:r w:rsidRPr="004461E1">
              <w:rPr>
                <w:noProof/>
              </w:rPr>
              <w:t>якому позиція цифри (цифр) у сумі є некоректною, при цьому сума, що зазначена прописом, є правильною.</w:t>
            </w:r>
          </w:p>
          <w:p w:rsidR="00D66196" w:rsidRPr="004461E1" w:rsidRDefault="00D66196" w:rsidP="00D66196">
            <w:pPr>
              <w:pStyle w:val="12"/>
              <w:rPr>
                <w:noProof/>
              </w:rPr>
            </w:pPr>
            <w:r w:rsidRPr="004461E1">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03414E" w:rsidRDefault="0003414E" w:rsidP="0003414E">
            <w:pPr>
              <w:widowControl w:val="0"/>
              <w:spacing w:after="0" w:line="240" w:lineRule="auto"/>
              <w:ind w:left="42"/>
              <w:jc w:val="both"/>
              <w:rPr>
                <w:rFonts w:ascii="Times New Roman" w:hAnsi="Times New Roman" w:cs="Times New Roman"/>
                <w:color w:val="000000"/>
                <w:sz w:val="24"/>
                <w:szCs w:val="24"/>
                <w:lang w:eastAsia="en-US"/>
              </w:rPr>
            </w:pPr>
          </w:p>
          <w:p w:rsidR="00547CC4" w:rsidRPr="00547CC4" w:rsidRDefault="00547CC4" w:rsidP="0003414E">
            <w:pPr>
              <w:widowControl w:val="0"/>
              <w:spacing w:after="0" w:line="240" w:lineRule="auto"/>
              <w:ind w:left="42"/>
              <w:jc w:val="both"/>
              <w:rPr>
                <w:rFonts w:ascii="Times New Roman" w:hAnsi="Times New Roman" w:cs="Times New Roman"/>
                <w:color w:val="000000"/>
                <w:sz w:val="24"/>
                <w:szCs w:val="24"/>
              </w:rPr>
            </w:pPr>
            <w:r w:rsidRPr="00547CC4">
              <w:rPr>
                <w:rFonts w:ascii="Times New Roman" w:hAnsi="Times New Roman" w:cs="Times New Roman"/>
                <w:color w:val="000000"/>
                <w:sz w:val="24"/>
                <w:szCs w:val="24"/>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Pr="00547CC4">
              <w:rPr>
                <w:rFonts w:ascii="Times New Roman" w:hAnsi="Times New Roman" w:cs="Times New Roman"/>
                <w:color w:val="000000"/>
                <w:sz w:val="24"/>
                <w:szCs w:val="24"/>
                <w:lang w:val="ru-RU"/>
              </w:rPr>
              <w:t>5</w:t>
            </w:r>
            <w:r w:rsidRPr="00547CC4">
              <w:rPr>
                <w:rFonts w:ascii="Times New Roman" w:hAnsi="Times New Roman" w:cs="Times New Roman"/>
                <w:color w:val="000000"/>
                <w:sz w:val="24"/>
                <w:szCs w:val="24"/>
              </w:rPr>
              <w:t xml:space="preserve"> Закону.</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color w:val="000000"/>
                <w:sz w:val="24"/>
                <w:szCs w:val="24"/>
                <w:lang w:eastAsia="en-US"/>
              </w:rPr>
              <w:t>Рішення про віднесення допущеної учасником помилки до формальної (несуттєвої) приймається уповноваженою особою.</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Документи, форми яких затверджені тендерною документацією, подаються заповнені в чітко встановленій формі.</w:t>
            </w:r>
          </w:p>
          <w:p w:rsidR="00FD7FAD" w:rsidRPr="002A6B45" w:rsidRDefault="00547CC4" w:rsidP="00547CC4">
            <w:pPr>
              <w:spacing w:after="96"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w:t>
            </w:r>
            <w:r w:rsidRPr="002A6B45">
              <w:rPr>
                <w:rFonts w:ascii="Times New Roman" w:hAnsi="Times New Roman" w:cs="Times New Roman"/>
                <w:sz w:val="24"/>
                <w:szCs w:val="24"/>
              </w:rPr>
              <w:t>VIII від 23 березня 2017 року, при цьому учасником надається відповідна довідка з зазначенням даної інформації.</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66196" w:rsidRPr="00D66196" w:rsidRDefault="00D66196" w:rsidP="00D66196">
            <w:pPr>
              <w:spacing w:after="96" w:line="240" w:lineRule="auto"/>
              <w:ind w:left="34" w:hanging="21"/>
              <w:jc w:val="both"/>
              <w:rPr>
                <w:rFonts w:ascii="Times New Roman" w:hAnsi="Times New Roman" w:cs="Times New Roman"/>
                <w:sz w:val="24"/>
                <w:szCs w:val="24"/>
              </w:rPr>
            </w:pP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Закону України «Про санкції» від 14.08.2014 № 1644-VII;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Указу Президента України від 14 травня 2018 року №126/2018;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w:t>
            </w:r>
            <w:r w:rsidRPr="00D66196">
              <w:rPr>
                <w:rFonts w:ascii="Times New Roman" w:hAnsi="Times New Roman" w:cs="Times New Roman"/>
                <w:sz w:val="24"/>
                <w:szCs w:val="24"/>
              </w:rPr>
              <w:lastRenderedPageBreak/>
              <w:t xml:space="preserve">змін до персональних спеціальних економічних та інших обмежувальних заходів (санкцій)»;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Указ Президента України №184/2020 від 14.05.2020;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Закон України №1207 від  15.04.2014 «Про забезпечення прав і свобод громадян та правовий режим на тимчасово окупованій території України».</w:t>
            </w:r>
          </w:p>
          <w:p w:rsidR="00D66196" w:rsidRPr="00D66196" w:rsidRDefault="00D66196" w:rsidP="00D66196">
            <w:pPr>
              <w:spacing w:after="96" w:line="240" w:lineRule="auto"/>
              <w:ind w:left="34" w:hanging="21"/>
              <w:jc w:val="both"/>
              <w:rPr>
                <w:rFonts w:ascii="Times New Roman" w:hAnsi="Times New Roman" w:cs="Times New Roman"/>
                <w:sz w:val="24"/>
                <w:szCs w:val="24"/>
              </w:rPr>
            </w:pPr>
          </w:p>
          <w:p w:rsidR="008E3EBA" w:rsidRPr="003659FF"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66196">
              <w:rPr>
                <w:rFonts w:ascii="Times New Roman" w:hAnsi="Times New Roman" w:cs="Times New Roman"/>
                <w:sz w:val="24"/>
                <w:szCs w:val="24"/>
              </w:rPr>
              <w:t>бенефіціарними</w:t>
            </w:r>
            <w:proofErr w:type="spellEnd"/>
            <w:r w:rsidRPr="00D66196">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D7FAD" w:rsidTr="00FD7FAD">
        <w:trPr>
          <w:gridAfter w:val="4"/>
          <w:wAfter w:w="20174" w:type="dxa"/>
          <w:trHeight w:val="280"/>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rsidR="00DE30A8" w:rsidRPr="00DE30A8" w:rsidRDefault="00DE30A8" w:rsidP="00DE30A8">
            <w:pPr>
              <w:suppressAutoHyphens/>
              <w:spacing w:after="0" w:line="240" w:lineRule="auto"/>
              <w:ind w:hanging="11"/>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w:t>
            </w:r>
            <w:r w:rsidR="0064049F" w:rsidRPr="007350F3">
              <w:rPr>
                <w:rFonts w:ascii="Times New Roman" w:hAnsi="Times New Roman" w:cs="Times New Roman"/>
                <w:sz w:val="24"/>
                <w:szCs w:val="24"/>
                <w:lang w:eastAsia="ar-SA"/>
              </w:rPr>
              <w:t>або</w:t>
            </w:r>
            <w:r w:rsidR="0064049F">
              <w:rPr>
                <w:rFonts w:ascii="Times New Roman" w:hAnsi="Times New Roman" w:cs="Times New Roman"/>
                <w:sz w:val="24"/>
                <w:szCs w:val="24"/>
                <w:lang w:eastAsia="ar-SA"/>
              </w:rPr>
              <w:t xml:space="preserve"> </w:t>
            </w:r>
            <w:r w:rsidRPr="00DE30A8">
              <w:rPr>
                <w:rFonts w:ascii="Times New Roman" w:hAnsi="Times New Roman" w:cs="Times New Roman"/>
                <w:sz w:val="24"/>
                <w:szCs w:val="24"/>
                <w:lang w:eastAsia="ar-SA"/>
              </w:rPr>
              <w:t>страхової гарантії</w:t>
            </w:r>
            <w:r w:rsidR="0064049F">
              <w:rPr>
                <w:rFonts w:ascii="Times New Roman" w:hAnsi="Times New Roman" w:cs="Times New Roman"/>
                <w:sz w:val="24"/>
                <w:szCs w:val="24"/>
                <w:lang w:eastAsia="ar-SA"/>
              </w:rPr>
              <w:t>,</w:t>
            </w:r>
            <w:r w:rsidRPr="00DE30A8">
              <w:rPr>
                <w:rFonts w:ascii="Times New Roman" w:hAnsi="Times New Roman" w:cs="Times New Roman"/>
                <w:sz w:val="24"/>
                <w:szCs w:val="24"/>
                <w:lang w:eastAsia="ar-SA"/>
              </w:rPr>
              <w:t xml:space="preserve"> або гарантії фінансової компанії в електронному форматі з накладенням кваліфікованого електронного підпису (далі </w:t>
            </w:r>
            <w:r w:rsidR="002A6B45">
              <w:rPr>
                <w:rFonts w:ascii="Times New Roman" w:hAnsi="Times New Roman" w:cs="Times New Roman"/>
                <w:sz w:val="24"/>
                <w:szCs w:val="24"/>
                <w:lang w:eastAsia="ar-SA"/>
              </w:rPr>
              <w:t>–</w:t>
            </w:r>
            <w:r w:rsidRPr="00DE30A8">
              <w:rPr>
                <w:rFonts w:ascii="Times New Roman" w:hAnsi="Times New Roman" w:cs="Times New Roman"/>
                <w:sz w:val="24"/>
                <w:szCs w:val="24"/>
                <w:lang w:eastAsia="ar-SA"/>
              </w:rPr>
              <w:t xml:space="preserve"> КЕП</w:t>
            </w:r>
            <w:r w:rsidR="002A6B45">
              <w:rPr>
                <w:rFonts w:ascii="Times New Roman" w:hAnsi="Times New Roman" w:cs="Times New Roman"/>
                <w:sz w:val="24"/>
                <w:szCs w:val="24"/>
                <w:lang w:eastAsia="ar-SA"/>
              </w:rPr>
              <w:t>) у</w:t>
            </w:r>
            <w:r w:rsidRPr="00DE30A8">
              <w:rPr>
                <w:rFonts w:ascii="Times New Roman" w:hAnsi="Times New Roman" w:cs="Times New Roman"/>
                <w:sz w:val="24"/>
                <w:szCs w:val="24"/>
                <w:lang w:eastAsia="ar-SA"/>
              </w:rPr>
              <w:t>станови, що видала гарантію.</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тексті (або колонтитулах) гарантії має бути вказано посилання на програмний комплекс, яким накладено КЕП</w:t>
            </w:r>
            <w:r w:rsidR="002A6B45">
              <w:rPr>
                <w:rFonts w:ascii="Times New Roman" w:hAnsi="Times New Roman" w:cs="Times New Roman"/>
                <w:color w:val="FF0000"/>
                <w:sz w:val="24"/>
                <w:szCs w:val="24"/>
                <w:lang w:eastAsia="ar-SA"/>
              </w:rPr>
              <w:t xml:space="preserve">. </w:t>
            </w:r>
            <w:r w:rsidRPr="00DE30A8">
              <w:rPr>
                <w:rFonts w:ascii="Times New Roman" w:hAnsi="Times New Roman" w:cs="Times New Roman"/>
                <w:sz w:val="24"/>
                <w:szCs w:val="24"/>
                <w:lang w:eastAsia="ar-SA"/>
              </w:rPr>
              <w:t>При цьому, зазначений у тексті гарантії підписант має співпадати з підписантом, який наклав КЕП</w:t>
            </w:r>
            <w:r w:rsidR="002A6B45">
              <w:rPr>
                <w:rFonts w:ascii="Times New Roman" w:hAnsi="Times New Roman" w:cs="Times New Roman"/>
                <w:strike/>
                <w:color w:val="FF0000"/>
                <w:sz w:val="24"/>
                <w:szCs w:val="24"/>
                <w:lang w:eastAsia="en-US"/>
              </w:rPr>
              <w:t>.</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Страхової гарантії вона повинна бути видана у відповідності до вимог Закону України «Про страхування».</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Гарантії фінансової компанії вона повинна бути видана у відповідності до вимог Закону України «Про фінансові послуги та державне регулювання ринків фінансових послуг».</w:t>
            </w:r>
          </w:p>
          <w:p w:rsidR="00DE30A8" w:rsidRPr="00DE30A8" w:rsidRDefault="00DE30A8" w:rsidP="00DE30A8">
            <w:pPr>
              <w:suppressAutoHyphens/>
              <w:spacing w:after="0" w:line="240" w:lineRule="auto"/>
              <w:jc w:val="both"/>
              <w:rPr>
                <w:rFonts w:ascii="Times New Roman" w:hAnsi="Times New Roman" w:cs="Times New Roman"/>
                <w:sz w:val="24"/>
                <w:szCs w:val="24"/>
                <w:lang w:eastAsia="ar-SA"/>
              </w:rPr>
            </w:pPr>
            <w:r w:rsidRPr="00DE30A8">
              <w:rPr>
                <w:rFonts w:ascii="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DE30A8">
              <w:rPr>
                <w:rFonts w:ascii="Times New Roman" w:hAnsi="Times New Roman" w:cs="Times New Roman"/>
                <w:sz w:val="24"/>
                <w:szCs w:val="24"/>
                <w:lang w:eastAsia="ar-SA"/>
              </w:rPr>
              <w:t xml:space="preserve"> Міністерства розвитку економіки, </w:t>
            </w:r>
            <w:r w:rsidRPr="00DE30A8">
              <w:rPr>
                <w:rFonts w:ascii="Times New Roman" w:hAnsi="Times New Roman" w:cs="Times New Roman"/>
                <w:sz w:val="24"/>
                <w:szCs w:val="24"/>
                <w:lang w:eastAsia="ar-SA"/>
              </w:rPr>
              <w:lastRenderedPageBreak/>
              <w:t xml:space="preserve">торгівлі та сільського господарства України від 14.12.2020 № 2628 «Про затвердження форми і Вимог до забезпечення тендерної пропозиції / </w:t>
            </w:r>
            <w:r w:rsidRPr="009761CE">
              <w:rPr>
                <w:rFonts w:ascii="Times New Roman" w:hAnsi="Times New Roman" w:cs="Times New Roman"/>
                <w:sz w:val="24"/>
                <w:szCs w:val="24"/>
                <w:lang w:eastAsia="ar-SA"/>
              </w:rPr>
              <w:t>пропозиції»</w:t>
            </w:r>
            <w:r w:rsidRPr="009761CE">
              <w:rPr>
                <w:rFonts w:ascii="Times New Roman" w:hAnsi="Times New Roman" w:cs="Times New Roman"/>
                <w:sz w:val="24"/>
                <w:szCs w:val="24"/>
                <w:shd w:val="clear" w:color="auto" w:fill="FFFFFF"/>
                <w:lang w:eastAsia="ar-SA"/>
              </w:rPr>
              <w:t xml:space="preserve">, вживаються у значеннях, визначених </w:t>
            </w:r>
            <w:hyperlink r:id="rId10" w:tgtFrame="_blank" w:history="1">
              <w:r w:rsidRPr="009761CE">
                <w:rPr>
                  <w:rFonts w:ascii="Times New Roman" w:hAnsi="Times New Roman" w:cs="Times New Roman"/>
                  <w:sz w:val="24"/>
                  <w:szCs w:val="24"/>
                  <w:shd w:val="clear" w:color="auto" w:fill="FFFFFF"/>
                  <w:lang w:eastAsia="ar-SA"/>
                </w:rPr>
                <w:t>Цивільним кодексом України</w:t>
              </w:r>
            </w:hyperlink>
            <w:r w:rsidRPr="009761CE">
              <w:rPr>
                <w:rFonts w:ascii="Times New Roman" w:hAnsi="Times New Roman" w:cs="Times New Roman"/>
                <w:sz w:val="24"/>
                <w:szCs w:val="24"/>
                <w:shd w:val="clear" w:color="auto" w:fill="FFFFFF"/>
                <w:lang w:eastAsia="ar-SA"/>
              </w:rPr>
              <w:t xml:space="preserve">, </w:t>
            </w:r>
            <w:hyperlink r:id="rId11" w:tgtFrame="_blank" w:history="1">
              <w:r w:rsidRPr="009761CE">
                <w:rPr>
                  <w:rFonts w:ascii="Times New Roman" w:hAnsi="Times New Roman" w:cs="Times New Roman"/>
                  <w:sz w:val="24"/>
                  <w:szCs w:val="24"/>
                  <w:shd w:val="clear" w:color="auto" w:fill="FFFFFF"/>
                  <w:lang w:eastAsia="ar-SA"/>
                </w:rPr>
                <w:t>Законом України</w:t>
              </w:r>
            </w:hyperlink>
            <w:r w:rsidRPr="009761CE">
              <w:rPr>
                <w:rFonts w:ascii="Times New Roman" w:hAnsi="Times New Roman" w:cs="Times New Roman"/>
                <w:sz w:val="24"/>
                <w:szCs w:val="24"/>
                <w:shd w:val="clear" w:color="auto" w:fill="FFFFFF"/>
                <w:lang w:eastAsia="ar-SA"/>
              </w:rPr>
              <w:t xml:space="preserve"> «Про публічні закупівлі», постановою Правління Національного банку України від 15 грудня 2004 року </w:t>
            </w:r>
            <w:hyperlink r:id="rId12" w:tgtFrame="_blank" w:history="1">
              <w:r w:rsidRPr="009761CE">
                <w:rPr>
                  <w:rFonts w:ascii="Times New Roman" w:hAnsi="Times New Roman" w:cs="Times New Roman"/>
                  <w:sz w:val="24"/>
                  <w:szCs w:val="24"/>
                  <w:shd w:val="clear" w:color="auto" w:fill="FFFFFF"/>
                  <w:lang w:eastAsia="ar-SA"/>
                </w:rPr>
                <w:t>№ 639</w:t>
              </w:r>
            </w:hyperlink>
            <w:r w:rsidRPr="009761CE">
              <w:rPr>
                <w:rFonts w:ascii="Times New Roman" w:hAnsi="Times New Roman" w:cs="Times New Roman"/>
                <w:sz w:val="24"/>
                <w:szCs w:val="24"/>
                <w:shd w:val="clear" w:color="auto" w:fill="FFFFFF"/>
                <w:lang w:eastAsia="ar-SA"/>
              </w:rPr>
              <w:t xml:space="preserve"> «</w:t>
            </w:r>
            <w:r w:rsidRPr="00DE30A8">
              <w:rPr>
                <w:rFonts w:ascii="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DE30A8">
              <w:rPr>
                <w:rFonts w:ascii="Times New Roman" w:hAnsi="Times New Roman" w:cs="Times New Roman"/>
                <w:sz w:val="24"/>
                <w:szCs w:val="24"/>
                <w:lang w:eastAsia="ar-SA"/>
              </w:rPr>
              <w:t xml:space="preserve"> (зі змінами).</w:t>
            </w:r>
          </w:p>
          <w:p w:rsidR="00DE30A8" w:rsidRPr="00040DD3" w:rsidRDefault="00DE30A8" w:rsidP="008E7432">
            <w:pPr>
              <w:suppressAutoHyphens/>
              <w:spacing w:after="0" w:line="240" w:lineRule="auto"/>
              <w:ind w:hanging="13"/>
              <w:jc w:val="both"/>
              <w:rPr>
                <w:rFonts w:ascii="Times New Roman" w:hAnsi="Times New Roman" w:cs="Times New Roman"/>
                <w:sz w:val="24"/>
                <w:szCs w:val="24"/>
                <w:lang w:eastAsia="ar-SA"/>
              </w:rPr>
            </w:pPr>
            <w:r w:rsidRPr="003659FF">
              <w:rPr>
                <w:rFonts w:ascii="Times New Roman" w:hAnsi="Times New Roman" w:cs="Times New Roman"/>
                <w:sz w:val="24"/>
                <w:szCs w:val="24"/>
                <w:lang w:eastAsia="ar-SA"/>
              </w:rPr>
              <w:t xml:space="preserve">Розмір забезпечення тендерної </w:t>
            </w:r>
            <w:r w:rsidRPr="00E71396">
              <w:rPr>
                <w:rFonts w:ascii="Times New Roman" w:hAnsi="Times New Roman" w:cs="Times New Roman"/>
                <w:sz w:val="24"/>
                <w:szCs w:val="24"/>
                <w:lang w:eastAsia="ar-SA"/>
              </w:rPr>
              <w:t xml:space="preserve">пропозиції: </w:t>
            </w:r>
            <w:r w:rsidR="003659FF" w:rsidRPr="00E71396">
              <w:rPr>
                <w:rFonts w:ascii="Times New Roman" w:hAnsi="Times New Roman" w:cs="Times New Roman"/>
                <w:sz w:val="24"/>
                <w:szCs w:val="24"/>
                <w:lang w:val="ru-RU" w:eastAsia="ar-SA"/>
              </w:rPr>
              <w:t>4 </w:t>
            </w:r>
            <w:r w:rsidR="008E7432" w:rsidRPr="00E71396">
              <w:rPr>
                <w:rFonts w:ascii="Times New Roman" w:hAnsi="Times New Roman" w:cs="Times New Roman"/>
                <w:sz w:val="24"/>
                <w:szCs w:val="24"/>
                <w:lang w:val="ru-RU" w:eastAsia="ar-SA"/>
              </w:rPr>
              <w:t>122 520,44</w:t>
            </w:r>
            <w:r w:rsidRPr="00E71396">
              <w:rPr>
                <w:rFonts w:ascii="Times New Roman" w:hAnsi="Times New Roman" w:cs="Times New Roman"/>
                <w:sz w:val="24"/>
                <w:szCs w:val="24"/>
                <w:lang w:eastAsia="ar-SA"/>
              </w:rPr>
              <w:t xml:space="preserve"> грн.</w:t>
            </w:r>
            <w:r w:rsidR="003659FF" w:rsidRPr="00E71396">
              <w:rPr>
                <w:rFonts w:ascii="Times New Roman" w:hAnsi="Times New Roman" w:cs="Times New Roman"/>
                <w:sz w:val="24"/>
                <w:szCs w:val="24"/>
                <w:lang w:eastAsia="ar-SA"/>
              </w:rPr>
              <w:t xml:space="preserve"> (чотири мільйони </w:t>
            </w:r>
            <w:r w:rsidR="008E7432" w:rsidRPr="00E71396">
              <w:rPr>
                <w:rFonts w:ascii="Times New Roman" w:hAnsi="Times New Roman" w:cs="Times New Roman"/>
                <w:sz w:val="24"/>
                <w:szCs w:val="24"/>
                <w:lang w:eastAsia="ar-SA"/>
              </w:rPr>
              <w:t>сто двадцять дві</w:t>
            </w:r>
            <w:r w:rsidR="003659FF" w:rsidRPr="00E71396">
              <w:rPr>
                <w:rFonts w:ascii="Times New Roman" w:hAnsi="Times New Roman" w:cs="Times New Roman"/>
                <w:sz w:val="24"/>
                <w:szCs w:val="24"/>
                <w:lang w:eastAsia="ar-SA"/>
              </w:rPr>
              <w:t xml:space="preserve"> тисячі </w:t>
            </w:r>
            <w:r w:rsidR="008E7432" w:rsidRPr="00E71396">
              <w:rPr>
                <w:rFonts w:ascii="Times New Roman" w:hAnsi="Times New Roman" w:cs="Times New Roman"/>
                <w:sz w:val="24"/>
                <w:szCs w:val="24"/>
                <w:lang w:eastAsia="ar-SA"/>
              </w:rPr>
              <w:t>п’ятсот двадцять гривень сорок чотири копійки</w:t>
            </w:r>
            <w:r w:rsidR="003659FF" w:rsidRPr="00E71396">
              <w:rPr>
                <w:rFonts w:ascii="Times New Roman" w:hAnsi="Times New Roman" w:cs="Times New Roman"/>
                <w:sz w:val="24"/>
                <w:szCs w:val="24"/>
                <w:lang w:eastAsia="ar-SA"/>
              </w:rPr>
              <w:t>)</w:t>
            </w:r>
            <w:r w:rsidR="008E7432" w:rsidRPr="00E71396">
              <w:rPr>
                <w:rFonts w:ascii="Times New Roman" w:hAnsi="Times New Roman" w:cs="Times New Roman"/>
                <w:sz w:val="24"/>
                <w:szCs w:val="24"/>
                <w:lang w:eastAsia="ar-SA"/>
              </w:rPr>
              <w:t>.</w:t>
            </w:r>
          </w:p>
          <w:p w:rsidR="00FD7FAD" w:rsidRPr="00040DD3" w:rsidRDefault="00FD7FAD" w:rsidP="00FD7FAD">
            <w:pPr>
              <w:spacing w:after="0" w:line="240" w:lineRule="auto"/>
              <w:ind w:left="34" w:right="113" w:hanging="13"/>
              <w:jc w:val="both"/>
              <w:rPr>
                <w:rFonts w:ascii="Times New Roman" w:eastAsia="Times New Roman" w:hAnsi="Times New Roman" w:cs="Times New Roman"/>
                <w:b/>
                <w:bCs/>
                <w:sz w:val="24"/>
                <w:szCs w:val="24"/>
              </w:rPr>
            </w:pPr>
            <w:r w:rsidRPr="00040DD3">
              <w:rPr>
                <w:rFonts w:ascii="Times New Roman" w:eastAsia="Times New Roman" w:hAnsi="Times New Roman" w:cs="Times New Roman"/>
                <w:b/>
                <w:bCs/>
                <w:sz w:val="24"/>
                <w:szCs w:val="24"/>
              </w:rPr>
              <w:t>Реквізити Замовника для оформлення гарантії:</w:t>
            </w:r>
          </w:p>
          <w:p w:rsidR="00FD7FAD" w:rsidRPr="00040DD3" w:rsidRDefault="00FD7FAD" w:rsidP="00FD7FAD">
            <w:pPr>
              <w:spacing w:after="0" w:line="240" w:lineRule="auto"/>
              <w:ind w:left="34" w:right="113" w:hanging="13"/>
              <w:jc w:val="both"/>
              <w:rPr>
                <w:rFonts w:ascii="Times New Roman" w:eastAsia="Times New Roman" w:hAnsi="Times New Roman" w:cs="Times New Roman"/>
                <w:sz w:val="24"/>
                <w:szCs w:val="24"/>
              </w:rPr>
            </w:pPr>
            <w:r w:rsidRPr="00040DD3">
              <w:rPr>
                <w:rFonts w:ascii="Times New Roman" w:eastAsia="Times New Roman" w:hAnsi="Times New Roman" w:cs="Times New Roman"/>
                <w:sz w:val="24"/>
                <w:szCs w:val="24"/>
              </w:rPr>
              <w:t xml:space="preserve">Отримувач: КНП «Міська </w:t>
            </w:r>
            <w:r w:rsidR="00872268">
              <w:rPr>
                <w:rFonts w:ascii="Times New Roman" w:eastAsia="Times New Roman" w:hAnsi="Times New Roman" w:cs="Times New Roman"/>
                <w:sz w:val="24"/>
                <w:szCs w:val="24"/>
              </w:rPr>
              <w:t>клін</w:t>
            </w:r>
            <w:r w:rsidR="008E7432">
              <w:rPr>
                <w:rFonts w:ascii="Times New Roman" w:eastAsia="Times New Roman" w:hAnsi="Times New Roman" w:cs="Times New Roman"/>
                <w:sz w:val="24"/>
                <w:szCs w:val="24"/>
              </w:rPr>
              <w:t>і</w:t>
            </w:r>
            <w:r w:rsidR="00872268">
              <w:rPr>
                <w:rFonts w:ascii="Times New Roman" w:eastAsia="Times New Roman" w:hAnsi="Times New Roman" w:cs="Times New Roman"/>
                <w:sz w:val="24"/>
                <w:szCs w:val="24"/>
              </w:rPr>
              <w:t xml:space="preserve">чна </w:t>
            </w:r>
            <w:r w:rsidRPr="00040DD3">
              <w:rPr>
                <w:rFonts w:ascii="Times New Roman" w:eastAsia="Times New Roman" w:hAnsi="Times New Roman" w:cs="Times New Roman"/>
                <w:sz w:val="24"/>
                <w:szCs w:val="24"/>
              </w:rPr>
              <w:t xml:space="preserve">лікарня № </w:t>
            </w:r>
            <w:r w:rsidR="00872268">
              <w:rPr>
                <w:rFonts w:ascii="Times New Roman" w:eastAsia="Times New Roman" w:hAnsi="Times New Roman" w:cs="Times New Roman"/>
                <w:sz w:val="24"/>
                <w:szCs w:val="24"/>
              </w:rPr>
              <w:t>10</w:t>
            </w:r>
            <w:r w:rsidRPr="00040DD3">
              <w:rPr>
                <w:rFonts w:ascii="Times New Roman" w:eastAsia="Times New Roman" w:hAnsi="Times New Roman" w:cs="Times New Roman"/>
                <w:sz w:val="24"/>
                <w:szCs w:val="24"/>
              </w:rPr>
              <w:t>» ОМР</w:t>
            </w:r>
          </w:p>
          <w:p w:rsidR="00FD7FAD" w:rsidRPr="003659FF" w:rsidRDefault="00FD7FAD" w:rsidP="00FD7FAD">
            <w:pPr>
              <w:spacing w:after="0" w:line="240" w:lineRule="auto"/>
              <w:ind w:left="34" w:right="113" w:hanging="13"/>
              <w:jc w:val="both"/>
              <w:rPr>
                <w:rFonts w:ascii="Times New Roman" w:eastAsia="Times New Roman" w:hAnsi="Times New Roman" w:cs="Times New Roman"/>
                <w:sz w:val="24"/>
                <w:szCs w:val="24"/>
              </w:rPr>
            </w:pPr>
            <w:r w:rsidRPr="003659FF">
              <w:rPr>
                <w:rFonts w:ascii="Times New Roman" w:eastAsia="Times New Roman" w:hAnsi="Times New Roman" w:cs="Times New Roman"/>
                <w:sz w:val="24"/>
                <w:szCs w:val="24"/>
              </w:rPr>
              <w:t>Код</w:t>
            </w:r>
            <w:r w:rsidR="00872268" w:rsidRPr="003659FF">
              <w:rPr>
                <w:rFonts w:ascii="Times New Roman" w:eastAsia="Times New Roman" w:hAnsi="Times New Roman" w:cs="Times New Roman"/>
                <w:sz w:val="24"/>
                <w:szCs w:val="24"/>
              </w:rPr>
              <w:t xml:space="preserve"> ЄДРПОУ</w:t>
            </w:r>
            <w:r w:rsidRPr="003659FF">
              <w:rPr>
                <w:rFonts w:ascii="Times New Roman" w:eastAsia="Times New Roman" w:hAnsi="Times New Roman" w:cs="Times New Roman"/>
                <w:sz w:val="24"/>
                <w:szCs w:val="24"/>
              </w:rPr>
              <w:t xml:space="preserve">: </w:t>
            </w:r>
            <w:r w:rsidR="003659FF" w:rsidRPr="003659FF">
              <w:rPr>
                <w:rFonts w:ascii="Times New Roman" w:eastAsia="Times New Roman" w:hAnsi="Times New Roman" w:cs="Times New Roman"/>
                <w:sz w:val="24"/>
                <w:szCs w:val="24"/>
              </w:rPr>
              <w:t>01999052</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МФО: 820172</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 xml:space="preserve">Банк: </w:t>
            </w:r>
            <w:proofErr w:type="spellStart"/>
            <w:r w:rsidRPr="007E5E7F">
              <w:rPr>
                <w:rFonts w:ascii="Times New Roman" w:eastAsia="Times New Roman" w:hAnsi="Times New Roman" w:cs="Times New Roman"/>
                <w:sz w:val="24"/>
                <w:szCs w:val="24"/>
              </w:rPr>
              <w:t>Держказначейська</w:t>
            </w:r>
            <w:proofErr w:type="spellEnd"/>
            <w:r w:rsidRPr="007E5E7F">
              <w:rPr>
                <w:rFonts w:ascii="Times New Roman" w:eastAsia="Times New Roman" w:hAnsi="Times New Roman" w:cs="Times New Roman"/>
                <w:sz w:val="24"/>
                <w:szCs w:val="24"/>
              </w:rPr>
              <w:t xml:space="preserve"> служба України, м. Київ</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р/р: 208201720344390005000032005</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МФО: 328845</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Банк: АТ «Ощадбанк»</w:t>
            </w:r>
          </w:p>
          <w:p w:rsidR="00E71396" w:rsidRPr="00040DD3"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р/р: 923288450000026009302971183</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Строк дії забезпечення тендерної пропозиції: не менш ніж 120 календарних днів з кінцевого строку подання  тендерних пропозицій.</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FD7FAD"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Не вважається підтвердженням надання забезпечення тендерної пропозиції подання електронного файлу гарантії власноручно зміненого Учасником (перейменованого, включеного до складу інших файлів) та/або вчинення інших дій, що призводить до неможливості перевірки автентичності кваліфікованого електронного підпису.</w:t>
            </w:r>
          </w:p>
          <w:p w:rsidR="00DE30A8" w:rsidRPr="00DE30A8" w:rsidRDefault="00DE30A8" w:rsidP="00DE30A8">
            <w:pPr>
              <w:spacing w:after="0" w:line="240" w:lineRule="auto"/>
              <w:ind w:left="34" w:right="113" w:hanging="13"/>
              <w:jc w:val="both"/>
              <w:rPr>
                <w:rFonts w:ascii="Times New Roman" w:eastAsia="Times New Roman" w:hAnsi="Times New Roman" w:cs="Times New Roman"/>
                <w:sz w:val="24"/>
                <w:szCs w:val="24"/>
              </w:rPr>
            </w:pPr>
          </w:p>
        </w:tc>
      </w:tr>
      <w:tr w:rsidR="00DE30A8"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Default="00DE30A8" w:rsidP="00DE30A8">
            <w:pPr>
              <w:spacing w:before="72" w:after="72"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Default="00DE30A8" w:rsidP="00DE30A8">
            <w:pPr>
              <w:spacing w:before="72" w:after="72"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Pr="009761CE" w:rsidRDefault="00DE30A8" w:rsidP="00DE30A8">
            <w:pPr>
              <w:spacing w:after="0" w:line="240" w:lineRule="auto"/>
              <w:jc w:val="both"/>
              <w:rPr>
                <w:rFonts w:ascii="Times New Roman" w:hAnsi="Times New Roman" w:cs="Times New Roman"/>
                <w:color w:val="000000" w:themeColor="text1"/>
                <w:sz w:val="24"/>
                <w:szCs w:val="24"/>
              </w:rPr>
            </w:pPr>
            <w:r w:rsidRPr="009761CE">
              <w:rPr>
                <w:rFonts w:ascii="Times New Roman" w:hAnsi="Times New Roman" w:cs="Times New Roman"/>
                <w:color w:val="000000" w:themeColor="text1"/>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1" w:name="gjdgxs" w:colFirst="0" w:colLast="0"/>
            <w:bookmarkEnd w:id="1"/>
            <w:r w:rsidRPr="009761CE">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2" w:name="n1456"/>
            <w:bookmarkEnd w:id="2"/>
            <w:r w:rsidRPr="009761CE">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3" w:name="n1457"/>
            <w:bookmarkEnd w:id="3"/>
            <w:r w:rsidRPr="009761CE">
              <w:rPr>
                <w:rFonts w:ascii="Times New Roman" w:hAnsi="Times New Roman" w:cs="Times New Roman"/>
                <w:color w:val="000000" w:themeColor="text1"/>
                <w:sz w:val="24"/>
                <w:szCs w:val="24"/>
              </w:rPr>
              <w:t>3) відкликання тендерної пропозиції до закінчення строку її подання;</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4" w:name="n1458"/>
            <w:bookmarkEnd w:id="4"/>
            <w:r w:rsidRPr="009761CE">
              <w:rPr>
                <w:rFonts w:ascii="Times New Roman" w:hAnsi="Times New Roman" w:cs="Times New Roman"/>
                <w:color w:val="000000" w:themeColor="text1"/>
                <w:sz w:val="24"/>
                <w:szCs w:val="24"/>
              </w:rPr>
              <w:t xml:space="preserve">4) закінчення тендеру в разі </w:t>
            </w:r>
            <w:proofErr w:type="spellStart"/>
            <w:r w:rsidRPr="009761CE">
              <w:rPr>
                <w:rFonts w:ascii="Times New Roman" w:hAnsi="Times New Roman" w:cs="Times New Roman"/>
                <w:color w:val="000000" w:themeColor="text1"/>
                <w:sz w:val="24"/>
                <w:szCs w:val="24"/>
              </w:rPr>
              <w:t>неукладення</w:t>
            </w:r>
            <w:proofErr w:type="spellEnd"/>
            <w:r w:rsidRPr="009761CE">
              <w:rPr>
                <w:rFonts w:ascii="Times New Roman" w:hAnsi="Times New Roman" w:cs="Times New Roman"/>
                <w:color w:val="000000" w:themeColor="text1"/>
                <w:sz w:val="24"/>
                <w:szCs w:val="24"/>
              </w:rPr>
              <w:t xml:space="preserve"> договору </w:t>
            </w:r>
            <w:r w:rsidRPr="009761CE">
              <w:rPr>
                <w:rFonts w:ascii="Times New Roman" w:hAnsi="Times New Roman" w:cs="Times New Roman"/>
                <w:color w:val="000000" w:themeColor="text1"/>
                <w:sz w:val="24"/>
                <w:szCs w:val="24"/>
              </w:rPr>
              <w:lastRenderedPageBreak/>
              <w:t>про закупівлю з жодним з учасників, які подали тендерні пропозиції.</w:t>
            </w:r>
          </w:p>
          <w:p w:rsidR="00DE30A8" w:rsidRPr="009761CE" w:rsidRDefault="00DE30A8" w:rsidP="00DE30A8">
            <w:pPr>
              <w:spacing w:after="0" w:line="240" w:lineRule="auto"/>
              <w:jc w:val="both"/>
              <w:rPr>
                <w:rFonts w:ascii="Times New Roman" w:hAnsi="Times New Roman" w:cs="Times New Roman"/>
                <w:color w:val="000000" w:themeColor="text1"/>
                <w:sz w:val="24"/>
                <w:szCs w:val="24"/>
              </w:rPr>
            </w:pPr>
            <w:r w:rsidRPr="009761CE">
              <w:rPr>
                <w:rFonts w:ascii="Times New Roman" w:hAnsi="Times New Roman" w:cs="Times New Roman"/>
                <w:color w:val="000000" w:themeColor="text1"/>
                <w:sz w:val="24"/>
                <w:szCs w:val="24"/>
              </w:rPr>
              <w:t>Забезпечення тендерної пропозиції не повертається у разі:</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5" w:name="BM3znysh7" w:colFirst="0" w:colLast="0"/>
            <w:bookmarkEnd w:id="5"/>
            <w:r w:rsidRPr="00DE30A8">
              <w:rPr>
                <w:rFonts w:ascii="Times New Roman" w:hAnsi="Times New Roman" w:cs="Times New Roman"/>
                <w:color w:val="000000" w:themeColor="text1"/>
                <w:sz w:val="24"/>
                <w:szCs w:val="24"/>
              </w:rPr>
              <w:t xml:space="preserve">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6" w:name="n1451"/>
            <w:bookmarkEnd w:id="6"/>
            <w:r w:rsidRPr="00DE30A8">
              <w:rPr>
                <w:rFonts w:ascii="Times New Roman" w:hAnsi="Times New Roman" w:cs="Times New Roman"/>
                <w:color w:val="000000" w:themeColor="text1"/>
                <w:sz w:val="24"/>
                <w:szCs w:val="24"/>
              </w:rPr>
              <w:t xml:space="preserve">2) </w:t>
            </w:r>
            <w:proofErr w:type="spellStart"/>
            <w:r w:rsidRPr="00DE30A8">
              <w:rPr>
                <w:rFonts w:ascii="Times New Roman" w:hAnsi="Times New Roman" w:cs="Times New Roman"/>
                <w:color w:val="000000" w:themeColor="text1"/>
                <w:sz w:val="24"/>
                <w:szCs w:val="24"/>
              </w:rPr>
              <w:t>непідписання</w:t>
            </w:r>
            <w:proofErr w:type="spellEnd"/>
            <w:r w:rsidRPr="00DE30A8">
              <w:rPr>
                <w:rFonts w:ascii="Times New Roman" w:hAnsi="Times New Roman" w:cs="Times New Roman"/>
                <w:color w:val="000000" w:themeColor="text1"/>
                <w:sz w:val="24"/>
                <w:szCs w:val="24"/>
              </w:rPr>
              <w:t xml:space="preserve"> договору про закупівлю учасником, який став переможцем тендеру;</w:t>
            </w:r>
          </w:p>
          <w:p w:rsidR="00DE30A8" w:rsidRPr="009761CE" w:rsidRDefault="00DE30A8" w:rsidP="00DE30A8">
            <w:pPr>
              <w:spacing w:after="0" w:line="240" w:lineRule="auto"/>
              <w:jc w:val="both"/>
              <w:rPr>
                <w:rFonts w:ascii="Times New Roman" w:hAnsi="Times New Roman" w:cs="Times New Roman"/>
                <w:color w:val="000000" w:themeColor="text1"/>
                <w:sz w:val="24"/>
                <w:szCs w:val="24"/>
              </w:rPr>
            </w:pPr>
            <w:bookmarkStart w:id="7" w:name="n1452"/>
            <w:bookmarkEnd w:id="7"/>
            <w:r w:rsidRPr="00DE30A8">
              <w:rPr>
                <w:rFonts w:ascii="Times New Roman" w:hAnsi="Times New Roman" w:cs="Times New Roman"/>
                <w:color w:val="000000" w:themeColor="text1"/>
                <w:sz w:val="24"/>
                <w:szCs w:val="24"/>
              </w:rPr>
              <w:t xml:space="preserve">3) ненадання </w:t>
            </w:r>
            <w:r w:rsidRPr="009761CE">
              <w:rPr>
                <w:rFonts w:ascii="Times New Roman" w:hAnsi="Times New Roman" w:cs="Times New Roman"/>
                <w:color w:val="000000" w:themeColor="text1"/>
                <w:sz w:val="24"/>
                <w:szCs w:val="24"/>
              </w:rPr>
              <w:t>переможцем процедури закупівлі  у строк, визначений </w:t>
            </w:r>
            <w:hyperlink r:id="rId13" w:anchor="n1282" w:history="1">
              <w:r w:rsidRPr="009761CE">
                <w:rPr>
                  <w:rStyle w:val="a6"/>
                  <w:rFonts w:ascii="Times New Roman" w:hAnsi="Times New Roman" w:cs="Times New Roman"/>
                  <w:color w:val="000000" w:themeColor="text1"/>
                  <w:sz w:val="24"/>
                  <w:szCs w:val="24"/>
                  <w:u w:val="none"/>
                </w:rPr>
                <w:t>частиною шостою</w:t>
              </w:r>
            </w:hyperlink>
            <w:r w:rsidRPr="009761CE">
              <w:rPr>
                <w:rFonts w:ascii="Times New Roman" w:hAnsi="Times New Roman" w:cs="Times New Roman"/>
                <w:color w:val="000000" w:themeColor="text1"/>
                <w:sz w:val="24"/>
                <w:szCs w:val="24"/>
              </w:rPr>
              <w:t> статті 17 цього Закону, документів, що підтверджують відсутність підстав, установлених </w:t>
            </w:r>
            <w:hyperlink r:id="rId14" w:anchor="n1261" w:history="1">
              <w:r w:rsidRPr="009761CE">
                <w:rPr>
                  <w:rStyle w:val="a6"/>
                  <w:rFonts w:ascii="Times New Roman" w:hAnsi="Times New Roman" w:cs="Times New Roman"/>
                  <w:color w:val="000000" w:themeColor="text1"/>
                  <w:sz w:val="24"/>
                  <w:szCs w:val="24"/>
                  <w:u w:val="none"/>
                </w:rPr>
                <w:t>статтею 17</w:t>
              </w:r>
            </w:hyperlink>
            <w:r w:rsidRPr="009761CE">
              <w:rPr>
                <w:rFonts w:ascii="Times New Roman" w:hAnsi="Times New Roman" w:cs="Times New Roman"/>
                <w:color w:val="000000" w:themeColor="text1"/>
                <w:sz w:val="24"/>
                <w:szCs w:val="24"/>
              </w:rPr>
              <w:t> цього Закону;</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8" w:name="n1453"/>
            <w:bookmarkEnd w:id="8"/>
            <w:r w:rsidRPr="009761CE">
              <w:rPr>
                <w:rFonts w:ascii="Times New Roman" w:hAnsi="Times New Roman" w:cs="Times New Roman"/>
                <w:color w:val="000000" w:themeColor="text1"/>
                <w:sz w:val="24"/>
                <w:szCs w:val="24"/>
              </w:rPr>
              <w:t>4) ненадання переможцем процедури закупівлі забезпечення виконання договору</w:t>
            </w:r>
            <w:r w:rsidRPr="00DE30A8">
              <w:rPr>
                <w:rFonts w:ascii="Times New Roman" w:hAnsi="Times New Roman" w:cs="Times New Roman"/>
                <w:color w:val="000000" w:themeColor="text1"/>
                <w:sz w:val="24"/>
                <w:szCs w:val="24"/>
              </w:rPr>
              <w:t xml:space="preserve">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E30A8" w:rsidRPr="00DE30A8" w:rsidRDefault="00DE30A8" w:rsidP="00DE30A8">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9" w:name="BM2s8eyo1" w:colFirst="0" w:colLast="0"/>
            <w:bookmarkStart w:id="10" w:name="BM4d34og8" w:colFirst="0" w:colLast="0"/>
            <w:bookmarkStart w:id="11" w:name="BM1t3h5sf" w:colFirst="0" w:colLast="0"/>
            <w:bookmarkEnd w:id="9"/>
            <w:bookmarkEnd w:id="10"/>
            <w:bookmarkEnd w:id="11"/>
            <w:r w:rsidRPr="00DE30A8">
              <w:rPr>
                <w:rFonts w:ascii="Times New Roman" w:hAnsi="Times New Roman" w:cs="Times New Roman"/>
                <w:color w:val="000000" w:themeColor="text1"/>
                <w:sz w:val="24"/>
                <w:szCs w:val="24"/>
              </w:rPr>
              <w:t xml:space="preserve">   Кошти, що надійшли як забезпечення тендерної пропозиції (у разі якщо вони не повертаються учаснику), підлягають перерахуванню до  бюджету м. Одеси.</w:t>
            </w:r>
          </w:p>
        </w:tc>
      </w:tr>
      <w:tr w:rsidR="00FD7FAD" w:rsidTr="00963E8A">
        <w:trPr>
          <w:gridAfter w:val="4"/>
          <w:wAfter w:w="20174" w:type="dxa"/>
          <w:trHeight w:val="3054"/>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72" w:after="72"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4</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72" w:after="72"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 xml:space="preserve">Тендерні пропозиції подані на першому етапі вважаються дійсними протягом </w:t>
            </w:r>
            <w:r>
              <w:rPr>
                <w:rFonts w:ascii="Times New Roman" w:hAnsi="Times New Roman" w:cs="Times New Roman"/>
                <w:color w:val="000000"/>
                <w:sz w:val="24"/>
                <w:szCs w:val="24"/>
              </w:rPr>
              <w:t>120</w:t>
            </w:r>
            <w:r w:rsidRPr="00963E8A">
              <w:rPr>
                <w:rFonts w:ascii="Times New Roman" w:hAnsi="Times New Roman" w:cs="Times New Roman"/>
                <w:color w:val="000000"/>
                <w:sz w:val="24"/>
                <w:szCs w:val="24"/>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учасник має право:</w:t>
            </w:r>
          </w:p>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w:t>
            </w:r>
            <w:r w:rsidR="00870172">
              <w:rPr>
                <w:rFonts w:ascii="Times New Roman" w:hAnsi="Times New Roman" w:cs="Times New Roman"/>
                <w:color w:val="000000"/>
                <w:sz w:val="24"/>
                <w:szCs w:val="24"/>
              </w:rPr>
              <w:t xml:space="preserve"> </w:t>
            </w:r>
            <w:r w:rsidRPr="00963E8A">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FD7FAD" w:rsidRDefault="00963E8A" w:rsidP="00963E8A">
            <w:pPr>
              <w:spacing w:after="0" w:line="240" w:lineRule="auto"/>
              <w:ind w:right="113"/>
              <w:jc w:val="both"/>
              <w:rPr>
                <w:rFonts w:ascii="Times New Roman" w:eastAsia="Times New Roman" w:hAnsi="Times New Roman" w:cs="Times New Roman"/>
                <w:sz w:val="24"/>
                <w:szCs w:val="24"/>
              </w:rPr>
            </w:pPr>
            <w:r w:rsidRPr="00963E8A">
              <w:rPr>
                <w:rFonts w:ascii="Times New Roman" w:hAnsi="Times New Roman" w:cs="Times New Roman"/>
                <w:color w:val="000000"/>
                <w:sz w:val="24"/>
                <w:szCs w:val="24"/>
              </w:rPr>
              <w:t>- погодитися з вимогою та продовжити строк дії поданої ним тендерної пропозиції та наданого забезпечення тендерної пропозиції.</w:t>
            </w:r>
          </w:p>
        </w:tc>
      </w:tr>
      <w:tr w:rsidR="00963E8A"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Default="00963E8A" w:rsidP="00963E8A">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Default="00963E8A" w:rsidP="00963E8A">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Pr="00963E8A"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63E8A">
              <w:rPr>
                <w:rFonts w:ascii="Times New Roman" w:hAnsi="Times New Roman" w:cs="Times New Roman"/>
                <w:sz w:val="24"/>
                <w:szCs w:val="24"/>
              </w:rPr>
              <w:t>Для участі у тендерній процедурі Учасники повинні відповідати кваліфікаційним критеріям згідно додатку № 1 цієї Тендерної документації.</w:t>
            </w:r>
          </w:p>
          <w:p w:rsidR="00963E8A" w:rsidRPr="00963E8A"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63E8A" w:rsidRPr="00963E8A" w:rsidRDefault="00963E8A" w:rsidP="00963E8A">
            <w:pPr>
              <w:spacing w:after="0" w:line="240" w:lineRule="auto"/>
              <w:jc w:val="both"/>
              <w:rPr>
                <w:rFonts w:ascii="Times New Roman" w:hAnsi="Times New Roman" w:cs="Times New Roman"/>
                <w:b/>
                <w:bCs/>
                <w:color w:val="000000"/>
                <w:sz w:val="24"/>
                <w:szCs w:val="24"/>
                <w:lang w:eastAsia="uk-UA"/>
              </w:rPr>
            </w:pPr>
            <w:r w:rsidRPr="00963E8A">
              <w:rPr>
                <w:rFonts w:ascii="Times New Roman" w:hAnsi="Times New Roman" w:cs="Times New Roman"/>
                <w:b/>
                <w:bCs/>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63E8A">
              <w:rPr>
                <w:rFonts w:ascii="Times New Roman" w:hAnsi="Times New Roman" w:cs="Times New Roman"/>
                <w:color w:val="000000"/>
                <w:sz w:val="24"/>
                <w:szCs w:val="24"/>
                <w:lang w:eastAsia="uk-UA"/>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963E8A">
              <w:rPr>
                <w:rFonts w:ascii="Times New Roman" w:hAnsi="Times New Roman" w:cs="Times New Roman"/>
                <w:color w:val="000000"/>
                <w:sz w:val="24"/>
                <w:szCs w:val="24"/>
                <w:lang w:eastAsia="uk-UA"/>
              </w:rPr>
              <w:t>внесено</w:t>
            </w:r>
            <w:proofErr w:type="spellEnd"/>
            <w:r w:rsidRPr="00963E8A">
              <w:rPr>
                <w:rFonts w:ascii="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3E8A">
              <w:rPr>
                <w:rFonts w:ascii="Times New Roman" w:hAnsi="Times New Roman" w:cs="Times New Roman"/>
                <w:color w:val="000000"/>
                <w:sz w:val="24"/>
                <w:szCs w:val="24"/>
                <w:lang w:eastAsia="uk-UA"/>
              </w:rPr>
              <w:t>антиконкурентних</w:t>
            </w:r>
            <w:proofErr w:type="spellEnd"/>
            <w:r w:rsidRPr="00963E8A">
              <w:rPr>
                <w:rFonts w:ascii="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 xml:space="preserve"> товарів, робіт і послуг згідно із Законом України "Про санкції";</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Учасник процедури закупівлі в електронній системі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(надається у складі пропозиції у вигляді загальної довідки або окремих довідок в довільній формі). Спосіб документального підтвердження згідно із законодавством щодо відсутності підстав, передбачених </w:t>
            </w:r>
            <w:r w:rsidRPr="00963E8A">
              <w:rPr>
                <w:rFonts w:ascii="Times New Roman" w:hAnsi="Times New Roman" w:cs="Times New Roman"/>
                <w:color w:val="000000"/>
                <w:sz w:val="24"/>
                <w:szCs w:val="24"/>
                <w:lang w:eastAsia="uk-UA"/>
              </w:rPr>
              <w:lastRenderedPageBreak/>
              <w:t xml:space="preserve">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63E8A" w:rsidRPr="00931026" w:rsidRDefault="00963E8A" w:rsidP="00931026">
            <w:pPr>
              <w:widowControl w:val="0"/>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1026">
              <w:rPr>
                <w:rFonts w:ascii="Times New Roman" w:hAnsi="Times New Roman" w:cs="Times New Roman"/>
                <w:sz w:val="24"/>
                <w:szCs w:val="24"/>
              </w:rPr>
              <w:t xml:space="preserve">Відповідно до ч. 6 ст. 17 Закону переможець процедури закупівлі у строк, що не перевищує 10 (десяти) днів з дати оприлюднення в електронній системі </w:t>
            </w:r>
            <w:proofErr w:type="spellStart"/>
            <w:r w:rsidRPr="00931026">
              <w:rPr>
                <w:rFonts w:ascii="Times New Roman" w:hAnsi="Times New Roman" w:cs="Times New Roman"/>
                <w:sz w:val="24"/>
                <w:szCs w:val="24"/>
              </w:rPr>
              <w:t>закупівель</w:t>
            </w:r>
            <w:proofErr w:type="spellEnd"/>
            <w:r w:rsidRPr="00931026">
              <w:rPr>
                <w:rFonts w:ascii="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31026">
              <w:rPr>
                <w:rFonts w:ascii="Times New Roman" w:hAnsi="Times New Roman" w:cs="Times New Roman"/>
                <w:sz w:val="24"/>
                <w:szCs w:val="24"/>
              </w:rPr>
              <w:t>закупівель</w:t>
            </w:r>
            <w:proofErr w:type="spellEnd"/>
            <w:r w:rsidRPr="00931026">
              <w:rPr>
                <w:rFonts w:ascii="Times New Roman" w:hAnsi="Times New Roman" w:cs="Times New Roman"/>
                <w:sz w:val="24"/>
                <w:szCs w:val="24"/>
              </w:rPr>
              <w:t>, що підтверджують відсутність підстав, визначених пунктами 2, 3, 5, 6, 8, 12 і 13 частини першої та частиною другою цієї статті</w:t>
            </w:r>
            <w:r w:rsidR="00931026" w:rsidRPr="00931026">
              <w:rPr>
                <w:rFonts w:ascii="Times New Roman" w:hAnsi="Times New Roman" w:cs="Times New Roman"/>
                <w:sz w:val="24"/>
                <w:szCs w:val="24"/>
              </w:rPr>
              <w:t>.</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00963E8A">
              <w:rPr>
                <w:rFonts w:ascii="Times New Roman" w:eastAsia="Times New Roman" w:hAnsi="Times New Roman" w:cs="Times New Roman"/>
                <w:sz w:val="24"/>
                <w:szCs w:val="24"/>
              </w:rPr>
              <w:t>Д</w:t>
            </w:r>
            <w:r>
              <w:rPr>
                <w:rFonts w:ascii="Times New Roman" w:eastAsia="Times New Roman" w:hAnsi="Times New Roman" w:cs="Times New Roman"/>
                <w:sz w:val="24"/>
                <w:szCs w:val="24"/>
              </w:rPr>
              <w:t>одатку</w:t>
            </w:r>
            <w:r w:rsidR="00963E8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цієї документації).</w:t>
            </w:r>
          </w:p>
          <w:p w:rsidR="00FD7FAD" w:rsidRDefault="00FD7FAD" w:rsidP="00FD7FAD">
            <w:pPr>
              <w:tabs>
                <w:tab w:val="left" w:pos="360"/>
              </w:tabs>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(у випадку закупівлі робіт</w:t>
            </w:r>
            <w:r w:rsidR="00963E8A">
              <w:rPr>
                <w:rFonts w:ascii="Times New Roman" w:eastAsia="Times New Roman" w:hAnsi="Times New Roman" w:cs="Times New Roman"/>
                <w:b/>
                <w:color w:val="000000"/>
                <w:sz w:val="24"/>
                <w:szCs w:val="24"/>
              </w:rPr>
              <w:t xml:space="preserve"> або послуг</w:t>
            </w:r>
            <w:r>
              <w:rPr>
                <w:rFonts w:ascii="Times New Roman" w:eastAsia="Times New Roman" w:hAnsi="Times New Roman" w:cs="Times New Roman"/>
                <w:b/>
                <w:color w:val="000000"/>
                <w:sz w:val="24"/>
                <w:szCs w:val="24"/>
              </w:rPr>
              <w:t>)</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строку подання тендерних пропозицій.</w:t>
            </w:r>
          </w:p>
        </w:tc>
      </w:tr>
      <w:tr w:rsidR="00FD7FAD"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left="34" w:right="113" w:hanging="2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D7FAD"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9761CE" w:rsidRDefault="00FD7FAD" w:rsidP="00FD7FAD">
            <w:pPr>
              <w:shd w:val="clear" w:color="auto" w:fill="FFFFFF" w:themeFill="background1"/>
              <w:spacing w:before="48" w:after="0" w:line="240" w:lineRule="auto"/>
              <w:ind w:left="34" w:right="113"/>
              <w:jc w:val="both"/>
              <w:rPr>
                <w:rFonts w:ascii="Times New Roman" w:eastAsia="Times New Roman" w:hAnsi="Times New Roman" w:cs="Times New Roman"/>
                <w:color w:val="000000"/>
                <w:sz w:val="24"/>
                <w:szCs w:val="24"/>
              </w:rPr>
            </w:pPr>
            <w:r w:rsidRPr="009761CE">
              <w:rPr>
                <w:rFonts w:ascii="Times New Roman" w:eastAsia="Times New Roman" w:hAnsi="Times New Roman" w:cs="Times New Roman"/>
                <w:color w:val="000000"/>
                <w:sz w:val="24"/>
                <w:szCs w:val="24"/>
              </w:rPr>
              <w:t>Кінцевий строк подання тендерних пропозицій –</w:t>
            </w:r>
          </w:p>
          <w:p w:rsidR="00931026" w:rsidRPr="009761CE" w:rsidRDefault="00F61551" w:rsidP="00FD7FAD">
            <w:pPr>
              <w:spacing w:after="0" w:line="240" w:lineRule="auto"/>
              <w:ind w:left="34" w:right="113"/>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 xml:space="preserve">до </w:t>
            </w:r>
            <w:r w:rsidR="008E1D9D">
              <w:rPr>
                <w:rFonts w:ascii="Times New Roman" w:eastAsia="Times New Roman" w:hAnsi="Times New Roman" w:cs="Times New Roman"/>
                <w:b/>
                <w:color w:val="0070C0"/>
                <w:sz w:val="24"/>
                <w:szCs w:val="24"/>
                <w:lang w:val="ru-RU"/>
              </w:rPr>
              <w:t>07</w:t>
            </w:r>
            <w:bookmarkStart w:id="12" w:name="_GoBack"/>
            <w:bookmarkEnd w:id="12"/>
            <w:r w:rsidR="000B1C05">
              <w:rPr>
                <w:rFonts w:ascii="Times New Roman" w:eastAsia="Times New Roman" w:hAnsi="Times New Roman" w:cs="Times New Roman"/>
                <w:b/>
                <w:color w:val="0070C0"/>
                <w:sz w:val="24"/>
                <w:szCs w:val="24"/>
                <w:lang w:val="ru-RU"/>
              </w:rPr>
              <w:t>.0</w:t>
            </w:r>
            <w:r w:rsidR="00DF65F5">
              <w:rPr>
                <w:rFonts w:ascii="Times New Roman" w:eastAsia="Times New Roman" w:hAnsi="Times New Roman" w:cs="Times New Roman"/>
                <w:b/>
                <w:color w:val="0070C0"/>
                <w:sz w:val="24"/>
                <w:szCs w:val="24"/>
                <w:lang w:val="ru-RU"/>
              </w:rPr>
              <w:t>3.2023</w:t>
            </w:r>
            <w:r w:rsidR="009761CE" w:rsidRPr="009761CE">
              <w:rPr>
                <w:rFonts w:ascii="Times New Roman" w:eastAsia="Times New Roman" w:hAnsi="Times New Roman" w:cs="Times New Roman"/>
                <w:b/>
                <w:color w:val="0070C0"/>
                <w:sz w:val="24"/>
                <w:szCs w:val="24"/>
                <w:lang w:val="ru-RU"/>
              </w:rPr>
              <w:t xml:space="preserve"> року</w:t>
            </w:r>
            <w:r w:rsidR="009761CE">
              <w:rPr>
                <w:rFonts w:ascii="Times New Roman" w:eastAsia="Times New Roman" w:hAnsi="Times New Roman" w:cs="Times New Roman"/>
                <w:b/>
                <w:color w:val="0070C0"/>
                <w:sz w:val="24"/>
                <w:szCs w:val="24"/>
                <w:lang w:val="ru-RU"/>
              </w:rPr>
              <w:t xml:space="preserve"> до</w:t>
            </w:r>
            <w:r>
              <w:rPr>
                <w:rFonts w:ascii="Times New Roman" w:eastAsia="Times New Roman" w:hAnsi="Times New Roman" w:cs="Times New Roman"/>
                <w:b/>
                <w:color w:val="0070C0"/>
                <w:sz w:val="24"/>
                <w:szCs w:val="24"/>
                <w:lang w:val="ru-RU"/>
              </w:rPr>
              <w:t xml:space="preserve"> 10</w:t>
            </w:r>
            <w:r w:rsidR="00931026" w:rsidRPr="009761CE">
              <w:rPr>
                <w:rFonts w:ascii="Times New Roman" w:eastAsia="Times New Roman" w:hAnsi="Times New Roman" w:cs="Times New Roman"/>
                <w:b/>
                <w:color w:val="0070C0"/>
                <w:sz w:val="24"/>
                <w:szCs w:val="24"/>
                <w:lang w:val="ru-RU"/>
              </w:rPr>
              <w:t xml:space="preserve">:00 </w:t>
            </w:r>
            <w:proofErr w:type="spellStart"/>
            <w:r w:rsidR="00931026" w:rsidRPr="009761CE">
              <w:rPr>
                <w:rFonts w:ascii="Times New Roman" w:eastAsia="Times New Roman" w:hAnsi="Times New Roman" w:cs="Times New Roman"/>
                <w:b/>
                <w:color w:val="0070C0"/>
                <w:sz w:val="24"/>
                <w:szCs w:val="24"/>
                <w:lang w:val="ru-RU"/>
              </w:rPr>
              <w:t>години</w:t>
            </w:r>
            <w:proofErr w:type="spellEnd"/>
            <w:r w:rsidR="00931026" w:rsidRPr="009761CE">
              <w:rPr>
                <w:rFonts w:ascii="Times New Roman" w:eastAsia="Times New Roman" w:hAnsi="Times New Roman" w:cs="Times New Roman"/>
                <w:b/>
                <w:color w:val="0070C0"/>
                <w:sz w:val="24"/>
                <w:szCs w:val="24"/>
                <w:lang w:val="ru-RU"/>
              </w:rPr>
              <w:t xml:space="preserve"> (за </w:t>
            </w:r>
            <w:proofErr w:type="spellStart"/>
            <w:r w:rsidR="00931026" w:rsidRPr="009761CE">
              <w:rPr>
                <w:rFonts w:ascii="Times New Roman" w:eastAsia="Times New Roman" w:hAnsi="Times New Roman" w:cs="Times New Roman"/>
                <w:b/>
                <w:color w:val="0070C0"/>
                <w:sz w:val="24"/>
                <w:szCs w:val="24"/>
                <w:lang w:val="ru-RU"/>
              </w:rPr>
              <w:t>київським</w:t>
            </w:r>
            <w:proofErr w:type="spellEnd"/>
            <w:r w:rsidR="00931026" w:rsidRPr="009761CE">
              <w:rPr>
                <w:rFonts w:ascii="Times New Roman" w:eastAsia="Times New Roman" w:hAnsi="Times New Roman" w:cs="Times New Roman"/>
                <w:b/>
                <w:color w:val="0070C0"/>
                <w:sz w:val="24"/>
                <w:szCs w:val="24"/>
                <w:lang w:val="ru-RU"/>
              </w:rPr>
              <w:t xml:space="preserve"> часом).</w:t>
            </w:r>
          </w:p>
          <w:p w:rsidR="00FD7FAD" w:rsidRPr="009761CE" w:rsidRDefault="00963E8A"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О</w:t>
            </w:r>
            <w:r w:rsidR="00FD7FAD" w:rsidRPr="009761CE">
              <w:rPr>
                <w:rFonts w:ascii="Times New Roman" w:eastAsia="Times New Roman" w:hAnsi="Times New Roman" w:cs="Times New Roman"/>
                <w:color w:val="000000"/>
                <w:sz w:val="24"/>
                <w:szCs w:val="24"/>
              </w:rPr>
              <w:t>тримана тендерна пропозиція автоматично вноситься до реєстру</w:t>
            </w:r>
            <w:r w:rsidR="00872268" w:rsidRPr="009761CE">
              <w:rPr>
                <w:rFonts w:ascii="Times New Roman" w:eastAsia="Times New Roman" w:hAnsi="Times New Roman" w:cs="Times New Roman"/>
                <w:color w:val="000000"/>
                <w:sz w:val="24"/>
                <w:szCs w:val="24"/>
              </w:rPr>
              <w:t>.</w:t>
            </w:r>
          </w:p>
          <w:p w:rsidR="00FD7FAD" w:rsidRPr="009761CE" w:rsidRDefault="00872268"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Е</w:t>
            </w:r>
            <w:r w:rsidR="00FD7FAD" w:rsidRPr="009761CE">
              <w:rPr>
                <w:rFonts w:ascii="Times New Roman" w:eastAsia="Times New Roman" w:hAnsi="Times New Roman" w:cs="Times New Roman"/>
                <w:color w:val="000000"/>
                <w:sz w:val="24"/>
                <w:szCs w:val="24"/>
              </w:rPr>
              <w:t xml:space="preserve">лектронна система </w:t>
            </w:r>
            <w:proofErr w:type="spellStart"/>
            <w:r w:rsidR="00FD7FAD" w:rsidRPr="009761CE">
              <w:rPr>
                <w:rFonts w:ascii="Times New Roman" w:eastAsia="Times New Roman" w:hAnsi="Times New Roman" w:cs="Times New Roman"/>
                <w:color w:val="000000"/>
                <w:sz w:val="24"/>
                <w:szCs w:val="24"/>
              </w:rPr>
              <w:t>закупівель</w:t>
            </w:r>
            <w:proofErr w:type="spellEnd"/>
            <w:r w:rsidR="00FD7FAD" w:rsidRPr="009761CE">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w:t>
            </w:r>
            <w:r w:rsidRPr="009761CE">
              <w:rPr>
                <w:rFonts w:ascii="Times New Roman" w:eastAsia="Times New Roman" w:hAnsi="Times New Roman" w:cs="Times New Roman"/>
                <w:color w:val="000000"/>
                <w:sz w:val="24"/>
                <w:szCs w:val="24"/>
              </w:rPr>
              <w:t>.</w:t>
            </w:r>
          </w:p>
          <w:p w:rsidR="00FD7FAD" w:rsidRPr="009761CE" w:rsidRDefault="00872268"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Т</w:t>
            </w:r>
            <w:r w:rsidR="00FD7FAD" w:rsidRPr="009761CE">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FD7FAD" w:rsidRPr="009761CE">
              <w:rPr>
                <w:rFonts w:ascii="Times New Roman" w:eastAsia="Times New Roman" w:hAnsi="Times New Roman" w:cs="Times New Roman"/>
                <w:color w:val="000000"/>
                <w:sz w:val="24"/>
                <w:szCs w:val="24"/>
              </w:rPr>
              <w:lastRenderedPageBreak/>
              <w:t>закупівель</w:t>
            </w:r>
            <w:proofErr w:type="spellEnd"/>
            <w:r w:rsidR="00FD7FAD" w:rsidRPr="009761CE">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r w:rsidR="00963E8A" w:rsidRPr="009761CE">
              <w:rPr>
                <w:rFonts w:ascii="Times New Roman" w:eastAsia="Times New Roman" w:hAnsi="Times New Roman" w:cs="Times New Roman"/>
                <w:color w:val="000000"/>
                <w:sz w:val="24"/>
                <w:szCs w:val="24"/>
              </w:rPr>
              <w:t>.</w:t>
            </w:r>
          </w:p>
        </w:tc>
      </w:tr>
      <w:tr w:rsidR="00FD7FAD"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44155D" w:rsidRDefault="00FD7FAD" w:rsidP="0044155D">
            <w:pPr>
              <w:pStyle w:val="12"/>
              <w:jc w:val="both"/>
            </w:pPr>
            <w:r>
              <w:rPr>
                <w:rFonts w:eastAsia="Times New Roman"/>
                <w:color w:val="000000"/>
                <w:szCs w:val="24"/>
              </w:rPr>
              <w:t xml:space="preserve">Дата і час розкриття тендерних пропозицій визначаються електронною системою </w:t>
            </w:r>
            <w:proofErr w:type="spellStart"/>
            <w:r>
              <w:rPr>
                <w:rFonts w:eastAsia="Times New Roman"/>
                <w:color w:val="000000"/>
                <w:szCs w:val="24"/>
              </w:rPr>
              <w:t>закупівель</w:t>
            </w:r>
            <w:proofErr w:type="spellEnd"/>
            <w:r>
              <w:rPr>
                <w:rFonts w:eastAsia="Times New Roman"/>
                <w:color w:val="000000"/>
                <w:szCs w:val="24"/>
              </w:rPr>
              <w:t xml:space="preserve"> автоматично та зазначаються в оголошенні про проведення процедури відкритих торгів</w:t>
            </w:r>
            <w:r w:rsidR="0044155D">
              <w:rPr>
                <w:rFonts w:eastAsia="Times New Roman"/>
                <w:color w:val="000000"/>
                <w:szCs w:val="24"/>
              </w:rPr>
              <w:t xml:space="preserve">. </w:t>
            </w:r>
            <w:r w:rsidR="0044155D">
              <w:t>Розмір мінімального кроку пониження, ціни під час електронного аукціону, складає 0,5 відсотків від очікуваної вартості закупівлі.</w:t>
            </w:r>
          </w:p>
        </w:tc>
      </w:tr>
      <w:tr w:rsidR="00FD7FAD"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ind w:right="11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Оцінка тендерної пропозиції</w:t>
            </w:r>
          </w:p>
        </w:tc>
      </w:tr>
      <w:tr w:rsidR="002B36FF"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Default="002B36FF" w:rsidP="002B36FF">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Default="002B36FF" w:rsidP="002B36FF">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Pr="002B36FF" w:rsidRDefault="002B36FF" w:rsidP="002B36FF">
            <w:pPr>
              <w:tabs>
                <w:tab w:val="left" w:pos="6096"/>
              </w:tabs>
              <w:spacing w:after="0" w:line="240" w:lineRule="auto"/>
              <w:ind w:right="142"/>
              <w:jc w:val="both"/>
              <w:rPr>
                <w:rFonts w:ascii="Times New Roman" w:hAnsi="Times New Roman" w:cs="Times New Roman"/>
                <w:color w:val="000000"/>
                <w:sz w:val="24"/>
                <w:szCs w:val="24"/>
                <w:lang w:eastAsia="en-US"/>
              </w:rPr>
            </w:pPr>
            <w:r w:rsidRPr="002B36FF">
              <w:rPr>
                <w:rFonts w:ascii="Times New Roman" w:hAnsi="Times New Roman" w:cs="Times New Roman"/>
                <w:color w:val="000000"/>
                <w:sz w:val="24"/>
                <w:szCs w:val="24"/>
                <w:shd w:val="clear" w:color="auto" w:fill="FFFFFF"/>
                <w:lang w:eastAsia="en-US"/>
              </w:rPr>
              <w:t>Замовником визначаються критерії та методика оцінки відповідно до  </w:t>
            </w:r>
            <w:hyperlink r:id="rId15" w:anchor="n472" w:tgtFrame="_blank" w:history="1">
              <w:r w:rsidRPr="002B36FF">
                <w:rPr>
                  <w:rFonts w:ascii="Times New Roman" w:hAnsi="Times New Roman" w:cs="Times New Roman"/>
                  <w:sz w:val="24"/>
                  <w:szCs w:val="24"/>
                  <w:shd w:val="clear" w:color="auto" w:fill="FFFFFF"/>
                  <w:lang w:eastAsia="en-US"/>
                </w:rPr>
                <w:t>частини першої</w:t>
              </w:r>
            </w:hyperlink>
            <w:r w:rsidRPr="002B36FF">
              <w:rPr>
                <w:rFonts w:ascii="Times New Roman" w:hAnsi="Times New Roman" w:cs="Times New Roman"/>
                <w:color w:val="000000"/>
                <w:sz w:val="24"/>
                <w:szCs w:val="24"/>
                <w:shd w:val="clear" w:color="auto" w:fill="FFFFFF"/>
                <w:lang w:eastAsia="en-US"/>
              </w:rPr>
              <w:t> статті  28 Закону.</w:t>
            </w:r>
          </w:p>
          <w:p w:rsidR="002B36FF" w:rsidRPr="002B36FF" w:rsidRDefault="002B36FF" w:rsidP="002B36FF">
            <w:pPr>
              <w:widowControl w:val="0"/>
              <w:spacing w:after="0" w:line="240" w:lineRule="auto"/>
              <w:ind w:left="24"/>
              <w:jc w:val="both"/>
              <w:rPr>
                <w:rFonts w:ascii="Times New Roman" w:hAnsi="Times New Roman" w:cs="Times New Roman"/>
                <w:b/>
                <w:bCs/>
                <w:color w:val="000000"/>
                <w:sz w:val="24"/>
                <w:szCs w:val="24"/>
              </w:rPr>
            </w:pPr>
            <w:r w:rsidRPr="002B36FF">
              <w:rPr>
                <w:rFonts w:ascii="Times New Roman" w:hAnsi="Times New Roman" w:cs="Times New Roman"/>
                <w:color w:val="000000"/>
                <w:sz w:val="24"/>
                <w:szCs w:val="24"/>
              </w:rPr>
              <w:t xml:space="preserve">Оцінка пропозицій здійснюється на основі наступних критеріїв: </w:t>
            </w:r>
            <w:r w:rsidRPr="00C26DA7">
              <w:rPr>
                <w:rFonts w:ascii="Times New Roman" w:hAnsi="Times New Roman" w:cs="Times New Roman"/>
                <w:color w:val="000000"/>
                <w:sz w:val="24"/>
                <w:szCs w:val="24"/>
              </w:rPr>
              <w:t>Ціна – 100%.</w:t>
            </w:r>
          </w:p>
          <w:p w:rsidR="002B36FF" w:rsidRPr="002B36FF" w:rsidRDefault="002B36FF" w:rsidP="002B36FF">
            <w:pPr>
              <w:widowControl w:val="0"/>
              <w:spacing w:after="0" w:line="240" w:lineRule="auto"/>
              <w:ind w:left="24"/>
              <w:jc w:val="both"/>
              <w:rPr>
                <w:rFonts w:ascii="Times New Roman" w:hAnsi="Times New Roman" w:cs="Times New Roman"/>
                <w:sz w:val="24"/>
                <w:szCs w:val="24"/>
              </w:rPr>
            </w:pPr>
            <w:r w:rsidRPr="002B36FF">
              <w:rPr>
                <w:rFonts w:ascii="Times New Roman" w:hAnsi="Times New Roman" w:cs="Times New Roman"/>
                <w:color w:val="000000"/>
                <w:sz w:val="24"/>
                <w:szCs w:val="24"/>
              </w:rPr>
              <w:t xml:space="preserve">Ціна пропозиції повинна враховувати податки і збори, у </w:t>
            </w:r>
            <w:proofErr w:type="spellStart"/>
            <w:r w:rsidRPr="002B36FF">
              <w:rPr>
                <w:rFonts w:ascii="Times New Roman" w:hAnsi="Times New Roman" w:cs="Times New Roman"/>
                <w:color w:val="000000"/>
                <w:sz w:val="24"/>
                <w:szCs w:val="24"/>
              </w:rPr>
              <w:t>т.ч</w:t>
            </w:r>
            <w:proofErr w:type="spellEnd"/>
            <w:r w:rsidRPr="002B36FF">
              <w:rPr>
                <w:rFonts w:ascii="Times New Roman" w:hAnsi="Times New Roman" w:cs="Times New Roman"/>
                <w:color w:val="000000"/>
                <w:sz w:val="24"/>
                <w:szCs w:val="24"/>
              </w:rPr>
              <w:t>.,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007350F3">
              <w:rPr>
                <w:rFonts w:ascii="Times New Roman" w:hAnsi="Times New Roman" w:cs="Times New Roman"/>
                <w:color w:val="000000"/>
                <w:sz w:val="24"/>
                <w:szCs w:val="24"/>
              </w:rPr>
              <w:t xml:space="preserve"> </w:t>
            </w:r>
            <w:r w:rsidRPr="002B36FF">
              <w:rPr>
                <w:rFonts w:ascii="Times New Roman" w:hAnsi="Times New Roman" w:cs="Times New Roman"/>
                <w:sz w:val="24"/>
                <w:szCs w:val="24"/>
              </w:rPr>
              <w:t>Також ціна включає в себе всі витрати на транспортування, навантаження та розвантаження, зберігання товару</w:t>
            </w:r>
            <w:r w:rsidR="00C26DA7">
              <w:rPr>
                <w:rFonts w:ascii="Times New Roman" w:hAnsi="Times New Roman" w:cs="Times New Roman"/>
                <w:sz w:val="24"/>
                <w:szCs w:val="24"/>
              </w:rPr>
              <w:t xml:space="preserve"> чи послуги</w:t>
            </w:r>
            <w:r w:rsidRPr="002B36FF">
              <w:rPr>
                <w:rFonts w:ascii="Times New Roman" w:hAnsi="Times New Roman" w:cs="Times New Roman"/>
                <w:sz w:val="24"/>
                <w:szCs w:val="24"/>
              </w:rPr>
              <w:t>, отримання необхідних дозвільних документів тощо.</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Обґрунтування аномально низької тендерної пропозиції може містити інформацію про:</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lastRenderedPageBreak/>
              <w:ta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36FF" w:rsidRPr="002B36FF" w:rsidRDefault="002B36FF" w:rsidP="002B36FF">
            <w:pPr>
              <w:widowControl w:val="0"/>
              <w:spacing w:after="0" w:line="240" w:lineRule="auto"/>
              <w:ind w:left="24"/>
              <w:jc w:val="both"/>
              <w:rPr>
                <w:rFonts w:ascii="Times New Roman" w:hAnsi="Times New Roman" w:cs="Times New Roman"/>
                <w:b/>
                <w:bCs/>
                <w:color w:val="000000"/>
                <w:sz w:val="24"/>
                <w:szCs w:val="24"/>
              </w:rPr>
            </w:pPr>
            <w:r w:rsidRPr="002B36FF">
              <w:rPr>
                <w:rFonts w:ascii="Times New Roman" w:hAnsi="Times New Roman" w:cs="Times New Roman"/>
                <w:sz w:val="24"/>
                <w:szCs w:val="24"/>
              </w:rPr>
              <w:tab/>
              <w:t>3. отримання учасником державної допомоги згідно із законодавством.</w:t>
            </w:r>
          </w:p>
          <w:p w:rsidR="002B36FF" w:rsidRPr="002B36FF" w:rsidRDefault="002B36FF" w:rsidP="002B36FF">
            <w:pPr>
              <w:spacing w:after="0" w:line="240" w:lineRule="auto"/>
              <w:ind w:left="42"/>
              <w:jc w:val="both"/>
              <w:rPr>
                <w:rFonts w:ascii="Times New Roman" w:hAnsi="Times New Roman" w:cs="Times New Roman"/>
                <w:sz w:val="24"/>
                <w:szCs w:val="24"/>
                <w:lang w:eastAsia="en-US"/>
              </w:rPr>
            </w:pPr>
            <w:r w:rsidRPr="002B36FF">
              <w:rPr>
                <w:rFonts w:ascii="Times New Roman" w:hAnsi="Times New Roman" w:cs="Times New Roman"/>
                <w:sz w:val="24"/>
                <w:szCs w:val="24"/>
                <w:lang w:eastAsia="en-US"/>
              </w:rPr>
              <w:t>Після оцінки пропозицій Замовник розглядає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Замовник розміщує 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інформації та/або документах:</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1. що підтверджують відповідність учасника процедури закупівлі кваліфікаційним критеріям відповідно до статті 16 Закону;</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на підтвердження права підпису тендерної пропозиції та/або договору про закупівлю.</w:t>
            </w:r>
            <w:r w:rsidRPr="002B36FF">
              <w:rPr>
                <w:rFonts w:ascii="Times New Roman" w:hAnsi="Times New Roman" w:cs="Times New Roman"/>
                <w:sz w:val="24"/>
                <w:szCs w:val="24"/>
              </w:rPr>
              <w:tab/>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повинно містити наступну інформацію:</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1. перелік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посилання на вимогу (вимоги) тендерної документації, щодо яких виявлені невідповідності;</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3. перелік інформації та/або документів, які повинен подати учасник для усунення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інформації та/або документах, що подані учасником у тендерній пропозиції.</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уточнених або нових документів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протягом 24 годин з </w:t>
            </w:r>
            <w:r w:rsidRPr="002B36FF">
              <w:rPr>
                <w:rFonts w:ascii="Times New Roman" w:hAnsi="Times New Roman" w:cs="Times New Roman"/>
                <w:sz w:val="24"/>
                <w:szCs w:val="24"/>
              </w:rPr>
              <w:lastRenderedPageBreak/>
              <w:t xml:space="preserve">моменту розміщення замовником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повідомлення з вимогою про усунення таких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sz w:val="24"/>
                <w:szCs w:val="24"/>
              </w:rPr>
              <w:tab/>
              <w:t xml:space="preserve">Замовник розглядає подані тендерні пропозиції з урахуванням виправлення або </w:t>
            </w:r>
            <w:proofErr w:type="spellStart"/>
            <w:r w:rsidRPr="002B36FF">
              <w:rPr>
                <w:rFonts w:ascii="Times New Roman" w:hAnsi="Times New Roman" w:cs="Times New Roman"/>
                <w:sz w:val="24"/>
                <w:szCs w:val="24"/>
              </w:rPr>
              <w:t>невиправлення</w:t>
            </w:r>
            <w:proofErr w:type="spellEnd"/>
            <w:r w:rsidRPr="002B36FF">
              <w:rPr>
                <w:rFonts w:ascii="Times New Roman" w:hAnsi="Times New Roman" w:cs="Times New Roman"/>
                <w:sz w:val="24"/>
                <w:szCs w:val="24"/>
              </w:rPr>
              <w:t xml:space="preserve"> учасниками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proofErr w:type="spellStart"/>
            <w:r w:rsidRPr="002B36FF">
              <w:rPr>
                <w:rFonts w:ascii="Times New Roman" w:hAnsi="Times New Roman" w:cs="Times New Roman"/>
                <w:color w:val="000000"/>
                <w:sz w:val="24"/>
                <w:szCs w:val="24"/>
                <w:shd w:val="clear" w:color="auto" w:fill="FFFFFF"/>
                <w:lang w:eastAsia="en-US"/>
              </w:rPr>
              <w:t>закупівель</w:t>
            </w:r>
            <w:proofErr w:type="spellEnd"/>
            <w:r w:rsidRPr="002B36FF">
              <w:rPr>
                <w:rFonts w:ascii="Times New Roman" w:hAnsi="Times New Roman" w:cs="Times New Roman"/>
                <w:color w:val="000000"/>
                <w:sz w:val="24"/>
                <w:szCs w:val="24"/>
                <w:shd w:val="clear" w:color="auto" w:fill="FFFFFF"/>
                <w:lang w:eastAsia="en-US"/>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Якщо за результатами розгляду тендерних пропозицій до оцінки допущено тендерні пропозиції менше ніж трьох учасників, процедура закупівлі відміняється.</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2B36FF" w:rsidRPr="002B36FF" w:rsidRDefault="002B36FF" w:rsidP="002B36FF">
            <w:pPr>
              <w:widowControl w:val="0"/>
              <w:spacing w:after="0" w:line="240" w:lineRule="auto"/>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 xml:space="preserve">За результатами розгляду та оцінки тендерних пропозицій Замовник приймає рішення про намір укласти договір (рамкову угоду) та протягом одного дня після прийняття такого рішення розміщує в електронній системі </w:t>
            </w:r>
            <w:proofErr w:type="spellStart"/>
            <w:r w:rsidRPr="002B36FF">
              <w:rPr>
                <w:rFonts w:ascii="Times New Roman" w:hAnsi="Times New Roman" w:cs="Times New Roman"/>
                <w:color w:val="000000"/>
                <w:sz w:val="24"/>
                <w:szCs w:val="24"/>
                <w:shd w:val="clear" w:color="auto" w:fill="FFFFFF"/>
                <w:lang w:eastAsia="en-US"/>
              </w:rPr>
              <w:t>закупівель</w:t>
            </w:r>
            <w:proofErr w:type="spellEnd"/>
            <w:r w:rsidRPr="002B36FF">
              <w:rPr>
                <w:rFonts w:ascii="Times New Roman" w:hAnsi="Times New Roman" w:cs="Times New Roman"/>
                <w:color w:val="000000"/>
                <w:sz w:val="24"/>
                <w:szCs w:val="24"/>
                <w:shd w:val="clear" w:color="auto" w:fill="FFFFFF"/>
                <w:lang w:eastAsia="en-US"/>
              </w:rPr>
              <w:t xml:space="preserve"> повідомлення про намір укласти договір (рамкову угоду) за формою повідомлення про намір укласти договір (рамкову угоду).</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Рішення про намір укласти рамкову угоду приймається Замовником стосовно чотирьох учасників, тендерні пропозиції яких відповідають умовам Тендерної документації та є найбільш економічно вигідними.</w:t>
            </w:r>
          </w:p>
          <w:p w:rsidR="002B36FF" w:rsidRPr="002B36FF" w:rsidRDefault="002B36FF" w:rsidP="002B36FF">
            <w:pPr>
              <w:spacing w:after="0" w:line="240" w:lineRule="auto"/>
              <w:ind w:right="113"/>
              <w:jc w:val="both"/>
              <w:rPr>
                <w:rFonts w:ascii="Times New Roman" w:eastAsia="Times New Roman" w:hAnsi="Times New Roman" w:cs="Times New Roman"/>
                <w:color w:val="000000"/>
                <w:sz w:val="24"/>
                <w:szCs w:val="24"/>
              </w:rPr>
            </w:pPr>
            <w:r w:rsidRPr="002B36FF">
              <w:rPr>
                <w:rFonts w:ascii="Times New Roman" w:hAnsi="Times New Roman" w:cs="Times New Roman"/>
                <w:color w:val="000000"/>
                <w:sz w:val="24"/>
                <w:szCs w:val="24"/>
                <w:shd w:val="clear" w:color="auto" w:fill="FFFFFF"/>
                <w:lang w:eastAsia="en-US"/>
              </w:rPr>
              <w:t xml:space="preserve">Якщо кількість учасників, тендерні пропозиції яких відповідають умовам Тендерної документації, є меншою ніж чотири, рішення про намір укласти </w:t>
            </w:r>
            <w:r w:rsidRPr="002B36FF">
              <w:rPr>
                <w:rFonts w:ascii="Times New Roman" w:hAnsi="Times New Roman" w:cs="Times New Roman"/>
                <w:color w:val="000000"/>
                <w:sz w:val="24"/>
                <w:szCs w:val="24"/>
                <w:shd w:val="clear" w:color="auto" w:fill="FFFFFF"/>
                <w:lang w:eastAsia="en-US"/>
              </w:rPr>
              <w:lastRenderedPageBreak/>
              <w:t>рамкову угоду приймається Замовником стосовно всіх таких учасників, але в разі, якщо їх не менше трьох.</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C26DA7" w:rsidRDefault="00C26DA7" w:rsidP="00C26DA7">
            <w:pPr>
              <w:spacing w:after="0" w:line="240" w:lineRule="auto"/>
              <w:ind w:left="42"/>
              <w:jc w:val="both"/>
              <w:rPr>
                <w:rFonts w:ascii="Times New Roman" w:hAnsi="Times New Roman" w:cs="Times New Roman"/>
                <w:sz w:val="24"/>
                <w:szCs w:val="24"/>
                <w:lang w:eastAsia="en-US"/>
              </w:rPr>
            </w:pPr>
            <w:r w:rsidRPr="00C26DA7">
              <w:rPr>
                <w:rFonts w:ascii="Times New Roman" w:hAnsi="Times New Roman" w:cs="Times New Roman"/>
                <w:sz w:val="24"/>
                <w:szCs w:val="24"/>
                <w:lang w:eastAsia="en-US"/>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6DA7" w:rsidRPr="00C26DA7" w:rsidRDefault="00C26DA7" w:rsidP="00C26DA7">
            <w:pPr>
              <w:spacing w:after="0" w:line="240" w:lineRule="auto"/>
              <w:ind w:firstLine="360"/>
              <w:rPr>
                <w:rFonts w:ascii="Times New Roman" w:eastAsia="Times New Roman" w:hAnsi="Times New Roman" w:cs="Times New Roman"/>
                <w:sz w:val="24"/>
                <w:szCs w:val="24"/>
              </w:rPr>
            </w:pPr>
            <w:r w:rsidRPr="00C26DA7">
              <w:rPr>
                <w:rFonts w:ascii="Times New Roman" w:hAnsi="Times New Roman" w:cs="Times New Roman"/>
                <w:sz w:val="24"/>
                <w:szCs w:val="24"/>
                <w:lang w:eastAsia="en-US"/>
              </w:rPr>
              <w:t>Учасники відповідають за зміст своїх тендерних пропозицій, та повинні дотримуватись норм чинного законодавства України.</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C26DA7" w:rsidRDefault="00C26DA7" w:rsidP="00C26DA7">
            <w:pPr>
              <w:widowControl w:val="0"/>
              <w:spacing w:after="0" w:line="240" w:lineRule="auto"/>
              <w:ind w:left="42"/>
              <w:jc w:val="both"/>
              <w:rPr>
                <w:rFonts w:ascii="Times New Roman" w:hAnsi="Times New Roman" w:cs="Times New Roman"/>
                <w:color w:val="000000"/>
                <w:sz w:val="24"/>
                <w:szCs w:val="24"/>
              </w:rPr>
            </w:pPr>
            <w:r w:rsidRPr="00C26DA7">
              <w:rPr>
                <w:rFonts w:ascii="Times New Roman" w:hAnsi="Times New Roman" w:cs="Times New Roman"/>
                <w:sz w:val="24"/>
                <w:szCs w:val="24"/>
              </w:rPr>
              <w:t>Тендерна пропозиція відхиляється замовником у разі наявності підстав передбачених у ч. 1 ст. 31 Закону.</w:t>
            </w:r>
          </w:p>
          <w:p w:rsidR="00C26DA7" w:rsidRPr="00C26DA7" w:rsidRDefault="00C26DA7" w:rsidP="00C26DA7">
            <w:pPr>
              <w:widowControl w:val="0"/>
              <w:spacing w:after="0" w:line="240" w:lineRule="auto"/>
              <w:ind w:left="42"/>
              <w:jc w:val="both"/>
              <w:rPr>
                <w:rFonts w:ascii="Times New Roman" w:hAnsi="Times New Roman" w:cs="Times New Roman"/>
                <w:sz w:val="24"/>
                <w:szCs w:val="24"/>
              </w:rPr>
            </w:pPr>
            <w:r w:rsidRPr="00C26DA7">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26DA7" w:rsidRPr="00C26DA7" w:rsidRDefault="00C26DA7" w:rsidP="00C26DA7">
            <w:pPr>
              <w:widowControl w:val="0"/>
              <w:spacing w:after="0" w:line="240" w:lineRule="auto"/>
              <w:ind w:left="42"/>
              <w:jc w:val="both"/>
              <w:rPr>
                <w:rFonts w:ascii="Times New Roman" w:hAnsi="Times New Roman" w:cs="Times New Roman"/>
                <w:sz w:val="24"/>
                <w:szCs w:val="24"/>
              </w:rPr>
            </w:pPr>
            <w:r w:rsidRPr="00C26DA7">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6DA7" w:rsidRDefault="00C26DA7" w:rsidP="00C26DA7">
            <w:pPr>
              <w:spacing w:before="280" w:line="240" w:lineRule="auto"/>
              <w:ind w:right="113"/>
              <w:jc w:val="both"/>
              <w:rPr>
                <w:rFonts w:ascii="Times New Roman" w:eastAsia="Times New Roman" w:hAnsi="Times New Roman" w:cs="Times New Roman"/>
                <w:sz w:val="24"/>
                <w:szCs w:val="24"/>
              </w:rPr>
            </w:pPr>
            <w:r w:rsidRPr="00C26DA7">
              <w:rPr>
                <w:rFonts w:ascii="Times New Roman" w:hAnsi="Times New Roman" w:cs="Times New Roman"/>
                <w:sz w:val="24"/>
                <w:szCs w:val="24"/>
                <w:lang w:eastAsia="en-US"/>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C26DA7">
              <w:rPr>
                <w:rFonts w:ascii="Times New Roman" w:hAnsi="Times New Roman" w:cs="Times New Roman"/>
                <w:sz w:val="24"/>
                <w:szCs w:val="24"/>
                <w:lang w:eastAsia="en-US"/>
              </w:rPr>
              <w:t>закупівель</w:t>
            </w:r>
            <w:proofErr w:type="spellEnd"/>
            <w:r w:rsidRPr="00C26DA7">
              <w:rPr>
                <w:rFonts w:ascii="Times New Roman" w:hAnsi="Times New Roman" w:cs="Times New Roman"/>
                <w:sz w:val="24"/>
                <w:szCs w:val="24"/>
                <w:lang w:eastAsia="en-US"/>
              </w:rPr>
              <w:t xml:space="preserve"> та автоматично надсилається учаснику/переможцю, тендерна пропозиція якого відхилена через електронну систему </w:t>
            </w:r>
            <w:proofErr w:type="spellStart"/>
            <w:r w:rsidRPr="00C26DA7">
              <w:rPr>
                <w:rFonts w:ascii="Times New Roman" w:hAnsi="Times New Roman" w:cs="Times New Roman"/>
                <w:sz w:val="24"/>
                <w:szCs w:val="24"/>
                <w:lang w:eastAsia="en-US"/>
              </w:rPr>
              <w:t>закупівель</w:t>
            </w:r>
            <w:proofErr w:type="spellEnd"/>
            <w:r w:rsidRPr="00C26DA7">
              <w:rPr>
                <w:rFonts w:ascii="Times New Roman" w:hAnsi="Times New Roman" w:cs="Times New Roman"/>
                <w:sz w:val="24"/>
                <w:szCs w:val="24"/>
                <w:lang w:eastAsia="en-US"/>
              </w:rPr>
              <w:t>.</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line="240" w:lineRule="auto"/>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w:t>
            </w:r>
            <w:r w:rsidR="0051218E">
              <w:rPr>
                <w:rFonts w:ascii="Times New Roman" w:eastAsia="Times New Roman" w:hAnsi="Times New Roman" w:cs="Times New Roman"/>
                <w:b/>
                <w:sz w:val="24"/>
                <w:szCs w:val="24"/>
              </w:rPr>
              <w:t>ція про ціну за одиницю послуги</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ціну за </w:t>
            </w:r>
            <w:r>
              <w:rPr>
                <w:rFonts w:ascii="Times New Roman" w:eastAsia="Times New Roman" w:hAnsi="Times New Roman" w:cs="Times New Roman"/>
                <w:b/>
                <w:color w:val="000000"/>
                <w:sz w:val="24"/>
                <w:szCs w:val="24"/>
              </w:rPr>
              <w:lastRenderedPageBreak/>
              <w:t xml:space="preserve">одиницю </w:t>
            </w:r>
            <w:r>
              <w:rPr>
                <w:rFonts w:ascii="Times New Roman" w:eastAsia="Times New Roman" w:hAnsi="Times New Roman" w:cs="Times New Roman"/>
                <w:b/>
                <w:sz w:val="24"/>
                <w:szCs w:val="24"/>
              </w:rPr>
              <w:t>послуги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ціну за послуги оприлюднюється учасниками-переможцями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у п’ятиденний строк, що починається після закінчення строку, установленого для оскарження рішень Замовника, тобто через 10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рамкову угоду за формою, яка встановлена додатком </w:t>
            </w:r>
            <w:r w:rsidR="0087226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 </w:t>
            </w:r>
          </w:p>
          <w:p w:rsidR="00C26DA7" w:rsidRDefault="00C26DA7" w:rsidP="00C26DA7">
            <w:pPr>
              <w:spacing w:before="280"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інформація про ціну за одиницю послуги містить помилки щодо ціни, виправлена інформація має бути оприлюднена учасником-переможцем у строки, визначені в абзаці першому цього пункту.</w:t>
            </w:r>
          </w:p>
          <w:p w:rsidR="00C26DA7" w:rsidRDefault="00C26DA7" w:rsidP="00C26DA7">
            <w:pPr>
              <w:spacing w:before="280"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послуги має бути розрахована учасником-переможцем та відповідати його пропозиції за результатами аукціону.</w:t>
            </w:r>
          </w:p>
          <w:p w:rsidR="00C26DA7" w:rsidRDefault="00C26DA7" w:rsidP="00C26DA7">
            <w:pPr>
              <w:spacing w:before="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оприлюднює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зведену інформацію про ціни за одиниці послуг, яку подали учасники-переможці, разом з оголошенням з відомостями про укладену рамкову угоду, звітом про результати проведення процедури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рамковою угодою.</w:t>
            </w:r>
          </w:p>
          <w:p w:rsidR="00C26DA7" w:rsidRPr="00C26DA7" w:rsidRDefault="00C26DA7" w:rsidP="00C26DA7">
            <w:pPr>
              <w:spacing w:before="280" w:line="240" w:lineRule="auto"/>
              <w:ind w:right="113"/>
              <w:jc w:val="both"/>
              <w:rPr>
                <w:rFonts w:ascii="Times New Roman" w:eastAsia="Times New Roman" w:hAnsi="Times New Roman" w:cs="Times New Roman"/>
                <w:sz w:val="24"/>
                <w:szCs w:val="24"/>
              </w:rPr>
            </w:pPr>
            <w:r w:rsidRPr="00C26DA7">
              <w:rPr>
                <w:rFonts w:ascii="Times New Roman" w:hAnsi="Times New Roman" w:cs="Times New Roman"/>
                <w:sz w:val="24"/>
                <w:szCs w:val="24"/>
                <w:bdr w:val="none" w:sz="0" w:space="0" w:color="auto" w:frame="1"/>
                <w:lang w:eastAsia="uk-UA"/>
              </w:rPr>
              <w:t xml:space="preserve">У разі </w:t>
            </w:r>
            <w:r w:rsidR="002C01A3" w:rsidRPr="00C26DA7">
              <w:rPr>
                <w:rFonts w:ascii="Times New Roman" w:hAnsi="Times New Roman" w:cs="Times New Roman"/>
                <w:sz w:val="24"/>
                <w:szCs w:val="24"/>
                <w:bdr w:val="none" w:sz="0" w:space="0" w:color="auto" w:frame="1"/>
                <w:lang w:eastAsia="uk-UA"/>
              </w:rPr>
              <w:t>неоприлюднена</w:t>
            </w:r>
            <w:r w:rsidRPr="00C26DA7">
              <w:rPr>
                <w:rFonts w:ascii="Times New Roman" w:hAnsi="Times New Roman" w:cs="Times New Roman"/>
                <w:sz w:val="24"/>
                <w:szCs w:val="24"/>
                <w:bdr w:val="none" w:sz="0" w:space="0" w:color="auto" w:frame="1"/>
                <w:lang w:eastAsia="uk-UA"/>
              </w:rPr>
              <w:t xml:space="preserve"> учасником-переможцем в електронній системі </w:t>
            </w:r>
            <w:proofErr w:type="spellStart"/>
            <w:r w:rsidRPr="00C26DA7">
              <w:rPr>
                <w:rFonts w:ascii="Times New Roman" w:hAnsi="Times New Roman" w:cs="Times New Roman"/>
                <w:sz w:val="24"/>
                <w:szCs w:val="24"/>
                <w:bdr w:val="none" w:sz="0" w:space="0" w:color="auto" w:frame="1"/>
                <w:lang w:eastAsia="uk-UA"/>
              </w:rPr>
              <w:t>закупівель</w:t>
            </w:r>
            <w:proofErr w:type="spellEnd"/>
            <w:r w:rsidRPr="00C26DA7">
              <w:rPr>
                <w:rFonts w:ascii="Times New Roman" w:hAnsi="Times New Roman" w:cs="Times New Roman"/>
                <w:sz w:val="24"/>
                <w:szCs w:val="24"/>
                <w:bdr w:val="none" w:sz="0" w:space="0" w:color="auto" w:frame="1"/>
                <w:lang w:eastAsia="uk-UA"/>
              </w:rPr>
              <w:t xml:space="preserve"> інформації про ціну за одиницю </w:t>
            </w:r>
            <w:r w:rsidR="002C01A3">
              <w:rPr>
                <w:rFonts w:ascii="Times New Roman" w:hAnsi="Times New Roman" w:cs="Times New Roman"/>
                <w:sz w:val="24"/>
                <w:szCs w:val="24"/>
                <w:bdr w:val="none" w:sz="0" w:space="0" w:color="auto" w:frame="1"/>
                <w:lang w:eastAsia="uk-UA"/>
              </w:rPr>
              <w:t>послуги</w:t>
            </w:r>
            <w:r w:rsidRPr="00C26DA7">
              <w:rPr>
                <w:rFonts w:ascii="Times New Roman" w:hAnsi="Times New Roman" w:cs="Times New Roman"/>
                <w:sz w:val="24"/>
                <w:szCs w:val="24"/>
                <w:bdr w:val="none" w:sz="0" w:space="0" w:color="auto" w:frame="1"/>
                <w:lang w:eastAsia="uk-UA"/>
              </w:rPr>
              <w:t xml:space="preserve"> або її оприлюднення з помилками щодо ціни у строки, установлені у абзаці першому цього пункту, рамкова угода з таким учасником не укладається</w:t>
            </w:r>
            <w:r w:rsidRPr="00C26DA7">
              <w:rPr>
                <w:rFonts w:ascii="Times New Roman" w:hAnsi="Times New Roman" w:cs="Times New Roman"/>
                <w:sz w:val="24"/>
                <w:szCs w:val="24"/>
              </w:rPr>
              <w:t>.</w:t>
            </w:r>
          </w:p>
        </w:tc>
      </w:tr>
      <w:tr w:rsidR="00C26DA7"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C26DA7" w:rsidRDefault="00C26DA7" w:rsidP="00C26DA7">
            <w:pPr>
              <w:spacing w:before="120" w:after="120" w:line="240" w:lineRule="auto"/>
              <w:ind w:left="92" w:hanging="2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Результати торгів та укладання рамкової угоди</w:t>
            </w:r>
          </w:p>
        </w:tc>
      </w:tr>
      <w:tr w:rsidR="00C26DA7" w:rsidTr="00FD7FAD">
        <w:trPr>
          <w:gridAfter w:val="4"/>
          <w:wAfter w:w="20174" w:type="dxa"/>
          <w:trHeight w:val="560"/>
        </w:trPr>
        <w:tc>
          <w:tcPr>
            <w:tcW w:w="572" w:type="dxa"/>
            <w:tcBorders>
              <w:top w:val="single" w:sz="6" w:space="0" w:color="000000"/>
              <w:left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торгів чи визнання їх такими, що не відбулися</w:t>
            </w:r>
          </w:p>
        </w:tc>
        <w:tc>
          <w:tcPr>
            <w:tcW w:w="6112" w:type="dxa"/>
            <w:tcBorders>
              <w:top w:val="single" w:sz="6" w:space="0" w:color="000000"/>
              <w:left w:val="single" w:sz="4" w:space="0" w:color="000000"/>
              <w:right w:val="single" w:sz="4" w:space="0" w:color="000000"/>
            </w:tcBorders>
            <w:tcMar>
              <w:top w:w="0" w:type="dxa"/>
              <w:left w:w="105" w:type="dxa"/>
              <w:bottom w:w="0" w:type="dxa"/>
              <w:right w:w="105" w:type="dxa"/>
            </w:tcMar>
          </w:tcPr>
          <w:p w:rsidR="005F30B2" w:rsidRPr="005F30B2" w:rsidRDefault="005F30B2" w:rsidP="005F30B2">
            <w:pPr>
              <w:spacing w:after="0" w:line="240" w:lineRule="auto"/>
              <w:ind w:left="42"/>
              <w:jc w:val="both"/>
              <w:rPr>
                <w:rFonts w:ascii="Times New Roman" w:hAnsi="Times New Roman" w:cs="Times New Roman"/>
                <w:sz w:val="24"/>
                <w:szCs w:val="24"/>
              </w:rPr>
            </w:pPr>
            <w:r w:rsidRPr="005F30B2">
              <w:rPr>
                <w:rFonts w:ascii="Times New Roman" w:hAnsi="Times New Roman" w:cs="Times New Roman"/>
                <w:sz w:val="24"/>
                <w:szCs w:val="24"/>
              </w:rPr>
              <w:t>Замовник відміняє торги у разі наявності підстав  передбачених ч.1 ст. 32 Закону.</w:t>
            </w:r>
          </w:p>
          <w:p w:rsidR="005F30B2" w:rsidRDefault="00480FC5" w:rsidP="005F30B2">
            <w:pPr>
              <w:spacing w:after="0" w:line="240" w:lineRule="auto"/>
              <w:ind w:left="42"/>
              <w:jc w:val="both"/>
              <w:rPr>
                <w:rFonts w:ascii="Times New Roman" w:hAnsi="Times New Roman" w:cs="Times New Roman"/>
                <w:sz w:val="24"/>
                <w:szCs w:val="24"/>
              </w:rPr>
            </w:pPr>
            <w:r w:rsidRPr="00480FC5">
              <w:rPr>
                <w:rFonts w:ascii="Times New Roman" w:hAnsi="Times New Roman" w:cs="Times New Roman"/>
                <w:sz w:val="24"/>
                <w:szCs w:val="24"/>
              </w:rPr>
              <w:t xml:space="preserve">Тендер автоматично відміняється електронною системою </w:t>
            </w:r>
            <w:proofErr w:type="spellStart"/>
            <w:r w:rsidRPr="00480FC5">
              <w:rPr>
                <w:rFonts w:ascii="Times New Roman" w:hAnsi="Times New Roman" w:cs="Times New Roman"/>
                <w:sz w:val="24"/>
                <w:szCs w:val="24"/>
              </w:rPr>
              <w:t>закупівель</w:t>
            </w:r>
            <w:proofErr w:type="spellEnd"/>
            <w:r w:rsidR="005F30B2" w:rsidRPr="005F30B2">
              <w:rPr>
                <w:rFonts w:ascii="Times New Roman" w:hAnsi="Times New Roman" w:cs="Times New Roman"/>
                <w:sz w:val="24"/>
                <w:szCs w:val="24"/>
              </w:rPr>
              <w:t>, у разі наявності підстав  передбачених ч.2 ст. 32 Закону.</w:t>
            </w:r>
          </w:p>
          <w:p w:rsidR="00C26DA7" w:rsidRPr="005F30B2" w:rsidRDefault="005F30B2" w:rsidP="005F30B2">
            <w:pPr>
              <w:spacing w:after="0" w:line="240" w:lineRule="auto"/>
              <w:ind w:left="42"/>
              <w:jc w:val="both"/>
              <w:rPr>
                <w:rFonts w:ascii="Times New Roman" w:hAnsi="Times New Roman" w:cs="Times New Roman"/>
                <w:sz w:val="24"/>
                <w:szCs w:val="24"/>
              </w:rPr>
            </w:pPr>
            <w:r w:rsidRPr="005F30B2">
              <w:rPr>
                <w:rFonts w:ascii="Times New Roman" w:hAnsi="Times New Roman" w:cs="Times New Roman"/>
                <w:sz w:val="24"/>
                <w:szCs w:val="24"/>
                <w:lang w:eastAsia="en-US"/>
              </w:rPr>
              <w:t xml:space="preserve">Повідомлення про відміну процедури закупівлі </w:t>
            </w:r>
            <w:r w:rsidRPr="005F30B2">
              <w:rPr>
                <w:rFonts w:ascii="Times New Roman" w:hAnsi="Times New Roman" w:cs="Times New Roman"/>
                <w:sz w:val="24"/>
                <w:szCs w:val="24"/>
                <w:shd w:val="clear" w:color="auto" w:fill="FFFFFF"/>
                <w:lang w:eastAsia="en-US"/>
              </w:rPr>
              <w:t xml:space="preserve">або визнання їх такими, що не відбулися, оприлюднюється в електронній системі </w:t>
            </w:r>
            <w:proofErr w:type="spellStart"/>
            <w:r w:rsidRPr="005F30B2">
              <w:rPr>
                <w:rFonts w:ascii="Times New Roman" w:hAnsi="Times New Roman" w:cs="Times New Roman"/>
                <w:sz w:val="24"/>
                <w:szCs w:val="24"/>
                <w:shd w:val="clear" w:color="auto" w:fill="FFFFFF"/>
                <w:lang w:eastAsia="en-US"/>
              </w:rPr>
              <w:t>закупівель</w:t>
            </w:r>
            <w:proofErr w:type="spellEnd"/>
            <w:r w:rsidRPr="005F30B2">
              <w:rPr>
                <w:rFonts w:ascii="Times New Roman" w:hAnsi="Times New Roman" w:cs="Times New Roman"/>
                <w:sz w:val="24"/>
                <w:szCs w:val="24"/>
                <w:shd w:val="clear" w:color="auto" w:fill="FFFFFF"/>
                <w:lang w:eastAsia="en-US"/>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5F30B2">
              <w:rPr>
                <w:rFonts w:ascii="Times New Roman" w:hAnsi="Times New Roman" w:cs="Times New Roman"/>
                <w:sz w:val="24"/>
                <w:szCs w:val="24"/>
                <w:shd w:val="clear" w:color="auto" w:fill="FFFFFF"/>
                <w:lang w:eastAsia="en-US"/>
              </w:rPr>
              <w:t>закупівель</w:t>
            </w:r>
            <w:bookmarkStart w:id="13" w:name="h_3whwml4" w:colFirst="0" w:colLast="0"/>
            <w:bookmarkStart w:id="14" w:name="h_1pxezwc" w:colFirst="0" w:colLast="0"/>
            <w:bookmarkEnd w:id="13"/>
            <w:bookmarkEnd w:id="14"/>
            <w:proofErr w:type="spellEnd"/>
            <w:r w:rsidRPr="005F30B2">
              <w:rPr>
                <w:rFonts w:ascii="Times New Roman" w:hAnsi="Times New Roman" w:cs="Times New Roman"/>
                <w:sz w:val="24"/>
                <w:szCs w:val="24"/>
                <w:lang w:eastAsia="en-US"/>
              </w:rPr>
              <w:t>.</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Укладання рамкової угоди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Рамкова угода укладається відповідно до вимог Тендерної документації і пропозицій учасників, яких визначено переможцями торгів та які оприлюднили ін</w:t>
            </w:r>
            <w:r w:rsidR="0051218E">
              <w:rPr>
                <w:rFonts w:ascii="Times New Roman" w:eastAsia="Times New Roman" w:hAnsi="Times New Roman" w:cs="Times New Roman"/>
                <w:color w:val="000000"/>
                <w:sz w:val="24"/>
                <w:szCs w:val="24"/>
              </w:rPr>
              <w:t xml:space="preserve">формацію про ціну за одиницю послуги </w:t>
            </w:r>
            <w:r>
              <w:rPr>
                <w:rFonts w:ascii="Times New Roman" w:eastAsia="Times New Roman" w:hAnsi="Times New Roman" w:cs="Times New Roman"/>
                <w:color w:val="000000"/>
                <w:sz w:val="24"/>
                <w:szCs w:val="24"/>
              </w:rPr>
              <w:t xml:space="preserve">відповідно до пункту 1 розділу </w:t>
            </w:r>
            <w:r w:rsidR="005F30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цієї Тендерної документації,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w:t>
            </w:r>
            <w:r>
              <w:rPr>
                <w:rFonts w:ascii="Times New Roman" w:eastAsia="Times New Roman" w:hAnsi="Times New Roman" w:cs="Times New Roman"/>
                <w:color w:val="000000"/>
                <w:sz w:val="24"/>
                <w:szCs w:val="24"/>
              </w:rPr>
              <w:lastRenderedPageBreak/>
              <w:t xml:space="preserve">не може бути укладена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рамкову угоду.</w:t>
            </w:r>
          </w:p>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proofErr w:type="spellStart"/>
            <w:r>
              <w:rPr>
                <w:rFonts w:ascii="Times New Roman" w:eastAsia="Times New Roman" w:hAnsi="Times New Roman" w:cs="Times New Roman"/>
                <w:sz w:val="24"/>
                <w:szCs w:val="24"/>
              </w:rPr>
              <w:t>неоприлюднення</w:t>
            </w:r>
            <w:proofErr w:type="spellEnd"/>
            <w:r>
              <w:rPr>
                <w:rFonts w:ascii="Times New Roman" w:eastAsia="Times New Roman" w:hAnsi="Times New Roman" w:cs="Times New Roman"/>
                <w:color w:val="000000"/>
                <w:sz w:val="24"/>
                <w:szCs w:val="24"/>
              </w:rPr>
              <w:t xml:space="preserve"> учасником-переможцем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інформації про ціну за одиницю послуги або її оприлюднення з помилками щодо ціни у строки, </w:t>
            </w:r>
            <w:r>
              <w:rPr>
                <w:rFonts w:ascii="Times New Roman" w:eastAsia="Times New Roman" w:hAnsi="Times New Roman" w:cs="Times New Roman"/>
                <w:sz w:val="24"/>
                <w:szCs w:val="24"/>
              </w:rPr>
              <w:t>встановлені</w:t>
            </w:r>
            <w:r>
              <w:rPr>
                <w:rFonts w:ascii="Times New Roman" w:eastAsia="Times New Roman" w:hAnsi="Times New Roman" w:cs="Times New Roman"/>
                <w:color w:val="000000"/>
                <w:sz w:val="24"/>
                <w:szCs w:val="24"/>
              </w:rPr>
              <w:t xml:space="preserve"> у пункті 1 розділу </w:t>
            </w:r>
            <w:r w:rsidR="005F30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цієї Тендерної документації, рамкова угода з таким учасником не укладається.</w:t>
            </w:r>
          </w:p>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рамкової угоди або відмови від її підписання одним або кількома учасниками-переможцями у строки, </w:t>
            </w:r>
            <w:r>
              <w:rPr>
                <w:rFonts w:ascii="Times New Roman" w:eastAsia="Times New Roman" w:hAnsi="Times New Roman" w:cs="Times New Roman"/>
                <w:sz w:val="24"/>
                <w:szCs w:val="24"/>
              </w:rPr>
              <w:t>встановлені</w:t>
            </w:r>
            <w:r>
              <w:rPr>
                <w:rFonts w:ascii="Times New Roman" w:eastAsia="Times New Roman" w:hAnsi="Times New Roman" w:cs="Times New Roman"/>
                <w:color w:val="000000"/>
                <w:sz w:val="24"/>
                <w:szCs w:val="24"/>
              </w:rPr>
              <w:t xml:space="preserve">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p w:rsidR="00C26DA7" w:rsidRDefault="00C26DA7" w:rsidP="00C26DA7">
            <w:pPr>
              <w:spacing w:after="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Після підписання рамкової угоди всіма сторонами або із завершенням строків, установлених цією Тендерною документацією, рамкова угода розміщується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разом з оголошенням з відомостями про укладену рамкову угоду, звітом про результати проведення відкритих торгів та зведеною інформацією про ціни за одиниці </w:t>
            </w:r>
            <w:r w:rsidR="0051218E">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Проект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7844B4" w:rsidP="00C26DA7">
            <w:pPr>
              <w:spacing w:after="96" w:line="240" w:lineRule="auto"/>
              <w:ind w:right="11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рамкової угоди наведений у Додатку </w:t>
            </w:r>
            <w:r w:rsidR="005F30B2">
              <w:rPr>
                <w:rFonts w:ascii="Times New Roman" w:eastAsia="Times New Roman" w:hAnsi="Times New Roman" w:cs="Times New Roman"/>
                <w:sz w:val="24"/>
                <w:szCs w:val="24"/>
              </w:rPr>
              <w:t>5</w:t>
            </w:r>
            <w:r w:rsidR="00C26DA7">
              <w:rPr>
                <w:rFonts w:ascii="Times New Roman" w:eastAsia="Times New Roman" w:hAnsi="Times New Roman" w:cs="Times New Roman"/>
                <w:sz w:val="24"/>
                <w:szCs w:val="24"/>
              </w:rPr>
              <w:t xml:space="preserve"> цієї Тендерної документації, який завантажено до електронної системи </w:t>
            </w:r>
            <w:proofErr w:type="spellStart"/>
            <w:r w:rsidR="00C26DA7">
              <w:rPr>
                <w:rFonts w:ascii="Times New Roman" w:eastAsia="Times New Roman" w:hAnsi="Times New Roman" w:cs="Times New Roman"/>
                <w:sz w:val="24"/>
                <w:szCs w:val="24"/>
              </w:rPr>
              <w:t>закупівель</w:t>
            </w:r>
            <w:proofErr w:type="spellEnd"/>
            <w:r w:rsidR="00C26DA7">
              <w:rPr>
                <w:rFonts w:ascii="Times New Roman" w:eastAsia="Times New Roman" w:hAnsi="Times New Roman" w:cs="Times New Roman"/>
                <w:sz w:val="24"/>
                <w:szCs w:val="24"/>
              </w:rPr>
              <w:t xml:space="preserve"> окремим файлом («Додаток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рамкової угоди») та є невід’ємною частиною Тендерної документації.  </w:t>
            </w:r>
          </w:p>
          <w:p w:rsidR="00C26DA7" w:rsidRDefault="00C26DA7" w:rsidP="00C26DA7">
            <w:pPr>
              <w:spacing w:after="96" w:line="240" w:lineRule="auto"/>
              <w:ind w:right="113"/>
              <w:jc w:val="both"/>
              <w:rPr>
                <w:rFonts w:ascii="Times New Roman" w:eastAsia="Times New Roman" w:hAnsi="Times New Roman" w:cs="Times New Roman"/>
                <w:sz w:val="24"/>
                <w:szCs w:val="24"/>
              </w:rPr>
            </w:pP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рамкової угоди</w:t>
            </w:r>
          </w:p>
          <w:p w:rsidR="00C26DA7" w:rsidRDefault="00C26DA7" w:rsidP="00C26DA7">
            <w:pPr>
              <w:spacing w:before="96" w:after="96" w:line="240" w:lineRule="auto"/>
              <w:ind w:right="113"/>
              <w:rPr>
                <w:rFonts w:ascii="Times New Roman" w:eastAsia="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784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рамкової угоди</w:t>
            </w:r>
            <w:bookmarkStart w:id="15" w:name="bookmark=id.26in1rg" w:colFirst="0" w:colLast="0"/>
            <w:bookmarkStart w:id="16" w:name="bookmark=id.17dp8vu" w:colFirst="0" w:colLast="0"/>
            <w:bookmarkStart w:id="17" w:name="bookmark=id.3rdcrjn" w:colFirst="0" w:colLast="0"/>
            <w:bookmarkStart w:id="18" w:name="bookmark=id.z337ya" w:colFirst="0" w:colLast="0"/>
            <w:bookmarkStart w:id="19" w:name="bookmark=id.1ksv4uv" w:colFirst="0" w:colLast="0"/>
            <w:bookmarkStart w:id="20" w:name="bookmark=id.2xcytpi" w:colFirst="0" w:colLast="0"/>
            <w:bookmarkStart w:id="21" w:name="bookmark=id.lnxbz9" w:colFirst="0" w:colLast="0"/>
            <w:bookmarkStart w:id="22" w:name="bookmark=id.3j2qqm3" w:colFirst="0" w:colLast="0"/>
            <w:bookmarkStart w:id="23" w:name="bookmark=id.4i7ojhp" w:colFirst="0" w:colLast="0"/>
            <w:bookmarkStart w:id="24" w:name="bookmark=id.2jxsxqh" w:colFirst="0" w:colLast="0"/>
            <w:bookmarkStart w:id="25" w:name="bookmark=id.1y810tw" w:colFirst="0" w:colLast="0"/>
            <w:bookmarkStart w:id="26" w:name="bookmark=id.35nkun2" w:colFirst="0" w:colLast="0"/>
            <w:bookmarkStart w:id="27" w:name="bookmark=id.44sinio" w:colFirst="0" w:colLast="0"/>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eastAsia="Times New Roman" w:hAnsi="Times New Roman" w:cs="Times New Roman"/>
                <w:sz w:val="24"/>
                <w:szCs w:val="24"/>
              </w:rPr>
              <w:t xml:space="preserve">, визначено у </w:t>
            </w:r>
            <w:proofErr w:type="spellStart"/>
            <w:r>
              <w:rPr>
                <w:rFonts w:ascii="Times New Roman" w:eastAsia="Times New Roman" w:hAnsi="Times New Roman" w:cs="Times New Roman"/>
                <w:sz w:val="24"/>
                <w:szCs w:val="24"/>
              </w:rPr>
              <w:t>про</w:t>
            </w:r>
            <w:r w:rsidR="007844B4">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кті</w:t>
            </w:r>
            <w:proofErr w:type="spellEnd"/>
            <w:r>
              <w:rPr>
                <w:rFonts w:ascii="Times New Roman" w:eastAsia="Times New Roman" w:hAnsi="Times New Roman" w:cs="Times New Roman"/>
                <w:sz w:val="24"/>
                <w:szCs w:val="24"/>
              </w:rPr>
              <w:t xml:space="preserve"> рамкової угоди, що є додатком до цієї Тендерної документації, який завантажено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окремим файлом («Додаток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w:t>
            </w:r>
            <w:r w:rsidR="009761CE">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рамкової угоди») та є невід’ємною частиною Тендерної документації.  </w:t>
            </w:r>
          </w:p>
        </w:tc>
      </w:tr>
      <w:tr w:rsidR="00C26DA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рамкової угоди або відмови від її підписання одним або кількома учасниками-переможцями у строки, встановлені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Відбір учасника для укладення договору про закупівлю за рамковою угодою</w:t>
            </w:r>
          </w:p>
        </w:tc>
      </w:tr>
      <w:tr w:rsidR="00C26DA7" w:rsidTr="00FD7FAD">
        <w:trPr>
          <w:gridAfter w:val="2"/>
          <w:wAfter w:w="20158"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Відбір учасника для укладення договору про закупівлю за рамковою угодою</w:t>
            </w:r>
          </w:p>
        </w:tc>
        <w:tc>
          <w:tcPr>
            <w:tcW w:w="612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Відбір учасника для укладення договору про закупівлю за рамковою угодою здійснюється з використанням електронного аукціону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під час проведення відбору свою пропозицію відповідно до вимог, установлених у запрошенні, подав лише один учасник, електронний аукціон не застосовується, Замовник визначає такого учасника переможцем відбору, після чого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оприлюднює повідомлення про намір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відбору учасникам, які підписали рамкову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повинно містити:</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та місцезнаходження Замовника;</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назву предмета закупівлі;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товарів чи кількість (обсяг)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товарів чи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чи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одиницю виміру товарів або послуг (аналогічна одиниці виміру, зазначеній у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ціну за надання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(об’єму) послуг, на який планується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пропозицій та строк їх дії;</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про забезпечення виконання договору (якщо це передбачено в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електронного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відбору учасники подають свої пропозиції відповідно до вимог, установлених у запрошенні.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може подати нижчу ціну за товари (послуги), ніж та, яка була зазначена в запрошенні для проведення відбору.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участі в електронному аукціоні допускаються пропозиції всіх учасників, які підписали рамкову угоду.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пропозицій не може бути менше ніж три дні з дня розміщення запрошення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учасників відбору вважаються дійсними протягом 120 днів з дати їх розкриття.</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призначається час проведення електронного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проведення електронного аукціону Замовник визначає переможцем того учасника, пропозиція якого є найбільш економічно вигідною. Строк визначення переможця не повинен перевищувати трьох днів з дня закінчення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 про намір укласти договір про закупівлю за рамковою угодою приймає Замовник в день визначення переможця та протягом одного дня після прийняття такого рішення оприлюднює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Переможцю та іншим учасникам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надсилається інформація про переможця відбору із зазначенням його найменування та місцезнаходження.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неподання жодним з учасників, які є стороною рамкової угоди, пропозицій Замовник має право повторно провести відбір.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Звіт про результати відбору формується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після оприлюднення договору про закупівлю за рамковою угодою.</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Будь-які рішення, дії чи бездіяльність Замовника, які порушують права та законні інтереси учасника (учасників) за результатами проведення відбору, вирішуються в судовому порядку.</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C26DA7" w:rsidRDefault="00C26DA7" w:rsidP="00C26D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Результати відбору та укладання договору про закупівлю</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відбору та укладання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відбору або конкурентного відбору, протягом строку дії його пропозиції, не пізніше ніж через 10 днів з дня прийняття рішення про намір укласти договір про закупівлю за рамковою угодою.</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відбору від підписання договору про закупівлю за рамковою угодою або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за рамковою угодою Замовник відхиляє пропозицію такого учасника та визначає переможця серед тих учасників, строк дії пропозиції яких ще не минув.</w:t>
            </w:r>
          </w:p>
          <w:p w:rsidR="00C26DA7" w:rsidRDefault="00C26DA7" w:rsidP="00C26DA7">
            <w:pPr>
              <w:jc w:val="both"/>
              <w:rPr>
                <w:rFonts w:ascii="Times New Roman" w:eastAsia="Times New Roman" w:hAnsi="Times New Roman" w:cs="Times New Roman"/>
                <w:sz w:val="24"/>
                <w:szCs w:val="24"/>
              </w:rPr>
            </w:pPr>
            <w:bookmarkStart w:id="28" w:name="_heading=h.1ci93xb" w:colFirst="0" w:colLast="0"/>
            <w:bookmarkEnd w:id="28"/>
            <w:r>
              <w:rPr>
                <w:rFonts w:ascii="Times New Roman" w:eastAsia="Times New Roman" w:hAnsi="Times New Roman" w:cs="Times New Roman"/>
                <w:sz w:val="24"/>
                <w:szCs w:val="24"/>
              </w:rPr>
              <w:lastRenderedPageBreak/>
              <w:t>Учасник, який підписав договір про закупівлю за рамковою угодою, не має права передавати (відступати) права та обов’язки за таким договором будь-яким іншим особам, покладати виконання зобов’язань за ним на будь-яку іншу особу.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який уклав договір про закупівлю за рамковою угодою, розміщує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p>
          <w:p w:rsidR="00C26DA7" w:rsidRDefault="00C26DA7" w:rsidP="00C26DA7">
            <w:pPr>
              <w:jc w:val="both"/>
              <w:rPr>
                <w:rFonts w:ascii="Times New Roman" w:eastAsia="Times New Roman" w:hAnsi="Times New Roman" w:cs="Times New Roman"/>
                <w:sz w:val="24"/>
                <w:szCs w:val="24"/>
              </w:rPr>
            </w:pPr>
            <w:r w:rsidRPr="0064049F">
              <w:rPr>
                <w:rFonts w:ascii="Times New Roman" w:eastAsia="Times New Roman" w:hAnsi="Times New Roman" w:cs="Times New Roman"/>
                <w:sz w:val="24"/>
                <w:szCs w:val="24"/>
              </w:rPr>
              <w:t xml:space="preserve">Зміна істотних умов договору про закупівлю за рамковою угодою здійснюється відповідно до частини </w:t>
            </w:r>
            <w:r w:rsidR="005F30B2" w:rsidRPr="0064049F">
              <w:rPr>
                <w:rFonts w:ascii="Times New Roman" w:eastAsia="Times New Roman" w:hAnsi="Times New Roman" w:cs="Times New Roman"/>
                <w:sz w:val="24"/>
                <w:szCs w:val="24"/>
              </w:rPr>
              <w:t>п’ятої</w:t>
            </w:r>
            <w:r w:rsidRPr="0064049F">
              <w:rPr>
                <w:rFonts w:ascii="Times New Roman" w:eastAsia="Times New Roman" w:hAnsi="Times New Roman" w:cs="Times New Roman"/>
                <w:sz w:val="24"/>
                <w:szCs w:val="24"/>
              </w:rPr>
              <w:t xml:space="preserve"> статті </w:t>
            </w:r>
            <w:r w:rsidR="005F30B2" w:rsidRPr="0064049F">
              <w:rPr>
                <w:rFonts w:ascii="Times New Roman" w:eastAsia="Times New Roman" w:hAnsi="Times New Roman" w:cs="Times New Roman"/>
                <w:sz w:val="24"/>
                <w:szCs w:val="24"/>
              </w:rPr>
              <w:t>41</w:t>
            </w:r>
            <w:r w:rsidRPr="0064049F">
              <w:rPr>
                <w:rFonts w:ascii="Times New Roman" w:eastAsia="Times New Roman" w:hAnsi="Times New Roman" w:cs="Times New Roman"/>
                <w:sz w:val="24"/>
                <w:szCs w:val="24"/>
              </w:rPr>
              <w:t xml:space="preserve"> Закону</w:t>
            </w:r>
            <w:r w:rsidR="007844B4" w:rsidRPr="0064049F">
              <w:rPr>
                <w:rFonts w:ascii="Times New Roman" w:eastAsia="Times New Roman" w:hAnsi="Times New Roman" w:cs="Times New Roman"/>
                <w:sz w:val="24"/>
                <w:szCs w:val="24"/>
              </w:rPr>
              <w:t xml:space="preserve"> з урахуванням Особливостей</w:t>
            </w:r>
            <w:r w:rsidRPr="006404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цьому, зміна істотних умов договору про закупівлю за рамковою угодою не призводить до зміни умов рамкової угоди, відповідно до якої укладено такий договір про закупівлю.</w:t>
            </w:r>
          </w:p>
        </w:tc>
      </w:tr>
      <w:tr w:rsidR="00C26DA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договору про закупівлю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DF0C28" w:rsidP="00C26DA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договору про закупівлю наведений у Додатку </w:t>
            </w:r>
            <w:r w:rsidR="00872268">
              <w:rPr>
                <w:rFonts w:ascii="Times New Roman" w:eastAsia="Times New Roman" w:hAnsi="Times New Roman" w:cs="Times New Roman"/>
                <w:sz w:val="24"/>
                <w:szCs w:val="24"/>
              </w:rPr>
              <w:t>5</w:t>
            </w:r>
            <w:r w:rsidR="00C26DA7">
              <w:rPr>
                <w:rFonts w:ascii="Times New Roman" w:eastAsia="Times New Roman" w:hAnsi="Times New Roman" w:cs="Times New Roman"/>
                <w:sz w:val="24"/>
                <w:szCs w:val="24"/>
              </w:rPr>
              <w:t xml:space="preserve"> цієї Тендерної документації, та який є невід’ємною частиною Тендерної документації.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повинен подати підписаний проект договору, лист-згоду з істотними умовами проекту договору, а також лист-згоду з проектом рамкової угоди, наведеного у Додатку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цієї Тендерної документації.</w:t>
            </w:r>
          </w:p>
        </w:tc>
      </w:tr>
      <w:tr w:rsidR="00C26DA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що обов’язково включаються до договору про закупівлю, визначено у проекті договору, що є додатком №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цієї Тендерної документації та який є невід’ємною частиною Тендерної документації.  </w:t>
            </w:r>
          </w:p>
        </w:tc>
      </w:tr>
      <w:tr w:rsidR="005F30B2"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widowControl w:val="0"/>
              <w:jc w:val="both"/>
              <w:rPr>
                <w:rFonts w:ascii="Times New Roman" w:eastAsia="Times New Roman" w:hAnsi="Times New Roman" w:cs="Times New Roman"/>
                <w:b/>
                <w:sz w:val="24"/>
                <w:szCs w:val="24"/>
              </w:rPr>
            </w:pPr>
            <w:r w:rsidRPr="005F30B2">
              <w:rPr>
                <w:rFonts w:ascii="Times New Roman" w:hAnsi="Times New Roman" w:cs="Times New Roman"/>
                <w:b/>
                <w:bCs/>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widowControl w:val="0"/>
              <w:rPr>
                <w:rFonts w:ascii="Times New Roman" w:eastAsia="Times New Roman" w:hAnsi="Times New Roman" w:cs="Times New Roman"/>
                <w:b/>
                <w:sz w:val="24"/>
                <w:szCs w:val="24"/>
              </w:rPr>
            </w:pPr>
            <w:r w:rsidRPr="005F30B2">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jc w:val="both"/>
              <w:rPr>
                <w:rFonts w:ascii="Times New Roman" w:eastAsia="Times New Roman" w:hAnsi="Times New Roman" w:cs="Times New Roman"/>
                <w:sz w:val="24"/>
                <w:szCs w:val="24"/>
              </w:rPr>
            </w:pPr>
            <w:r w:rsidRPr="005F30B2">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C26DA7" w:rsidTr="002A6B45">
        <w:trPr>
          <w:gridAfter w:val="4"/>
          <w:wAfter w:w="20174" w:type="dxa"/>
          <w:trHeight w:val="78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5F30B2"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26DA7">
              <w:rPr>
                <w:rFonts w:ascii="Times New Roman" w:eastAsia="Times New Roman" w:hAnsi="Times New Roman" w:cs="Times New Roman"/>
                <w:b/>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876E55" w:rsidRDefault="00876E55" w:rsidP="00876E55">
            <w:pPr>
              <w:jc w:val="both"/>
              <w:rPr>
                <w:rFonts w:ascii="Times New Roman" w:eastAsia="Times New Roman" w:hAnsi="Times New Roman" w:cs="Times New Roman"/>
                <w:bCs/>
                <w:sz w:val="24"/>
                <w:szCs w:val="24"/>
              </w:rPr>
            </w:pPr>
            <w:r w:rsidRPr="00876E55">
              <w:rPr>
                <w:rFonts w:ascii="Times New Roman" w:eastAsia="Times New Roman" w:hAnsi="Times New Roman" w:cs="Times New Roman"/>
                <w:bCs/>
                <w:sz w:val="24"/>
                <w:szCs w:val="24"/>
              </w:rPr>
              <w:t>Забезпечення виконання договору не вимагається.</w:t>
            </w:r>
          </w:p>
        </w:tc>
      </w:tr>
      <w:tr w:rsidR="00C26DA7" w:rsidTr="00FD7FAD">
        <w:trPr>
          <w:gridAfter w:val="2"/>
          <w:wAfter w:w="20158" w:type="dxa"/>
          <w:trHeight w:val="28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та підстави припинення дії рамкової угоди</w:t>
            </w:r>
          </w:p>
        </w:tc>
      </w:tr>
      <w:tr w:rsidR="00C26DA7" w:rsidTr="002A6B45">
        <w:trPr>
          <w:gridAfter w:val="4"/>
          <w:wAfter w:w="20174" w:type="dxa"/>
          <w:trHeight w:val="27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та підстави припинення дії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Замовника від виконання рамкової угоди, Замовник розміщує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відмову від виконання рамкової угоди, що автоматично надсилається учасникам, які підписали таку угоду, не пізніше ніж за 10 днів до дня припинення його участі в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учасника, який є стороною рамкової угоди, від виконання рамкової угоди, учасник повідомляє про це Замовника в письмовій формі не пізніше ніж за 30 днів до дня припинення участі учасника в рамковій угоді. Замовник розміщує таку інформацію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Рамкова угода припиняється в порядку та за наявності підстав, визначених у рамковій угоді.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не призначає відбір у разі, якщо в рамковій угоді залишилося менше ніж три учасники.</w:t>
            </w:r>
          </w:p>
        </w:tc>
      </w:tr>
    </w:tbl>
    <w:p w:rsidR="00E87E22" w:rsidRDefault="00E87E22">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64049F" w:rsidRDefault="0064049F">
      <w:pPr>
        <w:spacing w:after="0"/>
        <w:ind w:left="8364"/>
        <w:jc w:val="right"/>
        <w:rPr>
          <w:rFonts w:ascii="Times New Roman" w:eastAsia="Times New Roman" w:hAnsi="Times New Roman" w:cs="Times New Roman"/>
          <w:sz w:val="24"/>
          <w:szCs w:val="24"/>
        </w:rPr>
      </w:pPr>
    </w:p>
    <w:p w:rsidR="0064049F" w:rsidRDefault="0064049F">
      <w:pPr>
        <w:spacing w:after="0"/>
        <w:ind w:left="8364"/>
        <w:jc w:val="right"/>
        <w:rPr>
          <w:rFonts w:ascii="Times New Roman" w:eastAsia="Times New Roman" w:hAnsi="Times New Roman" w:cs="Times New Roman"/>
          <w:sz w:val="24"/>
          <w:szCs w:val="24"/>
        </w:rPr>
      </w:pPr>
    </w:p>
    <w:p w:rsidR="0064049F" w:rsidRDefault="0064049F">
      <w:pPr>
        <w:spacing w:after="0"/>
        <w:ind w:left="8364"/>
        <w:jc w:val="right"/>
        <w:rPr>
          <w:rFonts w:ascii="Times New Roman" w:eastAsia="Times New Roman" w:hAnsi="Times New Roman" w:cs="Times New Roman"/>
          <w:sz w:val="24"/>
          <w:szCs w:val="24"/>
        </w:rPr>
      </w:pPr>
    </w:p>
    <w:p w:rsidR="009F0396" w:rsidRPr="00E87E22" w:rsidRDefault="000A6681">
      <w:pPr>
        <w:spacing w:after="0"/>
        <w:ind w:left="8364"/>
        <w:jc w:val="right"/>
        <w:rPr>
          <w:rFonts w:ascii="Times New Roman" w:eastAsia="Times New Roman" w:hAnsi="Times New Roman" w:cs="Times New Roman"/>
          <w:sz w:val="24"/>
          <w:szCs w:val="24"/>
        </w:rPr>
      </w:pPr>
      <w:r w:rsidRPr="00E87E22">
        <w:rPr>
          <w:rFonts w:ascii="Times New Roman" w:eastAsia="Times New Roman" w:hAnsi="Times New Roman" w:cs="Times New Roman"/>
          <w:sz w:val="24"/>
          <w:szCs w:val="24"/>
        </w:rPr>
        <w:t>Додаток  1</w:t>
      </w:r>
    </w:p>
    <w:p w:rsidR="009F0396" w:rsidRPr="00E87E22" w:rsidRDefault="000A6681">
      <w:pPr>
        <w:spacing w:after="0"/>
        <w:jc w:val="right"/>
        <w:rPr>
          <w:rFonts w:ascii="Times New Roman" w:eastAsia="Times New Roman" w:hAnsi="Times New Roman" w:cs="Times New Roman"/>
          <w:sz w:val="24"/>
          <w:szCs w:val="24"/>
        </w:rPr>
      </w:pPr>
      <w:r w:rsidRPr="00E87E22">
        <w:rPr>
          <w:rFonts w:ascii="Times New Roman" w:eastAsia="Times New Roman" w:hAnsi="Times New Roman" w:cs="Times New Roman"/>
          <w:sz w:val="24"/>
          <w:szCs w:val="24"/>
        </w:rPr>
        <w:t>до Тендерної документації</w:t>
      </w:r>
    </w:p>
    <w:p w:rsidR="009F0396" w:rsidRDefault="009F0396">
      <w:pPr>
        <w:ind w:firstLine="425"/>
        <w:jc w:val="both"/>
        <w:rPr>
          <w:rFonts w:ascii="Times New Roman" w:eastAsia="Times New Roman" w:hAnsi="Times New Roman" w:cs="Times New Roman"/>
          <w:sz w:val="24"/>
          <w:szCs w:val="24"/>
        </w:rPr>
      </w:pPr>
    </w:p>
    <w:p w:rsidR="009F0396" w:rsidRDefault="000A6681">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9F0396" w:rsidRDefault="000A66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Style w:val="afff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940"/>
      </w:tblGrid>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Кваліфікаційний критерій</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документів, що підтверджують інформацію про відповідність учасників таким критеріям</w:t>
            </w: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обладнання та матеріально - технічної бази</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наявне обладнання, виробничі та складські приміщення, з зазначенням площ цих приміщень та адреси їх розташування, які учасник використовує для ведення господарської діяльності.</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підтвердження інформації, що викладена у довідці надати наступні документи:</w:t>
            </w:r>
          </w:p>
          <w:p w:rsidR="009F0396" w:rsidRPr="00C64D4E" w:rsidRDefault="000A6681">
            <w:pPr>
              <w:widowControl w:val="0"/>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документально підтверджена наявність власних або </w:t>
            </w:r>
            <w:r w:rsidRPr="00C64D4E">
              <w:rPr>
                <w:rFonts w:ascii="Times New Roman" w:eastAsia="Times New Roman" w:hAnsi="Times New Roman" w:cs="Times New Roman"/>
                <w:sz w:val="24"/>
                <w:szCs w:val="24"/>
              </w:rPr>
              <w:t>орендованих складських приміщень для зберігання відповідної до предмету закупівлі продукції на території м. Одеси (документи, які підтверджують право власності на ці приміщення або договір оренди, суборенди тощо);</w:t>
            </w:r>
          </w:p>
          <w:p w:rsidR="00525651" w:rsidRPr="00525651" w:rsidRDefault="00525651" w:rsidP="00525651">
            <w:pPr>
              <w:widowControl w:val="0"/>
              <w:tabs>
                <w:tab w:val="left" w:pos="0"/>
              </w:tabs>
              <w:spacing w:after="0" w:line="240" w:lineRule="auto"/>
              <w:jc w:val="both"/>
              <w:rPr>
                <w:rFonts w:ascii="Times New Roman" w:hAnsi="Times New Roman" w:cs="Times New Roman"/>
                <w:color w:val="000000"/>
                <w:sz w:val="24"/>
                <w:szCs w:val="24"/>
              </w:rPr>
            </w:pPr>
            <w:r w:rsidRPr="00C64D4E">
              <w:rPr>
                <w:rFonts w:ascii="Times New Roman" w:hAnsi="Times New Roman" w:cs="Times New Roman"/>
                <w:color w:val="000000"/>
                <w:sz w:val="24"/>
                <w:szCs w:val="24"/>
              </w:rPr>
              <w:t xml:space="preserve">- документ </w:t>
            </w:r>
            <w:proofErr w:type="spellStart"/>
            <w:r w:rsidRPr="00C64D4E">
              <w:rPr>
                <w:rFonts w:ascii="Times New Roman" w:hAnsi="Times New Roman" w:cs="Times New Roman"/>
                <w:color w:val="000000"/>
                <w:sz w:val="24"/>
                <w:szCs w:val="24"/>
              </w:rPr>
              <w:t>Держпродспоживслужби</w:t>
            </w:r>
            <w:proofErr w:type="spellEnd"/>
            <w:r w:rsidRPr="00C64D4E">
              <w:rPr>
                <w:rFonts w:ascii="Times New Roman" w:hAnsi="Times New Roman" w:cs="Times New Roman"/>
                <w:color w:val="000000"/>
                <w:sz w:val="24"/>
                <w:szCs w:val="24"/>
              </w:rPr>
              <w:t xml:space="preserve">, виданий Учаснику не </w:t>
            </w:r>
            <w:r w:rsidRPr="0064049F">
              <w:rPr>
                <w:rFonts w:ascii="Times New Roman" w:hAnsi="Times New Roman" w:cs="Times New Roman"/>
                <w:color w:val="000000"/>
                <w:sz w:val="24"/>
                <w:szCs w:val="24"/>
              </w:rPr>
              <w:t>раніше другого півріччя 2021 року, складений</w:t>
            </w:r>
            <w:r w:rsidRPr="00C64D4E">
              <w:rPr>
                <w:rFonts w:ascii="Times New Roman" w:hAnsi="Times New Roman" w:cs="Times New Roman"/>
                <w:color w:val="000000"/>
                <w:sz w:val="24"/>
                <w:szCs w:val="24"/>
              </w:rPr>
              <w:t xml:space="preserve">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складських</w:t>
            </w:r>
            <w:r w:rsidR="005D2BED" w:rsidRPr="00B52715">
              <w:rPr>
                <w:rFonts w:ascii="Times New Roman" w:hAnsi="Times New Roman" w:cs="Times New Roman"/>
                <w:color w:val="000000"/>
                <w:sz w:val="24"/>
                <w:szCs w:val="24"/>
                <w:lang w:val="ru-RU"/>
              </w:rPr>
              <w:t xml:space="preserve"> </w:t>
            </w:r>
            <w:r w:rsidRPr="00C64D4E">
              <w:rPr>
                <w:rFonts w:ascii="Times New Roman" w:hAnsi="Times New Roman" w:cs="Times New Roman"/>
                <w:color w:val="000000"/>
                <w:sz w:val="24"/>
                <w:szCs w:val="24"/>
              </w:rPr>
              <w:t xml:space="preserve">приміщень, зазначених в довідці </w:t>
            </w:r>
            <w:r w:rsidRPr="00C64D4E">
              <w:rPr>
                <w:rFonts w:ascii="Times New Roman" w:eastAsia="Times New Roman" w:hAnsi="Times New Roman" w:cs="Times New Roman"/>
                <w:sz w:val="24"/>
                <w:szCs w:val="24"/>
              </w:rPr>
              <w:t>про наявне обладнання, виробничі та складські приміщення</w:t>
            </w:r>
            <w:r w:rsidRPr="00C64D4E">
              <w:rPr>
                <w:rFonts w:ascii="Times New Roman" w:hAnsi="Times New Roman" w:cs="Times New Roman"/>
                <w:color w:val="000000"/>
                <w:sz w:val="24"/>
                <w:szCs w:val="24"/>
              </w:rPr>
              <w:t>, із відсутністю</w:t>
            </w:r>
            <w:r w:rsidRPr="00525651">
              <w:rPr>
                <w:rFonts w:ascii="Times New Roman" w:hAnsi="Times New Roman" w:cs="Times New Roman"/>
                <w:color w:val="000000"/>
                <w:sz w:val="24"/>
                <w:szCs w:val="24"/>
              </w:rPr>
              <w:t xml:space="preserve"> фактів виявлених порушень;</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копія </w:t>
            </w:r>
            <w:r w:rsidRPr="00525651">
              <w:rPr>
                <w:rFonts w:ascii="Times New Roman" w:eastAsia="Times New Roman" w:hAnsi="Times New Roman" w:cs="Times New Roman"/>
                <w:sz w:val="24"/>
                <w:szCs w:val="24"/>
              </w:rPr>
              <w:t>договору на санітарну обробку складських приміщень</w:t>
            </w:r>
            <w:r w:rsidR="00525651" w:rsidRPr="00525651">
              <w:rPr>
                <w:rFonts w:ascii="Times New Roman" w:eastAsia="Times New Roman" w:hAnsi="Times New Roman" w:cs="Times New Roman"/>
                <w:sz w:val="24"/>
                <w:szCs w:val="24"/>
              </w:rPr>
              <w:t xml:space="preserve">, </w:t>
            </w:r>
            <w:r w:rsidR="00525651" w:rsidRPr="00525651">
              <w:rPr>
                <w:rFonts w:ascii="Times New Roman" w:hAnsi="Times New Roman" w:cs="Times New Roman"/>
                <w:sz w:val="24"/>
                <w:szCs w:val="24"/>
              </w:rPr>
              <w:t xml:space="preserve">які призначені для зберігання продуктів харчування та зазначені в довідці про </w:t>
            </w:r>
            <w:r w:rsidR="00525651" w:rsidRPr="00525651">
              <w:rPr>
                <w:rFonts w:ascii="Times New Roman" w:eastAsia="Times New Roman" w:hAnsi="Times New Roman" w:cs="Times New Roman"/>
                <w:sz w:val="24"/>
                <w:szCs w:val="24"/>
              </w:rPr>
              <w:t>наявне обладнання, виробничі та складські приміщення</w:t>
            </w:r>
            <w:r>
              <w:rPr>
                <w:rFonts w:ascii="Times New Roman" w:eastAsia="Times New Roman" w:hAnsi="Times New Roman" w:cs="Times New Roman"/>
                <w:sz w:val="24"/>
                <w:szCs w:val="24"/>
              </w:rPr>
              <w:t>;</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довідка в довільній формі про наявність автотранспорту придатного для  перевезення харчових продуктів;</w:t>
            </w:r>
          </w:p>
          <w:p w:rsidR="00064D84" w:rsidRPr="00064D84" w:rsidRDefault="00064D84">
            <w:pPr>
              <w:widowControl w:val="0"/>
              <w:tabs>
                <w:tab w:val="left" w:pos="0"/>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064D84">
              <w:rPr>
                <w:rFonts w:ascii="Times New Roman" w:eastAsia="Times New Roman" w:hAnsi="Times New Roman" w:cs="Times New Roman"/>
                <w:iCs/>
                <w:sz w:val="24"/>
                <w:szCs w:val="24"/>
                <w:lang w:bidi="uk-UA"/>
              </w:rPr>
              <w:t>гарантійний лист про те, що зазначені у пропозиції транспортні засоби (ТЗ),  які  Учасник  буде використовувати під час надання послуг предмету закупівлі,  відповідають нормам діючого  екологічного стандарту та  сприяють зниженню викидів шкідливих речовин до атмосфери, обмежуючи вміст вуглекислого газу, окису азоту та  сажі у вихлопі автомобіля;</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документи водіїв, що підтверджують право керування транспортними засобами, в тому числі копії довідок за формою </w:t>
            </w:r>
            <w:r>
              <w:rPr>
                <w:rFonts w:ascii="Times New Roman" w:eastAsia="Times New Roman" w:hAnsi="Times New Roman" w:cs="Times New Roman"/>
                <w:sz w:val="24"/>
                <w:szCs w:val="24"/>
              </w:rPr>
              <w:lastRenderedPageBreak/>
              <w:t>083/о та особові медичні книжки;</w:t>
            </w:r>
          </w:p>
          <w:p w:rsidR="009F0396"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надання послуг);</w:t>
            </w:r>
          </w:p>
          <w:p w:rsidR="009F0396"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 відомості про реєстрацію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згідно вимог ст. 25 цього Закону;</w:t>
            </w:r>
          </w:p>
          <w:p w:rsidR="009F0396" w:rsidRPr="00064D84"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догов</w:t>
            </w:r>
            <w:r w:rsidR="00064D84">
              <w:rPr>
                <w:rFonts w:ascii="Times New Roman" w:eastAsia="Times New Roman" w:hAnsi="Times New Roman" w:cs="Times New Roman"/>
                <w:sz w:val="24"/>
                <w:szCs w:val="24"/>
              </w:rPr>
              <w:t>ір</w:t>
            </w:r>
            <w:r>
              <w:rPr>
                <w:rFonts w:ascii="Times New Roman" w:eastAsia="Times New Roman" w:hAnsi="Times New Roman" w:cs="Times New Roman"/>
                <w:sz w:val="24"/>
                <w:szCs w:val="24"/>
              </w:rPr>
              <w:t xml:space="preserve"> на санітарну обробку автотранспортних засобів</w:t>
            </w:r>
            <w:r w:rsidR="00064D84" w:rsidRPr="00064D84">
              <w:rPr>
                <w:rFonts w:ascii="Times New Roman" w:eastAsia="Times New Roman" w:hAnsi="Times New Roman" w:cs="Times New Roman"/>
                <w:sz w:val="24"/>
                <w:szCs w:val="24"/>
              </w:rPr>
              <w:t xml:space="preserve">, </w:t>
            </w:r>
            <w:r w:rsidR="00064D84" w:rsidRPr="00064D84">
              <w:rPr>
                <w:rFonts w:ascii="Times New Roman" w:hAnsi="Times New Roman" w:cs="Times New Roman"/>
                <w:sz w:val="24"/>
                <w:szCs w:val="24"/>
              </w:rPr>
              <w:t>які зазначені у довідці про наявність автотранспорту;</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який підтверджує проходження санітарної обробки, автотранспортних засобів, з визначенням дат(и) проходження.</w:t>
            </w:r>
          </w:p>
          <w:p w:rsidR="00F51409" w:rsidRPr="009A0DA5" w:rsidRDefault="00F51409" w:rsidP="00F51409">
            <w:pPr>
              <w:spacing w:after="80"/>
              <w:ind w:hanging="2"/>
              <w:jc w:val="both"/>
              <w:rPr>
                <w:rFonts w:ascii="Times New Roman" w:eastAsia="Times New Roman" w:hAnsi="Times New Roman" w:cs="Times New Roman"/>
                <w:sz w:val="24"/>
                <w:szCs w:val="24"/>
              </w:rPr>
            </w:pPr>
            <w:r w:rsidRPr="009A0DA5">
              <w:rPr>
                <w:rFonts w:ascii="Times New Roman" w:eastAsia="Times New Roman" w:hAnsi="Times New Roman" w:cs="Times New Roman"/>
                <w:sz w:val="24"/>
                <w:szCs w:val="24"/>
              </w:rPr>
              <w:t xml:space="preserve">- підтвердження наявності </w:t>
            </w:r>
            <w:proofErr w:type="spellStart"/>
            <w:r w:rsidRPr="009A0DA5">
              <w:rPr>
                <w:rFonts w:ascii="Times New Roman" w:eastAsia="Times New Roman" w:hAnsi="Times New Roman" w:cs="Times New Roman"/>
                <w:sz w:val="24"/>
                <w:szCs w:val="24"/>
              </w:rPr>
              <w:t>вендингового</w:t>
            </w:r>
            <w:proofErr w:type="spellEnd"/>
            <w:r w:rsidRPr="009A0DA5">
              <w:rPr>
                <w:rFonts w:ascii="Times New Roman" w:eastAsia="Times New Roman" w:hAnsi="Times New Roman" w:cs="Times New Roman"/>
                <w:sz w:val="24"/>
                <w:szCs w:val="24"/>
              </w:rPr>
              <w:t>(</w:t>
            </w:r>
            <w:proofErr w:type="spellStart"/>
            <w:r w:rsidRPr="009A0DA5">
              <w:rPr>
                <w:rFonts w:ascii="Times New Roman" w:eastAsia="Times New Roman" w:hAnsi="Times New Roman" w:cs="Times New Roman"/>
                <w:sz w:val="24"/>
                <w:szCs w:val="24"/>
              </w:rPr>
              <w:t>их</w:t>
            </w:r>
            <w:proofErr w:type="spellEnd"/>
            <w:r w:rsidRPr="009A0DA5">
              <w:rPr>
                <w:rFonts w:ascii="Times New Roman" w:eastAsia="Times New Roman" w:hAnsi="Times New Roman" w:cs="Times New Roman"/>
                <w:sz w:val="24"/>
                <w:szCs w:val="24"/>
              </w:rPr>
              <w:t>) апарату(</w:t>
            </w:r>
            <w:proofErr w:type="spellStart"/>
            <w:r w:rsidRPr="009A0DA5">
              <w:rPr>
                <w:rFonts w:ascii="Times New Roman" w:eastAsia="Times New Roman" w:hAnsi="Times New Roman" w:cs="Times New Roman"/>
                <w:sz w:val="24"/>
                <w:szCs w:val="24"/>
              </w:rPr>
              <w:t>ів</w:t>
            </w:r>
            <w:proofErr w:type="spellEnd"/>
            <w:r w:rsidRPr="009A0DA5">
              <w:rPr>
                <w:rFonts w:ascii="Times New Roman" w:eastAsia="Times New Roman" w:hAnsi="Times New Roman" w:cs="Times New Roman"/>
                <w:sz w:val="24"/>
                <w:szCs w:val="24"/>
              </w:rPr>
              <w:t>)</w:t>
            </w:r>
            <w:r w:rsidR="00936C81" w:rsidRPr="009A0DA5">
              <w:rPr>
                <w:rFonts w:ascii="Times New Roman" w:eastAsia="Times New Roman" w:hAnsi="Times New Roman" w:cs="Times New Roman"/>
                <w:sz w:val="24"/>
                <w:szCs w:val="24"/>
              </w:rPr>
              <w:t xml:space="preserve"> (не менше однієї одиниці)</w:t>
            </w:r>
            <w:r w:rsidRPr="009A0DA5">
              <w:rPr>
                <w:rFonts w:ascii="Times New Roman" w:eastAsia="Times New Roman" w:hAnsi="Times New Roman" w:cs="Times New Roman"/>
                <w:sz w:val="24"/>
                <w:szCs w:val="24"/>
              </w:rPr>
              <w:t>,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w:t>
            </w:r>
            <w:r w:rsidR="002A6B45">
              <w:rPr>
                <w:rFonts w:ascii="Times New Roman" w:eastAsia="Times New Roman" w:hAnsi="Times New Roman" w:cs="Times New Roman"/>
                <w:sz w:val="24"/>
                <w:szCs w:val="24"/>
              </w:rPr>
              <w:t>, балансову довідку</w:t>
            </w:r>
            <w:r w:rsidRPr="009A0DA5">
              <w:rPr>
                <w:rFonts w:ascii="Times New Roman" w:eastAsia="Times New Roman" w:hAnsi="Times New Roman" w:cs="Times New Roman"/>
                <w:sz w:val="24"/>
                <w:szCs w:val="24"/>
              </w:rPr>
              <w:t xml:space="preserve"> тощо). </w:t>
            </w:r>
          </w:p>
          <w:p w:rsidR="00F51409" w:rsidRPr="00F51409" w:rsidRDefault="00F51409" w:rsidP="00F51409">
            <w:pPr>
              <w:spacing w:after="80"/>
              <w:ind w:hanging="2"/>
              <w:jc w:val="both"/>
              <w:rPr>
                <w:rFonts w:ascii="Times New Roman" w:eastAsia="Times New Roman" w:hAnsi="Times New Roman" w:cs="Times New Roman"/>
                <w:sz w:val="24"/>
                <w:szCs w:val="24"/>
              </w:rPr>
            </w:pPr>
            <w:r w:rsidRPr="009A0DA5">
              <w:rPr>
                <w:rFonts w:ascii="Times New Roman" w:eastAsia="Times New Roman" w:hAnsi="Times New Roman" w:cs="Times New Roman"/>
                <w:sz w:val="24"/>
                <w:szCs w:val="24"/>
              </w:rPr>
              <w:t xml:space="preserve">Якщо в учасника наявні </w:t>
            </w:r>
            <w:proofErr w:type="spellStart"/>
            <w:r w:rsidRPr="009A0DA5">
              <w:rPr>
                <w:rFonts w:ascii="Times New Roman" w:eastAsia="Times New Roman" w:hAnsi="Times New Roman" w:cs="Times New Roman"/>
                <w:sz w:val="24"/>
                <w:szCs w:val="24"/>
              </w:rPr>
              <w:t>вендингові</w:t>
            </w:r>
            <w:proofErr w:type="spellEnd"/>
            <w:r w:rsidRPr="009A0DA5">
              <w:rPr>
                <w:rFonts w:ascii="Times New Roman" w:eastAsia="Times New Roman" w:hAnsi="Times New Roman" w:cs="Times New Roman"/>
                <w:sz w:val="24"/>
                <w:szCs w:val="24"/>
              </w:rPr>
              <w:t xml:space="preserve"> апарати,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w:t>
            </w:r>
            <w:proofErr w:type="spellStart"/>
            <w:r w:rsidRPr="009A0DA5">
              <w:rPr>
                <w:rFonts w:ascii="Times New Roman" w:eastAsia="Times New Roman" w:hAnsi="Times New Roman" w:cs="Times New Roman"/>
                <w:sz w:val="24"/>
                <w:szCs w:val="24"/>
              </w:rPr>
              <w:t>кейтерингових</w:t>
            </w:r>
            <w:proofErr w:type="spellEnd"/>
            <w:r w:rsidRPr="009A0DA5">
              <w:rPr>
                <w:rFonts w:ascii="Times New Roman" w:eastAsia="Times New Roman" w:hAnsi="Times New Roman" w:cs="Times New Roman"/>
                <w:sz w:val="24"/>
                <w:szCs w:val="24"/>
              </w:rPr>
              <w:t xml:space="preserve"> послуг. Крім того, учасник надає лист від власника /орендодавця </w:t>
            </w:r>
            <w:proofErr w:type="spellStart"/>
            <w:r w:rsidRPr="009A0DA5">
              <w:rPr>
                <w:rFonts w:ascii="Times New Roman" w:eastAsia="Times New Roman" w:hAnsi="Times New Roman" w:cs="Times New Roman"/>
                <w:sz w:val="24"/>
                <w:szCs w:val="24"/>
              </w:rPr>
              <w:t>вендингових</w:t>
            </w:r>
            <w:proofErr w:type="spellEnd"/>
            <w:r w:rsidRPr="009A0DA5">
              <w:rPr>
                <w:rFonts w:ascii="Times New Roman" w:eastAsia="Times New Roman" w:hAnsi="Times New Roman" w:cs="Times New Roman"/>
                <w:sz w:val="24"/>
                <w:szCs w:val="24"/>
              </w:rPr>
              <w:t xml:space="preserve"> апаратів про можливість використання їх учасником протягом дії договору про надання </w:t>
            </w:r>
            <w:proofErr w:type="spellStart"/>
            <w:r w:rsidRPr="009A0DA5">
              <w:rPr>
                <w:rFonts w:ascii="Times New Roman" w:eastAsia="Times New Roman" w:hAnsi="Times New Roman" w:cs="Times New Roman"/>
                <w:sz w:val="24"/>
                <w:szCs w:val="24"/>
              </w:rPr>
              <w:t>кейтерингових</w:t>
            </w:r>
            <w:proofErr w:type="spellEnd"/>
            <w:r w:rsidRPr="009A0DA5">
              <w:rPr>
                <w:rFonts w:ascii="Times New Roman" w:eastAsia="Times New Roman" w:hAnsi="Times New Roman" w:cs="Times New Roman"/>
                <w:sz w:val="24"/>
                <w:szCs w:val="24"/>
              </w:rPr>
              <w:t xml:space="preserve"> послуг.</w:t>
            </w:r>
          </w:p>
          <w:p w:rsidR="00F51409" w:rsidRDefault="00F51409">
            <w:pPr>
              <w:widowControl w:val="0"/>
              <w:tabs>
                <w:tab w:val="left" w:pos="0"/>
              </w:tabs>
              <w:spacing w:after="0" w:line="240" w:lineRule="auto"/>
              <w:jc w:val="both"/>
              <w:rPr>
                <w:rFonts w:ascii="Times New Roman" w:eastAsia="Times New Roman" w:hAnsi="Times New Roman" w:cs="Times New Roman"/>
                <w:sz w:val="24"/>
                <w:szCs w:val="24"/>
              </w:rPr>
            </w:pP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Наявність працівників відповідної кваліфікації, які мають необхідні знання та досвід для виконання умов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spacing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rsidR="009F0396" w:rsidRDefault="009F0396">
            <w:pPr>
              <w:spacing w:after="0" w:line="240" w:lineRule="auto"/>
              <w:ind w:left="312" w:right="114"/>
              <w:jc w:val="both"/>
              <w:rPr>
                <w:rFonts w:ascii="Times New Roman" w:eastAsia="Times New Roman" w:hAnsi="Times New Roman" w:cs="Times New Roman"/>
                <w:sz w:val="24"/>
                <w:szCs w:val="24"/>
              </w:rPr>
            </w:pPr>
          </w:p>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подається у наведеному нижче вигляді на фірмовому бланку.</w:t>
            </w:r>
          </w:p>
          <w:p w:rsidR="009F0396" w:rsidRDefault="009F0396">
            <w:pPr>
              <w:widowControl w:val="0"/>
              <w:tabs>
                <w:tab w:val="left" w:pos="0"/>
              </w:tabs>
              <w:spacing w:after="0" w:line="240" w:lineRule="auto"/>
              <w:rPr>
                <w:rFonts w:ascii="Times New Roman" w:eastAsia="Times New Roman" w:hAnsi="Times New Roman" w:cs="Times New Roman"/>
                <w:sz w:val="24"/>
                <w:szCs w:val="24"/>
              </w:rPr>
            </w:pPr>
          </w:p>
          <w:tbl>
            <w:tblPr>
              <w:tblStyle w:val="afffd"/>
              <w:tblW w:w="5885"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152"/>
              <w:gridCol w:w="1377"/>
              <w:gridCol w:w="2855"/>
            </w:tblGrid>
            <w:tr w:rsidR="009F0396">
              <w:trPr>
                <w:trHeight w:val="780"/>
              </w:trPr>
              <w:tc>
                <w:tcPr>
                  <w:tcW w:w="501"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tc>
              <w:tc>
                <w:tcPr>
                  <w:tcW w:w="1377"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
              </w:tc>
              <w:tc>
                <w:tcPr>
                  <w:tcW w:w="2855"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Працює в даній організації</w:t>
                  </w:r>
                </w:p>
                <w:p w:rsidR="009F0396" w:rsidRDefault="000A66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постійно/тимчасово </w:t>
                  </w:r>
                </w:p>
              </w:tc>
            </w:tr>
            <w:tr w:rsidR="009F0396">
              <w:trPr>
                <w:trHeight w:val="360"/>
              </w:trPr>
              <w:tc>
                <w:tcPr>
                  <w:tcW w:w="501"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2855"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r>
          </w:tbl>
          <w:p w:rsidR="009F0396" w:rsidRDefault="009F0396">
            <w:pPr>
              <w:spacing w:after="0" w:line="240" w:lineRule="auto"/>
              <w:jc w:val="both"/>
              <w:rPr>
                <w:rFonts w:ascii="Times New Roman" w:eastAsia="Times New Roman" w:hAnsi="Times New Roman" w:cs="Times New Roman"/>
                <w:sz w:val="24"/>
                <w:szCs w:val="24"/>
              </w:rPr>
            </w:pPr>
          </w:p>
          <w:p w:rsidR="009F0396" w:rsidRDefault="000A6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особові медичні книжки працівників -сторінки із чинними датами проходження медогляду на працівників, які будуть залучені до надання послуг закупівлі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w:t>
            </w:r>
            <w:r w:rsidR="00064D84" w:rsidRPr="004C7486">
              <w:rPr>
                <w:rFonts w:ascii="Times New Roman" w:hAnsi="Times New Roman" w:cs="Times New Roman"/>
                <w:sz w:val="24"/>
                <w:szCs w:val="24"/>
              </w:rPr>
              <w:t>воді</w:t>
            </w:r>
            <w:r w:rsidR="00064D84">
              <w:rPr>
                <w:rFonts w:ascii="Times New Roman" w:hAnsi="Times New Roman" w:cs="Times New Roman"/>
                <w:sz w:val="24"/>
                <w:szCs w:val="24"/>
              </w:rPr>
              <w:t>я</w:t>
            </w:r>
            <w:r w:rsidR="00064D84" w:rsidRPr="004C7486">
              <w:rPr>
                <w:rFonts w:ascii="Times New Roman" w:hAnsi="Times New Roman" w:cs="Times New Roman"/>
                <w:sz w:val="24"/>
                <w:szCs w:val="24"/>
              </w:rPr>
              <w:t>/ї</w:t>
            </w:r>
            <w:r w:rsidR="00064D84">
              <w:rPr>
                <w:rFonts w:ascii="Times New Roman" w:hAnsi="Times New Roman" w:cs="Times New Roman"/>
                <w:sz w:val="24"/>
                <w:szCs w:val="24"/>
              </w:rPr>
              <w:t>в</w:t>
            </w:r>
            <w:r w:rsidR="00064D84" w:rsidRPr="004C7486">
              <w:rPr>
                <w:rFonts w:ascii="Times New Roman" w:hAnsi="Times New Roman" w:cs="Times New Roman"/>
                <w:sz w:val="24"/>
                <w:szCs w:val="24"/>
              </w:rPr>
              <w:t>, вантажник</w:t>
            </w:r>
            <w:r w:rsidR="00064D84">
              <w:rPr>
                <w:rFonts w:ascii="Times New Roman" w:hAnsi="Times New Roman" w:cs="Times New Roman"/>
                <w:sz w:val="24"/>
                <w:szCs w:val="24"/>
              </w:rPr>
              <w:t>а</w:t>
            </w:r>
            <w:r w:rsidR="00064D84" w:rsidRPr="004C7486">
              <w:rPr>
                <w:rFonts w:ascii="Times New Roman" w:hAnsi="Times New Roman" w:cs="Times New Roman"/>
                <w:sz w:val="24"/>
                <w:szCs w:val="24"/>
              </w:rPr>
              <w:t>/</w:t>
            </w:r>
            <w:proofErr w:type="spellStart"/>
            <w:r w:rsidR="00064D84">
              <w:rPr>
                <w:rFonts w:ascii="Times New Roman" w:hAnsi="Times New Roman" w:cs="Times New Roman"/>
                <w:sz w:val="24"/>
                <w:szCs w:val="24"/>
              </w:rPr>
              <w:t>ів</w:t>
            </w:r>
            <w:proofErr w:type="spellEnd"/>
            <w:r w:rsidR="00064D84" w:rsidRPr="004C748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кухарів, кухонних робітників або підсобних </w:t>
            </w:r>
            <w:r>
              <w:rPr>
                <w:rFonts w:ascii="Times New Roman" w:eastAsia="Times New Roman" w:hAnsi="Times New Roman" w:cs="Times New Roman"/>
                <w:sz w:val="24"/>
                <w:szCs w:val="24"/>
              </w:rPr>
              <w:lastRenderedPageBreak/>
              <w:t>робітників, технолога тощо).</w:t>
            </w:r>
          </w:p>
          <w:p w:rsidR="009F0396" w:rsidRPr="00C64D4E" w:rsidRDefault="000A6681">
            <w:pPr>
              <w:widowControl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копії витягів з трудових книжок, що свідчать про наявність трудових відносин між учасником та </w:t>
            </w:r>
            <w:r w:rsidRPr="00064D84">
              <w:rPr>
                <w:rFonts w:ascii="Times New Roman" w:eastAsia="Times New Roman" w:hAnsi="Times New Roman" w:cs="Times New Roman"/>
                <w:sz w:val="24"/>
                <w:szCs w:val="24"/>
              </w:rPr>
              <w:t>працівником (</w:t>
            </w:r>
            <w:r w:rsidR="00064D84" w:rsidRPr="00064D84">
              <w:rPr>
                <w:rFonts w:ascii="Times New Roman" w:hAnsi="Times New Roman" w:cs="Times New Roman"/>
                <w:sz w:val="24"/>
                <w:szCs w:val="24"/>
              </w:rPr>
              <w:t>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w:t>
            </w:r>
            <w:r w:rsidRPr="00064D84">
              <w:rPr>
                <w:rFonts w:ascii="Times New Roman" w:eastAsia="Times New Roman" w:hAnsi="Times New Roman" w:cs="Times New Roman"/>
                <w:sz w:val="24"/>
                <w:szCs w:val="24"/>
              </w:rPr>
              <w:t>) або копії трудових угод з працівниками, або копії наказів про призначення на посаду працівників, зазначених в довідці</w:t>
            </w:r>
            <w:r w:rsidR="00C64D4E" w:rsidRPr="00C64D4E">
              <w:rPr>
                <w:rFonts w:ascii="Times New Roman" w:eastAsia="Times New Roman" w:hAnsi="Times New Roman" w:cs="Times New Roman"/>
                <w:sz w:val="24"/>
                <w:szCs w:val="24"/>
              </w:rPr>
              <w:t>.</w:t>
            </w:r>
          </w:p>
          <w:p w:rsidR="009F0396" w:rsidRDefault="009F0396">
            <w:pPr>
              <w:widowControl w:val="0"/>
              <w:spacing w:after="0" w:line="240" w:lineRule="auto"/>
              <w:ind w:right="22"/>
              <w:jc w:val="both"/>
              <w:rPr>
                <w:rFonts w:ascii="Times New Roman" w:eastAsia="Times New Roman" w:hAnsi="Times New Roman" w:cs="Times New Roman"/>
                <w:sz w:val="24"/>
                <w:szCs w:val="24"/>
              </w:rPr>
            </w:pP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Наявність документально підтвердженого досвіду виконання аналогічного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про виконання аналогічного договору, укладеного </w:t>
            </w:r>
            <w:r>
              <w:rPr>
                <w:rFonts w:ascii="Times New Roman" w:eastAsia="Times New Roman" w:hAnsi="Times New Roman" w:cs="Times New Roman"/>
                <w:color w:val="000000"/>
                <w:sz w:val="24"/>
                <w:szCs w:val="24"/>
              </w:rPr>
              <w:t>та виконаного учасником у повному обсязі</w:t>
            </w:r>
            <w:r>
              <w:rPr>
                <w:rFonts w:ascii="Times New Roman" w:eastAsia="Times New Roman" w:hAnsi="Times New Roman" w:cs="Times New Roman"/>
                <w:sz w:val="24"/>
                <w:szCs w:val="24"/>
              </w:rPr>
              <w:t xml:space="preserve">, за підписом уповноваженої особи та скріплена печаткою учасника (у разі її використання), складена і заповнена за формою, наведеною </w:t>
            </w:r>
            <w:r>
              <w:rPr>
                <w:rFonts w:ascii="Times New Roman" w:eastAsia="Times New Roman" w:hAnsi="Times New Roman" w:cs="Times New Roman"/>
                <w:sz w:val="24"/>
                <w:szCs w:val="24"/>
                <w:highlight w:val="white"/>
              </w:rPr>
              <w:t>нижче.</w:t>
            </w:r>
          </w:p>
          <w:tbl>
            <w:tblPr>
              <w:tblStyle w:val="afffe"/>
              <w:tblW w:w="66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
              <w:gridCol w:w="992"/>
              <w:gridCol w:w="2197"/>
              <w:gridCol w:w="954"/>
              <w:gridCol w:w="677"/>
              <w:gridCol w:w="1382"/>
            </w:tblGrid>
            <w:tr w:rsidR="009F0396">
              <w:trPr>
                <w:trHeight w:val="180"/>
              </w:trPr>
              <w:tc>
                <w:tcPr>
                  <w:tcW w:w="45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з/п</w:t>
                  </w:r>
                </w:p>
              </w:tc>
              <w:tc>
                <w:tcPr>
                  <w:tcW w:w="99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договору,</w:t>
                  </w:r>
                </w:p>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договору</w:t>
                  </w:r>
                </w:p>
              </w:tc>
              <w:tc>
                <w:tcPr>
                  <w:tcW w:w="2197"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замовника, код за ЄДРПОУ, контактні телефони замовника</w:t>
                  </w:r>
                </w:p>
              </w:tc>
              <w:tc>
                <w:tcPr>
                  <w:tcW w:w="954"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предмету договору</w:t>
                  </w:r>
                </w:p>
              </w:tc>
              <w:tc>
                <w:tcPr>
                  <w:tcW w:w="677"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 договору</w:t>
                  </w:r>
                </w:p>
              </w:tc>
              <w:tc>
                <w:tcPr>
                  <w:tcW w:w="138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про виконання</w:t>
                  </w:r>
                </w:p>
              </w:tc>
            </w:tr>
            <w:tr w:rsidR="009F0396">
              <w:trPr>
                <w:trHeight w:val="180"/>
              </w:trPr>
              <w:tc>
                <w:tcPr>
                  <w:tcW w:w="452" w:type="dxa"/>
                </w:tcPr>
                <w:p w:rsidR="009F0396" w:rsidRDefault="009F0396">
                  <w:pPr>
                    <w:jc w:val="center"/>
                    <w:rPr>
                      <w:rFonts w:ascii="Times New Roman" w:eastAsia="Times New Roman" w:hAnsi="Times New Roman" w:cs="Times New Roman"/>
                      <w:sz w:val="20"/>
                      <w:szCs w:val="20"/>
                    </w:rPr>
                  </w:pPr>
                </w:p>
              </w:tc>
              <w:tc>
                <w:tcPr>
                  <w:tcW w:w="992" w:type="dxa"/>
                </w:tcPr>
                <w:p w:rsidR="009F0396" w:rsidRDefault="009F0396">
                  <w:pPr>
                    <w:jc w:val="center"/>
                    <w:rPr>
                      <w:rFonts w:ascii="Times New Roman" w:eastAsia="Times New Roman" w:hAnsi="Times New Roman" w:cs="Times New Roman"/>
                      <w:sz w:val="20"/>
                      <w:szCs w:val="20"/>
                    </w:rPr>
                  </w:pPr>
                </w:p>
              </w:tc>
              <w:tc>
                <w:tcPr>
                  <w:tcW w:w="2197" w:type="dxa"/>
                </w:tcPr>
                <w:p w:rsidR="009F0396" w:rsidRDefault="009F0396">
                  <w:pPr>
                    <w:jc w:val="center"/>
                    <w:rPr>
                      <w:rFonts w:ascii="Times New Roman" w:eastAsia="Times New Roman" w:hAnsi="Times New Roman" w:cs="Times New Roman"/>
                      <w:sz w:val="20"/>
                      <w:szCs w:val="20"/>
                    </w:rPr>
                  </w:pPr>
                </w:p>
              </w:tc>
              <w:tc>
                <w:tcPr>
                  <w:tcW w:w="954" w:type="dxa"/>
                </w:tcPr>
                <w:p w:rsidR="009F0396" w:rsidRDefault="009F0396">
                  <w:pPr>
                    <w:jc w:val="center"/>
                    <w:rPr>
                      <w:rFonts w:ascii="Times New Roman" w:eastAsia="Times New Roman" w:hAnsi="Times New Roman" w:cs="Times New Roman"/>
                      <w:sz w:val="20"/>
                      <w:szCs w:val="20"/>
                    </w:rPr>
                  </w:pPr>
                </w:p>
              </w:tc>
              <w:tc>
                <w:tcPr>
                  <w:tcW w:w="677" w:type="dxa"/>
                </w:tcPr>
                <w:p w:rsidR="009F0396" w:rsidRDefault="009F0396">
                  <w:pPr>
                    <w:jc w:val="center"/>
                    <w:rPr>
                      <w:rFonts w:ascii="Times New Roman" w:eastAsia="Times New Roman" w:hAnsi="Times New Roman" w:cs="Times New Roman"/>
                      <w:sz w:val="20"/>
                      <w:szCs w:val="20"/>
                    </w:rPr>
                  </w:pPr>
                </w:p>
              </w:tc>
              <w:tc>
                <w:tcPr>
                  <w:tcW w:w="1382" w:type="dxa"/>
                </w:tcPr>
                <w:p w:rsidR="009F0396" w:rsidRDefault="009F0396">
                  <w:pPr>
                    <w:jc w:val="center"/>
                    <w:rPr>
                      <w:rFonts w:ascii="Times New Roman" w:eastAsia="Times New Roman" w:hAnsi="Times New Roman" w:cs="Times New Roman"/>
                      <w:sz w:val="20"/>
                      <w:szCs w:val="20"/>
                    </w:rPr>
                  </w:pPr>
                </w:p>
              </w:tc>
            </w:tr>
          </w:tbl>
          <w:p w:rsidR="009F0396" w:rsidRDefault="000A6681">
            <w:pPr>
              <w:widowControl w:val="0"/>
              <w:pBdr>
                <w:top w:val="nil"/>
                <w:left w:val="nil"/>
                <w:bottom w:val="nil"/>
                <w:right w:val="nil"/>
                <w:between w:val="nil"/>
              </w:pBdr>
              <w:spacing w:after="0" w:line="240" w:lineRule="auto"/>
              <w:ind w:right="11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Підтверджується:</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оригіналом або копією зазначеного договору, </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-оригіналом або копією акт</w:t>
            </w:r>
            <w:r w:rsidR="00872268">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w:t>
            </w:r>
            <w:proofErr w:type="spellStart"/>
            <w:r w:rsidR="00872268">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приймання –передачі та / або акт</w:t>
            </w:r>
            <w:r w:rsidR="00872268">
              <w:rPr>
                <w:rFonts w:ascii="Times New Roman" w:eastAsia="Times New Roman" w:hAnsi="Times New Roman" w:cs="Times New Roman"/>
                <w:color w:val="000000"/>
                <w:sz w:val="24"/>
                <w:szCs w:val="24"/>
              </w:rPr>
              <w:t>у (</w:t>
            </w:r>
            <w:proofErr w:type="spellStart"/>
            <w:r w:rsidR="00872268">
              <w:rPr>
                <w:rFonts w:ascii="Times New Roman" w:eastAsia="Times New Roman" w:hAnsi="Times New Roman" w:cs="Times New Roman"/>
                <w:color w:val="000000"/>
                <w:sz w:val="24"/>
                <w:szCs w:val="24"/>
              </w:rPr>
              <w:t>ів</w:t>
            </w:r>
            <w:proofErr w:type="spellEnd"/>
            <w:r w:rsidR="00872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звіряння за цим договором, </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оригіналом  відгук</w:t>
            </w:r>
            <w:r w:rsidR="00872268">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9F0396" w:rsidRDefault="000A6681">
            <w:pPr>
              <w:jc w:val="both"/>
              <w:rPr>
                <w:rFonts w:ascii="Times New Roman" w:eastAsia="Times New Roman" w:hAnsi="Times New Roman" w:cs="Times New Roman"/>
                <w:i/>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Під аналогічним договором слід розуміти виконаний договір, предмет якого відноситься до коду державного класифікатора 021:2015: 55520000-1 — </w:t>
            </w:r>
            <w:proofErr w:type="spellStart"/>
            <w:r>
              <w:rPr>
                <w:rFonts w:ascii="Times New Roman" w:eastAsia="Times New Roman" w:hAnsi="Times New Roman" w:cs="Times New Roman"/>
                <w:i/>
                <w:sz w:val="20"/>
                <w:szCs w:val="20"/>
              </w:rPr>
              <w:t>Кейтерингові</w:t>
            </w:r>
            <w:proofErr w:type="spellEnd"/>
            <w:r>
              <w:rPr>
                <w:rFonts w:ascii="Times New Roman" w:eastAsia="Times New Roman" w:hAnsi="Times New Roman" w:cs="Times New Roman"/>
                <w:i/>
                <w:sz w:val="20"/>
                <w:szCs w:val="20"/>
              </w:rPr>
              <w:t xml:space="preserve"> послуги.</w:t>
            </w:r>
          </w:p>
        </w:tc>
      </w:tr>
    </w:tbl>
    <w:p w:rsidR="009F0396" w:rsidRDefault="009F0396"/>
    <w:p w:rsidR="009F0396" w:rsidRDefault="009F0396"/>
    <w:p w:rsidR="009F0396" w:rsidRPr="00F561AB" w:rsidRDefault="000A6681" w:rsidP="00F561AB">
      <w:r>
        <w:br w:type="page"/>
      </w:r>
    </w:p>
    <w:tbl>
      <w:tblPr>
        <w:tblStyle w:val="affff"/>
        <w:tblW w:w="10265" w:type="dxa"/>
        <w:jc w:val="center"/>
        <w:tblInd w:w="0" w:type="dxa"/>
        <w:tblLayout w:type="fixed"/>
        <w:tblLook w:val="0000" w:firstRow="0" w:lastRow="0" w:firstColumn="0" w:lastColumn="0" w:noHBand="0" w:noVBand="0"/>
      </w:tblPr>
      <w:tblGrid>
        <w:gridCol w:w="10206"/>
        <w:gridCol w:w="59"/>
      </w:tblGrid>
      <w:tr w:rsidR="009F0396" w:rsidRPr="0090551D">
        <w:trPr>
          <w:gridAfter w:val="1"/>
          <w:wAfter w:w="59" w:type="dxa"/>
          <w:jc w:val="center"/>
        </w:trPr>
        <w:tc>
          <w:tcPr>
            <w:tcW w:w="10206" w:type="dxa"/>
          </w:tcPr>
          <w:p w:rsidR="009F0396" w:rsidRPr="0090551D" w:rsidRDefault="009F0396">
            <w:pPr>
              <w:keepLines/>
              <w:widowControl w:val="0"/>
              <w:spacing w:after="0" w:line="240" w:lineRule="auto"/>
              <w:rPr>
                <w:rFonts w:ascii="Times" w:eastAsia="Times" w:hAnsi="Times" w:cs="Times"/>
                <w:sz w:val="24"/>
                <w:szCs w:val="24"/>
              </w:rPr>
            </w:pPr>
          </w:p>
          <w:p w:rsidR="009F0396" w:rsidRPr="0090551D" w:rsidRDefault="000A6681">
            <w:pPr>
              <w:keepLines/>
              <w:widowControl w:val="0"/>
              <w:spacing w:after="0" w:line="240" w:lineRule="auto"/>
              <w:jc w:val="right"/>
              <w:rPr>
                <w:rFonts w:ascii="Times" w:eastAsia="Times" w:hAnsi="Times" w:cs="Times"/>
                <w:sz w:val="24"/>
                <w:szCs w:val="24"/>
              </w:rPr>
            </w:pPr>
            <w:r w:rsidRPr="0090551D">
              <w:rPr>
                <w:rFonts w:ascii="Times" w:eastAsia="Times" w:hAnsi="Times" w:cs="Times"/>
                <w:sz w:val="24"/>
                <w:szCs w:val="24"/>
              </w:rPr>
              <w:t xml:space="preserve">Додаток </w:t>
            </w:r>
            <w:r w:rsidR="0090551D">
              <w:rPr>
                <w:rFonts w:ascii="Times" w:eastAsia="Times" w:hAnsi="Times" w:cs="Times"/>
                <w:sz w:val="24"/>
                <w:szCs w:val="24"/>
              </w:rPr>
              <w:t>2</w:t>
            </w:r>
          </w:p>
          <w:p w:rsidR="009F0396" w:rsidRPr="0090551D" w:rsidRDefault="000A6681">
            <w:pPr>
              <w:keepLines/>
              <w:widowControl w:val="0"/>
              <w:spacing w:after="0" w:line="240" w:lineRule="auto"/>
              <w:jc w:val="right"/>
              <w:rPr>
                <w:rFonts w:ascii="Times" w:eastAsia="Times" w:hAnsi="Times" w:cs="Times"/>
                <w:sz w:val="24"/>
                <w:szCs w:val="24"/>
              </w:rPr>
            </w:pPr>
            <w:r w:rsidRPr="0090551D">
              <w:rPr>
                <w:rFonts w:ascii="Times" w:eastAsia="Times" w:hAnsi="Times" w:cs="Times"/>
                <w:sz w:val="24"/>
                <w:szCs w:val="24"/>
              </w:rPr>
              <w:t>до тендерної документації</w:t>
            </w:r>
          </w:p>
        </w:tc>
      </w:tr>
      <w:tr w:rsidR="009F0396">
        <w:trPr>
          <w:trHeight w:val="100"/>
          <w:jc w:val="center"/>
        </w:trPr>
        <w:tc>
          <w:tcPr>
            <w:tcW w:w="10265" w:type="dxa"/>
            <w:gridSpan w:val="2"/>
          </w:tcPr>
          <w:p w:rsidR="009F0396" w:rsidRDefault="000A6681">
            <w:pPr>
              <w:keepLines/>
              <w:widowControl w:val="0"/>
              <w:spacing w:after="0" w:line="240" w:lineRule="auto"/>
              <w:ind w:right="-1050"/>
              <w:jc w:val="center"/>
              <w:rPr>
                <w:rFonts w:ascii="Times" w:eastAsia="Times" w:hAnsi="Times" w:cs="Times"/>
                <w:sz w:val="28"/>
                <w:szCs w:val="28"/>
              </w:rPr>
            </w:pPr>
            <w:r>
              <w:rPr>
                <w:rFonts w:ascii="Times" w:eastAsia="Times" w:hAnsi="Times" w:cs="Times"/>
                <w:b/>
                <w:sz w:val="28"/>
                <w:szCs w:val="28"/>
              </w:rPr>
              <w:t>Технічні вимоги</w:t>
            </w:r>
          </w:p>
        </w:tc>
      </w:tr>
    </w:tbl>
    <w:p w:rsidR="009F0396" w:rsidRDefault="009F0396">
      <w:pPr>
        <w:spacing w:after="0" w:line="240" w:lineRule="auto"/>
        <w:rPr>
          <w:rFonts w:ascii="Times New Roman" w:eastAsia="Times New Roman" w:hAnsi="Times New Roman" w:cs="Times New Roman"/>
          <w:sz w:val="20"/>
          <w:szCs w:val="20"/>
        </w:rPr>
      </w:pPr>
    </w:p>
    <w:p w:rsidR="009F0396" w:rsidRDefault="000A6681">
      <w:pPr>
        <w:spacing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1. Оригінал дійсного сертифікату системи управління якістю ДСТУ ISO 9001:2015 (ISO 9001:2015, IDT), </w:t>
      </w:r>
      <w:bookmarkStart w:id="29" w:name="_Hlk84602484"/>
      <w:r w:rsidRPr="0090551D">
        <w:rPr>
          <w:rFonts w:ascii="Times New Roman" w:hAnsi="Times New Roman" w:cs="Times New Roman"/>
          <w:kern w:val="1"/>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29"/>
      <w:r w:rsidRPr="0090551D">
        <w:rPr>
          <w:rFonts w:ascii="Times New Roman" w:hAnsi="Times New Roman" w:cs="Times New Roman"/>
          <w:kern w:val="1"/>
          <w:sz w:val="24"/>
          <w:szCs w:val="24"/>
          <w:lang w:eastAsia="en-US" w:bidi="hi-IN"/>
        </w:rPr>
        <w:t>, призначеного на виконання робіт із сертифікації систем управління.</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2. Документ, що підтверджує впровадження системи НАССР на потужності оператора ринку - Учасника, а саме </w:t>
      </w:r>
      <w:proofErr w:type="spellStart"/>
      <w:r w:rsidRPr="0090551D">
        <w:rPr>
          <w:rFonts w:ascii="Times New Roman" w:hAnsi="Times New Roman" w:cs="Times New Roman"/>
          <w:kern w:val="1"/>
          <w:sz w:val="24"/>
          <w:szCs w:val="24"/>
          <w:lang w:eastAsia="en-US" w:bidi="hi-IN"/>
        </w:rPr>
        <w:t>скан</w:t>
      </w:r>
      <w:proofErr w:type="spellEnd"/>
      <w:r w:rsidRPr="0090551D">
        <w:rPr>
          <w:rFonts w:ascii="Times New Roman" w:hAnsi="Times New Roman" w:cs="Times New Roman"/>
          <w:kern w:val="1"/>
          <w:sz w:val="24"/>
          <w:szCs w:val="24"/>
          <w:lang w:eastAsia="en-US"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4. Оригінал або копію наказу (в редакції дійсн</w:t>
      </w:r>
      <w:r w:rsidR="00872268">
        <w:rPr>
          <w:rFonts w:ascii="Times New Roman" w:hAnsi="Times New Roman" w:cs="Times New Roman"/>
          <w:kern w:val="1"/>
          <w:sz w:val="24"/>
          <w:szCs w:val="24"/>
          <w:lang w:eastAsia="en-US" w:bidi="hi-IN"/>
        </w:rPr>
        <w:t>ій</w:t>
      </w:r>
      <w:r w:rsidRPr="0090551D">
        <w:rPr>
          <w:rFonts w:ascii="Times New Roman" w:hAnsi="Times New Roman" w:cs="Times New Roman"/>
          <w:kern w:val="1"/>
          <w:sz w:val="24"/>
          <w:szCs w:val="24"/>
          <w:lang w:eastAsia="en-US" w:bidi="hi-IN"/>
        </w:rPr>
        <w:t xml:space="preserve">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w:t>
      </w:r>
      <w:proofErr w:type="spellStart"/>
      <w:r w:rsidRPr="0090551D">
        <w:rPr>
          <w:rFonts w:ascii="Times New Roman" w:hAnsi="Times New Roman" w:cs="Times New Roman"/>
          <w:kern w:val="1"/>
          <w:sz w:val="24"/>
          <w:szCs w:val="24"/>
          <w:lang w:eastAsia="en-US" w:bidi="hi-IN"/>
        </w:rPr>
        <w:t>простежуваності</w:t>
      </w:r>
      <w:proofErr w:type="spellEnd"/>
      <w:r w:rsidRPr="0090551D">
        <w:rPr>
          <w:rFonts w:ascii="Times New Roman" w:hAnsi="Times New Roman" w:cs="Times New Roman"/>
          <w:kern w:val="1"/>
          <w:sz w:val="24"/>
          <w:szCs w:val="24"/>
          <w:lang w:eastAsia="en-US" w:bidi="hi-IN"/>
        </w:rPr>
        <w:t xml:space="preserve"> за останні 2 місяці (достатнім є надання не менш 2-х витягів за кожний з місяців).</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90551D" w:rsidRPr="0090551D" w:rsidRDefault="00A01863"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Pr>
          <w:rFonts w:ascii="Times New Roman" w:hAnsi="Times New Roman" w:cs="Times New Roman"/>
          <w:kern w:val="1"/>
          <w:sz w:val="24"/>
          <w:szCs w:val="24"/>
          <w:lang w:eastAsia="en-US" w:bidi="hi-IN"/>
        </w:rPr>
        <w:t>9</w:t>
      </w:r>
      <w:r w:rsidR="0090551D" w:rsidRPr="0090551D">
        <w:rPr>
          <w:rFonts w:ascii="Times New Roman" w:hAnsi="Times New Roman" w:cs="Times New Roman"/>
          <w:kern w:val="1"/>
          <w:sz w:val="24"/>
          <w:szCs w:val="24"/>
          <w:lang w:eastAsia="en-US" w:bidi="hi-IN"/>
        </w:rPr>
        <w:t xml:space="preserve">. Звіти за результатами аудиту системи управління якістю, безпечністю харчових </w:t>
      </w:r>
      <w:r w:rsidR="0090551D" w:rsidRPr="0090551D">
        <w:rPr>
          <w:rFonts w:ascii="Times New Roman" w:hAnsi="Times New Roman" w:cs="Times New Roman"/>
          <w:kern w:val="1"/>
          <w:sz w:val="24"/>
          <w:szCs w:val="24"/>
          <w:lang w:eastAsia="en-US" w:bidi="hi-IN"/>
        </w:rPr>
        <w:lastRenderedPageBreak/>
        <w:t xml:space="preserve">продуктів та системи екологічного управління.  </w:t>
      </w:r>
    </w:p>
    <w:p w:rsidR="0090551D" w:rsidRPr="0090551D" w:rsidRDefault="0090551D" w:rsidP="0090551D">
      <w:pPr>
        <w:spacing w:after="240" w:line="240" w:lineRule="auto"/>
        <w:ind w:firstLine="709"/>
        <w:contextualSpacing/>
        <w:jc w:val="both"/>
        <w:rPr>
          <w:rFonts w:ascii="Times New Roman" w:hAnsi="Times New Roman" w:cs="Times New Roman"/>
          <w:sz w:val="24"/>
          <w:szCs w:val="24"/>
        </w:rPr>
      </w:pPr>
      <w:r w:rsidRPr="0090551D">
        <w:rPr>
          <w:rFonts w:ascii="Times New Roman" w:hAnsi="Times New Roman" w:cs="Times New Roman"/>
          <w:sz w:val="24"/>
          <w:szCs w:val="24"/>
        </w:rPr>
        <w:t>1</w:t>
      </w:r>
      <w:r w:rsidR="000C3D2E" w:rsidRPr="000C3D2E">
        <w:rPr>
          <w:rFonts w:ascii="Times New Roman" w:hAnsi="Times New Roman" w:cs="Times New Roman"/>
          <w:sz w:val="24"/>
          <w:szCs w:val="24"/>
        </w:rPr>
        <w:t>0</w:t>
      </w:r>
      <w:r w:rsidRPr="0090551D">
        <w:rPr>
          <w:rFonts w:ascii="Times New Roman" w:hAnsi="Times New Roman" w:cs="Times New Roman"/>
          <w:sz w:val="24"/>
          <w:szCs w:val="24"/>
        </w:rPr>
        <w:t xml:space="preserve">. Оригінал або належним чином завірена копія документів, що підтверджують проходження гігієнічного навчання працівників, які будуть залучені до постачання предмету закупівлі,  </w:t>
      </w:r>
      <w:r w:rsidR="00872268" w:rsidRPr="00A47675">
        <w:rPr>
          <w:rFonts w:ascii="Times New Roman" w:eastAsia="Times New Roman" w:hAnsi="Times New Roman" w:cs="Times New Roman"/>
          <w:sz w:val="24"/>
          <w:szCs w:val="24"/>
        </w:rPr>
        <w:t>у 2021 та/або 2022 році</w:t>
      </w:r>
      <w:r w:rsidRPr="0090551D">
        <w:rPr>
          <w:rFonts w:ascii="Times New Roman" w:hAnsi="Times New Roman" w:cs="Times New Roman"/>
          <w:sz w:val="24"/>
          <w:szCs w:val="24"/>
        </w:rPr>
        <w:t>.</w:t>
      </w:r>
    </w:p>
    <w:p w:rsidR="0090551D" w:rsidRPr="0090551D" w:rsidRDefault="0090551D" w:rsidP="0090551D">
      <w:pPr>
        <w:pStyle w:val="affffb"/>
        <w:ind w:firstLine="708"/>
        <w:jc w:val="both"/>
        <w:rPr>
          <w:rFonts w:ascii="Times New Roman" w:hAnsi="Times New Roman" w:cs="Times New Roman"/>
          <w:sz w:val="24"/>
          <w:szCs w:val="24"/>
          <w:shd w:val="clear" w:color="auto" w:fill="FFFFFF"/>
        </w:rPr>
      </w:pPr>
      <w:r w:rsidRPr="0090551D">
        <w:rPr>
          <w:rFonts w:ascii="Times New Roman" w:hAnsi="Times New Roman" w:cs="Times New Roman"/>
          <w:sz w:val="24"/>
          <w:szCs w:val="24"/>
          <w:shd w:val="clear" w:color="auto" w:fill="FFFFFF"/>
        </w:rPr>
        <w:t>1</w:t>
      </w:r>
      <w:r w:rsidR="000C3D2E" w:rsidRPr="000C3D2E">
        <w:rPr>
          <w:rFonts w:ascii="Times New Roman" w:hAnsi="Times New Roman" w:cs="Times New Roman"/>
          <w:sz w:val="24"/>
          <w:szCs w:val="24"/>
          <w:shd w:val="clear" w:color="auto" w:fill="FFFFFF"/>
          <w:lang w:val="ru-RU"/>
        </w:rPr>
        <w:t>1</w:t>
      </w:r>
      <w:r w:rsidRPr="0090551D">
        <w:rPr>
          <w:rFonts w:ascii="Times New Roman" w:hAnsi="Times New Roman" w:cs="Times New Roman"/>
          <w:sz w:val="24"/>
          <w:szCs w:val="24"/>
          <w:shd w:val="clear" w:color="auto" w:fill="FFFFFF"/>
        </w:rPr>
        <w:t>.</w:t>
      </w:r>
      <w:r w:rsidR="00345829">
        <w:rPr>
          <w:rFonts w:ascii="Times New Roman" w:hAnsi="Times New Roman" w:cs="Times New Roman"/>
          <w:sz w:val="24"/>
          <w:szCs w:val="24"/>
          <w:shd w:val="clear" w:color="auto" w:fill="FFFFFF"/>
        </w:rPr>
        <w:t>С</w:t>
      </w:r>
      <w:r w:rsidRPr="0090551D">
        <w:rPr>
          <w:rFonts w:ascii="Times New Roman" w:hAnsi="Times New Roman" w:cs="Times New Roman"/>
          <w:sz w:val="24"/>
          <w:szCs w:val="24"/>
          <w:shd w:val="clear" w:color="auto" w:fill="FFFFFF"/>
        </w:rPr>
        <w:t>кановани</w:t>
      </w:r>
      <w:r w:rsidR="00345829">
        <w:rPr>
          <w:rFonts w:ascii="Times New Roman" w:hAnsi="Times New Roman" w:cs="Times New Roman"/>
          <w:sz w:val="24"/>
          <w:szCs w:val="24"/>
          <w:shd w:val="clear" w:color="auto" w:fill="FFFFFF"/>
        </w:rPr>
        <w:t>й</w:t>
      </w:r>
      <w:r w:rsidRPr="0090551D">
        <w:rPr>
          <w:rFonts w:ascii="Times New Roman" w:hAnsi="Times New Roman" w:cs="Times New Roman"/>
          <w:sz w:val="24"/>
          <w:szCs w:val="24"/>
          <w:shd w:val="clear" w:color="auto" w:fill="FFFFFF"/>
        </w:rPr>
        <w:t xml:space="preserve"> оригінал або завірен</w:t>
      </w:r>
      <w:r w:rsidR="00345829">
        <w:rPr>
          <w:rFonts w:ascii="Times New Roman" w:hAnsi="Times New Roman" w:cs="Times New Roman"/>
          <w:sz w:val="24"/>
          <w:szCs w:val="24"/>
          <w:shd w:val="clear" w:color="auto" w:fill="FFFFFF"/>
        </w:rPr>
        <w:t>у</w:t>
      </w:r>
      <w:r w:rsidRPr="0090551D">
        <w:rPr>
          <w:rFonts w:ascii="Times New Roman" w:hAnsi="Times New Roman" w:cs="Times New Roman"/>
          <w:sz w:val="24"/>
          <w:szCs w:val="24"/>
          <w:shd w:val="clear" w:color="auto" w:fill="FFFFFF"/>
        </w:rPr>
        <w:t xml:space="preserve"> копі</w:t>
      </w:r>
      <w:r w:rsidR="00345829">
        <w:rPr>
          <w:rFonts w:ascii="Times New Roman" w:hAnsi="Times New Roman" w:cs="Times New Roman"/>
          <w:sz w:val="24"/>
          <w:szCs w:val="24"/>
          <w:shd w:val="clear" w:color="auto" w:fill="FFFFFF"/>
        </w:rPr>
        <w:t>ю</w:t>
      </w:r>
      <w:r w:rsidRPr="0090551D">
        <w:rPr>
          <w:rFonts w:ascii="Times New Roman" w:hAnsi="Times New Roman" w:cs="Times New Roman"/>
          <w:sz w:val="24"/>
          <w:szCs w:val="24"/>
          <w:shd w:val="clear" w:color="auto" w:fill="FFFFFF"/>
        </w:rPr>
        <w:t xml:space="preserve"> акту </w:t>
      </w:r>
      <w:proofErr w:type="spellStart"/>
      <w:r w:rsidRPr="0090551D">
        <w:rPr>
          <w:rFonts w:ascii="Times New Roman" w:hAnsi="Times New Roman" w:cs="Times New Roman"/>
          <w:sz w:val="24"/>
          <w:szCs w:val="24"/>
          <w:shd w:val="clear" w:color="auto" w:fill="FFFFFF"/>
        </w:rPr>
        <w:t>Держпродспоживслужби</w:t>
      </w:r>
      <w:proofErr w:type="spellEnd"/>
      <w:r w:rsidRPr="0090551D">
        <w:rPr>
          <w:rFonts w:ascii="Times New Roman" w:hAnsi="Times New Roman" w:cs="Times New Roman"/>
          <w:sz w:val="24"/>
          <w:szCs w:val="24"/>
          <w:shd w:val="clear" w:color="auto" w:fill="FFFFFF"/>
        </w:rPr>
        <w:t xml:space="preserve">,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w:t>
      </w:r>
      <w:r w:rsidR="00872268" w:rsidRPr="0064049F">
        <w:rPr>
          <w:rFonts w:ascii="Times New Roman" w:hAnsi="Times New Roman" w:cs="Times New Roman"/>
          <w:sz w:val="24"/>
          <w:szCs w:val="24"/>
          <w:shd w:val="clear" w:color="auto" w:fill="FFFFFF"/>
        </w:rPr>
        <w:t xml:space="preserve">не раніше ніж </w:t>
      </w:r>
      <w:r w:rsidRPr="0064049F">
        <w:rPr>
          <w:rFonts w:ascii="Times New Roman" w:hAnsi="Times New Roman" w:cs="Times New Roman"/>
          <w:sz w:val="24"/>
          <w:szCs w:val="24"/>
          <w:shd w:val="clear" w:color="auto" w:fill="FFFFFF"/>
        </w:rPr>
        <w:t>у 2 півріччі 2021 року;</w:t>
      </w:r>
    </w:p>
    <w:p w:rsidR="0090551D" w:rsidRPr="0090551D" w:rsidRDefault="0090551D" w:rsidP="0090551D">
      <w:pPr>
        <w:pStyle w:val="affffb"/>
        <w:ind w:firstLine="708"/>
        <w:jc w:val="both"/>
        <w:rPr>
          <w:rFonts w:ascii="Times New Roman" w:hAnsi="Times New Roman" w:cs="Times New Roman"/>
          <w:sz w:val="24"/>
          <w:szCs w:val="24"/>
          <w:shd w:val="clear" w:color="auto" w:fill="FFFFFF"/>
        </w:rPr>
      </w:pPr>
      <w:r w:rsidRPr="0090551D">
        <w:rPr>
          <w:rFonts w:ascii="Times New Roman" w:hAnsi="Times New Roman" w:cs="Times New Roman"/>
          <w:sz w:val="24"/>
          <w:szCs w:val="24"/>
          <w:shd w:val="clear" w:color="auto" w:fill="FFFFFF"/>
        </w:rPr>
        <w:t>1</w:t>
      </w:r>
      <w:r w:rsidR="000C3D2E" w:rsidRPr="00495D10">
        <w:rPr>
          <w:rFonts w:ascii="Times New Roman" w:hAnsi="Times New Roman" w:cs="Times New Roman"/>
          <w:sz w:val="24"/>
          <w:szCs w:val="24"/>
          <w:shd w:val="clear" w:color="auto" w:fill="FFFFFF"/>
        </w:rPr>
        <w:t>2</w:t>
      </w:r>
      <w:r w:rsidRPr="0090551D">
        <w:rPr>
          <w:rFonts w:ascii="Times New Roman" w:hAnsi="Times New Roman" w:cs="Times New Roman"/>
          <w:sz w:val="24"/>
          <w:szCs w:val="24"/>
          <w:shd w:val="clear" w:color="auto" w:fill="FFFFFF"/>
        </w:rPr>
        <w:t xml:space="preserve">.  </w:t>
      </w:r>
      <w:r w:rsidRPr="0090551D">
        <w:rPr>
          <w:rFonts w:ascii="Times New Roman" w:hAnsi="Times New Roman"/>
          <w:sz w:val="24"/>
          <w:szCs w:val="24"/>
          <w:shd w:val="clear" w:color="auto" w:fill="FFFFFF"/>
        </w:rPr>
        <w:t>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rsidR="009F0396" w:rsidRDefault="0090551D" w:rsidP="009055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3D2E" w:rsidRPr="000C3D2E">
        <w:rPr>
          <w:rFonts w:ascii="Times New Roman" w:eastAsia="Times New Roman" w:hAnsi="Times New Roman" w:cs="Times New Roman"/>
          <w:sz w:val="24"/>
          <w:szCs w:val="24"/>
          <w:lang w:val="ru-RU"/>
        </w:rPr>
        <w:t>3</w:t>
      </w:r>
      <w:r w:rsidR="000A6681">
        <w:rPr>
          <w:rFonts w:ascii="Times New Roman" w:eastAsia="Times New Roman" w:hAnsi="Times New Roman" w:cs="Times New Roman"/>
          <w:sz w:val="24"/>
          <w:szCs w:val="24"/>
        </w:rPr>
        <w:t>. Копія договору на проведення лабораторних досліджень готових страв та копія документу, який підтверджує проведення дослідження у другому півріччі 20</w:t>
      </w:r>
      <w:r>
        <w:rPr>
          <w:rFonts w:ascii="Times New Roman" w:eastAsia="Times New Roman" w:hAnsi="Times New Roman" w:cs="Times New Roman"/>
          <w:sz w:val="24"/>
          <w:szCs w:val="24"/>
        </w:rPr>
        <w:t>21</w:t>
      </w:r>
      <w:r w:rsidR="000A6681">
        <w:rPr>
          <w:rFonts w:ascii="Times New Roman" w:eastAsia="Times New Roman" w:hAnsi="Times New Roman" w:cs="Times New Roman"/>
          <w:sz w:val="24"/>
          <w:szCs w:val="24"/>
        </w:rPr>
        <w:t xml:space="preserve"> року.</w:t>
      </w:r>
    </w:p>
    <w:p w:rsidR="009F0396" w:rsidRDefault="0090551D" w:rsidP="0090551D">
      <w:pPr>
        <w:spacing w:after="0" w:line="240" w:lineRule="auto"/>
        <w:ind w:right="11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3D2E" w:rsidRPr="000C3D2E">
        <w:rPr>
          <w:rFonts w:ascii="Times New Roman" w:eastAsia="Times New Roman" w:hAnsi="Times New Roman" w:cs="Times New Roman"/>
          <w:sz w:val="24"/>
          <w:szCs w:val="24"/>
          <w:lang w:val="ru-RU"/>
        </w:rPr>
        <w:t>4</w:t>
      </w:r>
      <w:r w:rsidR="000A6681">
        <w:rPr>
          <w:rFonts w:ascii="Times New Roman" w:eastAsia="Times New Roman" w:hAnsi="Times New Roman" w:cs="Times New Roman"/>
          <w:sz w:val="24"/>
          <w:szCs w:val="24"/>
        </w:rPr>
        <w:t>. Скановані документи (копії) документів, які підтверджують якість наступних продуктів харчування: м'ясо, кури, риба, молочні вироби, яйця.</w:t>
      </w:r>
    </w:p>
    <w:p w:rsidR="009F0396" w:rsidRPr="00140776" w:rsidRDefault="0090551D" w:rsidP="00A01863">
      <w:pPr>
        <w:tabs>
          <w:tab w:val="left" w:pos="709"/>
        </w:tabs>
        <w:spacing w:after="0" w:line="240" w:lineRule="auto"/>
        <w:ind w:right="1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w:t>
      </w:r>
      <w:r w:rsidR="000C3D2E" w:rsidRPr="000C3D2E">
        <w:rPr>
          <w:rFonts w:ascii="Times New Roman" w:eastAsia="Times New Roman" w:hAnsi="Times New Roman" w:cs="Times New Roman"/>
          <w:color w:val="000000"/>
          <w:sz w:val="24"/>
          <w:szCs w:val="24"/>
        </w:rPr>
        <w:t>5</w:t>
      </w:r>
      <w:r w:rsidR="000A6681">
        <w:rPr>
          <w:rFonts w:ascii="Times New Roman" w:eastAsia="Times New Roman" w:hAnsi="Times New Roman" w:cs="Times New Roman"/>
          <w:color w:val="000000"/>
          <w:sz w:val="24"/>
          <w:szCs w:val="24"/>
        </w:rPr>
        <w:t>.</w:t>
      </w:r>
      <w:r w:rsidR="000A6681">
        <w:rPr>
          <w:rFonts w:ascii="Times New Roman" w:eastAsia="Times New Roman" w:hAnsi="Times New Roman" w:cs="Times New Roman"/>
          <w:sz w:val="24"/>
          <w:szCs w:val="24"/>
        </w:rPr>
        <w:t xml:space="preserve"> Оригінал або копію сертифікату або висновку органів державної санітарно - епідеміологічної </w:t>
      </w:r>
      <w:r w:rsidR="000A6681" w:rsidRPr="00140776">
        <w:rPr>
          <w:rFonts w:ascii="Times New Roman" w:eastAsia="Times New Roman" w:hAnsi="Times New Roman" w:cs="Times New Roman"/>
          <w:sz w:val="24"/>
          <w:szCs w:val="24"/>
        </w:rPr>
        <w:t>служби, які підтверджують належну якість та безпеку порційних контейнерів.</w:t>
      </w:r>
    </w:p>
    <w:p w:rsidR="009F0396" w:rsidRPr="007350F3" w:rsidRDefault="00A01863" w:rsidP="0064049F">
      <w:pPr>
        <w:spacing w:after="0" w:line="240" w:lineRule="auto"/>
        <w:ind w:right="113" w:firstLine="720"/>
        <w:jc w:val="both"/>
        <w:rPr>
          <w:rFonts w:ascii="Times New Roman" w:eastAsia="Times New Roman" w:hAnsi="Times New Roman" w:cs="Times New Roman"/>
          <w:i/>
          <w:iCs/>
          <w:sz w:val="24"/>
          <w:szCs w:val="24"/>
        </w:rPr>
      </w:pPr>
      <w:r w:rsidRPr="002A6B45">
        <w:rPr>
          <w:rFonts w:ascii="Times New Roman" w:eastAsia="Times New Roman" w:hAnsi="Times New Roman" w:cs="Times New Roman"/>
          <w:color w:val="000000"/>
          <w:sz w:val="24"/>
          <w:szCs w:val="24"/>
        </w:rPr>
        <w:t>1</w:t>
      </w:r>
      <w:r w:rsidR="000C3D2E" w:rsidRPr="002A6B45">
        <w:rPr>
          <w:rFonts w:ascii="Times New Roman" w:eastAsia="Times New Roman" w:hAnsi="Times New Roman" w:cs="Times New Roman"/>
          <w:color w:val="000000"/>
          <w:sz w:val="24"/>
          <w:szCs w:val="24"/>
          <w:lang w:val="ru-RU"/>
        </w:rPr>
        <w:t>6</w:t>
      </w:r>
      <w:r w:rsidR="000A6681" w:rsidRPr="002A6B45">
        <w:rPr>
          <w:rFonts w:ascii="Times New Roman" w:eastAsia="Times New Roman" w:hAnsi="Times New Roman" w:cs="Times New Roman"/>
          <w:color w:val="000000"/>
          <w:sz w:val="24"/>
          <w:szCs w:val="24"/>
        </w:rPr>
        <w:t xml:space="preserve">. </w:t>
      </w:r>
      <w:r w:rsidR="000A6681" w:rsidRPr="002A6B45">
        <w:rPr>
          <w:rFonts w:ascii="Times New Roman" w:eastAsia="Times New Roman" w:hAnsi="Times New Roman" w:cs="Times New Roman"/>
          <w:sz w:val="24"/>
          <w:szCs w:val="24"/>
        </w:rPr>
        <w:t xml:space="preserve">Зразок 2-ох тижневого меню </w:t>
      </w:r>
      <w:r w:rsidR="00E0030C" w:rsidRPr="002A6B45">
        <w:rPr>
          <w:rFonts w:ascii="Times New Roman" w:eastAsia="Times New Roman" w:hAnsi="Times New Roman" w:cs="Times New Roman"/>
          <w:sz w:val="24"/>
          <w:szCs w:val="24"/>
        </w:rPr>
        <w:t xml:space="preserve">харчування хворих за </w:t>
      </w:r>
      <w:r w:rsidR="0064049F" w:rsidRPr="007350F3">
        <w:rPr>
          <w:rFonts w:ascii="Times New Roman" w:eastAsia="Times New Roman" w:hAnsi="Times New Roman" w:cs="Times New Roman"/>
          <w:sz w:val="24"/>
          <w:szCs w:val="24"/>
        </w:rPr>
        <w:t>нормою</w:t>
      </w:r>
      <w:r w:rsidR="00E0030C" w:rsidRPr="007350F3">
        <w:rPr>
          <w:rFonts w:ascii="Times New Roman" w:eastAsia="Times New Roman" w:hAnsi="Times New Roman" w:cs="Times New Roman"/>
          <w:sz w:val="24"/>
          <w:szCs w:val="24"/>
        </w:rPr>
        <w:t xml:space="preserve"> для </w:t>
      </w:r>
      <w:proofErr w:type="spellStart"/>
      <w:r w:rsidR="00E0030C" w:rsidRPr="007350F3">
        <w:rPr>
          <w:rFonts w:ascii="Times New Roman" w:eastAsia="Times New Roman" w:hAnsi="Times New Roman" w:cs="Times New Roman"/>
          <w:sz w:val="24"/>
          <w:szCs w:val="24"/>
        </w:rPr>
        <w:t>нормотрофічного</w:t>
      </w:r>
      <w:proofErr w:type="spellEnd"/>
      <w:r w:rsidR="00E0030C" w:rsidRPr="007350F3">
        <w:rPr>
          <w:rFonts w:ascii="Times New Roman" w:eastAsia="Times New Roman" w:hAnsi="Times New Roman" w:cs="Times New Roman"/>
          <w:sz w:val="24"/>
          <w:szCs w:val="24"/>
        </w:rPr>
        <w:t xml:space="preserve"> статусу хворого у закладах охорони здоров’я</w:t>
      </w:r>
      <w:r w:rsidR="000A5D8A" w:rsidRPr="007350F3">
        <w:rPr>
          <w:rFonts w:ascii="Times New Roman" w:eastAsia="Times New Roman" w:hAnsi="Times New Roman" w:cs="Times New Roman"/>
          <w:i/>
          <w:iCs/>
          <w:sz w:val="24"/>
          <w:szCs w:val="24"/>
        </w:rPr>
        <w:t>(</w:t>
      </w:r>
      <w:r w:rsidR="000A5D8A" w:rsidRPr="007350F3">
        <w:rPr>
          <w:rFonts w:ascii="Times New Roman" w:hAnsi="Times New Roman" w:cs="Times New Roman"/>
          <w:i/>
          <w:iCs/>
          <w:sz w:val="24"/>
          <w:szCs w:val="24"/>
          <w:lang w:eastAsia="en-US"/>
        </w:rPr>
        <w:t xml:space="preserve">страви виготовлюються суворо у відповідності з технологічними та калькуляційними  картами за книгою-довідником «Організація лікувального харчування в закладах охорони здоров’я України», під ред. </w:t>
      </w:r>
      <w:proofErr w:type="spellStart"/>
      <w:r w:rsidR="000A5D8A" w:rsidRPr="007350F3">
        <w:rPr>
          <w:rFonts w:ascii="Times New Roman" w:hAnsi="Times New Roman" w:cs="Times New Roman"/>
          <w:i/>
          <w:iCs/>
          <w:sz w:val="24"/>
          <w:szCs w:val="24"/>
          <w:lang w:eastAsia="en-US"/>
        </w:rPr>
        <w:t>О.В.Щвеця</w:t>
      </w:r>
      <w:proofErr w:type="spellEnd"/>
      <w:r w:rsidR="000A5D8A" w:rsidRPr="007350F3">
        <w:rPr>
          <w:rFonts w:ascii="Times New Roman" w:hAnsi="Times New Roman" w:cs="Times New Roman"/>
          <w:i/>
          <w:iCs/>
          <w:sz w:val="24"/>
          <w:szCs w:val="24"/>
          <w:lang w:eastAsia="en-US"/>
        </w:rPr>
        <w:t xml:space="preserve">, розробленою на виконання </w:t>
      </w:r>
      <w:r w:rsidR="000A5D8A" w:rsidRPr="007350F3">
        <w:rPr>
          <w:rFonts w:ascii="Times New Roman" w:eastAsia="Times New Roman" w:hAnsi="Times New Roman" w:cs="Times New Roman"/>
          <w:i/>
          <w:iCs/>
          <w:sz w:val="24"/>
          <w:szCs w:val="24"/>
        </w:rPr>
        <w:t xml:space="preserve">Наказу Міністерства охорони здоров’я України від </w:t>
      </w:r>
      <w:r w:rsidR="000A5D8A" w:rsidRPr="007350F3">
        <w:rPr>
          <w:rFonts w:ascii="Times New Roman" w:eastAsia="Times New Roman" w:hAnsi="Times New Roman" w:cs="Times New Roman"/>
          <w:bCs/>
          <w:i/>
          <w:iCs/>
          <w:sz w:val="24"/>
          <w:szCs w:val="24"/>
          <w:shd w:val="clear" w:color="auto" w:fill="FFFFFF"/>
        </w:rPr>
        <w:t>29.10.2013</w:t>
      </w:r>
      <w:r w:rsidR="000A5D8A" w:rsidRPr="007350F3">
        <w:rPr>
          <w:rFonts w:ascii="Times New Roman" w:eastAsia="Times New Roman" w:hAnsi="Times New Roman" w:cs="Times New Roman"/>
          <w:bCs/>
          <w:i/>
          <w:iCs/>
          <w:sz w:val="24"/>
          <w:szCs w:val="24"/>
          <w:shd w:val="clear" w:color="auto" w:fill="FFFFFF"/>
          <w:lang w:val="ru-RU"/>
        </w:rPr>
        <w:t> </w:t>
      </w:r>
      <w:r w:rsidR="000A5D8A" w:rsidRPr="007350F3">
        <w:rPr>
          <w:rFonts w:ascii="Times New Roman" w:eastAsia="Times New Roman" w:hAnsi="Times New Roman" w:cs="Times New Roman"/>
          <w:bCs/>
          <w:i/>
          <w:iCs/>
          <w:sz w:val="24"/>
          <w:szCs w:val="24"/>
          <w:shd w:val="clear" w:color="auto" w:fill="FFFFFF"/>
        </w:rPr>
        <w:t xml:space="preserve"> № 931 «Про удосконалення організації лікувального харчування та роботи дієтологічної системи в Україні».</w:t>
      </w:r>
      <w:r w:rsidR="000A5D8A" w:rsidRPr="007350F3">
        <w:rPr>
          <w:rFonts w:ascii="Times New Roman" w:eastAsia="Times New Roman" w:hAnsi="Times New Roman" w:cs="Times New Roman"/>
          <w:i/>
          <w:iCs/>
          <w:sz w:val="24"/>
          <w:szCs w:val="24"/>
        </w:rPr>
        <w:t>)</w:t>
      </w:r>
    </w:p>
    <w:p w:rsidR="00A01863" w:rsidRPr="002A6B45" w:rsidRDefault="00A01863" w:rsidP="0064049F">
      <w:pPr>
        <w:spacing w:after="0" w:line="240" w:lineRule="auto"/>
        <w:ind w:right="113" w:firstLine="720"/>
        <w:jc w:val="both"/>
        <w:rPr>
          <w:rFonts w:ascii="Times New Roman" w:eastAsia="Times New Roman" w:hAnsi="Times New Roman" w:cs="Times New Roman"/>
          <w:color w:val="000000"/>
          <w:sz w:val="24"/>
          <w:szCs w:val="24"/>
        </w:rPr>
      </w:pPr>
      <w:r w:rsidRPr="007350F3">
        <w:rPr>
          <w:rFonts w:ascii="Times New Roman" w:eastAsia="Times New Roman" w:hAnsi="Times New Roman" w:cs="Times New Roman"/>
          <w:color w:val="000000"/>
          <w:sz w:val="24"/>
          <w:szCs w:val="24"/>
        </w:rPr>
        <w:t>1</w:t>
      </w:r>
      <w:r w:rsidR="000C3D2E" w:rsidRPr="007350F3">
        <w:rPr>
          <w:rFonts w:ascii="Times New Roman" w:eastAsia="Times New Roman" w:hAnsi="Times New Roman" w:cs="Times New Roman"/>
          <w:color w:val="000000"/>
          <w:sz w:val="24"/>
          <w:szCs w:val="24"/>
        </w:rPr>
        <w:t>7</w:t>
      </w:r>
      <w:r w:rsidR="000A6681" w:rsidRPr="007350F3">
        <w:rPr>
          <w:rFonts w:ascii="Times New Roman" w:eastAsia="Times New Roman" w:hAnsi="Times New Roman" w:cs="Times New Roman"/>
          <w:color w:val="000000"/>
          <w:sz w:val="24"/>
          <w:szCs w:val="24"/>
        </w:rPr>
        <w:t xml:space="preserve">. </w:t>
      </w:r>
      <w:r w:rsidR="000A6681" w:rsidRPr="007350F3">
        <w:rPr>
          <w:rFonts w:ascii="Times New Roman" w:eastAsia="Times New Roman" w:hAnsi="Times New Roman" w:cs="Times New Roman"/>
          <w:sz w:val="24"/>
          <w:szCs w:val="24"/>
        </w:rPr>
        <w:t>Калькуляційні картки на приготування комплекту харчування</w:t>
      </w:r>
      <w:r w:rsidR="00E0030C" w:rsidRPr="007350F3">
        <w:rPr>
          <w:rFonts w:ascii="Times New Roman" w:eastAsia="Times New Roman" w:hAnsi="Times New Roman" w:cs="Times New Roman"/>
          <w:sz w:val="24"/>
          <w:szCs w:val="24"/>
        </w:rPr>
        <w:t xml:space="preserve"> хворих за </w:t>
      </w:r>
      <w:r w:rsidR="0064049F" w:rsidRPr="007350F3">
        <w:rPr>
          <w:rFonts w:ascii="Times New Roman" w:eastAsia="Times New Roman" w:hAnsi="Times New Roman" w:cs="Times New Roman"/>
          <w:sz w:val="24"/>
          <w:szCs w:val="24"/>
        </w:rPr>
        <w:t>нормою</w:t>
      </w:r>
      <w:r w:rsidR="00E0030C" w:rsidRPr="002A6B45">
        <w:rPr>
          <w:rFonts w:ascii="Times New Roman" w:eastAsia="Times New Roman" w:hAnsi="Times New Roman" w:cs="Times New Roman"/>
          <w:sz w:val="24"/>
          <w:szCs w:val="24"/>
        </w:rPr>
        <w:t xml:space="preserve"> для </w:t>
      </w:r>
      <w:proofErr w:type="spellStart"/>
      <w:r w:rsidR="00E0030C" w:rsidRPr="002A6B45">
        <w:rPr>
          <w:rFonts w:ascii="Times New Roman" w:eastAsia="Times New Roman" w:hAnsi="Times New Roman" w:cs="Times New Roman"/>
          <w:sz w:val="24"/>
          <w:szCs w:val="24"/>
        </w:rPr>
        <w:t>нормотрофічного</w:t>
      </w:r>
      <w:proofErr w:type="spellEnd"/>
      <w:r w:rsidR="00E0030C" w:rsidRPr="002A6B45">
        <w:rPr>
          <w:rFonts w:ascii="Times New Roman" w:eastAsia="Times New Roman" w:hAnsi="Times New Roman" w:cs="Times New Roman"/>
          <w:sz w:val="24"/>
          <w:szCs w:val="24"/>
        </w:rPr>
        <w:t xml:space="preserve"> статусу хворого у закладах охорони здоров’я</w:t>
      </w:r>
      <w:r w:rsidR="000A6681" w:rsidRPr="002A6B45">
        <w:rPr>
          <w:rFonts w:ascii="Times New Roman" w:eastAsia="Times New Roman" w:hAnsi="Times New Roman" w:cs="Times New Roman"/>
          <w:sz w:val="24"/>
          <w:szCs w:val="24"/>
        </w:rPr>
        <w:t xml:space="preserve"> в розрахунку на 1-ий день примірного 2-ох тижневого меню 3-х разового харчування (</w:t>
      </w:r>
      <w:r w:rsidR="00E0030C" w:rsidRPr="002A6B45">
        <w:rPr>
          <w:rFonts w:ascii="Times New Roman" w:eastAsia="Times New Roman" w:hAnsi="Times New Roman" w:cs="Times New Roman"/>
          <w:sz w:val="24"/>
          <w:szCs w:val="24"/>
        </w:rPr>
        <w:t>з визначенням калорійності та обсягу (вихід) готових страв)</w:t>
      </w:r>
      <w:r w:rsidR="000A6681" w:rsidRPr="002A6B45">
        <w:rPr>
          <w:rFonts w:ascii="Times New Roman" w:eastAsia="Times New Roman" w:hAnsi="Times New Roman" w:cs="Times New Roman"/>
          <w:sz w:val="24"/>
          <w:szCs w:val="24"/>
        </w:rPr>
        <w:t>.</w:t>
      </w:r>
    </w:p>
    <w:p w:rsidR="009F0396" w:rsidRPr="002A6B45" w:rsidRDefault="000A6681">
      <w:pPr>
        <w:shd w:val="clear" w:color="auto" w:fill="FFFFFF"/>
        <w:spacing w:before="240" w:after="240" w:line="240" w:lineRule="auto"/>
        <w:jc w:val="center"/>
        <w:rPr>
          <w:rFonts w:ascii="Times New Roman" w:eastAsia="Times New Roman" w:hAnsi="Times New Roman" w:cs="Times New Roman"/>
          <w:b/>
          <w:sz w:val="24"/>
          <w:szCs w:val="24"/>
        </w:rPr>
      </w:pPr>
      <w:r w:rsidRPr="002A6B45">
        <w:rPr>
          <w:rFonts w:ascii="Times New Roman" w:eastAsia="Times New Roman" w:hAnsi="Times New Roman" w:cs="Times New Roman"/>
          <w:b/>
          <w:sz w:val="24"/>
          <w:szCs w:val="24"/>
        </w:rPr>
        <w:t>Загальні умови надання послуг</w:t>
      </w:r>
    </w:p>
    <w:p w:rsidR="009F0396" w:rsidRPr="002A6B45"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1. 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w:t>
      </w:r>
      <w:bookmarkStart w:id="30" w:name="_Hlk110938137"/>
      <w:r w:rsidR="00E0030C" w:rsidRPr="002A6B45">
        <w:rPr>
          <w:rFonts w:ascii="Times New Roman" w:eastAsia="Times New Roman" w:hAnsi="Times New Roman" w:cs="Times New Roman"/>
          <w:sz w:val="24"/>
          <w:szCs w:val="24"/>
        </w:rPr>
        <w:t xml:space="preserve">та Наказу Міністерства охорони здоров’я України від </w:t>
      </w:r>
      <w:r w:rsidR="00E0030C" w:rsidRPr="002A6B45">
        <w:rPr>
          <w:rFonts w:ascii="Times New Roman" w:eastAsia="Times New Roman" w:hAnsi="Times New Roman" w:cs="Times New Roman"/>
          <w:bCs/>
          <w:sz w:val="24"/>
          <w:szCs w:val="24"/>
          <w:shd w:val="clear" w:color="auto" w:fill="FFFFFF"/>
        </w:rPr>
        <w:t>29.10.2013</w:t>
      </w:r>
      <w:r w:rsidR="00E0030C" w:rsidRPr="002A6B45">
        <w:rPr>
          <w:rFonts w:ascii="Times New Roman" w:eastAsia="Times New Roman" w:hAnsi="Times New Roman" w:cs="Times New Roman"/>
          <w:bCs/>
          <w:sz w:val="24"/>
          <w:szCs w:val="24"/>
          <w:shd w:val="clear" w:color="auto" w:fill="FFFFFF"/>
          <w:lang w:val="ru-RU"/>
        </w:rPr>
        <w:t> </w:t>
      </w:r>
      <w:r w:rsidR="00E0030C" w:rsidRPr="002A6B45">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 </w:t>
      </w:r>
      <w:r w:rsidR="00E0030C" w:rsidRPr="002A6B45">
        <w:rPr>
          <w:rFonts w:ascii="Times New Roman" w:hAnsi="Times New Roman" w:cs="Times New Roman"/>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bookmarkEnd w:id="30"/>
    </w:p>
    <w:p w:rsidR="009F0396"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2. Замовник під час кваліфікації Учасника (після проведення аукціону) має право оглянути приміщення, де готуються страви, з залучення компетентних третіх осіб, з</w:t>
      </w:r>
      <w:r>
        <w:rPr>
          <w:rFonts w:ascii="Times New Roman" w:eastAsia="Times New Roman" w:hAnsi="Times New Roman" w:cs="Times New Roman"/>
          <w:sz w:val="24"/>
          <w:szCs w:val="24"/>
        </w:rPr>
        <w:t xml:space="preserve"> метою перевірки дотримання вимог законодавства та вимог тендерної документації в частині приготування страв та фасування.</w:t>
      </w:r>
    </w:p>
    <w:p w:rsidR="009F0396" w:rsidRDefault="000A6681">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w:t>
      </w:r>
      <w:r w:rsidR="00234D70">
        <w:rPr>
          <w:rFonts w:ascii="Times New Roman" w:eastAsia="Times New Roman" w:hAnsi="Times New Roman" w:cs="Times New Roman"/>
          <w:sz w:val="24"/>
          <w:szCs w:val="24"/>
        </w:rPr>
        <w:t xml:space="preserve"> та калькуляційних</w:t>
      </w:r>
      <w:r>
        <w:rPr>
          <w:rFonts w:ascii="Times New Roman" w:eastAsia="Times New Roman" w:hAnsi="Times New Roman" w:cs="Times New Roman"/>
          <w:sz w:val="24"/>
          <w:szCs w:val="24"/>
        </w:rPr>
        <w:t xml:space="preserve"> карток. Виготовлені страви розфасовуються у порціонні герметичні пластикові контейнери.</w:t>
      </w:r>
    </w:p>
    <w:p w:rsidR="00870905" w:rsidRDefault="000A6681">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Доставка готових страв з центральної кухні здійснюється учасником у відповідності до заявок керівників лікувально-профілактичних закладів за допомогою спеціалізованого автотранспорту у спеціальних транспортних контейнерах – </w:t>
      </w:r>
      <w:proofErr w:type="spellStart"/>
      <w:r>
        <w:rPr>
          <w:rFonts w:ascii="Times New Roman" w:eastAsia="Times New Roman" w:hAnsi="Times New Roman" w:cs="Times New Roman"/>
          <w:sz w:val="24"/>
          <w:szCs w:val="24"/>
        </w:rPr>
        <w:t>куботейнерах</w:t>
      </w:r>
      <w:proofErr w:type="spellEnd"/>
      <w:r>
        <w:rPr>
          <w:rFonts w:ascii="Times New Roman" w:eastAsia="Times New Roman" w:hAnsi="Times New Roman" w:cs="Times New Roman"/>
          <w:sz w:val="24"/>
          <w:szCs w:val="24"/>
        </w:rPr>
        <w:t xml:space="preserve">, що мають бути герметично закритими та опечатаними. Кожен </w:t>
      </w:r>
      <w:proofErr w:type="spellStart"/>
      <w:r>
        <w:rPr>
          <w:rFonts w:ascii="Times New Roman" w:eastAsia="Times New Roman" w:hAnsi="Times New Roman" w:cs="Times New Roman"/>
          <w:sz w:val="24"/>
          <w:szCs w:val="24"/>
        </w:rPr>
        <w:t>куботейнер</w:t>
      </w:r>
      <w:proofErr w:type="spellEnd"/>
      <w:r>
        <w:rPr>
          <w:rFonts w:ascii="Times New Roman" w:eastAsia="Times New Roman" w:hAnsi="Times New Roman" w:cs="Times New Roman"/>
          <w:sz w:val="24"/>
          <w:szCs w:val="24"/>
        </w:rPr>
        <w:t xml:space="preserve"> повинен супроводжуватися ярликом виробника. Прийом-передача </w:t>
      </w:r>
      <w:proofErr w:type="spellStart"/>
      <w:r>
        <w:rPr>
          <w:rFonts w:ascii="Times New Roman" w:eastAsia="Times New Roman" w:hAnsi="Times New Roman" w:cs="Times New Roman"/>
          <w:sz w:val="24"/>
          <w:szCs w:val="24"/>
        </w:rPr>
        <w:t>куботейнерів</w:t>
      </w:r>
      <w:proofErr w:type="spellEnd"/>
      <w:r>
        <w:rPr>
          <w:rFonts w:ascii="Times New Roman" w:eastAsia="Times New Roman" w:hAnsi="Times New Roman" w:cs="Times New Roman"/>
          <w:sz w:val="24"/>
          <w:szCs w:val="24"/>
        </w:rPr>
        <w:t xml:space="preserve"> здійснюється у лікувально-профілактичних закладах за участі відповідальної особи закладу, яка здійснює контроль за цілісністю зовнішньої оболонки </w:t>
      </w:r>
      <w:proofErr w:type="spellStart"/>
      <w:r>
        <w:rPr>
          <w:rFonts w:ascii="Times New Roman" w:eastAsia="Times New Roman" w:hAnsi="Times New Roman" w:cs="Times New Roman"/>
          <w:sz w:val="24"/>
          <w:szCs w:val="24"/>
        </w:rPr>
        <w:t>куботейнера</w:t>
      </w:r>
      <w:proofErr w:type="spellEnd"/>
      <w:r>
        <w:rPr>
          <w:rFonts w:ascii="Times New Roman" w:eastAsia="Times New Roman" w:hAnsi="Times New Roman" w:cs="Times New Roman"/>
          <w:sz w:val="24"/>
          <w:szCs w:val="24"/>
        </w:rPr>
        <w:t xml:space="preserve">, перевірки наявності ярлику, відсутності слідів розливу та перекидання. Кожна партія повинна супроводжуватись декларацією виробника та актом наданих послуг. Порціонні контейнери і </w:t>
      </w:r>
      <w:proofErr w:type="spellStart"/>
      <w:r>
        <w:rPr>
          <w:rFonts w:ascii="Times New Roman" w:eastAsia="Times New Roman" w:hAnsi="Times New Roman" w:cs="Times New Roman"/>
          <w:sz w:val="24"/>
          <w:szCs w:val="24"/>
        </w:rPr>
        <w:t>куботейнери</w:t>
      </w:r>
      <w:proofErr w:type="spellEnd"/>
      <w:r>
        <w:rPr>
          <w:rFonts w:ascii="Times New Roman" w:eastAsia="Times New Roman" w:hAnsi="Times New Roman" w:cs="Times New Roman"/>
          <w:sz w:val="24"/>
          <w:szCs w:val="24"/>
        </w:rPr>
        <w:t xml:space="preserve"> є поворотною тарою, та повертаються Постачальнику у неушкодженому вигляді при черговій доставці готової їжі. </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5. Готові страві доставляються з центральної кухні та роздаються хворим двома способами:</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А) шляхом видачі готових страв персоналом Замовника кожному хворому особисто, згідно затвердженого графіку прийому їжі в закладі охорони здоров’я;</w:t>
      </w:r>
    </w:p>
    <w:p w:rsidR="00870905" w:rsidRPr="00140776" w:rsidRDefault="00870905" w:rsidP="0064049F">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Б) шляхом використання </w:t>
      </w:r>
      <w:proofErr w:type="spellStart"/>
      <w:r w:rsidRPr="00140776">
        <w:rPr>
          <w:rFonts w:ascii="Times New Roman" w:eastAsia="Times New Roman" w:hAnsi="Times New Roman" w:cs="Times New Roman"/>
          <w:sz w:val="24"/>
          <w:szCs w:val="24"/>
        </w:rPr>
        <w:t>вендингов</w:t>
      </w:r>
      <w:r w:rsidR="00F51409" w:rsidRPr="00140776">
        <w:rPr>
          <w:rFonts w:ascii="Times New Roman" w:eastAsia="Times New Roman" w:hAnsi="Times New Roman" w:cs="Times New Roman"/>
          <w:sz w:val="24"/>
          <w:szCs w:val="24"/>
        </w:rPr>
        <w:t>ого</w:t>
      </w:r>
      <w:proofErr w:type="spellEnd"/>
      <w:r w:rsidRPr="00140776">
        <w:rPr>
          <w:rFonts w:ascii="Times New Roman" w:eastAsia="Times New Roman" w:hAnsi="Times New Roman" w:cs="Times New Roman"/>
          <w:sz w:val="24"/>
          <w:szCs w:val="24"/>
        </w:rPr>
        <w:t xml:space="preserve"> апарат</w:t>
      </w:r>
      <w:r w:rsidR="00F51409" w:rsidRPr="00140776">
        <w:rPr>
          <w:rFonts w:ascii="Times New Roman" w:eastAsia="Times New Roman" w:hAnsi="Times New Roman" w:cs="Times New Roman"/>
          <w:sz w:val="24"/>
          <w:szCs w:val="24"/>
        </w:rPr>
        <w:t>у</w:t>
      </w:r>
      <w:r w:rsidRPr="00140776">
        <w:rPr>
          <w:rFonts w:ascii="Times New Roman" w:eastAsia="Times New Roman" w:hAnsi="Times New Roman" w:cs="Times New Roman"/>
          <w:sz w:val="24"/>
          <w:szCs w:val="24"/>
        </w:rPr>
        <w:t xml:space="preserve"> в пластиковому посуді Учасника</w:t>
      </w:r>
      <w:r w:rsidR="00F51409" w:rsidRPr="00140776">
        <w:rPr>
          <w:rFonts w:ascii="Times New Roman" w:eastAsia="Times New Roman" w:hAnsi="Times New Roman" w:cs="Times New Roman"/>
          <w:sz w:val="24"/>
          <w:szCs w:val="24"/>
        </w:rPr>
        <w:t xml:space="preserve"> (який йому повертається), що</w:t>
      </w:r>
      <w:r w:rsidRPr="00140776">
        <w:rPr>
          <w:rFonts w:ascii="Times New Roman" w:eastAsia="Times New Roman" w:hAnsi="Times New Roman" w:cs="Times New Roman"/>
          <w:sz w:val="24"/>
          <w:szCs w:val="24"/>
        </w:rPr>
        <w:t xml:space="preserve"> мінімізує ризик </w:t>
      </w:r>
      <w:proofErr w:type="spellStart"/>
      <w:r w:rsidR="002A76DD" w:rsidRPr="00140776">
        <w:rPr>
          <w:rFonts w:ascii="Times New Roman" w:eastAsia="Times New Roman" w:hAnsi="Times New Roman" w:cs="Times New Roman"/>
          <w:sz w:val="24"/>
          <w:szCs w:val="24"/>
        </w:rPr>
        <w:t>опіків</w:t>
      </w:r>
      <w:proofErr w:type="spellEnd"/>
      <w:r w:rsidRPr="00140776">
        <w:rPr>
          <w:rFonts w:ascii="Times New Roman" w:eastAsia="Times New Roman" w:hAnsi="Times New Roman" w:cs="Times New Roman"/>
          <w:sz w:val="24"/>
          <w:szCs w:val="24"/>
        </w:rPr>
        <w:t xml:space="preserve"> під час обігу</w:t>
      </w:r>
      <w:r w:rsidR="00F51409" w:rsidRPr="00140776">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на умовах, передбачених діючим законодавством. </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proofErr w:type="spellStart"/>
      <w:r w:rsidRPr="00140776">
        <w:rPr>
          <w:rFonts w:ascii="Times New Roman" w:eastAsia="Times New Roman" w:hAnsi="Times New Roman" w:cs="Times New Roman"/>
          <w:sz w:val="24"/>
          <w:szCs w:val="24"/>
        </w:rPr>
        <w:t>Вендинговий</w:t>
      </w:r>
      <w:proofErr w:type="spellEnd"/>
      <w:r w:rsidRPr="00140776">
        <w:rPr>
          <w:rFonts w:ascii="Times New Roman" w:eastAsia="Times New Roman" w:hAnsi="Times New Roman" w:cs="Times New Roman"/>
          <w:sz w:val="24"/>
          <w:szCs w:val="24"/>
        </w:rPr>
        <w:t xml:space="preserve"> апарат повинен забезпечувати дотримання автоматичних режимів зберігання холодних страв та розігріву порції їжі, гарантувати безпеку працівників медичного закладу, виконувати циклічну безперебійну роботу при видачі готових страв. В зв’язку з різним часом проведення процедур та/або лабораторних досліджень для хворих, </w:t>
      </w:r>
      <w:proofErr w:type="spellStart"/>
      <w:r w:rsidRPr="00140776">
        <w:rPr>
          <w:rFonts w:ascii="Times New Roman" w:eastAsia="Times New Roman" w:hAnsi="Times New Roman" w:cs="Times New Roman"/>
          <w:sz w:val="24"/>
          <w:szCs w:val="24"/>
        </w:rPr>
        <w:t>вендинговий</w:t>
      </w:r>
      <w:proofErr w:type="spellEnd"/>
      <w:r w:rsidRPr="00140776">
        <w:rPr>
          <w:rFonts w:ascii="Times New Roman" w:eastAsia="Times New Roman" w:hAnsi="Times New Roman" w:cs="Times New Roman"/>
          <w:sz w:val="24"/>
          <w:szCs w:val="24"/>
        </w:rPr>
        <w:t xml:space="preserve"> апарат повинен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w:t>
      </w:r>
      <w:r w:rsidRPr="00140776">
        <w:rPr>
          <w:rFonts w:ascii="Times New Roman" w:eastAsia="Times New Roman" w:hAnsi="Times New Roman" w:cs="Times New Roman"/>
          <w:color w:val="000000" w:themeColor="text1"/>
          <w:sz w:val="24"/>
          <w:szCs w:val="24"/>
        </w:rPr>
        <w:t>Аналогів</w:t>
      </w:r>
      <w:r w:rsidR="002A76DD" w:rsidRPr="00140776">
        <w:rPr>
          <w:rFonts w:ascii="Times New Roman" w:eastAsia="Times New Roman" w:hAnsi="Times New Roman" w:cs="Times New Roman"/>
          <w:color w:val="000000" w:themeColor="text1"/>
          <w:sz w:val="24"/>
          <w:szCs w:val="24"/>
        </w:rPr>
        <w:t xml:space="preserve"> </w:t>
      </w:r>
      <w:proofErr w:type="spellStart"/>
      <w:r w:rsidR="002A76DD" w:rsidRPr="00140776">
        <w:rPr>
          <w:rFonts w:ascii="Times New Roman" w:eastAsia="Times New Roman" w:hAnsi="Times New Roman" w:cs="Times New Roman"/>
          <w:color w:val="000000" w:themeColor="text1"/>
          <w:sz w:val="24"/>
          <w:szCs w:val="24"/>
        </w:rPr>
        <w:t>вендинговому</w:t>
      </w:r>
      <w:proofErr w:type="spellEnd"/>
      <w:r w:rsidR="002A76DD" w:rsidRPr="00140776">
        <w:rPr>
          <w:rFonts w:ascii="Times New Roman" w:eastAsia="Times New Roman" w:hAnsi="Times New Roman" w:cs="Times New Roman"/>
          <w:color w:val="000000" w:themeColor="text1"/>
          <w:sz w:val="24"/>
          <w:szCs w:val="24"/>
        </w:rPr>
        <w:t xml:space="preserve"> апарату щодо такої</w:t>
      </w:r>
      <w:r w:rsidRPr="00140776">
        <w:rPr>
          <w:rFonts w:ascii="Times New Roman" w:eastAsia="Times New Roman" w:hAnsi="Times New Roman" w:cs="Times New Roman"/>
          <w:color w:val="000000" w:themeColor="text1"/>
          <w:sz w:val="24"/>
          <w:szCs w:val="24"/>
        </w:rPr>
        <w:t xml:space="preserve"> видачі страв хворим не передбачено</w:t>
      </w:r>
      <w:r w:rsidRPr="00140776">
        <w:rPr>
          <w:rFonts w:ascii="Times New Roman" w:eastAsia="Times New Roman" w:hAnsi="Times New Roman" w:cs="Times New Roman"/>
          <w:sz w:val="24"/>
          <w:szCs w:val="24"/>
        </w:rPr>
        <w:t xml:space="preserve">. </w:t>
      </w:r>
    </w:p>
    <w:p w:rsidR="00870905" w:rsidRPr="00140776" w:rsidRDefault="00870905" w:rsidP="00F51409">
      <w:pPr>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У складі тендерної пропозиції учасник повинен надати документ, який підтверджує можливість використання </w:t>
      </w:r>
      <w:proofErr w:type="spellStart"/>
      <w:r w:rsidRPr="00140776">
        <w:rPr>
          <w:rFonts w:ascii="Times New Roman" w:eastAsia="Times New Roman" w:hAnsi="Times New Roman" w:cs="Times New Roman"/>
          <w:sz w:val="24"/>
          <w:szCs w:val="24"/>
        </w:rPr>
        <w:t>вендингов</w:t>
      </w:r>
      <w:r w:rsidR="00F51409" w:rsidRPr="00140776">
        <w:rPr>
          <w:rFonts w:ascii="Times New Roman" w:eastAsia="Times New Roman" w:hAnsi="Times New Roman" w:cs="Times New Roman"/>
          <w:sz w:val="24"/>
          <w:szCs w:val="24"/>
        </w:rPr>
        <w:t>ого</w:t>
      </w:r>
      <w:proofErr w:type="spellEnd"/>
      <w:r w:rsidRPr="00140776">
        <w:rPr>
          <w:rFonts w:ascii="Times New Roman" w:eastAsia="Times New Roman" w:hAnsi="Times New Roman" w:cs="Times New Roman"/>
          <w:sz w:val="24"/>
          <w:szCs w:val="24"/>
        </w:rPr>
        <w:t xml:space="preserve"> апарат</w:t>
      </w:r>
      <w:r w:rsidR="00F51409" w:rsidRPr="00140776">
        <w:rPr>
          <w:rFonts w:ascii="Times New Roman" w:eastAsia="Times New Roman" w:hAnsi="Times New Roman" w:cs="Times New Roman"/>
          <w:sz w:val="24"/>
          <w:szCs w:val="24"/>
        </w:rPr>
        <w:t>у</w:t>
      </w:r>
      <w:r w:rsidRPr="00140776">
        <w:rPr>
          <w:rFonts w:ascii="Times New Roman" w:eastAsia="Times New Roman" w:hAnsi="Times New Roman" w:cs="Times New Roman"/>
          <w:sz w:val="24"/>
          <w:szCs w:val="24"/>
        </w:rPr>
        <w:t xml:space="preserve"> на території України (експертний висновок тощо). </w:t>
      </w:r>
    </w:p>
    <w:p w:rsidR="00870905" w:rsidRPr="00140776" w:rsidRDefault="00870905" w:rsidP="00F51409">
      <w:pPr>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Також учасник має надати у складі тендерної пропозиції на підтвердження технічних характеристик </w:t>
      </w:r>
      <w:proofErr w:type="spellStart"/>
      <w:r w:rsidRPr="00140776">
        <w:rPr>
          <w:rFonts w:ascii="Times New Roman" w:eastAsia="Times New Roman" w:hAnsi="Times New Roman" w:cs="Times New Roman"/>
          <w:sz w:val="24"/>
          <w:szCs w:val="24"/>
        </w:rPr>
        <w:t>вендингового</w:t>
      </w:r>
      <w:proofErr w:type="spellEnd"/>
      <w:r w:rsidRPr="00140776">
        <w:rPr>
          <w:rFonts w:ascii="Times New Roman" w:eastAsia="Times New Roman" w:hAnsi="Times New Roman" w:cs="Times New Roman"/>
          <w:sz w:val="24"/>
          <w:szCs w:val="24"/>
        </w:rPr>
        <w:t xml:space="preserve"> апарату та відповідності технічним умовам тендерної документації</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технічний опис</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інструкцію</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паспорт</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інший документ, що підтверджує необхідні технічні вимоги. </w:t>
      </w:r>
    </w:p>
    <w:p w:rsidR="00870905" w:rsidRPr="00140776" w:rsidRDefault="00870905" w:rsidP="00870905">
      <w:pPr>
        <w:spacing w:after="80"/>
        <w:ind w:hanging="2"/>
        <w:rPr>
          <w:rFonts w:ascii="Times New Roman" w:eastAsia="Times New Roman" w:hAnsi="Times New Roman" w:cs="Times New Roman"/>
          <w:sz w:val="20"/>
          <w:szCs w:val="20"/>
        </w:rPr>
      </w:pPr>
    </w:p>
    <w:p w:rsidR="00870905" w:rsidRPr="00140776" w:rsidRDefault="00870905" w:rsidP="00870905">
      <w:pPr>
        <w:spacing w:after="80"/>
        <w:ind w:hanging="2"/>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Характеристики </w:t>
      </w:r>
      <w:proofErr w:type="spellStart"/>
      <w:r w:rsidRPr="00140776">
        <w:rPr>
          <w:rFonts w:ascii="Times New Roman" w:eastAsia="Times New Roman" w:hAnsi="Times New Roman" w:cs="Times New Roman"/>
          <w:sz w:val="24"/>
          <w:szCs w:val="24"/>
        </w:rPr>
        <w:t>вендингового</w:t>
      </w:r>
      <w:proofErr w:type="spellEnd"/>
      <w:r w:rsidRPr="00140776">
        <w:rPr>
          <w:rFonts w:ascii="Times New Roman" w:eastAsia="Times New Roman" w:hAnsi="Times New Roman" w:cs="Times New Roman"/>
          <w:sz w:val="24"/>
          <w:szCs w:val="24"/>
        </w:rPr>
        <w:t xml:space="preserve"> апарату</w:t>
      </w:r>
      <w:r w:rsidR="00F51409" w:rsidRPr="00140776">
        <w:rPr>
          <w:rFonts w:ascii="Times New Roman" w:eastAsia="Times New Roman" w:hAnsi="Times New Roman" w:cs="Times New Roman"/>
          <w:sz w:val="24"/>
          <w:szCs w:val="24"/>
        </w:rPr>
        <w:t>:</w:t>
      </w:r>
    </w:p>
    <w:p w:rsidR="00F51409" w:rsidRPr="00140776" w:rsidRDefault="00F51409" w:rsidP="00870905">
      <w:pPr>
        <w:spacing w:after="80"/>
        <w:ind w:hanging="2"/>
        <w:rPr>
          <w:rFonts w:ascii="Times New Roman" w:eastAsia="Times New Roman" w:hAnsi="Times New Roman" w:cs="Times New Roman"/>
          <w:sz w:val="18"/>
          <w:szCs w:val="18"/>
        </w:rPr>
      </w:pPr>
      <w:r w:rsidRPr="00140776">
        <w:rPr>
          <w:rFonts w:ascii="Times New Roman" w:eastAsia="Times New Roman" w:hAnsi="Times New Roman" w:cs="Times New Roman"/>
          <w:sz w:val="18"/>
          <w:szCs w:val="18"/>
        </w:rPr>
        <w:t>(надати заповнену таблицю в складі Тендерної пропозиції Учасника)</w:t>
      </w:r>
    </w:p>
    <w:tbl>
      <w:tblPr>
        <w:tblStyle w:val="affffc"/>
        <w:tblW w:w="0" w:type="auto"/>
        <w:tblLook w:val="04A0" w:firstRow="1" w:lastRow="0" w:firstColumn="1" w:lastColumn="0" w:noHBand="0" w:noVBand="1"/>
      </w:tblPr>
      <w:tblGrid>
        <w:gridCol w:w="3652"/>
        <w:gridCol w:w="2728"/>
        <w:gridCol w:w="3191"/>
      </w:tblGrid>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Вимога до </w:t>
            </w:r>
            <w:proofErr w:type="spellStart"/>
            <w:r w:rsidRPr="00140776">
              <w:rPr>
                <w:rFonts w:ascii="Times New Roman" w:eastAsia="Times New Roman" w:hAnsi="Times New Roman" w:cs="Times New Roman"/>
                <w:sz w:val="20"/>
                <w:szCs w:val="20"/>
                <w:lang w:val="uk-UA"/>
              </w:rPr>
              <w:t>вендингового</w:t>
            </w:r>
            <w:proofErr w:type="spellEnd"/>
            <w:r w:rsidRPr="00140776">
              <w:rPr>
                <w:rFonts w:ascii="Times New Roman" w:eastAsia="Times New Roman" w:hAnsi="Times New Roman" w:cs="Times New Roman"/>
                <w:sz w:val="20"/>
                <w:szCs w:val="20"/>
                <w:lang w:val="uk-UA"/>
              </w:rPr>
              <w:t xml:space="preserve"> апарату</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Характеристика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Заповнюється учасником</w:t>
            </w: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Зовнішні дверцята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кнопками вибору, лотком видачі, дисплеєм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Замок безпеки з точками блокування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Охолоджуючий модуль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Спроможність програмної регуляції температури через систему «</w:t>
            </w:r>
            <w:proofErr w:type="spellStart"/>
            <w:r w:rsidRPr="00140776">
              <w:rPr>
                <w:rFonts w:ascii="Times New Roman" w:eastAsia="Times New Roman" w:hAnsi="Times New Roman" w:cs="Times New Roman"/>
                <w:sz w:val="20"/>
                <w:szCs w:val="20"/>
                <w:lang w:val="uk-UA"/>
              </w:rPr>
              <w:t>cut-off</w:t>
            </w:r>
            <w:proofErr w:type="spellEnd"/>
            <w:r w:rsidRPr="00140776">
              <w:rPr>
                <w:rFonts w:ascii="Times New Roman" w:eastAsia="Times New Roman" w:hAnsi="Times New Roman" w:cs="Times New Roman"/>
                <w:sz w:val="20"/>
                <w:szCs w:val="20"/>
                <w:lang w:val="uk-UA"/>
              </w:rPr>
              <w:t>»</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Крок регуляції температури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2,5 С</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Наявність електронного термометру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Зберігання страв в </w:t>
            </w:r>
            <w:proofErr w:type="spellStart"/>
            <w:r w:rsidRPr="00140776">
              <w:rPr>
                <w:rFonts w:ascii="Times New Roman" w:eastAsia="Times New Roman" w:hAnsi="Times New Roman" w:cs="Times New Roman"/>
                <w:sz w:val="20"/>
                <w:szCs w:val="20"/>
                <w:lang w:val="uk-UA"/>
              </w:rPr>
              <w:t>апараті</w:t>
            </w:r>
            <w:proofErr w:type="spellEnd"/>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Лотків, в яких зберігаються страви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12</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lastRenderedPageBreak/>
              <w:t xml:space="preserve">Каналів у кожному лотку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2-5</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Можливість зміни конфігурації лопатей в кожному лотку</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Внутрішній ліфт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Зовнішній ліфт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Система електронного управління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Загальне управління,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Управління дисплеєм, світло діодами та фото транзисторами,  електронний термометр, управління мікрохвильовою піччю</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Мікрохвильова піч / мікрохвильова піч + гриль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Мікрохвильова піч</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Джерело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230 V – 50 </w:t>
            </w:r>
            <w:proofErr w:type="spellStart"/>
            <w:r w:rsidRPr="00140776">
              <w:rPr>
                <w:rFonts w:ascii="Times New Roman" w:eastAsia="Times New Roman" w:hAnsi="Times New Roman" w:cs="Times New Roman"/>
                <w:sz w:val="20"/>
                <w:szCs w:val="20"/>
                <w:lang w:val="uk-UA"/>
              </w:rPr>
              <w:t>Гц</w:t>
            </w:r>
            <w:proofErr w:type="spellEnd"/>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Вихідна потужність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2000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Мікрохвильове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Не менше 3000 W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Операційна частота</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2450 МГц</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Охолодження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 вентилятори</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Приблизний об’єм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8 л</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Мікрохвильова піч + гриль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Джерело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230 V – 50 </w:t>
            </w:r>
            <w:proofErr w:type="spellStart"/>
            <w:r w:rsidRPr="00140776">
              <w:rPr>
                <w:rFonts w:ascii="Times New Roman" w:eastAsia="Times New Roman" w:hAnsi="Times New Roman" w:cs="Times New Roman"/>
                <w:sz w:val="20"/>
                <w:szCs w:val="20"/>
                <w:lang w:val="uk-UA"/>
              </w:rPr>
              <w:t>Гц</w:t>
            </w:r>
            <w:proofErr w:type="spellEnd"/>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Потужність мікрохвиль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1500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Споживання гриля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1200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Мікрохвильове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Не менше 3000 W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Робоча частота</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2450 МГц</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Охолодження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1 вентилятор</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Приблизний об’єм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6 л</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Оновлення програмного забезпечення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 використанням технології флеш-пам’яті</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використанням ПК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використанням </w:t>
            </w:r>
            <w:proofErr w:type="spellStart"/>
            <w:r w:rsidRPr="00140776">
              <w:rPr>
                <w:rFonts w:ascii="Times New Roman" w:eastAsia="Times New Roman" w:hAnsi="Times New Roman" w:cs="Times New Roman"/>
                <w:sz w:val="20"/>
                <w:szCs w:val="20"/>
                <w:lang w:val="uk-UA"/>
              </w:rPr>
              <w:t>програматора</w:t>
            </w:r>
            <w:proofErr w:type="spellEnd"/>
            <w:r w:rsidRPr="00140776">
              <w:rPr>
                <w:rFonts w:ascii="Times New Roman" w:eastAsia="Times New Roman" w:hAnsi="Times New Roman" w:cs="Times New Roman"/>
                <w:sz w:val="20"/>
                <w:szCs w:val="20"/>
                <w:lang w:val="uk-UA"/>
              </w:rPr>
              <w:t xml:space="preserve"> J100</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Опція програмування безкоштовної видачі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Споживання електроенергії при температурі 25 С</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Напруга електромережі</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hAnsi="Times New Roman" w:cs="Times New Roman"/>
                <w:sz w:val="20"/>
                <w:szCs w:val="20"/>
                <w:lang w:val="uk-UA"/>
              </w:rPr>
              <w:t>~220-240 VAC</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Ампер</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15</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Ватт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2800</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870905"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кВт на день </w:t>
            </w:r>
          </w:p>
        </w:tc>
        <w:tc>
          <w:tcPr>
            <w:tcW w:w="2728" w:type="dxa"/>
          </w:tcPr>
          <w:p w:rsidR="00870905" w:rsidRPr="00870905"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більше 8,3</w:t>
            </w:r>
          </w:p>
        </w:tc>
        <w:tc>
          <w:tcPr>
            <w:tcW w:w="3191" w:type="dxa"/>
          </w:tcPr>
          <w:p w:rsidR="00870905" w:rsidRPr="00870905" w:rsidRDefault="00870905" w:rsidP="00870905">
            <w:pPr>
              <w:spacing w:after="80"/>
              <w:rPr>
                <w:rFonts w:ascii="Times New Roman" w:eastAsia="Times New Roman" w:hAnsi="Times New Roman" w:cs="Times New Roman"/>
                <w:sz w:val="20"/>
                <w:szCs w:val="20"/>
                <w:lang w:val="uk-UA"/>
              </w:rPr>
            </w:pPr>
          </w:p>
        </w:tc>
      </w:tr>
    </w:tbl>
    <w:p w:rsidR="000A5D8A" w:rsidRDefault="000A5D8A">
      <w:pPr>
        <w:shd w:val="clear" w:color="auto" w:fill="FFFFFF"/>
        <w:spacing w:before="240" w:after="240" w:line="240" w:lineRule="auto"/>
        <w:jc w:val="both"/>
        <w:rPr>
          <w:rFonts w:ascii="Times New Roman" w:eastAsia="Times New Roman" w:hAnsi="Times New Roman" w:cs="Times New Roman"/>
          <w:sz w:val="24"/>
          <w:szCs w:val="24"/>
        </w:rPr>
      </w:pPr>
    </w:p>
    <w:p w:rsidR="000A5D8A" w:rsidRDefault="00F51409">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A6681">
        <w:rPr>
          <w:rFonts w:ascii="Times New Roman" w:eastAsia="Times New Roman" w:hAnsi="Times New Roman" w:cs="Times New Roman"/>
          <w:sz w:val="24"/>
          <w:szCs w:val="24"/>
        </w:rPr>
        <w:t xml:space="preserve">. Враховуючи, що предмет закупівлі – послуги з організації харчування за контрактом, </w:t>
      </w:r>
      <w:proofErr w:type="spellStart"/>
      <w:r w:rsidR="000A6681">
        <w:rPr>
          <w:rFonts w:ascii="Times New Roman" w:eastAsia="Times New Roman" w:hAnsi="Times New Roman" w:cs="Times New Roman"/>
          <w:sz w:val="24"/>
          <w:szCs w:val="24"/>
        </w:rPr>
        <w:t>бракеражний</w:t>
      </w:r>
      <w:proofErr w:type="spellEnd"/>
      <w:r w:rsidR="000A6681">
        <w:rPr>
          <w:rFonts w:ascii="Times New Roman" w:eastAsia="Times New Roman" w:hAnsi="Times New Roman" w:cs="Times New Roman"/>
          <w:sz w:val="24"/>
          <w:szCs w:val="24"/>
        </w:rPr>
        <w:t xml:space="preserve"> журнал зберігається на підприємстві, що надає послугу.</w:t>
      </w:r>
    </w:p>
    <w:p w:rsidR="00177C95" w:rsidRPr="00495D10" w:rsidRDefault="00177C95">
      <w:pPr>
        <w:shd w:val="clear" w:color="auto" w:fill="FFFFFF"/>
        <w:spacing w:before="240" w:after="240" w:line="240" w:lineRule="auto"/>
        <w:jc w:val="both"/>
        <w:rPr>
          <w:rFonts w:ascii="Times New Roman" w:eastAsia="Times New Roman" w:hAnsi="Times New Roman" w:cs="Times New Roman"/>
          <w:sz w:val="24"/>
          <w:szCs w:val="24"/>
          <w:lang w:val="ru-RU"/>
        </w:rPr>
      </w:pPr>
    </w:p>
    <w:p w:rsidR="009F0396" w:rsidRDefault="00F51409">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A6681">
        <w:rPr>
          <w:rFonts w:ascii="Times New Roman" w:eastAsia="Times New Roman" w:hAnsi="Times New Roman" w:cs="Times New Roman"/>
          <w:sz w:val="24"/>
          <w:szCs w:val="24"/>
        </w:rPr>
        <w:t>. Кількісні характеристики предмета закупівлі:</w:t>
      </w:r>
    </w:p>
    <w:tbl>
      <w:tblPr>
        <w:tblStyle w:val="affff0"/>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9"/>
        <w:gridCol w:w="3351"/>
        <w:gridCol w:w="2670"/>
        <w:gridCol w:w="3030"/>
      </w:tblGrid>
      <w:tr w:rsidR="009F0396">
        <w:trPr>
          <w:trHeight w:val="134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3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Default="009761CE">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Pr="002A6B45" w:rsidRDefault="000A6681">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Кількість комплектів</w:t>
            </w:r>
          </w:p>
          <w:p w:rsidR="009F0396" w:rsidRPr="002A6B45" w:rsidRDefault="000A6681">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харчування однієї особи на добу</w:t>
            </w:r>
            <w:r w:rsidR="00336D3C">
              <w:rPr>
                <w:rFonts w:ascii="Times New Roman" w:eastAsia="Times New Roman" w:hAnsi="Times New Roman" w:cs="Times New Roman"/>
                <w:sz w:val="24"/>
                <w:szCs w:val="24"/>
              </w:rPr>
              <w:t xml:space="preserve"> (на 4 роки)</w:t>
            </w:r>
          </w:p>
        </w:tc>
      </w:tr>
      <w:tr w:rsidR="009F0396">
        <w:trPr>
          <w:trHeight w:val="118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1" w:type="dxa"/>
            <w:tcBorders>
              <w:top w:val="nil"/>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надання харчування хворим у міських лікарнях</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харчування однієї особи на добу</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9F0396" w:rsidRPr="002A6B45" w:rsidRDefault="0064049F">
            <w:pPr>
              <w:shd w:val="clear" w:color="auto" w:fill="FFFFFF"/>
              <w:spacing w:before="240" w:after="240" w:line="240" w:lineRule="auto"/>
              <w:ind w:left="100"/>
              <w:jc w:val="center"/>
              <w:rPr>
                <w:rFonts w:ascii="Times New Roman" w:eastAsia="Times New Roman" w:hAnsi="Times New Roman" w:cs="Times New Roman"/>
                <w:sz w:val="24"/>
                <w:szCs w:val="24"/>
              </w:rPr>
            </w:pPr>
            <w:r w:rsidRPr="007350F3">
              <w:rPr>
                <w:rFonts w:ascii="Times New Roman" w:eastAsia="Times New Roman" w:hAnsi="Times New Roman" w:cs="Times New Roman"/>
                <w:sz w:val="24"/>
                <w:szCs w:val="24"/>
              </w:rPr>
              <w:t>671 300</w:t>
            </w:r>
          </w:p>
        </w:tc>
      </w:tr>
    </w:tbl>
    <w:p w:rsidR="009F0396" w:rsidRDefault="009F0396">
      <w:pPr>
        <w:spacing w:after="0" w:line="240" w:lineRule="auto"/>
        <w:jc w:val="both"/>
        <w:rPr>
          <w:rFonts w:ascii="Times New Roman" w:eastAsia="Times New Roman" w:hAnsi="Times New Roman" w:cs="Times New Roman"/>
          <w:sz w:val="24"/>
          <w:szCs w:val="24"/>
        </w:rPr>
      </w:pPr>
    </w:p>
    <w:p w:rsidR="009F0396" w:rsidRDefault="00F514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A6681">
        <w:rPr>
          <w:rFonts w:ascii="Times New Roman" w:eastAsia="Times New Roman" w:hAnsi="Times New Roman" w:cs="Times New Roman"/>
          <w:sz w:val="24"/>
          <w:szCs w:val="24"/>
        </w:rPr>
        <w:t>. Місце поставки:</w:t>
      </w:r>
      <w:r w:rsidR="007350F3">
        <w:rPr>
          <w:rFonts w:ascii="Times New Roman" w:eastAsia="Times New Roman" w:hAnsi="Times New Roman" w:cs="Times New Roman"/>
          <w:sz w:val="24"/>
          <w:szCs w:val="24"/>
        </w:rPr>
        <w:t xml:space="preserve"> </w:t>
      </w:r>
      <w:r w:rsidR="00872268">
        <w:rPr>
          <w:rFonts w:ascii="Times New Roman" w:hAnsi="Times New Roman" w:cs="Times New Roman"/>
          <w:sz w:val="24"/>
          <w:szCs w:val="24"/>
        </w:rPr>
        <w:t xml:space="preserve">Україна, </w:t>
      </w:r>
      <w:r w:rsidR="00872268" w:rsidRPr="00AD1B71">
        <w:rPr>
          <w:rFonts w:ascii="Times New Roman" w:hAnsi="Times New Roman" w:cs="Times New Roman"/>
          <w:sz w:val="24"/>
          <w:szCs w:val="24"/>
        </w:rPr>
        <w:t xml:space="preserve"> 65074, м.</w:t>
      </w:r>
      <w:r w:rsidR="007350F3">
        <w:rPr>
          <w:rFonts w:ascii="Times New Roman" w:hAnsi="Times New Roman" w:cs="Times New Roman"/>
          <w:sz w:val="24"/>
          <w:szCs w:val="24"/>
        </w:rPr>
        <w:t xml:space="preserve"> </w:t>
      </w:r>
      <w:r w:rsidR="00872268" w:rsidRPr="00AD1B71">
        <w:rPr>
          <w:rFonts w:ascii="Times New Roman" w:hAnsi="Times New Roman" w:cs="Times New Roman"/>
          <w:sz w:val="24"/>
          <w:szCs w:val="24"/>
        </w:rPr>
        <w:t>Одеса, вул. Маршала Малиновського, 61-</w:t>
      </w:r>
      <w:r w:rsidR="00872268">
        <w:rPr>
          <w:rFonts w:ascii="Times New Roman" w:hAnsi="Times New Roman" w:cs="Times New Roman"/>
          <w:sz w:val="24"/>
          <w:szCs w:val="24"/>
        </w:rPr>
        <w:t>А</w:t>
      </w:r>
      <w:r w:rsidR="00345829">
        <w:rPr>
          <w:rFonts w:ascii="Times New Roman" w:hAnsi="Times New Roman" w:cs="Times New Roman"/>
          <w:sz w:val="24"/>
          <w:szCs w:val="24"/>
        </w:rPr>
        <w:t>.</w:t>
      </w:r>
    </w:p>
    <w:p w:rsidR="009F0396" w:rsidRDefault="009F0396" w:rsidP="00F561AB">
      <w:pPr>
        <w:spacing w:after="0" w:line="240" w:lineRule="auto"/>
        <w:rPr>
          <w:rFonts w:ascii="Times New Roman" w:eastAsia="Times New Roman" w:hAnsi="Times New Roman" w:cs="Times New Roman"/>
          <w:sz w:val="16"/>
          <w:szCs w:val="16"/>
        </w:rPr>
      </w:pPr>
    </w:p>
    <w:p w:rsidR="0095201F" w:rsidRPr="006F1A4F" w:rsidRDefault="00F51409" w:rsidP="0095201F">
      <w:pPr>
        <w:spacing w:after="0" w:line="276" w:lineRule="auto"/>
        <w:jc w:val="both"/>
        <w:rPr>
          <w:rFonts w:ascii="Times New Roman" w:hAnsi="Times New Roman" w:cs="Times New Roman"/>
          <w:sz w:val="24"/>
          <w:szCs w:val="24"/>
        </w:rPr>
      </w:pPr>
      <w:r w:rsidRPr="0064049F">
        <w:rPr>
          <w:rFonts w:ascii="Times New Roman" w:eastAsia="Times New Roman" w:hAnsi="Times New Roman" w:cs="Times New Roman"/>
          <w:sz w:val="24"/>
          <w:szCs w:val="24"/>
        </w:rPr>
        <w:t xml:space="preserve">9. </w:t>
      </w:r>
      <w:r w:rsidR="0095201F" w:rsidRPr="0064049F">
        <w:rPr>
          <w:rFonts w:ascii="Times New Roman" w:hAnsi="Times New Roman" w:cs="Times New Roman"/>
          <w:sz w:val="24"/>
          <w:szCs w:val="24"/>
        </w:rPr>
        <w:t xml:space="preserve">З метою постійного та безперервного надання послуг за договором на випадок виникнення обставин, що обумовлені військовим часом (довготривала комендантська година, повітряні тривоги, інші обмеження), Учасник повинен забезпечити наявність запасу добового набору продуктів, готових до вживання, </w:t>
      </w:r>
      <w:r w:rsidR="002A76DD" w:rsidRPr="0064049F">
        <w:rPr>
          <w:rFonts w:ascii="Times New Roman" w:hAnsi="Times New Roman" w:cs="Times New Roman"/>
          <w:sz w:val="24"/>
          <w:szCs w:val="24"/>
        </w:rPr>
        <w:t>розфасованих в герметичну</w:t>
      </w:r>
      <w:r w:rsidR="0095201F" w:rsidRPr="0064049F">
        <w:rPr>
          <w:rFonts w:ascii="Times New Roman" w:hAnsi="Times New Roman" w:cs="Times New Roman"/>
          <w:sz w:val="24"/>
          <w:szCs w:val="24"/>
        </w:rPr>
        <w:t xml:space="preserve"> індивідуальн</w:t>
      </w:r>
      <w:r w:rsidR="002A76DD" w:rsidRPr="0064049F">
        <w:rPr>
          <w:rFonts w:ascii="Times New Roman" w:hAnsi="Times New Roman" w:cs="Times New Roman"/>
          <w:sz w:val="24"/>
          <w:szCs w:val="24"/>
        </w:rPr>
        <w:t>у</w:t>
      </w:r>
      <w:r w:rsidR="0095201F" w:rsidRPr="0064049F">
        <w:rPr>
          <w:rFonts w:ascii="Times New Roman" w:hAnsi="Times New Roman" w:cs="Times New Roman"/>
          <w:sz w:val="24"/>
          <w:szCs w:val="24"/>
        </w:rPr>
        <w:t xml:space="preserve"> упаков</w:t>
      </w:r>
      <w:r w:rsidR="002A76DD" w:rsidRPr="0064049F">
        <w:rPr>
          <w:rFonts w:ascii="Times New Roman" w:hAnsi="Times New Roman" w:cs="Times New Roman"/>
          <w:sz w:val="24"/>
          <w:szCs w:val="24"/>
        </w:rPr>
        <w:t>ку</w:t>
      </w:r>
      <w:r w:rsidR="0095201F" w:rsidRPr="0064049F">
        <w:rPr>
          <w:rFonts w:ascii="Times New Roman" w:hAnsi="Times New Roman" w:cs="Times New Roman"/>
          <w:sz w:val="24"/>
          <w:szCs w:val="24"/>
        </w:rPr>
        <w:t xml:space="preserve"> (для харчування однієї особи на добу) (далі – добовий набір продуктів), виготовленого за нормою харчування відповідних категорій хворих</w:t>
      </w:r>
      <w:r w:rsidR="0095201F" w:rsidRPr="0064049F">
        <w:rPr>
          <w:rFonts w:ascii="Times New Roman" w:hAnsi="Times New Roman" w:cs="Times New Roman"/>
          <w:color w:val="000000" w:themeColor="text1"/>
          <w:sz w:val="24"/>
          <w:szCs w:val="24"/>
        </w:rPr>
        <w:t xml:space="preserve">, у кількості достатній </w:t>
      </w:r>
      <w:r w:rsidR="0095201F" w:rsidRPr="0064049F">
        <w:rPr>
          <w:rFonts w:ascii="Times New Roman" w:hAnsi="Times New Roman" w:cs="Times New Roman"/>
          <w:sz w:val="24"/>
          <w:szCs w:val="24"/>
        </w:rPr>
        <w:t xml:space="preserve">для виконання добової потреби замовника в харчуванні (не менше ніж </w:t>
      </w:r>
      <w:r w:rsidR="002A6B45" w:rsidRPr="0064049F">
        <w:rPr>
          <w:rFonts w:ascii="Times New Roman" w:hAnsi="Times New Roman" w:cs="Times New Roman"/>
          <w:sz w:val="24"/>
          <w:szCs w:val="24"/>
        </w:rPr>
        <w:t>470</w:t>
      </w:r>
      <w:r w:rsidR="0095201F" w:rsidRPr="0064049F">
        <w:rPr>
          <w:rFonts w:ascii="Times New Roman" w:hAnsi="Times New Roman" w:cs="Times New Roman"/>
          <w:sz w:val="24"/>
          <w:szCs w:val="24"/>
        </w:rPr>
        <w:t xml:space="preserve"> наборів).</w:t>
      </w:r>
    </w:p>
    <w:p w:rsidR="0095201F" w:rsidRPr="006F1A4F" w:rsidRDefault="0095201F" w:rsidP="0064049F">
      <w:pPr>
        <w:spacing w:after="0" w:line="276" w:lineRule="auto"/>
        <w:ind w:firstLine="567"/>
        <w:jc w:val="both"/>
        <w:rPr>
          <w:rFonts w:ascii="Times New Roman" w:hAnsi="Times New Roman" w:cs="Times New Roman"/>
          <w:sz w:val="24"/>
          <w:szCs w:val="24"/>
        </w:rPr>
      </w:pPr>
      <w:r w:rsidRPr="006F1A4F">
        <w:rPr>
          <w:rFonts w:ascii="Times New Roman" w:hAnsi="Times New Roman" w:cs="Times New Roman"/>
          <w:sz w:val="24"/>
          <w:szCs w:val="24"/>
        </w:rPr>
        <w:t xml:space="preserve">Добовий набір продуктів повинен відповідати </w:t>
      </w:r>
      <w:r w:rsidRPr="006F1A4F">
        <w:rPr>
          <w:rFonts w:ascii="Times New Roman" w:eastAsia="Times New Roman" w:hAnsi="Times New Roman" w:cs="Times New Roman"/>
          <w:sz w:val="24"/>
          <w:szCs w:val="24"/>
        </w:rPr>
        <w:t xml:space="preserve">вимогам Закону України «Про </w:t>
      </w:r>
      <w:r w:rsidRPr="006F1A4F">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w:t>
      </w:r>
      <w:r w:rsidR="0064049F">
        <w:rPr>
          <w:rFonts w:ascii="Times New Roman" w:eastAsia="Times New Roman" w:hAnsi="Times New Roman" w:cs="Times New Roman"/>
          <w:color w:val="000000" w:themeColor="text1"/>
          <w:sz w:val="24"/>
          <w:szCs w:val="24"/>
        </w:rPr>
        <w:t xml:space="preserve"> </w:t>
      </w:r>
      <w:r w:rsidRPr="006F1A4F">
        <w:rPr>
          <w:rFonts w:ascii="Times New Roman" w:eastAsia="Times New Roman" w:hAnsi="Times New Roman" w:cs="Times New Roman"/>
          <w:color w:val="000000" w:themeColor="text1"/>
          <w:sz w:val="24"/>
          <w:szCs w:val="24"/>
        </w:rPr>
        <w:t>та нормативн</w:t>
      </w:r>
      <w:r w:rsidR="00234D70">
        <w:rPr>
          <w:rFonts w:ascii="Times New Roman" w:eastAsia="Times New Roman" w:hAnsi="Times New Roman" w:cs="Times New Roman"/>
          <w:color w:val="000000" w:themeColor="text1"/>
          <w:sz w:val="24"/>
          <w:szCs w:val="24"/>
        </w:rPr>
        <w:t>ому</w:t>
      </w:r>
      <w:r w:rsidRPr="006F1A4F">
        <w:rPr>
          <w:rFonts w:ascii="Times New Roman" w:eastAsia="Times New Roman" w:hAnsi="Times New Roman" w:cs="Times New Roman"/>
          <w:color w:val="000000" w:themeColor="text1"/>
          <w:sz w:val="24"/>
          <w:szCs w:val="24"/>
        </w:rPr>
        <w:t xml:space="preserve"> документ</w:t>
      </w:r>
      <w:r w:rsidR="00234D70">
        <w:rPr>
          <w:rFonts w:ascii="Times New Roman" w:eastAsia="Times New Roman" w:hAnsi="Times New Roman" w:cs="Times New Roman"/>
          <w:color w:val="000000" w:themeColor="text1"/>
          <w:sz w:val="24"/>
          <w:szCs w:val="24"/>
        </w:rPr>
        <w:t>у</w:t>
      </w:r>
      <w:r w:rsidRPr="006F1A4F">
        <w:rPr>
          <w:rFonts w:ascii="Times New Roman" w:eastAsia="Times New Roman" w:hAnsi="Times New Roman" w:cs="Times New Roman"/>
          <w:color w:val="000000" w:themeColor="text1"/>
          <w:sz w:val="24"/>
          <w:szCs w:val="24"/>
        </w:rPr>
        <w:t xml:space="preserve"> для виготовлення набору  (ДСТУ, ТУ У тощо).</w:t>
      </w:r>
      <w:r w:rsidR="000F5097">
        <w:rPr>
          <w:rFonts w:ascii="Times New Roman" w:hAnsi="Times New Roman" w:cs="Times New Roman"/>
          <w:sz w:val="24"/>
          <w:szCs w:val="24"/>
        </w:rPr>
        <w:t xml:space="preserve">У складі такого набору обов’язково повинна бути перша та друга страва, готова до вживання, яка не потребує додаткової </w:t>
      </w:r>
      <w:r w:rsidR="000F5097" w:rsidRPr="002A6B45">
        <w:rPr>
          <w:rFonts w:ascii="Times New Roman" w:hAnsi="Times New Roman" w:cs="Times New Roman"/>
          <w:sz w:val="24"/>
          <w:szCs w:val="24"/>
        </w:rPr>
        <w:t>термічної обробки.</w:t>
      </w:r>
      <w:r w:rsidR="00234D70" w:rsidRPr="002A6B45">
        <w:rPr>
          <w:rFonts w:ascii="Times New Roman" w:hAnsi="Times New Roman" w:cs="Times New Roman"/>
          <w:sz w:val="24"/>
          <w:szCs w:val="24"/>
        </w:rPr>
        <w:t xml:space="preserve"> Калорійність такого набору повинна відповідати нормативам </w:t>
      </w:r>
      <w:r w:rsidR="00234D70" w:rsidRPr="002A6B45">
        <w:rPr>
          <w:rFonts w:ascii="Times New Roman" w:eastAsia="Times New Roman" w:hAnsi="Times New Roman" w:cs="Times New Roman"/>
          <w:sz w:val="24"/>
          <w:szCs w:val="24"/>
        </w:rPr>
        <w:t xml:space="preserve">харчування хворих за </w:t>
      </w:r>
      <w:r w:rsidR="0064049F">
        <w:rPr>
          <w:rFonts w:ascii="Times New Roman" w:eastAsia="Times New Roman" w:hAnsi="Times New Roman" w:cs="Times New Roman"/>
          <w:sz w:val="24"/>
          <w:szCs w:val="24"/>
        </w:rPr>
        <w:t>нормою</w:t>
      </w:r>
      <w:r w:rsidR="00234D70" w:rsidRPr="002A6B45">
        <w:rPr>
          <w:rFonts w:ascii="Times New Roman" w:eastAsia="Times New Roman" w:hAnsi="Times New Roman" w:cs="Times New Roman"/>
          <w:sz w:val="24"/>
          <w:szCs w:val="24"/>
        </w:rPr>
        <w:t xml:space="preserve"> для </w:t>
      </w:r>
      <w:proofErr w:type="spellStart"/>
      <w:r w:rsidR="00234D70" w:rsidRPr="002A6B45">
        <w:rPr>
          <w:rFonts w:ascii="Times New Roman" w:eastAsia="Times New Roman" w:hAnsi="Times New Roman" w:cs="Times New Roman"/>
          <w:sz w:val="24"/>
          <w:szCs w:val="24"/>
        </w:rPr>
        <w:t>нормотрофічного</w:t>
      </w:r>
      <w:proofErr w:type="spellEnd"/>
      <w:r w:rsidR="00234D70" w:rsidRPr="002A6B45">
        <w:rPr>
          <w:rFonts w:ascii="Times New Roman" w:eastAsia="Times New Roman" w:hAnsi="Times New Roman" w:cs="Times New Roman"/>
          <w:sz w:val="24"/>
          <w:szCs w:val="24"/>
        </w:rPr>
        <w:t xml:space="preserve"> статусу хворого у закладах охорони здоров’я (згідно Наказу Міністерства охорони здоров’я України від </w:t>
      </w:r>
      <w:r w:rsidR="00234D70" w:rsidRPr="002A6B45">
        <w:rPr>
          <w:rFonts w:ascii="Times New Roman" w:eastAsia="Times New Roman" w:hAnsi="Times New Roman" w:cs="Times New Roman"/>
          <w:bCs/>
          <w:sz w:val="24"/>
          <w:szCs w:val="24"/>
          <w:shd w:val="clear" w:color="auto" w:fill="FFFFFF"/>
        </w:rPr>
        <w:t>29.10.2013</w:t>
      </w:r>
      <w:r w:rsidR="00234D70" w:rsidRPr="002A6B45">
        <w:rPr>
          <w:rFonts w:ascii="Times New Roman" w:eastAsia="Times New Roman" w:hAnsi="Times New Roman" w:cs="Times New Roman"/>
          <w:bCs/>
          <w:sz w:val="24"/>
          <w:szCs w:val="24"/>
          <w:shd w:val="clear" w:color="auto" w:fill="FFFFFF"/>
          <w:lang w:val="ru-RU"/>
        </w:rPr>
        <w:t> </w:t>
      </w:r>
      <w:r w:rsidR="00234D70" w:rsidRPr="002A6B45">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w:t>
      </w:r>
      <w:r w:rsidR="00234D70" w:rsidRPr="002A6B45">
        <w:rPr>
          <w:rFonts w:ascii="Times New Roman" w:eastAsia="Times New Roman" w:hAnsi="Times New Roman" w:cs="Times New Roman"/>
          <w:sz w:val="24"/>
          <w:szCs w:val="24"/>
        </w:rPr>
        <w:t>).</w:t>
      </w:r>
    </w:p>
    <w:p w:rsidR="0095201F" w:rsidRPr="006F1A4F" w:rsidRDefault="0095201F" w:rsidP="0095201F">
      <w:pPr>
        <w:spacing w:after="0" w:line="276" w:lineRule="auto"/>
        <w:ind w:firstLine="567"/>
        <w:jc w:val="both"/>
        <w:rPr>
          <w:rFonts w:ascii="Times New Roman" w:hAnsi="Times New Roman" w:cs="Times New Roman"/>
          <w:sz w:val="24"/>
          <w:szCs w:val="24"/>
        </w:rPr>
      </w:pPr>
      <w:r w:rsidRPr="006F1A4F">
        <w:rPr>
          <w:rFonts w:ascii="Times New Roman" w:hAnsi="Times New Roman" w:cs="Times New Roman"/>
          <w:sz w:val="24"/>
          <w:szCs w:val="24"/>
        </w:rPr>
        <w:t>На підтвердження спроможності постійного та безперервного надання послуг за договором Учасник у складі тендерної пропозиції надає наступні документи:</w:t>
      </w:r>
    </w:p>
    <w:p w:rsidR="0095201F" w:rsidRPr="006F1A4F" w:rsidRDefault="0095201F"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hAnsi="Times New Roman" w:cs="Times New Roman"/>
          <w:sz w:val="24"/>
          <w:szCs w:val="24"/>
        </w:rPr>
        <w:t xml:space="preserve">Гарантійний лист Учасника про наявність на власному або орендованому складі запасу добового набору продуктів, </w:t>
      </w:r>
      <w:r w:rsidRPr="006F1A4F">
        <w:rPr>
          <w:rFonts w:ascii="Times New Roman" w:eastAsia="Times New Roman" w:hAnsi="Times New Roman" w:cs="Times New Roman"/>
          <w:color w:val="000000" w:themeColor="text1"/>
          <w:sz w:val="24"/>
          <w:szCs w:val="24"/>
        </w:rPr>
        <w:t>виготовленого за нормою харчування</w:t>
      </w:r>
      <w:r w:rsidRPr="006F1A4F">
        <w:rPr>
          <w:rFonts w:ascii="Times New Roman" w:hAnsi="Times New Roman" w:cs="Times New Roman"/>
          <w:sz w:val="24"/>
          <w:szCs w:val="24"/>
        </w:rPr>
        <w:t xml:space="preserve"> відповідних категорій хворих, у кількості достатній для виконання добової потреби замовника в харчуванні. </w:t>
      </w:r>
      <w:r w:rsidRPr="006F1A4F">
        <w:rPr>
          <w:rFonts w:ascii="Times New Roman" w:eastAsia="Times New Roman" w:hAnsi="Times New Roman" w:cs="Times New Roman"/>
          <w:color w:val="000000" w:themeColor="text1"/>
          <w:sz w:val="24"/>
          <w:szCs w:val="24"/>
        </w:rPr>
        <w:t xml:space="preserve">У гарантійному листі необхідно зазначити, крім іншого, кількість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що наявний у запасі Учасника, та строк придатності такого набору;</w:t>
      </w:r>
    </w:p>
    <w:p w:rsidR="0095201F" w:rsidRPr="006F1A4F" w:rsidRDefault="0095201F" w:rsidP="0064049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eastAsia="Times New Roman" w:hAnsi="Times New Roman" w:cs="Times New Roman"/>
          <w:color w:val="000000" w:themeColor="text1"/>
          <w:sz w:val="24"/>
          <w:szCs w:val="24"/>
        </w:rPr>
        <w:t xml:space="preserve">Бухгалтерську довідку про наявність запасу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на складі (за підписом керівника Учасника) та </w:t>
      </w:r>
      <w:proofErr w:type="spellStart"/>
      <w:r w:rsidRPr="006F1A4F">
        <w:rPr>
          <w:rFonts w:ascii="Times New Roman" w:eastAsia="Times New Roman" w:hAnsi="Times New Roman" w:cs="Times New Roman"/>
          <w:color w:val="000000" w:themeColor="text1"/>
          <w:sz w:val="24"/>
          <w:szCs w:val="24"/>
        </w:rPr>
        <w:t>оборотно</w:t>
      </w:r>
      <w:proofErr w:type="spellEnd"/>
      <w:r w:rsidRPr="006F1A4F">
        <w:rPr>
          <w:rFonts w:ascii="Times New Roman" w:eastAsia="Times New Roman" w:hAnsi="Times New Roman" w:cs="Times New Roman"/>
          <w:color w:val="000000" w:themeColor="text1"/>
          <w:sz w:val="24"/>
          <w:szCs w:val="24"/>
        </w:rPr>
        <w:t>-сальдову відомість Учасника за рахунком № 2</w:t>
      </w:r>
      <w:r w:rsidRPr="006F1A4F">
        <w:rPr>
          <w:rFonts w:ascii="Times New Roman" w:eastAsia="Times New Roman" w:hAnsi="Times New Roman" w:cs="Times New Roman"/>
          <w:color w:val="000000" w:themeColor="text1"/>
          <w:sz w:val="24"/>
          <w:szCs w:val="24"/>
          <w:lang w:val="ru-RU"/>
        </w:rPr>
        <w:t>6</w:t>
      </w:r>
      <w:r w:rsidRPr="006F1A4F">
        <w:rPr>
          <w:rFonts w:ascii="Times New Roman" w:eastAsia="Times New Roman" w:hAnsi="Times New Roman" w:cs="Times New Roman"/>
          <w:color w:val="000000" w:themeColor="text1"/>
          <w:sz w:val="24"/>
          <w:szCs w:val="24"/>
        </w:rPr>
        <w:t xml:space="preserve"> (за підписом керівника Учасника) – для Учасника-виробника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w:t>
      </w:r>
      <w:r w:rsidRPr="006F1A4F">
        <w:rPr>
          <w:rFonts w:ascii="Times New Roman" w:eastAsia="Times New Roman" w:hAnsi="Times New Roman" w:cs="Times New Roman"/>
          <w:b/>
          <w:i/>
          <w:color w:val="000000" w:themeColor="text1"/>
          <w:sz w:val="24"/>
          <w:szCs w:val="24"/>
        </w:rPr>
        <w:t>або</w:t>
      </w:r>
      <w:r w:rsidRPr="006F1A4F">
        <w:rPr>
          <w:rFonts w:ascii="Times New Roman" w:eastAsia="Times New Roman" w:hAnsi="Times New Roman" w:cs="Times New Roman"/>
          <w:color w:val="000000" w:themeColor="text1"/>
          <w:sz w:val="24"/>
          <w:szCs w:val="24"/>
        </w:rPr>
        <w:t xml:space="preserve"> Договір купівлі-продажу (поставки або інший договір)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та видаткові накладні до такого договору, що підтверджують перехід до Учасника право власності на набори – для Учасника, який не є виробником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w:t>
      </w:r>
    </w:p>
    <w:p w:rsidR="001463F4" w:rsidRPr="006F1A4F" w:rsidRDefault="001463F4"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eastAsia="Times New Roman" w:hAnsi="Times New Roman" w:cs="Times New Roman"/>
          <w:color w:val="000000" w:themeColor="text1"/>
          <w:sz w:val="24"/>
          <w:szCs w:val="24"/>
        </w:rPr>
        <w:t xml:space="preserve">Список комплектуючих </w:t>
      </w:r>
      <w:r w:rsidR="006F1A4F">
        <w:rPr>
          <w:rFonts w:ascii="Times New Roman" w:eastAsia="Times New Roman" w:hAnsi="Times New Roman" w:cs="Times New Roman"/>
          <w:color w:val="000000" w:themeColor="text1"/>
          <w:sz w:val="24"/>
          <w:szCs w:val="24"/>
        </w:rPr>
        <w:t>(</w:t>
      </w:r>
      <w:r w:rsidRPr="006F1A4F">
        <w:rPr>
          <w:rFonts w:ascii="Times New Roman" w:eastAsia="Times New Roman" w:hAnsi="Times New Roman" w:cs="Times New Roman"/>
          <w:color w:val="000000" w:themeColor="text1"/>
          <w:sz w:val="24"/>
          <w:szCs w:val="24"/>
        </w:rPr>
        <w:t>склад</w:t>
      </w:r>
      <w:r w:rsidR="006F1A4F">
        <w:rPr>
          <w:rFonts w:ascii="Times New Roman" w:eastAsia="Times New Roman" w:hAnsi="Times New Roman" w:cs="Times New Roman"/>
          <w:color w:val="000000" w:themeColor="text1"/>
          <w:sz w:val="24"/>
          <w:szCs w:val="24"/>
        </w:rPr>
        <w:t>)</w:t>
      </w:r>
      <w:r w:rsidRPr="006F1A4F">
        <w:rPr>
          <w:rFonts w:ascii="Times New Roman" w:eastAsia="Times New Roman" w:hAnsi="Times New Roman" w:cs="Times New Roman"/>
          <w:color w:val="000000" w:themeColor="text1"/>
          <w:sz w:val="24"/>
          <w:szCs w:val="24"/>
        </w:rPr>
        <w:t xml:space="preserve"> добового набору продуктів за підписом Учасника.</w:t>
      </w:r>
    </w:p>
    <w:p w:rsidR="001463F4" w:rsidRPr="006F1A4F" w:rsidRDefault="001463F4" w:rsidP="001463F4">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hAnsi="Times New Roman" w:cs="Times New Roman"/>
          <w:sz w:val="24"/>
          <w:szCs w:val="24"/>
        </w:rPr>
        <w:lastRenderedPageBreak/>
        <w:t>Декларацію виробника на добовий набір продуктів з посиланням на нормативний документ (ДСТУ, ТУ У тощо), згідно яких виготовлені комплектуючі складові набору, терміни придатності та умови зберігання кожної складової набору;</w:t>
      </w:r>
    </w:p>
    <w:p w:rsidR="001463F4" w:rsidRPr="009A0DA5" w:rsidRDefault="001463F4" w:rsidP="003E7384">
      <w:pPr>
        <w:pStyle w:val="af"/>
        <w:numPr>
          <w:ilvl w:val="0"/>
          <w:numId w:val="7"/>
        </w:numPr>
        <w:tabs>
          <w:tab w:val="left" w:pos="851"/>
        </w:tabs>
        <w:spacing w:after="0" w:line="276" w:lineRule="auto"/>
        <w:ind w:left="0" w:firstLine="567"/>
        <w:jc w:val="both"/>
        <w:rPr>
          <w:rFonts w:ascii="Times New Roman" w:hAnsi="Times New Roman"/>
          <w:sz w:val="24"/>
          <w:szCs w:val="24"/>
        </w:rPr>
      </w:pPr>
      <w:r w:rsidRPr="009A0DA5">
        <w:rPr>
          <w:rFonts w:ascii="Times New Roman" w:eastAsia="Times New Roman" w:hAnsi="Times New Roman" w:cs="Times New Roman"/>
          <w:color w:val="000000" w:themeColor="text1"/>
          <w:sz w:val="24"/>
          <w:szCs w:val="24"/>
        </w:rPr>
        <w:t xml:space="preserve">Експертні висновки або протоколи випробувань (сканована копія з оригіналу), що видані </w:t>
      </w:r>
      <w:r w:rsidRPr="009A0DA5">
        <w:rPr>
          <w:rFonts w:ascii="Times New Roman" w:hAnsi="Times New Roman"/>
          <w:sz w:val="24"/>
          <w:szCs w:val="24"/>
        </w:rPr>
        <w:t xml:space="preserve">акредитованою та уповноваженою компетентним органом лабораторією, яка може здійснювати лабораторні дослідження (випробування) для цілей державного контролю, що підтверджують відповідність всіх комплектуючих </w:t>
      </w:r>
      <w:r w:rsidRPr="009A0DA5">
        <w:rPr>
          <w:rFonts w:ascii="Times New Roman" w:hAnsi="Times New Roman" w:cs="Times New Roman"/>
          <w:sz w:val="24"/>
          <w:szCs w:val="24"/>
        </w:rPr>
        <w:t xml:space="preserve">добового набору </w:t>
      </w:r>
      <w:proofErr w:type="spellStart"/>
      <w:r w:rsidRPr="009A0DA5">
        <w:rPr>
          <w:rFonts w:ascii="Times New Roman" w:hAnsi="Times New Roman" w:cs="Times New Roman"/>
          <w:sz w:val="24"/>
          <w:szCs w:val="24"/>
        </w:rPr>
        <w:t>продуктів</w:t>
      </w:r>
      <w:r w:rsidRPr="009A0DA5">
        <w:rPr>
          <w:rFonts w:ascii="Times New Roman" w:hAnsi="Times New Roman"/>
          <w:sz w:val="24"/>
          <w:szCs w:val="24"/>
        </w:rPr>
        <w:t>вимогам</w:t>
      </w:r>
      <w:proofErr w:type="spellEnd"/>
      <w:r w:rsidRPr="009A0DA5">
        <w:rPr>
          <w:rFonts w:ascii="Times New Roman" w:hAnsi="Times New Roman"/>
          <w:sz w:val="24"/>
          <w:szCs w:val="24"/>
        </w:rPr>
        <w:t xml:space="preserve"> </w:t>
      </w:r>
      <w:r w:rsidRPr="009A0DA5">
        <w:rPr>
          <w:rFonts w:ascii="Times New Roman" w:eastAsia="Times New Roman" w:hAnsi="Times New Roman" w:cs="Times New Roman"/>
          <w:sz w:val="24"/>
          <w:szCs w:val="24"/>
        </w:rPr>
        <w:t xml:space="preserve">Закону України «Про </w:t>
      </w:r>
      <w:r w:rsidRPr="009A0DA5">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 та чинних нормативно-правових актів</w:t>
      </w:r>
      <w:r w:rsidR="00A0023E" w:rsidRPr="009A0DA5">
        <w:rPr>
          <w:rFonts w:ascii="Times New Roman" w:eastAsia="Times New Roman" w:hAnsi="Times New Roman" w:cs="Times New Roman"/>
          <w:color w:val="000000" w:themeColor="text1"/>
          <w:sz w:val="24"/>
          <w:szCs w:val="24"/>
        </w:rPr>
        <w:t xml:space="preserve">. </w:t>
      </w:r>
      <w:r w:rsidR="00A0023E" w:rsidRPr="009A0DA5">
        <w:rPr>
          <w:rFonts w:ascii="Times New Roman" w:eastAsia="Times New Roman" w:hAnsi="Times New Roman" w:cs="Times New Roman"/>
          <w:sz w:val="24"/>
          <w:szCs w:val="24"/>
        </w:rPr>
        <w:t>Якщо якась (якісь) складова (складові) набору виготовлені не за ДСТУ, а по ТУ У виробника тощо, Учаснику необхідно надати скановані сторінки відповідних нормативних документів (ТУ У тощо), в яких прописані вимоги для якості та безпечності таких складових</w:t>
      </w:r>
      <w:r w:rsidR="00A0023E" w:rsidRPr="009A0DA5">
        <w:rPr>
          <w:rFonts w:ascii="Times New Roman" w:hAnsi="Times New Roman"/>
          <w:sz w:val="24"/>
          <w:szCs w:val="24"/>
        </w:rPr>
        <w:t>.</w:t>
      </w:r>
    </w:p>
    <w:p w:rsidR="003E7384" w:rsidRPr="003E7384" w:rsidRDefault="003E7384" w:rsidP="003E7384">
      <w:pPr>
        <w:pStyle w:val="af"/>
        <w:numPr>
          <w:ilvl w:val="0"/>
          <w:numId w:val="7"/>
        </w:numPr>
        <w:spacing w:after="0" w:line="240" w:lineRule="auto"/>
        <w:ind w:left="0" w:firstLine="397"/>
        <w:jc w:val="both"/>
        <w:rPr>
          <w:rFonts w:ascii="Times New Roman" w:eastAsia="Times New Roman" w:hAnsi="Times New Roman" w:cs="Times New Roman"/>
          <w:color w:val="000000" w:themeColor="text1"/>
          <w:sz w:val="24"/>
          <w:szCs w:val="24"/>
        </w:rPr>
      </w:pPr>
      <w:r w:rsidRPr="003E7384">
        <w:rPr>
          <w:rFonts w:ascii="Times New Roman" w:eastAsia="Times New Roman" w:hAnsi="Times New Roman" w:cs="Times New Roman"/>
          <w:color w:val="000000" w:themeColor="text1"/>
          <w:sz w:val="24"/>
          <w:szCs w:val="24"/>
        </w:rPr>
        <w:t>Сканована копія з оригіналу нормативного документу, згідно якого виготовлений добовий набір продуктів (ДСТУ, ТУ У (лише титульний лист, зареєстрованого ТУ У) тощо).У разі надання нормативного документу (окрім ДСТУ), власником якого не є Учасник закупівлі, надати лист-згоду</w:t>
      </w:r>
      <w:r w:rsidR="00ED2DCC">
        <w:rPr>
          <w:rFonts w:ascii="Times New Roman" w:eastAsia="Times New Roman" w:hAnsi="Times New Roman" w:cs="Times New Roman"/>
          <w:color w:val="000000" w:themeColor="text1"/>
          <w:sz w:val="24"/>
          <w:szCs w:val="24"/>
        </w:rPr>
        <w:t xml:space="preserve"> </w:t>
      </w:r>
      <w:r w:rsidRPr="003E7384">
        <w:rPr>
          <w:rFonts w:ascii="Times New Roman" w:eastAsia="Times New Roman" w:hAnsi="Times New Roman" w:cs="Times New Roman"/>
          <w:color w:val="000000" w:themeColor="text1"/>
          <w:sz w:val="24"/>
          <w:szCs w:val="24"/>
        </w:rPr>
        <w:t>на ім’я Замовника з посиланням на ідентифікатор закупівлі від власника нормативного документу на публікацію такого нормативного документу в складі тендерної пропозиції Учасника.</w:t>
      </w:r>
    </w:p>
    <w:p w:rsidR="00872268" w:rsidRDefault="00872268" w:rsidP="00E0030C">
      <w:pPr>
        <w:spacing w:after="0" w:line="240" w:lineRule="auto"/>
        <w:rPr>
          <w:rFonts w:ascii="Times New Roman" w:eastAsia="Times New Roman" w:hAnsi="Times New Roman" w:cs="Times New Roman"/>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E0030C" w:rsidRPr="00E0030C" w:rsidRDefault="00E0030C" w:rsidP="00E0030C">
      <w:pPr>
        <w:pBdr>
          <w:top w:val="nil"/>
          <w:left w:val="nil"/>
          <w:bottom w:val="nil"/>
          <w:right w:val="nil"/>
          <w:between w:val="nil"/>
        </w:pBdr>
        <w:spacing w:after="0"/>
        <w:ind w:firstLine="567"/>
        <w:jc w:val="both"/>
        <w:rPr>
          <w:rFonts w:ascii="Times New Roman" w:eastAsia="Times New Roman" w:hAnsi="Times New Roman" w:cs="Times New Roman"/>
          <w:i/>
          <w:iCs/>
          <w:color w:val="000000"/>
          <w:sz w:val="24"/>
          <w:szCs w:val="24"/>
        </w:rPr>
      </w:pPr>
      <w:r w:rsidRPr="00E0030C">
        <w:rPr>
          <w:rFonts w:ascii="Times New Roman" w:eastAsia="Times New Roman" w:hAnsi="Times New Roman" w:cs="Times New Roman"/>
          <w:i/>
          <w:iCs/>
          <w:color w:val="000000"/>
          <w:sz w:val="24"/>
          <w:szCs w:val="24"/>
        </w:rPr>
        <w:t>На підтвердження відповідності тендерної пропозиції технічним вимогам предмета закупівлі у складі пропозиції Учасник подає  інформацію  з  урахуванням вимог, що визначені  у цьому додатку.</w:t>
      </w:r>
    </w:p>
    <w:p w:rsidR="00E0030C" w:rsidRPr="00E0030C" w:rsidRDefault="00E0030C" w:rsidP="00E0030C">
      <w:pPr>
        <w:pBdr>
          <w:top w:val="nil"/>
          <w:left w:val="nil"/>
          <w:bottom w:val="nil"/>
          <w:right w:val="nil"/>
          <w:between w:val="nil"/>
        </w:pBdr>
        <w:spacing w:after="0"/>
        <w:ind w:firstLine="284"/>
        <w:jc w:val="both"/>
        <w:rPr>
          <w:rFonts w:ascii="Times New Roman" w:eastAsia="Times New Roman" w:hAnsi="Times New Roman" w:cs="Times New Roman"/>
          <w:i/>
          <w:iCs/>
          <w:color w:val="000000"/>
          <w:sz w:val="24"/>
          <w:szCs w:val="24"/>
        </w:rPr>
      </w:pPr>
      <w:r w:rsidRPr="00E0030C">
        <w:rPr>
          <w:rFonts w:ascii="Times New Roman" w:eastAsia="Times New Roman" w:hAnsi="Times New Roman" w:cs="Times New Roman"/>
          <w:i/>
          <w:iCs/>
          <w:color w:val="000000"/>
          <w:sz w:val="24"/>
          <w:szCs w:val="24"/>
        </w:rPr>
        <w:tab/>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872268" w:rsidRPr="00E0030C" w:rsidRDefault="00872268" w:rsidP="00E0030C">
      <w:pPr>
        <w:spacing w:after="0" w:line="240" w:lineRule="auto"/>
        <w:rPr>
          <w:rFonts w:ascii="Times New Roman" w:eastAsia="Times New Roman" w:hAnsi="Times New Roman" w:cs="Times New Roman"/>
          <w:i/>
          <w:iCs/>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872268" w:rsidRDefault="00F51409" w:rsidP="00F51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0396" w:rsidRPr="00F561AB" w:rsidRDefault="000A6681">
      <w:pPr>
        <w:spacing w:after="0" w:line="240" w:lineRule="auto"/>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lastRenderedPageBreak/>
        <w:t xml:space="preserve">Додаток </w:t>
      </w:r>
      <w:r w:rsidR="00F561AB" w:rsidRPr="00F561AB">
        <w:rPr>
          <w:rFonts w:ascii="Times New Roman" w:eastAsia="Times New Roman" w:hAnsi="Times New Roman" w:cs="Times New Roman"/>
          <w:sz w:val="24"/>
          <w:szCs w:val="24"/>
        </w:rPr>
        <w:t>3</w:t>
      </w:r>
    </w:p>
    <w:p w:rsidR="009F0396" w:rsidRPr="00F561AB" w:rsidRDefault="000A6681">
      <w:pPr>
        <w:spacing w:after="0" w:line="240" w:lineRule="auto"/>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t>до тендерної документації</w:t>
      </w:r>
    </w:p>
    <w:p w:rsidR="009F0396" w:rsidRDefault="000A6681">
      <w:pPr>
        <w:tabs>
          <w:tab w:val="left" w:pos="4380"/>
        </w:tabs>
        <w:spacing w:after="0" w:line="240" w:lineRule="auto"/>
        <w:ind w:left="2832" w:right="196"/>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rsidR="009F0396" w:rsidRDefault="009F0396">
      <w:pPr>
        <w:spacing w:after="0" w:line="240" w:lineRule="auto"/>
        <w:jc w:val="center"/>
        <w:rPr>
          <w:rFonts w:ascii="Times New Roman" w:eastAsia="Times New Roman" w:hAnsi="Times New Roman" w:cs="Times New Roman"/>
          <w:b/>
          <w:sz w:val="24"/>
          <w:szCs w:val="24"/>
        </w:rPr>
      </w:pPr>
    </w:p>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9F0396" w:rsidRDefault="009F0396">
      <w:pPr>
        <w:spacing w:after="0" w:line="240" w:lineRule="auto"/>
        <w:rPr>
          <w:rFonts w:ascii="Times New Roman" w:eastAsia="Times New Roman" w:hAnsi="Times New Roman" w:cs="Times New Roman"/>
          <w:sz w:val="24"/>
          <w:szCs w:val="24"/>
        </w:rPr>
      </w:pPr>
    </w:p>
    <w:p w:rsidR="009F0396" w:rsidRDefault="009F0396">
      <w:pPr>
        <w:widowControl w:val="0"/>
        <w:spacing w:after="0" w:line="240" w:lineRule="auto"/>
        <w:ind w:hanging="708"/>
        <w:jc w:val="center"/>
        <w:rPr>
          <w:rFonts w:ascii="Times New Roman" w:eastAsia="Times New Roman" w:hAnsi="Times New Roman" w:cs="Times New Roman"/>
          <w:sz w:val="24"/>
          <w:szCs w:val="24"/>
        </w:rPr>
      </w:pP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Повна назва учасника: 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 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__________________________________________________________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обслуговуючого банку: 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Індивідуальний податковий номер: 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платника податку: 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номер телефону (телефаксу):_____________________________________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__________________________________________________________________</w:t>
      </w:r>
    </w:p>
    <w:p w:rsidR="009F0396"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керівника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w:t>
      </w:r>
    </w:p>
    <w:p w:rsidR="009F0396"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підписанта договору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w:t>
      </w:r>
    </w:p>
    <w:p w:rsidR="009F0396" w:rsidRDefault="000A6681">
      <w:pPr>
        <w:widowControl w:val="0"/>
        <w:numPr>
          <w:ilvl w:val="0"/>
          <w:numId w:val="4"/>
        </w:numPr>
        <w:tabs>
          <w:tab w:val="left" w:pos="462"/>
          <w:tab w:val="left" w:pos="851"/>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підписанта документів тендерної пропозиції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p>
    <w:p w:rsidR="009F0396" w:rsidRDefault="000A6681">
      <w:pPr>
        <w:widowControl w:val="0"/>
        <w:tabs>
          <w:tab w:val="left" w:pos="462"/>
          <w:tab w:val="left" w:pos="851"/>
        </w:tabs>
        <w:spacing w:after="0" w:line="240" w:lineRule="auto"/>
        <w:ind w:left="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w:t>
      </w: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0A668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9F0396" w:rsidRDefault="009F0396">
      <w:pPr>
        <w:spacing w:after="0" w:line="240" w:lineRule="auto"/>
        <w:ind w:left="284"/>
        <w:jc w:val="both"/>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tbl>
      <w:tblPr>
        <w:tblStyle w:val="affff1"/>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0396">
        <w:trPr>
          <w:jc w:val="center"/>
        </w:trPr>
        <w:tc>
          <w:tcPr>
            <w:tcW w:w="3342"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r>
      <w:tr w:rsidR="009F0396">
        <w:trPr>
          <w:jc w:val="center"/>
        </w:trPr>
        <w:tc>
          <w:tcPr>
            <w:tcW w:w="3342"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посада уповноваженої особи Учасника</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підпис та печатка (за наявності)</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прізвище, ініціали</w:t>
            </w:r>
          </w:p>
        </w:tc>
      </w:tr>
    </w:tbl>
    <w:p w:rsidR="009F0396" w:rsidRDefault="009F0396">
      <w:pPr>
        <w:spacing w:after="0" w:line="240" w:lineRule="auto"/>
        <w:rPr>
          <w:rFonts w:ascii="Times New Roman" w:eastAsia="Times New Roman" w:hAnsi="Times New Roman" w:cs="Times New Roman"/>
          <w:sz w:val="24"/>
          <w:szCs w:val="24"/>
        </w:rPr>
      </w:pPr>
    </w:p>
    <w:p w:rsidR="009F0396" w:rsidRDefault="009F0396">
      <w:pPr>
        <w:jc w:val="both"/>
        <w:rPr>
          <w:rFonts w:ascii="Times New Roman" w:eastAsia="Times New Roman" w:hAnsi="Times New Roman" w:cs="Times New Roman"/>
          <w:b/>
        </w:rPr>
      </w:pPr>
    </w:p>
    <w:p w:rsidR="009F0396" w:rsidRDefault="009F0396">
      <w:pPr>
        <w:jc w:val="both"/>
        <w:rPr>
          <w:rFonts w:ascii="Times New Roman" w:eastAsia="Times New Roman" w:hAnsi="Times New Roman" w:cs="Times New Roman"/>
          <w:b/>
        </w:rPr>
      </w:pPr>
    </w:p>
    <w:p w:rsidR="009F0396" w:rsidRDefault="009F0396">
      <w:pPr>
        <w:jc w:val="both"/>
        <w:rPr>
          <w:rFonts w:ascii="Times New Roman" w:eastAsia="Times New Roman" w:hAnsi="Times New Roman" w:cs="Times New Roman"/>
          <w:b/>
        </w:rPr>
      </w:pPr>
    </w:p>
    <w:p w:rsidR="009F0396" w:rsidRDefault="000A6681">
      <w:pPr>
        <w:tabs>
          <w:tab w:val="left" w:pos="4767"/>
          <w:tab w:val="left" w:pos="7702"/>
        </w:tabs>
        <w:ind w:left="518"/>
        <w:rPr>
          <w:rFonts w:ascii="Times New Roman" w:eastAsia="Times New Roman" w:hAnsi="Times New Roman" w:cs="Times New Roman"/>
          <w:b/>
        </w:rPr>
      </w:pPr>
      <w:r>
        <w:rPr>
          <w:rFonts w:ascii="Times New Roman" w:eastAsia="Times New Roman" w:hAnsi="Times New Roman" w:cs="Times New Roman"/>
          <w:b/>
          <w:sz w:val="16"/>
          <w:szCs w:val="16"/>
        </w:rPr>
        <w:tab/>
      </w:r>
    </w:p>
    <w:p w:rsidR="009F0396" w:rsidRDefault="009F0396">
      <w:pPr>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rsidP="00C4514D">
      <w:pPr>
        <w:spacing w:after="0"/>
        <w:rPr>
          <w:rFonts w:ascii="Times New Roman" w:eastAsia="Times New Roman" w:hAnsi="Times New Roman" w:cs="Times New Roman"/>
          <w:sz w:val="16"/>
          <w:szCs w:val="16"/>
        </w:rPr>
      </w:pPr>
    </w:p>
    <w:p w:rsidR="009F0396" w:rsidRPr="00F561AB" w:rsidRDefault="000A6681" w:rsidP="00F561AB">
      <w:pPr>
        <w:spacing w:after="0"/>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lastRenderedPageBreak/>
        <w:t xml:space="preserve">Додаток № </w:t>
      </w:r>
      <w:r w:rsidR="00F561AB" w:rsidRPr="00F561AB">
        <w:rPr>
          <w:rFonts w:ascii="Times New Roman" w:eastAsia="Times New Roman" w:hAnsi="Times New Roman" w:cs="Times New Roman"/>
          <w:sz w:val="24"/>
          <w:szCs w:val="24"/>
        </w:rPr>
        <w:t>4</w:t>
      </w:r>
      <w:r w:rsidRPr="00F561AB">
        <w:rPr>
          <w:rFonts w:ascii="Times New Roman" w:eastAsia="Times New Roman" w:hAnsi="Times New Roman" w:cs="Times New Roman"/>
          <w:sz w:val="24"/>
          <w:szCs w:val="24"/>
        </w:rPr>
        <w:t xml:space="preserve">                                                                                                                                                                                                 до тендерної документації</w:t>
      </w:r>
    </w:p>
    <w:p w:rsidR="009F0396" w:rsidRDefault="009F0396">
      <w:pPr>
        <w:jc w:val="both"/>
        <w:rPr>
          <w:rFonts w:ascii="Times New Roman" w:eastAsia="Times New Roman" w:hAnsi="Times New Roman" w:cs="Times New Roman"/>
          <w:b/>
        </w:rPr>
      </w:pPr>
    </w:p>
    <w:p w:rsidR="009F0396" w:rsidRDefault="000A6681">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Інші документи, які учасник повинен подати у складі тендерної пропозиції</w:t>
      </w:r>
    </w:p>
    <w:tbl>
      <w:tblPr>
        <w:tblStyle w:val="affff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959"/>
      </w:tblGrid>
      <w:tr w:rsidR="009F0396">
        <w:tc>
          <w:tcPr>
            <w:tcW w:w="534" w:type="dxa"/>
          </w:tcPr>
          <w:p w:rsidR="009F0396" w:rsidRDefault="000A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8959" w:type="dxa"/>
          </w:tcPr>
          <w:p w:rsidR="009F0396" w:rsidRDefault="000A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документа</w:t>
            </w:r>
          </w:p>
        </w:tc>
      </w:tr>
      <w:tr w:rsidR="009F0396">
        <w:trPr>
          <w:trHeight w:val="1820"/>
        </w:trPr>
        <w:tc>
          <w:tcPr>
            <w:tcW w:w="534" w:type="dxa"/>
          </w:tcPr>
          <w:p w:rsidR="009F0396" w:rsidRDefault="000A668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959" w:type="dxa"/>
          </w:tcPr>
          <w:p w:rsidR="009F0396" w:rsidRDefault="006C1469">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засвідчену копію С</w:t>
            </w:r>
            <w:r w:rsidR="000A6681">
              <w:rPr>
                <w:rFonts w:ascii="Times New Roman" w:eastAsia="Times New Roman" w:hAnsi="Times New Roman" w:cs="Times New Roman"/>
                <w:sz w:val="24"/>
                <w:szCs w:val="24"/>
              </w:rPr>
              <w:t xml:space="preserve">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 </w:t>
            </w:r>
          </w:p>
        </w:tc>
      </w:tr>
      <w:tr w:rsidR="009F0396">
        <w:trPr>
          <w:trHeight w:val="220"/>
        </w:trPr>
        <w:tc>
          <w:tcPr>
            <w:tcW w:w="534" w:type="dxa"/>
          </w:tcPr>
          <w:p w:rsidR="009F0396" w:rsidRDefault="000A668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959" w:type="dxa"/>
          </w:tcPr>
          <w:p w:rsidR="009F0396" w:rsidRDefault="000A6681">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rsidR="009F0396" w:rsidRDefault="000A6681">
            <w:pPr>
              <w:tabs>
                <w:tab w:val="left" w:pos="-252"/>
              </w:tabs>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tc>
      </w:tr>
      <w:tr w:rsidR="009F0396">
        <w:trPr>
          <w:trHeight w:val="220"/>
        </w:trPr>
        <w:tc>
          <w:tcPr>
            <w:tcW w:w="534" w:type="dxa"/>
          </w:tcPr>
          <w:p w:rsidR="009F0396" w:rsidRDefault="00F561A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8959" w:type="dxa"/>
          </w:tcPr>
          <w:p w:rsidR="009F0396" w:rsidRDefault="000A6681">
            <w:pPr>
              <w:ind w:left="3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підтверджуються такими документами: </w:t>
            </w:r>
          </w:p>
          <w:p w:rsidR="009F0396"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копією протоколу засновників/учасників (копією виписки з протоколу засновників/учасників</w:t>
            </w:r>
            <w:r w:rsidR="00F561AB">
              <w:rPr>
                <w:rFonts w:ascii="Times New Roman" w:eastAsia="Times New Roman" w:hAnsi="Times New Roman" w:cs="Times New Roman"/>
                <w:sz w:val="24"/>
                <w:szCs w:val="24"/>
                <w:highlight w:val="white"/>
              </w:rPr>
              <w:t xml:space="preserve"> або випискою з протоколу засновників/учасників</w:t>
            </w:r>
            <w:r>
              <w:rPr>
                <w:rFonts w:ascii="Times New Roman" w:eastAsia="Times New Roman" w:hAnsi="Times New Roman" w:cs="Times New Roman"/>
                <w:sz w:val="24"/>
                <w:szCs w:val="24"/>
                <w:highlight w:val="white"/>
              </w:rPr>
              <w:t>), наказом про призначення, що підтверджує повноваження посадової особи учасника на підписання</w:t>
            </w:r>
            <w:r w:rsidR="00ED2D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договору за результатами проведення процедури закупівлі;</w:t>
            </w:r>
          </w:p>
          <w:p w:rsidR="009F0396"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довіреність, доручення або інший документ, що підтверджує повноваження уповноваженої особи учасника на підписання документів, що стосуються цих торгів (якщо інтереси Учасника буде представляти довірена особа); </w:t>
            </w:r>
          </w:p>
          <w:p w:rsidR="009F0396" w:rsidRDefault="000A6681">
            <w:pPr>
              <w:widowControl w:val="0"/>
              <w:numPr>
                <w:ilvl w:val="0"/>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завірені копії </w:t>
            </w:r>
            <w:r w:rsidR="008C4D4A">
              <w:rPr>
                <w:rFonts w:ascii="Times New Roman" w:eastAsia="Times New Roman" w:hAnsi="Times New Roman" w:cs="Times New Roman"/>
                <w:sz w:val="24"/>
                <w:szCs w:val="24"/>
                <w:highlight w:val="white"/>
              </w:rPr>
              <w:t xml:space="preserve">усіх </w:t>
            </w:r>
            <w:r>
              <w:rPr>
                <w:rFonts w:ascii="Times New Roman" w:eastAsia="Times New Roman" w:hAnsi="Times New Roman" w:cs="Times New Roman"/>
                <w:sz w:val="24"/>
                <w:szCs w:val="24"/>
                <w:highlight w:val="white"/>
              </w:rPr>
              <w:t>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9F0396">
        <w:trPr>
          <w:trHeight w:val="860"/>
        </w:trPr>
        <w:tc>
          <w:tcPr>
            <w:tcW w:w="534" w:type="dxa"/>
          </w:tcPr>
          <w:p w:rsidR="009F0396" w:rsidRDefault="00F561A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8959" w:type="dxa"/>
          </w:tcPr>
          <w:p w:rsidR="009F0396" w:rsidRDefault="000A6681" w:rsidP="008C4D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Довідка, складена в довільній  формі про відсутність у </w:t>
            </w:r>
            <w:r>
              <w:rPr>
                <w:rFonts w:ascii="Times New Roman" w:eastAsia="Times New Roman" w:hAnsi="Times New Roman" w:cs="Times New Roman"/>
                <w:sz w:val="24"/>
                <w:szCs w:val="24"/>
              </w:rPr>
              <w:t>статуті або в іншому установчому документі</w:t>
            </w:r>
            <w:r>
              <w:rPr>
                <w:rFonts w:ascii="Times New Roman" w:eastAsia="Times New Roman" w:hAnsi="Times New Roman" w:cs="Times New Roman"/>
                <w:color w:val="000000"/>
                <w:sz w:val="24"/>
                <w:szCs w:val="24"/>
              </w:rPr>
              <w:t xml:space="preserve"> обмежень щодо права уповноваженої особи учасника на підписання договору </w:t>
            </w:r>
            <w:r>
              <w:rPr>
                <w:rFonts w:ascii="Times New Roman" w:eastAsia="Times New Roman" w:hAnsi="Times New Roman" w:cs="Times New Roman"/>
                <w:sz w:val="24"/>
                <w:szCs w:val="24"/>
              </w:rPr>
              <w:t xml:space="preserve">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Pr>
                <w:rFonts w:ascii="Times New Roman" w:eastAsia="Times New Roman" w:hAnsi="Times New Roman" w:cs="Times New Roman"/>
                <w:color w:val="000000"/>
                <w:sz w:val="24"/>
                <w:szCs w:val="24"/>
              </w:rPr>
              <w:t xml:space="preserve">права уповноваженої особи учасника на підписання договору </w:t>
            </w:r>
            <w:r>
              <w:rPr>
                <w:rFonts w:ascii="Times New Roman" w:eastAsia="Times New Roman" w:hAnsi="Times New Roman" w:cs="Times New Roman"/>
                <w:sz w:val="24"/>
                <w:szCs w:val="24"/>
              </w:rPr>
              <w:t>про закупівлю за результатами даної процедури закупівлі.</w:t>
            </w:r>
          </w:p>
        </w:tc>
      </w:tr>
      <w:tr w:rsidR="009F0396">
        <w:trPr>
          <w:trHeight w:val="400"/>
        </w:trPr>
        <w:tc>
          <w:tcPr>
            <w:tcW w:w="534" w:type="dxa"/>
          </w:tcPr>
          <w:p w:rsidR="009F0396" w:rsidRDefault="008C4D4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8959" w:type="dxa"/>
          </w:tcPr>
          <w:p w:rsidR="009F0396" w:rsidRDefault="000A6681" w:rsidP="00E60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Копія антикорупційної програми та копія наказу про призначення особи, відповідальної за реалізацію антикорупційної програми</w:t>
            </w:r>
            <w:r w:rsidR="00E60FDC">
              <w:rPr>
                <w:rFonts w:ascii="Times New Roman" w:eastAsia="Times New Roman" w:hAnsi="Times New Roman" w:cs="Times New Roman"/>
                <w:sz w:val="24"/>
                <w:szCs w:val="24"/>
              </w:rPr>
              <w:t>.</w:t>
            </w:r>
          </w:p>
        </w:tc>
      </w:tr>
    </w:tbl>
    <w:p w:rsidR="009F0396" w:rsidRDefault="009F0396"/>
    <w:p w:rsidR="009F0396" w:rsidRDefault="009F0396">
      <w:pPr>
        <w:ind w:left="7080" w:firstLine="707"/>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8"/>
          <w:szCs w:val="28"/>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0A6681">
      <w:pPr>
        <w:tabs>
          <w:tab w:val="left" w:pos="74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DF0C28" w:rsidRDefault="00DF0C28">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9F0396" w:rsidRPr="003E1F51" w:rsidRDefault="000A6681">
      <w:pPr>
        <w:spacing w:after="0" w:line="240" w:lineRule="auto"/>
        <w:jc w:val="right"/>
        <w:rPr>
          <w:rFonts w:ascii="Times New Roman" w:eastAsia="Times New Roman" w:hAnsi="Times New Roman" w:cs="Times New Roman"/>
          <w:sz w:val="24"/>
          <w:szCs w:val="24"/>
        </w:rPr>
      </w:pPr>
      <w:bookmarkStart w:id="31" w:name="_heading=h.qsh70q" w:colFirst="0" w:colLast="0"/>
      <w:bookmarkEnd w:id="31"/>
      <w:r w:rsidRPr="003E1F51">
        <w:rPr>
          <w:rFonts w:ascii="Times New Roman" w:eastAsia="Times New Roman" w:hAnsi="Times New Roman" w:cs="Times New Roman"/>
          <w:sz w:val="24"/>
          <w:szCs w:val="24"/>
        </w:rPr>
        <w:lastRenderedPageBreak/>
        <w:t xml:space="preserve">Додаток </w:t>
      </w:r>
      <w:r w:rsidR="003E1F51" w:rsidRPr="003E1F51">
        <w:rPr>
          <w:rFonts w:ascii="Times New Roman" w:eastAsia="Times New Roman" w:hAnsi="Times New Roman" w:cs="Times New Roman"/>
          <w:sz w:val="24"/>
          <w:szCs w:val="24"/>
        </w:rPr>
        <w:t>6</w:t>
      </w:r>
    </w:p>
    <w:p w:rsidR="009F0396" w:rsidRPr="003E1F51" w:rsidRDefault="000A6681">
      <w:pPr>
        <w:spacing w:after="0" w:line="240" w:lineRule="auto"/>
        <w:jc w:val="right"/>
        <w:rPr>
          <w:rFonts w:ascii="Times New Roman" w:eastAsia="Times New Roman" w:hAnsi="Times New Roman" w:cs="Times New Roman"/>
          <w:sz w:val="24"/>
          <w:szCs w:val="24"/>
        </w:rPr>
      </w:pPr>
      <w:r w:rsidRPr="003E1F51">
        <w:rPr>
          <w:rFonts w:ascii="Times New Roman" w:eastAsia="Times New Roman" w:hAnsi="Times New Roman" w:cs="Times New Roman"/>
          <w:sz w:val="24"/>
          <w:szCs w:val="24"/>
        </w:rPr>
        <w:t>до тендерної документації</w:t>
      </w:r>
    </w:p>
    <w:p w:rsidR="009F0396" w:rsidRDefault="000A6681">
      <w:pPr>
        <w:tabs>
          <w:tab w:val="left" w:pos="4380"/>
        </w:tabs>
        <w:spacing w:after="0" w:line="240" w:lineRule="auto"/>
        <w:ind w:left="2832" w:right="196"/>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rsidR="009F0396" w:rsidRDefault="000A66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ціну за одиницю </w:t>
      </w:r>
      <w:r w:rsidR="0051218E">
        <w:rPr>
          <w:rFonts w:ascii="Times New Roman" w:eastAsia="Times New Roman" w:hAnsi="Times New Roman" w:cs="Times New Roman"/>
          <w:b/>
          <w:sz w:val="24"/>
          <w:szCs w:val="24"/>
        </w:rPr>
        <w:t>послуги</w:t>
      </w:r>
      <w:r w:rsidR="00B52715">
        <w:rPr>
          <w:rFonts w:ascii="Times New Roman" w:eastAsia="Times New Roman" w:hAnsi="Times New Roman" w:cs="Times New Roman"/>
          <w:b/>
          <w:sz w:val="24"/>
          <w:szCs w:val="24"/>
        </w:rPr>
        <w:t xml:space="preserve"> </w:t>
      </w:r>
      <w:r w:rsidR="0051218E">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прилюднюється учасниками-переможцями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п’ятиденний строк, що починається після закінчення строку, </w:t>
      </w:r>
      <w:r w:rsidR="003E1F51">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становленого для оскарження рішень Замовника, тобто через 10 днів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рамкову угоду за наступною формою.</w:t>
      </w:r>
    </w:p>
    <w:p w:rsidR="009F0396" w:rsidRDefault="009F0396">
      <w:pPr>
        <w:spacing w:after="0" w:line="240" w:lineRule="auto"/>
        <w:rPr>
          <w:rFonts w:ascii="Times New Roman" w:eastAsia="Times New Roman" w:hAnsi="Times New Roman" w:cs="Times New Roman"/>
          <w:b/>
          <w:sz w:val="24"/>
          <w:szCs w:val="24"/>
        </w:rPr>
      </w:pPr>
    </w:p>
    <w:p w:rsidR="009F0396" w:rsidRDefault="000A6681">
      <w:pPr>
        <w:spacing w:after="0"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«Тендерної пропозиції» </w:t>
      </w:r>
    </w:p>
    <w:p w:rsidR="009F0396" w:rsidRDefault="000A6681">
      <w:pPr>
        <w:spacing w:after="0" w:line="240" w:lineRule="auto"/>
        <w:ind w:hanging="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яка подається Учасником</w:t>
      </w:r>
      <w:r w:rsidR="00345829">
        <w:rPr>
          <w:rFonts w:ascii="Times New Roman" w:eastAsia="Times New Roman" w:hAnsi="Times New Roman" w:cs="Times New Roman"/>
          <w:i/>
          <w:sz w:val="24"/>
          <w:szCs w:val="24"/>
        </w:rPr>
        <w:t>-переможцем</w:t>
      </w:r>
      <w:r>
        <w:rPr>
          <w:rFonts w:ascii="Times New Roman" w:eastAsia="Times New Roman" w:hAnsi="Times New Roman" w:cs="Times New Roman"/>
          <w:i/>
          <w:sz w:val="24"/>
          <w:szCs w:val="24"/>
        </w:rPr>
        <w:t xml:space="preserve"> на фірмовому бланку)</w:t>
      </w:r>
    </w:p>
    <w:p w:rsidR="009F0396" w:rsidRDefault="009F0396">
      <w:pPr>
        <w:spacing w:after="0" w:line="240" w:lineRule="auto"/>
        <w:ind w:hanging="720"/>
        <w:jc w:val="center"/>
        <w:rPr>
          <w:rFonts w:ascii="Times New Roman" w:eastAsia="Times New Roman" w:hAnsi="Times New Roman" w:cs="Times New Roman"/>
          <w:i/>
          <w:sz w:val="24"/>
          <w:szCs w:val="24"/>
        </w:rPr>
      </w:pPr>
    </w:p>
    <w:p w:rsidR="009F0396" w:rsidRDefault="000A6681">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Ми, </w:t>
      </w:r>
      <w:r w:rsidRPr="001E04E3">
        <w:rPr>
          <w:rFonts w:ascii="Times New Roman" w:eastAsia="Times New Roman" w:hAnsi="Times New Roman" w:cs="Times New Roman"/>
          <w:i/>
          <w:sz w:val="24"/>
          <w:szCs w:val="24"/>
          <w:u w:val="single"/>
        </w:rPr>
        <w:t>(назва переможця)</w:t>
      </w:r>
      <w:r w:rsidRPr="001E0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надаємо свою пропозицію для укладення рамкової угоди на закупівлю послуг за </w:t>
      </w:r>
      <w:r>
        <w:rPr>
          <w:rFonts w:ascii="Times New Roman" w:eastAsia="Times New Roman" w:hAnsi="Times New Roman" w:cs="Times New Roman"/>
          <w:b/>
          <w:sz w:val="24"/>
          <w:szCs w:val="24"/>
        </w:rPr>
        <w:t>Кодом ДК 021:2015: 5552</w:t>
      </w:r>
      <w:r w:rsidR="006C1469">
        <w:rPr>
          <w:rFonts w:ascii="Times New Roman" w:eastAsia="Times New Roman" w:hAnsi="Times New Roman" w:cs="Times New Roman"/>
          <w:b/>
          <w:sz w:val="24"/>
          <w:szCs w:val="24"/>
        </w:rPr>
        <w:t xml:space="preserve">0000-1 — </w:t>
      </w:r>
      <w:proofErr w:type="spellStart"/>
      <w:r w:rsidR="006C1469">
        <w:rPr>
          <w:rFonts w:ascii="Times New Roman" w:eastAsia="Times New Roman" w:hAnsi="Times New Roman" w:cs="Times New Roman"/>
          <w:b/>
          <w:sz w:val="24"/>
          <w:szCs w:val="24"/>
        </w:rPr>
        <w:t>Кейтерингові</w:t>
      </w:r>
      <w:proofErr w:type="spellEnd"/>
      <w:r w:rsidR="006C1469">
        <w:rPr>
          <w:rFonts w:ascii="Times New Roman" w:eastAsia="Times New Roman" w:hAnsi="Times New Roman" w:cs="Times New Roman"/>
          <w:b/>
          <w:sz w:val="24"/>
          <w:szCs w:val="24"/>
        </w:rPr>
        <w:t xml:space="preserve"> послуги (П</w:t>
      </w:r>
      <w:r>
        <w:rPr>
          <w:rFonts w:ascii="Times New Roman" w:eastAsia="Times New Roman" w:hAnsi="Times New Roman" w:cs="Times New Roman"/>
          <w:b/>
          <w:sz w:val="24"/>
          <w:szCs w:val="24"/>
        </w:rPr>
        <w:t xml:space="preserve">ослуги з надання харчування хворим у міських лікарнях), </w:t>
      </w:r>
      <w:r>
        <w:rPr>
          <w:rFonts w:ascii="Times New Roman" w:eastAsia="Times New Roman" w:hAnsi="Times New Roman" w:cs="Times New Roman"/>
          <w:sz w:val="24"/>
          <w:szCs w:val="24"/>
        </w:rPr>
        <w:t>та маємо можливість надати послуги згідно з технічними вимогами Замовника.</w:t>
      </w:r>
    </w:p>
    <w:p w:rsidR="009F0396" w:rsidRDefault="000A668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рамкової угоди, маємо можливість та погоджуємося виконати вимоги Замовника та рамкової угоди на умовах, зазначених у цій пропозиції, за цінами вказаними у таблиці:</w:t>
      </w:r>
    </w:p>
    <w:p w:rsidR="009F0396" w:rsidRDefault="009F0396">
      <w:pPr>
        <w:spacing w:after="0" w:line="240" w:lineRule="auto"/>
        <w:ind w:firstLine="567"/>
        <w:jc w:val="both"/>
        <w:rPr>
          <w:rFonts w:ascii="Times New Roman" w:eastAsia="Times New Roman" w:hAnsi="Times New Roman" w:cs="Times New Roman"/>
          <w:sz w:val="24"/>
          <w:szCs w:val="24"/>
        </w:rPr>
      </w:pPr>
    </w:p>
    <w:tbl>
      <w:tblPr>
        <w:tblStyle w:val="af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2468"/>
        <w:gridCol w:w="1650"/>
        <w:gridCol w:w="1653"/>
        <w:gridCol w:w="1647"/>
        <w:gridCol w:w="1629"/>
      </w:tblGrid>
      <w:tr w:rsidR="009F0396">
        <w:tc>
          <w:tcPr>
            <w:tcW w:w="807"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2468"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послуг</w:t>
            </w:r>
          </w:p>
        </w:tc>
        <w:tc>
          <w:tcPr>
            <w:tcW w:w="1650"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653"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 виміру</w:t>
            </w:r>
          </w:p>
        </w:tc>
        <w:tc>
          <w:tcPr>
            <w:tcW w:w="1647"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одиниці виміру, грн. (без ПДВ)</w:t>
            </w:r>
          </w:p>
        </w:tc>
        <w:tc>
          <w:tcPr>
            <w:tcW w:w="1629"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грн., (без ПДВ)</w:t>
            </w:r>
          </w:p>
        </w:tc>
      </w:tr>
      <w:tr w:rsidR="009F0396">
        <w:trPr>
          <w:trHeight w:val="740"/>
        </w:trPr>
        <w:tc>
          <w:tcPr>
            <w:tcW w:w="807"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68"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надання харчування хворим у міських лікарнях</w:t>
            </w:r>
          </w:p>
        </w:tc>
        <w:tc>
          <w:tcPr>
            <w:tcW w:w="1650"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харчування однієї особи на добу</w:t>
            </w:r>
          </w:p>
        </w:tc>
        <w:tc>
          <w:tcPr>
            <w:tcW w:w="1653" w:type="dxa"/>
            <w:shd w:val="clear" w:color="auto" w:fill="auto"/>
          </w:tcPr>
          <w:p w:rsidR="009F0396" w:rsidRDefault="0064049F">
            <w:pPr>
              <w:spacing w:after="200" w:line="276" w:lineRule="auto"/>
              <w:jc w:val="center"/>
              <w:rPr>
                <w:rFonts w:ascii="Times New Roman" w:eastAsia="Times New Roman" w:hAnsi="Times New Roman" w:cs="Times New Roman"/>
                <w:sz w:val="24"/>
                <w:szCs w:val="24"/>
              </w:rPr>
            </w:pPr>
            <w:r w:rsidRPr="00ED2DCC">
              <w:rPr>
                <w:rFonts w:ascii="Times New Roman" w:eastAsia="Times New Roman" w:hAnsi="Times New Roman" w:cs="Times New Roman"/>
                <w:sz w:val="24"/>
                <w:szCs w:val="24"/>
              </w:rPr>
              <w:t>671 300</w:t>
            </w:r>
          </w:p>
        </w:tc>
        <w:tc>
          <w:tcPr>
            <w:tcW w:w="1647" w:type="dxa"/>
            <w:shd w:val="clear" w:color="auto" w:fill="auto"/>
          </w:tcPr>
          <w:p w:rsidR="009F0396" w:rsidRDefault="009F0396">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rsidR="009F0396" w:rsidRDefault="009F0396">
            <w:pPr>
              <w:spacing w:after="200" w:line="276" w:lineRule="auto"/>
              <w:jc w:val="center"/>
              <w:rPr>
                <w:rFonts w:ascii="Times New Roman" w:eastAsia="Times New Roman" w:hAnsi="Times New Roman" w:cs="Times New Roman"/>
                <w:sz w:val="24"/>
                <w:szCs w:val="24"/>
              </w:rPr>
            </w:pPr>
          </w:p>
        </w:tc>
      </w:tr>
    </w:tbl>
    <w:p w:rsidR="009F0396" w:rsidRDefault="009F0396">
      <w:pPr>
        <w:spacing w:after="0" w:line="240" w:lineRule="auto"/>
        <w:jc w:val="both"/>
        <w:rPr>
          <w:rFonts w:ascii="Times New Roman" w:eastAsia="Times New Roman" w:hAnsi="Times New Roman" w:cs="Times New Roman"/>
          <w:b/>
          <w:sz w:val="24"/>
          <w:szCs w:val="24"/>
        </w:rPr>
      </w:pPr>
    </w:p>
    <w:p w:rsidR="009F0396" w:rsidRDefault="000A6681">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ВСЬОГО:______________грн</w:t>
      </w:r>
      <w:proofErr w:type="spellEnd"/>
      <w:r>
        <w:rPr>
          <w:rFonts w:ascii="Times New Roman" w:eastAsia="Times New Roman" w:hAnsi="Times New Roman" w:cs="Times New Roman"/>
          <w:b/>
          <w:sz w:val="24"/>
          <w:szCs w:val="24"/>
        </w:rPr>
        <w:t xml:space="preserve">. (_____________________________________________________) </w:t>
      </w:r>
    </w:p>
    <w:p w:rsidR="009F0396" w:rsidRDefault="000A66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ПДВ.</w:t>
      </w:r>
    </w:p>
    <w:p w:rsidR="009F0396" w:rsidRDefault="009F0396">
      <w:pPr>
        <w:spacing w:after="0" w:line="240" w:lineRule="auto"/>
        <w:jc w:val="both"/>
        <w:rPr>
          <w:rFonts w:ascii="Times New Roman" w:eastAsia="Times New Roman" w:hAnsi="Times New Roman" w:cs="Times New Roman"/>
          <w:i/>
          <w:sz w:val="20"/>
          <w:szCs w:val="20"/>
        </w:rPr>
      </w:pPr>
    </w:p>
    <w:p w:rsidR="009F0396" w:rsidRDefault="000A668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9F0396" w:rsidRDefault="000A668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Погоджуємось, що 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послуги,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рамкову угоду.</w:t>
      </w:r>
    </w:p>
    <w:p w:rsidR="009F0396" w:rsidRDefault="000A6681" w:rsidP="003E1F5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Погоджуємось, що у разі оприлюднення інформації про ціну за одиницю послуги за цією формою з помилками щодо ціни, рамкова угода з нами не укладається. </w:t>
      </w:r>
    </w:p>
    <w:p w:rsidR="009F0396" w:rsidRDefault="000A6681">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Посада, прізвище, ініціали, підпис уповноваженої особи Учасника, завірені печаткою</w:t>
      </w:r>
    </w:p>
    <w:p w:rsidR="009E2842" w:rsidRDefault="009E2842">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p>
    <w:p w:rsidR="009E2842" w:rsidRPr="002A6B45" w:rsidRDefault="009E2842" w:rsidP="009E2842">
      <w:pPr>
        <w:pBdr>
          <w:top w:val="single" w:sz="4" w:space="1" w:color="000000"/>
        </w:pBdr>
        <w:shd w:val="clear" w:color="auto" w:fill="FFFFFF"/>
        <w:spacing w:after="0"/>
        <w:ind w:right="1" w:firstLine="720"/>
        <w:jc w:val="right"/>
        <w:rPr>
          <w:rFonts w:ascii="Times New Roman" w:eastAsia="Times New Roman" w:hAnsi="Times New Roman" w:cs="Times New Roman"/>
          <w:b/>
          <w:i/>
          <w:sz w:val="24"/>
          <w:szCs w:val="24"/>
        </w:rPr>
      </w:pPr>
      <w:r w:rsidRPr="002A6B45">
        <w:rPr>
          <w:rFonts w:ascii="Times New Roman" w:eastAsia="Times New Roman" w:hAnsi="Times New Roman" w:cs="Times New Roman"/>
          <w:b/>
          <w:i/>
          <w:sz w:val="24"/>
          <w:szCs w:val="24"/>
        </w:rPr>
        <w:lastRenderedPageBreak/>
        <w:t>Додаток 7</w:t>
      </w:r>
    </w:p>
    <w:p w:rsidR="009E2842" w:rsidRDefault="009E2842" w:rsidP="009E2842">
      <w:pPr>
        <w:pStyle w:val="a4"/>
        <w:spacing w:before="0" w:after="0"/>
        <w:ind w:left="-851"/>
        <w:jc w:val="center"/>
        <w:rPr>
          <w:b/>
        </w:rPr>
      </w:pPr>
      <w:r w:rsidRPr="002A6B45">
        <w:rPr>
          <w:b/>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p w:rsidR="009E2842" w:rsidRDefault="009E2842" w:rsidP="009E2842">
      <w:pPr>
        <w:pStyle w:val="a4"/>
        <w:spacing w:before="0" w:after="0"/>
        <w:ind w:left="-851"/>
        <w:rPr>
          <w:b/>
        </w:rPr>
      </w:pPr>
      <w:r>
        <w:rPr>
          <w:b/>
        </w:rPr>
        <w:t xml:space="preserve">             Таблиця 1</w:t>
      </w:r>
    </w:p>
    <w:tbl>
      <w:tblPr>
        <w:tblStyle w:val="13"/>
        <w:tblW w:w="10206" w:type="dxa"/>
        <w:jc w:val="center"/>
        <w:tblLayout w:type="fixed"/>
        <w:tblLook w:val="04A0" w:firstRow="1" w:lastRow="0" w:firstColumn="1" w:lastColumn="0" w:noHBand="0" w:noVBand="1"/>
      </w:tblPr>
      <w:tblGrid>
        <w:gridCol w:w="568"/>
        <w:gridCol w:w="4105"/>
        <w:gridCol w:w="5533"/>
      </w:tblGrid>
      <w:tr w:rsidR="009E2842" w:rsidRPr="009E2842" w:rsidTr="0003414E">
        <w:trPr>
          <w:jc w:val="center"/>
        </w:trPr>
        <w:tc>
          <w:tcPr>
            <w:tcW w:w="568" w:type="dxa"/>
            <w:vAlign w:val="center"/>
          </w:tcPr>
          <w:p w:rsidR="009E2842" w:rsidRPr="002F3FDE" w:rsidRDefault="009E2842" w:rsidP="001C6115">
            <w:pPr>
              <w:pStyle w:val="11"/>
              <w:rPr>
                <w:rFonts w:ascii="Times New Roman" w:hAnsi="Times New Roman"/>
                <w:noProof/>
                <w:sz w:val="22"/>
                <w:szCs w:val="22"/>
              </w:rPr>
            </w:pPr>
            <w:r w:rsidRPr="002F3FDE">
              <w:rPr>
                <w:rFonts w:ascii="Times New Roman" w:hAnsi="Times New Roman"/>
                <w:noProof/>
                <w:sz w:val="22"/>
                <w:szCs w:val="22"/>
              </w:rPr>
              <w:t>№ п/п</w:t>
            </w:r>
          </w:p>
        </w:tc>
        <w:tc>
          <w:tcPr>
            <w:tcW w:w="4105" w:type="dxa"/>
            <w:vAlign w:val="center"/>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33"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Учасник на виконання вимоги статті 17 повинен в складі пропозиції надати наступну інформацію:</w:t>
            </w:r>
          </w:p>
          <w:p w:rsidR="009E2842" w:rsidRPr="002F3FDE" w:rsidRDefault="009E2842" w:rsidP="001C6115">
            <w:pPr>
              <w:pStyle w:val="11"/>
              <w:rPr>
                <w:rFonts w:ascii="Times New Roman" w:hAnsi="Times New Roman"/>
                <w:noProof/>
                <w:sz w:val="22"/>
                <w:szCs w:val="22"/>
              </w:rPr>
            </w:pPr>
          </w:p>
          <w:p w:rsidR="009E2842" w:rsidRPr="002F3FDE" w:rsidRDefault="009E2842" w:rsidP="001C6115">
            <w:pPr>
              <w:pStyle w:val="11"/>
              <w:rPr>
                <w:rFonts w:ascii="Times New Roman" w:hAnsi="Times New Roman"/>
                <w:noProof/>
                <w:sz w:val="22"/>
                <w:szCs w:val="22"/>
              </w:rPr>
            </w:pPr>
          </w:p>
        </w:tc>
      </w:tr>
      <w:tr w:rsidR="009E2842" w:rsidRPr="009E2842" w:rsidTr="0003414E">
        <w:trPr>
          <w:trHeight w:val="1807"/>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11</w:t>
            </w:r>
          </w:p>
        </w:tc>
        <w:tc>
          <w:tcPr>
            <w:tcW w:w="4105"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w:t>
            </w:r>
            <w:r w:rsidR="00605202" w:rsidRPr="002F3FDE">
              <w:rPr>
                <w:rFonts w:ascii="Times New Roman" w:hAnsi="Times New Roman"/>
                <w:noProof/>
                <w:sz w:val="22"/>
                <w:szCs w:val="22"/>
              </w:rPr>
              <w:t xml:space="preserve"> </w:t>
            </w:r>
            <w:r w:rsidRPr="002F3FDE">
              <w:rPr>
                <w:rFonts w:ascii="Times New Roman" w:hAnsi="Times New Roman"/>
                <w:noProof/>
                <w:sz w:val="22"/>
                <w:szCs w:val="22"/>
              </w:rPr>
              <w:t>ов’язані з корупцією правопорушення</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2" w:name="_Hlk109985918"/>
            <w:r w:rsidRPr="002F3FDE">
              <w:rPr>
                <w:rFonts w:ascii="Times New Roman" w:hAnsi="Times New Roman"/>
                <w:b/>
                <w:noProof/>
                <w:sz w:val="22"/>
                <w:szCs w:val="22"/>
              </w:rPr>
              <w:t>пункт 2 частини 1 статті 17 Закону</w:t>
            </w:r>
            <w:bookmarkEnd w:id="32"/>
            <w:r w:rsidRPr="002F3FDE">
              <w:rPr>
                <w:rFonts w:ascii="Times New Roman" w:hAnsi="Times New Roman"/>
                <w:b/>
                <w:noProof/>
                <w:sz w:val="22"/>
                <w:szCs w:val="22"/>
              </w:rPr>
              <w:t>)</w:t>
            </w:r>
          </w:p>
        </w:tc>
        <w:tc>
          <w:tcPr>
            <w:tcW w:w="5533" w:type="dxa"/>
          </w:tcPr>
          <w:p w:rsidR="00B3262E" w:rsidRPr="002F3FDE" w:rsidRDefault="00B3262E" w:rsidP="009E2842">
            <w:pPr>
              <w:pStyle w:val="11"/>
              <w:ind w:firstLine="0"/>
              <w:rPr>
                <w:rFonts w:ascii="Times New Roman" w:hAnsi="Times New Roman"/>
                <w:noProof/>
                <w:sz w:val="22"/>
                <w:szCs w:val="22"/>
              </w:rPr>
            </w:pPr>
            <w:bookmarkStart w:id="33" w:name="_Hlk109985927"/>
            <w:r w:rsidRPr="002F3FDE">
              <w:rPr>
                <w:rFonts w:ascii="Times New Roman" w:hAnsi="Times New Roman"/>
                <w:noProof/>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B3262E" w:rsidRPr="002F3FDE" w:rsidRDefault="00B3262E" w:rsidP="00B3262E">
            <w:pPr>
              <w:pStyle w:val="11"/>
              <w:ind w:firstLine="0"/>
              <w:rPr>
                <w:rFonts w:ascii="Times New Roman" w:hAnsi="Times New Roman"/>
                <w:noProof/>
                <w:sz w:val="22"/>
                <w:szCs w:val="22"/>
              </w:rPr>
            </w:pPr>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w:t>
            </w:r>
            <w:r w:rsidRPr="002F3FDE">
              <w:t xml:space="preserve"> </w:t>
            </w:r>
            <w:r w:rsidRPr="002F3FDE">
              <w:rPr>
                <w:rFonts w:ascii="Times New Roman" w:hAnsi="Times New Roman"/>
                <w:noProof/>
                <w:sz w:val="22"/>
                <w:szCs w:val="22"/>
              </w:rPr>
              <w:t>та/або *</w:t>
            </w:r>
            <w:r w:rsidR="009E2842" w:rsidRPr="002F3FDE">
              <w:rPr>
                <w:rFonts w:ascii="Times New Roman" w:hAnsi="Times New Roman"/>
                <w:noProof/>
                <w:sz w:val="22"/>
                <w:szCs w:val="22"/>
              </w:rPr>
              <w:t>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33"/>
            <w:r w:rsidRPr="002F3FDE">
              <w:rPr>
                <w:rFonts w:ascii="Times New Roman" w:hAnsi="Times New Roman"/>
                <w:noProof/>
                <w:sz w:val="22"/>
                <w:szCs w:val="22"/>
              </w:rPr>
              <w:t>.</w:t>
            </w:r>
          </w:p>
          <w:p w:rsidR="009E2842" w:rsidRPr="002F3FDE" w:rsidRDefault="00657FEA" w:rsidP="00B3262E">
            <w:pPr>
              <w:pStyle w:val="11"/>
              <w:ind w:firstLine="0"/>
              <w:rPr>
                <w:rFonts w:ascii="Times New Roman" w:hAnsi="Times New Roman"/>
                <w:noProof/>
                <w:sz w:val="22"/>
                <w:szCs w:val="22"/>
              </w:rPr>
            </w:pPr>
            <w:r w:rsidRPr="002F3FDE">
              <w:rPr>
                <w:rFonts w:ascii="Times New Roman" w:hAnsi="Times New Roman"/>
                <w:noProof/>
                <w:sz w:val="22"/>
                <w:szCs w:val="22"/>
              </w:rPr>
              <w:t xml:space="preserve"> </w:t>
            </w:r>
            <w:r w:rsidR="009E2842" w:rsidRPr="002F3FDE">
              <w:rPr>
                <w:rFonts w:ascii="Times New Roman" w:hAnsi="Times New Roman"/>
                <w:noProof/>
                <w:sz w:val="22"/>
                <w:szCs w:val="22"/>
              </w:rPr>
              <w:t>*</w:t>
            </w:r>
            <w:r w:rsidR="009E2842"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w:t>
            </w:r>
            <w:r w:rsidRPr="002F3FDE">
              <w:rPr>
                <w:rFonts w:ascii="Times New Roman" w:hAnsi="Times New Roman"/>
                <w:i/>
                <w:iCs/>
                <w:noProof/>
                <w:sz w:val="22"/>
                <w:szCs w:val="22"/>
              </w:rPr>
              <w:t>тю до Єдиних державних реєстрів</w:t>
            </w:r>
          </w:p>
        </w:tc>
      </w:tr>
      <w:tr w:rsidR="009E2842" w:rsidRPr="009E2842" w:rsidTr="0003414E">
        <w:trPr>
          <w:trHeight w:val="2442"/>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22</w:t>
            </w:r>
          </w:p>
        </w:tc>
        <w:tc>
          <w:tcPr>
            <w:tcW w:w="4105"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4" w:name="_Hlk109986037"/>
            <w:r w:rsidRPr="002F3FDE">
              <w:rPr>
                <w:rFonts w:ascii="Times New Roman" w:hAnsi="Times New Roman"/>
                <w:b/>
                <w:noProof/>
                <w:sz w:val="22"/>
                <w:szCs w:val="22"/>
              </w:rPr>
              <w:t>пункт 3 частини 1 статті 17 Закону</w:t>
            </w:r>
            <w:bookmarkEnd w:id="34"/>
            <w:r w:rsidRPr="002F3FDE">
              <w:rPr>
                <w:rFonts w:ascii="Times New Roman" w:hAnsi="Times New Roman"/>
                <w:b/>
                <w:noProof/>
                <w:sz w:val="22"/>
                <w:szCs w:val="22"/>
              </w:rPr>
              <w:t>)</w:t>
            </w:r>
          </w:p>
        </w:tc>
        <w:tc>
          <w:tcPr>
            <w:tcW w:w="5533" w:type="dxa"/>
          </w:tcPr>
          <w:p w:rsidR="002A7FD7" w:rsidRPr="002F3FDE" w:rsidRDefault="002A7FD7" w:rsidP="009E2842">
            <w:pPr>
              <w:pStyle w:val="11"/>
              <w:ind w:firstLine="0"/>
              <w:rPr>
                <w:rFonts w:ascii="Times New Roman" w:hAnsi="Times New Roman"/>
                <w:noProof/>
                <w:sz w:val="22"/>
                <w:szCs w:val="22"/>
              </w:rPr>
            </w:pPr>
            <w:bookmarkStart w:id="35" w:name="_Hlk109986047"/>
            <w:r w:rsidRPr="002F3FDE">
              <w:rPr>
                <w:rFonts w:ascii="Times New Roman" w:hAnsi="Times New Roman"/>
                <w:noProof/>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A7FD7" w:rsidRPr="002F3FDE" w:rsidRDefault="002A7FD7" w:rsidP="002A7FD7">
            <w:pPr>
              <w:pStyle w:val="11"/>
              <w:ind w:firstLine="0"/>
              <w:rPr>
                <w:rFonts w:ascii="Times New Roman" w:hAnsi="Times New Roman"/>
                <w:noProof/>
                <w:sz w:val="22"/>
                <w:szCs w:val="22"/>
              </w:rPr>
            </w:pPr>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w:t>
            </w:r>
            <w:r w:rsidRPr="002F3FDE">
              <w:t xml:space="preserve"> </w:t>
            </w:r>
            <w:r w:rsidRPr="002F3FDE">
              <w:rPr>
                <w:rFonts w:ascii="Times New Roman" w:hAnsi="Times New Roman"/>
                <w:noProof/>
                <w:sz w:val="22"/>
                <w:szCs w:val="22"/>
              </w:rPr>
              <w:t>та/або *</w:t>
            </w:r>
            <w:r w:rsidR="009E2842" w:rsidRPr="002F3FDE">
              <w:rPr>
                <w:rFonts w:ascii="Times New Roman" w:hAnsi="Times New Roman"/>
                <w:noProof/>
                <w:sz w:val="22"/>
                <w:szCs w:val="22"/>
              </w:rPr>
              <w:t>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35"/>
            <w:r w:rsidRPr="002F3FDE">
              <w:rPr>
                <w:rFonts w:ascii="Times New Roman" w:hAnsi="Times New Roman"/>
                <w:noProof/>
                <w:sz w:val="22"/>
                <w:szCs w:val="22"/>
              </w:rPr>
              <w:t>.</w:t>
            </w:r>
          </w:p>
          <w:p w:rsidR="009E2842" w:rsidRPr="002F3FDE" w:rsidRDefault="009E2842" w:rsidP="002A7FD7">
            <w:pPr>
              <w:pStyle w:val="11"/>
              <w:ind w:firstLine="0"/>
              <w:rPr>
                <w:rFonts w:ascii="Times New Roman" w:hAnsi="Times New Roman"/>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33</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Суб’єкт господарювання (учасник) протягом останніх трьох років </w:t>
            </w:r>
            <w:r w:rsidRPr="002F3FDE">
              <w:rPr>
                <w:rFonts w:ascii="Times New Roman" w:hAnsi="Times New Roman"/>
                <w:noProof/>
                <w:sz w:val="22"/>
                <w:szCs w:val="22"/>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6" w:name="_Hlk109985772"/>
            <w:r w:rsidRPr="002F3FDE">
              <w:rPr>
                <w:rFonts w:ascii="Times New Roman" w:hAnsi="Times New Roman"/>
                <w:b/>
                <w:noProof/>
                <w:sz w:val="22"/>
                <w:szCs w:val="22"/>
              </w:rPr>
              <w:t>пункт 4 частини 1 статті 17 Закону</w:t>
            </w:r>
            <w:bookmarkEnd w:id="36"/>
            <w:r w:rsidRPr="002F3FDE">
              <w:rPr>
                <w:rFonts w:ascii="Times New Roman" w:hAnsi="Times New Roman"/>
                <w:b/>
                <w:noProof/>
                <w:sz w:val="22"/>
                <w:szCs w:val="22"/>
              </w:rPr>
              <w:t>)</w:t>
            </w:r>
          </w:p>
        </w:tc>
        <w:tc>
          <w:tcPr>
            <w:tcW w:w="5533" w:type="dxa"/>
          </w:tcPr>
          <w:p w:rsidR="005B3F91" w:rsidRPr="002F3FDE" w:rsidRDefault="005B3F91" w:rsidP="0003414E">
            <w:pPr>
              <w:pStyle w:val="11"/>
              <w:ind w:firstLine="0"/>
              <w:rPr>
                <w:rFonts w:ascii="Times New Roman" w:hAnsi="Times New Roman"/>
                <w:iCs/>
                <w:noProof/>
                <w:sz w:val="22"/>
                <w:szCs w:val="22"/>
              </w:rPr>
            </w:pPr>
            <w:bookmarkStart w:id="37" w:name="_Hlk109985782"/>
            <w:r w:rsidRPr="002F3FDE">
              <w:rPr>
                <w:rFonts w:ascii="Times New Roman" w:hAnsi="Times New Roman"/>
                <w:iCs/>
                <w:noProof/>
                <w:sz w:val="22"/>
                <w:szCs w:val="22"/>
              </w:rPr>
              <w:lastRenderedPageBreak/>
              <w:t xml:space="preserve">Перевіряється замовником у Зведених відомостях про рішення органів Комітету про визнання вчинення </w:t>
            </w:r>
            <w:r w:rsidRPr="002F3FDE">
              <w:rPr>
                <w:rFonts w:ascii="Times New Roman" w:hAnsi="Times New Roman"/>
                <w:iCs/>
                <w:noProof/>
                <w:sz w:val="22"/>
                <w:szCs w:val="22"/>
              </w:rPr>
              <w:lastRenderedPageBreak/>
              <w:t>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9E2842" w:rsidRPr="002F3FDE" w:rsidRDefault="005B3F91" w:rsidP="0003414E">
            <w:pPr>
              <w:pStyle w:val="11"/>
              <w:ind w:firstLine="0"/>
              <w:rPr>
                <w:rFonts w:ascii="Times New Roman" w:hAnsi="Times New Roman"/>
                <w:iCs/>
                <w:noProof/>
                <w:sz w:val="22"/>
                <w:szCs w:val="22"/>
              </w:rPr>
            </w:pPr>
            <w:r w:rsidRPr="002F3FDE">
              <w:rPr>
                <w:rFonts w:ascii="Times New Roman" w:hAnsi="Times New Roman"/>
                <w:iCs/>
                <w:noProof/>
                <w:sz w:val="22"/>
                <w:szCs w:val="22"/>
              </w:rPr>
              <w:t>*</w:t>
            </w:r>
            <w:r w:rsidR="009E2842" w:rsidRPr="002F3FDE">
              <w:rPr>
                <w:rFonts w:ascii="Times New Roman" w:hAnsi="Times New Roman"/>
                <w:iCs/>
                <w:noProof/>
                <w:sz w:val="22"/>
                <w:szCs w:val="22"/>
              </w:rPr>
              <w:t>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End w:id="37"/>
          </w:p>
          <w:p w:rsidR="009E2842" w:rsidRPr="002F3FDE" w:rsidRDefault="009E2842" w:rsidP="0003414E">
            <w:pPr>
              <w:pStyle w:val="11"/>
              <w:ind w:firstLine="0"/>
              <w:rPr>
                <w:rFonts w:ascii="Times New Roman" w:hAnsi="Times New Roman"/>
                <w:iCs/>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trHeight w:val="1126"/>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44</w:t>
            </w:r>
          </w:p>
        </w:tc>
        <w:tc>
          <w:tcPr>
            <w:tcW w:w="4105" w:type="dxa"/>
          </w:tcPr>
          <w:p w:rsidR="009E2842" w:rsidRPr="002F3FDE" w:rsidRDefault="009E2842" w:rsidP="0003414E">
            <w:pPr>
              <w:pStyle w:val="11"/>
              <w:ind w:firstLine="0"/>
              <w:rPr>
                <w:rFonts w:ascii="Times New Roman" w:hAnsi="Times New Roman"/>
                <w:b/>
                <w:noProof/>
                <w:sz w:val="22"/>
                <w:szCs w:val="22"/>
              </w:rPr>
            </w:pPr>
            <w:r w:rsidRPr="002F3FDE">
              <w:rPr>
                <w:rFonts w:ascii="Times New Roman" w:hAnsi="Times New Roman"/>
                <w:noProof/>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bookmarkStart w:id="38" w:name="_Hlk109985571"/>
            <w:r w:rsidRPr="002F3FDE">
              <w:rPr>
                <w:rFonts w:ascii="Times New Roman" w:hAnsi="Times New Roman"/>
                <w:b/>
                <w:noProof/>
                <w:sz w:val="22"/>
                <w:szCs w:val="22"/>
              </w:rPr>
              <w:t>(пункт 5 частини 1 статті 17 Закону</w:t>
            </w:r>
            <w:bookmarkEnd w:id="38"/>
            <w:r w:rsidRPr="002F3FDE">
              <w:rPr>
                <w:rFonts w:ascii="Times New Roman" w:hAnsi="Times New Roman"/>
                <w:b/>
                <w:noProof/>
                <w:sz w:val="22"/>
                <w:szCs w:val="22"/>
              </w:rPr>
              <w:t>)</w:t>
            </w:r>
          </w:p>
        </w:tc>
        <w:tc>
          <w:tcPr>
            <w:tcW w:w="5533" w:type="dxa"/>
          </w:tcPr>
          <w:p w:rsidR="009E2842" w:rsidRPr="002F3FDE" w:rsidRDefault="005B3F91" w:rsidP="005B3F91">
            <w:pPr>
              <w:pStyle w:val="11"/>
              <w:ind w:firstLine="0"/>
              <w:rPr>
                <w:rFonts w:ascii="Times New Roman" w:hAnsi="Times New Roman"/>
                <w:noProof/>
                <w:sz w:val="22"/>
                <w:szCs w:val="22"/>
              </w:rPr>
            </w:pPr>
            <w:bookmarkStart w:id="39" w:name="_Hlk109985587"/>
            <w:r w:rsidRPr="002F3FDE">
              <w:rPr>
                <w:rFonts w:ascii="Times New Roman" w:hAnsi="Times New Roman"/>
                <w:noProof/>
                <w:sz w:val="22"/>
                <w:szCs w:val="22"/>
              </w:rPr>
              <w:t xml:space="preserve">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(надається учасниками, які за своїм статусом є фізичними особами чи фізичними особами-підприємцями)</w:t>
            </w:r>
            <w:bookmarkEnd w:id="39"/>
            <w:r w:rsidRPr="002F3FDE">
              <w:rPr>
                <w:rFonts w:ascii="Times New Roman" w:hAnsi="Times New Roman"/>
                <w:noProof/>
                <w:sz w:val="22"/>
                <w:szCs w:val="22"/>
              </w:rPr>
              <w:t>.</w:t>
            </w:r>
          </w:p>
        </w:tc>
      </w:tr>
      <w:tr w:rsidR="009E2842" w:rsidRPr="009E2842" w:rsidTr="0003414E">
        <w:trPr>
          <w:trHeight w:val="841"/>
          <w:jc w:val="center"/>
        </w:trPr>
        <w:tc>
          <w:tcPr>
            <w:tcW w:w="568" w:type="dxa"/>
          </w:tcPr>
          <w:p w:rsidR="0003414E" w:rsidRPr="002F3FDE" w:rsidRDefault="0003414E" w:rsidP="0003414E">
            <w:pPr>
              <w:pStyle w:val="11"/>
              <w:jc w:val="left"/>
              <w:rPr>
                <w:rFonts w:ascii="Times New Roman" w:hAnsi="Times New Roman"/>
                <w:noProof/>
                <w:sz w:val="22"/>
                <w:szCs w:val="22"/>
              </w:rPr>
            </w:pPr>
          </w:p>
          <w:p w:rsidR="0003414E" w:rsidRPr="002F3FDE" w:rsidRDefault="0003414E" w:rsidP="0003414E">
            <w:pPr>
              <w:rPr>
                <w:rFonts w:ascii="Times New Roman" w:hAnsi="Times New Roman"/>
              </w:rPr>
            </w:pPr>
          </w:p>
          <w:p w:rsidR="0003414E" w:rsidRPr="002F3FDE" w:rsidRDefault="0003414E" w:rsidP="0003414E">
            <w:pPr>
              <w:rPr>
                <w:rFonts w:ascii="Times New Roman" w:hAnsi="Times New Roman"/>
              </w:rPr>
            </w:pPr>
          </w:p>
          <w:p w:rsidR="009E2842" w:rsidRPr="002F3FDE" w:rsidRDefault="0003414E" w:rsidP="0003414E">
            <w:pPr>
              <w:rPr>
                <w:rFonts w:ascii="Times New Roman" w:hAnsi="Times New Roman"/>
              </w:rPr>
            </w:pPr>
            <w:r w:rsidRPr="002F3FDE">
              <w:rPr>
                <w:rFonts w:ascii="Times New Roman" w:hAnsi="Times New Roman"/>
              </w:rPr>
              <w:t>5</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F3FDE">
              <w:rPr>
                <w:rFonts w:ascii="Times New Roman" w:hAnsi="Times New Roman"/>
                <w:b/>
                <w:noProof/>
                <w:sz w:val="22"/>
                <w:szCs w:val="22"/>
              </w:rPr>
              <w:t>(</w:t>
            </w:r>
            <w:bookmarkStart w:id="40" w:name="_Hlk109985648"/>
            <w:r w:rsidRPr="002F3FDE">
              <w:rPr>
                <w:rFonts w:ascii="Times New Roman" w:hAnsi="Times New Roman"/>
                <w:b/>
                <w:noProof/>
                <w:sz w:val="22"/>
                <w:szCs w:val="22"/>
              </w:rPr>
              <w:t>пункт 6 частини 1 статті 17 Закону</w:t>
            </w:r>
            <w:bookmarkEnd w:id="40"/>
            <w:r w:rsidRPr="002F3FDE">
              <w:rPr>
                <w:rFonts w:ascii="Times New Roman" w:hAnsi="Times New Roman"/>
                <w:b/>
                <w:noProof/>
                <w:sz w:val="22"/>
                <w:szCs w:val="22"/>
              </w:rPr>
              <w:t>)</w:t>
            </w:r>
          </w:p>
        </w:tc>
        <w:tc>
          <w:tcPr>
            <w:tcW w:w="5533" w:type="dxa"/>
          </w:tcPr>
          <w:p w:rsidR="009E2842" w:rsidRPr="002F3FDE" w:rsidRDefault="00C96CE1" w:rsidP="00C96CE1">
            <w:pPr>
              <w:pStyle w:val="11"/>
              <w:ind w:firstLine="0"/>
              <w:rPr>
                <w:rFonts w:ascii="Times New Roman" w:hAnsi="Times New Roman"/>
                <w:noProof/>
                <w:sz w:val="22"/>
                <w:szCs w:val="22"/>
              </w:rPr>
            </w:pPr>
            <w:bookmarkStart w:id="41" w:name="_Hlk109985658"/>
            <w:r w:rsidRPr="002F3FDE">
              <w:rPr>
                <w:rFonts w:ascii="Times New Roman" w:hAnsi="Times New Roman"/>
                <w:noProof/>
                <w:sz w:val="22"/>
                <w:szCs w:val="22"/>
              </w:rPr>
              <w:t xml:space="preserve">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41"/>
            <w:r w:rsidRPr="002F3FDE">
              <w:rPr>
                <w:rFonts w:ascii="Times New Roman" w:hAnsi="Times New Roman"/>
                <w:noProof/>
                <w:sz w:val="22"/>
                <w:szCs w:val="22"/>
              </w:rPr>
              <w:t>.</w:t>
            </w:r>
          </w:p>
        </w:tc>
      </w:tr>
      <w:tr w:rsidR="009E2842" w:rsidRPr="009E2842" w:rsidTr="0003414E">
        <w:trPr>
          <w:trHeight w:val="1471"/>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66</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2" w:name="_Hlk109986722"/>
            <w:r w:rsidRPr="002F3FDE">
              <w:rPr>
                <w:rFonts w:ascii="Times New Roman" w:hAnsi="Times New Roman"/>
                <w:b/>
                <w:noProof/>
                <w:sz w:val="22"/>
                <w:szCs w:val="22"/>
              </w:rPr>
              <w:t>пункт 8 частини 1 статті 17 Закону</w:t>
            </w:r>
            <w:bookmarkEnd w:id="42"/>
            <w:r w:rsidRPr="002F3FDE">
              <w:rPr>
                <w:rFonts w:ascii="Times New Roman" w:hAnsi="Times New Roman"/>
                <w:b/>
                <w:noProof/>
                <w:sz w:val="22"/>
                <w:szCs w:val="22"/>
              </w:rPr>
              <w:t>)</w:t>
            </w:r>
          </w:p>
        </w:tc>
        <w:tc>
          <w:tcPr>
            <w:tcW w:w="5533" w:type="dxa"/>
          </w:tcPr>
          <w:p w:rsidR="00C96CE1" w:rsidRPr="002F3FDE" w:rsidRDefault="00C96CE1" w:rsidP="00C96CE1">
            <w:pPr>
              <w:pStyle w:val="11"/>
              <w:ind w:firstLine="0"/>
              <w:rPr>
                <w:rFonts w:ascii="Times New Roman" w:hAnsi="Times New Roman"/>
                <w:noProof/>
                <w:sz w:val="22"/>
                <w:szCs w:val="22"/>
              </w:rPr>
            </w:pPr>
            <w:bookmarkStart w:id="43" w:name="_Hlk109986731"/>
            <w:r w:rsidRPr="002F3FDE">
              <w:rPr>
                <w:rFonts w:ascii="Times New Roman" w:hAnsi="Times New Roman"/>
                <w:noProof/>
                <w:sz w:val="22"/>
                <w:szCs w:val="22"/>
              </w:rPr>
              <w:t>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43"/>
            <w:r w:rsidRPr="002F3FDE">
              <w:rPr>
                <w:rFonts w:ascii="Times New Roman" w:hAnsi="Times New Roman"/>
                <w:noProof/>
                <w:sz w:val="22"/>
                <w:szCs w:val="22"/>
              </w:rPr>
              <w:t>.</w:t>
            </w:r>
          </w:p>
          <w:p w:rsidR="009E2842" w:rsidRPr="002F3FDE" w:rsidRDefault="009E2842" w:rsidP="00C96CE1">
            <w:pPr>
              <w:pStyle w:val="11"/>
              <w:ind w:firstLine="0"/>
              <w:rPr>
                <w:rFonts w:ascii="Times New Roman" w:hAnsi="Times New Roman"/>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 xml:space="preserve">У зв’язку із запровадженим на території України </w:t>
            </w:r>
            <w:r w:rsidRPr="002F3FDE">
              <w:rPr>
                <w:rFonts w:ascii="Times New Roman" w:hAnsi="Times New Roman"/>
                <w:i/>
                <w:iCs/>
                <w:noProof/>
                <w:sz w:val="22"/>
                <w:szCs w:val="22"/>
              </w:rPr>
              <w:lastRenderedPageBreak/>
              <w:t>правового режиму воєнного стану та тимчасовою недоступністю до Єдиних державних реєстрів.</w:t>
            </w:r>
          </w:p>
        </w:tc>
      </w:tr>
      <w:tr w:rsidR="009E2842" w:rsidRPr="009E2842" w:rsidTr="0003414E">
        <w:trPr>
          <w:trHeight w:val="558"/>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77</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4" w:name="_Hlk109986976"/>
            <w:r w:rsidRPr="002F3FDE">
              <w:rPr>
                <w:rFonts w:ascii="Times New Roman" w:hAnsi="Times New Roman"/>
                <w:b/>
                <w:noProof/>
                <w:sz w:val="22"/>
                <w:szCs w:val="22"/>
              </w:rPr>
              <w:t>пункт 9 частини 1 статті 17 Закону</w:t>
            </w:r>
            <w:bookmarkEnd w:id="44"/>
            <w:r w:rsidRPr="002F3FDE">
              <w:rPr>
                <w:rFonts w:ascii="Times New Roman" w:hAnsi="Times New Roman"/>
                <w:b/>
                <w:noProof/>
                <w:sz w:val="22"/>
                <w:szCs w:val="22"/>
              </w:rPr>
              <w:t>)</w:t>
            </w:r>
          </w:p>
        </w:tc>
        <w:tc>
          <w:tcPr>
            <w:tcW w:w="5533" w:type="dxa"/>
          </w:tcPr>
          <w:p w:rsidR="002F3FDE" w:rsidRPr="002F3FDE" w:rsidRDefault="002F3FDE" w:rsidP="002F3FDE">
            <w:pPr>
              <w:pStyle w:val="11"/>
              <w:ind w:firstLine="0"/>
              <w:rPr>
                <w:rFonts w:ascii="Times New Roman" w:hAnsi="Times New Roman"/>
                <w:noProof/>
                <w:sz w:val="22"/>
                <w:szCs w:val="22"/>
              </w:rPr>
            </w:pPr>
            <w:bookmarkStart w:id="45" w:name="_Hlk109986986"/>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із зазначенням прізвища, ім’я, по батькові кінцевих бенефіціарних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бенефіціарних власників Учасника у вказаному реєстрі відсутня)</w:t>
            </w:r>
            <w:bookmarkEnd w:id="45"/>
            <w:r w:rsidRPr="002F3FDE">
              <w:rPr>
                <w:rFonts w:ascii="Times New Roman" w:hAnsi="Times New Roman"/>
                <w:noProof/>
                <w:sz w:val="22"/>
                <w:szCs w:val="22"/>
              </w:rPr>
              <w:t>.</w:t>
            </w:r>
          </w:p>
          <w:p w:rsidR="009E2842" w:rsidRPr="002F3FDE" w:rsidRDefault="005539F7" w:rsidP="002F3FDE">
            <w:pPr>
              <w:pStyle w:val="11"/>
              <w:ind w:firstLine="0"/>
              <w:rPr>
                <w:rFonts w:ascii="Times New Roman" w:hAnsi="Times New Roman"/>
                <w:noProof/>
                <w:sz w:val="22"/>
                <w:szCs w:val="22"/>
              </w:rPr>
            </w:pPr>
            <w:r w:rsidRPr="002F3FDE">
              <w:rPr>
                <w:rFonts w:ascii="Times New Roman" w:hAnsi="Times New Roman"/>
                <w:noProof/>
                <w:sz w:val="22"/>
                <w:szCs w:val="22"/>
              </w:rPr>
              <w:t xml:space="preserve"> </w:t>
            </w:r>
            <w:r w:rsidR="009E2842" w:rsidRPr="002F3FDE">
              <w:rPr>
                <w:rFonts w:ascii="Times New Roman" w:hAnsi="Times New Roman"/>
                <w:noProof/>
                <w:sz w:val="22"/>
                <w:szCs w:val="22"/>
              </w:rPr>
              <w:t>*</w:t>
            </w:r>
            <w:r w:rsidR="009E2842"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88</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6" w:name="_Hlk109987077"/>
            <w:r w:rsidRPr="002F3FDE">
              <w:rPr>
                <w:rFonts w:ascii="Times New Roman" w:hAnsi="Times New Roman"/>
                <w:b/>
                <w:noProof/>
                <w:sz w:val="22"/>
                <w:szCs w:val="22"/>
              </w:rPr>
              <w:t>пункт 10 частини 1 статті 17 Закону</w:t>
            </w:r>
            <w:bookmarkEnd w:id="46"/>
            <w:r w:rsidRPr="002F3FDE">
              <w:rPr>
                <w:rFonts w:ascii="Times New Roman" w:hAnsi="Times New Roman"/>
                <w:b/>
                <w:noProof/>
                <w:sz w:val="22"/>
                <w:szCs w:val="22"/>
              </w:rPr>
              <w:t>)</w:t>
            </w:r>
          </w:p>
        </w:tc>
        <w:tc>
          <w:tcPr>
            <w:tcW w:w="5533" w:type="dxa"/>
          </w:tcPr>
          <w:p w:rsidR="002F3FDE" w:rsidRPr="002F3FDE" w:rsidRDefault="002F3FDE" w:rsidP="0003414E">
            <w:pPr>
              <w:pStyle w:val="11"/>
              <w:ind w:firstLine="0"/>
              <w:rPr>
                <w:rFonts w:ascii="Times New Roman" w:hAnsi="Times New Roman"/>
                <w:sz w:val="24"/>
                <w:szCs w:val="24"/>
              </w:rPr>
            </w:pPr>
            <w:r w:rsidRPr="002F3FDE">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sidRPr="002F3FDE">
              <w:rPr>
                <w:rFonts w:ascii="Times New Roman" w:hAnsi="Times New Roman"/>
                <w:sz w:val="24"/>
                <w:szCs w:val="24"/>
              </w:rPr>
              <w:t>закупівель</w:t>
            </w:r>
            <w:proofErr w:type="spellEnd"/>
            <w:r w:rsidRPr="002F3FDE">
              <w:rPr>
                <w:rFonts w:ascii="Times New Roman" w:hAnsi="Times New Roman"/>
                <w:sz w:val="24"/>
                <w:szCs w:val="24"/>
              </w:rPr>
              <w:t>, та/або надання довідки у довільній формі, якщо вартість закупівлі товару (товарів) або послуги (послуг) дорівнює чи перевищує 20 мільйонів гривень (у тому числі за лотом).</w:t>
            </w:r>
          </w:p>
          <w:p w:rsidR="00E60FDC" w:rsidRPr="002F3FDE" w:rsidRDefault="002F3FDE" w:rsidP="0003414E">
            <w:pPr>
              <w:pStyle w:val="11"/>
              <w:ind w:firstLine="0"/>
              <w:rPr>
                <w:rFonts w:ascii="Times New Roman" w:hAnsi="Times New Roman"/>
                <w:sz w:val="24"/>
                <w:szCs w:val="24"/>
              </w:rPr>
            </w:pPr>
            <w:r w:rsidRPr="002F3FDE">
              <w:rPr>
                <w:rFonts w:ascii="Times New Roman" w:hAnsi="Times New Roman"/>
                <w:sz w:val="24"/>
                <w:szCs w:val="24"/>
              </w:rPr>
              <w:t>Надається к</w:t>
            </w:r>
            <w:r w:rsidR="00E60FDC" w:rsidRPr="002F3FDE">
              <w:rPr>
                <w:rFonts w:ascii="Times New Roman" w:hAnsi="Times New Roman"/>
                <w:sz w:val="24"/>
                <w:szCs w:val="24"/>
              </w:rPr>
              <w:t>опія антикорупційної програми та копія наказу про призначення особи, відповідальної за реалізацію антикорупційної програми.</w:t>
            </w:r>
          </w:p>
          <w:p w:rsidR="00E60FDC" w:rsidRPr="002F3FDE" w:rsidRDefault="002F3FDE" w:rsidP="00E60FDC">
            <w:pPr>
              <w:pStyle w:val="11"/>
              <w:ind w:firstLine="0"/>
              <w:rPr>
                <w:rFonts w:ascii="Times New Roman" w:hAnsi="Times New Roman"/>
                <w:bCs/>
                <w:iCs/>
                <w:noProof/>
                <w:sz w:val="22"/>
                <w:szCs w:val="22"/>
              </w:rPr>
            </w:pPr>
            <w:bookmarkStart w:id="47" w:name="_Hlk109987089"/>
            <w:r w:rsidRPr="002F3FDE">
              <w:rPr>
                <w:rFonts w:ascii="Times New Roman" w:hAnsi="Times New Roman"/>
                <w:bCs/>
                <w:iCs/>
                <w:noProof/>
                <w:sz w:val="22"/>
                <w:szCs w:val="22"/>
              </w:rPr>
              <w:t>*</w:t>
            </w:r>
            <w:r w:rsidR="00E60FDC" w:rsidRPr="002F3FDE">
              <w:rPr>
                <w:rFonts w:ascii="Times New Roman" w:hAnsi="Times New Roman"/>
                <w:bCs/>
                <w:iCs/>
                <w:noProof/>
                <w:sz w:val="22"/>
                <w:szCs w:val="22"/>
              </w:rPr>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bookmarkEnd w:id="47"/>
            <w:r w:rsidR="005539F7" w:rsidRPr="002F3FDE">
              <w:rPr>
                <w:rFonts w:ascii="Times New Roman" w:hAnsi="Times New Roman"/>
                <w:bCs/>
                <w:iCs/>
                <w:noProof/>
                <w:sz w:val="22"/>
                <w:szCs w:val="22"/>
              </w:rPr>
              <w:t xml:space="preserve"> </w:t>
            </w:r>
            <w:r w:rsidR="005539F7" w:rsidRPr="002F3FDE">
              <w:rPr>
                <w:rFonts w:ascii="Times New Roman" w:hAnsi="Times New Roman"/>
                <w:noProof/>
                <w:sz w:val="22"/>
                <w:szCs w:val="22"/>
              </w:rPr>
              <w:t>та/або підтверджується шляхом заповнення окремих електронних полів в електронній системі закупівель</w:t>
            </w:r>
          </w:p>
          <w:p w:rsidR="00E60FDC" w:rsidRPr="002F3FDE" w:rsidRDefault="00E60FDC" w:rsidP="0003414E">
            <w:pPr>
              <w:pStyle w:val="11"/>
              <w:ind w:firstLine="0"/>
              <w:rPr>
                <w:rFonts w:ascii="Times New Roman" w:hAnsi="Times New Roman"/>
                <w:bCs/>
                <w:iCs/>
                <w:noProof/>
                <w:sz w:val="22"/>
                <w:szCs w:val="22"/>
              </w:rPr>
            </w:pPr>
          </w:p>
        </w:tc>
      </w:tr>
      <w:tr w:rsidR="009E2842" w:rsidRPr="009E2842" w:rsidTr="0003414E">
        <w:trPr>
          <w:trHeight w:val="1609"/>
          <w:jc w:val="center"/>
        </w:trPr>
        <w:tc>
          <w:tcPr>
            <w:tcW w:w="568" w:type="dxa"/>
          </w:tcPr>
          <w:p w:rsidR="0003414E" w:rsidRPr="002F3FDE" w:rsidRDefault="0003414E" w:rsidP="0003414E">
            <w:pPr>
              <w:pStyle w:val="11"/>
              <w:jc w:val="left"/>
              <w:rPr>
                <w:rFonts w:ascii="Times New Roman" w:hAnsi="Times New Roman"/>
                <w:noProof/>
                <w:sz w:val="22"/>
                <w:szCs w:val="22"/>
              </w:rPr>
            </w:pPr>
          </w:p>
          <w:p w:rsidR="009E2842" w:rsidRPr="002F3FDE" w:rsidRDefault="0003414E" w:rsidP="0003414E">
            <w:pPr>
              <w:rPr>
                <w:rFonts w:ascii="Times New Roman" w:hAnsi="Times New Roman"/>
              </w:rPr>
            </w:pPr>
            <w:r w:rsidRPr="002F3FDE">
              <w:rPr>
                <w:rFonts w:ascii="Times New Roman" w:hAnsi="Times New Roman"/>
              </w:rPr>
              <w:t>9</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8" w:name="_Hlk109987164"/>
            <w:r w:rsidRPr="002F3FDE">
              <w:rPr>
                <w:rFonts w:ascii="Times New Roman" w:hAnsi="Times New Roman"/>
                <w:b/>
                <w:noProof/>
                <w:sz w:val="22"/>
                <w:szCs w:val="22"/>
              </w:rPr>
              <w:t>пункт 11 частини 1 статті 17 Закону</w:t>
            </w:r>
            <w:bookmarkEnd w:id="48"/>
            <w:r w:rsidRPr="002F3FDE">
              <w:rPr>
                <w:rFonts w:ascii="Times New Roman" w:hAnsi="Times New Roman"/>
                <w:b/>
                <w:noProof/>
                <w:sz w:val="22"/>
                <w:szCs w:val="22"/>
              </w:rPr>
              <w:t>)</w:t>
            </w:r>
          </w:p>
        </w:tc>
        <w:tc>
          <w:tcPr>
            <w:tcW w:w="5533" w:type="dxa"/>
          </w:tcPr>
          <w:p w:rsidR="009E2842" w:rsidRPr="002F3FDE" w:rsidRDefault="005539F7" w:rsidP="0003414E">
            <w:pPr>
              <w:pStyle w:val="11"/>
              <w:ind w:firstLine="0"/>
              <w:rPr>
                <w:rFonts w:ascii="Times New Roman" w:hAnsi="Times New Roman"/>
                <w:noProof/>
                <w:sz w:val="22"/>
                <w:szCs w:val="22"/>
              </w:rPr>
            </w:pPr>
            <w:r w:rsidRPr="002F3FDE">
              <w:rPr>
                <w:rFonts w:ascii="Times New Roman" w:hAnsi="Times New Roman"/>
                <w:noProof/>
                <w:sz w:val="22"/>
                <w:szCs w:val="22"/>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110</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Службова (посадова) особа учасника процедури закупівлі, яку уповноважено </w:t>
            </w:r>
            <w:r w:rsidRPr="002F3FDE">
              <w:rPr>
                <w:rFonts w:ascii="Times New Roman" w:hAnsi="Times New Roman"/>
                <w:noProof/>
                <w:sz w:val="22"/>
                <w:szCs w:val="22"/>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9" w:name="_Hlk109986150"/>
            <w:r w:rsidRPr="002F3FDE">
              <w:rPr>
                <w:rFonts w:ascii="Times New Roman" w:hAnsi="Times New Roman"/>
                <w:b/>
                <w:noProof/>
                <w:sz w:val="22"/>
                <w:szCs w:val="22"/>
              </w:rPr>
              <w:t>пункт 12 частини 1 статті 17 Закону</w:t>
            </w:r>
            <w:bookmarkEnd w:id="49"/>
            <w:r w:rsidRPr="002F3FDE">
              <w:rPr>
                <w:rFonts w:ascii="Times New Roman" w:hAnsi="Times New Roman"/>
                <w:b/>
                <w:noProof/>
                <w:sz w:val="22"/>
                <w:szCs w:val="22"/>
              </w:rPr>
              <w:t>)</w:t>
            </w:r>
          </w:p>
        </w:tc>
        <w:tc>
          <w:tcPr>
            <w:tcW w:w="5533" w:type="dxa"/>
          </w:tcPr>
          <w:p w:rsidR="009E2842" w:rsidRPr="002F3FDE" w:rsidRDefault="002F3FDE" w:rsidP="0003414E">
            <w:pPr>
              <w:pStyle w:val="11"/>
              <w:ind w:firstLine="0"/>
              <w:rPr>
                <w:rFonts w:ascii="Times New Roman" w:hAnsi="Times New Roman"/>
                <w:noProof/>
                <w:sz w:val="22"/>
                <w:szCs w:val="22"/>
              </w:rPr>
            </w:pPr>
            <w:bookmarkStart w:id="50" w:name="_Hlk109986161"/>
            <w:r w:rsidRPr="002F3FDE">
              <w:rPr>
                <w:rFonts w:ascii="Times New Roman" w:hAnsi="Times New Roman"/>
                <w:noProof/>
                <w:sz w:val="22"/>
                <w:szCs w:val="22"/>
              </w:rPr>
              <w:lastRenderedPageBreak/>
              <w:t xml:space="preserve">Підтверджується шляхом заповнення окремих електронних полів в електронній системі закупівель </w:t>
            </w:r>
            <w:r w:rsidRPr="002F3FDE">
              <w:rPr>
                <w:rFonts w:ascii="Times New Roman" w:hAnsi="Times New Roman"/>
                <w:noProof/>
                <w:sz w:val="22"/>
                <w:szCs w:val="22"/>
              </w:rPr>
              <w:lastRenderedPageBreak/>
              <w:t xml:space="preserve">та/або </w:t>
            </w:r>
            <w:r w:rsidR="009E2842" w:rsidRPr="002F3FDE">
              <w:rPr>
                <w:rFonts w:ascii="Times New Roman" w:hAnsi="Times New Roman"/>
                <w:noProof/>
                <w:sz w:val="22"/>
                <w:szCs w:val="22"/>
              </w:rPr>
              <w:t>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50"/>
            <w:r w:rsidR="005539F7" w:rsidRPr="002F3FDE">
              <w:rPr>
                <w:rFonts w:ascii="Times New Roman" w:hAnsi="Times New Roman"/>
                <w:noProof/>
                <w:sz w:val="22"/>
                <w:szCs w:val="22"/>
              </w:rPr>
              <w:t xml:space="preserve"> та/або підтверджується шляхом заповнення окремих електронних полів в електронній системі закупівель.</w:t>
            </w:r>
          </w:p>
        </w:tc>
      </w:tr>
      <w:tr w:rsidR="009E2842" w:rsidRPr="009E2842" w:rsidTr="0003414E">
        <w:trPr>
          <w:jc w:val="center"/>
        </w:trPr>
        <w:tc>
          <w:tcPr>
            <w:tcW w:w="568" w:type="dxa"/>
          </w:tcPr>
          <w:p w:rsidR="0003414E" w:rsidRPr="002F3FDE" w:rsidRDefault="0003414E" w:rsidP="0003414E">
            <w:pPr>
              <w:pStyle w:val="11"/>
              <w:jc w:val="left"/>
              <w:rPr>
                <w:rFonts w:ascii="Times New Roman" w:hAnsi="Times New Roman"/>
                <w:noProof/>
                <w:sz w:val="22"/>
                <w:szCs w:val="22"/>
              </w:rPr>
            </w:pPr>
          </w:p>
          <w:p w:rsidR="0003414E" w:rsidRPr="002F3FDE" w:rsidRDefault="0003414E" w:rsidP="0003414E">
            <w:pPr>
              <w:rPr>
                <w:rFonts w:ascii="Times New Roman" w:hAnsi="Times New Roman"/>
              </w:rPr>
            </w:pPr>
          </w:p>
          <w:p w:rsidR="009E2842" w:rsidRPr="002F3FDE" w:rsidRDefault="0003414E" w:rsidP="0003414E">
            <w:pPr>
              <w:rPr>
                <w:rFonts w:ascii="Times New Roman" w:hAnsi="Times New Roman"/>
              </w:rPr>
            </w:pPr>
            <w:r w:rsidRPr="002F3FDE">
              <w:rPr>
                <w:rFonts w:ascii="Times New Roman" w:hAnsi="Times New Roman"/>
              </w:rPr>
              <w:t>11</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3FDE">
              <w:rPr>
                <w:rFonts w:ascii="Times New Roman" w:hAnsi="Times New Roman"/>
                <w:b/>
                <w:noProof/>
                <w:sz w:val="22"/>
                <w:szCs w:val="22"/>
              </w:rPr>
              <w:t>(</w:t>
            </w:r>
            <w:bookmarkStart w:id="51" w:name="_Hlk109986252"/>
            <w:r w:rsidRPr="002F3FDE">
              <w:rPr>
                <w:rFonts w:ascii="Times New Roman" w:hAnsi="Times New Roman"/>
                <w:b/>
                <w:noProof/>
                <w:sz w:val="22"/>
                <w:szCs w:val="22"/>
              </w:rPr>
              <w:t>пункт 13 частини 1 статті 17 Закону</w:t>
            </w:r>
            <w:bookmarkEnd w:id="51"/>
            <w:r w:rsidRPr="002F3FDE">
              <w:rPr>
                <w:rFonts w:ascii="Times New Roman" w:hAnsi="Times New Roman"/>
                <w:b/>
                <w:noProof/>
                <w:sz w:val="22"/>
                <w:szCs w:val="22"/>
              </w:rPr>
              <w:t>)</w:t>
            </w:r>
          </w:p>
          <w:p w:rsidR="009E2842" w:rsidRPr="002F3FDE" w:rsidRDefault="009E2842" w:rsidP="001C6115">
            <w:pPr>
              <w:pStyle w:val="11"/>
              <w:rPr>
                <w:rFonts w:ascii="Times New Roman" w:hAnsi="Times New Roman"/>
                <w:noProof/>
                <w:sz w:val="22"/>
                <w:szCs w:val="22"/>
              </w:rPr>
            </w:pPr>
          </w:p>
        </w:tc>
        <w:tc>
          <w:tcPr>
            <w:tcW w:w="5533" w:type="dxa"/>
          </w:tcPr>
          <w:p w:rsidR="009E2842" w:rsidRPr="002F3FDE" w:rsidRDefault="005539F7" w:rsidP="0003414E">
            <w:pPr>
              <w:pStyle w:val="11"/>
              <w:ind w:firstLine="0"/>
              <w:rPr>
                <w:rFonts w:ascii="Times New Roman" w:hAnsi="Times New Roman"/>
                <w:noProof/>
                <w:sz w:val="22"/>
                <w:szCs w:val="22"/>
              </w:rPr>
            </w:pPr>
            <w:r w:rsidRPr="002F3FDE">
              <w:rPr>
                <w:rFonts w:ascii="Times New Roman" w:hAnsi="Times New Roman"/>
                <w:noProof/>
                <w:sz w:val="22"/>
                <w:szCs w:val="22"/>
              </w:rPr>
              <w:t>Замовник самостійно перевіряє публічну інформацію, що оприлюднена у формі відкритих даних  на веб-ресурсах.</w:t>
            </w:r>
          </w:p>
          <w:p w:rsidR="005539F7" w:rsidRPr="002F3FDE" w:rsidRDefault="002F3FDE" w:rsidP="005539F7">
            <w:pPr>
              <w:pStyle w:val="11"/>
              <w:rPr>
                <w:rFonts w:ascii="Times New Roman" w:hAnsi="Times New Roman"/>
                <w:noProof/>
                <w:sz w:val="22"/>
                <w:szCs w:val="22"/>
              </w:rPr>
            </w:pPr>
            <w:r w:rsidRPr="002F3FDE">
              <w:rPr>
                <w:rFonts w:ascii="Times New Roman" w:hAnsi="Times New Roman"/>
                <w:noProof/>
                <w:sz w:val="22"/>
                <w:szCs w:val="22"/>
              </w:rPr>
              <w:t>*</w:t>
            </w:r>
            <w:r w:rsidR="005539F7" w:rsidRPr="002F3FDE">
              <w:rPr>
                <w:rFonts w:ascii="Times New Roman" w:hAnsi="Times New Roman"/>
                <w:noProof/>
                <w:sz w:val="22"/>
                <w:szCs w:val="22"/>
              </w:rPr>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 xml:space="preserve">заповнення окремих електронних полів в електронній системі закупівель із зазначенням інформації про наявність/відсутність заборгованості із сплати податків і зборів (обов’язкових платежів), та/або </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 xml:space="preserve">надання довідки у довільній формі із зазначенням інформації про наявність/відсутність заборгованості із сплати податків і зборів (обов’язкових платежів), та/або </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надання довідки про відсутність заборгованості з платежів, контроль за справлянням яких покладено на контролюючі органи, згідно із затвердженою формою, видану уповноваженим органом не раніше дати оприлюдненого в електронній системі закупівель оголошення про проведення процедури закупівлі.</w:t>
            </w:r>
          </w:p>
          <w:p w:rsidR="005539F7" w:rsidRPr="002F3FDE" w:rsidRDefault="005539F7" w:rsidP="005539F7">
            <w:pPr>
              <w:pStyle w:val="11"/>
              <w:rPr>
                <w:rFonts w:ascii="Times New Roman" w:hAnsi="Times New Roman"/>
                <w:noProof/>
                <w:sz w:val="22"/>
                <w:szCs w:val="22"/>
              </w:rPr>
            </w:pPr>
          </w:p>
          <w:p w:rsidR="005539F7" w:rsidRPr="002F3FDE" w:rsidRDefault="005539F7" w:rsidP="005539F7">
            <w:pPr>
              <w:pStyle w:val="11"/>
              <w:ind w:firstLine="0"/>
              <w:rPr>
                <w:rFonts w:ascii="Times New Roman" w:hAnsi="Times New Roman"/>
                <w:noProof/>
                <w:sz w:val="22"/>
                <w:szCs w:val="22"/>
              </w:rPr>
            </w:pPr>
            <w:r w:rsidRPr="002F3FDE">
              <w:rPr>
                <w:rFonts w:ascii="Times New Roman" w:hAnsi="Times New Roman"/>
                <w:noProof/>
                <w:sz w:val="22"/>
                <w:szCs w:val="22"/>
              </w:rPr>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112</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(частини 2 статті 17 Закону)</w:t>
            </w:r>
          </w:p>
        </w:tc>
        <w:tc>
          <w:tcPr>
            <w:tcW w:w="5533" w:type="dxa"/>
          </w:tcPr>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Підтверджується учасником шляхом наданням довідки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або</w:t>
            </w:r>
          </w:p>
          <w:p w:rsidR="009E2842" w:rsidRPr="002F3FDE" w:rsidRDefault="005539F7" w:rsidP="005539F7">
            <w:pPr>
              <w:pStyle w:val="11"/>
              <w:ind w:firstLine="0"/>
              <w:rPr>
                <w:rFonts w:ascii="Times New Roman" w:hAnsi="Times New Roman"/>
                <w:noProof/>
                <w:sz w:val="22"/>
                <w:szCs w:val="22"/>
              </w:rPr>
            </w:pPr>
            <w:r w:rsidRPr="002F3FDE">
              <w:rPr>
                <w:rFonts w:ascii="Times New Roman" w:hAnsi="Times New Roman"/>
                <w:noProof/>
                <w:sz w:val="22"/>
                <w:szCs w:val="22"/>
              </w:rPr>
              <w:t>наданням документального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03414E" w:rsidRDefault="0003414E" w:rsidP="009E2842">
      <w:pPr>
        <w:pStyle w:val="12"/>
        <w:rPr>
          <w:i/>
          <w:iCs/>
          <w:color w:val="000000"/>
        </w:rPr>
      </w:pPr>
    </w:p>
    <w:p w:rsidR="009E2842" w:rsidRDefault="009E2842" w:rsidP="009E2842">
      <w:pPr>
        <w:pStyle w:val="12"/>
        <w:rPr>
          <w:i/>
          <w:iCs/>
          <w:color w:val="000000"/>
        </w:rPr>
      </w:pPr>
    </w:p>
    <w:p w:rsidR="009E2842" w:rsidRPr="002A6B45" w:rsidRDefault="009E2842" w:rsidP="0003414E">
      <w:pPr>
        <w:pStyle w:val="a4"/>
        <w:spacing w:after="0"/>
        <w:jc w:val="center"/>
        <w:rPr>
          <w:b/>
        </w:rPr>
      </w:pPr>
      <w:r w:rsidRPr="002A6B45">
        <w:rPr>
          <w:b/>
        </w:rPr>
        <w:lastRenderedPageBreak/>
        <w:t>ПЕРЕЛІК ДОКУМЕНТІВ, ЩО МАЄ НАДАТИ ПЕРЕМОЖЕЦЬ ТОРГІВ</w:t>
      </w:r>
    </w:p>
    <w:p w:rsidR="009E2842" w:rsidRDefault="009E2842" w:rsidP="0003414E">
      <w:pPr>
        <w:pStyle w:val="a4"/>
        <w:spacing w:after="0"/>
        <w:jc w:val="center"/>
        <w:rPr>
          <w:b/>
        </w:rPr>
      </w:pPr>
      <w:r w:rsidRPr="002A6B45">
        <w:rPr>
          <w:b/>
        </w:rPr>
        <w:t xml:space="preserve">у строк, що не перевищує 10 днів з дати оприлюднення в електронній системі </w:t>
      </w:r>
      <w:proofErr w:type="spellStart"/>
      <w:r w:rsidRPr="002A6B45">
        <w:rPr>
          <w:b/>
        </w:rPr>
        <w:t>закупівель</w:t>
      </w:r>
      <w:proofErr w:type="spellEnd"/>
      <w:r w:rsidRPr="002A6B45">
        <w:rPr>
          <w:b/>
        </w:rPr>
        <w:t xml:space="preserve"> повідомлення про намір укласти договір про закупівлю:</w:t>
      </w:r>
    </w:p>
    <w:p w:rsidR="009E2842" w:rsidRDefault="0003414E" w:rsidP="009E2842">
      <w:pPr>
        <w:pStyle w:val="a4"/>
        <w:spacing w:before="0" w:after="0"/>
        <w:ind w:left="-851"/>
        <w:rPr>
          <w:b/>
        </w:rPr>
      </w:pPr>
      <w:r>
        <w:rPr>
          <w:b/>
        </w:rPr>
        <w:t xml:space="preserve">             Таблиця 2</w:t>
      </w:r>
    </w:p>
    <w:tbl>
      <w:tblPr>
        <w:tblStyle w:val="affffc"/>
        <w:tblW w:w="10206" w:type="dxa"/>
        <w:jc w:val="center"/>
        <w:tblLayout w:type="fixed"/>
        <w:tblLook w:val="04A0" w:firstRow="1" w:lastRow="0" w:firstColumn="1" w:lastColumn="0" w:noHBand="0" w:noVBand="1"/>
      </w:tblPr>
      <w:tblGrid>
        <w:gridCol w:w="851"/>
        <w:gridCol w:w="3255"/>
        <w:gridCol w:w="6100"/>
      </w:tblGrid>
      <w:tr w:rsidR="009E2842" w:rsidRPr="0003414E" w:rsidTr="0003414E">
        <w:trPr>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1</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00" w:type="dxa"/>
          </w:tcPr>
          <w:p w:rsidR="009E2842" w:rsidRPr="0003414E" w:rsidRDefault="009E2842" w:rsidP="0003414E">
            <w:pPr>
              <w:pStyle w:val="11"/>
              <w:ind w:firstLine="0"/>
              <w:jc w:val="left"/>
              <w:rPr>
                <w:rFonts w:ascii="Times New Roman" w:hAnsi="Times New Roman"/>
                <w:b/>
                <w:noProof/>
                <w:sz w:val="22"/>
                <w:szCs w:val="22"/>
                <w:lang w:val="uk-UA"/>
              </w:rPr>
            </w:pPr>
            <w:r w:rsidRPr="0003414E">
              <w:rPr>
                <w:rFonts w:ascii="Times New Roman" w:hAnsi="Times New Roman"/>
                <w:bCs/>
                <w:noProof/>
                <w:sz w:val="22"/>
                <w:szCs w:val="22"/>
                <w:lang w:val="uk-UA"/>
              </w:rPr>
              <w:t>Переможець</w:t>
            </w:r>
            <w:r w:rsidRPr="0003414E">
              <w:rPr>
                <w:rFonts w:ascii="Times New Roman" w:hAnsi="Times New Roman"/>
                <w:noProof/>
                <w:sz w:val="22"/>
                <w:szCs w:val="22"/>
                <w:lang w:val="uk-UA"/>
              </w:rPr>
              <w:t xml:space="preserve"> торгів на виконання вимоги статті 17 Закону повинен надати наступну інформацію</w:t>
            </w:r>
          </w:p>
        </w:tc>
      </w:tr>
      <w:tr w:rsidR="009E2842" w:rsidRPr="0003414E" w:rsidTr="0003414E">
        <w:trPr>
          <w:trHeight w:val="1807"/>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12</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3414E">
              <w:rPr>
                <w:rFonts w:ascii="Times New Roman" w:hAnsi="Times New Roman"/>
                <w:b/>
                <w:noProof/>
                <w:sz w:val="22"/>
                <w:szCs w:val="22"/>
                <w:lang w:val="uk-UA"/>
              </w:rPr>
              <w:t>(пункт 2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2 ч. 1 ст. 17 Закону - Інформаційна довідка з Єдиного державного реєстру осіб, які які вчинили корупційні або пов’язані з корупцією правопорушення (довід</w:t>
            </w:r>
            <w:r w:rsidR="0003414E">
              <w:rPr>
                <w:rFonts w:ascii="Times New Roman" w:hAnsi="Times New Roman"/>
                <w:noProof/>
                <w:sz w:val="22"/>
                <w:szCs w:val="22"/>
                <w:lang w:val="uk-UA"/>
              </w:rPr>
              <w:t xml:space="preserve">ку можна отримати за посиланням </w:t>
            </w:r>
            <w:r w:rsidRPr="0003414E">
              <w:rPr>
                <w:rFonts w:ascii="Times New Roman" w:hAnsi="Times New Roman"/>
                <w:noProof/>
                <w:sz w:val="22"/>
                <w:szCs w:val="22"/>
                <w:lang w:val="uk-UA"/>
              </w:rPr>
              <w:t>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03414E" w:rsidTr="0003414E">
        <w:trPr>
          <w:trHeight w:val="2442"/>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3</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3414E">
              <w:rPr>
                <w:rFonts w:ascii="Times New Roman" w:hAnsi="Times New Roman"/>
                <w:b/>
                <w:noProof/>
                <w:sz w:val="22"/>
                <w:szCs w:val="22"/>
                <w:lang w:val="uk-UA"/>
              </w:rPr>
              <w:t>(пункт 3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3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03414E" w:rsidTr="0003414E">
        <w:trPr>
          <w:trHeight w:val="1126"/>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44</w:t>
            </w:r>
          </w:p>
        </w:tc>
        <w:tc>
          <w:tcPr>
            <w:tcW w:w="3255" w:type="dxa"/>
          </w:tcPr>
          <w:p w:rsidR="009E2842" w:rsidRPr="0003414E" w:rsidRDefault="009E2842" w:rsidP="0003414E">
            <w:pPr>
              <w:pStyle w:val="11"/>
              <w:ind w:firstLine="0"/>
              <w:rPr>
                <w:rFonts w:ascii="Times New Roman" w:hAnsi="Times New Roman"/>
                <w:b/>
                <w:noProof/>
                <w:sz w:val="22"/>
                <w:szCs w:val="22"/>
                <w:lang w:val="uk-UA"/>
              </w:rPr>
            </w:pPr>
            <w:r w:rsidRPr="0003414E">
              <w:rPr>
                <w:rFonts w:ascii="Times New Roman" w:hAnsi="Times New Roman"/>
                <w:noProof/>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3414E">
              <w:rPr>
                <w:rFonts w:ascii="Times New Roman" w:hAnsi="Times New Roman"/>
                <w:b/>
                <w:noProof/>
                <w:sz w:val="22"/>
                <w:szCs w:val="22"/>
                <w:lang w:val="uk-UA"/>
              </w:rPr>
              <w:t xml:space="preserve">(пункт 5 частини 1 </w:t>
            </w:r>
            <w:r w:rsidRPr="0003414E">
              <w:rPr>
                <w:rFonts w:ascii="Times New Roman" w:hAnsi="Times New Roman"/>
                <w:b/>
                <w:noProof/>
                <w:sz w:val="22"/>
                <w:szCs w:val="22"/>
                <w:lang w:val="uk-UA"/>
              </w:rPr>
              <w:lastRenderedPageBreak/>
              <w:t>статті 17 Закону).</w:t>
            </w:r>
          </w:p>
          <w:p w:rsidR="009E2842" w:rsidRPr="0003414E" w:rsidRDefault="009E2842" w:rsidP="001C6115">
            <w:pPr>
              <w:pStyle w:val="11"/>
              <w:rPr>
                <w:rFonts w:ascii="Times New Roman" w:hAnsi="Times New Roman"/>
                <w:b/>
                <w:noProof/>
                <w:sz w:val="22"/>
                <w:szCs w:val="22"/>
                <w:lang w:val="uk-UA"/>
              </w:rPr>
            </w:pPr>
          </w:p>
          <w:p w:rsidR="009E2842" w:rsidRPr="0003414E" w:rsidRDefault="009E2842" w:rsidP="001C6115">
            <w:pPr>
              <w:pStyle w:val="11"/>
              <w:rPr>
                <w:rFonts w:ascii="Times New Roman" w:hAnsi="Times New Roman"/>
                <w:noProof/>
                <w:sz w:val="22"/>
                <w:szCs w:val="22"/>
                <w:lang w:val="uk-UA"/>
              </w:rPr>
            </w:pPr>
          </w:p>
        </w:tc>
        <w:tc>
          <w:tcPr>
            <w:tcW w:w="6100" w:type="dxa"/>
            <w:vMerge w:val="restart"/>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lastRenderedPageBreak/>
              <w:t xml:space="preserve">На підтвердження відсутності підстав, зазначених у п. 5, п. 6 та п. 12 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w:t>
            </w:r>
            <w:r w:rsidRPr="0003414E">
              <w:rPr>
                <w:rFonts w:ascii="Times New Roman" w:hAnsi="Times New Roman"/>
                <w:noProof/>
                <w:sz w:val="22"/>
                <w:szCs w:val="22"/>
                <w:lang w:val="uk-UA"/>
              </w:rPr>
              <w:lastRenderedPageBreak/>
              <w:t>дату, не раніше дня оприлюднення повідомлення про намір укласти договір про закупівлю в електронній системі закупівель.</w:t>
            </w:r>
          </w:p>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Інформація надається щодо осіб (особи) :</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E2842" w:rsidRPr="0003414E" w:rsidTr="0003414E">
        <w:trPr>
          <w:trHeight w:val="841"/>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5</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3414E">
              <w:rPr>
                <w:rFonts w:ascii="Times New Roman" w:hAnsi="Times New Roman"/>
                <w:b/>
                <w:noProof/>
                <w:sz w:val="22"/>
                <w:szCs w:val="22"/>
                <w:lang w:val="uk-UA"/>
              </w:rPr>
              <w:t>(пункт 6 частини 1 статті 17 Закону).</w:t>
            </w:r>
          </w:p>
          <w:p w:rsidR="009E2842" w:rsidRPr="0003414E" w:rsidRDefault="009E2842" w:rsidP="001C6115">
            <w:pPr>
              <w:pStyle w:val="11"/>
              <w:rPr>
                <w:rFonts w:ascii="Times New Roman" w:hAnsi="Times New Roman"/>
                <w:noProof/>
                <w:sz w:val="22"/>
                <w:szCs w:val="22"/>
                <w:lang w:val="uk-UA"/>
              </w:rPr>
            </w:pPr>
          </w:p>
        </w:tc>
        <w:tc>
          <w:tcPr>
            <w:tcW w:w="6100" w:type="dxa"/>
            <w:vMerge/>
          </w:tcPr>
          <w:p w:rsidR="009E2842" w:rsidRPr="0003414E" w:rsidRDefault="009E2842" w:rsidP="001C6115">
            <w:pPr>
              <w:pStyle w:val="11"/>
              <w:rPr>
                <w:rFonts w:ascii="Times New Roman" w:hAnsi="Times New Roman"/>
                <w:noProof/>
                <w:sz w:val="22"/>
                <w:szCs w:val="22"/>
                <w:lang w:val="uk-UA"/>
              </w:rPr>
            </w:pPr>
          </w:p>
        </w:tc>
      </w:tr>
      <w:tr w:rsidR="009E2842" w:rsidRPr="0003414E" w:rsidTr="0003414E">
        <w:trPr>
          <w:trHeight w:val="841"/>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6</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414E">
              <w:rPr>
                <w:rFonts w:ascii="Times New Roman" w:hAnsi="Times New Roman"/>
                <w:b/>
                <w:bCs/>
                <w:noProof/>
                <w:sz w:val="22"/>
                <w:szCs w:val="22"/>
                <w:lang w:val="uk-UA"/>
              </w:rPr>
              <w:t>(пункт 12 частини 1 статті 17 Закону)</w:t>
            </w:r>
          </w:p>
        </w:tc>
        <w:tc>
          <w:tcPr>
            <w:tcW w:w="6100" w:type="dxa"/>
            <w:vMerge/>
          </w:tcPr>
          <w:p w:rsidR="009E2842" w:rsidRPr="0003414E" w:rsidRDefault="009E2842" w:rsidP="001C6115">
            <w:pPr>
              <w:pStyle w:val="11"/>
              <w:rPr>
                <w:rFonts w:ascii="Times New Roman" w:hAnsi="Times New Roman"/>
                <w:noProof/>
                <w:sz w:val="22"/>
                <w:szCs w:val="22"/>
                <w:lang w:val="uk-UA"/>
              </w:rPr>
            </w:pPr>
          </w:p>
        </w:tc>
      </w:tr>
      <w:tr w:rsidR="009E2842" w:rsidRPr="0003414E" w:rsidTr="0003414E">
        <w:trPr>
          <w:trHeight w:val="1269"/>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7</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03414E">
              <w:rPr>
                <w:rFonts w:ascii="Times New Roman" w:hAnsi="Times New Roman"/>
                <w:b/>
                <w:noProof/>
                <w:sz w:val="22"/>
                <w:szCs w:val="22"/>
                <w:lang w:val="uk-UA"/>
              </w:rPr>
              <w:t>(пункт 8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9E2842" w:rsidRPr="0003414E" w:rsidTr="0003414E">
        <w:trPr>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88</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Юридична особа, яка є учасником процедури закупівлі (крім нерезидентів), не має </w:t>
            </w:r>
            <w:r w:rsidRPr="0003414E">
              <w:rPr>
                <w:rFonts w:ascii="Times New Roman" w:hAnsi="Times New Roman"/>
                <w:noProof/>
                <w:sz w:val="22"/>
                <w:szCs w:val="22"/>
                <w:lang w:val="uk-UA"/>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3414E">
              <w:rPr>
                <w:rFonts w:ascii="Times New Roman" w:hAnsi="Times New Roman"/>
                <w:b/>
                <w:noProof/>
                <w:sz w:val="22"/>
                <w:szCs w:val="22"/>
                <w:lang w:val="uk-UA"/>
              </w:rPr>
              <w:t>(пункт 10 частини 1 статті 17 Закону)</w:t>
            </w:r>
          </w:p>
        </w:tc>
        <w:tc>
          <w:tcPr>
            <w:tcW w:w="6100" w:type="dxa"/>
          </w:tcPr>
          <w:p w:rsidR="00D072A3" w:rsidRDefault="00D072A3" w:rsidP="00D072A3">
            <w:pPr>
              <w:pStyle w:val="11"/>
              <w:ind w:firstLine="0"/>
              <w:rPr>
                <w:rFonts w:ascii="Times New Roman" w:hAnsi="Times New Roman"/>
                <w:sz w:val="24"/>
                <w:szCs w:val="24"/>
              </w:rPr>
            </w:pPr>
            <w:proofErr w:type="spellStart"/>
            <w:r>
              <w:rPr>
                <w:rFonts w:ascii="Times New Roman" w:hAnsi="Times New Roman"/>
                <w:sz w:val="24"/>
                <w:szCs w:val="24"/>
                <w:highlight w:val="white"/>
              </w:rPr>
              <w:lastRenderedPageBreak/>
              <w:t>Копія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антикорупційної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програми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копія</w:t>
            </w:r>
            <w:proofErr w:type="spellEnd"/>
            <w:r>
              <w:rPr>
                <w:rFonts w:ascii="Times New Roman" w:hAnsi="Times New Roman"/>
                <w:sz w:val="24"/>
                <w:szCs w:val="24"/>
                <w:highlight w:val="white"/>
              </w:rPr>
              <w:t xml:space="preserve"> наказу про </w:t>
            </w:r>
            <w:proofErr w:type="spellStart"/>
            <w:r>
              <w:rPr>
                <w:rFonts w:ascii="Times New Roman" w:hAnsi="Times New Roman"/>
                <w:sz w:val="24"/>
                <w:szCs w:val="24"/>
                <w:highlight w:val="white"/>
              </w:rPr>
              <w:t>призначення</w:t>
            </w:r>
            <w:proofErr w:type="spellEnd"/>
            <w:r>
              <w:rPr>
                <w:rFonts w:ascii="Times New Roman" w:hAnsi="Times New Roman"/>
                <w:sz w:val="24"/>
                <w:szCs w:val="24"/>
                <w:highlight w:val="white"/>
              </w:rPr>
              <w:t xml:space="preserve"> особи, </w:t>
            </w:r>
            <w:proofErr w:type="spellStart"/>
            <w:r>
              <w:rPr>
                <w:rFonts w:ascii="Times New Roman" w:hAnsi="Times New Roman"/>
                <w:sz w:val="24"/>
                <w:szCs w:val="24"/>
                <w:highlight w:val="white"/>
              </w:rPr>
              <w:t>відповідальної</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реалізацію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антикорупційної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програми</w:t>
            </w:r>
            <w:proofErr w:type="spellEnd"/>
            <w:r>
              <w:rPr>
                <w:rFonts w:ascii="Times New Roman" w:hAnsi="Times New Roman"/>
                <w:sz w:val="24"/>
                <w:szCs w:val="24"/>
              </w:rPr>
              <w:t>.</w:t>
            </w:r>
          </w:p>
          <w:p w:rsidR="00D072A3" w:rsidRDefault="00D072A3" w:rsidP="00D072A3">
            <w:pPr>
              <w:pStyle w:val="11"/>
              <w:ind w:firstLine="0"/>
              <w:rPr>
                <w:rFonts w:ascii="Times New Roman" w:hAnsi="Times New Roman"/>
                <w:bCs/>
                <w:iCs/>
                <w:noProof/>
                <w:sz w:val="22"/>
                <w:szCs w:val="22"/>
              </w:rPr>
            </w:pPr>
            <w:r>
              <w:rPr>
                <w:rFonts w:ascii="Times New Roman" w:hAnsi="Times New Roman"/>
                <w:bCs/>
                <w:iCs/>
                <w:noProof/>
                <w:sz w:val="22"/>
                <w:szCs w:val="22"/>
              </w:rPr>
              <w:lastRenderedPageBreak/>
              <w:t>Надається</w:t>
            </w:r>
            <w:r w:rsidRPr="009E2842">
              <w:rPr>
                <w:rFonts w:ascii="Times New Roman" w:hAnsi="Times New Roman"/>
                <w:bCs/>
                <w:iCs/>
                <w:noProof/>
                <w:sz w:val="22"/>
                <w:szCs w:val="22"/>
              </w:rPr>
              <w:t xml:space="preserve"> у  випадку коли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bCs/>
                <w:iCs/>
                <w:noProof/>
                <w:sz w:val="22"/>
                <w:szCs w:val="22"/>
              </w:rPr>
              <w:t>.</w:t>
            </w:r>
          </w:p>
          <w:p w:rsidR="009E2842" w:rsidRPr="0003414E" w:rsidRDefault="009E2842" w:rsidP="0003414E">
            <w:pPr>
              <w:pStyle w:val="11"/>
              <w:ind w:firstLine="0"/>
              <w:rPr>
                <w:rFonts w:ascii="Times New Roman" w:hAnsi="Times New Roman"/>
                <w:bCs/>
                <w:iCs/>
                <w:noProof/>
                <w:sz w:val="22"/>
                <w:szCs w:val="22"/>
                <w:lang w:val="uk-UA"/>
              </w:rPr>
            </w:pPr>
          </w:p>
        </w:tc>
      </w:tr>
      <w:tr w:rsidR="009E2842" w:rsidRPr="0003414E" w:rsidTr="0003414E">
        <w:trPr>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lastRenderedPageBreak/>
              <w:t>99</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3414E">
              <w:rPr>
                <w:rFonts w:ascii="Times New Roman" w:hAnsi="Times New Roman"/>
                <w:b/>
                <w:noProof/>
                <w:sz w:val="22"/>
                <w:szCs w:val="22"/>
                <w:lang w:val="uk-UA"/>
              </w:rPr>
              <w:t>(пункт 13 частини 1 статті 17 Закону)</w:t>
            </w:r>
          </w:p>
          <w:p w:rsidR="009E2842" w:rsidRPr="0003414E" w:rsidRDefault="009E2842" w:rsidP="001C6115">
            <w:pPr>
              <w:pStyle w:val="11"/>
              <w:rPr>
                <w:rFonts w:ascii="Times New Roman" w:hAnsi="Times New Roman"/>
                <w:b/>
                <w:noProof/>
                <w:sz w:val="22"/>
                <w:szCs w:val="22"/>
                <w:lang w:val="uk-UA"/>
              </w:rPr>
            </w:pPr>
          </w:p>
          <w:p w:rsidR="009E2842" w:rsidRPr="0003414E" w:rsidRDefault="009E2842" w:rsidP="001C6115">
            <w:pPr>
              <w:pStyle w:val="11"/>
              <w:rPr>
                <w:rFonts w:ascii="Times New Roman" w:hAnsi="Times New Roman"/>
                <w:noProof/>
                <w:sz w:val="22"/>
                <w:szCs w:val="22"/>
                <w:lang w:val="uk-UA"/>
              </w:rPr>
            </w:pP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w:t>
            </w:r>
            <w:r w:rsidRPr="0003414E">
              <w:rPr>
                <w:rFonts w:ascii="Times New Roman" w:hAnsi="Times New Roman"/>
                <w:noProof/>
                <w:sz w:val="22"/>
                <w:szCs w:val="22"/>
                <w:lang w:val="uk-UA"/>
              </w:rPr>
              <w:lastRenderedPageBreak/>
              <w:t>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tc>
      </w:tr>
      <w:tr w:rsidR="009E2842" w:rsidRPr="0003414E" w:rsidTr="0003414E">
        <w:trPr>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10</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605202">
              <w:rPr>
                <w:rFonts w:ascii="Times New Roman" w:hAnsi="Times New Roman"/>
                <w:noProof/>
                <w:sz w:val="22"/>
                <w:szCs w:val="22"/>
                <w:lang w:val="uk-UA"/>
              </w:rPr>
              <w:t xml:space="preserve"> </w:t>
            </w:r>
            <w:r w:rsidRPr="0003414E">
              <w:rPr>
                <w:rFonts w:ascii="Times New Roman" w:hAnsi="Times New Roman"/>
                <w:b/>
                <w:noProof/>
                <w:sz w:val="22"/>
                <w:szCs w:val="22"/>
                <w:lang w:val="uk-UA"/>
              </w:rPr>
              <w:t>(частини 2 статті 17 Закону)</w:t>
            </w:r>
          </w:p>
        </w:tc>
        <w:tc>
          <w:tcPr>
            <w:tcW w:w="6100" w:type="dxa"/>
          </w:tcPr>
          <w:p w:rsidR="009E2842" w:rsidRPr="0003414E" w:rsidRDefault="009E2842" w:rsidP="001C6115">
            <w:pPr>
              <w:jc w:val="both"/>
              <w:rPr>
                <w:rFonts w:ascii="Times New Roman" w:hAnsi="Times New Roman" w:cs="Times New Roman"/>
                <w:bCs/>
                <w:noProof/>
                <w:lang w:val="uk-UA"/>
              </w:rPr>
            </w:pPr>
            <w:r w:rsidRPr="0003414E">
              <w:rPr>
                <w:rFonts w:ascii="Times New Roman" w:hAnsi="Times New Roman" w:cs="Times New Roman"/>
                <w:bCs/>
                <w:noProof/>
                <w:lang w:val="uk-UA"/>
              </w:rPr>
              <w:t>На підтвердження відсутності підстав, зазначених у ч. 2 ст. 17 Закону - Довідка/інформація у довільній формі про те, що учасник 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E2842" w:rsidRPr="0003414E" w:rsidRDefault="009E2842" w:rsidP="001C6115">
            <w:pPr>
              <w:pStyle w:val="11"/>
              <w:rPr>
                <w:rFonts w:ascii="Times New Roman" w:hAnsi="Times New Roman"/>
                <w:bCs/>
                <w:noProof/>
                <w:sz w:val="22"/>
                <w:szCs w:val="22"/>
                <w:lang w:val="uk-UA"/>
              </w:rPr>
            </w:pPr>
          </w:p>
        </w:tc>
      </w:tr>
    </w:tbl>
    <w:p w:rsidR="009E2842" w:rsidRDefault="009E2842" w:rsidP="002A6B45">
      <w:pPr>
        <w:pBdr>
          <w:top w:val="single" w:sz="4" w:space="1" w:color="000000"/>
        </w:pBdr>
        <w:shd w:val="clear" w:color="auto" w:fill="FFFFFF"/>
        <w:spacing w:after="0"/>
        <w:ind w:right="1"/>
        <w:rPr>
          <w:rFonts w:ascii="Times New Roman" w:eastAsia="Times New Roman" w:hAnsi="Times New Roman" w:cs="Times New Roman"/>
          <w:b/>
          <w:i/>
          <w:sz w:val="24"/>
          <w:szCs w:val="24"/>
        </w:rPr>
      </w:pPr>
    </w:p>
    <w:sectPr w:rsidR="009E2842" w:rsidSect="003E1F51">
      <w:footerReference w:type="even" r:id="rId16"/>
      <w:footerReference w:type="default" r:id="rId17"/>
      <w:pgSz w:w="11906" w:h="16838"/>
      <w:pgMar w:top="1134" w:right="850" w:bottom="709"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F3" w:rsidRDefault="007350F3">
      <w:pPr>
        <w:spacing w:after="0" w:line="240" w:lineRule="auto"/>
      </w:pPr>
      <w:r>
        <w:separator/>
      </w:r>
    </w:p>
  </w:endnote>
  <w:endnote w:type="continuationSeparator" w:id="0">
    <w:p w:rsidR="007350F3" w:rsidRDefault="007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3" w:rsidRDefault="007350F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7350F3" w:rsidRDefault="007350F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3" w:rsidRDefault="007350F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24D2">
      <w:rPr>
        <w:rFonts w:ascii="Times New Roman" w:eastAsia="Times New Roman" w:hAnsi="Times New Roman" w:cs="Times New Roman"/>
        <w:noProof/>
        <w:color w:val="000000"/>
        <w:sz w:val="24"/>
        <w:szCs w:val="24"/>
      </w:rPr>
      <w:t>47</w:t>
    </w:r>
    <w:r>
      <w:rPr>
        <w:rFonts w:ascii="Times New Roman" w:eastAsia="Times New Roman" w:hAnsi="Times New Roman" w:cs="Times New Roman"/>
        <w:color w:val="000000"/>
        <w:sz w:val="24"/>
        <w:szCs w:val="24"/>
      </w:rPr>
      <w:fldChar w:fldCharType="end"/>
    </w:r>
  </w:p>
  <w:p w:rsidR="007350F3" w:rsidRDefault="007350F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F3" w:rsidRDefault="007350F3">
      <w:pPr>
        <w:spacing w:after="0" w:line="240" w:lineRule="auto"/>
      </w:pPr>
      <w:r>
        <w:separator/>
      </w:r>
    </w:p>
  </w:footnote>
  <w:footnote w:type="continuationSeparator" w:id="0">
    <w:p w:rsidR="007350F3" w:rsidRDefault="00735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241C"/>
    <w:multiLevelType w:val="multilevel"/>
    <w:tmpl w:val="E41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CA2185"/>
    <w:multiLevelType w:val="multilevel"/>
    <w:tmpl w:val="59B0359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4F332FFA"/>
    <w:multiLevelType w:val="multilevel"/>
    <w:tmpl w:val="8200A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801F91"/>
    <w:multiLevelType w:val="multilevel"/>
    <w:tmpl w:val="4BAC536E"/>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bullet"/>
      <w:lvlText w:val="-"/>
      <w:lvlJc w:val="left"/>
      <w:pPr>
        <w:ind w:left="3900" w:hanging="360"/>
      </w:pPr>
      <w:rPr>
        <w:rFonts w:ascii="Times New Roman" w:eastAsia="Times New Roman" w:hAnsi="Times New Roman" w:cs="Times New Roman"/>
        <w:b/>
        <w:color w:val="000000"/>
        <w:sz w:val="24"/>
        <w:szCs w:val="24"/>
      </w:rPr>
    </w:lvl>
    <w:lvl w:ilvl="2">
      <w:start w:val="1"/>
      <w:numFmt w:val="decimal"/>
      <w:lvlText w:val="%1.-.%3."/>
      <w:lvlJc w:val="left"/>
      <w:pPr>
        <w:ind w:left="4260" w:hanging="720"/>
      </w:pPr>
      <w:rPr>
        <w:rFonts w:ascii="Times New Roman" w:eastAsia="Times New Roman" w:hAnsi="Times New Roman" w:cs="Times New Roman"/>
        <w:color w:val="000000"/>
        <w:sz w:val="24"/>
        <w:szCs w:val="24"/>
      </w:rPr>
    </w:lvl>
    <w:lvl w:ilvl="3">
      <w:start w:val="1"/>
      <w:numFmt w:val="decimal"/>
      <w:lvlText w:val="%1.-.%3.%4."/>
      <w:lvlJc w:val="left"/>
      <w:pPr>
        <w:ind w:left="4260" w:hanging="720"/>
      </w:pPr>
      <w:rPr>
        <w:rFonts w:ascii="Times New Roman" w:eastAsia="Times New Roman" w:hAnsi="Times New Roman" w:cs="Times New Roman"/>
        <w:color w:val="000000"/>
        <w:sz w:val="24"/>
        <w:szCs w:val="24"/>
      </w:rPr>
    </w:lvl>
    <w:lvl w:ilvl="4">
      <w:start w:val="1"/>
      <w:numFmt w:val="decimal"/>
      <w:lvlText w:val="%1.-.%3.%4.%5."/>
      <w:lvlJc w:val="left"/>
      <w:pPr>
        <w:ind w:left="4620" w:hanging="1080"/>
      </w:pPr>
      <w:rPr>
        <w:rFonts w:ascii="Times New Roman" w:eastAsia="Times New Roman" w:hAnsi="Times New Roman" w:cs="Times New Roman"/>
        <w:color w:val="000000"/>
        <w:sz w:val="24"/>
        <w:szCs w:val="24"/>
      </w:rPr>
    </w:lvl>
    <w:lvl w:ilvl="5">
      <w:start w:val="1"/>
      <w:numFmt w:val="decimal"/>
      <w:lvlText w:val="%1.-.%3.%4.%5.%6."/>
      <w:lvlJc w:val="left"/>
      <w:pPr>
        <w:ind w:left="4620" w:hanging="1080"/>
      </w:pPr>
      <w:rPr>
        <w:rFonts w:ascii="Times New Roman" w:eastAsia="Times New Roman" w:hAnsi="Times New Roman" w:cs="Times New Roman"/>
        <w:color w:val="000000"/>
        <w:sz w:val="24"/>
        <w:szCs w:val="24"/>
      </w:rPr>
    </w:lvl>
    <w:lvl w:ilvl="6">
      <w:start w:val="1"/>
      <w:numFmt w:val="decimal"/>
      <w:lvlText w:val="%1.-.%3.%4.%5.%6.%7."/>
      <w:lvlJc w:val="left"/>
      <w:pPr>
        <w:ind w:left="4980" w:hanging="1440"/>
      </w:pPr>
      <w:rPr>
        <w:rFonts w:ascii="Times New Roman" w:eastAsia="Times New Roman" w:hAnsi="Times New Roman" w:cs="Times New Roman"/>
        <w:color w:val="000000"/>
        <w:sz w:val="24"/>
        <w:szCs w:val="24"/>
      </w:rPr>
    </w:lvl>
    <w:lvl w:ilvl="7">
      <w:start w:val="1"/>
      <w:numFmt w:val="decimal"/>
      <w:lvlText w:val="%1.-.%3.%4.%5.%6.%7.%8."/>
      <w:lvlJc w:val="left"/>
      <w:pPr>
        <w:ind w:left="4980" w:hanging="1440"/>
      </w:pPr>
      <w:rPr>
        <w:rFonts w:ascii="Times New Roman" w:eastAsia="Times New Roman" w:hAnsi="Times New Roman" w:cs="Times New Roman"/>
        <w:color w:val="000000"/>
        <w:sz w:val="24"/>
        <w:szCs w:val="24"/>
      </w:rPr>
    </w:lvl>
    <w:lvl w:ilvl="8">
      <w:start w:val="1"/>
      <w:numFmt w:val="decimal"/>
      <w:lvlText w:val="%1.-.%3.%4.%5.%6.%7.%8.%9."/>
      <w:lvlJc w:val="left"/>
      <w:pPr>
        <w:ind w:left="5340" w:hanging="1800"/>
      </w:pPr>
      <w:rPr>
        <w:rFonts w:ascii="Times New Roman" w:eastAsia="Times New Roman" w:hAnsi="Times New Roman" w:cs="Times New Roman"/>
        <w:color w:val="000000"/>
        <w:sz w:val="24"/>
        <w:szCs w:val="24"/>
      </w:rPr>
    </w:lvl>
  </w:abstractNum>
  <w:abstractNum w:abstractNumId="5">
    <w:nsid w:val="614570D6"/>
    <w:multiLevelType w:val="hybridMultilevel"/>
    <w:tmpl w:val="1FAA08A4"/>
    <w:lvl w:ilvl="0" w:tplc="2A6A7006">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B571069"/>
    <w:multiLevelType w:val="multilevel"/>
    <w:tmpl w:val="5874E526"/>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3900" w:hanging="360"/>
      </w:pPr>
      <w:rPr>
        <w:rFonts w:ascii="Times New Roman" w:eastAsia="Times New Roman" w:hAnsi="Times New Roman" w:cs="Times New Roman"/>
        <w:b/>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7">
    <w:nsid w:val="7BE129B3"/>
    <w:multiLevelType w:val="multilevel"/>
    <w:tmpl w:val="D6ECA9D8"/>
    <w:lvl w:ilvl="0">
      <w:start w:val="5"/>
      <w:numFmt w:val="decimal"/>
      <w:lvlText w:val="%1."/>
      <w:lvlJc w:val="left"/>
      <w:pPr>
        <w:ind w:left="360" w:hanging="360"/>
      </w:pPr>
    </w:lvl>
    <w:lvl w:ilvl="1">
      <w:start w:val="1"/>
      <w:numFmt w:val="decimal"/>
      <w:lvlText w:val="%1.%2."/>
      <w:lvlJc w:val="left"/>
      <w:pPr>
        <w:ind w:left="8157"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0396"/>
    <w:rsid w:val="0003414E"/>
    <w:rsid w:val="000402C7"/>
    <w:rsid w:val="00040DD3"/>
    <w:rsid w:val="00064D84"/>
    <w:rsid w:val="00097131"/>
    <w:rsid w:val="000A5D8A"/>
    <w:rsid w:val="000A6681"/>
    <w:rsid w:val="000B08A9"/>
    <w:rsid w:val="000B1C05"/>
    <w:rsid w:val="000C3D2E"/>
    <w:rsid w:val="000F3512"/>
    <w:rsid w:val="000F5097"/>
    <w:rsid w:val="0011064A"/>
    <w:rsid w:val="00140776"/>
    <w:rsid w:val="001463F4"/>
    <w:rsid w:val="0015432D"/>
    <w:rsid w:val="00171507"/>
    <w:rsid w:val="00177C95"/>
    <w:rsid w:val="001C6115"/>
    <w:rsid w:val="001E04E3"/>
    <w:rsid w:val="002132E2"/>
    <w:rsid w:val="00222D43"/>
    <w:rsid w:val="00227E44"/>
    <w:rsid w:val="00234D70"/>
    <w:rsid w:val="00271650"/>
    <w:rsid w:val="00284B63"/>
    <w:rsid w:val="00297F1B"/>
    <w:rsid w:val="002A6B45"/>
    <w:rsid w:val="002A76DD"/>
    <w:rsid w:val="002A7FD7"/>
    <w:rsid w:val="002B36FF"/>
    <w:rsid w:val="002C01A3"/>
    <w:rsid w:val="002D150F"/>
    <w:rsid w:val="002E3DD1"/>
    <w:rsid w:val="002E4459"/>
    <w:rsid w:val="002F3FDE"/>
    <w:rsid w:val="00300DC0"/>
    <w:rsid w:val="00313197"/>
    <w:rsid w:val="00326270"/>
    <w:rsid w:val="00336D3C"/>
    <w:rsid w:val="00345829"/>
    <w:rsid w:val="003508FB"/>
    <w:rsid w:val="003659FF"/>
    <w:rsid w:val="003A1155"/>
    <w:rsid w:val="003A36DD"/>
    <w:rsid w:val="003E1F51"/>
    <w:rsid w:val="003E7384"/>
    <w:rsid w:val="003F4564"/>
    <w:rsid w:val="0044155D"/>
    <w:rsid w:val="00480FC5"/>
    <w:rsid w:val="00495627"/>
    <w:rsid w:val="00495D10"/>
    <w:rsid w:val="00496AA1"/>
    <w:rsid w:val="004D1E7F"/>
    <w:rsid w:val="004F1F55"/>
    <w:rsid w:val="0051218E"/>
    <w:rsid w:val="005139F6"/>
    <w:rsid w:val="00516746"/>
    <w:rsid w:val="00525651"/>
    <w:rsid w:val="00547CC4"/>
    <w:rsid w:val="005539F7"/>
    <w:rsid w:val="00575253"/>
    <w:rsid w:val="00577EC4"/>
    <w:rsid w:val="005B3F91"/>
    <w:rsid w:val="005B74B3"/>
    <w:rsid w:val="005D2BED"/>
    <w:rsid w:val="005F30B2"/>
    <w:rsid w:val="005F79A1"/>
    <w:rsid w:val="00605202"/>
    <w:rsid w:val="006270F7"/>
    <w:rsid w:val="0064049F"/>
    <w:rsid w:val="00652485"/>
    <w:rsid w:val="006560E9"/>
    <w:rsid w:val="00657FEA"/>
    <w:rsid w:val="006C1469"/>
    <w:rsid w:val="006C5B06"/>
    <w:rsid w:val="006F1A4F"/>
    <w:rsid w:val="00705954"/>
    <w:rsid w:val="007119AA"/>
    <w:rsid w:val="007350F3"/>
    <w:rsid w:val="0074743B"/>
    <w:rsid w:val="00761C80"/>
    <w:rsid w:val="007844B4"/>
    <w:rsid w:val="00795B72"/>
    <w:rsid w:val="007E5E7F"/>
    <w:rsid w:val="008035B0"/>
    <w:rsid w:val="00870172"/>
    <w:rsid w:val="00870905"/>
    <w:rsid w:val="00872268"/>
    <w:rsid w:val="00876E55"/>
    <w:rsid w:val="008C3CC1"/>
    <w:rsid w:val="008C4D4A"/>
    <w:rsid w:val="008E1D9D"/>
    <w:rsid w:val="008E3EBA"/>
    <w:rsid w:val="008E567E"/>
    <w:rsid w:val="008E7432"/>
    <w:rsid w:val="0090551D"/>
    <w:rsid w:val="00931026"/>
    <w:rsid w:val="00936C81"/>
    <w:rsid w:val="00950B0D"/>
    <w:rsid w:val="0095201F"/>
    <w:rsid w:val="00963E8A"/>
    <w:rsid w:val="009761CE"/>
    <w:rsid w:val="00991CC1"/>
    <w:rsid w:val="009A0DA5"/>
    <w:rsid w:val="009B3FFB"/>
    <w:rsid w:val="009D209D"/>
    <w:rsid w:val="009E2842"/>
    <w:rsid w:val="009E701E"/>
    <w:rsid w:val="009F0396"/>
    <w:rsid w:val="00A0023E"/>
    <w:rsid w:val="00A01863"/>
    <w:rsid w:val="00A02C5F"/>
    <w:rsid w:val="00A11FAA"/>
    <w:rsid w:val="00A1221B"/>
    <w:rsid w:val="00A835F3"/>
    <w:rsid w:val="00AC7272"/>
    <w:rsid w:val="00AD1677"/>
    <w:rsid w:val="00AE7691"/>
    <w:rsid w:val="00B16653"/>
    <w:rsid w:val="00B25899"/>
    <w:rsid w:val="00B3262E"/>
    <w:rsid w:val="00B33F92"/>
    <w:rsid w:val="00B356B8"/>
    <w:rsid w:val="00B52715"/>
    <w:rsid w:val="00C1346B"/>
    <w:rsid w:val="00C21A6B"/>
    <w:rsid w:val="00C26DA7"/>
    <w:rsid w:val="00C306EA"/>
    <w:rsid w:val="00C4514D"/>
    <w:rsid w:val="00C5672A"/>
    <w:rsid w:val="00C64D4E"/>
    <w:rsid w:val="00C96CE1"/>
    <w:rsid w:val="00CA36D4"/>
    <w:rsid w:val="00CB1A60"/>
    <w:rsid w:val="00CB1DF3"/>
    <w:rsid w:val="00CC56CA"/>
    <w:rsid w:val="00CE2527"/>
    <w:rsid w:val="00D072A3"/>
    <w:rsid w:val="00D20F42"/>
    <w:rsid w:val="00D25025"/>
    <w:rsid w:val="00D51766"/>
    <w:rsid w:val="00D66196"/>
    <w:rsid w:val="00D71174"/>
    <w:rsid w:val="00D724D2"/>
    <w:rsid w:val="00DA48C5"/>
    <w:rsid w:val="00DE30A8"/>
    <w:rsid w:val="00DF0C28"/>
    <w:rsid w:val="00DF440C"/>
    <w:rsid w:val="00DF65F5"/>
    <w:rsid w:val="00E0030C"/>
    <w:rsid w:val="00E236FC"/>
    <w:rsid w:val="00E60FDC"/>
    <w:rsid w:val="00E6570B"/>
    <w:rsid w:val="00E71396"/>
    <w:rsid w:val="00E816FB"/>
    <w:rsid w:val="00E87E22"/>
    <w:rsid w:val="00ED2DCC"/>
    <w:rsid w:val="00F51409"/>
    <w:rsid w:val="00F561AB"/>
    <w:rsid w:val="00F57F7C"/>
    <w:rsid w:val="00F61551"/>
    <w:rsid w:val="00FB78D0"/>
    <w:rsid w:val="00FC5A31"/>
    <w:rsid w:val="00FD7FA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25"/>
  </w:style>
  <w:style w:type="paragraph" w:styleId="1">
    <w:name w:val="heading 1"/>
    <w:basedOn w:val="a"/>
    <w:next w:val="a"/>
    <w:rsid w:val="00326270"/>
    <w:pPr>
      <w:keepNext/>
      <w:keepLines/>
      <w:spacing w:before="480" w:after="120"/>
      <w:outlineLvl w:val="0"/>
    </w:pPr>
    <w:rPr>
      <w:b/>
      <w:sz w:val="48"/>
      <w:szCs w:val="48"/>
    </w:rPr>
  </w:style>
  <w:style w:type="paragraph" w:styleId="2">
    <w:name w:val="heading 2"/>
    <w:basedOn w:val="a"/>
    <w:next w:val="a"/>
    <w:link w:val="20"/>
    <w:uiPriority w:val="99"/>
    <w:qFormat/>
    <w:rsid w:val="0035461F"/>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rsid w:val="00326270"/>
    <w:pPr>
      <w:keepNext/>
      <w:keepLines/>
      <w:spacing w:before="280" w:after="80"/>
      <w:outlineLvl w:val="2"/>
    </w:pPr>
    <w:rPr>
      <w:b/>
      <w:sz w:val="28"/>
      <w:szCs w:val="28"/>
    </w:rPr>
  </w:style>
  <w:style w:type="paragraph" w:styleId="4">
    <w:name w:val="heading 4"/>
    <w:basedOn w:val="a"/>
    <w:next w:val="a"/>
    <w:rsid w:val="00326270"/>
    <w:pPr>
      <w:keepNext/>
      <w:keepLines/>
      <w:spacing w:before="240" w:after="40"/>
      <w:outlineLvl w:val="3"/>
    </w:pPr>
    <w:rPr>
      <w:b/>
      <w:sz w:val="24"/>
      <w:szCs w:val="24"/>
    </w:rPr>
  </w:style>
  <w:style w:type="paragraph" w:styleId="5">
    <w:name w:val="heading 5"/>
    <w:basedOn w:val="a"/>
    <w:next w:val="a"/>
    <w:rsid w:val="00326270"/>
    <w:pPr>
      <w:keepNext/>
      <w:keepLines/>
      <w:spacing w:before="220" w:after="40"/>
      <w:outlineLvl w:val="4"/>
    </w:pPr>
    <w:rPr>
      <w:b/>
    </w:rPr>
  </w:style>
  <w:style w:type="paragraph" w:styleId="6">
    <w:name w:val="heading 6"/>
    <w:basedOn w:val="a"/>
    <w:next w:val="a"/>
    <w:rsid w:val="003262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6270"/>
    <w:tblPr>
      <w:tblCellMar>
        <w:top w:w="0" w:type="dxa"/>
        <w:left w:w="0" w:type="dxa"/>
        <w:bottom w:w="0" w:type="dxa"/>
        <w:right w:w="0" w:type="dxa"/>
      </w:tblCellMar>
    </w:tblPr>
  </w:style>
  <w:style w:type="paragraph" w:styleId="a3">
    <w:name w:val="Title"/>
    <w:basedOn w:val="a"/>
    <w:next w:val="a"/>
    <w:rsid w:val="00326270"/>
    <w:pPr>
      <w:keepNext/>
      <w:keepLines/>
      <w:spacing w:before="480" w:after="120"/>
    </w:pPr>
    <w:rPr>
      <w:b/>
      <w:sz w:val="72"/>
      <w:szCs w:val="72"/>
    </w:rPr>
  </w:style>
  <w:style w:type="table" w:customStyle="1" w:styleId="TableNormal0">
    <w:name w:val="Table Normal"/>
    <w:rsid w:val="00326270"/>
    <w:tblPr>
      <w:tblCellMar>
        <w:top w:w="0" w:type="dxa"/>
        <w:left w:w="0" w:type="dxa"/>
        <w:bottom w:w="0" w:type="dxa"/>
        <w:right w:w="0" w:type="dxa"/>
      </w:tblCellMar>
    </w:tblPr>
  </w:style>
  <w:style w:type="table" w:customStyle="1" w:styleId="TableNormal1">
    <w:name w:val="Table Normal"/>
    <w:rsid w:val="00326270"/>
    <w:tblPr>
      <w:tblCellMar>
        <w:top w:w="0" w:type="dxa"/>
        <w:left w:w="0" w:type="dxa"/>
        <w:bottom w:w="0" w:type="dxa"/>
        <w:right w:w="0" w:type="dxa"/>
      </w:tblCellMar>
    </w:tblPr>
  </w:style>
  <w:style w:type="numbering" w:customStyle="1" w:styleId="10">
    <w:name w:val="Нет списка1"/>
    <w:next w:val="a2"/>
    <w:uiPriority w:val="99"/>
    <w:semiHidden/>
    <w:unhideWhenUsed/>
    <w:rsid w:val="0035461F"/>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5"/>
    <w:uiPriority w:val="99"/>
    <w:qFormat/>
    <w:rsid w:val="003546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35461F"/>
    <w:rPr>
      <w:color w:val="0000FF"/>
      <w:u w:val="single"/>
    </w:rPr>
  </w:style>
  <w:style w:type="paragraph" w:styleId="30">
    <w:name w:val="Body Text Indent 3"/>
    <w:basedOn w:val="a"/>
    <w:link w:val="31"/>
    <w:rsid w:val="0035461F"/>
    <w:pPr>
      <w:spacing w:after="120" w:line="240" w:lineRule="auto"/>
      <w:ind w:left="283"/>
    </w:pPr>
    <w:rPr>
      <w:rFonts w:ascii="Times New Roman CYR" w:eastAsia="Times New Roman" w:hAnsi="Times New Roman CYR" w:cs="Times New Roman"/>
      <w:sz w:val="16"/>
      <w:szCs w:val="16"/>
    </w:rPr>
  </w:style>
  <w:style w:type="character" w:customStyle="1" w:styleId="31">
    <w:name w:val="Основной текст с отступом 3 Знак"/>
    <w:basedOn w:val="a0"/>
    <w:link w:val="30"/>
    <w:rsid w:val="0035461F"/>
    <w:rPr>
      <w:rFonts w:ascii="Times New Roman CYR" w:eastAsia="Times New Roman" w:hAnsi="Times New Roman CYR" w:cs="Times New Roman"/>
      <w:sz w:val="16"/>
      <w:szCs w:val="16"/>
      <w:lang w:val="uk-UA" w:eastAsia="ru-RU"/>
    </w:rPr>
  </w:style>
  <w:style w:type="paragraph" w:customStyle="1" w:styleId="rvps2">
    <w:name w:val="rvps2"/>
    <w:basedOn w:val="a"/>
    <w:rsid w:val="0035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35461F"/>
    <w:pPr>
      <w:widowControl w:val="0"/>
      <w:suppressLineNumbers/>
      <w:suppressAutoHyphens/>
      <w:spacing w:after="0" w:line="240" w:lineRule="auto"/>
    </w:pPr>
    <w:rPr>
      <w:rFonts w:ascii="Arial" w:eastAsia="Times New Roman" w:hAnsi="Arial" w:cs="Times New Roman"/>
      <w:kern w:val="2"/>
      <w:sz w:val="20"/>
      <w:szCs w:val="24"/>
    </w:rPr>
  </w:style>
  <w:style w:type="paragraph" w:styleId="a8">
    <w:name w:val="Body Text"/>
    <w:basedOn w:val="a"/>
    <w:link w:val="a9"/>
    <w:rsid w:val="0035461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35461F"/>
    <w:rPr>
      <w:rFonts w:ascii="Times New Roman" w:eastAsia="Times New Roman" w:hAnsi="Times New Roman" w:cs="Times New Roman"/>
      <w:sz w:val="24"/>
      <w:szCs w:val="24"/>
      <w:lang w:val="uk-UA" w:eastAsia="ar-SA"/>
    </w:rPr>
  </w:style>
  <w:style w:type="paragraph" w:customStyle="1" w:styleId="xfmc0">
    <w:name w:val="xfmc0"/>
    <w:basedOn w:val="a"/>
    <w:rsid w:val="0035461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35461F"/>
    <w:rPr>
      <w:b/>
      <w:bCs/>
    </w:rPr>
  </w:style>
  <w:style w:type="paragraph" w:styleId="HTML">
    <w:name w:val="HTML Preformatted"/>
    <w:aliases w:val="Знак9"/>
    <w:basedOn w:val="a"/>
    <w:link w:val="HTML0"/>
    <w:rsid w:val="003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9 Знак"/>
    <w:basedOn w:val="a0"/>
    <w:link w:val="HTML"/>
    <w:rsid w:val="0035461F"/>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35461F"/>
    <w:pPr>
      <w:suppressAutoHyphens/>
      <w:spacing w:after="120" w:line="240" w:lineRule="auto"/>
      <w:ind w:left="283"/>
    </w:pPr>
    <w:rPr>
      <w:rFonts w:ascii="Times New Roman CYR" w:eastAsia="Times New Roman" w:hAnsi="Times New Roman CYR" w:cs="Times New Roman CYR"/>
      <w:sz w:val="16"/>
      <w:szCs w:val="16"/>
      <w:lang w:eastAsia="ar-SA"/>
    </w:rPr>
  </w:style>
  <w:style w:type="paragraph" w:styleId="ab">
    <w:name w:val="footer"/>
    <w:basedOn w:val="a"/>
    <w:link w:val="ac"/>
    <w:rsid w:val="00354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35461F"/>
    <w:rPr>
      <w:rFonts w:ascii="Times New Roman" w:eastAsia="Times New Roman" w:hAnsi="Times New Roman" w:cs="Times New Roman"/>
      <w:sz w:val="24"/>
      <w:szCs w:val="24"/>
      <w:lang w:eastAsia="ru-RU"/>
    </w:rPr>
  </w:style>
  <w:style w:type="character" w:styleId="ad">
    <w:name w:val="page number"/>
    <w:basedOn w:val="a0"/>
    <w:rsid w:val="0035461F"/>
  </w:style>
  <w:style w:type="character" w:customStyle="1" w:styleId="ng-bindingng-scope">
    <w:name w:val="ng-binding ng-scope"/>
    <w:basedOn w:val="a0"/>
    <w:rsid w:val="0035461F"/>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4"/>
    <w:uiPriority w:val="99"/>
    <w:locked/>
    <w:rsid w:val="0035461F"/>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5461F"/>
    <w:rPr>
      <w:rFonts w:ascii="Arial" w:eastAsia="Arial" w:hAnsi="Arial" w:cs="Arial"/>
      <w:b/>
      <w:color w:val="000000"/>
      <w:sz w:val="36"/>
      <w:szCs w:val="36"/>
      <w:lang w:eastAsia="ru-RU"/>
    </w:rPr>
  </w:style>
  <w:style w:type="paragraph" w:customStyle="1" w:styleId="11">
    <w:name w:val="Обычный1"/>
    <w:qFormat/>
    <w:rsid w:val="002B2A80"/>
    <w:pPr>
      <w:widowControl w:val="0"/>
      <w:snapToGrid w:val="0"/>
      <w:spacing w:after="0" w:line="300" w:lineRule="auto"/>
      <w:ind w:firstLine="720"/>
      <w:jc w:val="both"/>
    </w:pPr>
    <w:rPr>
      <w:rFonts w:ascii="Courier New" w:eastAsia="Times New Roman" w:hAnsi="Courier New" w:cs="Times New Roman"/>
      <w:sz w:val="28"/>
      <w:szCs w:val="20"/>
    </w:rPr>
  </w:style>
  <w:style w:type="character" w:customStyle="1" w:styleId="ae">
    <w:name w:val="Основной текст_"/>
    <w:uiPriority w:val="99"/>
    <w:rsid w:val="002B2A80"/>
    <w:rPr>
      <w:sz w:val="26"/>
    </w:rPr>
  </w:style>
  <w:style w:type="paragraph" w:styleId="21">
    <w:name w:val="Body Text 2"/>
    <w:basedOn w:val="a"/>
    <w:link w:val="22"/>
    <w:uiPriority w:val="99"/>
    <w:semiHidden/>
    <w:unhideWhenUsed/>
    <w:rsid w:val="00C90885"/>
    <w:pPr>
      <w:spacing w:after="120" w:line="480" w:lineRule="auto"/>
    </w:pPr>
  </w:style>
  <w:style w:type="character" w:customStyle="1" w:styleId="22">
    <w:name w:val="Основной текст 2 Знак"/>
    <w:basedOn w:val="a0"/>
    <w:link w:val="21"/>
    <w:uiPriority w:val="99"/>
    <w:semiHidden/>
    <w:rsid w:val="00C90885"/>
  </w:style>
  <w:style w:type="character" w:customStyle="1" w:styleId="rvts0">
    <w:name w:val="rvts0"/>
    <w:rsid w:val="002B6B2A"/>
  </w:style>
  <w:style w:type="paragraph" w:styleId="af">
    <w:name w:val="List Paragraph"/>
    <w:basedOn w:val="a"/>
    <w:uiPriority w:val="34"/>
    <w:qFormat/>
    <w:rsid w:val="00042BF2"/>
    <w:pPr>
      <w:ind w:left="720"/>
      <w:contextualSpacing/>
    </w:pPr>
  </w:style>
  <w:style w:type="paragraph" w:styleId="af0">
    <w:name w:val="Balloon Text"/>
    <w:basedOn w:val="a"/>
    <w:link w:val="af1"/>
    <w:uiPriority w:val="99"/>
    <w:semiHidden/>
    <w:unhideWhenUsed/>
    <w:rsid w:val="00FD715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715B"/>
    <w:rPr>
      <w:rFonts w:ascii="Segoe UI" w:hAnsi="Segoe UI" w:cs="Segoe UI"/>
      <w:sz w:val="18"/>
      <w:szCs w:val="18"/>
    </w:rPr>
  </w:style>
  <w:style w:type="character" w:customStyle="1" w:styleId="h-hidden">
    <w:name w:val="h-hidden"/>
    <w:basedOn w:val="a0"/>
    <w:rsid w:val="006572A9"/>
  </w:style>
  <w:style w:type="paragraph" w:styleId="af2">
    <w:name w:val="Subtitle"/>
    <w:basedOn w:val="a"/>
    <w:next w:val="a"/>
    <w:rsid w:val="00326270"/>
    <w:pPr>
      <w:keepNext/>
      <w:keepLines/>
      <w:spacing w:before="360" w:after="80"/>
    </w:pPr>
    <w:rPr>
      <w:rFonts w:ascii="Georgia" w:eastAsia="Georgia" w:hAnsi="Georgia" w:cs="Georgia"/>
      <w:i/>
      <w:color w:val="666666"/>
      <w:sz w:val="48"/>
      <w:szCs w:val="48"/>
    </w:rPr>
  </w:style>
  <w:style w:type="table" w:customStyle="1" w:styleId="af3">
    <w:basedOn w:val="TableNormal1"/>
    <w:rsid w:val="00326270"/>
    <w:tblPr>
      <w:tblStyleRowBandSize w:val="1"/>
      <w:tblStyleColBandSize w:val="1"/>
      <w:tblCellMar>
        <w:left w:w="115" w:type="dxa"/>
        <w:right w:w="115" w:type="dxa"/>
      </w:tblCellMar>
    </w:tblPr>
  </w:style>
  <w:style w:type="table" w:customStyle="1" w:styleId="af4">
    <w:basedOn w:val="TableNormal1"/>
    <w:rsid w:val="00326270"/>
    <w:tblPr>
      <w:tblStyleRowBandSize w:val="1"/>
      <w:tblStyleColBandSize w:val="1"/>
      <w:tblCellMar>
        <w:left w:w="115" w:type="dxa"/>
        <w:right w:w="115" w:type="dxa"/>
      </w:tblCellMar>
    </w:tblPr>
  </w:style>
  <w:style w:type="table" w:customStyle="1" w:styleId="af5">
    <w:basedOn w:val="TableNormal1"/>
    <w:rsid w:val="00326270"/>
    <w:tblPr>
      <w:tblStyleRowBandSize w:val="1"/>
      <w:tblStyleColBandSize w:val="1"/>
      <w:tblCellMar>
        <w:left w:w="115" w:type="dxa"/>
        <w:right w:w="115" w:type="dxa"/>
      </w:tblCellMar>
    </w:tblPr>
  </w:style>
  <w:style w:type="table" w:customStyle="1" w:styleId="af6">
    <w:basedOn w:val="TableNormal1"/>
    <w:rsid w:val="00326270"/>
    <w:tblPr>
      <w:tblStyleRowBandSize w:val="1"/>
      <w:tblStyleColBandSize w:val="1"/>
      <w:tblCellMar>
        <w:top w:w="15" w:type="dxa"/>
        <w:left w:w="15" w:type="dxa"/>
        <w:bottom w:w="15" w:type="dxa"/>
        <w:right w:w="15" w:type="dxa"/>
      </w:tblCellMar>
    </w:tblPr>
  </w:style>
  <w:style w:type="table" w:customStyle="1" w:styleId="af7">
    <w:basedOn w:val="TableNormal1"/>
    <w:rsid w:val="00326270"/>
    <w:tblPr>
      <w:tblStyleRowBandSize w:val="1"/>
      <w:tblStyleColBandSize w:val="1"/>
      <w:tblCellMar>
        <w:left w:w="115" w:type="dxa"/>
        <w:right w:w="115" w:type="dxa"/>
      </w:tblCellMar>
    </w:tblPr>
  </w:style>
  <w:style w:type="table" w:customStyle="1" w:styleId="af8">
    <w:basedOn w:val="TableNormal1"/>
    <w:rsid w:val="00326270"/>
    <w:tblPr>
      <w:tblStyleRowBandSize w:val="1"/>
      <w:tblStyleColBandSize w:val="1"/>
      <w:tblCellMar>
        <w:left w:w="115" w:type="dxa"/>
        <w:right w:w="115" w:type="dxa"/>
      </w:tblCellMar>
    </w:tblPr>
  </w:style>
  <w:style w:type="table" w:customStyle="1" w:styleId="af9">
    <w:basedOn w:val="TableNormal1"/>
    <w:rsid w:val="00326270"/>
    <w:tblPr>
      <w:tblStyleRowBandSize w:val="1"/>
      <w:tblStyleColBandSize w:val="1"/>
      <w:tblCellMar>
        <w:left w:w="115" w:type="dxa"/>
        <w:right w:w="115" w:type="dxa"/>
      </w:tblCellMar>
    </w:tblPr>
  </w:style>
  <w:style w:type="table" w:customStyle="1" w:styleId="afa">
    <w:basedOn w:val="TableNormal1"/>
    <w:rsid w:val="00326270"/>
    <w:tblPr>
      <w:tblStyleRowBandSize w:val="1"/>
      <w:tblStyleColBandSize w:val="1"/>
      <w:tblCellMar>
        <w:left w:w="28" w:type="dxa"/>
        <w:right w:w="28" w:type="dxa"/>
      </w:tblCellMar>
    </w:tblPr>
  </w:style>
  <w:style w:type="table" w:customStyle="1" w:styleId="afb">
    <w:basedOn w:val="TableNormal1"/>
    <w:rsid w:val="00326270"/>
    <w:tblPr>
      <w:tblStyleRowBandSize w:val="1"/>
      <w:tblStyleColBandSize w:val="1"/>
      <w:tblCellMar>
        <w:left w:w="115" w:type="dxa"/>
        <w:right w:w="115" w:type="dxa"/>
      </w:tblCellMar>
    </w:tblPr>
  </w:style>
  <w:style w:type="table" w:customStyle="1" w:styleId="afc">
    <w:basedOn w:val="TableNormal1"/>
    <w:rsid w:val="00326270"/>
    <w:tblPr>
      <w:tblStyleRowBandSize w:val="1"/>
      <w:tblStyleColBandSize w:val="1"/>
      <w:tblCellMar>
        <w:left w:w="115" w:type="dxa"/>
        <w:right w:w="115" w:type="dxa"/>
      </w:tblCellMar>
    </w:tblPr>
  </w:style>
  <w:style w:type="table" w:customStyle="1" w:styleId="afd">
    <w:basedOn w:val="TableNormal1"/>
    <w:rsid w:val="00326270"/>
    <w:tblPr>
      <w:tblStyleRowBandSize w:val="1"/>
      <w:tblStyleColBandSize w:val="1"/>
      <w:tblCellMar>
        <w:left w:w="115" w:type="dxa"/>
        <w:right w:w="115" w:type="dxa"/>
      </w:tblCellMar>
    </w:tblPr>
  </w:style>
  <w:style w:type="table" w:customStyle="1" w:styleId="afe">
    <w:basedOn w:val="TableNormal1"/>
    <w:rsid w:val="00326270"/>
    <w:tblPr>
      <w:tblStyleRowBandSize w:val="1"/>
      <w:tblStyleColBandSize w:val="1"/>
      <w:tblCellMar>
        <w:left w:w="115" w:type="dxa"/>
        <w:right w:w="115" w:type="dxa"/>
      </w:tblCellMar>
    </w:tblPr>
  </w:style>
  <w:style w:type="table" w:customStyle="1" w:styleId="aff">
    <w:basedOn w:val="TableNormal1"/>
    <w:rsid w:val="00326270"/>
    <w:tblPr>
      <w:tblStyleRowBandSize w:val="1"/>
      <w:tblStyleColBandSize w:val="1"/>
      <w:tblCellMar>
        <w:left w:w="115" w:type="dxa"/>
        <w:right w:w="115" w:type="dxa"/>
      </w:tblCellMar>
    </w:tblPr>
  </w:style>
  <w:style w:type="table" w:customStyle="1" w:styleId="aff0">
    <w:basedOn w:val="TableNormal1"/>
    <w:rsid w:val="00326270"/>
    <w:tblPr>
      <w:tblStyleRowBandSize w:val="1"/>
      <w:tblStyleColBandSize w:val="1"/>
      <w:tblCellMar>
        <w:left w:w="115" w:type="dxa"/>
        <w:right w:w="115" w:type="dxa"/>
      </w:tblCellMar>
    </w:tblPr>
  </w:style>
  <w:style w:type="table" w:customStyle="1" w:styleId="aff1">
    <w:basedOn w:val="TableNormal1"/>
    <w:rsid w:val="00326270"/>
    <w:tblPr>
      <w:tblStyleRowBandSize w:val="1"/>
      <w:tblStyleColBandSize w:val="1"/>
      <w:tblCellMar>
        <w:left w:w="40" w:type="dxa"/>
        <w:right w:w="40" w:type="dxa"/>
      </w:tblCellMar>
    </w:tblPr>
  </w:style>
  <w:style w:type="table" w:customStyle="1" w:styleId="aff2">
    <w:basedOn w:val="TableNormal1"/>
    <w:rsid w:val="00326270"/>
    <w:tblPr>
      <w:tblStyleRowBandSize w:val="1"/>
      <w:tblStyleColBandSize w:val="1"/>
      <w:tblCellMar>
        <w:left w:w="115" w:type="dxa"/>
        <w:right w:w="115" w:type="dxa"/>
      </w:tblCellMar>
    </w:tblPr>
  </w:style>
  <w:style w:type="table" w:customStyle="1" w:styleId="aff3">
    <w:basedOn w:val="TableNormal1"/>
    <w:rsid w:val="00326270"/>
    <w:tblPr>
      <w:tblStyleRowBandSize w:val="1"/>
      <w:tblStyleColBandSize w:val="1"/>
      <w:tblCellMar>
        <w:left w:w="40" w:type="dxa"/>
        <w:right w:w="40" w:type="dxa"/>
      </w:tblCellMar>
    </w:tblPr>
  </w:style>
  <w:style w:type="table" w:customStyle="1" w:styleId="aff4">
    <w:basedOn w:val="TableNormal1"/>
    <w:rsid w:val="00326270"/>
    <w:tblPr>
      <w:tblStyleRowBandSize w:val="1"/>
      <w:tblStyleColBandSize w:val="1"/>
      <w:tblCellMar>
        <w:left w:w="115" w:type="dxa"/>
        <w:right w:w="115" w:type="dxa"/>
      </w:tblCellMar>
    </w:tblPr>
  </w:style>
  <w:style w:type="table" w:customStyle="1" w:styleId="aff5">
    <w:basedOn w:val="TableNormal1"/>
    <w:rsid w:val="00326270"/>
    <w:tblPr>
      <w:tblStyleRowBandSize w:val="1"/>
      <w:tblStyleColBandSize w:val="1"/>
      <w:tblCellMar>
        <w:left w:w="115" w:type="dxa"/>
        <w:right w:w="115" w:type="dxa"/>
      </w:tblCellMar>
    </w:tblPr>
  </w:style>
  <w:style w:type="table" w:customStyle="1" w:styleId="aff6">
    <w:basedOn w:val="TableNormal1"/>
    <w:rsid w:val="00326270"/>
    <w:tblPr>
      <w:tblStyleRowBandSize w:val="1"/>
      <w:tblStyleColBandSize w:val="1"/>
      <w:tblCellMar>
        <w:left w:w="115" w:type="dxa"/>
        <w:right w:w="115" w:type="dxa"/>
      </w:tblCellMar>
    </w:tblPr>
  </w:style>
  <w:style w:type="table" w:customStyle="1" w:styleId="aff7">
    <w:basedOn w:val="TableNormal1"/>
    <w:rsid w:val="00326270"/>
    <w:tblPr>
      <w:tblStyleRowBandSize w:val="1"/>
      <w:tblStyleColBandSize w:val="1"/>
      <w:tblCellMar>
        <w:left w:w="115" w:type="dxa"/>
        <w:right w:w="115" w:type="dxa"/>
      </w:tblCellMar>
    </w:tblPr>
  </w:style>
  <w:style w:type="table" w:customStyle="1" w:styleId="aff8">
    <w:basedOn w:val="TableNormal1"/>
    <w:rsid w:val="00326270"/>
    <w:tblPr>
      <w:tblStyleRowBandSize w:val="1"/>
      <w:tblStyleColBandSize w:val="1"/>
      <w:tblCellMar>
        <w:left w:w="115" w:type="dxa"/>
        <w:right w:w="115" w:type="dxa"/>
      </w:tblCellMar>
    </w:tblPr>
  </w:style>
  <w:style w:type="table" w:customStyle="1" w:styleId="aff9">
    <w:basedOn w:val="TableNormal1"/>
    <w:rsid w:val="00326270"/>
    <w:tblPr>
      <w:tblStyleRowBandSize w:val="1"/>
      <w:tblStyleColBandSize w:val="1"/>
      <w:tblCellMar>
        <w:left w:w="115" w:type="dxa"/>
        <w:right w:w="115" w:type="dxa"/>
      </w:tblCellMar>
    </w:tblPr>
  </w:style>
  <w:style w:type="table" w:customStyle="1" w:styleId="affa">
    <w:basedOn w:val="TableNormal1"/>
    <w:rsid w:val="00326270"/>
    <w:tblPr>
      <w:tblStyleRowBandSize w:val="1"/>
      <w:tblStyleColBandSize w:val="1"/>
      <w:tblCellMar>
        <w:left w:w="115" w:type="dxa"/>
        <w:right w:w="115" w:type="dxa"/>
      </w:tblCellMar>
    </w:tblPr>
  </w:style>
  <w:style w:type="table" w:customStyle="1" w:styleId="affb">
    <w:basedOn w:val="TableNormal1"/>
    <w:rsid w:val="00326270"/>
    <w:tblPr>
      <w:tblStyleRowBandSize w:val="1"/>
      <w:tblStyleColBandSize w:val="1"/>
      <w:tblCellMar>
        <w:left w:w="115" w:type="dxa"/>
        <w:right w:w="115" w:type="dxa"/>
      </w:tblCellMar>
    </w:tblPr>
  </w:style>
  <w:style w:type="table" w:customStyle="1" w:styleId="affc">
    <w:basedOn w:val="TableNormal1"/>
    <w:rsid w:val="00326270"/>
    <w:tblPr>
      <w:tblStyleRowBandSize w:val="1"/>
      <w:tblStyleColBandSize w:val="1"/>
      <w:tblCellMar>
        <w:left w:w="115" w:type="dxa"/>
        <w:right w:w="115" w:type="dxa"/>
      </w:tblCellMar>
    </w:tblPr>
  </w:style>
  <w:style w:type="table" w:customStyle="1" w:styleId="affd">
    <w:basedOn w:val="TableNormal1"/>
    <w:rsid w:val="00326270"/>
    <w:tblPr>
      <w:tblStyleRowBandSize w:val="1"/>
      <w:tblStyleColBandSize w:val="1"/>
      <w:tblCellMar>
        <w:top w:w="100" w:type="dxa"/>
        <w:left w:w="100" w:type="dxa"/>
        <w:bottom w:w="100" w:type="dxa"/>
        <w:right w:w="100" w:type="dxa"/>
      </w:tblCellMar>
    </w:tblPr>
  </w:style>
  <w:style w:type="table" w:customStyle="1" w:styleId="affe">
    <w:basedOn w:val="TableNormal1"/>
    <w:rsid w:val="00326270"/>
    <w:tblPr>
      <w:tblStyleRowBandSize w:val="1"/>
      <w:tblStyleColBandSize w:val="1"/>
      <w:tblCellMar>
        <w:left w:w="115" w:type="dxa"/>
        <w:right w:w="115" w:type="dxa"/>
      </w:tblCellMar>
    </w:tblPr>
  </w:style>
  <w:style w:type="table" w:customStyle="1" w:styleId="afff">
    <w:basedOn w:val="TableNormal1"/>
    <w:rsid w:val="00326270"/>
    <w:tblPr>
      <w:tblStyleRowBandSize w:val="1"/>
      <w:tblStyleColBandSize w:val="1"/>
      <w:tblCellMar>
        <w:left w:w="115" w:type="dxa"/>
        <w:right w:w="115" w:type="dxa"/>
      </w:tblCellMar>
    </w:tblPr>
  </w:style>
  <w:style w:type="table" w:customStyle="1" w:styleId="afff0">
    <w:basedOn w:val="TableNormal1"/>
    <w:rsid w:val="00326270"/>
    <w:tblPr>
      <w:tblStyleRowBandSize w:val="1"/>
      <w:tblStyleColBandSize w:val="1"/>
      <w:tblCellMar>
        <w:left w:w="115" w:type="dxa"/>
        <w:right w:w="115" w:type="dxa"/>
      </w:tblCellMar>
    </w:tblPr>
  </w:style>
  <w:style w:type="table" w:customStyle="1" w:styleId="afff1">
    <w:basedOn w:val="TableNormal1"/>
    <w:rsid w:val="00326270"/>
    <w:tblPr>
      <w:tblStyleRowBandSize w:val="1"/>
      <w:tblStyleColBandSize w:val="1"/>
      <w:tblCellMar>
        <w:left w:w="115" w:type="dxa"/>
        <w:right w:w="115" w:type="dxa"/>
      </w:tblCellMar>
    </w:tblPr>
  </w:style>
  <w:style w:type="table" w:customStyle="1" w:styleId="afff2">
    <w:basedOn w:val="TableNormal1"/>
    <w:rsid w:val="00326270"/>
    <w:tblPr>
      <w:tblStyleRowBandSize w:val="1"/>
      <w:tblStyleColBandSize w:val="1"/>
      <w:tblCellMar>
        <w:left w:w="115" w:type="dxa"/>
        <w:right w:w="115" w:type="dxa"/>
      </w:tblCellMar>
    </w:tblPr>
  </w:style>
  <w:style w:type="table" w:customStyle="1" w:styleId="afff3">
    <w:basedOn w:val="TableNormal1"/>
    <w:rsid w:val="00326270"/>
    <w:tblPr>
      <w:tblStyleRowBandSize w:val="1"/>
      <w:tblStyleColBandSize w:val="1"/>
      <w:tblCellMar>
        <w:left w:w="115" w:type="dxa"/>
        <w:right w:w="115" w:type="dxa"/>
      </w:tblCellMar>
    </w:tblPr>
  </w:style>
  <w:style w:type="table" w:customStyle="1" w:styleId="afff4">
    <w:basedOn w:val="TableNormal1"/>
    <w:rsid w:val="00326270"/>
    <w:tblPr>
      <w:tblStyleRowBandSize w:val="1"/>
      <w:tblStyleColBandSize w:val="1"/>
      <w:tblCellMar>
        <w:left w:w="115" w:type="dxa"/>
        <w:right w:w="115" w:type="dxa"/>
      </w:tblCellMar>
    </w:tblPr>
  </w:style>
  <w:style w:type="table" w:customStyle="1" w:styleId="afff5">
    <w:basedOn w:val="TableNormal1"/>
    <w:rsid w:val="00326270"/>
    <w:tblPr>
      <w:tblStyleRowBandSize w:val="1"/>
      <w:tblStyleColBandSize w:val="1"/>
      <w:tblCellMar>
        <w:left w:w="115" w:type="dxa"/>
        <w:right w:w="115" w:type="dxa"/>
      </w:tblCellMar>
    </w:tblPr>
  </w:style>
  <w:style w:type="table" w:customStyle="1" w:styleId="afff6">
    <w:basedOn w:val="TableNormal1"/>
    <w:rsid w:val="00326270"/>
    <w:tblPr>
      <w:tblStyleRowBandSize w:val="1"/>
      <w:tblStyleColBandSize w:val="1"/>
      <w:tblCellMar>
        <w:left w:w="115" w:type="dxa"/>
        <w:right w:w="115" w:type="dxa"/>
      </w:tblCellMar>
    </w:tblPr>
  </w:style>
  <w:style w:type="table" w:customStyle="1" w:styleId="afff7">
    <w:basedOn w:val="TableNormal1"/>
    <w:rsid w:val="00326270"/>
    <w:tblPr>
      <w:tblStyleRowBandSize w:val="1"/>
      <w:tblStyleColBandSize w:val="1"/>
      <w:tblCellMar>
        <w:left w:w="115" w:type="dxa"/>
        <w:right w:w="115" w:type="dxa"/>
      </w:tblCellMar>
    </w:tblPr>
  </w:style>
  <w:style w:type="table" w:customStyle="1" w:styleId="afff8">
    <w:basedOn w:val="TableNormal0"/>
    <w:rsid w:val="00326270"/>
    <w:tblPr>
      <w:tblStyleRowBandSize w:val="1"/>
      <w:tblStyleColBandSize w:val="1"/>
      <w:tblCellMar>
        <w:top w:w="100" w:type="dxa"/>
        <w:left w:w="115" w:type="dxa"/>
        <w:bottom w:w="100" w:type="dxa"/>
        <w:right w:w="115" w:type="dxa"/>
      </w:tblCellMar>
    </w:tblPr>
  </w:style>
  <w:style w:type="table" w:customStyle="1" w:styleId="afff9">
    <w:basedOn w:val="TableNormal0"/>
    <w:rsid w:val="00326270"/>
    <w:tblPr>
      <w:tblStyleRowBandSize w:val="1"/>
      <w:tblStyleColBandSize w:val="1"/>
      <w:tblCellMar>
        <w:top w:w="100" w:type="dxa"/>
        <w:left w:w="115" w:type="dxa"/>
        <w:bottom w:w="100" w:type="dxa"/>
        <w:right w:w="115" w:type="dxa"/>
      </w:tblCellMar>
    </w:tblPr>
  </w:style>
  <w:style w:type="table" w:customStyle="1" w:styleId="afffa">
    <w:basedOn w:val="TableNormal0"/>
    <w:rsid w:val="00326270"/>
    <w:tblPr>
      <w:tblStyleRowBandSize w:val="1"/>
      <w:tblStyleColBandSize w:val="1"/>
      <w:tblCellMar>
        <w:top w:w="100" w:type="dxa"/>
        <w:left w:w="115" w:type="dxa"/>
        <w:bottom w:w="100" w:type="dxa"/>
        <w:right w:w="115" w:type="dxa"/>
      </w:tblCellMar>
    </w:tblPr>
  </w:style>
  <w:style w:type="table" w:customStyle="1" w:styleId="afffb">
    <w:basedOn w:val="TableNormal0"/>
    <w:rsid w:val="00326270"/>
    <w:tblPr>
      <w:tblStyleRowBandSize w:val="1"/>
      <w:tblStyleColBandSize w:val="1"/>
      <w:tblCellMar>
        <w:top w:w="100" w:type="dxa"/>
        <w:left w:w="115" w:type="dxa"/>
        <w:bottom w:w="100" w:type="dxa"/>
        <w:right w:w="115" w:type="dxa"/>
      </w:tblCellMar>
    </w:tblPr>
  </w:style>
  <w:style w:type="table" w:customStyle="1" w:styleId="afffc">
    <w:basedOn w:val="TableNormal0"/>
    <w:rsid w:val="00326270"/>
    <w:tblPr>
      <w:tblStyleRowBandSize w:val="1"/>
      <w:tblStyleColBandSize w:val="1"/>
      <w:tblCellMar>
        <w:top w:w="100" w:type="dxa"/>
        <w:left w:w="115" w:type="dxa"/>
        <w:bottom w:w="100" w:type="dxa"/>
        <w:right w:w="115" w:type="dxa"/>
      </w:tblCellMar>
    </w:tblPr>
  </w:style>
  <w:style w:type="table" w:customStyle="1" w:styleId="afffd">
    <w:basedOn w:val="TableNormal0"/>
    <w:rsid w:val="00326270"/>
    <w:tblPr>
      <w:tblStyleRowBandSize w:val="1"/>
      <w:tblStyleColBandSize w:val="1"/>
      <w:tblCellMar>
        <w:top w:w="100" w:type="dxa"/>
        <w:left w:w="115" w:type="dxa"/>
        <w:bottom w:w="100" w:type="dxa"/>
        <w:right w:w="115" w:type="dxa"/>
      </w:tblCellMar>
    </w:tblPr>
  </w:style>
  <w:style w:type="table" w:customStyle="1" w:styleId="afffe">
    <w:basedOn w:val="TableNormal0"/>
    <w:rsid w:val="00326270"/>
    <w:tblPr>
      <w:tblStyleRowBandSize w:val="1"/>
      <w:tblStyleColBandSize w:val="1"/>
      <w:tblCellMar>
        <w:top w:w="100" w:type="dxa"/>
        <w:left w:w="115" w:type="dxa"/>
        <w:bottom w:w="100" w:type="dxa"/>
        <w:right w:w="115" w:type="dxa"/>
      </w:tblCellMar>
    </w:tblPr>
  </w:style>
  <w:style w:type="table" w:customStyle="1" w:styleId="affff">
    <w:basedOn w:val="TableNormal0"/>
    <w:rsid w:val="00326270"/>
    <w:tblPr>
      <w:tblStyleRowBandSize w:val="1"/>
      <w:tblStyleColBandSize w:val="1"/>
      <w:tblCellMar>
        <w:top w:w="100" w:type="dxa"/>
        <w:left w:w="115" w:type="dxa"/>
        <w:bottom w:w="100" w:type="dxa"/>
        <w:right w:w="115" w:type="dxa"/>
      </w:tblCellMar>
    </w:tblPr>
  </w:style>
  <w:style w:type="table" w:customStyle="1" w:styleId="affff0">
    <w:basedOn w:val="TableNormal0"/>
    <w:rsid w:val="00326270"/>
    <w:tblPr>
      <w:tblStyleRowBandSize w:val="1"/>
      <w:tblStyleColBandSize w:val="1"/>
      <w:tblCellMar>
        <w:top w:w="100" w:type="dxa"/>
        <w:left w:w="115" w:type="dxa"/>
        <w:bottom w:w="100" w:type="dxa"/>
        <w:right w:w="115" w:type="dxa"/>
      </w:tblCellMar>
    </w:tblPr>
  </w:style>
  <w:style w:type="table" w:customStyle="1" w:styleId="affff1">
    <w:basedOn w:val="TableNormal0"/>
    <w:rsid w:val="00326270"/>
    <w:tblPr>
      <w:tblStyleRowBandSize w:val="1"/>
      <w:tblStyleColBandSize w:val="1"/>
      <w:tblCellMar>
        <w:top w:w="100" w:type="dxa"/>
        <w:left w:w="115" w:type="dxa"/>
        <w:bottom w:w="100" w:type="dxa"/>
        <w:right w:w="115" w:type="dxa"/>
      </w:tblCellMar>
    </w:tblPr>
  </w:style>
  <w:style w:type="table" w:customStyle="1" w:styleId="affff2">
    <w:basedOn w:val="TableNormal0"/>
    <w:rsid w:val="00326270"/>
    <w:tblPr>
      <w:tblStyleRowBandSize w:val="1"/>
      <w:tblStyleColBandSize w:val="1"/>
      <w:tblCellMar>
        <w:top w:w="100" w:type="dxa"/>
        <w:left w:w="115" w:type="dxa"/>
        <w:bottom w:w="100" w:type="dxa"/>
        <w:right w:w="115" w:type="dxa"/>
      </w:tblCellMar>
    </w:tblPr>
  </w:style>
  <w:style w:type="table" w:customStyle="1" w:styleId="affff3">
    <w:basedOn w:val="TableNormal0"/>
    <w:rsid w:val="00326270"/>
    <w:tblPr>
      <w:tblStyleRowBandSize w:val="1"/>
      <w:tblStyleColBandSize w:val="1"/>
      <w:tblCellMar>
        <w:top w:w="100" w:type="dxa"/>
        <w:left w:w="115" w:type="dxa"/>
        <w:bottom w:w="100" w:type="dxa"/>
        <w:right w:w="115" w:type="dxa"/>
      </w:tblCellMar>
    </w:tblPr>
  </w:style>
  <w:style w:type="table" w:customStyle="1" w:styleId="affff4">
    <w:basedOn w:val="TableNormal0"/>
    <w:rsid w:val="00326270"/>
    <w:tblPr>
      <w:tblStyleRowBandSize w:val="1"/>
      <w:tblStyleColBandSize w:val="1"/>
      <w:tblCellMar>
        <w:top w:w="100" w:type="dxa"/>
        <w:left w:w="115" w:type="dxa"/>
        <w:bottom w:w="100" w:type="dxa"/>
        <w:right w:w="115" w:type="dxa"/>
      </w:tblCellMar>
    </w:tblPr>
  </w:style>
  <w:style w:type="table" w:customStyle="1" w:styleId="affff5">
    <w:basedOn w:val="TableNormal0"/>
    <w:rsid w:val="00326270"/>
    <w:tblPr>
      <w:tblStyleRowBandSize w:val="1"/>
      <w:tblStyleColBandSize w:val="1"/>
      <w:tblCellMar>
        <w:top w:w="100" w:type="dxa"/>
        <w:left w:w="115" w:type="dxa"/>
        <w:bottom w:w="100" w:type="dxa"/>
        <w:right w:w="115" w:type="dxa"/>
      </w:tblCellMar>
    </w:tblPr>
  </w:style>
  <w:style w:type="table" w:customStyle="1" w:styleId="affff6">
    <w:basedOn w:val="TableNormal0"/>
    <w:rsid w:val="00326270"/>
    <w:tblPr>
      <w:tblStyleRowBandSize w:val="1"/>
      <w:tblStyleColBandSize w:val="1"/>
      <w:tblCellMar>
        <w:top w:w="100" w:type="dxa"/>
        <w:left w:w="115" w:type="dxa"/>
        <w:bottom w:w="100" w:type="dxa"/>
        <w:right w:w="115" w:type="dxa"/>
      </w:tblCellMar>
    </w:tblPr>
  </w:style>
  <w:style w:type="table" w:customStyle="1" w:styleId="affff7">
    <w:basedOn w:val="TableNormal0"/>
    <w:rsid w:val="00326270"/>
    <w:tblPr>
      <w:tblStyleRowBandSize w:val="1"/>
      <w:tblStyleColBandSize w:val="1"/>
      <w:tblCellMar>
        <w:top w:w="100" w:type="dxa"/>
        <w:left w:w="115" w:type="dxa"/>
        <w:bottom w:w="100" w:type="dxa"/>
        <w:right w:w="115" w:type="dxa"/>
      </w:tblCellMar>
    </w:tblPr>
  </w:style>
  <w:style w:type="table" w:customStyle="1" w:styleId="affff8">
    <w:basedOn w:val="TableNormal0"/>
    <w:rsid w:val="00326270"/>
    <w:tblPr>
      <w:tblStyleRowBandSize w:val="1"/>
      <w:tblStyleColBandSize w:val="1"/>
      <w:tblCellMar>
        <w:top w:w="100" w:type="dxa"/>
        <w:left w:w="115" w:type="dxa"/>
        <w:bottom w:w="100" w:type="dxa"/>
        <w:right w:w="115" w:type="dxa"/>
      </w:tblCellMar>
    </w:tblPr>
  </w:style>
  <w:style w:type="table" w:customStyle="1" w:styleId="affff9">
    <w:basedOn w:val="TableNormal0"/>
    <w:rsid w:val="00326270"/>
    <w:tblPr>
      <w:tblStyleRowBandSize w:val="1"/>
      <w:tblStyleColBandSize w:val="1"/>
      <w:tblCellMar>
        <w:top w:w="100" w:type="dxa"/>
        <w:left w:w="115" w:type="dxa"/>
        <w:bottom w:w="100" w:type="dxa"/>
        <w:right w:w="115" w:type="dxa"/>
      </w:tblCellMar>
    </w:tblPr>
  </w:style>
  <w:style w:type="table" w:customStyle="1" w:styleId="affffa">
    <w:basedOn w:val="TableNormal0"/>
    <w:rsid w:val="00326270"/>
    <w:tblPr>
      <w:tblStyleRowBandSize w:val="1"/>
      <w:tblStyleColBandSize w:val="1"/>
      <w:tblCellMar>
        <w:top w:w="100" w:type="dxa"/>
        <w:left w:w="115" w:type="dxa"/>
        <w:bottom w:w="100" w:type="dxa"/>
        <w:right w:w="115" w:type="dxa"/>
      </w:tblCellMar>
    </w:tblPr>
  </w:style>
  <w:style w:type="paragraph" w:styleId="affffb">
    <w:name w:val="No Spacing"/>
    <w:qFormat/>
    <w:rsid w:val="0090551D"/>
    <w:pPr>
      <w:spacing w:after="0" w:line="240" w:lineRule="auto"/>
    </w:pPr>
    <w:rPr>
      <w:rFonts w:asciiTheme="minorHAnsi" w:eastAsiaTheme="minorEastAsia" w:hAnsiTheme="minorHAnsi" w:cstheme="minorBidi"/>
      <w:lang w:eastAsia="uk-UA"/>
    </w:rPr>
  </w:style>
  <w:style w:type="paragraph" w:customStyle="1" w:styleId="docdata">
    <w:name w:val="docdata"/>
    <w:aliases w:val="docy,v5,9131,baiaagaaboqcaaador8aaawvhwaaaaaaaaaaaaaaaaaaaaaaaaaaaaaaaaaaaaaaaaaaaaaaaaaaaaaaaaaaaaaaaaaaaaaaaaaaaaaaaaaaaaaaaaaaaaaaaaaaaaaaaaaaaaaaaaaaaaaaaaaaaaaaaaaaaaaaaaaaaaaaaaaaaaaaaaaaaaaaaaaaaaaaaaaaaaaaaaaaaaaaaaaaaaaaaaaaaaaaaaaaaaaa"/>
    <w:basedOn w:val="a"/>
    <w:rsid w:val="00577EC4"/>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fffc">
    <w:name w:val="Table Grid"/>
    <w:basedOn w:val="a1"/>
    <w:rsid w:val="0087090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affffd"/>
    <w:qFormat/>
    <w:rsid w:val="009E2842"/>
    <w:pPr>
      <w:suppressAutoHyphens/>
      <w:spacing w:after="0" w:line="240" w:lineRule="auto"/>
    </w:pPr>
    <w:rPr>
      <w:rFonts w:ascii="Times New Roman" w:hAnsi="Times New Roman" w:cs="Times New Roman"/>
      <w:sz w:val="24"/>
      <w:lang w:eastAsia="ar-SA"/>
    </w:rPr>
  </w:style>
  <w:style w:type="table" w:customStyle="1" w:styleId="13">
    <w:name w:val="Сетка таблицы1"/>
    <w:basedOn w:val="a1"/>
    <w:next w:val="affffc"/>
    <w:rsid w:val="009E284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Без интервала Знак"/>
    <w:link w:val="12"/>
    <w:locked/>
    <w:rsid w:val="00D66196"/>
    <w:rPr>
      <w:rFonts w:ascii="Times New Roman" w:hAnsi="Times New Roman"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491">
      <w:bodyDiv w:val="1"/>
      <w:marLeft w:val="0"/>
      <w:marRight w:val="0"/>
      <w:marTop w:val="0"/>
      <w:marBottom w:val="0"/>
      <w:divBdr>
        <w:top w:val="none" w:sz="0" w:space="0" w:color="auto"/>
        <w:left w:val="none" w:sz="0" w:space="0" w:color="auto"/>
        <w:bottom w:val="none" w:sz="0" w:space="0" w:color="auto"/>
        <w:right w:val="none" w:sz="0" w:space="0" w:color="auto"/>
      </w:divBdr>
    </w:div>
    <w:div w:id="132693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z0041-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rada/show/922-19" TargetMode="External"/><Relationship Id="rId10" Type="http://schemas.openxmlformats.org/officeDocument/2006/relationships/hyperlink" Target="https://zakon.rada.gov.ua/laws/show/435-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k2vkR8tN6xF5dHlAJ76VuJeKA==">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935E3A-810B-4940-B5B6-CEB46498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15723</Words>
  <Characters>89624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Vladlena</dc:creator>
  <cp:lastModifiedBy>Olga</cp:lastModifiedBy>
  <cp:revision>11</cp:revision>
  <cp:lastPrinted>2022-08-09T08:01:00Z</cp:lastPrinted>
  <dcterms:created xsi:type="dcterms:W3CDTF">2023-02-03T06:55:00Z</dcterms:created>
  <dcterms:modified xsi:type="dcterms:W3CDTF">2023-02-27T13:35:00Z</dcterms:modified>
</cp:coreProperties>
</file>