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8"/>
        <w:tblW w:w="9000" w:type="dxa"/>
        <w:tblInd w:w="6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00"/>
      </w:tblGrid>
      <w:tr w:rsidR="009F0396">
        <w:tc>
          <w:tcPr>
            <w:tcW w:w="9000" w:type="dxa"/>
            <w:tcBorders>
              <w:top w:val="nil"/>
              <w:left w:val="nil"/>
              <w:bottom w:val="nil"/>
              <w:right w:val="nil"/>
            </w:tcBorders>
          </w:tcPr>
          <w:p w:rsidR="009F0396" w:rsidRDefault="000A6681" w:rsidP="0011064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КОМУНАЛЬНЕ НЕКОМЕРЦІЙНЕ ПІДПРИЄМСТВО</w:t>
            </w:r>
          </w:p>
          <w:p w:rsidR="009F0396" w:rsidRDefault="000A6681" w:rsidP="0011064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«МІСЬКА </w:t>
            </w:r>
            <w:r w:rsidR="00872268">
              <w:rPr>
                <w:rFonts w:ascii="Times New Roman" w:eastAsia="Times New Roman" w:hAnsi="Times New Roman" w:cs="Times New Roman"/>
                <w:b/>
                <w:sz w:val="28"/>
                <w:szCs w:val="28"/>
              </w:rPr>
              <w:t xml:space="preserve">КЛІНІЧНА </w:t>
            </w:r>
            <w:r>
              <w:rPr>
                <w:rFonts w:ascii="Times New Roman" w:eastAsia="Times New Roman" w:hAnsi="Times New Roman" w:cs="Times New Roman"/>
                <w:b/>
                <w:sz w:val="28"/>
                <w:szCs w:val="28"/>
              </w:rPr>
              <w:t xml:space="preserve">ЛІКАРНЯ № </w:t>
            </w:r>
            <w:r w:rsidR="00872268">
              <w:rPr>
                <w:rFonts w:ascii="Times New Roman" w:eastAsia="Times New Roman" w:hAnsi="Times New Roman" w:cs="Times New Roman"/>
                <w:b/>
                <w:sz w:val="28"/>
                <w:szCs w:val="28"/>
              </w:rPr>
              <w:t>10</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br/>
              <w:t>ОДЕСЬКОЇ МІСЬКОЇ РАДИ</w:t>
            </w:r>
          </w:p>
          <w:p w:rsidR="009F0396" w:rsidRDefault="009F0396">
            <w:pPr>
              <w:spacing w:after="0" w:line="240" w:lineRule="auto"/>
              <w:jc w:val="center"/>
              <w:rPr>
                <w:rFonts w:ascii="Times New Roman" w:eastAsia="Times New Roman" w:hAnsi="Times New Roman" w:cs="Times New Roman"/>
                <w:b/>
                <w:sz w:val="38"/>
                <w:szCs w:val="38"/>
                <w:highlight w:val="yellow"/>
              </w:rPr>
            </w:pPr>
          </w:p>
          <w:tbl>
            <w:tblPr>
              <w:tblW w:w="10206" w:type="dxa"/>
              <w:jc w:val="center"/>
              <w:tblLayout w:type="fixed"/>
              <w:tblLook w:val="00A0" w:firstRow="1" w:lastRow="0" w:firstColumn="1" w:lastColumn="0" w:noHBand="0" w:noVBand="0"/>
            </w:tblPr>
            <w:tblGrid>
              <w:gridCol w:w="10206"/>
            </w:tblGrid>
            <w:tr w:rsidR="00FB78D0" w:rsidRPr="00FB78D0" w:rsidTr="00FB78D0">
              <w:trPr>
                <w:trHeight w:val="524"/>
                <w:jc w:val="center"/>
              </w:trPr>
              <w:tc>
                <w:tcPr>
                  <w:tcW w:w="9967" w:type="dxa"/>
                </w:tcPr>
                <w:p w:rsidR="00FB78D0" w:rsidRPr="00FB78D0" w:rsidRDefault="00FB78D0" w:rsidP="00097131">
                  <w:pPr>
                    <w:pStyle w:val="affffb"/>
                    <w:jc w:val="center"/>
                    <w:rPr>
                      <w:rFonts w:ascii="Times New Roman" w:eastAsia="Times New Roman" w:hAnsi="Times New Roman" w:cs="Times New Roman"/>
                      <w:noProof/>
                      <w:sz w:val="28"/>
                      <w:szCs w:val="28"/>
                    </w:rPr>
                  </w:pPr>
                </w:p>
                <w:p w:rsidR="00FB78D0" w:rsidRPr="00FB78D0" w:rsidRDefault="00FB78D0" w:rsidP="00097131">
                  <w:pPr>
                    <w:pStyle w:val="affffb"/>
                    <w:jc w:val="center"/>
                    <w:rPr>
                      <w:rFonts w:ascii="Times New Roman" w:eastAsia="Times New Roman" w:hAnsi="Times New Roman" w:cs="Times New Roman"/>
                      <w:noProof/>
                      <w:sz w:val="28"/>
                      <w:szCs w:val="28"/>
                    </w:rPr>
                  </w:pPr>
                </w:p>
                <w:p w:rsidR="00FB78D0" w:rsidRPr="00FB78D0" w:rsidRDefault="00FB78D0" w:rsidP="00097131">
                  <w:pPr>
                    <w:pStyle w:val="affffb"/>
                    <w:jc w:val="center"/>
                    <w:rPr>
                      <w:rFonts w:ascii="Times New Roman" w:eastAsia="Times New Roman" w:hAnsi="Times New Roman" w:cs="Times New Roman"/>
                      <w:noProof/>
                      <w:sz w:val="28"/>
                      <w:szCs w:val="28"/>
                    </w:rPr>
                  </w:pPr>
                </w:p>
                <w:p w:rsidR="00FB78D0" w:rsidRPr="00FB78D0" w:rsidRDefault="00FB78D0" w:rsidP="00097131">
                  <w:pPr>
                    <w:pStyle w:val="affffb"/>
                    <w:jc w:val="center"/>
                    <w:rPr>
                      <w:rFonts w:ascii="Times New Roman" w:eastAsia="Times New Roman" w:hAnsi="Times New Roman" w:cs="Times New Roman"/>
                      <w:sz w:val="28"/>
                      <w:szCs w:val="28"/>
                    </w:rPr>
                  </w:pPr>
                  <w:r w:rsidRPr="00FB78D0">
                    <w:rPr>
                      <w:rFonts w:ascii="Times New Roman" w:eastAsia="Times New Roman" w:hAnsi="Times New Roman" w:cs="Times New Roman"/>
                      <w:noProof/>
                      <w:sz w:val="28"/>
                      <w:szCs w:val="28"/>
                    </w:rPr>
                    <w:t>ЗАТВЕРДЖЕНО</w:t>
                  </w:r>
                </w:p>
              </w:tc>
            </w:tr>
            <w:tr w:rsidR="00FB78D0" w:rsidRPr="00FB78D0" w:rsidTr="00FB78D0">
              <w:trPr>
                <w:trHeight w:val="189"/>
                <w:jc w:val="center"/>
              </w:trPr>
              <w:tc>
                <w:tcPr>
                  <w:tcW w:w="9967" w:type="dxa"/>
                </w:tcPr>
                <w:p w:rsidR="00FB78D0" w:rsidRPr="00FB78D0" w:rsidRDefault="00AC7272" w:rsidP="00097131">
                  <w:pPr>
                    <w:pStyle w:val="affffb"/>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B78D0" w:rsidRPr="00FB78D0">
                    <w:rPr>
                      <w:rFonts w:ascii="Times New Roman" w:eastAsia="Times New Roman" w:hAnsi="Times New Roman" w:cs="Times New Roman"/>
                      <w:sz w:val="28"/>
                      <w:szCs w:val="28"/>
                    </w:rPr>
                    <w:t>Рішенням уповноваженої особи</w:t>
                  </w:r>
                </w:p>
                <w:p w:rsidR="00FB78D0" w:rsidRPr="00FB78D0" w:rsidRDefault="00AC7272" w:rsidP="00097131">
                  <w:pPr>
                    <w:pStyle w:val="affffb"/>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B78D0" w:rsidRPr="00FB78D0">
                    <w:rPr>
                      <w:rFonts w:ascii="Times New Roman" w:eastAsia="Times New Roman" w:hAnsi="Times New Roman" w:cs="Times New Roman"/>
                      <w:sz w:val="28"/>
                      <w:szCs w:val="28"/>
                    </w:rPr>
                    <w:t>Згідно з протоколом №</w:t>
                  </w:r>
                  <w:r w:rsidR="00E71396">
                    <w:rPr>
                      <w:rFonts w:ascii="Times New Roman" w:eastAsia="Times New Roman" w:hAnsi="Times New Roman" w:cs="Times New Roman"/>
                      <w:sz w:val="28"/>
                      <w:szCs w:val="28"/>
                    </w:rPr>
                    <w:t>23 від 03</w:t>
                  </w:r>
                  <w:r>
                    <w:rPr>
                      <w:rFonts w:ascii="Times New Roman" w:eastAsia="Times New Roman" w:hAnsi="Times New Roman" w:cs="Times New Roman"/>
                      <w:sz w:val="28"/>
                      <w:szCs w:val="28"/>
                    </w:rPr>
                    <w:t>.02</w:t>
                  </w:r>
                  <w:r w:rsidR="00FB78D0" w:rsidRPr="00FB78D0">
                    <w:rPr>
                      <w:rFonts w:ascii="Times New Roman" w:eastAsia="Times New Roman" w:hAnsi="Times New Roman" w:cs="Times New Roman"/>
                      <w:sz w:val="28"/>
                      <w:szCs w:val="28"/>
                    </w:rPr>
                    <w:t>.2</w:t>
                  </w:r>
                  <w:r>
                    <w:rPr>
                      <w:rFonts w:ascii="Times New Roman" w:eastAsia="Times New Roman" w:hAnsi="Times New Roman" w:cs="Times New Roman"/>
                      <w:sz w:val="28"/>
                      <w:szCs w:val="28"/>
                    </w:rPr>
                    <w:t>0</w:t>
                  </w:r>
                  <w:r w:rsidR="00FB78D0" w:rsidRPr="00FB78D0">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00FB78D0" w:rsidRPr="00FB78D0">
                    <w:rPr>
                      <w:rFonts w:ascii="Times New Roman" w:eastAsia="Times New Roman" w:hAnsi="Times New Roman" w:cs="Times New Roman"/>
                      <w:sz w:val="28"/>
                      <w:szCs w:val="28"/>
                    </w:rPr>
                    <w:t xml:space="preserve"> р.</w:t>
                  </w:r>
                </w:p>
                <w:p w:rsidR="00FB78D0" w:rsidRPr="00FB78D0" w:rsidRDefault="00AC7272" w:rsidP="00097131">
                  <w:pPr>
                    <w:pStyle w:val="affffb"/>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B78D0" w:rsidRPr="00FB78D0">
                    <w:rPr>
                      <w:rFonts w:ascii="Times New Roman" w:eastAsia="Times New Roman" w:hAnsi="Times New Roman" w:cs="Times New Roman"/>
                      <w:sz w:val="28"/>
                      <w:szCs w:val="28"/>
                    </w:rPr>
                    <w:t>Уповноважена особа</w:t>
                  </w:r>
                  <w:r w:rsidR="0064049F">
                    <w:rPr>
                      <w:rFonts w:ascii="Times New Roman" w:eastAsia="Times New Roman" w:hAnsi="Times New Roman" w:cs="Times New Roman"/>
                      <w:sz w:val="28"/>
                      <w:szCs w:val="28"/>
                    </w:rPr>
                    <w:t xml:space="preserve"> </w:t>
                  </w:r>
                  <w:r w:rsidR="00FB78D0" w:rsidRPr="00FB78D0">
                    <w:rPr>
                      <w:rFonts w:ascii="Times New Roman" w:eastAsia="Times New Roman" w:hAnsi="Times New Roman" w:cs="Times New Roman"/>
                      <w:sz w:val="28"/>
                      <w:szCs w:val="28"/>
                    </w:rPr>
                    <w:t>____</w:t>
                  </w:r>
                  <w:r w:rsidR="00FB78D0">
                    <w:rPr>
                      <w:rFonts w:ascii="Times New Roman" w:eastAsia="Times New Roman" w:hAnsi="Times New Roman" w:cs="Times New Roman"/>
                      <w:sz w:val="28"/>
                      <w:szCs w:val="28"/>
                    </w:rPr>
                    <w:t>Інна</w:t>
                  </w:r>
                  <w:r>
                    <w:rPr>
                      <w:rFonts w:ascii="Times New Roman" w:eastAsia="Times New Roman" w:hAnsi="Times New Roman" w:cs="Times New Roman"/>
                      <w:sz w:val="28"/>
                      <w:szCs w:val="28"/>
                    </w:rPr>
                    <w:t xml:space="preserve"> </w:t>
                  </w:r>
                  <w:proofErr w:type="spellStart"/>
                  <w:r w:rsidR="00FB78D0">
                    <w:rPr>
                      <w:rFonts w:ascii="Times New Roman" w:eastAsia="Times New Roman" w:hAnsi="Times New Roman" w:cs="Times New Roman"/>
                      <w:sz w:val="28"/>
                      <w:szCs w:val="28"/>
                    </w:rPr>
                    <w:t>Щербінова</w:t>
                  </w:r>
                  <w:proofErr w:type="spellEnd"/>
                </w:p>
                <w:p w:rsidR="00FB78D0" w:rsidRPr="00FB78D0" w:rsidRDefault="00FB78D0" w:rsidP="00097131">
                  <w:pPr>
                    <w:pStyle w:val="affffb"/>
                    <w:jc w:val="center"/>
                    <w:rPr>
                      <w:rFonts w:ascii="Times New Roman" w:eastAsia="Times New Roman" w:hAnsi="Times New Roman" w:cs="Times New Roman"/>
                      <w:sz w:val="28"/>
                      <w:szCs w:val="28"/>
                      <w:lang w:val="en-US"/>
                    </w:rPr>
                  </w:pPr>
                </w:p>
                <w:p w:rsidR="00FB78D0" w:rsidRPr="00FB78D0" w:rsidRDefault="00FB78D0" w:rsidP="00097131">
                  <w:pPr>
                    <w:pStyle w:val="affffb"/>
                    <w:jc w:val="center"/>
                    <w:rPr>
                      <w:rFonts w:ascii="Times New Roman" w:eastAsia="Times New Roman" w:hAnsi="Times New Roman" w:cs="Times New Roman"/>
                      <w:sz w:val="28"/>
                      <w:szCs w:val="28"/>
                    </w:rPr>
                  </w:pPr>
                </w:p>
              </w:tc>
            </w:tr>
          </w:tbl>
          <w:p w:rsidR="009F0396" w:rsidRDefault="009F0396">
            <w:pPr>
              <w:spacing w:after="0" w:line="240" w:lineRule="auto"/>
              <w:rPr>
                <w:rFonts w:ascii="Times" w:eastAsia="Times" w:hAnsi="Times" w:cs="Times"/>
                <w:sz w:val="24"/>
                <w:szCs w:val="24"/>
                <w:highlight w:val="yellow"/>
              </w:rPr>
            </w:pPr>
          </w:p>
        </w:tc>
      </w:tr>
    </w:tbl>
    <w:p w:rsidR="009F0396" w:rsidRDefault="009F0396">
      <w:pPr>
        <w:widowControl w:val="0"/>
        <w:spacing w:after="0" w:line="240" w:lineRule="auto"/>
        <w:ind w:left="320"/>
        <w:rPr>
          <w:rFonts w:ascii="Times" w:eastAsia="Times" w:hAnsi="Times" w:cs="Times"/>
          <w:b/>
          <w:sz w:val="24"/>
          <w:szCs w:val="24"/>
        </w:rPr>
      </w:pPr>
    </w:p>
    <w:p w:rsidR="009F0396" w:rsidRDefault="009F0396">
      <w:pPr>
        <w:widowControl w:val="0"/>
        <w:spacing w:after="0" w:line="240" w:lineRule="auto"/>
        <w:jc w:val="center"/>
        <w:rPr>
          <w:rFonts w:ascii="Times" w:eastAsia="Times" w:hAnsi="Times" w:cs="Times"/>
          <w:b/>
          <w:sz w:val="24"/>
          <w:szCs w:val="24"/>
        </w:rPr>
      </w:pPr>
    </w:p>
    <w:tbl>
      <w:tblPr>
        <w:tblStyle w:val="afffa"/>
        <w:tblW w:w="9847" w:type="dxa"/>
        <w:tblInd w:w="0" w:type="dxa"/>
        <w:tblLayout w:type="fixed"/>
        <w:tblLook w:val="0000" w:firstRow="0" w:lastRow="0" w:firstColumn="0" w:lastColumn="0" w:noHBand="0" w:noVBand="0"/>
      </w:tblPr>
      <w:tblGrid>
        <w:gridCol w:w="9847"/>
      </w:tblGrid>
      <w:tr w:rsidR="009F0396">
        <w:trPr>
          <w:trHeight w:val="420"/>
        </w:trPr>
        <w:tc>
          <w:tcPr>
            <w:tcW w:w="9847" w:type="dxa"/>
            <w:shd w:val="clear" w:color="auto" w:fill="D9D9D9"/>
          </w:tcPr>
          <w:p w:rsidR="009F0396" w:rsidRDefault="008C3CC1">
            <w:pPr>
              <w:spacing w:after="0" w:line="240" w:lineRule="auto"/>
              <w:jc w:val="center"/>
              <w:rPr>
                <w:rFonts w:ascii="Times" w:eastAsia="Times" w:hAnsi="Times" w:cs="Times"/>
                <w:b/>
                <w:sz w:val="24"/>
                <w:szCs w:val="24"/>
              </w:rPr>
            </w:pPr>
            <w:r>
              <w:rPr>
                <w:rFonts w:ascii="Times" w:eastAsia="Times" w:hAnsi="Times" w:cs="Times"/>
                <w:b/>
                <w:sz w:val="24"/>
                <w:szCs w:val="24"/>
              </w:rPr>
              <w:t>ТЕНДЕРН</w:t>
            </w:r>
            <w:r w:rsidR="00872268">
              <w:rPr>
                <w:rFonts w:ascii="Times" w:eastAsia="Times" w:hAnsi="Times" w:cs="Times"/>
                <w:b/>
                <w:sz w:val="24"/>
                <w:szCs w:val="24"/>
              </w:rPr>
              <w:t xml:space="preserve">А </w:t>
            </w:r>
            <w:r>
              <w:rPr>
                <w:rFonts w:ascii="Times" w:eastAsia="Times" w:hAnsi="Times" w:cs="Times"/>
                <w:b/>
                <w:sz w:val="24"/>
                <w:szCs w:val="24"/>
              </w:rPr>
              <w:t>ДОКУМЕНТАЦІ</w:t>
            </w:r>
            <w:r w:rsidR="00872268">
              <w:rPr>
                <w:rFonts w:ascii="Times" w:eastAsia="Times" w:hAnsi="Times" w:cs="Times"/>
                <w:b/>
                <w:sz w:val="24"/>
                <w:szCs w:val="24"/>
              </w:rPr>
              <w:t>Я</w:t>
            </w:r>
            <w:r w:rsidR="00AC7272">
              <w:rPr>
                <w:rFonts w:ascii="Times" w:eastAsia="Times" w:hAnsi="Times" w:cs="Times"/>
                <w:b/>
                <w:sz w:val="24"/>
                <w:szCs w:val="24"/>
              </w:rPr>
              <w:t xml:space="preserve"> </w:t>
            </w:r>
          </w:p>
        </w:tc>
      </w:tr>
    </w:tbl>
    <w:p w:rsidR="009F0396" w:rsidRDefault="009F0396"/>
    <w:p w:rsidR="009F0396" w:rsidRDefault="000A6681">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ЗАКУПІВЛЯ ЗА РАМКОВОЮ УГОДОЮ</w:t>
      </w:r>
    </w:p>
    <w:p w:rsidR="009F0396" w:rsidRDefault="000A6681">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(здійснюється в порядку, передбаченому для проведення процедури відкритих торгів)</w:t>
      </w:r>
    </w:p>
    <w:p w:rsidR="009F0396" w:rsidRDefault="009F0396">
      <w:pPr>
        <w:jc w:val="center"/>
        <w:rPr>
          <w:rFonts w:ascii="Times New Roman" w:eastAsia="Times New Roman" w:hAnsi="Times New Roman" w:cs="Times New Roman"/>
          <w:sz w:val="32"/>
          <w:szCs w:val="32"/>
        </w:rPr>
      </w:pPr>
    </w:p>
    <w:p w:rsidR="009F0396" w:rsidRDefault="000A6681">
      <w:pPr>
        <w:pStyle w:val="2"/>
        <w:spacing w:before="0" w:after="0" w:line="240" w:lineRule="auto"/>
        <w:jc w:val="center"/>
        <w:rPr>
          <w:rFonts w:ascii="Times New Roman" w:eastAsia="Times New Roman" w:hAnsi="Times New Roman" w:cs="Times New Roman"/>
          <w:b w:val="0"/>
          <w:sz w:val="24"/>
          <w:szCs w:val="24"/>
        </w:rPr>
      </w:pPr>
      <w:r>
        <w:rPr>
          <w:rFonts w:ascii="Times New Roman" w:eastAsia="Times New Roman" w:hAnsi="Times New Roman" w:cs="Times New Roman"/>
          <w:b w:val="0"/>
          <w:sz w:val="28"/>
          <w:szCs w:val="28"/>
        </w:rPr>
        <w:t>НА ЗАКУПІВЛЮ</w:t>
      </w:r>
    </w:p>
    <w:p w:rsidR="009F0396" w:rsidRDefault="000A6681" w:rsidP="007350F3">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ДК 021:2015: 55520000-1 — </w:t>
      </w:r>
      <w:proofErr w:type="spellStart"/>
      <w:r>
        <w:rPr>
          <w:rFonts w:ascii="Times New Roman" w:eastAsia="Times New Roman" w:hAnsi="Times New Roman" w:cs="Times New Roman"/>
          <w:sz w:val="28"/>
          <w:szCs w:val="28"/>
        </w:rPr>
        <w:t>Кейтерингові</w:t>
      </w:r>
      <w:proofErr w:type="spellEnd"/>
      <w:r>
        <w:rPr>
          <w:rFonts w:ascii="Times New Roman" w:eastAsia="Times New Roman" w:hAnsi="Times New Roman" w:cs="Times New Roman"/>
          <w:sz w:val="28"/>
          <w:szCs w:val="28"/>
        </w:rPr>
        <w:t xml:space="preserve"> послуги</w:t>
      </w:r>
      <w:r w:rsidR="007350F3">
        <w:rPr>
          <w:rFonts w:ascii="Times New Roman" w:eastAsia="Times New Roman" w:hAnsi="Times New Roman" w:cs="Times New Roman"/>
          <w:sz w:val="28"/>
          <w:szCs w:val="28"/>
        </w:rPr>
        <w:t xml:space="preserve">. </w:t>
      </w:r>
      <w:r w:rsidR="00931026">
        <w:rPr>
          <w:rFonts w:ascii="Times New Roman" w:eastAsia="Times New Roman" w:hAnsi="Times New Roman" w:cs="Times New Roman"/>
          <w:sz w:val="28"/>
          <w:szCs w:val="28"/>
        </w:rPr>
        <w:t>П</w:t>
      </w:r>
      <w:r>
        <w:rPr>
          <w:rFonts w:ascii="Times New Roman" w:eastAsia="Times New Roman" w:hAnsi="Times New Roman" w:cs="Times New Roman"/>
          <w:sz w:val="28"/>
          <w:szCs w:val="28"/>
        </w:rPr>
        <w:t>ослуги з надання харчу</w:t>
      </w:r>
      <w:r w:rsidR="007350F3">
        <w:rPr>
          <w:rFonts w:ascii="Times New Roman" w:eastAsia="Times New Roman" w:hAnsi="Times New Roman" w:cs="Times New Roman"/>
          <w:sz w:val="28"/>
          <w:szCs w:val="28"/>
        </w:rPr>
        <w:t>вання хворим у міських лікарнях.</w:t>
      </w:r>
    </w:p>
    <w:p w:rsidR="009F0396" w:rsidRDefault="009F0396">
      <w:pPr>
        <w:widowControl w:val="0"/>
        <w:spacing w:after="0" w:line="240" w:lineRule="auto"/>
        <w:rPr>
          <w:rFonts w:ascii="Times" w:eastAsia="Times" w:hAnsi="Times" w:cs="Times"/>
          <w:sz w:val="24"/>
          <w:szCs w:val="24"/>
        </w:rPr>
      </w:pPr>
    </w:p>
    <w:p w:rsidR="009F0396" w:rsidRDefault="009F0396">
      <w:pPr>
        <w:widowControl w:val="0"/>
        <w:spacing w:after="0" w:line="240" w:lineRule="auto"/>
        <w:rPr>
          <w:rFonts w:ascii="Times" w:eastAsia="Times" w:hAnsi="Times" w:cs="Times"/>
          <w:sz w:val="24"/>
          <w:szCs w:val="24"/>
        </w:rPr>
      </w:pPr>
    </w:p>
    <w:p w:rsidR="009F0396" w:rsidRDefault="009F0396">
      <w:pPr>
        <w:widowControl w:val="0"/>
        <w:spacing w:after="0" w:line="240" w:lineRule="auto"/>
        <w:jc w:val="center"/>
        <w:rPr>
          <w:rFonts w:ascii="Times" w:eastAsia="Times" w:hAnsi="Times" w:cs="Times"/>
          <w:sz w:val="24"/>
          <w:szCs w:val="24"/>
        </w:rPr>
      </w:pPr>
    </w:p>
    <w:p w:rsidR="009F0396" w:rsidRDefault="009F0396">
      <w:pPr>
        <w:widowControl w:val="0"/>
        <w:spacing w:after="0" w:line="240" w:lineRule="auto"/>
        <w:rPr>
          <w:rFonts w:ascii="Times" w:eastAsia="Times" w:hAnsi="Times" w:cs="Times"/>
          <w:sz w:val="24"/>
          <w:szCs w:val="24"/>
        </w:rPr>
      </w:pPr>
    </w:p>
    <w:p w:rsidR="009F0396" w:rsidRDefault="009F0396">
      <w:pPr>
        <w:widowControl w:val="0"/>
        <w:spacing w:after="0" w:line="240" w:lineRule="auto"/>
        <w:rPr>
          <w:rFonts w:ascii="Times" w:eastAsia="Times" w:hAnsi="Times" w:cs="Times"/>
          <w:sz w:val="24"/>
          <w:szCs w:val="24"/>
        </w:rPr>
      </w:pPr>
    </w:p>
    <w:p w:rsidR="009F0396" w:rsidRDefault="009F0396">
      <w:pPr>
        <w:widowControl w:val="0"/>
        <w:spacing w:after="0" w:line="240" w:lineRule="auto"/>
        <w:rPr>
          <w:rFonts w:ascii="Times" w:eastAsia="Times" w:hAnsi="Times" w:cs="Times"/>
          <w:sz w:val="24"/>
          <w:szCs w:val="24"/>
        </w:rPr>
      </w:pPr>
    </w:p>
    <w:p w:rsidR="009F0396" w:rsidRDefault="009F0396">
      <w:pPr>
        <w:widowControl w:val="0"/>
        <w:spacing w:after="0" w:line="240" w:lineRule="auto"/>
        <w:jc w:val="center"/>
        <w:rPr>
          <w:rFonts w:ascii="Times" w:eastAsia="Times" w:hAnsi="Times" w:cs="Times"/>
          <w:b/>
          <w:sz w:val="24"/>
          <w:szCs w:val="24"/>
        </w:rPr>
      </w:pPr>
    </w:p>
    <w:p w:rsidR="009F0396" w:rsidRDefault="009F0396">
      <w:pPr>
        <w:widowControl w:val="0"/>
        <w:spacing w:after="0" w:line="240" w:lineRule="auto"/>
        <w:jc w:val="center"/>
        <w:rPr>
          <w:rFonts w:ascii="Times" w:eastAsia="Times" w:hAnsi="Times" w:cs="Times"/>
          <w:b/>
          <w:sz w:val="24"/>
          <w:szCs w:val="24"/>
        </w:rPr>
      </w:pPr>
    </w:p>
    <w:p w:rsidR="009F0396" w:rsidRDefault="009F0396">
      <w:pPr>
        <w:widowControl w:val="0"/>
        <w:spacing w:after="0" w:line="240" w:lineRule="auto"/>
        <w:jc w:val="center"/>
        <w:rPr>
          <w:rFonts w:ascii="Times" w:eastAsia="Times" w:hAnsi="Times" w:cs="Times"/>
          <w:b/>
          <w:sz w:val="24"/>
          <w:szCs w:val="24"/>
        </w:rPr>
      </w:pPr>
    </w:p>
    <w:p w:rsidR="009F0396" w:rsidRDefault="009F0396">
      <w:pPr>
        <w:widowControl w:val="0"/>
        <w:spacing w:after="0" w:line="240" w:lineRule="auto"/>
        <w:rPr>
          <w:rFonts w:ascii="Times" w:eastAsia="Times" w:hAnsi="Times" w:cs="Times"/>
          <w:b/>
          <w:sz w:val="24"/>
          <w:szCs w:val="24"/>
        </w:rPr>
      </w:pPr>
    </w:p>
    <w:p w:rsidR="009F0396" w:rsidRDefault="009F0396">
      <w:pPr>
        <w:widowControl w:val="0"/>
        <w:spacing w:after="0" w:line="240" w:lineRule="auto"/>
        <w:jc w:val="center"/>
        <w:rPr>
          <w:rFonts w:ascii="Times" w:eastAsia="Times" w:hAnsi="Times" w:cs="Times"/>
          <w:b/>
          <w:sz w:val="24"/>
          <w:szCs w:val="24"/>
        </w:rPr>
      </w:pPr>
    </w:p>
    <w:p w:rsidR="00040DD3" w:rsidRDefault="00040DD3">
      <w:pPr>
        <w:widowControl w:val="0"/>
        <w:spacing w:after="0" w:line="240" w:lineRule="auto"/>
        <w:jc w:val="center"/>
        <w:rPr>
          <w:rFonts w:ascii="Times" w:eastAsia="Times" w:hAnsi="Times" w:cs="Times"/>
          <w:b/>
          <w:sz w:val="24"/>
          <w:szCs w:val="24"/>
        </w:rPr>
      </w:pPr>
    </w:p>
    <w:p w:rsidR="009F0396" w:rsidRDefault="009F0396">
      <w:pPr>
        <w:widowControl w:val="0"/>
        <w:spacing w:after="0" w:line="240" w:lineRule="auto"/>
        <w:jc w:val="center"/>
        <w:rPr>
          <w:rFonts w:ascii="Times" w:eastAsia="Times" w:hAnsi="Times" w:cs="Times"/>
          <w:b/>
          <w:sz w:val="24"/>
          <w:szCs w:val="24"/>
        </w:rPr>
      </w:pPr>
    </w:p>
    <w:p w:rsidR="009F0396" w:rsidRDefault="009F0396">
      <w:pPr>
        <w:widowControl w:val="0"/>
        <w:spacing w:after="0" w:line="240" w:lineRule="auto"/>
        <w:jc w:val="center"/>
        <w:rPr>
          <w:rFonts w:ascii="Times" w:eastAsia="Times" w:hAnsi="Times" w:cs="Times"/>
          <w:b/>
          <w:sz w:val="24"/>
          <w:szCs w:val="24"/>
        </w:rPr>
      </w:pPr>
    </w:p>
    <w:p w:rsidR="009F0396" w:rsidRDefault="009F0396">
      <w:pPr>
        <w:widowControl w:val="0"/>
        <w:spacing w:after="0" w:line="240" w:lineRule="auto"/>
        <w:rPr>
          <w:rFonts w:ascii="Times" w:eastAsia="Times" w:hAnsi="Times" w:cs="Times"/>
          <w:b/>
          <w:sz w:val="24"/>
          <w:szCs w:val="24"/>
        </w:rPr>
      </w:pPr>
    </w:p>
    <w:p w:rsidR="00D20F42" w:rsidRDefault="00D20F42">
      <w:pPr>
        <w:widowControl w:val="0"/>
        <w:spacing w:after="0" w:line="240" w:lineRule="auto"/>
        <w:rPr>
          <w:rFonts w:ascii="Times" w:eastAsia="Times" w:hAnsi="Times" w:cs="Times"/>
          <w:b/>
          <w:sz w:val="24"/>
          <w:szCs w:val="24"/>
        </w:rPr>
      </w:pPr>
    </w:p>
    <w:p w:rsidR="009F0396" w:rsidRPr="00FB78D0" w:rsidRDefault="009F0396">
      <w:pPr>
        <w:widowControl w:val="0"/>
        <w:spacing w:after="0" w:line="240" w:lineRule="auto"/>
        <w:rPr>
          <w:rFonts w:ascii="Times New Roman" w:eastAsia="Times" w:hAnsi="Times New Roman" w:cs="Times New Roman"/>
          <w:b/>
          <w:sz w:val="28"/>
          <w:szCs w:val="28"/>
        </w:rPr>
      </w:pPr>
    </w:p>
    <w:p w:rsidR="009F0396" w:rsidRPr="00FB78D0" w:rsidRDefault="000A6681">
      <w:pPr>
        <w:widowControl w:val="0"/>
        <w:tabs>
          <w:tab w:val="left" w:pos="3510"/>
        </w:tabs>
        <w:spacing w:after="0" w:line="240" w:lineRule="auto"/>
        <w:jc w:val="center"/>
        <w:rPr>
          <w:rFonts w:ascii="Times New Roman" w:eastAsia="Times" w:hAnsi="Times New Roman" w:cs="Times New Roman"/>
          <w:b/>
          <w:sz w:val="28"/>
          <w:szCs w:val="28"/>
        </w:rPr>
      </w:pPr>
      <w:r w:rsidRPr="00FB78D0">
        <w:rPr>
          <w:rFonts w:ascii="Times New Roman" w:eastAsia="Times" w:hAnsi="Times New Roman" w:cs="Times New Roman"/>
          <w:b/>
          <w:sz w:val="28"/>
          <w:szCs w:val="28"/>
        </w:rPr>
        <w:t>м. Одеса – 20</w:t>
      </w:r>
      <w:r w:rsidR="0011064A">
        <w:rPr>
          <w:rFonts w:ascii="Times New Roman" w:eastAsia="Times" w:hAnsi="Times New Roman" w:cs="Times New Roman"/>
          <w:b/>
          <w:sz w:val="28"/>
          <w:szCs w:val="28"/>
        </w:rPr>
        <w:t>23</w:t>
      </w:r>
    </w:p>
    <w:p w:rsidR="00E236FC" w:rsidRDefault="00E236FC">
      <w:pPr>
        <w:widowControl w:val="0"/>
        <w:tabs>
          <w:tab w:val="left" w:pos="3510"/>
        </w:tabs>
        <w:spacing w:after="0" w:line="240" w:lineRule="auto"/>
        <w:jc w:val="center"/>
        <w:rPr>
          <w:rFonts w:ascii="Times" w:eastAsia="Times" w:hAnsi="Times" w:cs="Times"/>
          <w:b/>
          <w:sz w:val="24"/>
          <w:szCs w:val="24"/>
        </w:rPr>
      </w:pPr>
    </w:p>
    <w:tbl>
      <w:tblPr>
        <w:tblStyle w:val="afffb"/>
        <w:tblW w:w="30469" w:type="dxa"/>
        <w:tblInd w:w="-570" w:type="dxa"/>
        <w:tblLayout w:type="fixed"/>
        <w:tblLook w:val="0000" w:firstRow="0" w:lastRow="0" w:firstColumn="0" w:lastColumn="0" w:noHBand="0" w:noVBand="0"/>
      </w:tblPr>
      <w:tblGrid>
        <w:gridCol w:w="572"/>
        <w:gridCol w:w="3611"/>
        <w:gridCol w:w="6112"/>
        <w:gridCol w:w="6"/>
        <w:gridCol w:w="10"/>
        <w:gridCol w:w="10079"/>
        <w:gridCol w:w="10079"/>
      </w:tblGrid>
      <w:tr w:rsidR="009F0396" w:rsidTr="00FD7FAD">
        <w:trPr>
          <w:gridAfter w:val="3"/>
          <w:wAfter w:w="20168" w:type="dxa"/>
          <w:trHeight w:val="520"/>
        </w:trPr>
        <w:tc>
          <w:tcPr>
            <w:tcW w:w="572" w:type="dxa"/>
            <w:tcBorders>
              <w:top w:val="single" w:sz="6" w:space="0" w:color="000000"/>
              <w:left w:val="single" w:sz="4" w:space="0" w:color="000000"/>
              <w:bottom w:val="single" w:sz="6" w:space="0" w:color="000000"/>
              <w:right w:val="single" w:sz="6" w:space="0" w:color="000000"/>
            </w:tcBorders>
            <w:tcMar>
              <w:top w:w="0" w:type="dxa"/>
              <w:left w:w="105" w:type="dxa"/>
              <w:bottom w:w="0" w:type="dxa"/>
              <w:right w:w="105" w:type="dxa"/>
            </w:tcMar>
            <w:vAlign w:val="center"/>
          </w:tcPr>
          <w:p w:rsidR="009F0396" w:rsidRDefault="000A6681">
            <w:pPr>
              <w:spacing w:before="96" w:after="96"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w:t>
            </w:r>
          </w:p>
        </w:tc>
        <w:tc>
          <w:tcPr>
            <w:tcW w:w="9729"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9F0396" w:rsidRDefault="000A6681">
            <w:pPr>
              <w:spacing w:before="96" w:after="96"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Загальні положення</w:t>
            </w:r>
          </w:p>
        </w:tc>
      </w:tr>
      <w:tr w:rsidR="009F0396" w:rsidTr="00FD7FAD">
        <w:trPr>
          <w:gridAfter w:val="4"/>
          <w:wAfter w:w="20174" w:type="dxa"/>
          <w:trHeight w:val="520"/>
        </w:trPr>
        <w:tc>
          <w:tcPr>
            <w:tcW w:w="572" w:type="dxa"/>
            <w:tcBorders>
              <w:top w:val="single" w:sz="6" w:space="0" w:color="000000"/>
              <w:left w:val="single" w:sz="4" w:space="0" w:color="000000"/>
              <w:bottom w:val="single" w:sz="6" w:space="0" w:color="000000"/>
              <w:right w:val="single" w:sz="6" w:space="0" w:color="000000"/>
            </w:tcBorders>
            <w:tcMar>
              <w:top w:w="0" w:type="dxa"/>
              <w:left w:w="105" w:type="dxa"/>
              <w:bottom w:w="0" w:type="dxa"/>
              <w:right w:w="105" w:type="dxa"/>
            </w:tcMar>
            <w:vAlign w:val="center"/>
          </w:tcPr>
          <w:p w:rsidR="009F0396" w:rsidRDefault="000A6681">
            <w:pPr>
              <w:spacing w:before="96" w:after="96"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rPr>
              <w:t>1</w:t>
            </w:r>
          </w:p>
        </w:tc>
        <w:tc>
          <w:tcPr>
            <w:tcW w:w="361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9F0396" w:rsidRDefault="000A6681">
            <w:pPr>
              <w:spacing w:before="96" w:after="96"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rPr>
              <w:t>2</w:t>
            </w:r>
          </w:p>
        </w:tc>
        <w:tc>
          <w:tcPr>
            <w:tcW w:w="6112" w:type="dxa"/>
            <w:tcBorders>
              <w:top w:val="single" w:sz="6" w:space="0" w:color="000000"/>
              <w:left w:val="single" w:sz="6" w:space="0" w:color="000000"/>
              <w:bottom w:val="single" w:sz="6" w:space="0" w:color="000000"/>
              <w:right w:val="single" w:sz="4" w:space="0" w:color="000000"/>
            </w:tcBorders>
            <w:tcMar>
              <w:top w:w="0" w:type="dxa"/>
              <w:left w:w="105" w:type="dxa"/>
              <w:bottom w:w="0" w:type="dxa"/>
              <w:right w:w="105" w:type="dxa"/>
            </w:tcMar>
            <w:vAlign w:val="center"/>
          </w:tcPr>
          <w:p w:rsidR="009F0396" w:rsidRDefault="000A6681">
            <w:pPr>
              <w:spacing w:before="96" w:after="96"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rPr>
              <w:t>3</w:t>
            </w:r>
          </w:p>
        </w:tc>
      </w:tr>
      <w:tr w:rsidR="009F0396" w:rsidTr="00FD7FAD">
        <w:trPr>
          <w:gridAfter w:val="4"/>
          <w:wAfter w:w="20174" w:type="dxa"/>
          <w:trHeight w:val="520"/>
        </w:trPr>
        <w:tc>
          <w:tcPr>
            <w:tcW w:w="572" w:type="dxa"/>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rsidR="009F0396" w:rsidRDefault="000A6681">
            <w:pPr>
              <w:spacing w:before="96" w:after="96"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1</w:t>
            </w:r>
          </w:p>
        </w:tc>
        <w:tc>
          <w:tcPr>
            <w:tcW w:w="3611" w:type="dxa"/>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rsidR="009F0396" w:rsidRDefault="000A6681">
            <w:pPr>
              <w:spacing w:before="96" w:after="96"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112" w:type="dxa"/>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vAlign w:val="center"/>
          </w:tcPr>
          <w:p w:rsidR="009F0396" w:rsidRPr="006270F7" w:rsidRDefault="00FB78D0" w:rsidP="007844B4">
            <w:pPr>
              <w:spacing w:before="96" w:after="96" w:line="240" w:lineRule="auto"/>
              <w:jc w:val="both"/>
              <w:rPr>
                <w:rFonts w:ascii="Times New Roman" w:eastAsia="Times New Roman" w:hAnsi="Times New Roman" w:cs="Times New Roman"/>
                <w:b/>
                <w:sz w:val="24"/>
                <w:szCs w:val="24"/>
              </w:rPr>
            </w:pPr>
            <w:r w:rsidRPr="00FB78D0">
              <w:rPr>
                <w:rFonts w:ascii="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від 25.12.2015  № 922-VIII </w:t>
            </w:r>
            <w:r w:rsidR="007844B4">
              <w:rPr>
                <w:rFonts w:ascii="Times New Roman" w:hAnsi="Times New Roman" w:cs="Times New Roman"/>
                <w:color w:val="000000"/>
                <w:sz w:val="24"/>
                <w:szCs w:val="24"/>
              </w:rPr>
              <w:t>(</w:t>
            </w:r>
            <w:r w:rsidR="007844B4" w:rsidRPr="00FB78D0">
              <w:rPr>
                <w:rFonts w:ascii="Times New Roman" w:hAnsi="Times New Roman" w:cs="Times New Roman"/>
                <w:color w:val="000000"/>
                <w:sz w:val="24"/>
                <w:szCs w:val="24"/>
              </w:rPr>
              <w:t>зі змінами</w:t>
            </w:r>
            <w:r w:rsidR="007844B4">
              <w:rPr>
                <w:rFonts w:ascii="Times New Roman" w:hAnsi="Times New Roman" w:cs="Times New Roman"/>
                <w:color w:val="000000"/>
                <w:sz w:val="24"/>
                <w:szCs w:val="24"/>
              </w:rPr>
              <w:t xml:space="preserve">) </w:t>
            </w:r>
            <w:r w:rsidRPr="00FB78D0">
              <w:rPr>
                <w:rFonts w:ascii="Times New Roman" w:hAnsi="Times New Roman" w:cs="Times New Roman"/>
                <w:color w:val="000000"/>
                <w:sz w:val="24"/>
                <w:szCs w:val="24"/>
              </w:rPr>
              <w:t>(далі – Закон)</w:t>
            </w:r>
            <w:r w:rsidR="007844B4">
              <w:rPr>
                <w:rFonts w:ascii="Times New Roman" w:hAnsi="Times New Roman" w:cs="Times New Roman"/>
                <w:color w:val="000000"/>
                <w:sz w:val="24"/>
                <w:szCs w:val="24"/>
              </w:rPr>
              <w:t xml:space="preserve"> та з урахуванням Наказу МЕРТ 15.09.2017 № 1372 «</w:t>
            </w:r>
            <w:r w:rsidR="007844B4" w:rsidRPr="007844B4">
              <w:rPr>
                <w:rFonts w:ascii="Times New Roman" w:hAnsi="Times New Roman" w:cs="Times New Roman"/>
                <w:color w:val="000000"/>
                <w:sz w:val="24"/>
                <w:szCs w:val="24"/>
              </w:rPr>
              <w:t xml:space="preserve">Про затвердження Особливостей </w:t>
            </w:r>
            <w:proofErr w:type="spellStart"/>
            <w:r w:rsidR="007844B4" w:rsidRPr="007844B4">
              <w:rPr>
                <w:rFonts w:ascii="Times New Roman" w:hAnsi="Times New Roman" w:cs="Times New Roman"/>
                <w:color w:val="000000"/>
                <w:sz w:val="24"/>
                <w:szCs w:val="24"/>
              </w:rPr>
              <w:t>закупівель</w:t>
            </w:r>
            <w:proofErr w:type="spellEnd"/>
            <w:r w:rsidR="007844B4" w:rsidRPr="007844B4">
              <w:rPr>
                <w:rFonts w:ascii="Times New Roman" w:hAnsi="Times New Roman" w:cs="Times New Roman"/>
                <w:color w:val="000000"/>
                <w:sz w:val="24"/>
                <w:szCs w:val="24"/>
              </w:rPr>
              <w:t xml:space="preserve"> за рамковими угодами та їх укладення</w:t>
            </w:r>
            <w:r w:rsidR="00313197">
              <w:rPr>
                <w:rFonts w:ascii="Times New Roman" w:hAnsi="Times New Roman" w:cs="Times New Roman"/>
                <w:color w:val="000000"/>
                <w:sz w:val="24"/>
                <w:szCs w:val="24"/>
              </w:rPr>
              <w:t>» (зі змінами) (далі – Особливості)</w:t>
            </w:r>
            <w:r w:rsidRPr="00FB78D0">
              <w:rPr>
                <w:rFonts w:ascii="Times New Roman" w:hAnsi="Times New Roman" w:cs="Times New Roman"/>
                <w:color w:val="000000"/>
                <w:sz w:val="24"/>
                <w:szCs w:val="24"/>
              </w:rPr>
              <w:t>. Терміни вживаються у значенні, наведеному в Законі.</w:t>
            </w:r>
          </w:p>
        </w:tc>
      </w:tr>
      <w:tr w:rsidR="009F0396" w:rsidTr="00FD7FAD">
        <w:trPr>
          <w:gridAfter w:val="4"/>
          <w:wAfter w:w="20174" w:type="dxa"/>
          <w:trHeight w:val="520"/>
        </w:trPr>
        <w:tc>
          <w:tcPr>
            <w:tcW w:w="572"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2</w:t>
            </w:r>
          </w:p>
        </w:tc>
        <w:tc>
          <w:tcPr>
            <w:tcW w:w="3611"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112"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9F0396">
            <w:pPr>
              <w:spacing w:after="0" w:line="240" w:lineRule="auto"/>
              <w:rPr>
                <w:rFonts w:ascii="Times New Roman" w:eastAsia="Times New Roman" w:hAnsi="Times New Roman" w:cs="Times New Roman"/>
                <w:sz w:val="24"/>
                <w:szCs w:val="24"/>
                <w:highlight w:val="yellow"/>
              </w:rPr>
            </w:pPr>
          </w:p>
        </w:tc>
      </w:tr>
      <w:tr w:rsidR="009F0396"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rsidR="009F0396" w:rsidRDefault="000A6681">
            <w:pPr>
              <w:widowControl w:val="0"/>
              <w:spacing w:after="0" w:line="240" w:lineRule="auto"/>
              <w:rPr>
                <w:rFonts w:ascii="Times" w:eastAsia="Times" w:hAnsi="Times" w:cs="Times"/>
                <w:sz w:val="24"/>
                <w:szCs w:val="24"/>
                <w:highlight w:val="yellow"/>
              </w:rPr>
            </w:pPr>
            <w:r>
              <w:rPr>
                <w:rFonts w:ascii="Times" w:eastAsia="Times" w:hAnsi="Times" w:cs="Times"/>
                <w:sz w:val="24"/>
                <w:szCs w:val="24"/>
              </w:rPr>
              <w:t xml:space="preserve">Комунальне некомерційне підприємство «Міська </w:t>
            </w:r>
            <w:r w:rsidR="00E236FC" w:rsidRPr="002A6B45">
              <w:rPr>
                <w:rFonts w:ascii="Times" w:eastAsia="Times" w:hAnsi="Times" w:cs="Times"/>
                <w:sz w:val="24"/>
                <w:szCs w:val="24"/>
              </w:rPr>
              <w:t xml:space="preserve">клінічна </w:t>
            </w:r>
            <w:r w:rsidRPr="002A6B45">
              <w:rPr>
                <w:rFonts w:ascii="Times" w:eastAsia="Times" w:hAnsi="Times" w:cs="Times"/>
                <w:sz w:val="24"/>
                <w:szCs w:val="24"/>
              </w:rPr>
              <w:t>лікарня</w:t>
            </w:r>
            <w:r>
              <w:rPr>
                <w:rFonts w:ascii="Times" w:eastAsia="Times" w:hAnsi="Times" w:cs="Times"/>
                <w:sz w:val="24"/>
                <w:szCs w:val="24"/>
              </w:rPr>
              <w:t xml:space="preserve"> № </w:t>
            </w:r>
            <w:r w:rsidR="00872268">
              <w:rPr>
                <w:rFonts w:ascii="Times" w:eastAsia="Times" w:hAnsi="Times" w:cs="Times"/>
                <w:sz w:val="24"/>
                <w:szCs w:val="24"/>
              </w:rPr>
              <w:t>10</w:t>
            </w:r>
            <w:r>
              <w:rPr>
                <w:rFonts w:ascii="Times" w:eastAsia="Times" w:hAnsi="Times" w:cs="Times"/>
                <w:sz w:val="24"/>
                <w:szCs w:val="24"/>
              </w:rPr>
              <w:t>» Одеської міської ради</w:t>
            </w:r>
          </w:p>
        </w:tc>
      </w:tr>
      <w:tr w:rsidR="009F0396"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rsidR="009F0396" w:rsidRPr="00872268" w:rsidRDefault="00872268">
            <w:pPr>
              <w:spacing w:line="240" w:lineRule="auto"/>
              <w:rPr>
                <w:rFonts w:ascii="Times New Roman" w:eastAsia="Times New Roman" w:hAnsi="Times New Roman" w:cs="Times New Roman"/>
                <w:sz w:val="24"/>
                <w:szCs w:val="24"/>
                <w:highlight w:val="yellow"/>
              </w:rPr>
            </w:pPr>
            <w:bookmarkStart w:id="0" w:name="_Hlk110862501"/>
            <w:r w:rsidRPr="00872268">
              <w:rPr>
                <w:rFonts w:ascii="Times New Roman" w:hAnsi="Times New Roman" w:cs="Times New Roman"/>
                <w:sz w:val="24"/>
                <w:szCs w:val="24"/>
              </w:rPr>
              <w:t>вул. Ма</w:t>
            </w:r>
            <w:r w:rsidR="002E3DD1">
              <w:rPr>
                <w:rFonts w:ascii="Times New Roman" w:hAnsi="Times New Roman" w:cs="Times New Roman"/>
                <w:sz w:val="24"/>
                <w:szCs w:val="24"/>
              </w:rPr>
              <w:t xml:space="preserve">ршала Малиновського, 61а, </w:t>
            </w:r>
            <w:r w:rsidRPr="00872268">
              <w:rPr>
                <w:rFonts w:ascii="Times New Roman" w:hAnsi="Times New Roman" w:cs="Times New Roman"/>
                <w:sz w:val="24"/>
                <w:szCs w:val="24"/>
              </w:rPr>
              <w:t>м. Одеса, 65074, Україна</w:t>
            </w:r>
            <w:bookmarkEnd w:id="0"/>
          </w:p>
        </w:tc>
      </w:tr>
      <w:tr w:rsidR="009F0396"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FB78D0" w:rsidRDefault="00FB78D0" w:rsidP="00FB78D0">
            <w:pPr>
              <w:spacing w:before="120" w:after="120" w:line="240" w:lineRule="auto"/>
              <w:jc w:val="both"/>
              <w:rPr>
                <w:rFonts w:ascii="Times New Roman" w:hAnsi="Times New Roman" w:cs="Times New Roman"/>
                <w:bCs/>
                <w:lang w:val="ru-RU"/>
              </w:rPr>
            </w:pPr>
            <w:proofErr w:type="spellStart"/>
            <w:r>
              <w:rPr>
                <w:rFonts w:ascii="Times New Roman" w:hAnsi="Times New Roman" w:cs="Times New Roman"/>
                <w:bCs/>
              </w:rPr>
              <w:t>Щербінова</w:t>
            </w:r>
            <w:proofErr w:type="spellEnd"/>
            <w:r>
              <w:rPr>
                <w:rFonts w:ascii="Times New Roman" w:hAnsi="Times New Roman" w:cs="Times New Roman"/>
                <w:bCs/>
              </w:rPr>
              <w:t xml:space="preserve"> Інна Ігорівна</w:t>
            </w:r>
            <w:r w:rsidRPr="00FB78D0">
              <w:rPr>
                <w:rFonts w:ascii="Times New Roman" w:hAnsi="Times New Roman" w:cs="Times New Roman"/>
                <w:bCs/>
              </w:rPr>
              <w:t xml:space="preserve"> -</w:t>
            </w:r>
            <w:r w:rsidR="0011064A">
              <w:rPr>
                <w:rFonts w:ascii="Times New Roman" w:hAnsi="Times New Roman" w:cs="Times New Roman"/>
                <w:bCs/>
              </w:rPr>
              <w:t xml:space="preserve"> з</w:t>
            </w:r>
            <w:r w:rsidRPr="00FB78D0">
              <w:rPr>
                <w:rFonts w:ascii="Times New Roman" w:hAnsi="Times New Roman" w:cs="Times New Roman"/>
                <w:bCs/>
              </w:rPr>
              <w:t xml:space="preserve">аступник директора з </w:t>
            </w:r>
            <w:r>
              <w:rPr>
                <w:rFonts w:ascii="Times New Roman" w:hAnsi="Times New Roman" w:cs="Times New Roman"/>
                <w:bCs/>
                <w:lang w:val="ru-RU"/>
              </w:rPr>
              <w:t>маркетингу</w:t>
            </w:r>
            <w:r>
              <w:rPr>
                <w:rFonts w:ascii="Times New Roman" w:hAnsi="Times New Roman" w:cs="Times New Roman"/>
                <w:bCs/>
              </w:rPr>
              <w:t xml:space="preserve"> (</w:t>
            </w:r>
            <w:r>
              <w:rPr>
                <w:rFonts w:ascii="Times New Roman" w:hAnsi="Times New Roman" w:cs="Times New Roman"/>
                <w:bCs/>
                <w:lang w:val="ru-RU"/>
              </w:rPr>
              <w:t>У</w:t>
            </w:r>
            <w:r w:rsidRPr="00FB78D0">
              <w:rPr>
                <w:rFonts w:ascii="Times New Roman" w:hAnsi="Times New Roman" w:cs="Times New Roman"/>
                <w:bCs/>
              </w:rPr>
              <w:t xml:space="preserve">повноважена особа КНП «Міська клінічна лікарня №10» ОМР). </w:t>
            </w:r>
          </w:p>
          <w:p w:rsidR="00FB78D0" w:rsidRDefault="00FB78D0" w:rsidP="00FB78D0">
            <w:pPr>
              <w:spacing w:before="120" w:after="120" w:line="240" w:lineRule="auto"/>
              <w:jc w:val="both"/>
              <w:rPr>
                <w:rFonts w:ascii="Times New Roman" w:hAnsi="Times New Roman" w:cs="Times New Roman"/>
                <w:bCs/>
                <w:lang w:val="ru-RU"/>
              </w:rPr>
            </w:pPr>
            <w:r w:rsidRPr="00FB78D0">
              <w:rPr>
                <w:rFonts w:ascii="Times New Roman" w:hAnsi="Times New Roman" w:cs="Times New Roman"/>
                <w:bCs/>
              </w:rPr>
              <w:t xml:space="preserve">Телефон: (048) 705-91-39; 705-91-01 </w:t>
            </w:r>
          </w:p>
          <w:p w:rsidR="009F0396" w:rsidRDefault="00FB78D0" w:rsidP="0011064A">
            <w:pPr>
              <w:spacing w:before="120" w:after="120" w:line="240" w:lineRule="auto"/>
              <w:jc w:val="both"/>
              <w:rPr>
                <w:rFonts w:ascii="Times New Roman" w:eastAsia="Times New Roman" w:hAnsi="Times New Roman" w:cs="Times New Roman"/>
                <w:sz w:val="24"/>
                <w:szCs w:val="24"/>
                <w:highlight w:val="yellow"/>
              </w:rPr>
            </w:pPr>
            <w:r w:rsidRPr="00FB78D0">
              <w:rPr>
                <w:rFonts w:ascii="Times New Roman" w:hAnsi="Times New Roman" w:cs="Times New Roman"/>
                <w:bCs/>
              </w:rPr>
              <w:t>електрона адреса: zakupkimkl10</w:t>
            </w:r>
            <w:r w:rsidR="0011064A" w:rsidRPr="0011064A">
              <w:rPr>
                <w:rFonts w:ascii="Times New Roman" w:hAnsi="Times New Roman" w:cs="Times New Roman"/>
                <w:bCs/>
              </w:rPr>
              <w:t>omr</w:t>
            </w:r>
            <w:r w:rsidRPr="00FB78D0">
              <w:rPr>
                <w:rFonts w:ascii="Times New Roman" w:hAnsi="Times New Roman" w:cs="Times New Roman"/>
                <w:bCs/>
              </w:rPr>
              <w:t>@gmail.com</w:t>
            </w:r>
          </w:p>
        </w:tc>
      </w:tr>
      <w:tr w:rsidR="009F0396"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3</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Процедура закупівлі</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за рамковою угодою (здійснюється в порядку, передбаченому для проведення процедури відкритих торгів)</w:t>
            </w:r>
          </w:p>
        </w:tc>
      </w:tr>
      <w:tr w:rsidR="009F0396"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9F0396">
            <w:pPr>
              <w:spacing w:after="0" w:line="240" w:lineRule="auto"/>
              <w:rPr>
                <w:rFonts w:ascii="Times New Roman" w:eastAsia="Times New Roman" w:hAnsi="Times New Roman" w:cs="Times New Roman"/>
                <w:sz w:val="24"/>
                <w:szCs w:val="24"/>
              </w:rPr>
            </w:pPr>
          </w:p>
        </w:tc>
      </w:tr>
      <w:tr w:rsidR="009F0396"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ind w:left="-9" w:right="11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Pr="007350F3" w:rsidRDefault="000A66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ДК 021:2015: 55520000-1 — </w:t>
            </w:r>
            <w:proofErr w:type="spellStart"/>
            <w:r>
              <w:rPr>
                <w:rFonts w:ascii="Times New Roman" w:eastAsia="Times New Roman" w:hAnsi="Times New Roman" w:cs="Times New Roman"/>
                <w:sz w:val="24"/>
                <w:szCs w:val="24"/>
              </w:rPr>
              <w:t>Кейтерингові</w:t>
            </w:r>
            <w:proofErr w:type="spellEnd"/>
            <w:r>
              <w:rPr>
                <w:rFonts w:ascii="Times New Roman" w:eastAsia="Times New Roman" w:hAnsi="Times New Roman" w:cs="Times New Roman"/>
                <w:sz w:val="24"/>
                <w:szCs w:val="24"/>
              </w:rPr>
              <w:t xml:space="preserve"> послуги</w:t>
            </w:r>
            <w:r w:rsidR="007350F3">
              <w:rPr>
                <w:rFonts w:ascii="Times New Roman" w:eastAsia="Times New Roman" w:hAnsi="Times New Roman" w:cs="Times New Roman"/>
                <w:sz w:val="24"/>
                <w:szCs w:val="24"/>
              </w:rPr>
              <w:t xml:space="preserve">. </w:t>
            </w:r>
            <w:r w:rsidR="003508FB">
              <w:rPr>
                <w:rFonts w:ascii="Times New Roman" w:eastAsia="Times New Roman" w:hAnsi="Times New Roman" w:cs="Times New Roman"/>
                <w:sz w:val="24"/>
                <w:szCs w:val="24"/>
              </w:rPr>
              <w:t>П</w:t>
            </w:r>
            <w:r>
              <w:rPr>
                <w:rFonts w:ascii="Times New Roman" w:eastAsia="Times New Roman" w:hAnsi="Times New Roman" w:cs="Times New Roman"/>
                <w:sz w:val="24"/>
                <w:szCs w:val="24"/>
              </w:rPr>
              <w:t>ослуги з надання харчу</w:t>
            </w:r>
            <w:r w:rsidR="007350F3">
              <w:rPr>
                <w:rFonts w:ascii="Times New Roman" w:eastAsia="Times New Roman" w:hAnsi="Times New Roman" w:cs="Times New Roman"/>
                <w:sz w:val="24"/>
                <w:szCs w:val="24"/>
              </w:rPr>
              <w:t>вання хворим у міських лікарнях.</w:t>
            </w:r>
          </w:p>
        </w:tc>
      </w:tr>
      <w:tr w:rsidR="009F0396"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ind w:left="-9" w:right="11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after="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закупівлі не розподіляється на лоти</w:t>
            </w:r>
          </w:p>
        </w:tc>
      </w:tr>
      <w:tr w:rsidR="009F0396"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ind w:left="-9" w:right="11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872268" w:rsidRDefault="00171507" w:rsidP="00872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Місце надання послуг: за </w:t>
            </w:r>
            <w:proofErr w:type="spellStart"/>
            <w:r>
              <w:rPr>
                <w:rFonts w:ascii="Times New Roman" w:hAnsi="Times New Roman" w:cs="Times New Roman"/>
                <w:sz w:val="24"/>
                <w:szCs w:val="24"/>
              </w:rPr>
              <w:t>адресою</w:t>
            </w:r>
            <w:proofErr w:type="spellEnd"/>
            <w:r>
              <w:rPr>
                <w:rFonts w:ascii="Times New Roman" w:hAnsi="Times New Roman" w:cs="Times New Roman"/>
                <w:sz w:val="24"/>
                <w:szCs w:val="24"/>
              </w:rPr>
              <w:t xml:space="preserve"> Замовника</w:t>
            </w:r>
            <w:r w:rsidR="00872268" w:rsidRPr="009A7EA6">
              <w:rPr>
                <w:rFonts w:ascii="Times New Roman" w:hAnsi="Times New Roman" w:cs="Times New Roman"/>
                <w:sz w:val="24"/>
                <w:szCs w:val="24"/>
              </w:rPr>
              <w:t xml:space="preserve"> - Комунальне некомерційне підприємство «Міська клінічна лікарня №10» Одеської міської ради (65074, м.</w:t>
            </w:r>
            <w:r w:rsidR="007350F3">
              <w:rPr>
                <w:rFonts w:ascii="Times New Roman" w:hAnsi="Times New Roman" w:cs="Times New Roman"/>
                <w:sz w:val="24"/>
                <w:szCs w:val="24"/>
              </w:rPr>
              <w:t xml:space="preserve"> </w:t>
            </w:r>
            <w:r w:rsidR="00872268" w:rsidRPr="009A7EA6">
              <w:rPr>
                <w:rFonts w:ascii="Times New Roman" w:hAnsi="Times New Roman" w:cs="Times New Roman"/>
                <w:sz w:val="24"/>
                <w:szCs w:val="24"/>
              </w:rPr>
              <w:t>Одеса, вул. Маршала Малиновського,61а).</w:t>
            </w:r>
          </w:p>
          <w:p w:rsidR="00496AA1" w:rsidRDefault="00496AA1" w:rsidP="00872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Об’єм: </w:t>
            </w:r>
            <w:r w:rsidR="0064049F" w:rsidRPr="007350F3">
              <w:rPr>
                <w:rFonts w:ascii="Times New Roman" w:eastAsia="Times New Roman" w:hAnsi="Times New Roman" w:cs="Times New Roman"/>
                <w:sz w:val="24"/>
                <w:szCs w:val="24"/>
              </w:rPr>
              <w:t>671 300</w:t>
            </w:r>
            <w:r w:rsidRPr="007350F3">
              <w:rPr>
                <w:rFonts w:ascii="Times New Roman" w:hAnsi="Times New Roman" w:cs="Times New Roman"/>
                <w:sz w:val="24"/>
                <w:szCs w:val="24"/>
              </w:rPr>
              <w:t xml:space="preserve"> комплектів</w:t>
            </w:r>
          </w:p>
          <w:p w:rsidR="00496AA1" w:rsidRPr="009A7EA6" w:rsidRDefault="00496AA1" w:rsidP="00872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Найменувань: 1 (</w:t>
            </w:r>
            <w:r w:rsidRPr="00496AA1">
              <w:rPr>
                <w:rFonts w:ascii="Times New Roman" w:hAnsi="Times New Roman" w:cs="Times New Roman"/>
                <w:sz w:val="24"/>
                <w:szCs w:val="24"/>
              </w:rPr>
              <w:t>Комплект харчування однієї особи на добу</w:t>
            </w:r>
            <w:r>
              <w:rPr>
                <w:rFonts w:ascii="Times New Roman" w:hAnsi="Times New Roman" w:cs="Times New Roman"/>
                <w:sz w:val="24"/>
                <w:szCs w:val="24"/>
              </w:rPr>
              <w:t>)</w:t>
            </w:r>
          </w:p>
          <w:p w:rsidR="009F0396" w:rsidRDefault="000A66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Більш детальна інформація в Т</w:t>
            </w:r>
            <w:r w:rsidR="003508FB">
              <w:rPr>
                <w:rFonts w:ascii="Times New Roman" w:eastAsia="Times New Roman" w:hAnsi="Times New Roman" w:cs="Times New Roman"/>
                <w:sz w:val="24"/>
                <w:szCs w:val="24"/>
              </w:rPr>
              <w:t>ехнічних вимогах (Додаток 3 до Т</w:t>
            </w:r>
            <w:r>
              <w:rPr>
                <w:rFonts w:ascii="Times New Roman" w:eastAsia="Times New Roman" w:hAnsi="Times New Roman" w:cs="Times New Roman"/>
                <w:sz w:val="24"/>
                <w:szCs w:val="24"/>
              </w:rPr>
              <w:t>ендерної документації).</w:t>
            </w:r>
          </w:p>
        </w:tc>
      </w:tr>
      <w:tr w:rsidR="009F0396"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ind w:left="-9" w:right="11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орієнтовний строк   надання послуг</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Pr="00B356B8" w:rsidRDefault="000A6681">
            <w:pPr>
              <w:spacing w:before="120" w:after="120" w:line="240" w:lineRule="auto"/>
              <w:ind w:right="113" w:hanging="2"/>
              <w:jc w:val="both"/>
              <w:rPr>
                <w:rFonts w:ascii="Times New Roman" w:eastAsia="Times New Roman" w:hAnsi="Times New Roman" w:cs="Times New Roman"/>
                <w:sz w:val="24"/>
                <w:szCs w:val="24"/>
              </w:rPr>
            </w:pPr>
            <w:r w:rsidRPr="00B356B8">
              <w:rPr>
                <w:rFonts w:ascii="Times New Roman" w:eastAsia="Times New Roman" w:hAnsi="Times New Roman" w:cs="Times New Roman"/>
                <w:sz w:val="24"/>
                <w:szCs w:val="24"/>
              </w:rPr>
              <w:t xml:space="preserve">З дати підписання договору </w:t>
            </w:r>
            <w:r w:rsidR="00271650">
              <w:rPr>
                <w:rFonts w:ascii="Times New Roman" w:eastAsia="Times New Roman" w:hAnsi="Times New Roman" w:cs="Times New Roman"/>
                <w:sz w:val="24"/>
                <w:szCs w:val="24"/>
              </w:rPr>
              <w:t>до 3</w:t>
            </w:r>
            <w:r w:rsidR="00FB78D0" w:rsidRPr="00B356B8">
              <w:rPr>
                <w:rFonts w:ascii="Times New Roman" w:eastAsia="Times New Roman" w:hAnsi="Times New Roman" w:cs="Times New Roman"/>
                <w:sz w:val="24"/>
                <w:szCs w:val="24"/>
              </w:rPr>
              <w:t>1</w:t>
            </w:r>
            <w:r w:rsidRPr="00B356B8">
              <w:rPr>
                <w:rFonts w:ascii="Times New Roman" w:eastAsia="Times New Roman" w:hAnsi="Times New Roman" w:cs="Times New Roman"/>
                <w:sz w:val="24"/>
                <w:szCs w:val="24"/>
              </w:rPr>
              <w:t>.</w:t>
            </w:r>
            <w:r w:rsidR="00222D43">
              <w:rPr>
                <w:rFonts w:ascii="Times New Roman" w:eastAsia="Times New Roman" w:hAnsi="Times New Roman" w:cs="Times New Roman"/>
                <w:sz w:val="24"/>
                <w:szCs w:val="24"/>
              </w:rPr>
              <w:t>12</w:t>
            </w:r>
            <w:r w:rsidRPr="00B356B8">
              <w:rPr>
                <w:rFonts w:ascii="Times New Roman" w:eastAsia="Times New Roman" w:hAnsi="Times New Roman" w:cs="Times New Roman"/>
                <w:sz w:val="24"/>
                <w:szCs w:val="24"/>
              </w:rPr>
              <w:t>.202</w:t>
            </w:r>
            <w:r w:rsidR="000F3512">
              <w:rPr>
                <w:rFonts w:ascii="Times New Roman" w:eastAsia="Times New Roman" w:hAnsi="Times New Roman" w:cs="Times New Roman"/>
                <w:sz w:val="24"/>
                <w:szCs w:val="24"/>
              </w:rPr>
              <w:t>6</w:t>
            </w:r>
            <w:r w:rsidRPr="00B356B8">
              <w:rPr>
                <w:rFonts w:ascii="Times New Roman" w:eastAsia="Times New Roman" w:hAnsi="Times New Roman" w:cs="Times New Roman"/>
                <w:sz w:val="24"/>
                <w:szCs w:val="24"/>
              </w:rPr>
              <w:t xml:space="preserve"> року</w:t>
            </w:r>
            <w:r w:rsidR="00AD1677">
              <w:rPr>
                <w:rFonts w:ascii="Times New Roman" w:eastAsia="Times New Roman" w:hAnsi="Times New Roman" w:cs="Times New Roman"/>
                <w:sz w:val="24"/>
                <w:szCs w:val="24"/>
              </w:rPr>
              <w:t xml:space="preserve"> (на 4 роки)</w:t>
            </w:r>
          </w:p>
        </w:tc>
      </w:tr>
      <w:tr w:rsidR="009F0396"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ind w:left="-9" w:right="11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Інформація про рамкову угоду</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Pr="00B356B8" w:rsidRDefault="009F0396">
            <w:pPr>
              <w:spacing w:before="120" w:after="120" w:line="240" w:lineRule="auto"/>
              <w:ind w:right="113" w:hanging="2"/>
              <w:jc w:val="both"/>
              <w:rPr>
                <w:rFonts w:ascii="Times New Roman" w:eastAsia="Times New Roman" w:hAnsi="Times New Roman" w:cs="Times New Roman"/>
                <w:sz w:val="24"/>
                <w:szCs w:val="24"/>
              </w:rPr>
            </w:pPr>
          </w:p>
        </w:tc>
      </w:tr>
      <w:tr w:rsidR="009F0396"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9F0396">
            <w:pPr>
              <w:spacing w:before="120" w:after="120" w:line="240" w:lineRule="auto"/>
              <w:rPr>
                <w:rFonts w:ascii="Times New Roman" w:eastAsia="Times New Roman" w:hAnsi="Times New Roman" w:cs="Times New Roman"/>
                <w:color w:val="000000"/>
                <w:sz w:val="24"/>
                <w:szCs w:val="24"/>
              </w:rPr>
            </w:pP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на який укладається угода </w:t>
            </w:r>
          </w:p>
        </w:tc>
        <w:tc>
          <w:tcPr>
            <w:tcW w:w="6112" w:type="dxa"/>
            <w:tcBorders>
              <w:top w:val="single" w:sz="4" w:space="0" w:color="000000"/>
              <w:bottom w:val="single" w:sz="4" w:space="0" w:color="000000"/>
              <w:right w:val="single" w:sz="4" w:space="0" w:color="000000"/>
            </w:tcBorders>
            <w:tcMar>
              <w:top w:w="0" w:type="dxa"/>
              <w:left w:w="105" w:type="dxa"/>
              <w:bottom w:w="0" w:type="dxa"/>
              <w:right w:w="105" w:type="dxa"/>
            </w:tcMar>
          </w:tcPr>
          <w:p w:rsidR="009F0396" w:rsidRPr="00B356B8" w:rsidRDefault="00B356B8" w:rsidP="00222D4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356B8">
              <w:rPr>
                <w:rFonts w:ascii="Times New Roman" w:eastAsia="Times New Roman" w:hAnsi="Times New Roman" w:cs="Times New Roman"/>
                <w:color w:val="000000"/>
                <w:sz w:val="24"/>
                <w:szCs w:val="24"/>
              </w:rPr>
              <w:t>Д</w:t>
            </w:r>
            <w:r w:rsidR="00FB78D0" w:rsidRPr="00B356B8">
              <w:rPr>
                <w:rFonts w:ascii="Times New Roman" w:eastAsia="Times New Roman" w:hAnsi="Times New Roman" w:cs="Times New Roman"/>
                <w:color w:val="000000"/>
                <w:sz w:val="24"/>
                <w:szCs w:val="24"/>
              </w:rPr>
              <w:t>о</w:t>
            </w:r>
            <w:r w:rsidR="008E567E">
              <w:rPr>
                <w:rFonts w:ascii="Times New Roman" w:eastAsia="Times New Roman" w:hAnsi="Times New Roman" w:cs="Times New Roman"/>
                <w:color w:val="000000"/>
                <w:sz w:val="24"/>
                <w:szCs w:val="24"/>
              </w:rPr>
              <w:t xml:space="preserve"> 3</w:t>
            </w:r>
            <w:r w:rsidR="00222D43">
              <w:rPr>
                <w:rFonts w:ascii="Times New Roman" w:eastAsia="Times New Roman" w:hAnsi="Times New Roman" w:cs="Times New Roman"/>
                <w:color w:val="000000"/>
                <w:sz w:val="24"/>
                <w:szCs w:val="24"/>
              </w:rPr>
              <w:t>1.12</w:t>
            </w:r>
            <w:r w:rsidR="000F3512">
              <w:rPr>
                <w:rFonts w:ascii="Times New Roman" w:eastAsia="Times New Roman" w:hAnsi="Times New Roman" w:cs="Times New Roman"/>
                <w:color w:val="000000"/>
                <w:sz w:val="24"/>
                <w:szCs w:val="24"/>
              </w:rPr>
              <w:t>.2026</w:t>
            </w:r>
            <w:r w:rsidR="00FB78D0" w:rsidRPr="00B356B8">
              <w:rPr>
                <w:rFonts w:ascii="Times New Roman" w:eastAsia="Times New Roman" w:hAnsi="Times New Roman" w:cs="Times New Roman"/>
                <w:color w:val="000000"/>
                <w:sz w:val="24"/>
                <w:szCs w:val="24"/>
              </w:rPr>
              <w:t xml:space="preserve"> року</w:t>
            </w:r>
            <w:r w:rsidR="00AD1677">
              <w:rPr>
                <w:rFonts w:ascii="Times New Roman" w:eastAsia="Times New Roman" w:hAnsi="Times New Roman" w:cs="Times New Roman"/>
                <w:color w:val="000000"/>
                <w:sz w:val="24"/>
                <w:szCs w:val="24"/>
              </w:rPr>
              <w:t xml:space="preserve"> (на 4 роки)</w:t>
            </w:r>
          </w:p>
        </w:tc>
      </w:tr>
      <w:tr w:rsidR="009F0396"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9F0396">
            <w:pPr>
              <w:spacing w:before="120" w:after="120" w:line="240" w:lineRule="auto"/>
              <w:rPr>
                <w:rFonts w:ascii="Times New Roman" w:eastAsia="Times New Roman" w:hAnsi="Times New Roman" w:cs="Times New Roman"/>
                <w:color w:val="000000"/>
                <w:sz w:val="24"/>
                <w:szCs w:val="24"/>
              </w:rPr>
            </w:pP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Pr="0064049F" w:rsidRDefault="000A6681">
            <w:pPr>
              <w:widowControl w:val="0"/>
              <w:rPr>
                <w:rFonts w:ascii="Times New Roman" w:eastAsia="Times New Roman" w:hAnsi="Times New Roman" w:cs="Times New Roman"/>
                <w:sz w:val="24"/>
                <w:szCs w:val="24"/>
              </w:rPr>
            </w:pPr>
            <w:r w:rsidRPr="0064049F">
              <w:rPr>
                <w:rFonts w:ascii="Times New Roman" w:eastAsia="Times New Roman" w:hAnsi="Times New Roman" w:cs="Times New Roman"/>
                <w:sz w:val="24"/>
                <w:szCs w:val="24"/>
              </w:rPr>
              <w:t>кількість учасників, з якими буде укладено угоду</w:t>
            </w:r>
          </w:p>
        </w:tc>
        <w:tc>
          <w:tcPr>
            <w:tcW w:w="6112" w:type="dxa"/>
            <w:tcBorders>
              <w:top w:val="single" w:sz="4" w:space="0" w:color="000000"/>
              <w:bottom w:val="single" w:sz="4" w:space="0" w:color="000000"/>
              <w:right w:val="single" w:sz="4" w:space="0" w:color="000000"/>
            </w:tcBorders>
            <w:tcMar>
              <w:top w:w="0" w:type="dxa"/>
              <w:left w:w="105" w:type="dxa"/>
              <w:bottom w:w="0" w:type="dxa"/>
              <w:right w:w="105" w:type="dxa"/>
            </w:tcMar>
          </w:tcPr>
          <w:p w:rsidR="009F0396" w:rsidRPr="0064049F" w:rsidRDefault="00963E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049F">
              <w:rPr>
                <w:rFonts w:ascii="Times New Roman" w:eastAsia="Times New Roman" w:hAnsi="Times New Roman" w:cs="Times New Roman"/>
                <w:color w:val="000000"/>
                <w:sz w:val="24"/>
                <w:szCs w:val="24"/>
              </w:rPr>
              <w:t>4</w:t>
            </w:r>
          </w:p>
        </w:tc>
      </w:tr>
      <w:tr w:rsidR="009F0396"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6</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pPr>
              <w:spacing w:before="120" w:after="120" w:line="240" w:lineRule="auto"/>
              <w:ind w:right="113"/>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Недискримінація учасників</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F0396" w:rsidRDefault="000A6681" w:rsidP="009E2842">
            <w:pPr>
              <w:spacing w:before="120" w:after="120" w:line="240" w:lineRule="auto"/>
              <w:ind w:left="34" w:right="113"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Вітчизняні та іноземні учасники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F0396" w:rsidTr="00FD7FAD">
        <w:trPr>
          <w:gridAfter w:val="4"/>
          <w:wAfter w:w="20174" w:type="dxa"/>
          <w:trHeight w:val="520"/>
        </w:trPr>
        <w:tc>
          <w:tcPr>
            <w:tcW w:w="572"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rsidR="009F0396" w:rsidRDefault="000A6681">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7</w:t>
            </w:r>
          </w:p>
        </w:tc>
        <w:tc>
          <w:tcPr>
            <w:tcW w:w="3611"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rsidR="009F0396" w:rsidRDefault="000A6681">
            <w:pPr>
              <w:spacing w:before="120" w:after="120"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112"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rsidR="00FD7FAD" w:rsidRPr="00FD7FAD" w:rsidRDefault="00FD7FAD" w:rsidP="009E2842">
            <w:pPr>
              <w:spacing w:after="0" w:line="240" w:lineRule="auto"/>
              <w:ind w:left="34" w:right="113" w:hanging="21"/>
              <w:jc w:val="both"/>
              <w:rPr>
                <w:rFonts w:ascii="Times New Roman" w:hAnsi="Times New Roman" w:cs="Times New Roman"/>
                <w:sz w:val="24"/>
                <w:szCs w:val="24"/>
              </w:rPr>
            </w:pPr>
            <w:r w:rsidRPr="00FD7FAD">
              <w:rPr>
                <w:rFonts w:ascii="Times New Roman" w:hAnsi="Times New Roman" w:cs="Times New Roman"/>
                <w:color w:val="000000"/>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p w:rsidR="009F0396" w:rsidRDefault="009F0396" w:rsidP="009E2842">
            <w:pPr>
              <w:spacing w:after="120" w:line="240" w:lineRule="auto"/>
              <w:ind w:left="34" w:right="113" w:hanging="23"/>
              <w:jc w:val="both"/>
              <w:rPr>
                <w:rFonts w:ascii="Times New Roman" w:eastAsia="Times New Roman" w:hAnsi="Times New Roman" w:cs="Times New Roman"/>
                <w:sz w:val="24"/>
                <w:szCs w:val="24"/>
              </w:rPr>
            </w:pPr>
          </w:p>
        </w:tc>
      </w:tr>
      <w:tr w:rsidR="00FD7FAD" w:rsidTr="00FD7FAD">
        <w:trPr>
          <w:gridAfter w:val="4"/>
          <w:wAfter w:w="20174" w:type="dxa"/>
          <w:trHeight w:val="520"/>
        </w:trPr>
        <w:tc>
          <w:tcPr>
            <w:tcW w:w="572" w:type="dxa"/>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rsidR="00FD7FAD" w:rsidRDefault="00FD7FAD" w:rsidP="00FD7FAD">
            <w:pPr>
              <w:spacing w:before="144" w:after="144"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8</w:t>
            </w:r>
          </w:p>
        </w:tc>
        <w:tc>
          <w:tcPr>
            <w:tcW w:w="3611" w:type="dxa"/>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vAlign w:val="center"/>
          </w:tcPr>
          <w:p w:rsidR="00FD7FAD" w:rsidRDefault="00FD7FAD" w:rsidP="00FD7FAD">
            <w:pPr>
              <w:spacing w:before="144" w:after="144"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112" w:type="dxa"/>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rsidR="00FD7FAD" w:rsidRPr="00FD7FAD" w:rsidRDefault="00FD7FAD" w:rsidP="009E2842">
            <w:pPr>
              <w:spacing w:after="0" w:line="240" w:lineRule="auto"/>
              <w:jc w:val="both"/>
              <w:rPr>
                <w:rFonts w:ascii="Times New Roman" w:hAnsi="Times New Roman" w:cs="Times New Roman"/>
                <w:sz w:val="24"/>
                <w:szCs w:val="24"/>
              </w:rPr>
            </w:pPr>
            <w:r w:rsidRPr="00FD7FAD">
              <w:rPr>
                <w:rFonts w:ascii="Times New Roman" w:hAnsi="Times New Roman" w:cs="Times New Roman"/>
                <w:sz w:val="24"/>
                <w:szCs w:val="24"/>
              </w:rPr>
              <w:t>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FD7FAD" w:rsidRPr="00FD7FAD" w:rsidRDefault="00FD7FAD" w:rsidP="009E2842">
            <w:pPr>
              <w:spacing w:before="144" w:after="144" w:line="240" w:lineRule="auto"/>
              <w:jc w:val="both"/>
              <w:rPr>
                <w:rFonts w:ascii="Times New Roman" w:eastAsia="Times New Roman" w:hAnsi="Times New Roman" w:cs="Times New Roman"/>
                <w:sz w:val="24"/>
                <w:szCs w:val="24"/>
              </w:rPr>
            </w:pPr>
            <w:r w:rsidRPr="00FD7FAD">
              <w:rPr>
                <w:rFonts w:ascii="Times New Roman" w:hAnsi="Times New Roman" w:cs="Times New Roman"/>
                <w:sz w:val="24"/>
                <w:szCs w:val="24"/>
              </w:rPr>
              <w:t>У разі надання учасником будь-яких документів (оригіналів чи їх копій) іншою іноземною мовою, виданих сторонніми установами та підприємствами, такі документи повинні бути перекладені українською мовою та обов’язково завірені підписом та печаткою учасника (за наявності) або бюро перекладів, або нотаріусом. Тексти повинні бути автентичними. Визначальним є текст, викладений українською мовою.</w:t>
            </w:r>
          </w:p>
        </w:tc>
      </w:tr>
      <w:tr w:rsidR="00FD7FAD" w:rsidTr="00FD7FAD">
        <w:trPr>
          <w:trHeight w:val="520"/>
        </w:trPr>
        <w:tc>
          <w:tcPr>
            <w:tcW w:w="10311" w:type="dxa"/>
            <w:gridSpan w:val="5"/>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vAlign w:val="center"/>
          </w:tcPr>
          <w:p w:rsidR="00FD7FAD" w:rsidRDefault="00FD7FAD" w:rsidP="00FD7FAD">
            <w:pPr>
              <w:spacing w:before="144" w:after="144"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Порядок унесення змін та надання роз’яснень до тендерної документації</w:t>
            </w:r>
          </w:p>
        </w:tc>
        <w:tc>
          <w:tcPr>
            <w:tcW w:w="10079" w:type="dxa"/>
          </w:tcPr>
          <w:p w:rsidR="00FD7FAD" w:rsidRDefault="00FD7FAD" w:rsidP="00FD7FAD"/>
        </w:tc>
        <w:tc>
          <w:tcPr>
            <w:tcW w:w="10079" w:type="dxa"/>
            <w:vAlign w:val="center"/>
          </w:tcPr>
          <w:p w:rsidR="00FD7FAD" w:rsidRDefault="00FD7FAD" w:rsidP="00FD7FAD">
            <w:r w:rsidRPr="00D34D18">
              <w:rPr>
                <w:rFonts w:ascii="Times New Roman" w:hAnsi="Times New Roman" w:cs="Times New Roman"/>
                <w:b/>
                <w:bCs/>
                <w:color w:val="000000"/>
              </w:rPr>
              <w:t>Порядок унесення змін та надання роз’яснень до тендерної документації</w:t>
            </w:r>
          </w:p>
        </w:tc>
      </w:tr>
      <w:tr w:rsidR="00FD7FAD" w:rsidTr="00FD7FAD">
        <w:trPr>
          <w:gridAfter w:val="4"/>
          <w:wAfter w:w="20174" w:type="dxa"/>
          <w:trHeight w:val="520"/>
        </w:trPr>
        <w:tc>
          <w:tcPr>
            <w:tcW w:w="572"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rsidR="00FD7FAD" w:rsidRDefault="00FD7FAD" w:rsidP="00FD7FAD">
            <w:pPr>
              <w:spacing w:before="144" w:after="144"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3611"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rsidR="00FD7FAD" w:rsidRDefault="00FD7FAD" w:rsidP="00FD7FAD">
            <w:pPr>
              <w:spacing w:before="144" w:after="144"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6112"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rsidR="00FD7FAD" w:rsidRPr="00FD7FAD" w:rsidRDefault="00FD7FAD" w:rsidP="00FD7FAD">
            <w:pPr>
              <w:widowControl w:val="0"/>
              <w:spacing w:after="0" w:line="240" w:lineRule="auto"/>
              <w:ind w:left="42"/>
              <w:jc w:val="both"/>
              <w:rPr>
                <w:rFonts w:ascii="Times New Roman" w:hAnsi="Times New Roman" w:cs="Times New Roman"/>
                <w:sz w:val="24"/>
                <w:szCs w:val="24"/>
              </w:rPr>
            </w:pPr>
            <w:r w:rsidRPr="00FD7FAD">
              <w:rPr>
                <w:rFonts w:ascii="Times New Roman" w:hAnsi="Times New Roman" w:cs="Times New Roman"/>
                <w:sz w:val="24"/>
                <w:szCs w:val="24"/>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w:t>
            </w:r>
            <w:proofErr w:type="spellStart"/>
            <w:r w:rsidRPr="00FD7FAD">
              <w:rPr>
                <w:rFonts w:ascii="Times New Roman" w:hAnsi="Times New Roman" w:cs="Times New Roman"/>
                <w:sz w:val="24"/>
                <w:szCs w:val="24"/>
              </w:rPr>
              <w:t>закупівель</w:t>
            </w:r>
            <w:proofErr w:type="spellEnd"/>
            <w:r w:rsidRPr="00FD7FAD">
              <w:rPr>
                <w:rFonts w:ascii="Times New Roman" w:hAnsi="Times New Roman" w:cs="Times New Roman"/>
                <w:sz w:val="24"/>
                <w:szCs w:val="24"/>
              </w:rPr>
              <w:t xml:space="preserve"> до замовника за роз’ясненнями щодо тендерної документації. </w:t>
            </w:r>
          </w:p>
          <w:p w:rsidR="00FD7FAD" w:rsidRPr="00FD7FAD" w:rsidRDefault="00FD7FAD" w:rsidP="00FD7FAD">
            <w:pPr>
              <w:widowControl w:val="0"/>
              <w:spacing w:after="0" w:line="240" w:lineRule="auto"/>
              <w:ind w:left="42"/>
              <w:jc w:val="both"/>
              <w:rPr>
                <w:rFonts w:ascii="Times New Roman" w:hAnsi="Times New Roman" w:cs="Times New Roman"/>
                <w:sz w:val="24"/>
                <w:szCs w:val="24"/>
              </w:rPr>
            </w:pPr>
            <w:r w:rsidRPr="00FD7FAD">
              <w:rPr>
                <w:rFonts w:ascii="Times New Roman" w:hAnsi="Times New Roman" w:cs="Times New Roman"/>
                <w:sz w:val="24"/>
                <w:szCs w:val="24"/>
              </w:rPr>
              <w:t xml:space="preserve">Усі звернення за роз’ясненнями автоматично оприлюднюються в електронній системі </w:t>
            </w:r>
            <w:proofErr w:type="spellStart"/>
            <w:r w:rsidRPr="00FD7FAD">
              <w:rPr>
                <w:rFonts w:ascii="Times New Roman" w:hAnsi="Times New Roman" w:cs="Times New Roman"/>
                <w:sz w:val="24"/>
                <w:szCs w:val="24"/>
              </w:rPr>
              <w:t>закупівель</w:t>
            </w:r>
            <w:proofErr w:type="spellEnd"/>
            <w:r w:rsidRPr="00FD7FAD">
              <w:rPr>
                <w:rFonts w:ascii="Times New Roman" w:hAnsi="Times New Roman" w:cs="Times New Roman"/>
                <w:sz w:val="24"/>
                <w:szCs w:val="24"/>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 </w:t>
            </w:r>
          </w:p>
          <w:p w:rsidR="00FD7FAD" w:rsidRDefault="00870172" w:rsidP="00FD7FAD">
            <w:pPr>
              <w:spacing w:after="144" w:line="240" w:lineRule="auto"/>
              <w:ind w:right="113"/>
              <w:jc w:val="both"/>
              <w:rPr>
                <w:rFonts w:ascii="Times New Roman" w:eastAsia="Times New Roman" w:hAnsi="Times New Roman" w:cs="Times New Roman"/>
                <w:sz w:val="24"/>
                <w:szCs w:val="24"/>
              </w:rPr>
            </w:pPr>
            <w:r w:rsidRPr="00870172">
              <w:rPr>
                <w:rFonts w:ascii="Times New Roman" w:hAnsi="Times New Roman" w:cs="Times New Roman"/>
                <w:sz w:val="24"/>
                <w:szCs w:val="24"/>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870172">
              <w:rPr>
                <w:rFonts w:ascii="Times New Roman" w:hAnsi="Times New Roman" w:cs="Times New Roman"/>
                <w:sz w:val="24"/>
                <w:szCs w:val="24"/>
                <w:lang w:eastAsia="en-US"/>
              </w:rPr>
              <w:t>закупівель</w:t>
            </w:r>
            <w:proofErr w:type="spellEnd"/>
            <w:r w:rsidRPr="00870172">
              <w:rPr>
                <w:rFonts w:ascii="Times New Roman" w:hAnsi="Times New Roman" w:cs="Times New Roman"/>
                <w:sz w:val="24"/>
                <w:szCs w:val="24"/>
                <w:lang w:eastAsia="en-US"/>
              </w:rPr>
              <w:t xml:space="preserve"> автоматично призупиняє перебіг тендеру.</w:t>
            </w:r>
            <w:r>
              <w:rPr>
                <w:rFonts w:ascii="Times New Roman" w:hAnsi="Times New Roman" w:cs="Times New Roman"/>
                <w:sz w:val="24"/>
                <w:szCs w:val="24"/>
                <w:lang w:eastAsia="en-US"/>
              </w:rPr>
              <w:t xml:space="preserve"> </w:t>
            </w:r>
            <w:r w:rsidRPr="00870172">
              <w:rPr>
                <w:rFonts w:ascii="Times New Roman" w:hAnsi="Times New Roman" w:cs="Times New Roman"/>
                <w:sz w:val="24"/>
                <w:szCs w:val="24"/>
                <w:lang w:eastAsia="en-US"/>
              </w:rPr>
              <w:t xml:space="preserve">Для поновлення перебігу тендеру замовник </w:t>
            </w:r>
            <w:r w:rsidRPr="00870172">
              <w:rPr>
                <w:rFonts w:ascii="Times New Roman" w:hAnsi="Times New Roman" w:cs="Times New Roman"/>
                <w:sz w:val="24"/>
                <w:szCs w:val="24"/>
                <w:lang w:eastAsia="en-US"/>
              </w:rPr>
              <w:lastRenderedPageBreak/>
              <w:t xml:space="preserve">повинен розмістити роз’яснення щодо змісту тендерної документації в електронній системі </w:t>
            </w:r>
            <w:proofErr w:type="spellStart"/>
            <w:r w:rsidRPr="00870172">
              <w:rPr>
                <w:rFonts w:ascii="Times New Roman" w:hAnsi="Times New Roman" w:cs="Times New Roman"/>
                <w:sz w:val="24"/>
                <w:szCs w:val="24"/>
                <w:lang w:eastAsia="en-US"/>
              </w:rPr>
              <w:t>закупівель</w:t>
            </w:r>
            <w:proofErr w:type="spellEnd"/>
            <w:r w:rsidRPr="00870172">
              <w:rPr>
                <w:rFonts w:ascii="Times New Roman" w:hAnsi="Times New Roman" w:cs="Times New Roman"/>
                <w:sz w:val="24"/>
                <w:szCs w:val="24"/>
                <w:lang w:eastAsia="en-US"/>
              </w:rPr>
              <w:t xml:space="preserve"> з одночасним продовженням строку подання тендерних пропозицій не менш як на сім днів.</w:t>
            </w:r>
          </w:p>
        </w:tc>
      </w:tr>
      <w:tr w:rsidR="00FD7FAD" w:rsidTr="00FD7FAD">
        <w:trPr>
          <w:gridAfter w:val="4"/>
          <w:wAfter w:w="20174" w:type="dxa"/>
          <w:trHeight w:val="520"/>
        </w:trPr>
        <w:tc>
          <w:tcPr>
            <w:tcW w:w="572"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rsidR="00FD7FAD" w:rsidRDefault="00FD7FAD" w:rsidP="00FD7FAD">
            <w:pPr>
              <w:spacing w:before="144" w:after="144"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2</w:t>
            </w:r>
          </w:p>
        </w:tc>
        <w:tc>
          <w:tcPr>
            <w:tcW w:w="3611"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rsidR="00FD7FAD" w:rsidRDefault="003A36DD" w:rsidP="00FD7FAD">
            <w:pPr>
              <w:spacing w:before="144" w:after="144"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w:t>
            </w:r>
            <w:r w:rsidR="00FD7FAD">
              <w:rPr>
                <w:rFonts w:ascii="Times New Roman" w:eastAsia="Times New Roman" w:hAnsi="Times New Roman" w:cs="Times New Roman"/>
                <w:b/>
                <w:color w:val="000000"/>
                <w:sz w:val="24"/>
                <w:szCs w:val="24"/>
              </w:rPr>
              <w:t>несення змін до тендерної документації</w:t>
            </w:r>
          </w:p>
        </w:tc>
        <w:tc>
          <w:tcPr>
            <w:tcW w:w="6112"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rsidR="00870172" w:rsidRDefault="00870172" w:rsidP="00FD7FAD">
            <w:pPr>
              <w:widowControl w:val="0"/>
              <w:spacing w:after="0" w:line="240" w:lineRule="auto"/>
              <w:ind w:left="42"/>
              <w:jc w:val="both"/>
              <w:rPr>
                <w:rFonts w:ascii="Times New Roman" w:hAnsi="Times New Roman" w:cs="Times New Roman"/>
                <w:sz w:val="24"/>
                <w:szCs w:val="24"/>
              </w:rPr>
            </w:pPr>
            <w:r w:rsidRPr="00870172">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sidRPr="00870172">
              <w:rPr>
                <w:rFonts w:ascii="Times New Roman" w:hAnsi="Times New Roman" w:cs="Times New Roman"/>
                <w:sz w:val="24"/>
                <w:szCs w:val="24"/>
              </w:rPr>
              <w:t>закупівель</w:t>
            </w:r>
            <w:proofErr w:type="spellEnd"/>
            <w:r w:rsidRPr="00870172">
              <w:rPr>
                <w:rFonts w:ascii="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70172">
              <w:rPr>
                <w:rFonts w:ascii="Times New Roman" w:hAnsi="Times New Roman" w:cs="Times New Roman"/>
                <w:sz w:val="24"/>
                <w:szCs w:val="24"/>
              </w:rPr>
              <w:t>внести</w:t>
            </w:r>
            <w:proofErr w:type="spellEnd"/>
            <w:r w:rsidRPr="00870172">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70172">
              <w:rPr>
                <w:rFonts w:ascii="Times New Roman" w:hAnsi="Times New Roman" w:cs="Times New Roman"/>
                <w:sz w:val="24"/>
                <w:szCs w:val="24"/>
              </w:rPr>
              <w:t>закупівель</w:t>
            </w:r>
            <w:proofErr w:type="spellEnd"/>
            <w:r w:rsidRPr="00870172">
              <w:rPr>
                <w:rFonts w:ascii="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 </w:t>
            </w:r>
          </w:p>
          <w:p w:rsidR="00FD7FAD" w:rsidRDefault="00870172" w:rsidP="00FD7FAD">
            <w:pPr>
              <w:spacing w:after="144" w:line="240" w:lineRule="auto"/>
              <w:ind w:right="113" w:hanging="21"/>
              <w:jc w:val="both"/>
              <w:rPr>
                <w:rFonts w:ascii="Times New Roman" w:eastAsia="Times New Roman" w:hAnsi="Times New Roman" w:cs="Times New Roman"/>
                <w:sz w:val="24"/>
                <w:szCs w:val="24"/>
              </w:rPr>
            </w:pPr>
            <w:r w:rsidRPr="00870172">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870172">
              <w:rPr>
                <w:rFonts w:ascii="Times New Roman" w:hAnsi="Times New Roman" w:cs="Times New Roman"/>
                <w:sz w:val="24"/>
                <w:szCs w:val="24"/>
              </w:rPr>
              <w:t>закупівель</w:t>
            </w:r>
            <w:proofErr w:type="spellEnd"/>
            <w:r w:rsidRPr="00870172">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FD7FAD" w:rsidRPr="00FD7FAD">
              <w:rPr>
                <w:rFonts w:ascii="Times New Roman" w:hAnsi="Times New Roman" w:cs="Times New Roman"/>
                <w:sz w:val="24"/>
                <w:szCs w:val="24"/>
                <w:lang w:eastAsia="en-US"/>
              </w:rPr>
              <w:t>Зазначена інформація оприлюднюється замовником відповідно до статті 10 Закону.</w:t>
            </w:r>
          </w:p>
        </w:tc>
      </w:tr>
      <w:tr w:rsidR="00FD7FAD" w:rsidTr="00FD7FAD">
        <w:trPr>
          <w:gridAfter w:val="2"/>
          <w:wAfter w:w="20158" w:type="dxa"/>
          <w:trHeight w:val="520"/>
        </w:trPr>
        <w:tc>
          <w:tcPr>
            <w:tcW w:w="10311" w:type="dxa"/>
            <w:gridSpan w:val="5"/>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vAlign w:val="center"/>
          </w:tcPr>
          <w:p w:rsidR="00FD7FAD" w:rsidRPr="00547CC4" w:rsidRDefault="00FD7FAD" w:rsidP="00FD7FAD">
            <w:pPr>
              <w:spacing w:before="96" w:after="96" w:line="240" w:lineRule="auto"/>
              <w:jc w:val="center"/>
              <w:rPr>
                <w:rFonts w:ascii="Times New Roman" w:eastAsia="Times New Roman" w:hAnsi="Times New Roman" w:cs="Times New Roman"/>
                <w:b/>
                <w:sz w:val="24"/>
                <w:szCs w:val="24"/>
              </w:rPr>
            </w:pPr>
            <w:r w:rsidRPr="00547CC4">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FD7FAD" w:rsidTr="00FD7FAD">
        <w:trPr>
          <w:gridAfter w:val="4"/>
          <w:wAfter w:w="20174" w:type="dxa"/>
          <w:trHeight w:val="520"/>
        </w:trPr>
        <w:tc>
          <w:tcPr>
            <w:tcW w:w="572"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rsidR="00FD7FAD" w:rsidRDefault="00FD7FAD" w:rsidP="00FD7FAD">
            <w:pPr>
              <w:spacing w:before="96" w:after="96"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3611"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rsidR="00FD7FAD" w:rsidRDefault="00FD7FAD" w:rsidP="00FD7FAD">
            <w:pPr>
              <w:spacing w:before="96" w:after="96" w:line="240" w:lineRule="auto"/>
              <w:ind w:right="113"/>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112"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rsidR="00547CC4" w:rsidRPr="00547CC4" w:rsidRDefault="00547CC4" w:rsidP="00547CC4">
            <w:pPr>
              <w:spacing w:after="0" w:line="240" w:lineRule="auto"/>
              <w:ind w:left="34" w:hanging="21"/>
              <w:jc w:val="both"/>
              <w:rPr>
                <w:rFonts w:ascii="Times New Roman" w:hAnsi="Times New Roman" w:cs="Times New Roman"/>
                <w:sz w:val="24"/>
                <w:szCs w:val="24"/>
              </w:rPr>
            </w:pPr>
            <w:r w:rsidRPr="00547CC4">
              <w:rPr>
                <w:rFonts w:ascii="Times New Roman" w:hAnsi="Times New Roman" w:cs="Times New Roman"/>
                <w:sz w:val="24"/>
                <w:szCs w:val="24"/>
                <w:lang w:eastAsia="en-US"/>
              </w:rPr>
              <w:t>Тендерна пропозиція подається в електронному вигляді. Документ з тендерною пропозицією подається в електронному вигляді шляхом заповнення електронних форм з окремими полями з накладанням кваліфікованого електронного підпису</w:t>
            </w:r>
            <w:r w:rsidR="00D66196">
              <w:rPr>
                <w:rFonts w:ascii="Times New Roman" w:hAnsi="Times New Roman" w:cs="Times New Roman"/>
                <w:sz w:val="24"/>
                <w:szCs w:val="24"/>
                <w:lang w:eastAsia="en-US"/>
              </w:rPr>
              <w:t xml:space="preserve"> </w:t>
            </w:r>
            <w:r w:rsidRPr="00547CC4">
              <w:rPr>
                <w:rFonts w:ascii="Times New Roman" w:hAnsi="Times New Roman" w:cs="Times New Roman"/>
                <w:sz w:val="24"/>
                <w:szCs w:val="24"/>
                <w:lang w:eastAsia="en-US"/>
              </w:rPr>
              <w:t xml:space="preserve">(далі </w:t>
            </w:r>
            <w:r w:rsidRPr="00547CC4">
              <w:rPr>
                <w:rFonts w:ascii="Times New Roman" w:hAnsi="Times New Roman" w:cs="Times New Roman"/>
                <w:sz w:val="24"/>
                <w:szCs w:val="24"/>
                <w:lang w:eastAsia="en-US"/>
              </w:rPr>
              <w:sym w:font="Symbol" w:char="F02D"/>
            </w:r>
            <w:r w:rsidRPr="00547CC4">
              <w:rPr>
                <w:rFonts w:ascii="Times New Roman" w:hAnsi="Times New Roman" w:cs="Times New Roman"/>
                <w:sz w:val="24"/>
                <w:szCs w:val="24"/>
                <w:lang w:eastAsia="en-US"/>
              </w:rPr>
              <w:t xml:space="preserve"> КЕП) уповноваженої особи Учасника, в яких зазначається інформація про ціну, інші критерії оцінки (у разі їх встановлення Замовником) та завантаженням файлів, що мають бути відкриті для загального доступу та не містити паролів:</w:t>
            </w:r>
          </w:p>
          <w:p w:rsidR="00547CC4" w:rsidRPr="00547CC4" w:rsidRDefault="00547CC4" w:rsidP="00547CC4">
            <w:pPr>
              <w:spacing w:after="0" w:line="240" w:lineRule="auto"/>
              <w:ind w:left="34" w:hanging="21"/>
              <w:jc w:val="both"/>
              <w:rPr>
                <w:rFonts w:ascii="Times New Roman" w:hAnsi="Times New Roman" w:cs="Times New Roman"/>
                <w:sz w:val="24"/>
                <w:szCs w:val="24"/>
              </w:rPr>
            </w:pPr>
            <w:r w:rsidRPr="00547CC4">
              <w:rPr>
                <w:rFonts w:ascii="Times New Roman" w:hAnsi="Times New Roman" w:cs="Times New Roman"/>
                <w:sz w:val="24"/>
                <w:szCs w:val="24"/>
              </w:rPr>
              <w:t xml:space="preserve">- інформацією та документами, що підтверджують відповідність учасника кваліфікаційним критеріям (Додаток №1); </w:t>
            </w:r>
          </w:p>
          <w:p w:rsidR="00547CC4" w:rsidRPr="00547CC4" w:rsidRDefault="00547CC4" w:rsidP="00547CC4">
            <w:pPr>
              <w:spacing w:after="0" w:line="240" w:lineRule="auto"/>
              <w:ind w:left="34" w:hanging="21"/>
              <w:jc w:val="both"/>
              <w:rPr>
                <w:rFonts w:ascii="Times New Roman" w:hAnsi="Times New Roman" w:cs="Times New Roman"/>
                <w:sz w:val="24"/>
                <w:szCs w:val="24"/>
              </w:rPr>
            </w:pPr>
            <w:r w:rsidRPr="00547CC4">
              <w:rPr>
                <w:rFonts w:ascii="Times New Roman" w:hAnsi="Times New Roman" w:cs="Times New Roman"/>
                <w:sz w:val="24"/>
                <w:szCs w:val="24"/>
              </w:rPr>
              <w:t xml:space="preserve">- інформацією щодо відповідності учасника вимогам, визначеним у статті 17 </w:t>
            </w:r>
            <w:r w:rsidRPr="002A6B45">
              <w:rPr>
                <w:rFonts w:ascii="Times New Roman" w:hAnsi="Times New Roman" w:cs="Times New Roman"/>
                <w:sz w:val="24"/>
                <w:szCs w:val="24"/>
              </w:rPr>
              <w:t>Закону</w:t>
            </w:r>
            <w:r w:rsidR="0003414E" w:rsidRPr="002A6B45">
              <w:rPr>
                <w:rFonts w:ascii="Times New Roman" w:hAnsi="Times New Roman" w:cs="Times New Roman"/>
                <w:sz w:val="24"/>
                <w:szCs w:val="24"/>
              </w:rPr>
              <w:t xml:space="preserve"> Додаток 7</w:t>
            </w:r>
            <w:r w:rsidRPr="002A6B45">
              <w:rPr>
                <w:rFonts w:ascii="Times New Roman" w:hAnsi="Times New Roman" w:cs="Times New Roman"/>
                <w:sz w:val="24"/>
                <w:szCs w:val="24"/>
              </w:rPr>
              <w:t>;</w:t>
            </w:r>
          </w:p>
          <w:p w:rsidR="00547CC4" w:rsidRPr="00547CC4" w:rsidRDefault="00547CC4" w:rsidP="00547CC4">
            <w:pPr>
              <w:spacing w:after="0" w:line="240" w:lineRule="auto"/>
              <w:ind w:left="34" w:hanging="21"/>
              <w:jc w:val="both"/>
              <w:rPr>
                <w:rFonts w:ascii="Times New Roman" w:hAnsi="Times New Roman" w:cs="Times New Roman"/>
                <w:sz w:val="24"/>
                <w:szCs w:val="24"/>
              </w:rPr>
            </w:pPr>
            <w:r w:rsidRPr="00547CC4">
              <w:rPr>
                <w:rFonts w:ascii="Times New Roman" w:hAnsi="Times New Roman" w:cs="Times New Roman"/>
                <w:sz w:val="24"/>
                <w:szCs w:val="24"/>
              </w:rPr>
              <w:t>- інформацією про необхідні технічні, якісні та кількісні характеристики предмета закупівлі, Документи подаються у відповідності до пункту 6 цього розділу цієї тендерної д</w:t>
            </w:r>
            <w:r w:rsidR="0003414E">
              <w:rPr>
                <w:rFonts w:ascii="Times New Roman" w:hAnsi="Times New Roman" w:cs="Times New Roman"/>
                <w:sz w:val="24"/>
                <w:szCs w:val="24"/>
              </w:rPr>
              <w:t>окументації, згідно з Додатком</w:t>
            </w:r>
            <w:r w:rsidRPr="00547CC4">
              <w:rPr>
                <w:rFonts w:ascii="Times New Roman" w:hAnsi="Times New Roman" w:cs="Times New Roman"/>
                <w:sz w:val="24"/>
                <w:szCs w:val="24"/>
              </w:rPr>
              <w:t xml:space="preserve"> 2;</w:t>
            </w:r>
          </w:p>
          <w:p w:rsidR="00547CC4" w:rsidRPr="00547CC4" w:rsidRDefault="00547CC4" w:rsidP="00547CC4">
            <w:pPr>
              <w:spacing w:after="0" w:line="240" w:lineRule="auto"/>
              <w:ind w:left="34" w:hanging="21"/>
              <w:jc w:val="both"/>
              <w:rPr>
                <w:rFonts w:ascii="Times New Roman" w:hAnsi="Times New Roman" w:cs="Times New Roman"/>
                <w:sz w:val="24"/>
                <w:szCs w:val="24"/>
              </w:rPr>
            </w:pPr>
            <w:r w:rsidRPr="00547CC4">
              <w:rPr>
                <w:rFonts w:ascii="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547CC4">
              <w:rPr>
                <w:rFonts w:ascii="Times New Roman" w:hAnsi="Times New Roman" w:cs="Times New Roman"/>
                <w:sz w:val="24"/>
                <w:szCs w:val="24"/>
                <w:lang w:val="ru-RU"/>
              </w:rPr>
              <w:t>;</w:t>
            </w:r>
          </w:p>
          <w:p w:rsidR="00547CC4" w:rsidRPr="00547CC4" w:rsidRDefault="00547CC4" w:rsidP="00547CC4">
            <w:pPr>
              <w:spacing w:after="0" w:line="240" w:lineRule="auto"/>
              <w:ind w:left="34" w:hanging="21"/>
              <w:jc w:val="both"/>
              <w:rPr>
                <w:rFonts w:ascii="Times New Roman" w:hAnsi="Times New Roman" w:cs="Times New Roman"/>
                <w:sz w:val="24"/>
                <w:szCs w:val="24"/>
              </w:rPr>
            </w:pPr>
            <w:r w:rsidRPr="00547CC4">
              <w:rPr>
                <w:rFonts w:ascii="Times New Roman" w:hAnsi="Times New Roman" w:cs="Times New Roman"/>
                <w:sz w:val="24"/>
                <w:szCs w:val="24"/>
              </w:rPr>
              <w:lastRenderedPageBreak/>
              <w:t>- лист-згода на збір та обробку персональних даних посадової особи або представника учасника процедури закупівлі уповноваженого на підписання документів закупівлі;</w:t>
            </w:r>
          </w:p>
          <w:p w:rsidR="00547CC4" w:rsidRPr="00547CC4" w:rsidRDefault="00547CC4" w:rsidP="00547CC4">
            <w:pPr>
              <w:spacing w:after="0" w:line="240" w:lineRule="auto"/>
              <w:ind w:left="34" w:hanging="21"/>
              <w:jc w:val="both"/>
              <w:rPr>
                <w:rFonts w:ascii="Times New Roman" w:hAnsi="Times New Roman" w:cs="Times New Roman"/>
                <w:sz w:val="24"/>
                <w:szCs w:val="24"/>
              </w:rPr>
            </w:pPr>
            <w:r w:rsidRPr="00547CC4">
              <w:rPr>
                <w:rFonts w:ascii="Times New Roman" w:hAnsi="Times New Roman" w:cs="Times New Roman"/>
                <w:sz w:val="24"/>
                <w:szCs w:val="24"/>
              </w:rPr>
              <w:t>- відомостями про учасника (Додаток №</w:t>
            </w:r>
            <w:r w:rsidRPr="00547CC4">
              <w:rPr>
                <w:rFonts w:ascii="Times New Roman" w:hAnsi="Times New Roman" w:cs="Times New Roman"/>
                <w:sz w:val="24"/>
                <w:szCs w:val="24"/>
                <w:lang w:val="ru-RU"/>
              </w:rPr>
              <w:t>3</w:t>
            </w:r>
            <w:r w:rsidRPr="00547CC4">
              <w:rPr>
                <w:rFonts w:ascii="Times New Roman" w:hAnsi="Times New Roman" w:cs="Times New Roman"/>
                <w:sz w:val="24"/>
                <w:szCs w:val="24"/>
              </w:rPr>
              <w:t>);</w:t>
            </w:r>
          </w:p>
          <w:p w:rsidR="00547CC4" w:rsidRPr="00547CC4" w:rsidRDefault="00547CC4" w:rsidP="00547CC4">
            <w:pPr>
              <w:spacing w:after="0" w:line="240" w:lineRule="auto"/>
              <w:ind w:left="34" w:hanging="21"/>
              <w:jc w:val="both"/>
              <w:rPr>
                <w:rFonts w:ascii="Times New Roman" w:hAnsi="Times New Roman" w:cs="Times New Roman"/>
                <w:sz w:val="24"/>
                <w:szCs w:val="24"/>
                <w:lang w:val="ru-RU"/>
              </w:rPr>
            </w:pPr>
            <w:r w:rsidRPr="00547CC4">
              <w:rPr>
                <w:rFonts w:ascii="Times New Roman" w:hAnsi="Times New Roman" w:cs="Times New Roman"/>
                <w:sz w:val="24"/>
                <w:szCs w:val="24"/>
              </w:rPr>
              <w:t xml:space="preserve">- іншими документами, передбаченими тендерною документацією (у тому числі, визначеними Додатком № </w:t>
            </w:r>
            <w:r w:rsidRPr="00547CC4">
              <w:rPr>
                <w:rFonts w:ascii="Times New Roman" w:hAnsi="Times New Roman" w:cs="Times New Roman"/>
                <w:sz w:val="24"/>
                <w:szCs w:val="24"/>
                <w:lang w:val="ru-RU"/>
              </w:rPr>
              <w:t>4</w:t>
            </w:r>
            <w:r w:rsidRPr="00547CC4">
              <w:rPr>
                <w:rFonts w:ascii="Times New Roman" w:hAnsi="Times New Roman" w:cs="Times New Roman"/>
                <w:sz w:val="24"/>
                <w:szCs w:val="24"/>
              </w:rPr>
              <w:t>).</w:t>
            </w:r>
          </w:p>
          <w:p w:rsidR="00547CC4" w:rsidRPr="00547CC4" w:rsidRDefault="00547CC4" w:rsidP="00547CC4">
            <w:pPr>
              <w:spacing w:after="0" w:line="240" w:lineRule="auto"/>
              <w:ind w:left="34" w:hanging="21"/>
              <w:jc w:val="both"/>
              <w:rPr>
                <w:rFonts w:ascii="Times New Roman" w:hAnsi="Times New Roman" w:cs="Times New Roman"/>
                <w:sz w:val="24"/>
                <w:szCs w:val="24"/>
                <w:lang w:val="ru-RU"/>
              </w:rPr>
            </w:pPr>
            <w:r w:rsidRPr="00547CC4">
              <w:rPr>
                <w:rFonts w:ascii="Times New Roman" w:hAnsi="Times New Roman" w:cs="Times New Roman"/>
                <w:b/>
                <w:bCs/>
                <w:sz w:val="24"/>
                <w:szCs w:val="24"/>
                <w:lang w:eastAsia="en-US"/>
              </w:rPr>
              <w:t>Неякісно скановані документи</w:t>
            </w:r>
            <w:r w:rsidRPr="00547CC4">
              <w:rPr>
                <w:rFonts w:ascii="Times New Roman" w:hAnsi="Times New Roman" w:cs="Times New Roman"/>
                <w:sz w:val="24"/>
                <w:szCs w:val="24"/>
                <w:lang w:eastAsia="en-US"/>
              </w:rPr>
              <w:t xml:space="preserve"> (текст яких важко ідентифікувати, викладений не в повному обсязі тощо) </w:t>
            </w:r>
            <w:r w:rsidRPr="00547CC4">
              <w:rPr>
                <w:rFonts w:ascii="Times New Roman" w:hAnsi="Times New Roman" w:cs="Times New Roman"/>
                <w:b/>
                <w:bCs/>
                <w:sz w:val="24"/>
                <w:szCs w:val="24"/>
                <w:lang w:eastAsia="en-US"/>
              </w:rPr>
              <w:t>до розгляду не приймаються</w:t>
            </w:r>
            <w:r w:rsidRPr="00547CC4">
              <w:rPr>
                <w:rFonts w:ascii="Times New Roman" w:hAnsi="Times New Roman" w:cs="Times New Roman"/>
                <w:sz w:val="24"/>
                <w:szCs w:val="24"/>
                <w:lang w:eastAsia="en-US"/>
              </w:rPr>
              <w:t xml:space="preserve"> та вважаються такими, що не подані.</w:t>
            </w:r>
          </w:p>
          <w:p w:rsidR="00547CC4" w:rsidRPr="002A6B45" w:rsidRDefault="00547CC4" w:rsidP="00547CC4">
            <w:pPr>
              <w:spacing w:after="0" w:line="240" w:lineRule="auto"/>
              <w:ind w:left="34" w:hanging="21"/>
              <w:jc w:val="both"/>
              <w:rPr>
                <w:rFonts w:ascii="Times New Roman" w:hAnsi="Times New Roman" w:cs="Times New Roman"/>
                <w:sz w:val="24"/>
                <w:szCs w:val="24"/>
              </w:rPr>
            </w:pPr>
            <w:r w:rsidRPr="00547CC4">
              <w:rPr>
                <w:rFonts w:ascii="Times New Roman" w:hAnsi="Times New Roman" w:cs="Times New Roman"/>
                <w:sz w:val="24"/>
                <w:szCs w:val="24"/>
              </w:rPr>
              <w:t xml:space="preserve">Учасник процедури закупівлі має право подати </w:t>
            </w:r>
            <w:r w:rsidRPr="002A6B45">
              <w:rPr>
                <w:rFonts w:ascii="Times New Roman" w:hAnsi="Times New Roman" w:cs="Times New Roman"/>
                <w:sz w:val="24"/>
                <w:szCs w:val="24"/>
              </w:rPr>
              <w:t xml:space="preserve">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rsidR="00547CC4" w:rsidRPr="002A6B45" w:rsidRDefault="00547CC4" w:rsidP="00547CC4">
            <w:pPr>
              <w:spacing w:after="0" w:line="240" w:lineRule="auto"/>
              <w:ind w:left="34" w:hanging="21"/>
              <w:jc w:val="both"/>
              <w:rPr>
                <w:rFonts w:ascii="Times New Roman" w:hAnsi="Times New Roman" w:cs="Times New Roman"/>
                <w:sz w:val="24"/>
                <w:szCs w:val="24"/>
              </w:rPr>
            </w:pPr>
            <w:r w:rsidRPr="002A6B45">
              <w:rPr>
                <w:rFonts w:ascii="Times New Roman" w:hAnsi="Times New Roman" w:cs="Times New Roman"/>
                <w:sz w:val="24"/>
                <w:szCs w:val="24"/>
              </w:rPr>
              <w:t xml:space="preserve">Документи повинні бути скановані кольоровим сканером та подані одним або декількома файлами у форматі - «PDF» без графічно-комп’ютерного редагування. </w:t>
            </w:r>
          </w:p>
          <w:p w:rsidR="00DA48C5" w:rsidRPr="002A6B45" w:rsidRDefault="00DA48C5" w:rsidP="00547CC4">
            <w:pPr>
              <w:spacing w:after="0" w:line="240" w:lineRule="auto"/>
              <w:ind w:left="34" w:hanging="21"/>
              <w:jc w:val="both"/>
              <w:rPr>
                <w:rFonts w:ascii="Times New Roman" w:hAnsi="Times New Roman" w:cs="Times New Roman"/>
                <w:sz w:val="24"/>
                <w:szCs w:val="24"/>
                <w:lang w:val="ru-RU"/>
              </w:rPr>
            </w:pPr>
          </w:p>
          <w:p w:rsidR="00DA48C5" w:rsidRPr="002A6B45" w:rsidRDefault="00DA48C5" w:rsidP="00DA48C5">
            <w:pPr>
              <w:keepNext/>
              <w:keepLines/>
              <w:spacing w:after="0" w:line="240" w:lineRule="auto"/>
              <w:ind w:left="40" w:hanging="20"/>
              <w:jc w:val="both"/>
              <w:rPr>
                <w:rFonts w:ascii="Times New Roman" w:hAnsi="Times New Roman" w:cs="Times New Roman"/>
                <w:sz w:val="24"/>
                <w:szCs w:val="24"/>
                <w:lang w:eastAsia="en-US"/>
              </w:rPr>
            </w:pPr>
            <w:r w:rsidRPr="002A6B45">
              <w:rPr>
                <w:rFonts w:ascii="Times New Roman" w:hAnsi="Times New Roman" w:cs="Times New Roman"/>
                <w:sz w:val="24"/>
                <w:szCs w:val="24"/>
                <w:lang w:eastAsia="en-US"/>
              </w:rPr>
              <w:t xml:space="preserve">Під час використання електронної системи </w:t>
            </w:r>
            <w:proofErr w:type="spellStart"/>
            <w:r w:rsidRPr="002A6B45">
              <w:rPr>
                <w:rFonts w:ascii="Times New Roman" w:hAnsi="Times New Roman" w:cs="Times New Roman"/>
                <w:sz w:val="24"/>
                <w:szCs w:val="24"/>
                <w:lang w:eastAsia="en-US"/>
              </w:rPr>
              <w:t>закупівель</w:t>
            </w:r>
            <w:proofErr w:type="spellEnd"/>
            <w:r w:rsidRPr="002A6B45">
              <w:rPr>
                <w:rFonts w:ascii="Times New Roman" w:hAnsi="Times New Roman" w:cs="Times New Roman"/>
                <w:sz w:val="24"/>
                <w:szCs w:val="24"/>
                <w:lang w:eastAsia="en-US"/>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учасника/посадової особи учасника</w:t>
            </w:r>
          </w:p>
          <w:p w:rsidR="00DA48C5" w:rsidRPr="002A6B45" w:rsidRDefault="00DA48C5" w:rsidP="00DA48C5">
            <w:pPr>
              <w:keepNext/>
              <w:keepLines/>
              <w:spacing w:after="0" w:line="240" w:lineRule="auto"/>
              <w:ind w:left="40" w:hanging="20"/>
              <w:jc w:val="both"/>
              <w:rPr>
                <w:rFonts w:ascii="Times New Roman" w:hAnsi="Times New Roman" w:cs="Times New Roman"/>
                <w:sz w:val="24"/>
                <w:szCs w:val="24"/>
                <w:lang w:eastAsia="en-US"/>
              </w:rPr>
            </w:pPr>
            <w:r w:rsidRPr="002A6B45">
              <w:rPr>
                <w:rFonts w:ascii="Times New Roman" w:hAnsi="Times New Roman" w:cs="Times New Roman"/>
                <w:sz w:val="24"/>
                <w:szCs w:val="24"/>
                <w:lang w:eastAsia="en-US"/>
              </w:rPr>
              <w:t>Процедури закупівлі,   повноваження якої щодо підпису документів тендерної пропозиції підтверджуються відповідно до поданих документів.</w:t>
            </w:r>
          </w:p>
          <w:p w:rsidR="00DA48C5" w:rsidRPr="002A6B45" w:rsidRDefault="00DA48C5" w:rsidP="00DA48C5">
            <w:pPr>
              <w:spacing w:after="0" w:line="240" w:lineRule="auto"/>
              <w:ind w:left="34" w:hanging="21"/>
              <w:jc w:val="both"/>
              <w:rPr>
                <w:rFonts w:ascii="Times New Roman" w:hAnsi="Times New Roman" w:cs="Times New Roman"/>
                <w:sz w:val="24"/>
                <w:szCs w:val="24"/>
                <w:lang w:eastAsia="en-US"/>
              </w:rPr>
            </w:pPr>
            <w:r w:rsidRPr="002A6B45">
              <w:rPr>
                <w:rFonts w:ascii="Times New Roman" w:hAnsi="Times New Roman" w:cs="Times New Roman"/>
                <w:sz w:val="24"/>
                <w:szCs w:val="24"/>
                <w:lang w:eastAsia="en-US"/>
              </w:rPr>
              <w:t xml:space="preserve">Відповідно до частини третьої статті 12 Закону під час використання електронної системи </w:t>
            </w:r>
            <w:proofErr w:type="spellStart"/>
            <w:r w:rsidRPr="002A6B45">
              <w:rPr>
                <w:rFonts w:ascii="Times New Roman" w:hAnsi="Times New Roman" w:cs="Times New Roman"/>
                <w:sz w:val="24"/>
                <w:szCs w:val="24"/>
                <w:lang w:eastAsia="en-US"/>
              </w:rPr>
              <w:t>закупівель</w:t>
            </w:r>
            <w:proofErr w:type="spellEnd"/>
            <w:r w:rsidRPr="002A6B45">
              <w:rPr>
                <w:rFonts w:ascii="Times New Roman" w:hAnsi="Times New Roman" w:cs="Times New Roman"/>
                <w:sz w:val="24"/>
                <w:szCs w:val="24"/>
                <w:lang w:eastAsia="en-US"/>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 або на тендерну пропозицію 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2A6B45">
              <w:rPr>
                <w:rFonts w:ascii="Times New Roman" w:hAnsi="Times New Roman" w:cs="Times New Roman"/>
                <w:sz w:val="24"/>
                <w:szCs w:val="24"/>
                <w:lang w:eastAsia="en-US"/>
              </w:rPr>
              <w:lastRenderedPageBreak/>
              <w:t>закупівель</w:t>
            </w:r>
            <w:proofErr w:type="spellEnd"/>
            <w:r w:rsidRPr="002A6B45">
              <w:rPr>
                <w:rFonts w:ascii="Times New Roman" w:hAnsi="Times New Roman" w:cs="Times New Roman"/>
                <w:sz w:val="24"/>
                <w:szCs w:val="24"/>
                <w:lang w:eastAsia="en-US"/>
              </w:rPr>
              <w:t xml:space="preserve"> із накладанням кваліфікованого електронного підпису на кожен з таких документів (матеріал чи інформацію).  Замовник перевіряє КЕП учасника на сайті центрального </w:t>
            </w:r>
            <w:proofErr w:type="spellStart"/>
            <w:r w:rsidRPr="002A6B45">
              <w:rPr>
                <w:rFonts w:ascii="Times New Roman" w:hAnsi="Times New Roman" w:cs="Times New Roman"/>
                <w:sz w:val="24"/>
                <w:szCs w:val="24"/>
                <w:lang w:eastAsia="en-US"/>
              </w:rPr>
              <w:t>засвідчувального</w:t>
            </w:r>
            <w:proofErr w:type="spellEnd"/>
            <w:r w:rsidRPr="002A6B45">
              <w:rPr>
                <w:rFonts w:ascii="Times New Roman" w:hAnsi="Times New Roman" w:cs="Times New Roman"/>
                <w:sz w:val="24"/>
                <w:szCs w:val="24"/>
                <w:lang w:eastAsia="en-US"/>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2A6B45">
              <w:rPr>
                <w:rFonts w:ascii="Times New Roman" w:hAnsi="Times New Roman" w:cs="Times New Roman"/>
                <w:sz w:val="24"/>
                <w:szCs w:val="24"/>
                <w:lang w:eastAsia="en-US"/>
              </w:rPr>
              <w:t>відхилено</w:t>
            </w:r>
            <w:proofErr w:type="spellEnd"/>
            <w:r w:rsidRPr="002A6B45">
              <w:rPr>
                <w:rFonts w:ascii="Times New Roman" w:hAnsi="Times New Roman" w:cs="Times New Roman"/>
                <w:sz w:val="24"/>
                <w:szCs w:val="24"/>
                <w:lang w:eastAsia="en-US"/>
              </w:rPr>
              <w:t xml:space="preserve"> на підставі підпункту 2 пункту 1 частини1 статті 31 Закону. Документи тендерної  пропозиції, які надані не у формі електронного документа (без КЕП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вимог).Всі визначені цією тендерною документацією документи тендерної пропозиції завантажуються в електронну систему </w:t>
            </w:r>
            <w:proofErr w:type="spellStart"/>
            <w:r w:rsidRPr="002A6B45">
              <w:rPr>
                <w:rFonts w:ascii="Times New Roman" w:hAnsi="Times New Roman" w:cs="Times New Roman"/>
                <w:sz w:val="24"/>
                <w:szCs w:val="24"/>
                <w:lang w:eastAsia="en-US"/>
              </w:rPr>
              <w:t>закупівель</w:t>
            </w:r>
            <w:proofErr w:type="spellEnd"/>
            <w:r w:rsidRPr="002A6B45">
              <w:rPr>
                <w:rFonts w:ascii="Times New Roman" w:hAnsi="Times New Roman" w:cs="Times New Roman"/>
                <w:sz w:val="24"/>
                <w:szCs w:val="24"/>
                <w:lang w:eastAsia="en-US"/>
              </w:rPr>
              <w:t xml:space="preserve"> у вигляді </w:t>
            </w:r>
            <w:proofErr w:type="spellStart"/>
            <w:r w:rsidRPr="002A6B45">
              <w:rPr>
                <w:rFonts w:ascii="Times New Roman" w:hAnsi="Times New Roman" w:cs="Times New Roman"/>
                <w:sz w:val="24"/>
                <w:szCs w:val="24"/>
                <w:lang w:eastAsia="en-US"/>
              </w:rPr>
              <w:t>скан</w:t>
            </w:r>
            <w:proofErr w:type="spellEnd"/>
            <w:r w:rsidRPr="002A6B45">
              <w:rPr>
                <w:rFonts w:ascii="Times New Roman" w:hAnsi="Times New Roman" w:cs="Times New Roman"/>
                <w:sz w:val="24"/>
                <w:szCs w:val="24"/>
                <w:lang w:eastAsia="en-US"/>
              </w:rPr>
              <w:t xml:space="preserve">-копій придатних для </w:t>
            </w:r>
            <w:proofErr w:type="spellStart"/>
            <w:r w:rsidRPr="002A6B45">
              <w:rPr>
                <w:rFonts w:ascii="Times New Roman" w:hAnsi="Times New Roman" w:cs="Times New Roman"/>
                <w:sz w:val="24"/>
                <w:szCs w:val="24"/>
                <w:lang w:eastAsia="en-US"/>
              </w:rPr>
              <w:t>машинозчитування</w:t>
            </w:r>
            <w:proofErr w:type="spellEnd"/>
            <w:r w:rsidRPr="002A6B45">
              <w:rPr>
                <w:rFonts w:ascii="Times New Roman" w:hAnsi="Times New Roman" w:cs="Times New Roman"/>
                <w:sz w:val="24"/>
                <w:szCs w:val="24"/>
                <w:lang w:eastAsia="en-US"/>
              </w:rPr>
              <w:t xml:space="preserve"> (файли з розширенням «*.</w:t>
            </w:r>
            <w:proofErr w:type="spellStart"/>
            <w:r w:rsidRPr="002A6B45">
              <w:rPr>
                <w:rFonts w:ascii="Times New Roman" w:hAnsi="Times New Roman" w:cs="Times New Roman"/>
                <w:sz w:val="24"/>
                <w:szCs w:val="24"/>
                <w:lang w:eastAsia="en-US"/>
              </w:rPr>
              <w:t>pdf</w:t>
            </w:r>
            <w:proofErr w:type="spellEnd"/>
            <w:r w:rsidRPr="002A6B45">
              <w:rPr>
                <w:rFonts w:ascii="Times New Roman" w:hAnsi="Times New Roman" w:cs="Times New Roman"/>
                <w:sz w:val="24"/>
                <w:szCs w:val="24"/>
                <w:lang w:eastAsia="en-US"/>
              </w:rPr>
              <w:t>.», «*.</w:t>
            </w:r>
            <w:proofErr w:type="spellStart"/>
            <w:r w:rsidRPr="002A6B45">
              <w:rPr>
                <w:rFonts w:ascii="Times New Roman" w:hAnsi="Times New Roman" w:cs="Times New Roman"/>
                <w:sz w:val="24"/>
                <w:szCs w:val="24"/>
                <w:lang w:eastAsia="en-US"/>
              </w:rPr>
              <w:t>jpeg</w:t>
            </w:r>
            <w:proofErr w:type="spellEnd"/>
            <w:r w:rsidRPr="002A6B45">
              <w:rPr>
                <w:rFonts w:ascii="Times New Roman" w:hAnsi="Times New Roman" w:cs="Times New Roman"/>
                <w:sz w:val="24"/>
                <w:szCs w:val="24"/>
                <w:lang w:eastAsia="en-US"/>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A6B45">
              <w:rPr>
                <w:rFonts w:ascii="Times New Roman" w:hAnsi="Times New Roman" w:cs="Times New Roman"/>
                <w:sz w:val="24"/>
                <w:szCs w:val="24"/>
                <w:lang w:eastAsia="en-US"/>
              </w:rPr>
              <w:t>скан</w:t>
            </w:r>
            <w:proofErr w:type="spellEnd"/>
            <w:r w:rsidRPr="002A6B45">
              <w:rPr>
                <w:rFonts w:ascii="Times New Roman" w:hAnsi="Times New Roman" w:cs="Times New Roman"/>
                <w:sz w:val="24"/>
                <w:szCs w:val="24"/>
                <w:lang w:eastAsia="en-US"/>
              </w:rPr>
              <w:t xml:space="preserve">-копії. </w:t>
            </w:r>
          </w:p>
          <w:p w:rsidR="00DA48C5" w:rsidRPr="002A6B45" w:rsidRDefault="00DA48C5" w:rsidP="00DA48C5">
            <w:pPr>
              <w:spacing w:after="0" w:line="240" w:lineRule="auto"/>
              <w:ind w:left="34" w:hanging="21"/>
              <w:jc w:val="both"/>
              <w:rPr>
                <w:rFonts w:ascii="Times New Roman" w:hAnsi="Times New Roman" w:cs="Times New Roman"/>
                <w:sz w:val="24"/>
                <w:szCs w:val="24"/>
                <w:lang w:eastAsia="en-US"/>
              </w:rPr>
            </w:pPr>
          </w:p>
          <w:p w:rsidR="00547CC4" w:rsidRPr="00547CC4" w:rsidRDefault="00547CC4" w:rsidP="00DA48C5">
            <w:pPr>
              <w:spacing w:after="0" w:line="240" w:lineRule="auto"/>
              <w:ind w:left="34" w:hanging="21"/>
              <w:jc w:val="both"/>
              <w:rPr>
                <w:rFonts w:ascii="Times New Roman" w:hAnsi="Times New Roman" w:cs="Times New Roman"/>
                <w:sz w:val="24"/>
                <w:szCs w:val="24"/>
              </w:rPr>
            </w:pPr>
            <w:r w:rsidRPr="002A6B45">
              <w:rPr>
                <w:rFonts w:ascii="Times New Roman" w:hAnsi="Times New Roman" w:cs="Times New Roman"/>
                <w:sz w:val="24"/>
                <w:szCs w:val="24"/>
              </w:rPr>
              <w:t>Всі визначені цією документацією</w:t>
            </w:r>
            <w:r w:rsidRPr="00DA48C5">
              <w:rPr>
                <w:rFonts w:ascii="Times New Roman" w:hAnsi="Times New Roman" w:cs="Times New Roman"/>
                <w:sz w:val="24"/>
                <w:szCs w:val="24"/>
              </w:rPr>
              <w:t xml:space="preserve"> документи тендерної пропозиції завантажуються в електронну систему </w:t>
            </w:r>
            <w:proofErr w:type="spellStart"/>
            <w:r w:rsidRPr="00DA48C5">
              <w:rPr>
                <w:rFonts w:ascii="Times New Roman" w:hAnsi="Times New Roman" w:cs="Times New Roman"/>
                <w:sz w:val="24"/>
                <w:szCs w:val="24"/>
              </w:rPr>
              <w:t>закупівель</w:t>
            </w:r>
            <w:proofErr w:type="spellEnd"/>
            <w:r w:rsidRPr="00DA48C5">
              <w:rPr>
                <w:rFonts w:ascii="Times New Roman" w:hAnsi="Times New Roman" w:cs="Times New Roman"/>
                <w:sz w:val="24"/>
                <w:szCs w:val="24"/>
              </w:rPr>
              <w:t xml:space="preserve"> у вигляді </w:t>
            </w:r>
            <w:proofErr w:type="spellStart"/>
            <w:r w:rsidRPr="00DA48C5">
              <w:rPr>
                <w:rFonts w:ascii="Times New Roman" w:hAnsi="Times New Roman" w:cs="Times New Roman"/>
                <w:sz w:val="24"/>
                <w:szCs w:val="24"/>
              </w:rPr>
              <w:t>скан</w:t>
            </w:r>
            <w:proofErr w:type="spellEnd"/>
            <w:r w:rsidRPr="00DA48C5">
              <w:rPr>
                <w:rFonts w:ascii="Times New Roman" w:hAnsi="Times New Roman" w:cs="Times New Roman"/>
                <w:sz w:val="24"/>
                <w:szCs w:val="24"/>
              </w:rPr>
              <w:t>-копій, виготовлених з оригіналів документів, складених безпосередньо учасником (довідки в довільній формі, інші документи), надання яких вимагається</w:t>
            </w:r>
            <w:r w:rsidRPr="00547CC4">
              <w:rPr>
                <w:rFonts w:ascii="Times New Roman" w:hAnsi="Times New Roman" w:cs="Times New Roman"/>
                <w:sz w:val="24"/>
                <w:szCs w:val="24"/>
              </w:rPr>
              <w:t xml:space="preserve"> згідно з вимогами цієї документації, а так само з оригіналів документів, виданих учаснику іншими установами, підприємствами та організаціями або з копій документів у разі якщо така можливість передбачена вимогами документації саме для конкретно визначеного документу. </w:t>
            </w:r>
          </w:p>
          <w:p w:rsidR="00547CC4" w:rsidRPr="00547CC4" w:rsidRDefault="00547CC4" w:rsidP="00547CC4">
            <w:pPr>
              <w:spacing w:after="0" w:line="240" w:lineRule="auto"/>
              <w:ind w:left="34" w:hanging="21"/>
              <w:jc w:val="both"/>
              <w:rPr>
                <w:rFonts w:ascii="Times New Roman" w:hAnsi="Times New Roman" w:cs="Times New Roman"/>
                <w:sz w:val="24"/>
                <w:szCs w:val="24"/>
              </w:rPr>
            </w:pPr>
            <w:r w:rsidRPr="00547CC4">
              <w:rPr>
                <w:rFonts w:ascii="Times New Roman" w:hAnsi="Times New Roman" w:cs="Times New Roman"/>
                <w:sz w:val="24"/>
                <w:szCs w:val="24"/>
              </w:rPr>
              <w:t>Усі сторінки тендерної пропозиції учасника процедури закупівлі повинні містити власноручний підпис уповноваженої посадової особи учасника процедури закупівлі, а також відбитки печатки*. Сторінки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rsidR="00547CC4" w:rsidRPr="00547CC4" w:rsidRDefault="00547CC4" w:rsidP="00547CC4">
            <w:pPr>
              <w:spacing w:after="0" w:line="240" w:lineRule="auto"/>
              <w:ind w:left="34" w:hanging="21"/>
              <w:jc w:val="both"/>
              <w:rPr>
                <w:rFonts w:ascii="Times New Roman" w:hAnsi="Times New Roman" w:cs="Times New Roman"/>
                <w:sz w:val="24"/>
                <w:szCs w:val="24"/>
                <w:lang w:val="ru-RU"/>
              </w:rPr>
            </w:pPr>
            <w:r w:rsidRPr="00547CC4">
              <w:rPr>
                <w:rFonts w:ascii="Times New Roman" w:hAnsi="Times New Roman" w:cs="Times New Roman"/>
                <w:sz w:val="24"/>
                <w:szCs w:val="24"/>
              </w:rPr>
              <w:t xml:space="preserve">Сканований варіант пропозиції не повинен містити різних накладень, малюнків (наприклад, накладених </w:t>
            </w:r>
            <w:r w:rsidRPr="00547CC4">
              <w:rPr>
                <w:rFonts w:ascii="Times New Roman" w:hAnsi="Times New Roman" w:cs="Times New Roman"/>
                <w:sz w:val="24"/>
                <w:szCs w:val="24"/>
              </w:rPr>
              <w:lastRenderedPageBreak/>
              <w:t>підписів, печаток) на скановані документи.</w:t>
            </w:r>
          </w:p>
          <w:p w:rsidR="00547CC4" w:rsidRPr="00547CC4" w:rsidRDefault="00547CC4" w:rsidP="00547CC4">
            <w:pPr>
              <w:spacing w:after="0" w:line="240" w:lineRule="auto"/>
              <w:ind w:left="42" w:hanging="9"/>
              <w:jc w:val="both"/>
              <w:textAlignment w:val="baseline"/>
              <w:rPr>
                <w:rFonts w:ascii="Times New Roman" w:hAnsi="Times New Roman" w:cs="Times New Roman"/>
                <w:sz w:val="24"/>
                <w:szCs w:val="24"/>
                <w:lang w:eastAsia="en-US"/>
              </w:rPr>
            </w:pPr>
            <w:r w:rsidRPr="00547CC4">
              <w:rPr>
                <w:rFonts w:ascii="Times New Roman" w:hAnsi="Times New Roman" w:cs="Times New Roman"/>
                <w:sz w:val="24"/>
                <w:szCs w:val="24"/>
                <w:lang w:eastAsia="en-US"/>
              </w:rPr>
              <w:t>У випадку, якщо такі документи не передбачені законодавством для учасників - юридичних, фізичних осіб, у тому числі фізичних осіб – підприємців, а також:</w:t>
            </w:r>
          </w:p>
          <w:p w:rsidR="00547CC4" w:rsidRPr="00547CC4" w:rsidRDefault="00547CC4" w:rsidP="00547CC4">
            <w:pPr>
              <w:spacing w:after="0" w:line="240" w:lineRule="auto"/>
              <w:jc w:val="both"/>
              <w:rPr>
                <w:rFonts w:ascii="Times New Roman" w:hAnsi="Times New Roman" w:cs="Times New Roman"/>
                <w:sz w:val="24"/>
                <w:szCs w:val="24"/>
                <w:lang w:eastAsia="en-US"/>
              </w:rPr>
            </w:pPr>
            <w:r w:rsidRPr="00547CC4">
              <w:rPr>
                <w:rFonts w:ascii="Times New Roman" w:hAnsi="Times New Roman" w:cs="Times New Roman"/>
                <w:sz w:val="24"/>
                <w:szCs w:val="24"/>
                <w:lang w:eastAsia="en-US"/>
              </w:rPr>
              <w:t xml:space="preserve">- у разі якщо тендерною документацією вимагається надання документів, що непередбачені діяльністю учасника, він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 </w:t>
            </w:r>
          </w:p>
          <w:p w:rsidR="00547CC4" w:rsidRPr="00547CC4" w:rsidRDefault="00547CC4" w:rsidP="00547CC4">
            <w:pPr>
              <w:spacing w:after="0" w:line="240" w:lineRule="auto"/>
              <w:ind w:left="34" w:hanging="21"/>
              <w:jc w:val="both"/>
              <w:rPr>
                <w:rFonts w:ascii="Times New Roman" w:hAnsi="Times New Roman" w:cs="Times New Roman"/>
                <w:sz w:val="24"/>
                <w:szCs w:val="24"/>
                <w:lang w:val="ru-RU"/>
              </w:rPr>
            </w:pPr>
            <w:r w:rsidRPr="00547CC4">
              <w:rPr>
                <w:rFonts w:ascii="Times New Roman" w:hAnsi="Times New Roman" w:cs="Times New Roman"/>
                <w:sz w:val="24"/>
                <w:szCs w:val="24"/>
                <w:lang w:val="ru-RU" w:eastAsia="en-US"/>
              </w:rPr>
              <w:t xml:space="preserve">- </w:t>
            </w:r>
            <w:r w:rsidRPr="00547CC4">
              <w:rPr>
                <w:rFonts w:ascii="Times New Roman" w:hAnsi="Times New Roman" w:cs="Times New Roman"/>
                <w:sz w:val="24"/>
                <w:szCs w:val="24"/>
                <w:lang w:eastAsia="en-US"/>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w:t>
            </w:r>
            <w:proofErr w:type="gramStart"/>
            <w:r w:rsidRPr="00547CC4">
              <w:rPr>
                <w:rFonts w:ascii="Times New Roman" w:hAnsi="Times New Roman" w:cs="Times New Roman"/>
                <w:sz w:val="24"/>
                <w:szCs w:val="24"/>
                <w:lang w:eastAsia="en-US"/>
              </w:rPr>
              <w:t>п</w:t>
            </w:r>
            <w:proofErr w:type="gramEnd"/>
            <w:r w:rsidRPr="00547CC4">
              <w:rPr>
                <w:rFonts w:ascii="Times New Roman" w:hAnsi="Times New Roman" w:cs="Times New Roman"/>
                <w:sz w:val="24"/>
                <w:szCs w:val="24"/>
                <w:lang w:eastAsia="en-US"/>
              </w:rPr>
              <w:t>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547CC4" w:rsidRDefault="00547CC4" w:rsidP="00547CC4">
            <w:pPr>
              <w:spacing w:after="0" w:line="240" w:lineRule="auto"/>
              <w:ind w:left="34" w:hanging="21"/>
              <w:jc w:val="both"/>
              <w:rPr>
                <w:rFonts w:ascii="Times New Roman" w:hAnsi="Times New Roman" w:cs="Times New Roman"/>
                <w:sz w:val="24"/>
                <w:szCs w:val="24"/>
              </w:rPr>
            </w:pPr>
            <w:r w:rsidRPr="00547CC4">
              <w:rPr>
                <w:rFonts w:ascii="Times New Roman" w:hAnsi="Times New Roman" w:cs="Times New Roman"/>
                <w:sz w:val="24"/>
                <w:szCs w:val="24"/>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D66196" w:rsidRPr="00502B6A" w:rsidRDefault="00D66196" w:rsidP="00D66196">
            <w:pPr>
              <w:pStyle w:val="a4"/>
              <w:jc w:val="both"/>
              <w:rPr>
                <w:b/>
                <w:noProof/>
              </w:rPr>
            </w:pPr>
            <w:r w:rsidRPr="004461E1">
              <w:rPr>
                <w:b/>
                <w:noProof/>
              </w:rPr>
              <w:t>Згідно Наказу №715/34998 від 29 липня 2020 р.</w:t>
            </w:r>
            <w:r>
              <w:rPr>
                <w:b/>
                <w:noProof/>
              </w:rPr>
              <w:t xml:space="preserve"> </w:t>
            </w:r>
            <w:r w:rsidRPr="004461E1">
              <w:rPr>
                <w:b/>
                <w:noProof/>
              </w:rPr>
              <w:t>«ПЕРЕЛІК</w:t>
            </w:r>
            <w:r>
              <w:rPr>
                <w:b/>
                <w:noProof/>
              </w:rPr>
              <w:t xml:space="preserve"> </w:t>
            </w:r>
            <w:r w:rsidRPr="004461E1">
              <w:rPr>
                <w:b/>
                <w:noProof/>
              </w:rPr>
              <w:t>формальних помилок»:</w:t>
            </w:r>
          </w:p>
          <w:p w:rsidR="00D66196" w:rsidRPr="004461E1" w:rsidRDefault="00D66196" w:rsidP="00D66196">
            <w:pPr>
              <w:pStyle w:val="12"/>
              <w:rPr>
                <w:noProof/>
              </w:rPr>
            </w:pPr>
            <w:r w:rsidRPr="004461E1">
              <w:rPr>
                <w:noProof/>
              </w:rPr>
              <w:t>Формальними (несуттєвими) вважаються помилки, що пов'язані з оформленням тендерної пропозиції та не впливають на зміст пропозиції.</w:t>
            </w:r>
          </w:p>
          <w:p w:rsidR="00D66196" w:rsidRPr="004461E1" w:rsidRDefault="00D66196" w:rsidP="00D66196">
            <w:pPr>
              <w:pStyle w:val="12"/>
              <w:numPr>
                <w:ilvl w:val="0"/>
                <w:numId w:val="8"/>
              </w:numPr>
              <w:suppressAutoHyphens w:val="0"/>
              <w:ind w:left="0" w:firstLine="0"/>
              <w:jc w:val="both"/>
              <w:rPr>
                <w:noProof/>
              </w:rPr>
            </w:pPr>
            <w:r w:rsidRPr="004461E1">
              <w:rPr>
                <w:noProof/>
              </w:rPr>
              <w:t>Інформація/документ, подана учасником процедури закупівлі у складі тендерної пропозиції, містить помилку (помилки) у частині:</w:t>
            </w:r>
          </w:p>
          <w:p w:rsidR="00D66196" w:rsidRPr="004461E1" w:rsidRDefault="00D66196" w:rsidP="00D66196">
            <w:pPr>
              <w:pStyle w:val="12"/>
              <w:numPr>
                <w:ilvl w:val="0"/>
                <w:numId w:val="9"/>
              </w:numPr>
              <w:suppressAutoHyphens w:val="0"/>
              <w:ind w:left="0"/>
              <w:jc w:val="both"/>
              <w:rPr>
                <w:noProof/>
              </w:rPr>
            </w:pPr>
            <w:r w:rsidRPr="004461E1">
              <w:rPr>
                <w:noProof/>
              </w:rPr>
              <w:t>-     уживання великої літери;</w:t>
            </w:r>
          </w:p>
          <w:p w:rsidR="00D66196" w:rsidRPr="004461E1" w:rsidRDefault="00D66196" w:rsidP="00D66196">
            <w:pPr>
              <w:pStyle w:val="12"/>
              <w:numPr>
                <w:ilvl w:val="0"/>
                <w:numId w:val="9"/>
              </w:numPr>
              <w:suppressAutoHyphens w:val="0"/>
              <w:ind w:left="0"/>
              <w:jc w:val="both"/>
              <w:rPr>
                <w:noProof/>
              </w:rPr>
            </w:pPr>
            <w:r w:rsidRPr="004461E1">
              <w:rPr>
                <w:noProof/>
              </w:rPr>
              <w:t>-    уживання розділових знаків та відмінювання слів у реченні;</w:t>
            </w:r>
          </w:p>
          <w:p w:rsidR="00D66196" w:rsidRPr="004461E1" w:rsidRDefault="00D66196" w:rsidP="00D66196">
            <w:pPr>
              <w:pStyle w:val="12"/>
              <w:rPr>
                <w:noProof/>
              </w:rPr>
            </w:pPr>
            <w:r w:rsidRPr="004461E1">
              <w:rPr>
                <w:noProof/>
              </w:rPr>
              <w:t>- використання слова або мовного звороту, запозичених з іншої мови;</w:t>
            </w:r>
          </w:p>
          <w:p w:rsidR="00D66196" w:rsidRPr="004461E1" w:rsidRDefault="00D66196" w:rsidP="00D66196">
            <w:pPr>
              <w:pStyle w:val="12"/>
              <w:rPr>
                <w:noProof/>
              </w:rPr>
            </w:pPr>
            <w:r>
              <w:rPr>
                <w:noProof/>
              </w:rPr>
              <w:t xml:space="preserve">-  </w:t>
            </w:r>
            <w:r w:rsidRPr="004461E1">
              <w:rPr>
                <w:noProof/>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66196" w:rsidRPr="004461E1" w:rsidRDefault="00D66196" w:rsidP="00D66196">
            <w:pPr>
              <w:pStyle w:val="12"/>
              <w:rPr>
                <w:noProof/>
              </w:rPr>
            </w:pPr>
            <w:r w:rsidRPr="004461E1">
              <w:rPr>
                <w:noProof/>
              </w:rPr>
              <w:t>-  застосування правил переносу частини слова з рядка в рядок;</w:t>
            </w:r>
          </w:p>
          <w:p w:rsidR="00D66196" w:rsidRPr="004461E1" w:rsidRDefault="00D66196" w:rsidP="00D66196">
            <w:pPr>
              <w:pStyle w:val="12"/>
              <w:rPr>
                <w:noProof/>
              </w:rPr>
            </w:pPr>
            <w:r w:rsidRPr="004461E1">
              <w:rPr>
                <w:noProof/>
              </w:rPr>
              <w:t>-   написання слів разом та/або окремо, та/або через дефіс;</w:t>
            </w:r>
          </w:p>
          <w:p w:rsidR="00D66196" w:rsidRPr="004461E1" w:rsidRDefault="00D66196" w:rsidP="00D66196">
            <w:pPr>
              <w:pStyle w:val="12"/>
              <w:rPr>
                <w:noProof/>
              </w:rPr>
            </w:pPr>
            <w:r w:rsidRPr="004461E1">
              <w:rPr>
                <w:noProof/>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4461E1">
              <w:rPr>
                <w:noProof/>
              </w:rPr>
              <w:lastRenderedPageBreak/>
              <w:t>сторінок/аркушів, нумерація сторінок/аркушів не відповідає переліку, зазначеному в документі).</w:t>
            </w:r>
          </w:p>
          <w:p w:rsidR="00D66196" w:rsidRPr="004461E1" w:rsidRDefault="00D66196" w:rsidP="00D66196">
            <w:pPr>
              <w:pStyle w:val="12"/>
              <w:numPr>
                <w:ilvl w:val="0"/>
                <w:numId w:val="8"/>
              </w:numPr>
              <w:suppressAutoHyphens w:val="0"/>
              <w:ind w:left="0" w:firstLine="0"/>
              <w:jc w:val="both"/>
              <w:rPr>
                <w:noProof/>
              </w:rPr>
            </w:pPr>
            <w:r w:rsidRPr="004461E1">
              <w:rPr>
                <w:noProof/>
              </w:rPr>
              <w:t>Помилка, зроблена учасником процедури закупівлі під час оформлення тексту документа/унесенняінформації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66196" w:rsidRPr="004461E1" w:rsidRDefault="00D66196" w:rsidP="00D66196">
            <w:pPr>
              <w:pStyle w:val="12"/>
              <w:rPr>
                <w:noProof/>
              </w:rPr>
            </w:pPr>
            <w:r w:rsidRPr="004461E1">
              <w:rPr>
                <w:noProof/>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66196" w:rsidRPr="004461E1" w:rsidRDefault="00D66196" w:rsidP="00D66196">
            <w:pPr>
              <w:pStyle w:val="12"/>
              <w:rPr>
                <w:noProof/>
              </w:rPr>
            </w:pPr>
            <w:r w:rsidRPr="004461E1">
              <w:rPr>
                <w:noProof/>
              </w:rPr>
              <w:t>4.Окрема сторінка (сторінки) копії документа</w:t>
            </w:r>
          </w:p>
          <w:p w:rsidR="00D66196" w:rsidRPr="004461E1" w:rsidRDefault="00D66196" w:rsidP="00D66196">
            <w:pPr>
              <w:pStyle w:val="12"/>
              <w:rPr>
                <w:noProof/>
              </w:rPr>
            </w:pPr>
            <w:r w:rsidRPr="004461E1">
              <w:rPr>
                <w:noProof/>
              </w:rPr>
              <w:t>(документів) не завірена підписом та/або печаткою учасника процедури закупівлі (у разі її використання).</w:t>
            </w:r>
          </w:p>
          <w:p w:rsidR="00D66196" w:rsidRPr="004461E1" w:rsidRDefault="00D66196" w:rsidP="00D66196">
            <w:pPr>
              <w:pStyle w:val="12"/>
              <w:rPr>
                <w:noProof/>
              </w:rPr>
            </w:pPr>
            <w:r w:rsidRPr="004461E1">
              <w:rPr>
                <w:noProof/>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66196" w:rsidRPr="004461E1" w:rsidRDefault="00D66196" w:rsidP="00D66196">
            <w:pPr>
              <w:pStyle w:val="12"/>
              <w:rPr>
                <w:noProof/>
              </w:rPr>
            </w:pPr>
            <w:r w:rsidRPr="004461E1">
              <w:rPr>
                <w:noProof/>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66196" w:rsidRPr="004461E1" w:rsidRDefault="00D66196" w:rsidP="00D66196">
            <w:pPr>
              <w:pStyle w:val="12"/>
              <w:rPr>
                <w:noProof/>
              </w:rPr>
            </w:pPr>
            <w:r w:rsidRPr="004461E1">
              <w:rPr>
                <w:noProof/>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66196" w:rsidRPr="004461E1" w:rsidRDefault="00D66196" w:rsidP="00D66196">
            <w:pPr>
              <w:pStyle w:val="12"/>
              <w:rPr>
                <w:noProof/>
              </w:rPr>
            </w:pPr>
            <w:r w:rsidRPr="004461E1">
              <w:rPr>
                <w:noProof/>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66196" w:rsidRPr="004461E1" w:rsidRDefault="00D66196" w:rsidP="00D66196">
            <w:pPr>
              <w:pStyle w:val="12"/>
              <w:rPr>
                <w:noProof/>
              </w:rPr>
            </w:pPr>
            <w:r w:rsidRPr="004461E1">
              <w:rPr>
                <w:noProof/>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rsidR="00D66196" w:rsidRPr="004461E1" w:rsidRDefault="00D66196" w:rsidP="00D66196">
            <w:pPr>
              <w:pStyle w:val="12"/>
              <w:rPr>
                <w:noProof/>
              </w:rPr>
            </w:pPr>
            <w:r w:rsidRPr="004461E1">
              <w:rPr>
                <w:noProof/>
              </w:rPr>
              <w:t>якої учасником процедури закупівлі не підтверджені (наприклад, переклад документа завізований перекладачем тощо).</w:t>
            </w:r>
          </w:p>
          <w:p w:rsidR="00D66196" w:rsidRPr="004461E1" w:rsidRDefault="00D66196" w:rsidP="00D66196">
            <w:pPr>
              <w:pStyle w:val="12"/>
              <w:rPr>
                <w:noProof/>
              </w:rPr>
            </w:pPr>
            <w:r w:rsidRPr="004461E1">
              <w:rPr>
                <w:noProof/>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66196" w:rsidRPr="004461E1" w:rsidRDefault="00D66196" w:rsidP="00D66196">
            <w:pPr>
              <w:pStyle w:val="12"/>
              <w:rPr>
                <w:noProof/>
              </w:rPr>
            </w:pPr>
            <w:r w:rsidRPr="004461E1">
              <w:rPr>
                <w:noProof/>
              </w:rPr>
              <w:t xml:space="preserve">11.Подання документа (документів) учасником </w:t>
            </w:r>
            <w:r w:rsidRPr="004461E1">
              <w:rPr>
                <w:noProof/>
              </w:rPr>
              <w:lastRenderedPageBreak/>
              <w:t>процедури закупівлі у складі тендерної пропозиції, в</w:t>
            </w:r>
          </w:p>
          <w:p w:rsidR="00D66196" w:rsidRPr="004461E1" w:rsidRDefault="00D66196" w:rsidP="00D66196">
            <w:pPr>
              <w:pStyle w:val="12"/>
              <w:rPr>
                <w:noProof/>
              </w:rPr>
            </w:pPr>
            <w:r w:rsidRPr="004461E1">
              <w:rPr>
                <w:noProof/>
              </w:rPr>
              <w:t>якому позиція цифри (цифр) у сумі є некоректною, при цьому сума, що зазначена прописом, є правильною.</w:t>
            </w:r>
          </w:p>
          <w:p w:rsidR="00D66196" w:rsidRPr="004461E1" w:rsidRDefault="00D66196" w:rsidP="00D66196">
            <w:pPr>
              <w:pStyle w:val="12"/>
              <w:rPr>
                <w:noProof/>
              </w:rPr>
            </w:pPr>
            <w:r w:rsidRPr="004461E1">
              <w:rPr>
                <w:noProof/>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rsidR="0003414E" w:rsidRDefault="0003414E" w:rsidP="0003414E">
            <w:pPr>
              <w:widowControl w:val="0"/>
              <w:spacing w:after="0" w:line="240" w:lineRule="auto"/>
              <w:ind w:left="42"/>
              <w:jc w:val="both"/>
              <w:rPr>
                <w:rFonts w:ascii="Times New Roman" w:hAnsi="Times New Roman" w:cs="Times New Roman"/>
                <w:color w:val="000000"/>
                <w:sz w:val="24"/>
                <w:szCs w:val="24"/>
                <w:lang w:eastAsia="en-US"/>
              </w:rPr>
            </w:pPr>
          </w:p>
          <w:p w:rsidR="00547CC4" w:rsidRPr="00547CC4" w:rsidRDefault="00547CC4" w:rsidP="0003414E">
            <w:pPr>
              <w:widowControl w:val="0"/>
              <w:spacing w:after="0" w:line="240" w:lineRule="auto"/>
              <w:ind w:left="42"/>
              <w:jc w:val="both"/>
              <w:rPr>
                <w:rFonts w:ascii="Times New Roman" w:hAnsi="Times New Roman" w:cs="Times New Roman"/>
                <w:color w:val="000000"/>
                <w:sz w:val="24"/>
                <w:szCs w:val="24"/>
              </w:rPr>
            </w:pPr>
            <w:r w:rsidRPr="00547CC4">
              <w:rPr>
                <w:rFonts w:ascii="Times New Roman" w:hAnsi="Times New Roman" w:cs="Times New Roman"/>
                <w:color w:val="000000"/>
                <w:sz w:val="24"/>
                <w:szCs w:val="24"/>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w:t>
            </w:r>
            <w:r w:rsidRPr="00547CC4">
              <w:rPr>
                <w:rFonts w:ascii="Times New Roman" w:hAnsi="Times New Roman" w:cs="Times New Roman"/>
                <w:color w:val="000000"/>
                <w:sz w:val="24"/>
                <w:szCs w:val="24"/>
                <w:lang w:val="ru-RU"/>
              </w:rPr>
              <w:t>5</w:t>
            </w:r>
            <w:r w:rsidRPr="00547CC4">
              <w:rPr>
                <w:rFonts w:ascii="Times New Roman" w:hAnsi="Times New Roman" w:cs="Times New Roman"/>
                <w:color w:val="000000"/>
                <w:sz w:val="24"/>
                <w:szCs w:val="24"/>
              </w:rPr>
              <w:t xml:space="preserve"> Закону.</w:t>
            </w:r>
          </w:p>
          <w:p w:rsidR="00547CC4" w:rsidRPr="00547CC4" w:rsidRDefault="00547CC4" w:rsidP="00547CC4">
            <w:pPr>
              <w:spacing w:after="0" w:line="240" w:lineRule="auto"/>
              <w:ind w:left="34" w:hanging="21"/>
              <w:jc w:val="both"/>
              <w:rPr>
                <w:rFonts w:ascii="Times New Roman" w:hAnsi="Times New Roman" w:cs="Times New Roman"/>
                <w:sz w:val="24"/>
                <w:szCs w:val="24"/>
              </w:rPr>
            </w:pPr>
            <w:r w:rsidRPr="00547CC4">
              <w:rPr>
                <w:rFonts w:ascii="Times New Roman" w:hAnsi="Times New Roman" w:cs="Times New Roman"/>
                <w:color w:val="000000"/>
                <w:sz w:val="24"/>
                <w:szCs w:val="24"/>
                <w:lang w:eastAsia="en-US"/>
              </w:rPr>
              <w:t>Рішення про віднесення допущеної учасником помилки до формальної (несуттєвої) приймається уповноваженою особою.</w:t>
            </w:r>
          </w:p>
          <w:p w:rsidR="00547CC4" w:rsidRPr="00547CC4" w:rsidRDefault="00547CC4" w:rsidP="00547CC4">
            <w:pPr>
              <w:spacing w:after="0" w:line="240" w:lineRule="auto"/>
              <w:ind w:left="34" w:hanging="21"/>
              <w:jc w:val="both"/>
              <w:rPr>
                <w:rFonts w:ascii="Times New Roman" w:hAnsi="Times New Roman" w:cs="Times New Roman"/>
                <w:sz w:val="24"/>
                <w:szCs w:val="24"/>
              </w:rPr>
            </w:pPr>
            <w:r w:rsidRPr="00547CC4">
              <w:rPr>
                <w:rFonts w:ascii="Times New Roman" w:hAnsi="Times New Roman" w:cs="Times New Roman"/>
                <w:sz w:val="24"/>
                <w:szCs w:val="24"/>
              </w:rPr>
              <w:t>Документи, форми яких затверджені тендерною документацією, подаються заповнені в чітко встановленій формі.</w:t>
            </w:r>
          </w:p>
          <w:p w:rsidR="00FD7FAD" w:rsidRPr="002A6B45" w:rsidRDefault="00547CC4" w:rsidP="00547CC4">
            <w:pPr>
              <w:spacing w:after="96" w:line="240" w:lineRule="auto"/>
              <w:ind w:left="34" w:hanging="21"/>
              <w:jc w:val="both"/>
              <w:rPr>
                <w:rFonts w:ascii="Times New Roman" w:hAnsi="Times New Roman" w:cs="Times New Roman"/>
                <w:sz w:val="24"/>
                <w:szCs w:val="24"/>
              </w:rPr>
            </w:pPr>
            <w:r w:rsidRPr="00547CC4">
              <w:rPr>
                <w:rFonts w:ascii="Times New Roman" w:hAnsi="Times New Roman" w:cs="Times New Roman"/>
                <w:sz w:val="24"/>
                <w:szCs w:val="24"/>
              </w:rPr>
              <w:t>* - ця вимога не є обов’язковою керуючись Законом України «Про внесення змін до деяких законодавчих актів України щодо використання печаток юридичними особами та фізичними особами – підприємцями» № 1982-</w:t>
            </w:r>
            <w:r w:rsidRPr="002A6B45">
              <w:rPr>
                <w:rFonts w:ascii="Times New Roman" w:hAnsi="Times New Roman" w:cs="Times New Roman"/>
                <w:sz w:val="24"/>
                <w:szCs w:val="24"/>
              </w:rPr>
              <w:t>VIII від 23 березня 2017 року, при цьому учасником надається відповідна довідка з зазначенням даної інформації.</w:t>
            </w:r>
          </w:p>
          <w:p w:rsidR="00D66196" w:rsidRPr="00D66196" w:rsidRDefault="00D66196" w:rsidP="00D66196">
            <w:pPr>
              <w:spacing w:after="96" w:line="240" w:lineRule="auto"/>
              <w:ind w:left="34" w:hanging="21"/>
              <w:jc w:val="both"/>
              <w:rPr>
                <w:rFonts w:ascii="Times New Roman" w:hAnsi="Times New Roman" w:cs="Times New Roman"/>
                <w:sz w:val="24"/>
                <w:szCs w:val="24"/>
              </w:rPr>
            </w:pPr>
            <w:r w:rsidRPr="00D66196">
              <w:rPr>
                <w:rFonts w:ascii="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66196" w:rsidRPr="00D66196" w:rsidRDefault="00D66196" w:rsidP="00D66196">
            <w:pPr>
              <w:spacing w:after="96" w:line="240" w:lineRule="auto"/>
              <w:ind w:left="34" w:hanging="21"/>
              <w:jc w:val="both"/>
              <w:rPr>
                <w:rFonts w:ascii="Times New Roman" w:hAnsi="Times New Roman" w:cs="Times New Roman"/>
                <w:sz w:val="24"/>
                <w:szCs w:val="24"/>
              </w:rPr>
            </w:pPr>
          </w:p>
          <w:p w:rsidR="00D66196" w:rsidRPr="00D66196" w:rsidRDefault="00D66196" w:rsidP="00D66196">
            <w:pPr>
              <w:spacing w:after="96" w:line="240" w:lineRule="auto"/>
              <w:ind w:left="34" w:hanging="21"/>
              <w:jc w:val="both"/>
              <w:rPr>
                <w:rFonts w:ascii="Times New Roman" w:hAnsi="Times New Roman" w:cs="Times New Roman"/>
                <w:sz w:val="24"/>
                <w:szCs w:val="24"/>
              </w:rPr>
            </w:pPr>
            <w:r w:rsidRPr="00D66196">
              <w:rPr>
                <w:rFonts w:ascii="Times New Roman" w:hAnsi="Times New Roman" w:cs="Times New Roman"/>
                <w:sz w:val="24"/>
                <w:szCs w:val="24"/>
              </w:rPr>
              <w:t xml:space="preserve">- Закону України «Про санкції» від 14.08.2014 № 1644-VII; </w:t>
            </w:r>
          </w:p>
          <w:p w:rsidR="00D66196" w:rsidRPr="00D66196" w:rsidRDefault="00D66196" w:rsidP="00D66196">
            <w:pPr>
              <w:spacing w:after="96" w:line="240" w:lineRule="auto"/>
              <w:ind w:left="34" w:hanging="21"/>
              <w:jc w:val="both"/>
              <w:rPr>
                <w:rFonts w:ascii="Times New Roman" w:hAnsi="Times New Roman" w:cs="Times New Roman"/>
                <w:sz w:val="24"/>
                <w:szCs w:val="24"/>
              </w:rPr>
            </w:pPr>
            <w:r w:rsidRPr="00D66196">
              <w:rPr>
                <w:rFonts w:ascii="Times New Roman" w:hAnsi="Times New Roman" w:cs="Times New Roman"/>
                <w:sz w:val="24"/>
                <w:szCs w:val="24"/>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rsidR="00D66196" w:rsidRPr="00D66196" w:rsidRDefault="00D66196" w:rsidP="00D66196">
            <w:pPr>
              <w:spacing w:after="96" w:line="240" w:lineRule="auto"/>
              <w:ind w:left="34" w:hanging="21"/>
              <w:jc w:val="both"/>
              <w:rPr>
                <w:rFonts w:ascii="Times New Roman" w:hAnsi="Times New Roman" w:cs="Times New Roman"/>
                <w:sz w:val="24"/>
                <w:szCs w:val="24"/>
              </w:rPr>
            </w:pPr>
            <w:r w:rsidRPr="00D66196">
              <w:rPr>
                <w:rFonts w:ascii="Times New Roman" w:hAnsi="Times New Roman" w:cs="Times New Roman"/>
                <w:sz w:val="24"/>
                <w:szCs w:val="24"/>
              </w:rPr>
              <w:t xml:space="preserve">- Указу Президента України від 14 травня 2018 року №126/2018; </w:t>
            </w:r>
          </w:p>
          <w:p w:rsidR="00D66196" w:rsidRPr="00D66196" w:rsidRDefault="00D66196" w:rsidP="00D66196">
            <w:pPr>
              <w:spacing w:after="96" w:line="240" w:lineRule="auto"/>
              <w:ind w:left="34" w:hanging="21"/>
              <w:jc w:val="both"/>
              <w:rPr>
                <w:rFonts w:ascii="Times New Roman" w:hAnsi="Times New Roman" w:cs="Times New Roman"/>
                <w:sz w:val="24"/>
                <w:szCs w:val="24"/>
              </w:rPr>
            </w:pPr>
            <w:r w:rsidRPr="00D66196">
              <w:rPr>
                <w:rFonts w:ascii="Times New Roman" w:hAnsi="Times New Roman" w:cs="Times New Roman"/>
                <w:sz w:val="24"/>
                <w:szCs w:val="24"/>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rsidR="00D66196" w:rsidRPr="00D66196" w:rsidRDefault="00D66196" w:rsidP="00D66196">
            <w:pPr>
              <w:spacing w:after="96" w:line="240" w:lineRule="auto"/>
              <w:ind w:left="34" w:hanging="21"/>
              <w:jc w:val="both"/>
              <w:rPr>
                <w:rFonts w:ascii="Times New Roman" w:hAnsi="Times New Roman" w:cs="Times New Roman"/>
                <w:sz w:val="24"/>
                <w:szCs w:val="24"/>
              </w:rPr>
            </w:pPr>
            <w:r w:rsidRPr="00D66196">
              <w:rPr>
                <w:rFonts w:ascii="Times New Roman" w:hAnsi="Times New Roman" w:cs="Times New Roman"/>
                <w:sz w:val="24"/>
                <w:szCs w:val="24"/>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w:t>
            </w:r>
            <w:r w:rsidRPr="00D66196">
              <w:rPr>
                <w:rFonts w:ascii="Times New Roman" w:hAnsi="Times New Roman" w:cs="Times New Roman"/>
                <w:sz w:val="24"/>
                <w:szCs w:val="24"/>
              </w:rPr>
              <w:lastRenderedPageBreak/>
              <w:t xml:space="preserve">змін до персональних спеціальних економічних та інших обмежувальних заходів (санкцій)»; </w:t>
            </w:r>
          </w:p>
          <w:p w:rsidR="00D66196" w:rsidRPr="00D66196" w:rsidRDefault="00D66196" w:rsidP="00D66196">
            <w:pPr>
              <w:spacing w:after="96" w:line="240" w:lineRule="auto"/>
              <w:ind w:left="34" w:hanging="21"/>
              <w:jc w:val="both"/>
              <w:rPr>
                <w:rFonts w:ascii="Times New Roman" w:hAnsi="Times New Roman" w:cs="Times New Roman"/>
                <w:sz w:val="24"/>
                <w:szCs w:val="24"/>
              </w:rPr>
            </w:pPr>
            <w:r w:rsidRPr="00D66196">
              <w:rPr>
                <w:rFonts w:ascii="Times New Roman" w:hAnsi="Times New Roman" w:cs="Times New Roman"/>
                <w:sz w:val="24"/>
                <w:szCs w:val="24"/>
              </w:rPr>
              <w:t xml:space="preserve">- Указ Президента України №184/2020 від 14.05.2020; </w:t>
            </w:r>
          </w:p>
          <w:p w:rsidR="00D66196" w:rsidRPr="00D66196" w:rsidRDefault="00D66196" w:rsidP="00D66196">
            <w:pPr>
              <w:spacing w:after="96" w:line="240" w:lineRule="auto"/>
              <w:ind w:left="34" w:hanging="21"/>
              <w:jc w:val="both"/>
              <w:rPr>
                <w:rFonts w:ascii="Times New Roman" w:hAnsi="Times New Roman" w:cs="Times New Roman"/>
                <w:sz w:val="24"/>
                <w:szCs w:val="24"/>
              </w:rPr>
            </w:pPr>
            <w:r w:rsidRPr="00D66196">
              <w:rPr>
                <w:rFonts w:ascii="Times New Roman" w:hAnsi="Times New Roman" w:cs="Times New Roman"/>
                <w:sz w:val="24"/>
                <w:szCs w:val="24"/>
              </w:rPr>
              <w:t>- Закон України №1207 від  15.04.2014 «Про забезпечення прав і свобод громадян та правовий режим на тимчасово окупованій території України».</w:t>
            </w:r>
          </w:p>
          <w:p w:rsidR="00D66196" w:rsidRPr="00D66196" w:rsidRDefault="00D66196" w:rsidP="00D66196">
            <w:pPr>
              <w:spacing w:after="96" w:line="240" w:lineRule="auto"/>
              <w:ind w:left="34" w:hanging="21"/>
              <w:jc w:val="both"/>
              <w:rPr>
                <w:rFonts w:ascii="Times New Roman" w:hAnsi="Times New Roman" w:cs="Times New Roman"/>
                <w:sz w:val="24"/>
                <w:szCs w:val="24"/>
              </w:rPr>
            </w:pPr>
          </w:p>
          <w:p w:rsidR="008E3EBA" w:rsidRPr="003659FF" w:rsidRDefault="00D66196" w:rsidP="00D66196">
            <w:pPr>
              <w:spacing w:after="96" w:line="240" w:lineRule="auto"/>
              <w:ind w:left="34" w:hanging="21"/>
              <w:jc w:val="both"/>
              <w:rPr>
                <w:rFonts w:ascii="Times New Roman" w:hAnsi="Times New Roman" w:cs="Times New Roman"/>
                <w:sz w:val="24"/>
                <w:szCs w:val="24"/>
              </w:rPr>
            </w:pPr>
            <w:r w:rsidRPr="00D66196">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D66196">
              <w:rPr>
                <w:rFonts w:ascii="Times New Roman" w:hAnsi="Times New Roman" w:cs="Times New Roman"/>
                <w:sz w:val="24"/>
                <w:szCs w:val="24"/>
              </w:rPr>
              <w:t>бенефіціарними</w:t>
            </w:r>
            <w:proofErr w:type="spellEnd"/>
            <w:r w:rsidRPr="00D66196">
              <w:rPr>
                <w:rFonts w:ascii="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FD7FAD" w:rsidTr="00FD7FAD">
        <w:trPr>
          <w:gridAfter w:val="4"/>
          <w:wAfter w:w="20174" w:type="dxa"/>
          <w:trHeight w:val="280"/>
        </w:trPr>
        <w:tc>
          <w:tcPr>
            <w:tcW w:w="572" w:type="dxa"/>
            <w:tcBorders>
              <w:top w:val="single" w:sz="4" w:space="0" w:color="000000"/>
              <w:left w:val="single" w:sz="4" w:space="0" w:color="000000"/>
              <w:right w:val="single" w:sz="4" w:space="0" w:color="000000"/>
            </w:tcBorders>
            <w:tcMar>
              <w:top w:w="0" w:type="dxa"/>
              <w:left w:w="105" w:type="dxa"/>
              <w:bottom w:w="0" w:type="dxa"/>
              <w:right w:w="105" w:type="dxa"/>
            </w:tcMar>
          </w:tcPr>
          <w:p w:rsidR="00FD7FAD" w:rsidRDefault="00FD7FAD" w:rsidP="00FD7FAD">
            <w:pPr>
              <w:spacing w:before="96" w:after="96"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2</w:t>
            </w:r>
          </w:p>
        </w:tc>
        <w:tc>
          <w:tcPr>
            <w:tcW w:w="3611" w:type="dxa"/>
            <w:tcBorders>
              <w:top w:val="single" w:sz="4" w:space="0" w:color="000000"/>
              <w:left w:val="single" w:sz="4" w:space="0" w:color="000000"/>
              <w:right w:val="single" w:sz="4" w:space="0" w:color="000000"/>
            </w:tcBorders>
            <w:tcMar>
              <w:top w:w="0" w:type="dxa"/>
              <w:left w:w="105" w:type="dxa"/>
              <w:bottom w:w="0" w:type="dxa"/>
              <w:right w:w="105" w:type="dxa"/>
            </w:tcMar>
          </w:tcPr>
          <w:p w:rsidR="00FD7FAD" w:rsidRDefault="00FD7FAD" w:rsidP="00FD7FAD">
            <w:pPr>
              <w:spacing w:before="96" w:after="96"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112" w:type="dxa"/>
            <w:tcBorders>
              <w:top w:val="single" w:sz="4" w:space="0" w:color="000000"/>
              <w:left w:val="single" w:sz="4" w:space="0" w:color="000000"/>
              <w:right w:val="single" w:sz="4" w:space="0" w:color="000000"/>
            </w:tcBorders>
            <w:tcMar>
              <w:top w:w="0" w:type="dxa"/>
              <w:left w:w="105" w:type="dxa"/>
              <w:bottom w:w="0" w:type="dxa"/>
              <w:right w:w="105" w:type="dxa"/>
            </w:tcMar>
          </w:tcPr>
          <w:p w:rsidR="00DE30A8" w:rsidRPr="00DE30A8" w:rsidRDefault="00DE30A8" w:rsidP="00DE30A8">
            <w:pPr>
              <w:suppressAutoHyphens/>
              <w:spacing w:after="0" w:line="240" w:lineRule="auto"/>
              <w:ind w:hanging="11"/>
              <w:jc w:val="both"/>
              <w:rPr>
                <w:rFonts w:ascii="Times New Roman" w:hAnsi="Times New Roman" w:cs="Times New Roman"/>
                <w:sz w:val="24"/>
                <w:szCs w:val="24"/>
                <w:lang w:eastAsia="ar-SA"/>
              </w:rPr>
            </w:pPr>
            <w:r w:rsidRPr="00DE30A8">
              <w:rPr>
                <w:rFonts w:ascii="Times New Roman" w:hAnsi="Times New Roman" w:cs="Times New Roman"/>
                <w:sz w:val="24"/>
                <w:szCs w:val="24"/>
                <w:lang w:eastAsia="ar-SA"/>
              </w:rPr>
              <w:t xml:space="preserve">Тендерна пропозиція учасника обов’язково супроводжується документом, що підтверджує надання забезпечення тендерної пропозиції, яке має бути подане у виді банківської гарантії, </w:t>
            </w:r>
            <w:r w:rsidR="0064049F" w:rsidRPr="007350F3">
              <w:rPr>
                <w:rFonts w:ascii="Times New Roman" w:hAnsi="Times New Roman" w:cs="Times New Roman"/>
                <w:sz w:val="24"/>
                <w:szCs w:val="24"/>
                <w:lang w:eastAsia="ar-SA"/>
              </w:rPr>
              <w:t>або</w:t>
            </w:r>
            <w:r w:rsidR="0064049F">
              <w:rPr>
                <w:rFonts w:ascii="Times New Roman" w:hAnsi="Times New Roman" w:cs="Times New Roman"/>
                <w:sz w:val="24"/>
                <w:szCs w:val="24"/>
                <w:lang w:eastAsia="ar-SA"/>
              </w:rPr>
              <w:t xml:space="preserve"> </w:t>
            </w:r>
            <w:r w:rsidRPr="00DE30A8">
              <w:rPr>
                <w:rFonts w:ascii="Times New Roman" w:hAnsi="Times New Roman" w:cs="Times New Roman"/>
                <w:sz w:val="24"/>
                <w:szCs w:val="24"/>
                <w:lang w:eastAsia="ar-SA"/>
              </w:rPr>
              <w:t>страхової гарантії</w:t>
            </w:r>
            <w:r w:rsidR="0064049F">
              <w:rPr>
                <w:rFonts w:ascii="Times New Roman" w:hAnsi="Times New Roman" w:cs="Times New Roman"/>
                <w:sz w:val="24"/>
                <w:szCs w:val="24"/>
                <w:lang w:eastAsia="ar-SA"/>
              </w:rPr>
              <w:t>,</w:t>
            </w:r>
            <w:r w:rsidRPr="00DE30A8">
              <w:rPr>
                <w:rFonts w:ascii="Times New Roman" w:hAnsi="Times New Roman" w:cs="Times New Roman"/>
                <w:sz w:val="24"/>
                <w:szCs w:val="24"/>
                <w:lang w:eastAsia="ar-SA"/>
              </w:rPr>
              <w:t xml:space="preserve"> або гарантії фінансової компанії в електронному форматі з накладенням кваліфікованого електронного підпису (далі </w:t>
            </w:r>
            <w:r w:rsidR="002A6B45">
              <w:rPr>
                <w:rFonts w:ascii="Times New Roman" w:hAnsi="Times New Roman" w:cs="Times New Roman"/>
                <w:sz w:val="24"/>
                <w:szCs w:val="24"/>
                <w:lang w:eastAsia="ar-SA"/>
              </w:rPr>
              <w:t>–</w:t>
            </w:r>
            <w:r w:rsidRPr="00DE30A8">
              <w:rPr>
                <w:rFonts w:ascii="Times New Roman" w:hAnsi="Times New Roman" w:cs="Times New Roman"/>
                <w:sz w:val="24"/>
                <w:szCs w:val="24"/>
                <w:lang w:eastAsia="ar-SA"/>
              </w:rPr>
              <w:t xml:space="preserve"> КЕП</w:t>
            </w:r>
            <w:r w:rsidR="002A6B45">
              <w:rPr>
                <w:rFonts w:ascii="Times New Roman" w:hAnsi="Times New Roman" w:cs="Times New Roman"/>
                <w:sz w:val="24"/>
                <w:szCs w:val="24"/>
                <w:lang w:eastAsia="ar-SA"/>
              </w:rPr>
              <w:t>) у</w:t>
            </w:r>
            <w:r w:rsidRPr="00DE30A8">
              <w:rPr>
                <w:rFonts w:ascii="Times New Roman" w:hAnsi="Times New Roman" w:cs="Times New Roman"/>
                <w:sz w:val="24"/>
                <w:szCs w:val="24"/>
                <w:lang w:eastAsia="ar-SA"/>
              </w:rPr>
              <w:t>станови, що видала гарантію.</w:t>
            </w:r>
          </w:p>
          <w:p w:rsidR="00DE30A8" w:rsidRPr="00DE30A8" w:rsidRDefault="00DE30A8" w:rsidP="00DE30A8">
            <w:pPr>
              <w:suppressAutoHyphens/>
              <w:spacing w:after="0" w:line="240" w:lineRule="auto"/>
              <w:ind w:hanging="13"/>
              <w:jc w:val="both"/>
              <w:rPr>
                <w:rFonts w:ascii="Times New Roman" w:hAnsi="Times New Roman" w:cs="Times New Roman"/>
                <w:sz w:val="24"/>
                <w:szCs w:val="24"/>
                <w:lang w:eastAsia="ar-SA"/>
              </w:rPr>
            </w:pPr>
            <w:r w:rsidRPr="00DE30A8">
              <w:rPr>
                <w:rFonts w:ascii="Times New Roman" w:hAnsi="Times New Roman" w:cs="Times New Roman"/>
                <w:sz w:val="24"/>
                <w:szCs w:val="24"/>
                <w:lang w:eastAsia="ar-SA"/>
              </w:rPr>
              <w:t>У тексті (або колонтитулах) гарантії має бути вказано посилання на програмний комплекс, яким накладено КЕП</w:t>
            </w:r>
            <w:r w:rsidR="002A6B45">
              <w:rPr>
                <w:rFonts w:ascii="Times New Roman" w:hAnsi="Times New Roman" w:cs="Times New Roman"/>
                <w:color w:val="FF0000"/>
                <w:sz w:val="24"/>
                <w:szCs w:val="24"/>
                <w:lang w:eastAsia="ar-SA"/>
              </w:rPr>
              <w:t xml:space="preserve">. </w:t>
            </w:r>
            <w:r w:rsidRPr="00DE30A8">
              <w:rPr>
                <w:rFonts w:ascii="Times New Roman" w:hAnsi="Times New Roman" w:cs="Times New Roman"/>
                <w:sz w:val="24"/>
                <w:szCs w:val="24"/>
                <w:lang w:eastAsia="ar-SA"/>
              </w:rPr>
              <w:t>При цьому, зазначений у тексті гарантії підписант має співпадати з підписантом, який наклав КЕП</w:t>
            </w:r>
            <w:r w:rsidR="002A6B45">
              <w:rPr>
                <w:rFonts w:ascii="Times New Roman" w:hAnsi="Times New Roman" w:cs="Times New Roman"/>
                <w:strike/>
                <w:color w:val="FF0000"/>
                <w:sz w:val="24"/>
                <w:szCs w:val="24"/>
                <w:lang w:eastAsia="en-US"/>
              </w:rPr>
              <w:t>.</w:t>
            </w:r>
          </w:p>
          <w:p w:rsidR="00DE30A8" w:rsidRPr="00DE30A8" w:rsidRDefault="00DE30A8" w:rsidP="00DE30A8">
            <w:pPr>
              <w:suppressAutoHyphens/>
              <w:spacing w:after="0" w:line="240" w:lineRule="auto"/>
              <w:ind w:hanging="13"/>
              <w:jc w:val="both"/>
              <w:rPr>
                <w:rFonts w:ascii="Times New Roman" w:hAnsi="Times New Roman" w:cs="Times New Roman"/>
                <w:sz w:val="24"/>
                <w:szCs w:val="24"/>
                <w:lang w:eastAsia="ar-SA"/>
              </w:rPr>
            </w:pPr>
            <w:r w:rsidRPr="00DE30A8">
              <w:rPr>
                <w:rFonts w:ascii="Times New Roman" w:hAnsi="Times New Roman" w:cs="Times New Roman"/>
                <w:sz w:val="24"/>
                <w:szCs w:val="24"/>
                <w:lang w:eastAsia="ar-SA"/>
              </w:rPr>
              <w:t>У разі надання Банківської гарантії вона повинна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(зі змінами).</w:t>
            </w:r>
          </w:p>
          <w:p w:rsidR="00DE30A8" w:rsidRPr="00DE30A8" w:rsidRDefault="00DE30A8" w:rsidP="00DE30A8">
            <w:pPr>
              <w:suppressAutoHyphens/>
              <w:spacing w:after="0" w:line="240" w:lineRule="auto"/>
              <w:ind w:hanging="13"/>
              <w:jc w:val="both"/>
              <w:rPr>
                <w:rFonts w:ascii="Times New Roman" w:hAnsi="Times New Roman" w:cs="Times New Roman"/>
                <w:sz w:val="24"/>
                <w:szCs w:val="24"/>
                <w:lang w:eastAsia="ar-SA"/>
              </w:rPr>
            </w:pPr>
            <w:r w:rsidRPr="00DE30A8">
              <w:rPr>
                <w:rFonts w:ascii="Times New Roman" w:hAnsi="Times New Roman" w:cs="Times New Roman"/>
                <w:sz w:val="24"/>
                <w:szCs w:val="24"/>
                <w:lang w:eastAsia="ar-SA"/>
              </w:rPr>
              <w:t>У разі надання Страхової гарантії вона повинна бути видана у відповідності до вимог Закону України «Про страхування».</w:t>
            </w:r>
          </w:p>
          <w:p w:rsidR="00DE30A8" w:rsidRPr="00DE30A8" w:rsidRDefault="00DE30A8" w:rsidP="00DE30A8">
            <w:pPr>
              <w:suppressAutoHyphens/>
              <w:spacing w:after="0" w:line="240" w:lineRule="auto"/>
              <w:ind w:hanging="13"/>
              <w:jc w:val="both"/>
              <w:rPr>
                <w:rFonts w:ascii="Times New Roman" w:hAnsi="Times New Roman" w:cs="Times New Roman"/>
                <w:sz w:val="24"/>
                <w:szCs w:val="24"/>
                <w:lang w:eastAsia="ar-SA"/>
              </w:rPr>
            </w:pPr>
            <w:r w:rsidRPr="00DE30A8">
              <w:rPr>
                <w:rFonts w:ascii="Times New Roman" w:hAnsi="Times New Roman" w:cs="Times New Roman"/>
                <w:sz w:val="24"/>
                <w:szCs w:val="24"/>
                <w:lang w:eastAsia="ar-SA"/>
              </w:rPr>
              <w:t>У разі надання Гарантії фінансової компанії вона повинна бути видана у відповідності до вимог Закону України «Про фінансові послуги та державне регулювання ринків фінансових послуг».</w:t>
            </w:r>
          </w:p>
          <w:p w:rsidR="00DE30A8" w:rsidRPr="00DE30A8" w:rsidRDefault="00DE30A8" w:rsidP="00DE30A8">
            <w:pPr>
              <w:suppressAutoHyphens/>
              <w:spacing w:after="0" w:line="240" w:lineRule="auto"/>
              <w:jc w:val="both"/>
              <w:rPr>
                <w:rFonts w:ascii="Times New Roman" w:hAnsi="Times New Roman" w:cs="Times New Roman"/>
                <w:sz w:val="24"/>
                <w:szCs w:val="24"/>
                <w:lang w:eastAsia="ar-SA"/>
              </w:rPr>
            </w:pPr>
            <w:r w:rsidRPr="00DE30A8">
              <w:rPr>
                <w:rFonts w:ascii="Times New Roman" w:hAnsi="Times New Roman" w:cs="Times New Roman"/>
                <w:sz w:val="24"/>
                <w:szCs w:val="24"/>
                <w:shd w:val="clear" w:color="auto" w:fill="FFFFFF"/>
                <w:lang w:eastAsia="ar-SA"/>
              </w:rPr>
              <w:t>Терміни, зазначені щодо забезпечення пропозиції, затверджені наказом</w:t>
            </w:r>
            <w:r w:rsidRPr="00DE30A8">
              <w:rPr>
                <w:rFonts w:ascii="Times New Roman" w:hAnsi="Times New Roman" w:cs="Times New Roman"/>
                <w:sz w:val="24"/>
                <w:szCs w:val="24"/>
                <w:lang w:eastAsia="ar-SA"/>
              </w:rPr>
              <w:t xml:space="preserve"> Міністерства розвитку економіки, </w:t>
            </w:r>
            <w:r w:rsidRPr="00DE30A8">
              <w:rPr>
                <w:rFonts w:ascii="Times New Roman" w:hAnsi="Times New Roman" w:cs="Times New Roman"/>
                <w:sz w:val="24"/>
                <w:szCs w:val="24"/>
                <w:lang w:eastAsia="ar-SA"/>
              </w:rPr>
              <w:lastRenderedPageBreak/>
              <w:t xml:space="preserve">торгівлі та сільського господарства України від 14.12.2020 № 2628 «Про затвердження форми і Вимог до забезпечення тендерної пропозиції / </w:t>
            </w:r>
            <w:r w:rsidRPr="009761CE">
              <w:rPr>
                <w:rFonts w:ascii="Times New Roman" w:hAnsi="Times New Roman" w:cs="Times New Roman"/>
                <w:sz w:val="24"/>
                <w:szCs w:val="24"/>
                <w:lang w:eastAsia="ar-SA"/>
              </w:rPr>
              <w:t>пропозиції»</w:t>
            </w:r>
            <w:r w:rsidRPr="009761CE">
              <w:rPr>
                <w:rFonts w:ascii="Times New Roman" w:hAnsi="Times New Roman" w:cs="Times New Roman"/>
                <w:sz w:val="24"/>
                <w:szCs w:val="24"/>
                <w:shd w:val="clear" w:color="auto" w:fill="FFFFFF"/>
                <w:lang w:eastAsia="ar-SA"/>
              </w:rPr>
              <w:t xml:space="preserve">, вживаються у значеннях, визначених </w:t>
            </w:r>
            <w:hyperlink r:id="rId10" w:tgtFrame="_blank" w:history="1">
              <w:r w:rsidRPr="009761CE">
                <w:rPr>
                  <w:rFonts w:ascii="Times New Roman" w:hAnsi="Times New Roman" w:cs="Times New Roman"/>
                  <w:sz w:val="24"/>
                  <w:szCs w:val="24"/>
                  <w:shd w:val="clear" w:color="auto" w:fill="FFFFFF"/>
                  <w:lang w:eastAsia="ar-SA"/>
                </w:rPr>
                <w:t>Цивільним кодексом України</w:t>
              </w:r>
            </w:hyperlink>
            <w:r w:rsidRPr="009761CE">
              <w:rPr>
                <w:rFonts w:ascii="Times New Roman" w:hAnsi="Times New Roman" w:cs="Times New Roman"/>
                <w:sz w:val="24"/>
                <w:szCs w:val="24"/>
                <w:shd w:val="clear" w:color="auto" w:fill="FFFFFF"/>
                <w:lang w:eastAsia="ar-SA"/>
              </w:rPr>
              <w:t xml:space="preserve">, </w:t>
            </w:r>
            <w:hyperlink r:id="rId11" w:tgtFrame="_blank" w:history="1">
              <w:r w:rsidRPr="009761CE">
                <w:rPr>
                  <w:rFonts w:ascii="Times New Roman" w:hAnsi="Times New Roman" w:cs="Times New Roman"/>
                  <w:sz w:val="24"/>
                  <w:szCs w:val="24"/>
                  <w:shd w:val="clear" w:color="auto" w:fill="FFFFFF"/>
                  <w:lang w:eastAsia="ar-SA"/>
                </w:rPr>
                <w:t>Законом України</w:t>
              </w:r>
            </w:hyperlink>
            <w:r w:rsidRPr="009761CE">
              <w:rPr>
                <w:rFonts w:ascii="Times New Roman" w:hAnsi="Times New Roman" w:cs="Times New Roman"/>
                <w:sz w:val="24"/>
                <w:szCs w:val="24"/>
                <w:shd w:val="clear" w:color="auto" w:fill="FFFFFF"/>
                <w:lang w:eastAsia="ar-SA"/>
              </w:rPr>
              <w:t xml:space="preserve"> «Про публічні закупівлі», п</w:t>
            </w:r>
            <w:bookmarkStart w:id="1" w:name="_GoBack"/>
            <w:bookmarkEnd w:id="1"/>
            <w:r w:rsidRPr="009761CE">
              <w:rPr>
                <w:rFonts w:ascii="Times New Roman" w:hAnsi="Times New Roman" w:cs="Times New Roman"/>
                <w:sz w:val="24"/>
                <w:szCs w:val="24"/>
                <w:shd w:val="clear" w:color="auto" w:fill="FFFFFF"/>
                <w:lang w:eastAsia="ar-SA"/>
              </w:rPr>
              <w:t xml:space="preserve">остановою Правління Національного банку України від 15 грудня 2004 року </w:t>
            </w:r>
            <w:hyperlink r:id="rId12" w:tgtFrame="_blank" w:history="1">
              <w:r w:rsidRPr="009761CE">
                <w:rPr>
                  <w:rFonts w:ascii="Times New Roman" w:hAnsi="Times New Roman" w:cs="Times New Roman"/>
                  <w:sz w:val="24"/>
                  <w:szCs w:val="24"/>
                  <w:shd w:val="clear" w:color="auto" w:fill="FFFFFF"/>
                  <w:lang w:eastAsia="ar-SA"/>
                </w:rPr>
                <w:t>№ 639</w:t>
              </w:r>
            </w:hyperlink>
            <w:r w:rsidRPr="009761CE">
              <w:rPr>
                <w:rFonts w:ascii="Times New Roman" w:hAnsi="Times New Roman" w:cs="Times New Roman"/>
                <w:sz w:val="24"/>
                <w:szCs w:val="24"/>
                <w:shd w:val="clear" w:color="auto" w:fill="FFFFFF"/>
                <w:lang w:eastAsia="ar-SA"/>
              </w:rPr>
              <w:t xml:space="preserve"> «</w:t>
            </w:r>
            <w:r w:rsidRPr="00DE30A8">
              <w:rPr>
                <w:rFonts w:ascii="Times New Roman" w:hAnsi="Times New Roman" w:cs="Times New Roman"/>
                <w:sz w:val="24"/>
                <w:szCs w:val="24"/>
                <w:shd w:val="clear" w:color="auto" w:fill="FFFFFF"/>
                <w:lang w:eastAsia="ar-SA"/>
              </w:rPr>
              <w:t>Про затвердження Положення про порядок здійснення банками операцій за гарантіями в національній та іноземних валютах»</w:t>
            </w:r>
            <w:r w:rsidRPr="00DE30A8">
              <w:rPr>
                <w:rFonts w:ascii="Times New Roman" w:hAnsi="Times New Roman" w:cs="Times New Roman"/>
                <w:sz w:val="24"/>
                <w:szCs w:val="24"/>
                <w:lang w:eastAsia="ar-SA"/>
              </w:rPr>
              <w:t xml:space="preserve"> (зі змінами).</w:t>
            </w:r>
          </w:p>
          <w:p w:rsidR="00DE30A8" w:rsidRPr="00040DD3" w:rsidRDefault="00DE30A8" w:rsidP="008E7432">
            <w:pPr>
              <w:suppressAutoHyphens/>
              <w:spacing w:after="0" w:line="240" w:lineRule="auto"/>
              <w:ind w:hanging="13"/>
              <w:jc w:val="both"/>
              <w:rPr>
                <w:rFonts w:ascii="Times New Roman" w:hAnsi="Times New Roman" w:cs="Times New Roman"/>
                <w:sz w:val="24"/>
                <w:szCs w:val="24"/>
                <w:lang w:eastAsia="ar-SA"/>
              </w:rPr>
            </w:pPr>
            <w:r w:rsidRPr="003659FF">
              <w:rPr>
                <w:rFonts w:ascii="Times New Roman" w:hAnsi="Times New Roman" w:cs="Times New Roman"/>
                <w:sz w:val="24"/>
                <w:szCs w:val="24"/>
                <w:lang w:eastAsia="ar-SA"/>
              </w:rPr>
              <w:t xml:space="preserve">Розмір забезпечення тендерної </w:t>
            </w:r>
            <w:r w:rsidRPr="00E71396">
              <w:rPr>
                <w:rFonts w:ascii="Times New Roman" w:hAnsi="Times New Roman" w:cs="Times New Roman"/>
                <w:sz w:val="24"/>
                <w:szCs w:val="24"/>
                <w:lang w:eastAsia="ar-SA"/>
              </w:rPr>
              <w:t xml:space="preserve">пропозиції: </w:t>
            </w:r>
            <w:r w:rsidR="003659FF" w:rsidRPr="00E71396">
              <w:rPr>
                <w:rFonts w:ascii="Times New Roman" w:hAnsi="Times New Roman" w:cs="Times New Roman"/>
                <w:sz w:val="24"/>
                <w:szCs w:val="24"/>
                <w:lang w:val="ru-RU" w:eastAsia="ar-SA"/>
              </w:rPr>
              <w:t>4 </w:t>
            </w:r>
            <w:r w:rsidR="008E7432" w:rsidRPr="00E71396">
              <w:rPr>
                <w:rFonts w:ascii="Times New Roman" w:hAnsi="Times New Roman" w:cs="Times New Roman"/>
                <w:sz w:val="24"/>
                <w:szCs w:val="24"/>
                <w:lang w:val="ru-RU" w:eastAsia="ar-SA"/>
              </w:rPr>
              <w:t>122 520,44</w:t>
            </w:r>
            <w:r w:rsidRPr="00E71396">
              <w:rPr>
                <w:rFonts w:ascii="Times New Roman" w:hAnsi="Times New Roman" w:cs="Times New Roman"/>
                <w:sz w:val="24"/>
                <w:szCs w:val="24"/>
                <w:lang w:eastAsia="ar-SA"/>
              </w:rPr>
              <w:t xml:space="preserve"> грн.</w:t>
            </w:r>
            <w:r w:rsidR="003659FF" w:rsidRPr="00E71396">
              <w:rPr>
                <w:rFonts w:ascii="Times New Roman" w:hAnsi="Times New Roman" w:cs="Times New Roman"/>
                <w:sz w:val="24"/>
                <w:szCs w:val="24"/>
                <w:lang w:eastAsia="ar-SA"/>
              </w:rPr>
              <w:t xml:space="preserve"> (чотири мільйони </w:t>
            </w:r>
            <w:r w:rsidR="008E7432" w:rsidRPr="00E71396">
              <w:rPr>
                <w:rFonts w:ascii="Times New Roman" w:hAnsi="Times New Roman" w:cs="Times New Roman"/>
                <w:sz w:val="24"/>
                <w:szCs w:val="24"/>
                <w:lang w:eastAsia="ar-SA"/>
              </w:rPr>
              <w:t>сто двадцять дві</w:t>
            </w:r>
            <w:r w:rsidR="003659FF" w:rsidRPr="00E71396">
              <w:rPr>
                <w:rFonts w:ascii="Times New Roman" w:hAnsi="Times New Roman" w:cs="Times New Roman"/>
                <w:sz w:val="24"/>
                <w:szCs w:val="24"/>
                <w:lang w:eastAsia="ar-SA"/>
              </w:rPr>
              <w:t xml:space="preserve"> тисячі </w:t>
            </w:r>
            <w:r w:rsidR="008E7432" w:rsidRPr="00E71396">
              <w:rPr>
                <w:rFonts w:ascii="Times New Roman" w:hAnsi="Times New Roman" w:cs="Times New Roman"/>
                <w:sz w:val="24"/>
                <w:szCs w:val="24"/>
                <w:lang w:eastAsia="ar-SA"/>
              </w:rPr>
              <w:t>п’ятсот двадцять гривень сорок чотири копійки</w:t>
            </w:r>
            <w:r w:rsidR="003659FF" w:rsidRPr="00E71396">
              <w:rPr>
                <w:rFonts w:ascii="Times New Roman" w:hAnsi="Times New Roman" w:cs="Times New Roman"/>
                <w:sz w:val="24"/>
                <w:szCs w:val="24"/>
                <w:lang w:eastAsia="ar-SA"/>
              </w:rPr>
              <w:t>)</w:t>
            </w:r>
            <w:r w:rsidR="008E7432" w:rsidRPr="00E71396">
              <w:rPr>
                <w:rFonts w:ascii="Times New Roman" w:hAnsi="Times New Roman" w:cs="Times New Roman"/>
                <w:sz w:val="24"/>
                <w:szCs w:val="24"/>
                <w:lang w:eastAsia="ar-SA"/>
              </w:rPr>
              <w:t>.</w:t>
            </w:r>
          </w:p>
          <w:p w:rsidR="00FD7FAD" w:rsidRPr="00040DD3" w:rsidRDefault="00FD7FAD" w:rsidP="00FD7FAD">
            <w:pPr>
              <w:spacing w:after="0" w:line="240" w:lineRule="auto"/>
              <w:ind w:left="34" w:right="113" w:hanging="13"/>
              <w:jc w:val="both"/>
              <w:rPr>
                <w:rFonts w:ascii="Times New Roman" w:eastAsia="Times New Roman" w:hAnsi="Times New Roman" w:cs="Times New Roman"/>
                <w:b/>
                <w:bCs/>
                <w:sz w:val="24"/>
                <w:szCs w:val="24"/>
              </w:rPr>
            </w:pPr>
            <w:r w:rsidRPr="00040DD3">
              <w:rPr>
                <w:rFonts w:ascii="Times New Roman" w:eastAsia="Times New Roman" w:hAnsi="Times New Roman" w:cs="Times New Roman"/>
                <w:b/>
                <w:bCs/>
                <w:sz w:val="24"/>
                <w:szCs w:val="24"/>
              </w:rPr>
              <w:t>Реквізити Замовника для оформлення гарантії:</w:t>
            </w:r>
          </w:p>
          <w:p w:rsidR="00FD7FAD" w:rsidRPr="00040DD3" w:rsidRDefault="00FD7FAD" w:rsidP="00FD7FAD">
            <w:pPr>
              <w:spacing w:after="0" w:line="240" w:lineRule="auto"/>
              <w:ind w:left="34" w:right="113" w:hanging="13"/>
              <w:jc w:val="both"/>
              <w:rPr>
                <w:rFonts w:ascii="Times New Roman" w:eastAsia="Times New Roman" w:hAnsi="Times New Roman" w:cs="Times New Roman"/>
                <w:sz w:val="24"/>
                <w:szCs w:val="24"/>
              </w:rPr>
            </w:pPr>
            <w:r w:rsidRPr="00040DD3">
              <w:rPr>
                <w:rFonts w:ascii="Times New Roman" w:eastAsia="Times New Roman" w:hAnsi="Times New Roman" w:cs="Times New Roman"/>
                <w:sz w:val="24"/>
                <w:szCs w:val="24"/>
              </w:rPr>
              <w:t xml:space="preserve">Отримувач: КНП «Міська </w:t>
            </w:r>
            <w:r w:rsidR="00872268">
              <w:rPr>
                <w:rFonts w:ascii="Times New Roman" w:eastAsia="Times New Roman" w:hAnsi="Times New Roman" w:cs="Times New Roman"/>
                <w:sz w:val="24"/>
                <w:szCs w:val="24"/>
              </w:rPr>
              <w:t>клін</w:t>
            </w:r>
            <w:r w:rsidR="008E7432">
              <w:rPr>
                <w:rFonts w:ascii="Times New Roman" w:eastAsia="Times New Roman" w:hAnsi="Times New Roman" w:cs="Times New Roman"/>
                <w:sz w:val="24"/>
                <w:szCs w:val="24"/>
              </w:rPr>
              <w:t>і</w:t>
            </w:r>
            <w:r w:rsidR="00872268">
              <w:rPr>
                <w:rFonts w:ascii="Times New Roman" w:eastAsia="Times New Roman" w:hAnsi="Times New Roman" w:cs="Times New Roman"/>
                <w:sz w:val="24"/>
                <w:szCs w:val="24"/>
              </w:rPr>
              <w:t xml:space="preserve">чна </w:t>
            </w:r>
            <w:r w:rsidRPr="00040DD3">
              <w:rPr>
                <w:rFonts w:ascii="Times New Roman" w:eastAsia="Times New Roman" w:hAnsi="Times New Roman" w:cs="Times New Roman"/>
                <w:sz w:val="24"/>
                <w:szCs w:val="24"/>
              </w:rPr>
              <w:t xml:space="preserve">лікарня № </w:t>
            </w:r>
            <w:r w:rsidR="00872268">
              <w:rPr>
                <w:rFonts w:ascii="Times New Roman" w:eastAsia="Times New Roman" w:hAnsi="Times New Roman" w:cs="Times New Roman"/>
                <w:sz w:val="24"/>
                <w:szCs w:val="24"/>
              </w:rPr>
              <w:t>10</w:t>
            </w:r>
            <w:r w:rsidRPr="00040DD3">
              <w:rPr>
                <w:rFonts w:ascii="Times New Roman" w:eastAsia="Times New Roman" w:hAnsi="Times New Roman" w:cs="Times New Roman"/>
                <w:sz w:val="24"/>
                <w:szCs w:val="24"/>
              </w:rPr>
              <w:t>» ОМР</w:t>
            </w:r>
          </w:p>
          <w:p w:rsidR="00FD7FAD" w:rsidRPr="003659FF" w:rsidRDefault="00FD7FAD" w:rsidP="00FD7FAD">
            <w:pPr>
              <w:spacing w:after="0" w:line="240" w:lineRule="auto"/>
              <w:ind w:left="34" w:right="113" w:hanging="13"/>
              <w:jc w:val="both"/>
              <w:rPr>
                <w:rFonts w:ascii="Times New Roman" w:eastAsia="Times New Roman" w:hAnsi="Times New Roman" w:cs="Times New Roman"/>
                <w:sz w:val="24"/>
                <w:szCs w:val="24"/>
              </w:rPr>
            </w:pPr>
            <w:r w:rsidRPr="003659FF">
              <w:rPr>
                <w:rFonts w:ascii="Times New Roman" w:eastAsia="Times New Roman" w:hAnsi="Times New Roman" w:cs="Times New Roman"/>
                <w:sz w:val="24"/>
                <w:szCs w:val="24"/>
              </w:rPr>
              <w:t>Код</w:t>
            </w:r>
            <w:r w:rsidR="00872268" w:rsidRPr="003659FF">
              <w:rPr>
                <w:rFonts w:ascii="Times New Roman" w:eastAsia="Times New Roman" w:hAnsi="Times New Roman" w:cs="Times New Roman"/>
                <w:sz w:val="24"/>
                <w:szCs w:val="24"/>
              </w:rPr>
              <w:t xml:space="preserve"> ЄДРПОУ</w:t>
            </w:r>
            <w:r w:rsidRPr="003659FF">
              <w:rPr>
                <w:rFonts w:ascii="Times New Roman" w:eastAsia="Times New Roman" w:hAnsi="Times New Roman" w:cs="Times New Roman"/>
                <w:sz w:val="24"/>
                <w:szCs w:val="24"/>
              </w:rPr>
              <w:t xml:space="preserve">: </w:t>
            </w:r>
            <w:r w:rsidR="003659FF" w:rsidRPr="003659FF">
              <w:rPr>
                <w:rFonts w:ascii="Times New Roman" w:eastAsia="Times New Roman" w:hAnsi="Times New Roman" w:cs="Times New Roman"/>
                <w:sz w:val="24"/>
                <w:szCs w:val="24"/>
              </w:rPr>
              <w:t>01999052</w:t>
            </w:r>
          </w:p>
          <w:p w:rsidR="00E71396" w:rsidRPr="007E5E7F" w:rsidRDefault="00E71396" w:rsidP="00E71396">
            <w:pPr>
              <w:spacing w:after="0" w:line="240" w:lineRule="auto"/>
              <w:ind w:left="34" w:right="113" w:hanging="13"/>
              <w:jc w:val="both"/>
              <w:rPr>
                <w:rFonts w:ascii="Times New Roman" w:eastAsia="Times New Roman" w:hAnsi="Times New Roman" w:cs="Times New Roman"/>
                <w:sz w:val="24"/>
                <w:szCs w:val="24"/>
              </w:rPr>
            </w:pPr>
            <w:r w:rsidRPr="007E5E7F">
              <w:rPr>
                <w:rFonts w:ascii="Times New Roman" w:eastAsia="Times New Roman" w:hAnsi="Times New Roman" w:cs="Times New Roman"/>
                <w:sz w:val="24"/>
                <w:szCs w:val="24"/>
              </w:rPr>
              <w:t>МФО: 820172</w:t>
            </w:r>
          </w:p>
          <w:p w:rsidR="00E71396" w:rsidRPr="007E5E7F" w:rsidRDefault="00E71396" w:rsidP="00E71396">
            <w:pPr>
              <w:spacing w:after="0" w:line="240" w:lineRule="auto"/>
              <w:ind w:left="34" w:right="113" w:hanging="13"/>
              <w:jc w:val="both"/>
              <w:rPr>
                <w:rFonts w:ascii="Times New Roman" w:eastAsia="Times New Roman" w:hAnsi="Times New Roman" w:cs="Times New Roman"/>
                <w:sz w:val="24"/>
                <w:szCs w:val="24"/>
              </w:rPr>
            </w:pPr>
            <w:r w:rsidRPr="007E5E7F">
              <w:rPr>
                <w:rFonts w:ascii="Times New Roman" w:eastAsia="Times New Roman" w:hAnsi="Times New Roman" w:cs="Times New Roman"/>
                <w:sz w:val="24"/>
                <w:szCs w:val="24"/>
              </w:rPr>
              <w:t xml:space="preserve">Банк: </w:t>
            </w:r>
            <w:proofErr w:type="spellStart"/>
            <w:r w:rsidRPr="007E5E7F">
              <w:rPr>
                <w:rFonts w:ascii="Times New Roman" w:eastAsia="Times New Roman" w:hAnsi="Times New Roman" w:cs="Times New Roman"/>
                <w:sz w:val="24"/>
                <w:szCs w:val="24"/>
              </w:rPr>
              <w:t>Держказначейська</w:t>
            </w:r>
            <w:proofErr w:type="spellEnd"/>
            <w:r w:rsidRPr="007E5E7F">
              <w:rPr>
                <w:rFonts w:ascii="Times New Roman" w:eastAsia="Times New Roman" w:hAnsi="Times New Roman" w:cs="Times New Roman"/>
                <w:sz w:val="24"/>
                <w:szCs w:val="24"/>
              </w:rPr>
              <w:t xml:space="preserve"> служба України, м. Київ</w:t>
            </w:r>
          </w:p>
          <w:p w:rsidR="00E71396" w:rsidRPr="007E5E7F" w:rsidRDefault="00E71396" w:rsidP="00E71396">
            <w:pPr>
              <w:spacing w:after="0" w:line="240" w:lineRule="auto"/>
              <w:ind w:left="34" w:right="113" w:hanging="13"/>
              <w:jc w:val="both"/>
              <w:rPr>
                <w:rFonts w:ascii="Times New Roman" w:eastAsia="Times New Roman" w:hAnsi="Times New Roman" w:cs="Times New Roman"/>
                <w:sz w:val="24"/>
                <w:szCs w:val="24"/>
              </w:rPr>
            </w:pPr>
            <w:r w:rsidRPr="007E5E7F">
              <w:rPr>
                <w:rFonts w:ascii="Times New Roman" w:eastAsia="Times New Roman" w:hAnsi="Times New Roman" w:cs="Times New Roman"/>
                <w:sz w:val="24"/>
                <w:szCs w:val="24"/>
              </w:rPr>
              <w:t>р/р: 208201720344390005000032005</w:t>
            </w:r>
          </w:p>
          <w:p w:rsidR="00E71396" w:rsidRPr="007E5E7F" w:rsidRDefault="00E71396" w:rsidP="00E71396">
            <w:pPr>
              <w:spacing w:after="0" w:line="240" w:lineRule="auto"/>
              <w:ind w:left="34" w:right="113" w:hanging="13"/>
              <w:jc w:val="both"/>
              <w:rPr>
                <w:rFonts w:ascii="Times New Roman" w:eastAsia="Times New Roman" w:hAnsi="Times New Roman" w:cs="Times New Roman"/>
                <w:sz w:val="24"/>
                <w:szCs w:val="24"/>
              </w:rPr>
            </w:pPr>
            <w:r w:rsidRPr="007E5E7F">
              <w:rPr>
                <w:rFonts w:ascii="Times New Roman" w:eastAsia="Times New Roman" w:hAnsi="Times New Roman" w:cs="Times New Roman"/>
                <w:sz w:val="24"/>
                <w:szCs w:val="24"/>
              </w:rPr>
              <w:t>МФО: 328845</w:t>
            </w:r>
          </w:p>
          <w:p w:rsidR="00E71396" w:rsidRPr="007E5E7F" w:rsidRDefault="00E71396" w:rsidP="00E71396">
            <w:pPr>
              <w:spacing w:after="0" w:line="240" w:lineRule="auto"/>
              <w:ind w:left="34" w:right="113" w:hanging="13"/>
              <w:jc w:val="both"/>
              <w:rPr>
                <w:rFonts w:ascii="Times New Roman" w:eastAsia="Times New Roman" w:hAnsi="Times New Roman" w:cs="Times New Roman"/>
                <w:sz w:val="24"/>
                <w:szCs w:val="24"/>
              </w:rPr>
            </w:pPr>
            <w:r w:rsidRPr="007E5E7F">
              <w:rPr>
                <w:rFonts w:ascii="Times New Roman" w:eastAsia="Times New Roman" w:hAnsi="Times New Roman" w:cs="Times New Roman"/>
                <w:sz w:val="24"/>
                <w:szCs w:val="24"/>
              </w:rPr>
              <w:t>Банк: АТ «Ощадбанк»</w:t>
            </w:r>
          </w:p>
          <w:p w:rsidR="00E71396" w:rsidRPr="00040DD3" w:rsidRDefault="00E71396" w:rsidP="00E71396">
            <w:pPr>
              <w:spacing w:after="0" w:line="240" w:lineRule="auto"/>
              <w:ind w:left="34" w:right="113" w:hanging="13"/>
              <w:jc w:val="both"/>
              <w:rPr>
                <w:rFonts w:ascii="Times New Roman" w:eastAsia="Times New Roman" w:hAnsi="Times New Roman" w:cs="Times New Roman"/>
                <w:sz w:val="24"/>
                <w:szCs w:val="24"/>
              </w:rPr>
            </w:pPr>
            <w:r w:rsidRPr="007E5E7F">
              <w:rPr>
                <w:rFonts w:ascii="Times New Roman" w:eastAsia="Times New Roman" w:hAnsi="Times New Roman" w:cs="Times New Roman"/>
                <w:sz w:val="24"/>
                <w:szCs w:val="24"/>
              </w:rPr>
              <w:t>р/р: 923288450000026009302971183</w:t>
            </w:r>
          </w:p>
          <w:p w:rsidR="00DE30A8" w:rsidRPr="00DE30A8" w:rsidRDefault="00DE30A8" w:rsidP="00DE30A8">
            <w:pPr>
              <w:spacing w:after="0" w:line="240" w:lineRule="auto"/>
              <w:ind w:left="34" w:right="113" w:hanging="13"/>
              <w:jc w:val="both"/>
              <w:rPr>
                <w:rFonts w:ascii="Times New Roman" w:hAnsi="Times New Roman" w:cs="Times New Roman"/>
                <w:sz w:val="24"/>
                <w:szCs w:val="24"/>
              </w:rPr>
            </w:pPr>
            <w:r w:rsidRPr="00DE30A8">
              <w:rPr>
                <w:rFonts w:ascii="Times New Roman" w:hAnsi="Times New Roman" w:cs="Times New Roman"/>
                <w:sz w:val="24"/>
                <w:szCs w:val="24"/>
              </w:rPr>
              <w:t>Строк дії забезпечення тендерної пропозиції: не менш ніж 120 календарних днів з кінцевого строку подання  тендерних пропозицій.</w:t>
            </w:r>
          </w:p>
          <w:p w:rsidR="00DE30A8" w:rsidRPr="00DE30A8" w:rsidRDefault="00DE30A8" w:rsidP="00DE30A8">
            <w:pPr>
              <w:spacing w:after="0" w:line="240" w:lineRule="auto"/>
              <w:ind w:left="34" w:right="113" w:hanging="13"/>
              <w:jc w:val="both"/>
              <w:rPr>
                <w:rFonts w:ascii="Times New Roman" w:hAnsi="Times New Roman" w:cs="Times New Roman"/>
                <w:sz w:val="24"/>
                <w:szCs w:val="24"/>
              </w:rPr>
            </w:pPr>
            <w:r w:rsidRPr="00DE30A8">
              <w:rPr>
                <w:rFonts w:ascii="Times New Roman" w:hAnsi="Times New Roman" w:cs="Times New Roman"/>
                <w:sz w:val="24"/>
                <w:szCs w:val="24"/>
              </w:rPr>
              <w:t xml:space="preserve">Усі витрати, пов’язані з поданням забезпечення пропозиції, здійснюються за рахунок коштів учасника. </w:t>
            </w:r>
          </w:p>
          <w:p w:rsidR="00DE30A8" w:rsidRPr="00DE30A8" w:rsidRDefault="00DE30A8" w:rsidP="00DE30A8">
            <w:pPr>
              <w:spacing w:after="0" w:line="240" w:lineRule="auto"/>
              <w:ind w:left="34" w:right="113" w:hanging="13"/>
              <w:jc w:val="both"/>
              <w:rPr>
                <w:rFonts w:ascii="Times New Roman" w:hAnsi="Times New Roman" w:cs="Times New Roman"/>
                <w:sz w:val="24"/>
                <w:szCs w:val="24"/>
              </w:rPr>
            </w:pPr>
            <w:r w:rsidRPr="00DE30A8">
              <w:rPr>
                <w:rFonts w:ascii="Times New Roman" w:hAnsi="Times New Roman" w:cs="Times New Roman"/>
                <w:sz w:val="24"/>
                <w:szCs w:val="24"/>
              </w:rPr>
              <w:t xml:space="preserve">Пропозиції, що не супроводжуються забезпеченням пропозиції або форма та зміст такого забезпечення не відповідає вимогам тендерної документації, відхиляються замовником. </w:t>
            </w:r>
          </w:p>
          <w:p w:rsidR="00FD7FAD" w:rsidRPr="00DE30A8" w:rsidRDefault="00DE30A8" w:rsidP="00DE30A8">
            <w:pPr>
              <w:spacing w:after="0" w:line="240" w:lineRule="auto"/>
              <w:ind w:left="34" w:right="113" w:hanging="13"/>
              <w:jc w:val="both"/>
              <w:rPr>
                <w:rFonts w:ascii="Times New Roman" w:hAnsi="Times New Roman" w:cs="Times New Roman"/>
                <w:sz w:val="24"/>
                <w:szCs w:val="24"/>
              </w:rPr>
            </w:pPr>
            <w:r w:rsidRPr="00DE30A8">
              <w:rPr>
                <w:rFonts w:ascii="Times New Roman" w:hAnsi="Times New Roman" w:cs="Times New Roman"/>
                <w:sz w:val="24"/>
                <w:szCs w:val="24"/>
              </w:rPr>
              <w:t>Не вважається підтвердженням надання забезпечення тендерної пропозиції подання електронного файлу гарантії власноручно зміненого Учасником (перейменованого, включеного до складу інших файлів) та/або вчинення інших дій, що призводить до неможливості перевірки автентичності кваліфікованого електронного підпису.</w:t>
            </w:r>
          </w:p>
          <w:p w:rsidR="00DE30A8" w:rsidRPr="00DE30A8" w:rsidRDefault="00DE30A8" w:rsidP="00DE30A8">
            <w:pPr>
              <w:spacing w:after="0" w:line="240" w:lineRule="auto"/>
              <w:ind w:left="34" w:right="113" w:hanging="13"/>
              <w:jc w:val="both"/>
              <w:rPr>
                <w:rFonts w:ascii="Times New Roman" w:eastAsia="Times New Roman" w:hAnsi="Times New Roman" w:cs="Times New Roman"/>
                <w:sz w:val="24"/>
                <w:szCs w:val="24"/>
              </w:rPr>
            </w:pPr>
          </w:p>
        </w:tc>
      </w:tr>
      <w:tr w:rsidR="00DE30A8"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DE30A8" w:rsidRDefault="00DE30A8" w:rsidP="00DE30A8">
            <w:pPr>
              <w:spacing w:before="72" w:after="72"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3</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DE30A8" w:rsidRDefault="00DE30A8" w:rsidP="00DE30A8">
            <w:pPr>
              <w:spacing w:before="72" w:after="72"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DE30A8" w:rsidRPr="009761CE" w:rsidRDefault="00DE30A8" w:rsidP="00DE30A8">
            <w:pPr>
              <w:spacing w:after="0" w:line="240" w:lineRule="auto"/>
              <w:jc w:val="both"/>
              <w:rPr>
                <w:rFonts w:ascii="Times New Roman" w:hAnsi="Times New Roman" w:cs="Times New Roman"/>
                <w:color w:val="000000" w:themeColor="text1"/>
                <w:sz w:val="24"/>
                <w:szCs w:val="24"/>
              </w:rPr>
            </w:pPr>
            <w:r w:rsidRPr="009761CE">
              <w:rPr>
                <w:rFonts w:ascii="Times New Roman" w:hAnsi="Times New Roman" w:cs="Times New Roman"/>
                <w:color w:val="000000" w:themeColor="text1"/>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p>
          <w:p w:rsidR="00DE30A8" w:rsidRPr="009761CE" w:rsidRDefault="00DE30A8" w:rsidP="00DE30A8">
            <w:pPr>
              <w:spacing w:after="0" w:line="240" w:lineRule="auto"/>
              <w:ind w:firstLine="450"/>
              <w:jc w:val="both"/>
              <w:rPr>
                <w:rFonts w:ascii="Times New Roman" w:hAnsi="Times New Roman" w:cs="Times New Roman"/>
                <w:color w:val="000000" w:themeColor="text1"/>
                <w:sz w:val="24"/>
                <w:szCs w:val="24"/>
              </w:rPr>
            </w:pPr>
            <w:bookmarkStart w:id="2" w:name="gjdgxs" w:colFirst="0" w:colLast="0"/>
            <w:bookmarkEnd w:id="2"/>
            <w:r w:rsidRPr="009761CE">
              <w:rPr>
                <w:rFonts w:ascii="Times New Roman" w:hAnsi="Times New Roman" w:cs="Times New Roman"/>
                <w:color w:val="000000" w:themeColor="text1"/>
                <w:sz w:val="24"/>
                <w:szCs w:val="24"/>
              </w:rPr>
              <w:t>1) закінчення строку дії тендерної пропозиції та забезпечення тендерної пропозиції, зазначеного в тендерній документації;</w:t>
            </w:r>
          </w:p>
          <w:p w:rsidR="00DE30A8" w:rsidRPr="009761CE" w:rsidRDefault="00DE30A8" w:rsidP="00DE30A8">
            <w:pPr>
              <w:spacing w:after="0" w:line="240" w:lineRule="auto"/>
              <w:ind w:firstLine="450"/>
              <w:jc w:val="both"/>
              <w:rPr>
                <w:rFonts w:ascii="Times New Roman" w:hAnsi="Times New Roman" w:cs="Times New Roman"/>
                <w:color w:val="000000" w:themeColor="text1"/>
                <w:sz w:val="24"/>
                <w:szCs w:val="24"/>
              </w:rPr>
            </w:pPr>
            <w:bookmarkStart w:id="3" w:name="n1456"/>
            <w:bookmarkEnd w:id="3"/>
            <w:r w:rsidRPr="009761CE">
              <w:rPr>
                <w:rFonts w:ascii="Times New Roman" w:hAnsi="Times New Roman" w:cs="Times New Roman"/>
                <w:color w:val="000000" w:themeColor="text1"/>
                <w:sz w:val="24"/>
                <w:szCs w:val="24"/>
              </w:rPr>
              <w:t>2) укладення договору про закупівлю з учасником, який став переможцем процедури закупівлі;</w:t>
            </w:r>
          </w:p>
          <w:p w:rsidR="00DE30A8" w:rsidRPr="009761CE" w:rsidRDefault="00DE30A8" w:rsidP="00DE30A8">
            <w:pPr>
              <w:spacing w:after="0" w:line="240" w:lineRule="auto"/>
              <w:ind w:firstLine="450"/>
              <w:jc w:val="both"/>
              <w:rPr>
                <w:rFonts w:ascii="Times New Roman" w:hAnsi="Times New Roman" w:cs="Times New Roman"/>
                <w:color w:val="000000" w:themeColor="text1"/>
                <w:sz w:val="24"/>
                <w:szCs w:val="24"/>
              </w:rPr>
            </w:pPr>
            <w:bookmarkStart w:id="4" w:name="n1457"/>
            <w:bookmarkEnd w:id="4"/>
            <w:r w:rsidRPr="009761CE">
              <w:rPr>
                <w:rFonts w:ascii="Times New Roman" w:hAnsi="Times New Roman" w:cs="Times New Roman"/>
                <w:color w:val="000000" w:themeColor="text1"/>
                <w:sz w:val="24"/>
                <w:szCs w:val="24"/>
              </w:rPr>
              <w:t>3) відкликання тендерної пропозиції до закінчення строку її подання;</w:t>
            </w:r>
          </w:p>
          <w:p w:rsidR="00DE30A8" w:rsidRPr="009761CE" w:rsidRDefault="00DE30A8" w:rsidP="00DE30A8">
            <w:pPr>
              <w:spacing w:after="0" w:line="240" w:lineRule="auto"/>
              <w:ind w:firstLine="450"/>
              <w:jc w:val="both"/>
              <w:rPr>
                <w:rFonts w:ascii="Times New Roman" w:hAnsi="Times New Roman" w:cs="Times New Roman"/>
                <w:color w:val="000000" w:themeColor="text1"/>
                <w:sz w:val="24"/>
                <w:szCs w:val="24"/>
              </w:rPr>
            </w:pPr>
            <w:bookmarkStart w:id="5" w:name="n1458"/>
            <w:bookmarkEnd w:id="5"/>
            <w:r w:rsidRPr="009761CE">
              <w:rPr>
                <w:rFonts w:ascii="Times New Roman" w:hAnsi="Times New Roman" w:cs="Times New Roman"/>
                <w:color w:val="000000" w:themeColor="text1"/>
                <w:sz w:val="24"/>
                <w:szCs w:val="24"/>
              </w:rPr>
              <w:t xml:space="preserve">4) закінчення тендеру в разі </w:t>
            </w:r>
            <w:proofErr w:type="spellStart"/>
            <w:r w:rsidRPr="009761CE">
              <w:rPr>
                <w:rFonts w:ascii="Times New Roman" w:hAnsi="Times New Roman" w:cs="Times New Roman"/>
                <w:color w:val="000000" w:themeColor="text1"/>
                <w:sz w:val="24"/>
                <w:szCs w:val="24"/>
              </w:rPr>
              <w:t>неукладення</w:t>
            </w:r>
            <w:proofErr w:type="spellEnd"/>
            <w:r w:rsidRPr="009761CE">
              <w:rPr>
                <w:rFonts w:ascii="Times New Roman" w:hAnsi="Times New Roman" w:cs="Times New Roman"/>
                <w:color w:val="000000" w:themeColor="text1"/>
                <w:sz w:val="24"/>
                <w:szCs w:val="24"/>
              </w:rPr>
              <w:t xml:space="preserve"> договору </w:t>
            </w:r>
            <w:r w:rsidRPr="009761CE">
              <w:rPr>
                <w:rFonts w:ascii="Times New Roman" w:hAnsi="Times New Roman" w:cs="Times New Roman"/>
                <w:color w:val="000000" w:themeColor="text1"/>
                <w:sz w:val="24"/>
                <w:szCs w:val="24"/>
              </w:rPr>
              <w:lastRenderedPageBreak/>
              <w:t>про закупівлю з жодним з учасників, які подали тендерні пропозиції.</w:t>
            </w:r>
          </w:p>
          <w:p w:rsidR="00DE30A8" w:rsidRPr="009761CE" w:rsidRDefault="00DE30A8" w:rsidP="00DE30A8">
            <w:pPr>
              <w:spacing w:after="0" w:line="240" w:lineRule="auto"/>
              <w:jc w:val="both"/>
              <w:rPr>
                <w:rFonts w:ascii="Times New Roman" w:hAnsi="Times New Roman" w:cs="Times New Roman"/>
                <w:color w:val="000000" w:themeColor="text1"/>
                <w:sz w:val="24"/>
                <w:szCs w:val="24"/>
              </w:rPr>
            </w:pPr>
            <w:r w:rsidRPr="009761CE">
              <w:rPr>
                <w:rFonts w:ascii="Times New Roman" w:hAnsi="Times New Roman" w:cs="Times New Roman"/>
                <w:color w:val="000000" w:themeColor="text1"/>
                <w:sz w:val="24"/>
                <w:szCs w:val="24"/>
              </w:rPr>
              <w:t>Забезпечення тендерної пропозиції не повертається у разі:</w:t>
            </w:r>
          </w:p>
          <w:p w:rsidR="00DE30A8" w:rsidRPr="00DE30A8" w:rsidRDefault="00DE30A8" w:rsidP="00DE30A8">
            <w:pPr>
              <w:spacing w:after="0" w:line="240" w:lineRule="auto"/>
              <w:jc w:val="both"/>
              <w:rPr>
                <w:rFonts w:ascii="Times New Roman" w:hAnsi="Times New Roman" w:cs="Times New Roman"/>
                <w:color w:val="000000" w:themeColor="text1"/>
                <w:sz w:val="24"/>
                <w:szCs w:val="24"/>
              </w:rPr>
            </w:pPr>
            <w:bookmarkStart w:id="6" w:name="BM3znysh7" w:colFirst="0" w:colLast="0"/>
            <w:bookmarkEnd w:id="6"/>
            <w:r w:rsidRPr="00DE30A8">
              <w:rPr>
                <w:rFonts w:ascii="Times New Roman" w:hAnsi="Times New Roman" w:cs="Times New Roman"/>
                <w:color w:val="000000" w:themeColor="text1"/>
                <w:sz w:val="24"/>
                <w:szCs w:val="24"/>
              </w:rPr>
              <w:t xml:space="preserve"> 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E30A8" w:rsidRPr="00DE30A8" w:rsidRDefault="00DE30A8" w:rsidP="00DE30A8">
            <w:pPr>
              <w:spacing w:after="0" w:line="240" w:lineRule="auto"/>
              <w:jc w:val="both"/>
              <w:rPr>
                <w:rFonts w:ascii="Times New Roman" w:hAnsi="Times New Roman" w:cs="Times New Roman"/>
                <w:color w:val="000000" w:themeColor="text1"/>
                <w:sz w:val="24"/>
                <w:szCs w:val="24"/>
              </w:rPr>
            </w:pPr>
            <w:bookmarkStart w:id="7" w:name="n1451"/>
            <w:bookmarkEnd w:id="7"/>
            <w:r w:rsidRPr="00DE30A8">
              <w:rPr>
                <w:rFonts w:ascii="Times New Roman" w:hAnsi="Times New Roman" w:cs="Times New Roman"/>
                <w:color w:val="000000" w:themeColor="text1"/>
                <w:sz w:val="24"/>
                <w:szCs w:val="24"/>
              </w:rPr>
              <w:t xml:space="preserve">2) </w:t>
            </w:r>
            <w:proofErr w:type="spellStart"/>
            <w:r w:rsidRPr="00DE30A8">
              <w:rPr>
                <w:rFonts w:ascii="Times New Roman" w:hAnsi="Times New Roman" w:cs="Times New Roman"/>
                <w:color w:val="000000" w:themeColor="text1"/>
                <w:sz w:val="24"/>
                <w:szCs w:val="24"/>
              </w:rPr>
              <w:t>непідписання</w:t>
            </w:r>
            <w:proofErr w:type="spellEnd"/>
            <w:r w:rsidRPr="00DE30A8">
              <w:rPr>
                <w:rFonts w:ascii="Times New Roman" w:hAnsi="Times New Roman" w:cs="Times New Roman"/>
                <w:color w:val="000000" w:themeColor="text1"/>
                <w:sz w:val="24"/>
                <w:szCs w:val="24"/>
              </w:rPr>
              <w:t xml:space="preserve"> договору про закупівлю учасником, який став переможцем тендеру;</w:t>
            </w:r>
          </w:p>
          <w:p w:rsidR="00DE30A8" w:rsidRPr="009761CE" w:rsidRDefault="00DE30A8" w:rsidP="00DE30A8">
            <w:pPr>
              <w:spacing w:after="0" w:line="240" w:lineRule="auto"/>
              <w:jc w:val="both"/>
              <w:rPr>
                <w:rFonts w:ascii="Times New Roman" w:hAnsi="Times New Roman" w:cs="Times New Roman"/>
                <w:color w:val="000000" w:themeColor="text1"/>
                <w:sz w:val="24"/>
                <w:szCs w:val="24"/>
              </w:rPr>
            </w:pPr>
            <w:bookmarkStart w:id="8" w:name="n1452"/>
            <w:bookmarkEnd w:id="8"/>
            <w:r w:rsidRPr="00DE30A8">
              <w:rPr>
                <w:rFonts w:ascii="Times New Roman" w:hAnsi="Times New Roman" w:cs="Times New Roman"/>
                <w:color w:val="000000" w:themeColor="text1"/>
                <w:sz w:val="24"/>
                <w:szCs w:val="24"/>
              </w:rPr>
              <w:t xml:space="preserve">3) ненадання </w:t>
            </w:r>
            <w:r w:rsidRPr="009761CE">
              <w:rPr>
                <w:rFonts w:ascii="Times New Roman" w:hAnsi="Times New Roman" w:cs="Times New Roman"/>
                <w:color w:val="000000" w:themeColor="text1"/>
                <w:sz w:val="24"/>
                <w:szCs w:val="24"/>
              </w:rPr>
              <w:t>переможцем процедури закупівлі  у строк, визначений </w:t>
            </w:r>
            <w:hyperlink r:id="rId13" w:anchor="n1282" w:history="1">
              <w:r w:rsidRPr="009761CE">
                <w:rPr>
                  <w:rStyle w:val="a6"/>
                  <w:rFonts w:ascii="Times New Roman" w:hAnsi="Times New Roman" w:cs="Times New Roman"/>
                  <w:color w:val="000000" w:themeColor="text1"/>
                  <w:sz w:val="24"/>
                  <w:szCs w:val="24"/>
                  <w:u w:val="none"/>
                </w:rPr>
                <w:t>частиною шостою</w:t>
              </w:r>
            </w:hyperlink>
            <w:r w:rsidRPr="009761CE">
              <w:rPr>
                <w:rFonts w:ascii="Times New Roman" w:hAnsi="Times New Roman" w:cs="Times New Roman"/>
                <w:color w:val="000000" w:themeColor="text1"/>
                <w:sz w:val="24"/>
                <w:szCs w:val="24"/>
              </w:rPr>
              <w:t> статті 17 цього Закону, документів, що підтверджують відсутність підстав, установлених </w:t>
            </w:r>
            <w:hyperlink r:id="rId14" w:anchor="n1261" w:history="1">
              <w:r w:rsidRPr="009761CE">
                <w:rPr>
                  <w:rStyle w:val="a6"/>
                  <w:rFonts w:ascii="Times New Roman" w:hAnsi="Times New Roman" w:cs="Times New Roman"/>
                  <w:color w:val="000000" w:themeColor="text1"/>
                  <w:sz w:val="24"/>
                  <w:szCs w:val="24"/>
                  <w:u w:val="none"/>
                </w:rPr>
                <w:t>статтею 17</w:t>
              </w:r>
            </w:hyperlink>
            <w:r w:rsidRPr="009761CE">
              <w:rPr>
                <w:rFonts w:ascii="Times New Roman" w:hAnsi="Times New Roman" w:cs="Times New Roman"/>
                <w:color w:val="000000" w:themeColor="text1"/>
                <w:sz w:val="24"/>
                <w:szCs w:val="24"/>
              </w:rPr>
              <w:t> цього Закону;</w:t>
            </w:r>
          </w:p>
          <w:p w:rsidR="00DE30A8" w:rsidRPr="00DE30A8" w:rsidRDefault="00DE30A8" w:rsidP="00DE30A8">
            <w:pPr>
              <w:spacing w:after="0" w:line="240" w:lineRule="auto"/>
              <w:jc w:val="both"/>
              <w:rPr>
                <w:rFonts w:ascii="Times New Roman" w:hAnsi="Times New Roman" w:cs="Times New Roman"/>
                <w:color w:val="000000" w:themeColor="text1"/>
                <w:sz w:val="24"/>
                <w:szCs w:val="24"/>
              </w:rPr>
            </w:pPr>
            <w:bookmarkStart w:id="9" w:name="n1453"/>
            <w:bookmarkEnd w:id="9"/>
            <w:r w:rsidRPr="009761CE">
              <w:rPr>
                <w:rFonts w:ascii="Times New Roman" w:hAnsi="Times New Roman" w:cs="Times New Roman"/>
                <w:color w:val="000000" w:themeColor="text1"/>
                <w:sz w:val="24"/>
                <w:szCs w:val="24"/>
              </w:rPr>
              <w:t>4) ненадання переможцем процедури закупівлі забезпечення виконання договору</w:t>
            </w:r>
            <w:r w:rsidRPr="00DE30A8">
              <w:rPr>
                <w:rFonts w:ascii="Times New Roman" w:hAnsi="Times New Roman" w:cs="Times New Roman"/>
                <w:color w:val="000000" w:themeColor="text1"/>
                <w:sz w:val="24"/>
                <w:szCs w:val="24"/>
              </w:rPr>
              <w:t xml:space="preserve">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E30A8" w:rsidRPr="00DE30A8" w:rsidRDefault="00DE30A8" w:rsidP="00DE30A8">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10" w:name="BM2s8eyo1" w:colFirst="0" w:colLast="0"/>
            <w:bookmarkStart w:id="11" w:name="BM4d34og8" w:colFirst="0" w:colLast="0"/>
            <w:bookmarkStart w:id="12" w:name="BM1t3h5sf" w:colFirst="0" w:colLast="0"/>
            <w:bookmarkEnd w:id="10"/>
            <w:bookmarkEnd w:id="11"/>
            <w:bookmarkEnd w:id="12"/>
            <w:r w:rsidRPr="00DE30A8">
              <w:rPr>
                <w:rFonts w:ascii="Times New Roman" w:hAnsi="Times New Roman" w:cs="Times New Roman"/>
                <w:color w:val="000000" w:themeColor="text1"/>
                <w:sz w:val="24"/>
                <w:szCs w:val="24"/>
              </w:rPr>
              <w:t xml:space="preserve">   Кошти, що надійшли як забезпечення тендерної пропозиції (у разі якщо вони не повертаються учаснику), підлягають перерахуванню до  бюджету м. Одеси.</w:t>
            </w:r>
          </w:p>
        </w:tc>
      </w:tr>
      <w:tr w:rsidR="00FD7FAD" w:rsidTr="00963E8A">
        <w:trPr>
          <w:gridAfter w:val="4"/>
          <w:wAfter w:w="20174" w:type="dxa"/>
          <w:trHeight w:val="3054"/>
        </w:trPr>
        <w:tc>
          <w:tcPr>
            <w:tcW w:w="572" w:type="dxa"/>
            <w:tcBorders>
              <w:top w:val="single" w:sz="4" w:space="0" w:color="000000"/>
              <w:left w:val="single" w:sz="4" w:space="0" w:color="000000"/>
              <w:right w:val="single" w:sz="4" w:space="0" w:color="000000"/>
            </w:tcBorders>
            <w:tcMar>
              <w:top w:w="0" w:type="dxa"/>
              <w:left w:w="105" w:type="dxa"/>
              <w:bottom w:w="0" w:type="dxa"/>
              <w:right w:w="105" w:type="dxa"/>
            </w:tcMar>
          </w:tcPr>
          <w:p w:rsidR="00FD7FAD" w:rsidRDefault="00FD7FAD" w:rsidP="00FD7FAD">
            <w:pPr>
              <w:spacing w:before="72" w:after="72"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4</w:t>
            </w:r>
          </w:p>
        </w:tc>
        <w:tc>
          <w:tcPr>
            <w:tcW w:w="3611" w:type="dxa"/>
            <w:tcBorders>
              <w:top w:val="single" w:sz="4" w:space="0" w:color="000000"/>
              <w:left w:val="single" w:sz="4" w:space="0" w:color="000000"/>
              <w:right w:val="single" w:sz="4" w:space="0" w:color="000000"/>
            </w:tcBorders>
            <w:tcMar>
              <w:top w:w="0" w:type="dxa"/>
              <w:left w:w="105" w:type="dxa"/>
              <w:bottom w:w="0" w:type="dxa"/>
              <w:right w:w="105" w:type="dxa"/>
            </w:tcMar>
          </w:tcPr>
          <w:p w:rsidR="00FD7FAD" w:rsidRDefault="00FD7FAD" w:rsidP="00FD7FAD">
            <w:pPr>
              <w:spacing w:before="72" w:after="72"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112" w:type="dxa"/>
            <w:tcBorders>
              <w:top w:val="single" w:sz="4" w:space="0" w:color="000000"/>
              <w:left w:val="single" w:sz="4" w:space="0" w:color="000000"/>
              <w:right w:val="single" w:sz="4" w:space="0" w:color="000000"/>
            </w:tcBorders>
            <w:tcMar>
              <w:top w:w="0" w:type="dxa"/>
              <w:left w:w="105" w:type="dxa"/>
              <w:bottom w:w="0" w:type="dxa"/>
              <w:right w:w="105" w:type="dxa"/>
            </w:tcMar>
          </w:tcPr>
          <w:p w:rsidR="00963E8A" w:rsidRPr="00963E8A" w:rsidRDefault="00963E8A" w:rsidP="00963E8A">
            <w:pPr>
              <w:spacing w:after="0" w:line="240" w:lineRule="auto"/>
              <w:ind w:right="113"/>
              <w:jc w:val="both"/>
              <w:rPr>
                <w:rFonts w:ascii="Times New Roman" w:hAnsi="Times New Roman" w:cs="Times New Roman"/>
                <w:color w:val="000000"/>
                <w:sz w:val="24"/>
                <w:szCs w:val="24"/>
              </w:rPr>
            </w:pPr>
            <w:r w:rsidRPr="00963E8A">
              <w:rPr>
                <w:rFonts w:ascii="Times New Roman" w:hAnsi="Times New Roman" w:cs="Times New Roman"/>
                <w:color w:val="000000"/>
                <w:sz w:val="24"/>
                <w:szCs w:val="24"/>
              </w:rPr>
              <w:t xml:space="preserve">Тендерні пропозиції подані на першому етапі вважаються дійсними протягом </w:t>
            </w:r>
            <w:r>
              <w:rPr>
                <w:rFonts w:ascii="Times New Roman" w:hAnsi="Times New Roman" w:cs="Times New Roman"/>
                <w:color w:val="000000"/>
                <w:sz w:val="24"/>
                <w:szCs w:val="24"/>
              </w:rPr>
              <w:t>120</w:t>
            </w:r>
            <w:r w:rsidRPr="00963E8A">
              <w:rPr>
                <w:rFonts w:ascii="Times New Roman" w:hAnsi="Times New Roman" w:cs="Times New Roman"/>
                <w:color w:val="000000"/>
                <w:sz w:val="24"/>
                <w:szCs w:val="24"/>
              </w:rPr>
              <w:t xml:space="preserve">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963E8A" w:rsidRPr="00963E8A" w:rsidRDefault="00963E8A" w:rsidP="00963E8A">
            <w:pPr>
              <w:spacing w:after="0" w:line="240" w:lineRule="auto"/>
              <w:ind w:right="113"/>
              <w:jc w:val="both"/>
              <w:rPr>
                <w:rFonts w:ascii="Times New Roman" w:hAnsi="Times New Roman" w:cs="Times New Roman"/>
                <w:color w:val="000000"/>
                <w:sz w:val="24"/>
                <w:szCs w:val="24"/>
              </w:rPr>
            </w:pPr>
            <w:r w:rsidRPr="00963E8A">
              <w:rPr>
                <w:rFonts w:ascii="Times New Roman" w:hAnsi="Times New Roman" w:cs="Times New Roman"/>
                <w:color w:val="000000"/>
                <w:sz w:val="24"/>
                <w:szCs w:val="24"/>
              </w:rPr>
              <w:t>учасник має право:</w:t>
            </w:r>
          </w:p>
          <w:p w:rsidR="00963E8A" w:rsidRPr="00963E8A" w:rsidRDefault="00963E8A" w:rsidP="00963E8A">
            <w:pPr>
              <w:spacing w:after="0" w:line="240" w:lineRule="auto"/>
              <w:ind w:right="113"/>
              <w:jc w:val="both"/>
              <w:rPr>
                <w:rFonts w:ascii="Times New Roman" w:hAnsi="Times New Roman" w:cs="Times New Roman"/>
                <w:color w:val="000000"/>
                <w:sz w:val="24"/>
                <w:szCs w:val="24"/>
              </w:rPr>
            </w:pPr>
            <w:r w:rsidRPr="00963E8A">
              <w:rPr>
                <w:rFonts w:ascii="Times New Roman" w:hAnsi="Times New Roman" w:cs="Times New Roman"/>
                <w:color w:val="000000"/>
                <w:sz w:val="24"/>
                <w:szCs w:val="24"/>
              </w:rPr>
              <w:t>-</w:t>
            </w:r>
            <w:r w:rsidR="00870172">
              <w:rPr>
                <w:rFonts w:ascii="Times New Roman" w:hAnsi="Times New Roman" w:cs="Times New Roman"/>
                <w:color w:val="000000"/>
                <w:sz w:val="24"/>
                <w:szCs w:val="24"/>
              </w:rPr>
              <w:t xml:space="preserve"> </w:t>
            </w:r>
            <w:r w:rsidRPr="00963E8A">
              <w:rPr>
                <w:rFonts w:ascii="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FD7FAD" w:rsidRDefault="00963E8A" w:rsidP="00963E8A">
            <w:pPr>
              <w:spacing w:after="0" w:line="240" w:lineRule="auto"/>
              <w:ind w:right="113"/>
              <w:jc w:val="both"/>
              <w:rPr>
                <w:rFonts w:ascii="Times New Roman" w:eastAsia="Times New Roman" w:hAnsi="Times New Roman" w:cs="Times New Roman"/>
                <w:sz w:val="24"/>
                <w:szCs w:val="24"/>
              </w:rPr>
            </w:pPr>
            <w:r w:rsidRPr="00963E8A">
              <w:rPr>
                <w:rFonts w:ascii="Times New Roman" w:hAnsi="Times New Roman" w:cs="Times New Roman"/>
                <w:color w:val="000000"/>
                <w:sz w:val="24"/>
                <w:szCs w:val="24"/>
              </w:rPr>
              <w:t>- погодитися з вимогою та продовжити строк дії поданої ним тендерної пропозиції та наданого забезпечення тендерної пропозиції.</w:t>
            </w:r>
          </w:p>
        </w:tc>
      </w:tr>
      <w:tr w:rsidR="00963E8A"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63E8A" w:rsidRDefault="00963E8A" w:rsidP="00963E8A">
            <w:pPr>
              <w:spacing w:before="48"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5</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63E8A" w:rsidRDefault="00963E8A" w:rsidP="00963E8A">
            <w:pPr>
              <w:spacing w:before="48" w:after="0"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63E8A" w:rsidRPr="00963E8A" w:rsidRDefault="00963E8A" w:rsidP="0096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63E8A">
              <w:rPr>
                <w:rFonts w:ascii="Times New Roman" w:hAnsi="Times New Roman" w:cs="Times New Roman"/>
                <w:sz w:val="24"/>
                <w:szCs w:val="24"/>
              </w:rPr>
              <w:t>Для участі у тендерній процедурі Учасники повинні відповідати кваліфікаційним критеріям згідно додатку № 1 цієї Тендерної документації.</w:t>
            </w:r>
          </w:p>
          <w:p w:rsidR="00963E8A" w:rsidRPr="00963E8A" w:rsidRDefault="00963E8A" w:rsidP="0096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color w:val="000000"/>
                <w:sz w:val="24"/>
                <w:szCs w:val="24"/>
                <w:lang w:eastAsia="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963E8A" w:rsidRPr="00963E8A" w:rsidRDefault="00963E8A" w:rsidP="00963E8A">
            <w:pPr>
              <w:spacing w:after="0" w:line="240" w:lineRule="auto"/>
              <w:jc w:val="both"/>
              <w:rPr>
                <w:rFonts w:ascii="Times New Roman" w:hAnsi="Times New Roman" w:cs="Times New Roman"/>
                <w:b/>
                <w:bCs/>
                <w:color w:val="000000"/>
                <w:sz w:val="24"/>
                <w:szCs w:val="24"/>
                <w:lang w:eastAsia="uk-UA"/>
              </w:rPr>
            </w:pPr>
            <w:r w:rsidRPr="00963E8A">
              <w:rPr>
                <w:rFonts w:ascii="Times New Roman" w:hAnsi="Times New Roman" w:cs="Times New Roman"/>
                <w:b/>
                <w:bCs/>
                <w:color w:val="000000"/>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color w:val="000000"/>
                <w:sz w:val="24"/>
                <w:szCs w:val="24"/>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963E8A">
              <w:rPr>
                <w:rFonts w:ascii="Times New Roman" w:hAnsi="Times New Roman" w:cs="Times New Roman"/>
                <w:color w:val="000000"/>
                <w:sz w:val="24"/>
                <w:szCs w:val="24"/>
                <w:lang w:eastAsia="uk-UA"/>
              </w:rPr>
              <w:lastRenderedPageBreak/>
              <w:t>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color w:val="000000"/>
                <w:sz w:val="24"/>
                <w:szCs w:val="24"/>
                <w:lang w:eastAsia="uk-UA"/>
              </w:rPr>
              <w:t xml:space="preserve">2) відомості про юридичну особу, яка є учасником процедури закупівлі, </w:t>
            </w:r>
            <w:proofErr w:type="spellStart"/>
            <w:r w:rsidRPr="00963E8A">
              <w:rPr>
                <w:rFonts w:ascii="Times New Roman" w:hAnsi="Times New Roman" w:cs="Times New Roman"/>
                <w:color w:val="000000"/>
                <w:sz w:val="24"/>
                <w:szCs w:val="24"/>
                <w:lang w:eastAsia="uk-UA"/>
              </w:rPr>
              <w:t>внесено</w:t>
            </w:r>
            <w:proofErr w:type="spellEnd"/>
            <w:r w:rsidRPr="00963E8A">
              <w:rPr>
                <w:rFonts w:ascii="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color w:val="000000"/>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63E8A">
              <w:rPr>
                <w:rFonts w:ascii="Times New Roman" w:hAnsi="Times New Roman" w:cs="Times New Roman"/>
                <w:color w:val="000000"/>
                <w:sz w:val="24"/>
                <w:szCs w:val="24"/>
                <w:lang w:eastAsia="uk-UA"/>
              </w:rPr>
              <w:t>антиконкурентних</w:t>
            </w:r>
            <w:proofErr w:type="spellEnd"/>
            <w:r w:rsidRPr="00963E8A">
              <w:rPr>
                <w:rFonts w:ascii="Times New Roman" w:hAnsi="Times New Roman" w:cs="Times New Roman"/>
                <w:color w:val="000000"/>
                <w:sz w:val="24"/>
                <w:szCs w:val="24"/>
                <w:lang w:eastAsia="uk-UA"/>
              </w:rPr>
              <w:t xml:space="preserve"> узгоджених дій, що стосуються спотворення результатів тендерів;</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color w:val="000000"/>
                <w:sz w:val="24"/>
                <w:szCs w:val="24"/>
                <w:lang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color w:val="000000"/>
                <w:sz w:val="24"/>
                <w:szCs w:val="24"/>
                <w:lang w:eastAsia="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color w:val="000000"/>
                <w:sz w:val="24"/>
                <w:szCs w:val="24"/>
                <w:lang w:eastAsia="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963E8A">
              <w:rPr>
                <w:rFonts w:ascii="Times New Roman" w:hAnsi="Times New Roman" w:cs="Times New Roman"/>
                <w:color w:val="000000"/>
                <w:sz w:val="24"/>
                <w:szCs w:val="24"/>
                <w:lang w:eastAsia="uk-UA"/>
              </w:rPr>
              <w:t>закупівель</w:t>
            </w:r>
            <w:proofErr w:type="spellEnd"/>
            <w:r w:rsidRPr="00963E8A">
              <w:rPr>
                <w:rFonts w:ascii="Times New Roman" w:hAnsi="Times New Roman" w:cs="Times New Roman"/>
                <w:color w:val="000000"/>
                <w:sz w:val="24"/>
                <w:szCs w:val="24"/>
                <w:lang w:eastAsia="uk-UA"/>
              </w:rPr>
              <w:t xml:space="preserve"> товарів, робіт і послуг згідно із Законом України "Про санкції";</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color w:val="000000"/>
                <w:sz w:val="24"/>
                <w:szCs w:val="24"/>
                <w:lang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color w:val="000000"/>
                <w:sz w:val="24"/>
                <w:szCs w:val="24"/>
                <w:lang w:eastAsia="uk-UA"/>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color w:val="000000"/>
                <w:sz w:val="24"/>
                <w:szCs w:val="24"/>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color w:val="000000"/>
                <w:sz w:val="24"/>
                <w:szCs w:val="24"/>
                <w:lang w:eastAsia="uk-UA"/>
              </w:rPr>
              <w:t xml:space="preserve">Учасник процедури закупівлі в електронній системі </w:t>
            </w:r>
            <w:proofErr w:type="spellStart"/>
            <w:r w:rsidRPr="00963E8A">
              <w:rPr>
                <w:rFonts w:ascii="Times New Roman" w:hAnsi="Times New Roman" w:cs="Times New Roman"/>
                <w:color w:val="000000"/>
                <w:sz w:val="24"/>
                <w:szCs w:val="24"/>
                <w:lang w:eastAsia="uk-UA"/>
              </w:rPr>
              <w:t>закупівель</w:t>
            </w:r>
            <w:proofErr w:type="spellEnd"/>
            <w:r w:rsidRPr="00963E8A">
              <w:rPr>
                <w:rFonts w:ascii="Times New Roman" w:hAnsi="Times New Roman" w:cs="Times New Roman"/>
                <w:color w:val="000000"/>
                <w:sz w:val="24"/>
                <w:szCs w:val="24"/>
                <w:lang w:eastAsia="uk-UA"/>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 (надається у складі пропозиції у вигляді загальної довідки або окремих довідок в довільній формі). Спосіб документального підтвердження згідно із законодавством щодо відсутності підстав, передбачених </w:t>
            </w:r>
            <w:r w:rsidRPr="00963E8A">
              <w:rPr>
                <w:rFonts w:ascii="Times New Roman" w:hAnsi="Times New Roman" w:cs="Times New Roman"/>
                <w:color w:val="000000"/>
                <w:sz w:val="24"/>
                <w:szCs w:val="24"/>
                <w:lang w:eastAsia="uk-UA"/>
              </w:rPr>
              <w:lastRenderedPageBreak/>
              <w:t xml:space="preserve">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963E8A">
              <w:rPr>
                <w:rFonts w:ascii="Times New Roman" w:hAnsi="Times New Roman" w:cs="Times New Roman"/>
                <w:color w:val="000000"/>
                <w:sz w:val="24"/>
                <w:szCs w:val="24"/>
                <w:lang w:eastAsia="uk-UA"/>
              </w:rPr>
              <w:t>закупівель</w:t>
            </w:r>
            <w:proofErr w:type="spellEnd"/>
            <w:r w:rsidRPr="00963E8A">
              <w:rPr>
                <w:rFonts w:ascii="Times New Roman" w:hAnsi="Times New Roman" w:cs="Times New Roman"/>
                <w:color w:val="000000"/>
                <w:sz w:val="24"/>
                <w:szCs w:val="24"/>
                <w:lang w:eastAsia="uk-UA"/>
              </w:rPr>
              <w:t>.</w:t>
            </w:r>
          </w:p>
          <w:p w:rsidR="00963E8A" w:rsidRPr="00963E8A" w:rsidRDefault="00963E8A" w:rsidP="00963E8A">
            <w:pPr>
              <w:spacing w:after="0" w:line="240" w:lineRule="auto"/>
              <w:jc w:val="both"/>
              <w:rPr>
                <w:rFonts w:ascii="Times New Roman" w:hAnsi="Times New Roman" w:cs="Times New Roman"/>
                <w:color w:val="000000"/>
                <w:sz w:val="24"/>
                <w:szCs w:val="24"/>
                <w:lang w:eastAsia="uk-UA"/>
              </w:rPr>
            </w:pPr>
            <w:r w:rsidRPr="00963E8A">
              <w:rPr>
                <w:rFonts w:ascii="Times New Roman" w:hAnsi="Times New Roman" w:cs="Times New Roman"/>
                <w:color w:val="000000"/>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963E8A" w:rsidRPr="00931026" w:rsidRDefault="00963E8A" w:rsidP="00931026">
            <w:pPr>
              <w:widowControl w:val="0"/>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1026">
              <w:rPr>
                <w:rFonts w:ascii="Times New Roman" w:hAnsi="Times New Roman" w:cs="Times New Roman"/>
                <w:sz w:val="24"/>
                <w:szCs w:val="24"/>
              </w:rPr>
              <w:t xml:space="preserve">Відповідно до ч. 6 ст. 17 Закону переможець процедури закупівлі у строк, що не перевищує 10 (десяти) днів з дати оприлюднення в електронній системі </w:t>
            </w:r>
            <w:proofErr w:type="spellStart"/>
            <w:r w:rsidRPr="00931026">
              <w:rPr>
                <w:rFonts w:ascii="Times New Roman" w:hAnsi="Times New Roman" w:cs="Times New Roman"/>
                <w:sz w:val="24"/>
                <w:szCs w:val="24"/>
              </w:rPr>
              <w:t>закупівель</w:t>
            </w:r>
            <w:proofErr w:type="spellEnd"/>
            <w:r w:rsidRPr="00931026">
              <w:rPr>
                <w:rFonts w:ascii="Times New Roman" w:hAnsi="Times New Roman" w:cs="Times New Roman"/>
                <w:sz w:val="24"/>
                <w:szCs w:val="24"/>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931026">
              <w:rPr>
                <w:rFonts w:ascii="Times New Roman" w:hAnsi="Times New Roman" w:cs="Times New Roman"/>
                <w:sz w:val="24"/>
                <w:szCs w:val="24"/>
              </w:rPr>
              <w:t>закупівель</w:t>
            </w:r>
            <w:proofErr w:type="spellEnd"/>
            <w:r w:rsidRPr="00931026">
              <w:rPr>
                <w:rFonts w:ascii="Times New Roman" w:hAnsi="Times New Roman" w:cs="Times New Roman"/>
                <w:sz w:val="24"/>
                <w:szCs w:val="24"/>
              </w:rPr>
              <w:t>, що підтверджують відсутність підстав, визначених пунктами 2, 3, 5, 6, 8, 12 і 13 частини першої та частиною другою цієї статті</w:t>
            </w:r>
            <w:r w:rsidR="00931026" w:rsidRPr="00931026">
              <w:rPr>
                <w:rFonts w:ascii="Times New Roman" w:hAnsi="Times New Roman" w:cs="Times New Roman"/>
                <w:sz w:val="24"/>
                <w:szCs w:val="24"/>
              </w:rPr>
              <w:t>.</w:t>
            </w:r>
          </w:p>
        </w:tc>
      </w:tr>
      <w:tr w:rsidR="00FD7FAD"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FD7FAD" w:rsidRDefault="00FD7FAD" w:rsidP="00FD7FAD">
            <w:pPr>
              <w:spacing w:before="48"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6</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FD7FAD" w:rsidRDefault="00FD7FAD" w:rsidP="00FD7FAD">
            <w:pPr>
              <w:spacing w:before="48" w:after="0"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FD7FAD" w:rsidRDefault="00FD7FAD" w:rsidP="00FD7F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sidR="00963E8A">
              <w:rPr>
                <w:rFonts w:ascii="Times New Roman" w:eastAsia="Times New Roman" w:hAnsi="Times New Roman" w:cs="Times New Roman"/>
                <w:sz w:val="24"/>
                <w:szCs w:val="24"/>
              </w:rPr>
              <w:t>Д</w:t>
            </w:r>
            <w:r>
              <w:rPr>
                <w:rFonts w:ascii="Times New Roman" w:eastAsia="Times New Roman" w:hAnsi="Times New Roman" w:cs="Times New Roman"/>
                <w:sz w:val="24"/>
                <w:szCs w:val="24"/>
              </w:rPr>
              <w:t>одатку</w:t>
            </w:r>
            <w:r w:rsidR="00963E8A">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 цієї документації).</w:t>
            </w:r>
          </w:p>
          <w:p w:rsidR="00FD7FAD" w:rsidRDefault="00FD7FAD" w:rsidP="00FD7FAD">
            <w:pPr>
              <w:tabs>
                <w:tab w:val="left" w:pos="360"/>
              </w:tabs>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Технічні, якісні характеристики предмета закупівлі передбачають необхідність застосування заходів із захисту довкілля. Способом документального підтвердження Учасником застосовування заходів із захисту довкілля під час виконання умов договору є довідка, складена Учасником у довільній формі, в якій Учасник гарантує застосування цих заходів.</w:t>
            </w:r>
          </w:p>
        </w:tc>
      </w:tr>
      <w:tr w:rsidR="00FD7FAD"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FD7FAD" w:rsidRDefault="00FD7FAD" w:rsidP="00FD7FAD">
            <w:pPr>
              <w:spacing w:before="48"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7</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FD7FAD" w:rsidRDefault="00FD7FAD" w:rsidP="00FD7FAD">
            <w:pPr>
              <w:spacing w:before="48" w:after="0"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Інформація про субпідрядника (у випадку закупівлі робіт</w:t>
            </w:r>
            <w:r w:rsidR="00963E8A">
              <w:rPr>
                <w:rFonts w:ascii="Times New Roman" w:eastAsia="Times New Roman" w:hAnsi="Times New Roman" w:cs="Times New Roman"/>
                <w:b/>
                <w:color w:val="000000"/>
                <w:sz w:val="24"/>
                <w:szCs w:val="24"/>
              </w:rPr>
              <w:t xml:space="preserve"> або послуг</w:t>
            </w:r>
            <w:r>
              <w:rPr>
                <w:rFonts w:ascii="Times New Roman" w:eastAsia="Times New Roman" w:hAnsi="Times New Roman" w:cs="Times New Roman"/>
                <w:b/>
                <w:color w:val="000000"/>
                <w:sz w:val="24"/>
                <w:szCs w:val="24"/>
              </w:rPr>
              <w:t>)</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FD7FAD" w:rsidRDefault="00FD7FAD" w:rsidP="00FD7FAD">
            <w:pPr>
              <w:spacing w:before="48" w:after="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FD7FAD"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FD7FAD" w:rsidRDefault="00FD7FAD" w:rsidP="00FD7FAD">
            <w:pPr>
              <w:spacing w:before="48"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8</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FD7FAD" w:rsidRDefault="00FD7FAD" w:rsidP="00FD7FAD">
            <w:pPr>
              <w:spacing w:before="48" w:after="0"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FD7FAD" w:rsidRDefault="00FD7FAD" w:rsidP="00FD7FAD">
            <w:pPr>
              <w:spacing w:before="48" w:after="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строку подання тендерних пропозицій.</w:t>
            </w:r>
          </w:p>
        </w:tc>
      </w:tr>
      <w:tr w:rsidR="00FD7FAD" w:rsidTr="00FD7FAD">
        <w:trPr>
          <w:gridAfter w:val="2"/>
          <w:wAfter w:w="20158" w:type="dxa"/>
          <w:trHeight w:val="520"/>
        </w:trPr>
        <w:tc>
          <w:tcPr>
            <w:tcW w:w="10311" w:type="dxa"/>
            <w:gridSpan w:val="5"/>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FD7FAD" w:rsidRDefault="00FD7FAD" w:rsidP="00FD7FAD">
            <w:pPr>
              <w:spacing w:before="48" w:after="0" w:line="240" w:lineRule="auto"/>
              <w:ind w:left="34" w:right="113" w:hanging="23"/>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Подання та розкриття тендерної пропозиції</w:t>
            </w:r>
          </w:p>
        </w:tc>
      </w:tr>
      <w:tr w:rsidR="00FD7FAD" w:rsidTr="00FD7FAD">
        <w:trPr>
          <w:gridAfter w:val="4"/>
          <w:wAfter w:w="20174" w:type="dxa"/>
          <w:trHeight w:val="520"/>
        </w:trPr>
        <w:tc>
          <w:tcPr>
            <w:tcW w:w="572"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rsidR="00FD7FAD" w:rsidRDefault="00FD7FAD" w:rsidP="00FD7FAD">
            <w:pPr>
              <w:spacing w:before="48"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3611"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rsidR="00FD7FAD" w:rsidRDefault="00FD7FAD" w:rsidP="00FD7FAD">
            <w:pPr>
              <w:spacing w:before="48" w:after="0" w:line="240" w:lineRule="auto"/>
              <w:ind w:right="113"/>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112"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rsidR="00FD7FAD" w:rsidRPr="009761CE" w:rsidRDefault="00FD7FAD" w:rsidP="00FD7FAD">
            <w:pPr>
              <w:shd w:val="clear" w:color="auto" w:fill="FFFFFF" w:themeFill="background1"/>
              <w:spacing w:before="48" w:after="0" w:line="240" w:lineRule="auto"/>
              <w:ind w:left="34" w:right="113"/>
              <w:jc w:val="both"/>
              <w:rPr>
                <w:rFonts w:ascii="Times New Roman" w:eastAsia="Times New Roman" w:hAnsi="Times New Roman" w:cs="Times New Roman"/>
                <w:color w:val="000000"/>
                <w:sz w:val="24"/>
                <w:szCs w:val="24"/>
              </w:rPr>
            </w:pPr>
            <w:r w:rsidRPr="009761CE">
              <w:rPr>
                <w:rFonts w:ascii="Times New Roman" w:eastAsia="Times New Roman" w:hAnsi="Times New Roman" w:cs="Times New Roman"/>
                <w:color w:val="000000"/>
                <w:sz w:val="24"/>
                <w:szCs w:val="24"/>
              </w:rPr>
              <w:t>Кінцевий строк подання тендерних пропозицій –</w:t>
            </w:r>
          </w:p>
          <w:p w:rsidR="00931026" w:rsidRPr="009761CE" w:rsidRDefault="00F61551" w:rsidP="00FD7FAD">
            <w:pPr>
              <w:spacing w:after="0" w:line="240" w:lineRule="auto"/>
              <w:ind w:left="34" w:right="113"/>
              <w:jc w:val="both"/>
              <w:rPr>
                <w:rFonts w:ascii="Times New Roman" w:eastAsia="Times New Roman" w:hAnsi="Times New Roman" w:cs="Times New Roman"/>
                <w:b/>
                <w:color w:val="0070C0"/>
                <w:sz w:val="24"/>
                <w:szCs w:val="24"/>
                <w:lang w:val="ru-RU"/>
              </w:rPr>
            </w:pPr>
            <w:r>
              <w:rPr>
                <w:rFonts w:ascii="Times New Roman" w:eastAsia="Times New Roman" w:hAnsi="Times New Roman" w:cs="Times New Roman"/>
                <w:b/>
                <w:color w:val="0070C0"/>
                <w:sz w:val="24"/>
                <w:szCs w:val="24"/>
                <w:lang w:val="ru-RU"/>
              </w:rPr>
              <w:t xml:space="preserve">до </w:t>
            </w:r>
            <w:r w:rsidR="00DF65F5">
              <w:rPr>
                <w:rFonts w:ascii="Times New Roman" w:eastAsia="Times New Roman" w:hAnsi="Times New Roman" w:cs="Times New Roman"/>
                <w:b/>
                <w:color w:val="0070C0"/>
                <w:sz w:val="24"/>
                <w:szCs w:val="24"/>
                <w:lang w:val="ru-RU"/>
              </w:rPr>
              <w:t>06</w:t>
            </w:r>
            <w:r w:rsidR="000B1C05">
              <w:rPr>
                <w:rFonts w:ascii="Times New Roman" w:eastAsia="Times New Roman" w:hAnsi="Times New Roman" w:cs="Times New Roman"/>
                <w:b/>
                <w:color w:val="0070C0"/>
                <w:sz w:val="24"/>
                <w:szCs w:val="24"/>
                <w:lang w:val="ru-RU"/>
              </w:rPr>
              <w:t>.0</w:t>
            </w:r>
            <w:r w:rsidR="00DF65F5">
              <w:rPr>
                <w:rFonts w:ascii="Times New Roman" w:eastAsia="Times New Roman" w:hAnsi="Times New Roman" w:cs="Times New Roman"/>
                <w:b/>
                <w:color w:val="0070C0"/>
                <w:sz w:val="24"/>
                <w:szCs w:val="24"/>
                <w:lang w:val="ru-RU"/>
              </w:rPr>
              <w:t>3.2023</w:t>
            </w:r>
            <w:r w:rsidR="009761CE" w:rsidRPr="009761CE">
              <w:rPr>
                <w:rFonts w:ascii="Times New Roman" w:eastAsia="Times New Roman" w:hAnsi="Times New Roman" w:cs="Times New Roman"/>
                <w:b/>
                <w:color w:val="0070C0"/>
                <w:sz w:val="24"/>
                <w:szCs w:val="24"/>
                <w:lang w:val="ru-RU"/>
              </w:rPr>
              <w:t xml:space="preserve"> року</w:t>
            </w:r>
            <w:r w:rsidR="009761CE">
              <w:rPr>
                <w:rFonts w:ascii="Times New Roman" w:eastAsia="Times New Roman" w:hAnsi="Times New Roman" w:cs="Times New Roman"/>
                <w:b/>
                <w:color w:val="0070C0"/>
                <w:sz w:val="24"/>
                <w:szCs w:val="24"/>
                <w:lang w:val="ru-RU"/>
              </w:rPr>
              <w:t xml:space="preserve"> до</w:t>
            </w:r>
            <w:r>
              <w:rPr>
                <w:rFonts w:ascii="Times New Roman" w:eastAsia="Times New Roman" w:hAnsi="Times New Roman" w:cs="Times New Roman"/>
                <w:b/>
                <w:color w:val="0070C0"/>
                <w:sz w:val="24"/>
                <w:szCs w:val="24"/>
                <w:lang w:val="ru-RU"/>
              </w:rPr>
              <w:t xml:space="preserve"> 10</w:t>
            </w:r>
            <w:r w:rsidR="00931026" w:rsidRPr="009761CE">
              <w:rPr>
                <w:rFonts w:ascii="Times New Roman" w:eastAsia="Times New Roman" w:hAnsi="Times New Roman" w:cs="Times New Roman"/>
                <w:b/>
                <w:color w:val="0070C0"/>
                <w:sz w:val="24"/>
                <w:szCs w:val="24"/>
                <w:lang w:val="ru-RU"/>
              </w:rPr>
              <w:t xml:space="preserve">:00 </w:t>
            </w:r>
            <w:proofErr w:type="spellStart"/>
            <w:r w:rsidR="00931026" w:rsidRPr="009761CE">
              <w:rPr>
                <w:rFonts w:ascii="Times New Roman" w:eastAsia="Times New Roman" w:hAnsi="Times New Roman" w:cs="Times New Roman"/>
                <w:b/>
                <w:color w:val="0070C0"/>
                <w:sz w:val="24"/>
                <w:szCs w:val="24"/>
                <w:lang w:val="ru-RU"/>
              </w:rPr>
              <w:t>години</w:t>
            </w:r>
            <w:proofErr w:type="spellEnd"/>
            <w:r w:rsidR="00931026" w:rsidRPr="009761CE">
              <w:rPr>
                <w:rFonts w:ascii="Times New Roman" w:eastAsia="Times New Roman" w:hAnsi="Times New Roman" w:cs="Times New Roman"/>
                <w:b/>
                <w:color w:val="0070C0"/>
                <w:sz w:val="24"/>
                <w:szCs w:val="24"/>
                <w:lang w:val="ru-RU"/>
              </w:rPr>
              <w:t xml:space="preserve"> (за </w:t>
            </w:r>
            <w:proofErr w:type="spellStart"/>
            <w:r w:rsidR="00931026" w:rsidRPr="009761CE">
              <w:rPr>
                <w:rFonts w:ascii="Times New Roman" w:eastAsia="Times New Roman" w:hAnsi="Times New Roman" w:cs="Times New Roman"/>
                <w:b/>
                <w:color w:val="0070C0"/>
                <w:sz w:val="24"/>
                <w:szCs w:val="24"/>
                <w:lang w:val="ru-RU"/>
              </w:rPr>
              <w:t>київським</w:t>
            </w:r>
            <w:proofErr w:type="spellEnd"/>
            <w:r w:rsidR="00931026" w:rsidRPr="009761CE">
              <w:rPr>
                <w:rFonts w:ascii="Times New Roman" w:eastAsia="Times New Roman" w:hAnsi="Times New Roman" w:cs="Times New Roman"/>
                <w:b/>
                <w:color w:val="0070C0"/>
                <w:sz w:val="24"/>
                <w:szCs w:val="24"/>
                <w:lang w:val="ru-RU"/>
              </w:rPr>
              <w:t xml:space="preserve"> часом).</w:t>
            </w:r>
          </w:p>
          <w:p w:rsidR="00FD7FAD" w:rsidRPr="009761CE" w:rsidRDefault="00963E8A" w:rsidP="00FD7FAD">
            <w:pPr>
              <w:spacing w:after="0" w:line="240" w:lineRule="auto"/>
              <w:ind w:left="34" w:right="113"/>
              <w:jc w:val="both"/>
              <w:rPr>
                <w:rFonts w:ascii="Times New Roman" w:eastAsia="Times New Roman" w:hAnsi="Times New Roman" w:cs="Times New Roman"/>
                <w:sz w:val="24"/>
                <w:szCs w:val="24"/>
              </w:rPr>
            </w:pPr>
            <w:r w:rsidRPr="009761CE">
              <w:rPr>
                <w:rFonts w:ascii="Times New Roman" w:eastAsia="Times New Roman" w:hAnsi="Times New Roman" w:cs="Times New Roman"/>
                <w:color w:val="000000"/>
                <w:sz w:val="24"/>
                <w:szCs w:val="24"/>
              </w:rPr>
              <w:t>О</w:t>
            </w:r>
            <w:r w:rsidR="00FD7FAD" w:rsidRPr="009761CE">
              <w:rPr>
                <w:rFonts w:ascii="Times New Roman" w:eastAsia="Times New Roman" w:hAnsi="Times New Roman" w:cs="Times New Roman"/>
                <w:color w:val="000000"/>
                <w:sz w:val="24"/>
                <w:szCs w:val="24"/>
              </w:rPr>
              <w:t>тримана тендерна пропозиція автоматично вноситься до реєстру</w:t>
            </w:r>
            <w:r w:rsidR="00872268" w:rsidRPr="009761CE">
              <w:rPr>
                <w:rFonts w:ascii="Times New Roman" w:eastAsia="Times New Roman" w:hAnsi="Times New Roman" w:cs="Times New Roman"/>
                <w:color w:val="000000"/>
                <w:sz w:val="24"/>
                <w:szCs w:val="24"/>
              </w:rPr>
              <w:t>.</w:t>
            </w:r>
          </w:p>
          <w:p w:rsidR="00FD7FAD" w:rsidRPr="009761CE" w:rsidRDefault="00872268" w:rsidP="00FD7FAD">
            <w:pPr>
              <w:spacing w:after="0" w:line="240" w:lineRule="auto"/>
              <w:ind w:left="34" w:right="113"/>
              <w:jc w:val="both"/>
              <w:rPr>
                <w:rFonts w:ascii="Times New Roman" w:eastAsia="Times New Roman" w:hAnsi="Times New Roman" w:cs="Times New Roman"/>
                <w:sz w:val="24"/>
                <w:szCs w:val="24"/>
              </w:rPr>
            </w:pPr>
            <w:r w:rsidRPr="009761CE">
              <w:rPr>
                <w:rFonts w:ascii="Times New Roman" w:eastAsia="Times New Roman" w:hAnsi="Times New Roman" w:cs="Times New Roman"/>
                <w:color w:val="000000"/>
                <w:sz w:val="24"/>
                <w:szCs w:val="24"/>
              </w:rPr>
              <w:t>Е</w:t>
            </w:r>
            <w:r w:rsidR="00FD7FAD" w:rsidRPr="009761CE">
              <w:rPr>
                <w:rFonts w:ascii="Times New Roman" w:eastAsia="Times New Roman" w:hAnsi="Times New Roman" w:cs="Times New Roman"/>
                <w:color w:val="000000"/>
                <w:sz w:val="24"/>
                <w:szCs w:val="24"/>
              </w:rPr>
              <w:t xml:space="preserve">лектронна система </w:t>
            </w:r>
            <w:proofErr w:type="spellStart"/>
            <w:r w:rsidR="00FD7FAD" w:rsidRPr="009761CE">
              <w:rPr>
                <w:rFonts w:ascii="Times New Roman" w:eastAsia="Times New Roman" w:hAnsi="Times New Roman" w:cs="Times New Roman"/>
                <w:color w:val="000000"/>
                <w:sz w:val="24"/>
                <w:szCs w:val="24"/>
              </w:rPr>
              <w:t>закупівель</w:t>
            </w:r>
            <w:proofErr w:type="spellEnd"/>
            <w:r w:rsidR="00FD7FAD" w:rsidRPr="009761CE">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пропозиції із зазначенням дати та часу</w:t>
            </w:r>
            <w:r w:rsidRPr="009761CE">
              <w:rPr>
                <w:rFonts w:ascii="Times New Roman" w:eastAsia="Times New Roman" w:hAnsi="Times New Roman" w:cs="Times New Roman"/>
                <w:color w:val="000000"/>
                <w:sz w:val="24"/>
                <w:szCs w:val="24"/>
              </w:rPr>
              <w:t>.</w:t>
            </w:r>
          </w:p>
          <w:p w:rsidR="00FD7FAD" w:rsidRPr="009761CE" w:rsidRDefault="00872268" w:rsidP="00FD7FAD">
            <w:pPr>
              <w:spacing w:after="0" w:line="240" w:lineRule="auto"/>
              <w:ind w:left="34" w:right="113"/>
              <w:jc w:val="both"/>
              <w:rPr>
                <w:rFonts w:ascii="Times New Roman" w:eastAsia="Times New Roman" w:hAnsi="Times New Roman" w:cs="Times New Roman"/>
                <w:sz w:val="24"/>
                <w:szCs w:val="24"/>
              </w:rPr>
            </w:pPr>
            <w:r w:rsidRPr="009761CE">
              <w:rPr>
                <w:rFonts w:ascii="Times New Roman" w:eastAsia="Times New Roman" w:hAnsi="Times New Roman" w:cs="Times New Roman"/>
                <w:color w:val="000000"/>
                <w:sz w:val="24"/>
                <w:szCs w:val="24"/>
              </w:rPr>
              <w:t>Т</w:t>
            </w:r>
            <w:r w:rsidR="00FD7FAD" w:rsidRPr="009761CE">
              <w:rPr>
                <w:rFonts w:ascii="Times New Roman" w:eastAsia="Times New Roman" w:hAnsi="Times New Roman" w:cs="Times New Roman"/>
                <w:color w:val="000000"/>
                <w:sz w:val="24"/>
                <w:szCs w:val="24"/>
              </w:rPr>
              <w:t xml:space="preserve">ендерні пропозиції, отримані електронною системою </w:t>
            </w:r>
            <w:proofErr w:type="spellStart"/>
            <w:r w:rsidR="00FD7FAD" w:rsidRPr="009761CE">
              <w:rPr>
                <w:rFonts w:ascii="Times New Roman" w:eastAsia="Times New Roman" w:hAnsi="Times New Roman" w:cs="Times New Roman"/>
                <w:color w:val="000000"/>
                <w:sz w:val="24"/>
                <w:szCs w:val="24"/>
              </w:rPr>
              <w:lastRenderedPageBreak/>
              <w:t>закупівель</w:t>
            </w:r>
            <w:proofErr w:type="spellEnd"/>
            <w:r w:rsidR="00FD7FAD" w:rsidRPr="009761CE">
              <w:rPr>
                <w:rFonts w:ascii="Times New Roman" w:eastAsia="Times New Roman" w:hAnsi="Times New Roman" w:cs="Times New Roman"/>
                <w:color w:val="000000"/>
                <w:sz w:val="24"/>
                <w:szCs w:val="24"/>
              </w:rPr>
              <w:t xml:space="preserve"> після закінчення строку подання, не приймаються та автоматично повертаються учасникам, які їх подали</w:t>
            </w:r>
            <w:r w:rsidR="00963E8A" w:rsidRPr="009761CE">
              <w:rPr>
                <w:rFonts w:ascii="Times New Roman" w:eastAsia="Times New Roman" w:hAnsi="Times New Roman" w:cs="Times New Roman"/>
                <w:color w:val="000000"/>
                <w:sz w:val="24"/>
                <w:szCs w:val="24"/>
              </w:rPr>
              <w:t>.</w:t>
            </w:r>
          </w:p>
        </w:tc>
      </w:tr>
      <w:tr w:rsidR="00FD7FAD" w:rsidTr="00FD7FAD">
        <w:trPr>
          <w:gridAfter w:val="4"/>
          <w:wAfter w:w="20174" w:type="dxa"/>
          <w:trHeight w:val="520"/>
        </w:trPr>
        <w:tc>
          <w:tcPr>
            <w:tcW w:w="572" w:type="dxa"/>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rsidR="00FD7FAD" w:rsidRDefault="00FD7FAD" w:rsidP="00FD7FAD">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2</w:t>
            </w:r>
          </w:p>
        </w:tc>
        <w:tc>
          <w:tcPr>
            <w:tcW w:w="3611" w:type="dxa"/>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rsidR="00FD7FAD" w:rsidRDefault="00FD7FAD" w:rsidP="00FD7FAD">
            <w:pPr>
              <w:spacing w:before="120" w:after="120"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112" w:type="dxa"/>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rsidR="00FD7FAD" w:rsidRPr="0044155D" w:rsidRDefault="00FD7FAD" w:rsidP="0044155D">
            <w:pPr>
              <w:pStyle w:val="12"/>
              <w:jc w:val="both"/>
            </w:pPr>
            <w:r>
              <w:rPr>
                <w:rFonts w:eastAsia="Times New Roman"/>
                <w:color w:val="000000"/>
                <w:szCs w:val="24"/>
              </w:rPr>
              <w:t xml:space="preserve">Дата і час розкриття тендерних пропозицій визначаються електронною системою </w:t>
            </w:r>
            <w:proofErr w:type="spellStart"/>
            <w:r>
              <w:rPr>
                <w:rFonts w:eastAsia="Times New Roman"/>
                <w:color w:val="000000"/>
                <w:szCs w:val="24"/>
              </w:rPr>
              <w:t>закупівель</w:t>
            </w:r>
            <w:proofErr w:type="spellEnd"/>
            <w:r>
              <w:rPr>
                <w:rFonts w:eastAsia="Times New Roman"/>
                <w:color w:val="000000"/>
                <w:szCs w:val="24"/>
              </w:rPr>
              <w:t xml:space="preserve"> автоматично та зазначаються в оголошенні про проведення процедури відкритих торгів</w:t>
            </w:r>
            <w:r w:rsidR="0044155D">
              <w:rPr>
                <w:rFonts w:eastAsia="Times New Roman"/>
                <w:color w:val="000000"/>
                <w:szCs w:val="24"/>
              </w:rPr>
              <w:t xml:space="preserve">. </w:t>
            </w:r>
            <w:r w:rsidR="0044155D">
              <w:t>Розмір мінімального кроку пониження, ціни під час електронного аукціону, складає 0,5 відсотків від очікуваної вартості закупівлі.</w:t>
            </w:r>
          </w:p>
        </w:tc>
      </w:tr>
      <w:tr w:rsidR="00FD7FAD" w:rsidTr="00FD7FAD">
        <w:trPr>
          <w:gridAfter w:val="2"/>
          <w:wAfter w:w="20158" w:type="dxa"/>
          <w:trHeight w:val="520"/>
        </w:trPr>
        <w:tc>
          <w:tcPr>
            <w:tcW w:w="10311" w:type="dxa"/>
            <w:gridSpan w:val="5"/>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rsidR="00FD7FAD" w:rsidRDefault="00FD7FAD" w:rsidP="00FD7FAD">
            <w:pPr>
              <w:spacing w:before="120" w:after="120" w:line="240" w:lineRule="auto"/>
              <w:ind w:right="113"/>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Оцінка тендерної пропозиції</w:t>
            </w:r>
          </w:p>
        </w:tc>
      </w:tr>
      <w:tr w:rsidR="002B36FF" w:rsidTr="00FD7FAD">
        <w:trPr>
          <w:gridAfter w:val="4"/>
          <w:wAfter w:w="20174" w:type="dxa"/>
          <w:trHeight w:val="520"/>
        </w:trPr>
        <w:tc>
          <w:tcPr>
            <w:tcW w:w="572"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rsidR="002B36FF" w:rsidRDefault="002B36FF" w:rsidP="002B36FF">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3611"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rsidR="002B36FF" w:rsidRDefault="002B36FF" w:rsidP="002B36FF">
            <w:pPr>
              <w:spacing w:before="120" w:after="120"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112"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rsidR="002B36FF" w:rsidRPr="002B36FF" w:rsidRDefault="002B36FF" w:rsidP="002B36FF">
            <w:pPr>
              <w:tabs>
                <w:tab w:val="left" w:pos="6096"/>
              </w:tabs>
              <w:spacing w:after="0" w:line="240" w:lineRule="auto"/>
              <w:ind w:right="142"/>
              <w:jc w:val="both"/>
              <w:rPr>
                <w:rFonts w:ascii="Times New Roman" w:hAnsi="Times New Roman" w:cs="Times New Roman"/>
                <w:color w:val="000000"/>
                <w:sz w:val="24"/>
                <w:szCs w:val="24"/>
                <w:lang w:eastAsia="en-US"/>
              </w:rPr>
            </w:pPr>
            <w:r w:rsidRPr="002B36FF">
              <w:rPr>
                <w:rFonts w:ascii="Times New Roman" w:hAnsi="Times New Roman" w:cs="Times New Roman"/>
                <w:color w:val="000000"/>
                <w:sz w:val="24"/>
                <w:szCs w:val="24"/>
                <w:shd w:val="clear" w:color="auto" w:fill="FFFFFF"/>
                <w:lang w:eastAsia="en-US"/>
              </w:rPr>
              <w:t>Замовником визначаються критерії та методика оцінки відповідно до  </w:t>
            </w:r>
            <w:hyperlink r:id="rId15" w:anchor="n472" w:tgtFrame="_blank" w:history="1">
              <w:r w:rsidRPr="002B36FF">
                <w:rPr>
                  <w:rFonts w:ascii="Times New Roman" w:hAnsi="Times New Roman" w:cs="Times New Roman"/>
                  <w:sz w:val="24"/>
                  <w:szCs w:val="24"/>
                  <w:shd w:val="clear" w:color="auto" w:fill="FFFFFF"/>
                  <w:lang w:eastAsia="en-US"/>
                </w:rPr>
                <w:t>частини першої</w:t>
              </w:r>
            </w:hyperlink>
            <w:r w:rsidRPr="002B36FF">
              <w:rPr>
                <w:rFonts w:ascii="Times New Roman" w:hAnsi="Times New Roman" w:cs="Times New Roman"/>
                <w:color w:val="000000"/>
                <w:sz w:val="24"/>
                <w:szCs w:val="24"/>
                <w:shd w:val="clear" w:color="auto" w:fill="FFFFFF"/>
                <w:lang w:eastAsia="en-US"/>
              </w:rPr>
              <w:t> статті  28 Закону.</w:t>
            </w:r>
          </w:p>
          <w:p w:rsidR="002B36FF" w:rsidRPr="002B36FF" w:rsidRDefault="002B36FF" w:rsidP="002B36FF">
            <w:pPr>
              <w:widowControl w:val="0"/>
              <w:spacing w:after="0" w:line="240" w:lineRule="auto"/>
              <w:ind w:left="24"/>
              <w:jc w:val="both"/>
              <w:rPr>
                <w:rFonts w:ascii="Times New Roman" w:hAnsi="Times New Roman" w:cs="Times New Roman"/>
                <w:b/>
                <w:bCs/>
                <w:color w:val="000000"/>
                <w:sz w:val="24"/>
                <w:szCs w:val="24"/>
              </w:rPr>
            </w:pPr>
            <w:r w:rsidRPr="002B36FF">
              <w:rPr>
                <w:rFonts w:ascii="Times New Roman" w:hAnsi="Times New Roman" w:cs="Times New Roman"/>
                <w:color w:val="000000"/>
                <w:sz w:val="24"/>
                <w:szCs w:val="24"/>
              </w:rPr>
              <w:t xml:space="preserve">Оцінка пропозицій здійснюється на основі наступних критеріїв: </w:t>
            </w:r>
            <w:r w:rsidRPr="00C26DA7">
              <w:rPr>
                <w:rFonts w:ascii="Times New Roman" w:hAnsi="Times New Roman" w:cs="Times New Roman"/>
                <w:color w:val="000000"/>
                <w:sz w:val="24"/>
                <w:szCs w:val="24"/>
              </w:rPr>
              <w:t>Ціна – 100%.</w:t>
            </w:r>
          </w:p>
          <w:p w:rsidR="002B36FF" w:rsidRPr="002B36FF" w:rsidRDefault="002B36FF" w:rsidP="002B36FF">
            <w:pPr>
              <w:widowControl w:val="0"/>
              <w:spacing w:after="0" w:line="240" w:lineRule="auto"/>
              <w:ind w:left="24"/>
              <w:jc w:val="both"/>
              <w:rPr>
                <w:rFonts w:ascii="Times New Roman" w:hAnsi="Times New Roman" w:cs="Times New Roman"/>
                <w:sz w:val="24"/>
                <w:szCs w:val="24"/>
              </w:rPr>
            </w:pPr>
            <w:r w:rsidRPr="002B36FF">
              <w:rPr>
                <w:rFonts w:ascii="Times New Roman" w:hAnsi="Times New Roman" w:cs="Times New Roman"/>
                <w:color w:val="000000"/>
                <w:sz w:val="24"/>
                <w:szCs w:val="24"/>
              </w:rPr>
              <w:t xml:space="preserve">Ціна пропозиції повинна враховувати податки і збори, у </w:t>
            </w:r>
            <w:proofErr w:type="spellStart"/>
            <w:r w:rsidRPr="002B36FF">
              <w:rPr>
                <w:rFonts w:ascii="Times New Roman" w:hAnsi="Times New Roman" w:cs="Times New Roman"/>
                <w:color w:val="000000"/>
                <w:sz w:val="24"/>
                <w:szCs w:val="24"/>
              </w:rPr>
              <w:t>т.ч</w:t>
            </w:r>
            <w:proofErr w:type="spellEnd"/>
            <w:r w:rsidRPr="002B36FF">
              <w:rPr>
                <w:rFonts w:ascii="Times New Roman" w:hAnsi="Times New Roman" w:cs="Times New Roman"/>
                <w:color w:val="000000"/>
                <w:sz w:val="24"/>
                <w:szCs w:val="24"/>
              </w:rPr>
              <w:t>.,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r w:rsidR="007350F3">
              <w:rPr>
                <w:rFonts w:ascii="Times New Roman" w:hAnsi="Times New Roman" w:cs="Times New Roman"/>
                <w:color w:val="000000"/>
                <w:sz w:val="24"/>
                <w:szCs w:val="24"/>
              </w:rPr>
              <w:t xml:space="preserve"> </w:t>
            </w:r>
            <w:r w:rsidRPr="002B36FF">
              <w:rPr>
                <w:rFonts w:ascii="Times New Roman" w:hAnsi="Times New Roman" w:cs="Times New Roman"/>
                <w:sz w:val="24"/>
                <w:szCs w:val="24"/>
              </w:rPr>
              <w:t>Також ціна включає в себе всі витрати на транспортування, навантаження та розвантаження, зберігання товару</w:t>
            </w:r>
            <w:r w:rsidR="00C26DA7">
              <w:rPr>
                <w:rFonts w:ascii="Times New Roman" w:hAnsi="Times New Roman" w:cs="Times New Roman"/>
                <w:sz w:val="24"/>
                <w:szCs w:val="24"/>
              </w:rPr>
              <w:t xml:space="preserve"> чи послуги</w:t>
            </w:r>
            <w:r w:rsidRPr="002B36FF">
              <w:rPr>
                <w:rFonts w:ascii="Times New Roman" w:hAnsi="Times New Roman" w:cs="Times New Roman"/>
                <w:sz w:val="24"/>
                <w:szCs w:val="24"/>
              </w:rPr>
              <w:t>, отримання необхідних дозвільних документів тощо.</w:t>
            </w:r>
          </w:p>
          <w:p w:rsidR="002B36FF" w:rsidRPr="002B36FF" w:rsidRDefault="002B36FF" w:rsidP="002B36FF">
            <w:pPr>
              <w:spacing w:after="0" w:line="240" w:lineRule="auto"/>
              <w:jc w:val="both"/>
              <w:rPr>
                <w:rFonts w:ascii="Times New Roman" w:hAnsi="Times New Roman" w:cs="Times New Roman"/>
                <w:sz w:val="24"/>
                <w:szCs w:val="24"/>
              </w:rPr>
            </w:pPr>
            <w:r w:rsidRPr="002B36FF">
              <w:rPr>
                <w:rFonts w:ascii="Times New Roman" w:hAnsi="Times New Roman" w:cs="Times New Roman"/>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2B36FF">
              <w:rPr>
                <w:rFonts w:ascii="Times New Roman" w:hAnsi="Times New Roman" w:cs="Times New Roman"/>
                <w:sz w:val="24"/>
                <w:szCs w:val="24"/>
              </w:rPr>
              <w:t>закупівель</w:t>
            </w:r>
            <w:proofErr w:type="spellEnd"/>
            <w:r w:rsidRPr="002B36FF">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2B36FF" w:rsidRPr="002B36FF" w:rsidRDefault="002B36FF" w:rsidP="002B36FF">
            <w:pPr>
              <w:spacing w:after="0" w:line="240" w:lineRule="auto"/>
              <w:jc w:val="both"/>
              <w:rPr>
                <w:rFonts w:ascii="Times New Roman" w:hAnsi="Times New Roman" w:cs="Times New Roman"/>
                <w:sz w:val="24"/>
                <w:szCs w:val="24"/>
              </w:rPr>
            </w:pPr>
            <w:r w:rsidRPr="002B36FF">
              <w:rPr>
                <w:rFonts w:ascii="Times New Roman" w:hAnsi="Times New Roman" w:cs="Times New Roman"/>
                <w:sz w:val="24"/>
                <w:szCs w:val="24"/>
              </w:rPr>
              <w:tab/>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B36FF" w:rsidRPr="002B36FF" w:rsidRDefault="002B36FF" w:rsidP="002B36FF">
            <w:pPr>
              <w:spacing w:after="0" w:line="240" w:lineRule="auto"/>
              <w:jc w:val="both"/>
              <w:rPr>
                <w:rFonts w:ascii="Times New Roman" w:hAnsi="Times New Roman" w:cs="Times New Roman"/>
                <w:sz w:val="24"/>
                <w:szCs w:val="24"/>
              </w:rPr>
            </w:pPr>
            <w:r w:rsidRPr="002B36FF">
              <w:rPr>
                <w:rFonts w:ascii="Times New Roman" w:hAnsi="Times New Roman" w:cs="Times New Roman"/>
                <w:sz w:val="24"/>
                <w:szCs w:val="24"/>
              </w:rPr>
              <w:tab/>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B36FF" w:rsidRPr="002B36FF" w:rsidRDefault="002B36FF" w:rsidP="002B36FF">
            <w:pPr>
              <w:spacing w:after="0" w:line="240" w:lineRule="auto"/>
              <w:jc w:val="both"/>
              <w:rPr>
                <w:rFonts w:ascii="Times New Roman" w:hAnsi="Times New Roman" w:cs="Times New Roman"/>
                <w:sz w:val="24"/>
                <w:szCs w:val="24"/>
              </w:rPr>
            </w:pPr>
            <w:r w:rsidRPr="002B36FF">
              <w:rPr>
                <w:rFonts w:ascii="Times New Roman" w:hAnsi="Times New Roman" w:cs="Times New Roman"/>
                <w:sz w:val="24"/>
                <w:szCs w:val="24"/>
              </w:rPr>
              <w:tab/>
              <w:t>Обґрунтування аномально низької тендерної пропозиції може містити інформацію про:</w:t>
            </w:r>
          </w:p>
          <w:p w:rsidR="002B36FF" w:rsidRPr="002B36FF" w:rsidRDefault="002B36FF" w:rsidP="002B36FF">
            <w:pPr>
              <w:spacing w:after="0" w:line="240" w:lineRule="auto"/>
              <w:jc w:val="both"/>
              <w:rPr>
                <w:rFonts w:ascii="Times New Roman" w:hAnsi="Times New Roman" w:cs="Times New Roman"/>
                <w:sz w:val="24"/>
                <w:szCs w:val="24"/>
              </w:rPr>
            </w:pPr>
            <w:r w:rsidRPr="002B36FF">
              <w:rPr>
                <w:rFonts w:ascii="Times New Roman" w:hAnsi="Times New Roman" w:cs="Times New Roman"/>
                <w:sz w:val="24"/>
                <w:szCs w:val="24"/>
              </w:rPr>
              <w:lastRenderedPageBreak/>
              <w:tab/>
              <w:t>1. досягнення економії завдяки застосованому технологічному процесу виробництва товарів, порядку надання послуг чи технології будівництва;</w:t>
            </w:r>
          </w:p>
          <w:p w:rsidR="002B36FF" w:rsidRPr="002B36FF" w:rsidRDefault="002B36FF" w:rsidP="002B36FF">
            <w:pPr>
              <w:spacing w:after="0" w:line="240" w:lineRule="auto"/>
              <w:jc w:val="both"/>
              <w:rPr>
                <w:rFonts w:ascii="Times New Roman" w:hAnsi="Times New Roman" w:cs="Times New Roman"/>
                <w:sz w:val="24"/>
                <w:szCs w:val="24"/>
              </w:rPr>
            </w:pPr>
            <w:r w:rsidRPr="002B36FF">
              <w:rPr>
                <w:rFonts w:ascii="Times New Roman" w:hAnsi="Times New Roman" w:cs="Times New Roman"/>
                <w:sz w:val="24"/>
                <w:szCs w:val="24"/>
              </w:rPr>
              <w:tab/>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B36FF" w:rsidRPr="002B36FF" w:rsidRDefault="002B36FF" w:rsidP="002B36FF">
            <w:pPr>
              <w:widowControl w:val="0"/>
              <w:spacing w:after="0" w:line="240" w:lineRule="auto"/>
              <w:ind w:left="24"/>
              <w:jc w:val="both"/>
              <w:rPr>
                <w:rFonts w:ascii="Times New Roman" w:hAnsi="Times New Roman" w:cs="Times New Roman"/>
                <w:b/>
                <w:bCs/>
                <w:color w:val="000000"/>
                <w:sz w:val="24"/>
                <w:szCs w:val="24"/>
              </w:rPr>
            </w:pPr>
            <w:r w:rsidRPr="002B36FF">
              <w:rPr>
                <w:rFonts w:ascii="Times New Roman" w:hAnsi="Times New Roman" w:cs="Times New Roman"/>
                <w:sz w:val="24"/>
                <w:szCs w:val="24"/>
              </w:rPr>
              <w:tab/>
              <w:t>3. отримання учасником державної допомоги згідно із законодавством.</w:t>
            </w:r>
          </w:p>
          <w:p w:rsidR="002B36FF" w:rsidRPr="002B36FF" w:rsidRDefault="002B36FF" w:rsidP="002B36FF">
            <w:pPr>
              <w:spacing w:after="0" w:line="240" w:lineRule="auto"/>
              <w:ind w:left="42"/>
              <w:jc w:val="both"/>
              <w:rPr>
                <w:rFonts w:ascii="Times New Roman" w:hAnsi="Times New Roman" w:cs="Times New Roman"/>
                <w:sz w:val="24"/>
                <w:szCs w:val="24"/>
                <w:lang w:eastAsia="en-US"/>
              </w:rPr>
            </w:pPr>
            <w:r w:rsidRPr="002B36FF">
              <w:rPr>
                <w:rFonts w:ascii="Times New Roman" w:hAnsi="Times New Roman" w:cs="Times New Roman"/>
                <w:sz w:val="24"/>
                <w:szCs w:val="24"/>
                <w:lang w:eastAsia="en-US"/>
              </w:rPr>
              <w:t>Після оцінки пропозицій Замовник розглядає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rsidR="002B36FF" w:rsidRPr="002B36FF" w:rsidRDefault="002B36FF" w:rsidP="002B36FF">
            <w:pPr>
              <w:spacing w:after="0" w:line="240" w:lineRule="auto"/>
              <w:jc w:val="both"/>
              <w:rPr>
                <w:rFonts w:ascii="Times New Roman" w:hAnsi="Times New Roman" w:cs="Times New Roman"/>
                <w:sz w:val="24"/>
                <w:szCs w:val="24"/>
              </w:rPr>
            </w:pPr>
            <w:r w:rsidRPr="002B36FF">
              <w:rPr>
                <w:rFonts w:ascii="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B36FF">
              <w:rPr>
                <w:rFonts w:ascii="Times New Roman" w:hAnsi="Times New Roman" w:cs="Times New Roman"/>
                <w:sz w:val="24"/>
                <w:szCs w:val="24"/>
              </w:rPr>
              <w:t>невідповідностей</w:t>
            </w:r>
            <w:proofErr w:type="spellEnd"/>
            <w:r w:rsidRPr="002B36FF">
              <w:rPr>
                <w:rFonts w:ascii="Times New Roman" w:hAnsi="Times New Roman" w:cs="Times New Roman"/>
                <w:sz w:val="24"/>
                <w:szCs w:val="24"/>
              </w:rPr>
              <w:t xml:space="preserve"> в електронній системі </w:t>
            </w:r>
            <w:proofErr w:type="spellStart"/>
            <w:r w:rsidRPr="002B36FF">
              <w:rPr>
                <w:rFonts w:ascii="Times New Roman" w:hAnsi="Times New Roman" w:cs="Times New Roman"/>
                <w:sz w:val="24"/>
                <w:szCs w:val="24"/>
              </w:rPr>
              <w:t>закупівель</w:t>
            </w:r>
            <w:proofErr w:type="spellEnd"/>
            <w:r w:rsidRPr="002B36FF">
              <w:rPr>
                <w:rFonts w:ascii="Times New Roman" w:hAnsi="Times New Roman" w:cs="Times New Roman"/>
                <w:sz w:val="24"/>
                <w:szCs w:val="24"/>
              </w:rPr>
              <w:t>.</w:t>
            </w:r>
          </w:p>
          <w:p w:rsidR="002B36FF" w:rsidRPr="002B36FF" w:rsidRDefault="002B36FF" w:rsidP="002B36FF">
            <w:pPr>
              <w:spacing w:after="0" w:line="240" w:lineRule="auto"/>
              <w:jc w:val="both"/>
              <w:rPr>
                <w:rFonts w:ascii="Times New Roman" w:hAnsi="Times New Roman" w:cs="Times New Roman"/>
                <w:sz w:val="24"/>
                <w:szCs w:val="24"/>
              </w:rPr>
            </w:pPr>
            <w:r w:rsidRPr="002B36FF">
              <w:rPr>
                <w:rFonts w:ascii="Times New Roman" w:hAnsi="Times New Roman" w:cs="Times New Roman"/>
                <w:sz w:val="24"/>
                <w:szCs w:val="24"/>
              </w:rPr>
              <w:tab/>
              <w:t xml:space="preserve">Замовник розміщує повідомлення з вимогою про усунення </w:t>
            </w:r>
            <w:proofErr w:type="spellStart"/>
            <w:r w:rsidRPr="002B36FF">
              <w:rPr>
                <w:rFonts w:ascii="Times New Roman" w:hAnsi="Times New Roman" w:cs="Times New Roman"/>
                <w:sz w:val="24"/>
                <w:szCs w:val="24"/>
              </w:rPr>
              <w:t>невідповідностей</w:t>
            </w:r>
            <w:proofErr w:type="spellEnd"/>
            <w:r w:rsidRPr="002B36FF">
              <w:rPr>
                <w:rFonts w:ascii="Times New Roman" w:hAnsi="Times New Roman" w:cs="Times New Roman"/>
                <w:sz w:val="24"/>
                <w:szCs w:val="24"/>
              </w:rPr>
              <w:t xml:space="preserve"> в інформації та/або документах:</w:t>
            </w:r>
          </w:p>
          <w:p w:rsidR="002B36FF" w:rsidRPr="002B36FF" w:rsidRDefault="002B36FF" w:rsidP="002B36FF">
            <w:pPr>
              <w:spacing w:after="0" w:line="240" w:lineRule="auto"/>
              <w:jc w:val="both"/>
              <w:rPr>
                <w:rFonts w:ascii="Times New Roman" w:hAnsi="Times New Roman" w:cs="Times New Roman"/>
                <w:sz w:val="24"/>
                <w:szCs w:val="24"/>
              </w:rPr>
            </w:pPr>
            <w:r w:rsidRPr="002B36FF">
              <w:rPr>
                <w:rFonts w:ascii="Times New Roman" w:hAnsi="Times New Roman" w:cs="Times New Roman"/>
                <w:sz w:val="24"/>
                <w:szCs w:val="24"/>
              </w:rPr>
              <w:tab/>
              <w:t>1. що підтверджують відповідність учасника процедури закупівлі кваліфікаційним критеріям відповідно до статті 16 Закону;</w:t>
            </w:r>
          </w:p>
          <w:p w:rsidR="002B36FF" w:rsidRPr="002B36FF" w:rsidRDefault="002B36FF" w:rsidP="002B36FF">
            <w:pPr>
              <w:spacing w:after="0" w:line="240" w:lineRule="auto"/>
              <w:jc w:val="both"/>
              <w:rPr>
                <w:rFonts w:ascii="Times New Roman" w:hAnsi="Times New Roman" w:cs="Times New Roman"/>
                <w:sz w:val="24"/>
                <w:szCs w:val="24"/>
              </w:rPr>
            </w:pPr>
            <w:r w:rsidRPr="002B36FF">
              <w:rPr>
                <w:rFonts w:ascii="Times New Roman" w:hAnsi="Times New Roman" w:cs="Times New Roman"/>
                <w:sz w:val="24"/>
                <w:szCs w:val="24"/>
              </w:rPr>
              <w:tab/>
              <w:t>2. на підтвердження права підпису тендерної пропозиції та/або договору про закупівлю.</w:t>
            </w:r>
            <w:r w:rsidRPr="002B36FF">
              <w:rPr>
                <w:rFonts w:ascii="Times New Roman" w:hAnsi="Times New Roman" w:cs="Times New Roman"/>
                <w:sz w:val="24"/>
                <w:szCs w:val="24"/>
              </w:rPr>
              <w:tab/>
            </w:r>
          </w:p>
          <w:p w:rsidR="002B36FF" w:rsidRPr="002B36FF" w:rsidRDefault="002B36FF" w:rsidP="002B36FF">
            <w:pPr>
              <w:spacing w:after="0" w:line="240" w:lineRule="auto"/>
              <w:jc w:val="both"/>
              <w:rPr>
                <w:rFonts w:ascii="Times New Roman" w:hAnsi="Times New Roman" w:cs="Times New Roman"/>
                <w:sz w:val="24"/>
                <w:szCs w:val="24"/>
              </w:rPr>
            </w:pPr>
            <w:r w:rsidRPr="002B36FF">
              <w:rPr>
                <w:rFonts w:ascii="Times New Roman" w:hAnsi="Times New Roman" w:cs="Times New Roman"/>
                <w:sz w:val="24"/>
                <w:szCs w:val="24"/>
              </w:rPr>
              <w:tab/>
              <w:t xml:space="preserve">Повідомлення з вимогою про усунення </w:t>
            </w:r>
            <w:proofErr w:type="spellStart"/>
            <w:r w:rsidRPr="002B36FF">
              <w:rPr>
                <w:rFonts w:ascii="Times New Roman" w:hAnsi="Times New Roman" w:cs="Times New Roman"/>
                <w:sz w:val="24"/>
                <w:szCs w:val="24"/>
              </w:rPr>
              <w:t>невідповідностей</w:t>
            </w:r>
            <w:proofErr w:type="spellEnd"/>
            <w:r w:rsidRPr="002B36FF">
              <w:rPr>
                <w:rFonts w:ascii="Times New Roman" w:hAnsi="Times New Roman" w:cs="Times New Roman"/>
                <w:sz w:val="24"/>
                <w:szCs w:val="24"/>
              </w:rPr>
              <w:t xml:space="preserve"> повинно містити наступну інформацію:</w:t>
            </w:r>
          </w:p>
          <w:p w:rsidR="002B36FF" w:rsidRPr="002B36FF" w:rsidRDefault="002B36FF" w:rsidP="002B36FF">
            <w:pPr>
              <w:spacing w:after="0" w:line="240" w:lineRule="auto"/>
              <w:jc w:val="both"/>
              <w:rPr>
                <w:rFonts w:ascii="Times New Roman" w:hAnsi="Times New Roman" w:cs="Times New Roman"/>
                <w:sz w:val="24"/>
                <w:szCs w:val="24"/>
              </w:rPr>
            </w:pPr>
            <w:r w:rsidRPr="002B36FF">
              <w:rPr>
                <w:rFonts w:ascii="Times New Roman" w:hAnsi="Times New Roman" w:cs="Times New Roman"/>
                <w:sz w:val="24"/>
                <w:szCs w:val="24"/>
              </w:rPr>
              <w:tab/>
              <w:t xml:space="preserve">1. перелік виявлених </w:t>
            </w:r>
            <w:proofErr w:type="spellStart"/>
            <w:r w:rsidRPr="002B36FF">
              <w:rPr>
                <w:rFonts w:ascii="Times New Roman" w:hAnsi="Times New Roman" w:cs="Times New Roman"/>
                <w:sz w:val="24"/>
                <w:szCs w:val="24"/>
              </w:rPr>
              <w:t>невідповідностей</w:t>
            </w:r>
            <w:proofErr w:type="spellEnd"/>
            <w:r w:rsidRPr="002B36FF">
              <w:rPr>
                <w:rFonts w:ascii="Times New Roman" w:hAnsi="Times New Roman" w:cs="Times New Roman"/>
                <w:sz w:val="24"/>
                <w:szCs w:val="24"/>
              </w:rPr>
              <w:t>;</w:t>
            </w:r>
          </w:p>
          <w:p w:rsidR="002B36FF" w:rsidRPr="002B36FF" w:rsidRDefault="002B36FF" w:rsidP="002B36FF">
            <w:pPr>
              <w:spacing w:after="0" w:line="240" w:lineRule="auto"/>
              <w:jc w:val="both"/>
              <w:rPr>
                <w:rFonts w:ascii="Times New Roman" w:hAnsi="Times New Roman" w:cs="Times New Roman"/>
                <w:sz w:val="24"/>
                <w:szCs w:val="24"/>
              </w:rPr>
            </w:pPr>
            <w:r w:rsidRPr="002B36FF">
              <w:rPr>
                <w:rFonts w:ascii="Times New Roman" w:hAnsi="Times New Roman" w:cs="Times New Roman"/>
                <w:sz w:val="24"/>
                <w:szCs w:val="24"/>
              </w:rPr>
              <w:tab/>
              <w:t>2. посилання на вимогу (вимоги) тендерної документації, щодо яких виявлені невідповідності;</w:t>
            </w:r>
          </w:p>
          <w:p w:rsidR="002B36FF" w:rsidRPr="002B36FF" w:rsidRDefault="002B36FF" w:rsidP="002B36FF">
            <w:pPr>
              <w:spacing w:after="0" w:line="240" w:lineRule="auto"/>
              <w:jc w:val="both"/>
              <w:rPr>
                <w:rFonts w:ascii="Times New Roman" w:hAnsi="Times New Roman" w:cs="Times New Roman"/>
                <w:sz w:val="24"/>
                <w:szCs w:val="24"/>
              </w:rPr>
            </w:pPr>
            <w:r w:rsidRPr="002B36FF">
              <w:rPr>
                <w:rFonts w:ascii="Times New Roman" w:hAnsi="Times New Roman" w:cs="Times New Roman"/>
                <w:sz w:val="24"/>
                <w:szCs w:val="24"/>
              </w:rPr>
              <w:tab/>
              <w:t xml:space="preserve">3. перелік інформації та/або документів, які повинен подати учасник для усунення виявлених </w:t>
            </w:r>
            <w:proofErr w:type="spellStart"/>
            <w:r w:rsidRPr="002B36FF">
              <w:rPr>
                <w:rFonts w:ascii="Times New Roman" w:hAnsi="Times New Roman" w:cs="Times New Roman"/>
                <w:sz w:val="24"/>
                <w:szCs w:val="24"/>
              </w:rPr>
              <w:t>невідповідностей</w:t>
            </w:r>
            <w:proofErr w:type="spellEnd"/>
            <w:r w:rsidRPr="002B36FF">
              <w:rPr>
                <w:rFonts w:ascii="Times New Roman" w:hAnsi="Times New Roman" w:cs="Times New Roman"/>
                <w:sz w:val="24"/>
                <w:szCs w:val="24"/>
              </w:rPr>
              <w:t>.</w:t>
            </w:r>
          </w:p>
          <w:p w:rsidR="002B36FF" w:rsidRPr="002B36FF" w:rsidRDefault="002B36FF" w:rsidP="002B36FF">
            <w:pPr>
              <w:spacing w:after="0" w:line="240" w:lineRule="auto"/>
              <w:jc w:val="both"/>
              <w:rPr>
                <w:rFonts w:ascii="Times New Roman" w:hAnsi="Times New Roman" w:cs="Times New Roman"/>
                <w:sz w:val="24"/>
                <w:szCs w:val="24"/>
              </w:rPr>
            </w:pPr>
            <w:r w:rsidRPr="002B36FF">
              <w:rPr>
                <w:rFonts w:ascii="Times New Roman" w:hAnsi="Times New Roman" w:cs="Times New Roman"/>
                <w:sz w:val="24"/>
                <w:szCs w:val="24"/>
              </w:rPr>
              <w:tab/>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2B36FF">
              <w:rPr>
                <w:rFonts w:ascii="Times New Roman" w:hAnsi="Times New Roman" w:cs="Times New Roman"/>
                <w:sz w:val="24"/>
                <w:szCs w:val="24"/>
              </w:rPr>
              <w:t>невідповідностей</w:t>
            </w:r>
            <w:proofErr w:type="spellEnd"/>
            <w:r w:rsidRPr="002B36FF">
              <w:rPr>
                <w:rFonts w:ascii="Times New Roman" w:hAnsi="Times New Roman" w:cs="Times New Roman"/>
                <w:sz w:val="24"/>
                <w:szCs w:val="24"/>
              </w:rPr>
              <w:t xml:space="preserve"> в інформації та/або документах, що подані учасником у тендерній пропозиції.</w:t>
            </w:r>
          </w:p>
          <w:p w:rsidR="002B36FF" w:rsidRPr="002B36FF" w:rsidRDefault="002B36FF" w:rsidP="002B36FF">
            <w:pPr>
              <w:spacing w:after="0" w:line="240" w:lineRule="auto"/>
              <w:jc w:val="both"/>
              <w:rPr>
                <w:rFonts w:ascii="Times New Roman" w:hAnsi="Times New Roman" w:cs="Times New Roman"/>
                <w:sz w:val="24"/>
                <w:szCs w:val="24"/>
              </w:rPr>
            </w:pPr>
            <w:r w:rsidRPr="002B36FF">
              <w:rPr>
                <w:rFonts w:ascii="Times New Roman" w:hAnsi="Times New Roman" w:cs="Times New Roman"/>
                <w:sz w:val="24"/>
                <w:szCs w:val="24"/>
              </w:rPr>
              <w:tab/>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B36FF">
              <w:rPr>
                <w:rFonts w:ascii="Times New Roman" w:hAnsi="Times New Roman" w:cs="Times New Roman"/>
                <w:sz w:val="24"/>
                <w:szCs w:val="24"/>
              </w:rPr>
              <w:t>закупівель</w:t>
            </w:r>
            <w:proofErr w:type="spellEnd"/>
            <w:r w:rsidRPr="002B36FF">
              <w:rPr>
                <w:rFonts w:ascii="Times New Roman" w:hAnsi="Times New Roman" w:cs="Times New Roman"/>
                <w:sz w:val="24"/>
                <w:szCs w:val="24"/>
              </w:rPr>
              <w:t xml:space="preserve"> уточнених або нових документів в електронній системі </w:t>
            </w:r>
            <w:proofErr w:type="spellStart"/>
            <w:r w:rsidRPr="002B36FF">
              <w:rPr>
                <w:rFonts w:ascii="Times New Roman" w:hAnsi="Times New Roman" w:cs="Times New Roman"/>
                <w:sz w:val="24"/>
                <w:szCs w:val="24"/>
              </w:rPr>
              <w:t>закупівель</w:t>
            </w:r>
            <w:proofErr w:type="spellEnd"/>
            <w:r w:rsidRPr="002B36FF">
              <w:rPr>
                <w:rFonts w:ascii="Times New Roman" w:hAnsi="Times New Roman" w:cs="Times New Roman"/>
                <w:sz w:val="24"/>
                <w:szCs w:val="24"/>
              </w:rPr>
              <w:t xml:space="preserve">, протягом 24 годин з </w:t>
            </w:r>
            <w:r w:rsidRPr="002B36FF">
              <w:rPr>
                <w:rFonts w:ascii="Times New Roman" w:hAnsi="Times New Roman" w:cs="Times New Roman"/>
                <w:sz w:val="24"/>
                <w:szCs w:val="24"/>
              </w:rPr>
              <w:lastRenderedPageBreak/>
              <w:t xml:space="preserve">моменту розміщення замовником в електронній системі </w:t>
            </w:r>
            <w:proofErr w:type="spellStart"/>
            <w:r w:rsidRPr="002B36FF">
              <w:rPr>
                <w:rFonts w:ascii="Times New Roman" w:hAnsi="Times New Roman" w:cs="Times New Roman"/>
                <w:sz w:val="24"/>
                <w:szCs w:val="24"/>
              </w:rPr>
              <w:t>закупівель</w:t>
            </w:r>
            <w:proofErr w:type="spellEnd"/>
            <w:r w:rsidRPr="002B36FF">
              <w:rPr>
                <w:rFonts w:ascii="Times New Roman" w:hAnsi="Times New Roman" w:cs="Times New Roman"/>
                <w:sz w:val="24"/>
                <w:szCs w:val="24"/>
              </w:rPr>
              <w:t xml:space="preserve"> повідомлення з вимогою про усунення таких </w:t>
            </w:r>
            <w:proofErr w:type="spellStart"/>
            <w:r w:rsidRPr="002B36FF">
              <w:rPr>
                <w:rFonts w:ascii="Times New Roman" w:hAnsi="Times New Roman" w:cs="Times New Roman"/>
                <w:sz w:val="24"/>
                <w:szCs w:val="24"/>
              </w:rPr>
              <w:t>невідповідностей</w:t>
            </w:r>
            <w:proofErr w:type="spellEnd"/>
            <w:r w:rsidRPr="002B36FF">
              <w:rPr>
                <w:rFonts w:ascii="Times New Roman" w:hAnsi="Times New Roman" w:cs="Times New Roman"/>
                <w:sz w:val="24"/>
                <w:szCs w:val="24"/>
              </w:rPr>
              <w:t xml:space="preserve">. </w:t>
            </w:r>
          </w:p>
          <w:p w:rsidR="002B36FF" w:rsidRPr="002B36FF" w:rsidRDefault="002B36FF" w:rsidP="002B36FF">
            <w:pPr>
              <w:widowControl w:val="0"/>
              <w:spacing w:after="0" w:line="240" w:lineRule="auto"/>
              <w:ind w:left="24"/>
              <w:jc w:val="both"/>
              <w:rPr>
                <w:rFonts w:ascii="Times New Roman" w:hAnsi="Times New Roman" w:cs="Times New Roman"/>
                <w:color w:val="000000"/>
                <w:sz w:val="24"/>
                <w:szCs w:val="24"/>
                <w:shd w:val="clear" w:color="auto" w:fill="FFFFFF"/>
                <w:lang w:eastAsia="en-US"/>
              </w:rPr>
            </w:pPr>
            <w:r w:rsidRPr="002B36FF">
              <w:rPr>
                <w:rFonts w:ascii="Times New Roman" w:hAnsi="Times New Roman" w:cs="Times New Roman"/>
                <w:sz w:val="24"/>
                <w:szCs w:val="24"/>
              </w:rPr>
              <w:tab/>
              <w:t xml:space="preserve">Замовник розглядає подані тендерні пропозиції з урахуванням виправлення або </w:t>
            </w:r>
            <w:proofErr w:type="spellStart"/>
            <w:r w:rsidRPr="002B36FF">
              <w:rPr>
                <w:rFonts w:ascii="Times New Roman" w:hAnsi="Times New Roman" w:cs="Times New Roman"/>
                <w:sz w:val="24"/>
                <w:szCs w:val="24"/>
              </w:rPr>
              <w:t>невиправлення</w:t>
            </w:r>
            <w:proofErr w:type="spellEnd"/>
            <w:r w:rsidRPr="002B36FF">
              <w:rPr>
                <w:rFonts w:ascii="Times New Roman" w:hAnsi="Times New Roman" w:cs="Times New Roman"/>
                <w:sz w:val="24"/>
                <w:szCs w:val="24"/>
              </w:rPr>
              <w:t xml:space="preserve"> учасниками виявлених </w:t>
            </w:r>
            <w:proofErr w:type="spellStart"/>
            <w:r w:rsidRPr="002B36FF">
              <w:rPr>
                <w:rFonts w:ascii="Times New Roman" w:hAnsi="Times New Roman" w:cs="Times New Roman"/>
                <w:sz w:val="24"/>
                <w:szCs w:val="24"/>
              </w:rPr>
              <w:t>невідповідностей</w:t>
            </w:r>
            <w:proofErr w:type="spellEnd"/>
            <w:r w:rsidRPr="002B36FF">
              <w:rPr>
                <w:rFonts w:ascii="Times New Roman" w:hAnsi="Times New Roman" w:cs="Times New Roman"/>
                <w:sz w:val="24"/>
                <w:szCs w:val="24"/>
              </w:rPr>
              <w:t>.</w:t>
            </w:r>
          </w:p>
          <w:p w:rsidR="002B36FF" w:rsidRPr="002B36FF" w:rsidRDefault="002B36FF" w:rsidP="002B36FF">
            <w:pPr>
              <w:widowControl w:val="0"/>
              <w:spacing w:after="0" w:line="240" w:lineRule="auto"/>
              <w:ind w:left="24"/>
              <w:jc w:val="both"/>
              <w:rPr>
                <w:rFonts w:ascii="Times New Roman" w:hAnsi="Times New Roman" w:cs="Times New Roman"/>
                <w:color w:val="000000"/>
                <w:sz w:val="24"/>
                <w:szCs w:val="24"/>
                <w:shd w:val="clear" w:color="auto" w:fill="FFFFFF"/>
                <w:lang w:eastAsia="en-US"/>
              </w:rPr>
            </w:pPr>
            <w:r w:rsidRPr="002B36FF">
              <w:rPr>
                <w:rFonts w:ascii="Times New Roman" w:hAnsi="Times New Roman" w:cs="Times New Roman"/>
                <w:color w:val="000000"/>
                <w:sz w:val="24"/>
                <w:szCs w:val="24"/>
                <w:shd w:val="clear" w:color="auto" w:fill="FFFFFF"/>
                <w:lang w:eastAsia="en-US"/>
              </w:rPr>
              <w:t xml:space="preserve">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статті 10 цього Закону. Після оприлюднення Замовником протоколу розгляду тендерних пропозицій електронною системою </w:t>
            </w:r>
            <w:proofErr w:type="spellStart"/>
            <w:r w:rsidRPr="002B36FF">
              <w:rPr>
                <w:rFonts w:ascii="Times New Roman" w:hAnsi="Times New Roman" w:cs="Times New Roman"/>
                <w:color w:val="000000"/>
                <w:sz w:val="24"/>
                <w:szCs w:val="24"/>
                <w:shd w:val="clear" w:color="auto" w:fill="FFFFFF"/>
                <w:lang w:eastAsia="en-US"/>
              </w:rPr>
              <w:t>закупівель</w:t>
            </w:r>
            <w:proofErr w:type="spellEnd"/>
            <w:r w:rsidRPr="002B36FF">
              <w:rPr>
                <w:rFonts w:ascii="Times New Roman" w:hAnsi="Times New Roman" w:cs="Times New Roman"/>
                <w:color w:val="000000"/>
                <w:sz w:val="24"/>
                <w:szCs w:val="24"/>
                <w:shd w:val="clear" w:color="auto" w:fill="FFFFFF"/>
                <w:lang w:eastAsia="en-US"/>
              </w:rP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2B36FF" w:rsidRPr="002B36FF" w:rsidRDefault="002B36FF" w:rsidP="002B36FF">
            <w:pPr>
              <w:widowControl w:val="0"/>
              <w:spacing w:after="0" w:line="240" w:lineRule="auto"/>
              <w:ind w:left="24"/>
              <w:jc w:val="both"/>
              <w:rPr>
                <w:rFonts w:ascii="Times New Roman" w:hAnsi="Times New Roman" w:cs="Times New Roman"/>
                <w:color w:val="000000"/>
                <w:sz w:val="24"/>
                <w:szCs w:val="24"/>
                <w:shd w:val="clear" w:color="auto" w:fill="FFFFFF"/>
                <w:lang w:eastAsia="en-US"/>
              </w:rPr>
            </w:pPr>
            <w:r w:rsidRPr="002B36FF">
              <w:rPr>
                <w:rFonts w:ascii="Times New Roman" w:hAnsi="Times New Roman" w:cs="Times New Roman"/>
                <w:color w:val="000000"/>
                <w:sz w:val="24"/>
                <w:szCs w:val="24"/>
                <w:shd w:val="clear" w:color="auto" w:fill="FFFFFF"/>
                <w:lang w:eastAsia="en-US"/>
              </w:rPr>
              <w:t>Якщо за результатами розгляду тендерних пропозицій до оцінки допущено тендерні пропозиції менше ніж трьох учасників, процедура закупівлі відміняється.</w:t>
            </w:r>
          </w:p>
          <w:p w:rsidR="002B36FF" w:rsidRPr="002B36FF" w:rsidRDefault="002B36FF" w:rsidP="002B36FF">
            <w:pPr>
              <w:widowControl w:val="0"/>
              <w:spacing w:after="0" w:line="240" w:lineRule="auto"/>
              <w:ind w:left="24"/>
              <w:jc w:val="both"/>
              <w:rPr>
                <w:rFonts w:ascii="Times New Roman" w:hAnsi="Times New Roman" w:cs="Times New Roman"/>
                <w:color w:val="000000"/>
                <w:sz w:val="24"/>
                <w:szCs w:val="24"/>
                <w:shd w:val="clear" w:color="auto" w:fill="FFFFFF"/>
                <w:lang w:eastAsia="en-US"/>
              </w:rPr>
            </w:pPr>
            <w:r w:rsidRPr="002B36FF">
              <w:rPr>
                <w:rFonts w:ascii="Times New Roman" w:hAnsi="Times New Roman" w:cs="Times New Roman"/>
                <w:color w:val="000000"/>
                <w:sz w:val="24"/>
                <w:szCs w:val="24"/>
                <w:shd w:val="clear" w:color="auto" w:fill="FFFFFF"/>
                <w:lang w:eastAsia="en-US"/>
              </w:rPr>
              <w:t>Замовник та учасники не можуть ініціювати будь-які переговори з питань внесення змін до змісту або ціни поданої тендерної пропозиції.</w:t>
            </w:r>
          </w:p>
          <w:p w:rsidR="002B36FF" w:rsidRPr="002B36FF" w:rsidRDefault="002B36FF" w:rsidP="002B36FF">
            <w:pPr>
              <w:widowControl w:val="0"/>
              <w:spacing w:after="0" w:line="240" w:lineRule="auto"/>
              <w:jc w:val="both"/>
              <w:rPr>
                <w:rFonts w:ascii="Times New Roman" w:hAnsi="Times New Roman" w:cs="Times New Roman"/>
                <w:color w:val="000000"/>
                <w:sz w:val="24"/>
                <w:szCs w:val="24"/>
                <w:shd w:val="clear" w:color="auto" w:fill="FFFFFF"/>
                <w:lang w:eastAsia="en-US"/>
              </w:rPr>
            </w:pPr>
            <w:r w:rsidRPr="002B36FF">
              <w:rPr>
                <w:rFonts w:ascii="Times New Roman" w:hAnsi="Times New Roman" w:cs="Times New Roman"/>
                <w:color w:val="000000"/>
                <w:sz w:val="24"/>
                <w:szCs w:val="24"/>
                <w:shd w:val="clear" w:color="auto" w:fill="FFFFFF"/>
                <w:lang w:eastAsia="en-US"/>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B36FF" w:rsidRPr="002B36FF" w:rsidRDefault="002B36FF" w:rsidP="002B36FF">
            <w:pPr>
              <w:widowControl w:val="0"/>
              <w:spacing w:after="0" w:line="240" w:lineRule="auto"/>
              <w:ind w:left="24"/>
              <w:jc w:val="both"/>
              <w:rPr>
                <w:rFonts w:ascii="Times New Roman" w:hAnsi="Times New Roman" w:cs="Times New Roman"/>
                <w:color w:val="000000"/>
                <w:sz w:val="24"/>
                <w:szCs w:val="24"/>
                <w:shd w:val="clear" w:color="auto" w:fill="FFFFFF"/>
                <w:lang w:eastAsia="en-US"/>
              </w:rPr>
            </w:pPr>
            <w:r w:rsidRPr="002B36FF">
              <w:rPr>
                <w:rFonts w:ascii="Times New Roman" w:hAnsi="Times New Roman" w:cs="Times New Roman"/>
                <w:color w:val="000000"/>
                <w:sz w:val="24"/>
                <w:szCs w:val="24"/>
                <w:shd w:val="clear" w:color="auto" w:fill="FFFFFF"/>
                <w:lang w:eastAsia="en-US"/>
              </w:rPr>
              <w:t xml:space="preserve">За результатами розгляду та оцінки тендерних пропозицій Замовник приймає рішення про намір укласти договір (рамкову угоду) та протягом одного дня після прийняття такого рішення розміщує в електронній системі </w:t>
            </w:r>
            <w:proofErr w:type="spellStart"/>
            <w:r w:rsidRPr="002B36FF">
              <w:rPr>
                <w:rFonts w:ascii="Times New Roman" w:hAnsi="Times New Roman" w:cs="Times New Roman"/>
                <w:color w:val="000000"/>
                <w:sz w:val="24"/>
                <w:szCs w:val="24"/>
                <w:shd w:val="clear" w:color="auto" w:fill="FFFFFF"/>
                <w:lang w:eastAsia="en-US"/>
              </w:rPr>
              <w:t>закупівель</w:t>
            </w:r>
            <w:proofErr w:type="spellEnd"/>
            <w:r w:rsidRPr="002B36FF">
              <w:rPr>
                <w:rFonts w:ascii="Times New Roman" w:hAnsi="Times New Roman" w:cs="Times New Roman"/>
                <w:color w:val="000000"/>
                <w:sz w:val="24"/>
                <w:szCs w:val="24"/>
                <w:shd w:val="clear" w:color="auto" w:fill="FFFFFF"/>
                <w:lang w:eastAsia="en-US"/>
              </w:rPr>
              <w:t xml:space="preserve"> повідомлення про намір укласти договір (рамкову угоду) за формою повідомлення про намір укласти договір (рамкову угоду).</w:t>
            </w:r>
          </w:p>
          <w:p w:rsidR="002B36FF" w:rsidRPr="002B36FF" w:rsidRDefault="002B36FF" w:rsidP="002B36FF">
            <w:pPr>
              <w:widowControl w:val="0"/>
              <w:spacing w:after="0" w:line="240" w:lineRule="auto"/>
              <w:ind w:left="24"/>
              <w:jc w:val="both"/>
              <w:rPr>
                <w:rFonts w:ascii="Times New Roman" w:hAnsi="Times New Roman" w:cs="Times New Roman"/>
                <w:color w:val="000000"/>
                <w:sz w:val="24"/>
                <w:szCs w:val="24"/>
                <w:shd w:val="clear" w:color="auto" w:fill="FFFFFF"/>
                <w:lang w:eastAsia="en-US"/>
              </w:rPr>
            </w:pPr>
            <w:r w:rsidRPr="002B36FF">
              <w:rPr>
                <w:rFonts w:ascii="Times New Roman" w:hAnsi="Times New Roman" w:cs="Times New Roman"/>
                <w:color w:val="000000"/>
                <w:sz w:val="24"/>
                <w:szCs w:val="24"/>
                <w:shd w:val="clear" w:color="auto" w:fill="FFFFFF"/>
                <w:lang w:eastAsia="en-US"/>
              </w:rPr>
              <w:t>Рішення про намір укласти рамкову угоду приймається Замовником стосовно чотирьох учасників, тендерні пропозиції яких відповідають умовам Тендерної документації та є найбільш економічно вигідними.</w:t>
            </w:r>
          </w:p>
          <w:p w:rsidR="002B36FF" w:rsidRPr="002B36FF" w:rsidRDefault="002B36FF" w:rsidP="002B36FF">
            <w:pPr>
              <w:spacing w:after="0" w:line="240" w:lineRule="auto"/>
              <w:ind w:right="113"/>
              <w:jc w:val="both"/>
              <w:rPr>
                <w:rFonts w:ascii="Times New Roman" w:eastAsia="Times New Roman" w:hAnsi="Times New Roman" w:cs="Times New Roman"/>
                <w:color w:val="000000"/>
                <w:sz w:val="24"/>
                <w:szCs w:val="24"/>
              </w:rPr>
            </w:pPr>
            <w:r w:rsidRPr="002B36FF">
              <w:rPr>
                <w:rFonts w:ascii="Times New Roman" w:hAnsi="Times New Roman" w:cs="Times New Roman"/>
                <w:color w:val="000000"/>
                <w:sz w:val="24"/>
                <w:szCs w:val="24"/>
                <w:shd w:val="clear" w:color="auto" w:fill="FFFFFF"/>
                <w:lang w:eastAsia="en-US"/>
              </w:rPr>
              <w:t xml:space="preserve">Якщо кількість учасників, тендерні пропозиції яких відповідають умовам Тендерної документації, є меншою ніж чотири, рішення про намір укласти </w:t>
            </w:r>
            <w:r w:rsidRPr="002B36FF">
              <w:rPr>
                <w:rFonts w:ascii="Times New Roman" w:hAnsi="Times New Roman" w:cs="Times New Roman"/>
                <w:color w:val="000000"/>
                <w:sz w:val="24"/>
                <w:szCs w:val="24"/>
                <w:shd w:val="clear" w:color="auto" w:fill="FFFFFF"/>
                <w:lang w:eastAsia="en-US"/>
              </w:rPr>
              <w:lastRenderedPageBreak/>
              <w:t>рамкову угоду приймається Замовником стосовно всіх таких учасників, але в разі, якщо їх не менше трьох.</w:t>
            </w:r>
          </w:p>
        </w:tc>
      </w:tr>
      <w:tr w:rsidR="00C26DA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2</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spacing w:before="120" w:after="120"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Інша інформація</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Pr="00C26DA7" w:rsidRDefault="00C26DA7" w:rsidP="00C26DA7">
            <w:pPr>
              <w:spacing w:after="0" w:line="240" w:lineRule="auto"/>
              <w:ind w:left="42"/>
              <w:jc w:val="both"/>
              <w:rPr>
                <w:rFonts w:ascii="Times New Roman" w:hAnsi="Times New Roman" w:cs="Times New Roman"/>
                <w:sz w:val="24"/>
                <w:szCs w:val="24"/>
                <w:lang w:eastAsia="en-US"/>
              </w:rPr>
            </w:pPr>
            <w:r w:rsidRPr="00C26DA7">
              <w:rPr>
                <w:rFonts w:ascii="Times New Roman" w:hAnsi="Times New Roman" w:cs="Times New Roman"/>
                <w:sz w:val="24"/>
                <w:szCs w:val="24"/>
                <w:lang w:eastAsia="en-US"/>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C26DA7" w:rsidRPr="00C26DA7" w:rsidRDefault="00C26DA7" w:rsidP="00C26DA7">
            <w:pPr>
              <w:suppressAutoHyphens/>
              <w:spacing w:after="0" w:line="240" w:lineRule="auto"/>
              <w:ind w:left="42"/>
              <w:jc w:val="both"/>
              <w:textAlignment w:val="baseline"/>
              <w:rPr>
                <w:rFonts w:ascii="Times New Roman" w:hAnsi="Times New Roman" w:cs="Times New Roman"/>
                <w:sz w:val="24"/>
                <w:szCs w:val="24"/>
                <w:lang w:eastAsia="en-US"/>
              </w:rPr>
            </w:pPr>
            <w:r w:rsidRPr="00C26DA7">
              <w:rPr>
                <w:rFonts w:ascii="Times New Roman" w:hAnsi="Times New Roman" w:cs="Times New Roman"/>
                <w:sz w:val="24"/>
                <w:szCs w:val="24"/>
                <w:lang w:eastAsia="en-US"/>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означитиме,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26DA7" w:rsidRPr="00C26DA7" w:rsidRDefault="00C26DA7" w:rsidP="00C26DA7">
            <w:pPr>
              <w:suppressAutoHyphens/>
              <w:spacing w:after="0" w:line="240" w:lineRule="auto"/>
              <w:ind w:left="42"/>
              <w:jc w:val="both"/>
              <w:textAlignment w:val="baseline"/>
              <w:rPr>
                <w:rFonts w:ascii="Times New Roman" w:hAnsi="Times New Roman" w:cs="Times New Roman"/>
                <w:sz w:val="24"/>
                <w:szCs w:val="24"/>
                <w:lang w:eastAsia="en-US"/>
              </w:rPr>
            </w:pPr>
            <w:r w:rsidRPr="00C26DA7">
              <w:rPr>
                <w:rFonts w:ascii="Times New Roman" w:hAnsi="Times New Roman" w:cs="Times New Roman"/>
                <w:sz w:val="24"/>
                <w:szCs w:val="24"/>
                <w:lang w:eastAsia="en-US"/>
              </w:rPr>
              <w:t>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нормативно-правовими актами України.</w:t>
            </w:r>
          </w:p>
          <w:p w:rsidR="00C26DA7" w:rsidRPr="00C26DA7" w:rsidRDefault="00C26DA7" w:rsidP="00C26DA7">
            <w:pPr>
              <w:suppressAutoHyphens/>
              <w:spacing w:after="0" w:line="240" w:lineRule="auto"/>
              <w:ind w:left="42"/>
              <w:jc w:val="both"/>
              <w:textAlignment w:val="baseline"/>
              <w:rPr>
                <w:rFonts w:ascii="Times New Roman" w:hAnsi="Times New Roman" w:cs="Times New Roman"/>
                <w:sz w:val="24"/>
                <w:szCs w:val="24"/>
                <w:lang w:eastAsia="en-US"/>
              </w:rPr>
            </w:pPr>
            <w:r w:rsidRPr="00C26DA7">
              <w:rPr>
                <w:rFonts w:ascii="Times New Roman" w:hAnsi="Times New Roman" w:cs="Times New Roman"/>
                <w:sz w:val="24"/>
                <w:szCs w:val="24"/>
                <w:lang w:eastAsia="en-US"/>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26DA7" w:rsidRPr="00C26DA7" w:rsidRDefault="00C26DA7" w:rsidP="00C26DA7">
            <w:pPr>
              <w:spacing w:after="0" w:line="240" w:lineRule="auto"/>
              <w:ind w:firstLine="360"/>
              <w:rPr>
                <w:rFonts w:ascii="Times New Roman" w:eastAsia="Times New Roman" w:hAnsi="Times New Roman" w:cs="Times New Roman"/>
                <w:sz w:val="24"/>
                <w:szCs w:val="24"/>
              </w:rPr>
            </w:pPr>
            <w:r w:rsidRPr="00C26DA7">
              <w:rPr>
                <w:rFonts w:ascii="Times New Roman" w:hAnsi="Times New Roman" w:cs="Times New Roman"/>
                <w:sz w:val="24"/>
                <w:szCs w:val="24"/>
                <w:lang w:eastAsia="en-US"/>
              </w:rPr>
              <w:t>Учасники відповідають за зміст своїх тендерних пропозицій, та повинні дотримуватись норм чинного законодавства України.</w:t>
            </w:r>
          </w:p>
        </w:tc>
      </w:tr>
      <w:tr w:rsidR="00C26DA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3</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spacing w:before="120" w:after="120"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Pr="00C26DA7" w:rsidRDefault="00C26DA7" w:rsidP="00C26DA7">
            <w:pPr>
              <w:widowControl w:val="0"/>
              <w:spacing w:after="0" w:line="240" w:lineRule="auto"/>
              <w:ind w:left="42"/>
              <w:jc w:val="both"/>
              <w:rPr>
                <w:rFonts w:ascii="Times New Roman" w:hAnsi="Times New Roman" w:cs="Times New Roman"/>
                <w:color w:val="000000"/>
                <w:sz w:val="24"/>
                <w:szCs w:val="24"/>
              </w:rPr>
            </w:pPr>
            <w:r w:rsidRPr="00C26DA7">
              <w:rPr>
                <w:rFonts w:ascii="Times New Roman" w:hAnsi="Times New Roman" w:cs="Times New Roman"/>
                <w:sz w:val="24"/>
                <w:szCs w:val="24"/>
              </w:rPr>
              <w:t>Тендерна пропозиція відхиляється замовником у разі наявності підстав передбачених у ч. 1 ст. 31 Закону.</w:t>
            </w:r>
          </w:p>
          <w:p w:rsidR="00C26DA7" w:rsidRPr="00C26DA7" w:rsidRDefault="00C26DA7" w:rsidP="00C26DA7">
            <w:pPr>
              <w:widowControl w:val="0"/>
              <w:spacing w:after="0" w:line="240" w:lineRule="auto"/>
              <w:ind w:left="42"/>
              <w:jc w:val="both"/>
              <w:rPr>
                <w:rFonts w:ascii="Times New Roman" w:hAnsi="Times New Roman" w:cs="Times New Roman"/>
                <w:sz w:val="24"/>
                <w:szCs w:val="24"/>
              </w:rPr>
            </w:pPr>
            <w:r w:rsidRPr="00C26DA7">
              <w:rPr>
                <w:rFonts w:ascii="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C26DA7" w:rsidRPr="00C26DA7" w:rsidRDefault="00C26DA7" w:rsidP="00C26DA7">
            <w:pPr>
              <w:widowControl w:val="0"/>
              <w:spacing w:after="0" w:line="240" w:lineRule="auto"/>
              <w:ind w:left="42"/>
              <w:jc w:val="both"/>
              <w:rPr>
                <w:rFonts w:ascii="Times New Roman" w:hAnsi="Times New Roman" w:cs="Times New Roman"/>
                <w:sz w:val="24"/>
                <w:szCs w:val="24"/>
              </w:rPr>
            </w:pPr>
            <w:r w:rsidRPr="00C26DA7">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26DA7" w:rsidRDefault="00C26DA7" w:rsidP="00C26DA7">
            <w:pPr>
              <w:spacing w:before="280" w:line="240" w:lineRule="auto"/>
              <w:ind w:right="113"/>
              <w:jc w:val="both"/>
              <w:rPr>
                <w:rFonts w:ascii="Times New Roman" w:eastAsia="Times New Roman" w:hAnsi="Times New Roman" w:cs="Times New Roman"/>
                <w:sz w:val="24"/>
                <w:szCs w:val="24"/>
              </w:rPr>
            </w:pPr>
            <w:r w:rsidRPr="00C26DA7">
              <w:rPr>
                <w:rFonts w:ascii="Times New Roman" w:hAnsi="Times New Roman" w:cs="Times New Roman"/>
                <w:sz w:val="24"/>
                <w:szCs w:val="24"/>
                <w:lang w:eastAsia="en-US"/>
              </w:rPr>
              <w:t xml:space="preserve">Інформація про відхилення тендерної пропозиції протягом одного дня з дня прийняття рішення оприлюднюється в електронній системі </w:t>
            </w:r>
            <w:proofErr w:type="spellStart"/>
            <w:r w:rsidRPr="00C26DA7">
              <w:rPr>
                <w:rFonts w:ascii="Times New Roman" w:hAnsi="Times New Roman" w:cs="Times New Roman"/>
                <w:sz w:val="24"/>
                <w:szCs w:val="24"/>
                <w:lang w:eastAsia="en-US"/>
              </w:rPr>
              <w:t>закупівель</w:t>
            </w:r>
            <w:proofErr w:type="spellEnd"/>
            <w:r w:rsidRPr="00C26DA7">
              <w:rPr>
                <w:rFonts w:ascii="Times New Roman" w:hAnsi="Times New Roman" w:cs="Times New Roman"/>
                <w:sz w:val="24"/>
                <w:szCs w:val="24"/>
                <w:lang w:eastAsia="en-US"/>
              </w:rPr>
              <w:t xml:space="preserve"> та автоматично надсилається учаснику/переможцю, тендерна пропозиція якого відхилена через електронну систему </w:t>
            </w:r>
            <w:proofErr w:type="spellStart"/>
            <w:r w:rsidRPr="00C26DA7">
              <w:rPr>
                <w:rFonts w:ascii="Times New Roman" w:hAnsi="Times New Roman" w:cs="Times New Roman"/>
                <w:sz w:val="24"/>
                <w:szCs w:val="24"/>
                <w:lang w:eastAsia="en-US"/>
              </w:rPr>
              <w:t>закупівель</w:t>
            </w:r>
            <w:proofErr w:type="spellEnd"/>
            <w:r w:rsidRPr="00C26DA7">
              <w:rPr>
                <w:rFonts w:ascii="Times New Roman" w:hAnsi="Times New Roman" w:cs="Times New Roman"/>
                <w:sz w:val="24"/>
                <w:szCs w:val="24"/>
                <w:lang w:eastAsia="en-US"/>
              </w:rPr>
              <w:t>.</w:t>
            </w:r>
          </w:p>
        </w:tc>
      </w:tr>
      <w:tr w:rsidR="00C26DA7" w:rsidTr="00FD7FAD">
        <w:trPr>
          <w:gridAfter w:val="2"/>
          <w:wAfter w:w="20158" w:type="dxa"/>
          <w:trHeight w:val="520"/>
        </w:trPr>
        <w:tc>
          <w:tcPr>
            <w:tcW w:w="10311" w:type="dxa"/>
            <w:gridSpan w:val="5"/>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spacing w:line="240" w:lineRule="auto"/>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w:t>
            </w:r>
            <w:r w:rsidR="0051218E">
              <w:rPr>
                <w:rFonts w:ascii="Times New Roman" w:eastAsia="Times New Roman" w:hAnsi="Times New Roman" w:cs="Times New Roman"/>
                <w:b/>
                <w:sz w:val="24"/>
                <w:szCs w:val="24"/>
              </w:rPr>
              <w:t>ція про ціну за одиницю послуги</w:t>
            </w:r>
          </w:p>
        </w:tc>
      </w:tr>
      <w:tr w:rsidR="00C26DA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spacing w:before="120"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spacing w:before="120" w:after="120" w:line="240" w:lineRule="auto"/>
              <w:ind w:right="11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ціну за </w:t>
            </w:r>
            <w:r>
              <w:rPr>
                <w:rFonts w:ascii="Times New Roman" w:eastAsia="Times New Roman" w:hAnsi="Times New Roman" w:cs="Times New Roman"/>
                <w:b/>
                <w:color w:val="000000"/>
                <w:sz w:val="24"/>
                <w:szCs w:val="24"/>
              </w:rPr>
              <w:lastRenderedPageBreak/>
              <w:t xml:space="preserve">одиницю </w:t>
            </w:r>
            <w:r>
              <w:rPr>
                <w:rFonts w:ascii="Times New Roman" w:eastAsia="Times New Roman" w:hAnsi="Times New Roman" w:cs="Times New Roman"/>
                <w:b/>
                <w:sz w:val="24"/>
                <w:szCs w:val="24"/>
              </w:rPr>
              <w:t>послуги</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spacing w:after="28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Інформація про ціну за послуги оприлюднюється учасниками-переможцями в електронній системі </w:t>
            </w:r>
            <w:proofErr w:type="spellStart"/>
            <w:r>
              <w:rPr>
                <w:rFonts w:ascii="Times New Roman" w:eastAsia="Times New Roman" w:hAnsi="Times New Roman" w:cs="Times New Roman"/>
                <w:sz w:val="24"/>
                <w:szCs w:val="24"/>
              </w:rPr>
              <w:lastRenderedPageBreak/>
              <w:t>закупівель</w:t>
            </w:r>
            <w:proofErr w:type="spellEnd"/>
            <w:r>
              <w:rPr>
                <w:rFonts w:ascii="Times New Roman" w:eastAsia="Times New Roman" w:hAnsi="Times New Roman" w:cs="Times New Roman"/>
                <w:sz w:val="24"/>
                <w:szCs w:val="24"/>
              </w:rPr>
              <w:t xml:space="preserve"> у п’ятиденний строк, що починається після закінчення строку, установленого для оскарження рішень Замовника, тобто через 10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рамкову угоду за формою, яка встановлена додатком </w:t>
            </w:r>
            <w:r w:rsidR="0087226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до Тендерної документації. </w:t>
            </w:r>
          </w:p>
          <w:p w:rsidR="00C26DA7" w:rsidRDefault="00C26DA7" w:rsidP="00C26DA7">
            <w:pPr>
              <w:spacing w:before="280" w:after="28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інформація про ціну за одиницю послуги містить помилки щодо ціни, виправлена інформація має бути оприлюднена учасником-переможцем у строки, визначені в абзаці першому цього пункту.</w:t>
            </w:r>
          </w:p>
          <w:p w:rsidR="00C26DA7" w:rsidRDefault="00C26DA7" w:rsidP="00C26DA7">
            <w:pPr>
              <w:spacing w:before="280" w:after="28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за одиницю послуги має бути розрахована учасником-переможцем та відповідати його пропозиції за результатами аукціону.</w:t>
            </w:r>
          </w:p>
          <w:p w:rsidR="00C26DA7" w:rsidRDefault="00C26DA7" w:rsidP="00C26DA7">
            <w:pPr>
              <w:spacing w:before="28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оприлюднює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зведену інформацію про ціни за одиниці послуг, яку подали учасники-переможці, разом з оголошенням з відомостями про укладену рамкову угоду, звітом про результати проведення процедури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рамковою угодою.</w:t>
            </w:r>
          </w:p>
          <w:p w:rsidR="00C26DA7" w:rsidRPr="00C26DA7" w:rsidRDefault="00C26DA7" w:rsidP="00C26DA7">
            <w:pPr>
              <w:spacing w:before="280" w:line="240" w:lineRule="auto"/>
              <w:ind w:right="113"/>
              <w:jc w:val="both"/>
              <w:rPr>
                <w:rFonts w:ascii="Times New Roman" w:eastAsia="Times New Roman" w:hAnsi="Times New Roman" w:cs="Times New Roman"/>
                <w:sz w:val="24"/>
                <w:szCs w:val="24"/>
              </w:rPr>
            </w:pPr>
            <w:r w:rsidRPr="00C26DA7">
              <w:rPr>
                <w:rFonts w:ascii="Times New Roman" w:hAnsi="Times New Roman" w:cs="Times New Roman"/>
                <w:sz w:val="24"/>
                <w:szCs w:val="24"/>
                <w:bdr w:val="none" w:sz="0" w:space="0" w:color="auto" w:frame="1"/>
                <w:lang w:eastAsia="uk-UA"/>
              </w:rPr>
              <w:t xml:space="preserve">У разі </w:t>
            </w:r>
            <w:r w:rsidR="002C01A3" w:rsidRPr="00C26DA7">
              <w:rPr>
                <w:rFonts w:ascii="Times New Roman" w:hAnsi="Times New Roman" w:cs="Times New Roman"/>
                <w:sz w:val="24"/>
                <w:szCs w:val="24"/>
                <w:bdr w:val="none" w:sz="0" w:space="0" w:color="auto" w:frame="1"/>
                <w:lang w:eastAsia="uk-UA"/>
              </w:rPr>
              <w:t>неоприлюднена</w:t>
            </w:r>
            <w:r w:rsidRPr="00C26DA7">
              <w:rPr>
                <w:rFonts w:ascii="Times New Roman" w:hAnsi="Times New Roman" w:cs="Times New Roman"/>
                <w:sz w:val="24"/>
                <w:szCs w:val="24"/>
                <w:bdr w:val="none" w:sz="0" w:space="0" w:color="auto" w:frame="1"/>
                <w:lang w:eastAsia="uk-UA"/>
              </w:rPr>
              <w:t xml:space="preserve"> учасником-переможцем в електронній системі </w:t>
            </w:r>
            <w:proofErr w:type="spellStart"/>
            <w:r w:rsidRPr="00C26DA7">
              <w:rPr>
                <w:rFonts w:ascii="Times New Roman" w:hAnsi="Times New Roman" w:cs="Times New Roman"/>
                <w:sz w:val="24"/>
                <w:szCs w:val="24"/>
                <w:bdr w:val="none" w:sz="0" w:space="0" w:color="auto" w:frame="1"/>
                <w:lang w:eastAsia="uk-UA"/>
              </w:rPr>
              <w:t>закупівель</w:t>
            </w:r>
            <w:proofErr w:type="spellEnd"/>
            <w:r w:rsidRPr="00C26DA7">
              <w:rPr>
                <w:rFonts w:ascii="Times New Roman" w:hAnsi="Times New Roman" w:cs="Times New Roman"/>
                <w:sz w:val="24"/>
                <w:szCs w:val="24"/>
                <w:bdr w:val="none" w:sz="0" w:space="0" w:color="auto" w:frame="1"/>
                <w:lang w:eastAsia="uk-UA"/>
              </w:rPr>
              <w:t xml:space="preserve"> інформації про ціну за одиницю </w:t>
            </w:r>
            <w:r w:rsidR="002C01A3">
              <w:rPr>
                <w:rFonts w:ascii="Times New Roman" w:hAnsi="Times New Roman" w:cs="Times New Roman"/>
                <w:sz w:val="24"/>
                <w:szCs w:val="24"/>
                <w:bdr w:val="none" w:sz="0" w:space="0" w:color="auto" w:frame="1"/>
                <w:lang w:eastAsia="uk-UA"/>
              </w:rPr>
              <w:t>послуги</w:t>
            </w:r>
            <w:r w:rsidRPr="00C26DA7">
              <w:rPr>
                <w:rFonts w:ascii="Times New Roman" w:hAnsi="Times New Roman" w:cs="Times New Roman"/>
                <w:sz w:val="24"/>
                <w:szCs w:val="24"/>
                <w:bdr w:val="none" w:sz="0" w:space="0" w:color="auto" w:frame="1"/>
                <w:lang w:eastAsia="uk-UA"/>
              </w:rPr>
              <w:t xml:space="preserve"> або її оприлюднення з помилками щодо ціни у строки, установлені у абзаці першому цього пункту, рамкова угода з таким учасником не укладається</w:t>
            </w:r>
            <w:r w:rsidRPr="00C26DA7">
              <w:rPr>
                <w:rFonts w:ascii="Times New Roman" w:hAnsi="Times New Roman" w:cs="Times New Roman"/>
                <w:sz w:val="24"/>
                <w:szCs w:val="24"/>
              </w:rPr>
              <w:t>.</w:t>
            </w:r>
          </w:p>
        </w:tc>
      </w:tr>
      <w:tr w:rsidR="00C26DA7" w:rsidTr="00FD7FAD">
        <w:trPr>
          <w:gridAfter w:val="2"/>
          <w:wAfter w:w="20158" w:type="dxa"/>
          <w:trHeight w:val="520"/>
        </w:trPr>
        <w:tc>
          <w:tcPr>
            <w:tcW w:w="10311" w:type="dxa"/>
            <w:gridSpan w:val="5"/>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vAlign w:val="center"/>
          </w:tcPr>
          <w:p w:rsidR="00C26DA7" w:rsidRDefault="00C26DA7" w:rsidP="00C26DA7">
            <w:pPr>
              <w:spacing w:before="120" w:after="120" w:line="240" w:lineRule="auto"/>
              <w:ind w:left="92" w:hanging="2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Результати торгів та укладання рамкової угоди</w:t>
            </w:r>
          </w:p>
        </w:tc>
      </w:tr>
      <w:tr w:rsidR="00C26DA7" w:rsidTr="00FD7FAD">
        <w:trPr>
          <w:gridAfter w:val="4"/>
          <w:wAfter w:w="20174" w:type="dxa"/>
          <w:trHeight w:val="560"/>
        </w:trPr>
        <w:tc>
          <w:tcPr>
            <w:tcW w:w="572" w:type="dxa"/>
            <w:tcBorders>
              <w:top w:val="single" w:sz="6" w:space="0" w:color="000000"/>
              <w:left w:val="single" w:sz="4" w:space="0" w:color="000000"/>
              <w:right w:val="single" w:sz="4" w:space="0" w:color="000000"/>
            </w:tcBorders>
            <w:tcMar>
              <w:top w:w="0" w:type="dxa"/>
              <w:left w:w="105" w:type="dxa"/>
              <w:bottom w:w="0" w:type="dxa"/>
              <w:right w:w="105" w:type="dxa"/>
            </w:tcMar>
          </w:tcPr>
          <w:p w:rsidR="00C26DA7" w:rsidRDefault="00C26DA7" w:rsidP="00C26DA7">
            <w:pPr>
              <w:spacing w:before="120" w:after="120" w:line="240" w:lineRule="auto"/>
              <w:ind w:right="113"/>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3611" w:type="dxa"/>
            <w:tcBorders>
              <w:top w:val="single" w:sz="6" w:space="0" w:color="000000"/>
              <w:left w:val="single" w:sz="4" w:space="0" w:color="000000"/>
              <w:right w:val="single" w:sz="4" w:space="0" w:color="000000"/>
            </w:tcBorders>
            <w:tcMar>
              <w:top w:w="0" w:type="dxa"/>
              <w:left w:w="105" w:type="dxa"/>
              <w:bottom w:w="0" w:type="dxa"/>
              <w:right w:w="105" w:type="dxa"/>
            </w:tcMar>
          </w:tcPr>
          <w:p w:rsidR="00C26DA7" w:rsidRDefault="00C26DA7" w:rsidP="00C26DA7">
            <w:pPr>
              <w:spacing w:before="120" w:after="120"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Відміна замовником торгів чи визнання їх такими, що не відбулися</w:t>
            </w:r>
          </w:p>
        </w:tc>
        <w:tc>
          <w:tcPr>
            <w:tcW w:w="6112" w:type="dxa"/>
            <w:tcBorders>
              <w:top w:val="single" w:sz="6" w:space="0" w:color="000000"/>
              <w:left w:val="single" w:sz="4" w:space="0" w:color="000000"/>
              <w:right w:val="single" w:sz="4" w:space="0" w:color="000000"/>
            </w:tcBorders>
            <w:tcMar>
              <w:top w:w="0" w:type="dxa"/>
              <w:left w:w="105" w:type="dxa"/>
              <w:bottom w:w="0" w:type="dxa"/>
              <w:right w:w="105" w:type="dxa"/>
            </w:tcMar>
          </w:tcPr>
          <w:p w:rsidR="005F30B2" w:rsidRPr="005F30B2" w:rsidRDefault="005F30B2" w:rsidP="005F30B2">
            <w:pPr>
              <w:spacing w:after="0" w:line="240" w:lineRule="auto"/>
              <w:ind w:left="42"/>
              <w:jc w:val="both"/>
              <w:rPr>
                <w:rFonts w:ascii="Times New Roman" w:hAnsi="Times New Roman" w:cs="Times New Roman"/>
                <w:sz w:val="24"/>
                <w:szCs w:val="24"/>
              </w:rPr>
            </w:pPr>
            <w:r w:rsidRPr="005F30B2">
              <w:rPr>
                <w:rFonts w:ascii="Times New Roman" w:hAnsi="Times New Roman" w:cs="Times New Roman"/>
                <w:sz w:val="24"/>
                <w:szCs w:val="24"/>
              </w:rPr>
              <w:t>Замовник відміняє торги у разі наявності підстав  передбачених ч.1 ст. 32 Закону.</w:t>
            </w:r>
          </w:p>
          <w:p w:rsidR="005F30B2" w:rsidRDefault="00480FC5" w:rsidP="005F30B2">
            <w:pPr>
              <w:spacing w:after="0" w:line="240" w:lineRule="auto"/>
              <w:ind w:left="42"/>
              <w:jc w:val="both"/>
              <w:rPr>
                <w:rFonts w:ascii="Times New Roman" w:hAnsi="Times New Roman" w:cs="Times New Roman"/>
                <w:sz w:val="24"/>
                <w:szCs w:val="24"/>
              </w:rPr>
            </w:pPr>
            <w:r w:rsidRPr="00480FC5">
              <w:rPr>
                <w:rFonts w:ascii="Times New Roman" w:hAnsi="Times New Roman" w:cs="Times New Roman"/>
                <w:sz w:val="24"/>
                <w:szCs w:val="24"/>
              </w:rPr>
              <w:t xml:space="preserve">Тендер автоматично відміняється електронною системою </w:t>
            </w:r>
            <w:proofErr w:type="spellStart"/>
            <w:r w:rsidRPr="00480FC5">
              <w:rPr>
                <w:rFonts w:ascii="Times New Roman" w:hAnsi="Times New Roman" w:cs="Times New Roman"/>
                <w:sz w:val="24"/>
                <w:szCs w:val="24"/>
              </w:rPr>
              <w:t>закупівель</w:t>
            </w:r>
            <w:proofErr w:type="spellEnd"/>
            <w:r w:rsidR="005F30B2" w:rsidRPr="005F30B2">
              <w:rPr>
                <w:rFonts w:ascii="Times New Roman" w:hAnsi="Times New Roman" w:cs="Times New Roman"/>
                <w:sz w:val="24"/>
                <w:szCs w:val="24"/>
              </w:rPr>
              <w:t>, у разі наявності підстав  передбачених ч.2 ст. 32 Закону.</w:t>
            </w:r>
          </w:p>
          <w:p w:rsidR="00C26DA7" w:rsidRPr="005F30B2" w:rsidRDefault="005F30B2" w:rsidP="005F30B2">
            <w:pPr>
              <w:spacing w:after="0" w:line="240" w:lineRule="auto"/>
              <w:ind w:left="42"/>
              <w:jc w:val="both"/>
              <w:rPr>
                <w:rFonts w:ascii="Times New Roman" w:hAnsi="Times New Roman" w:cs="Times New Roman"/>
                <w:sz w:val="24"/>
                <w:szCs w:val="24"/>
              </w:rPr>
            </w:pPr>
            <w:r w:rsidRPr="005F30B2">
              <w:rPr>
                <w:rFonts w:ascii="Times New Roman" w:hAnsi="Times New Roman" w:cs="Times New Roman"/>
                <w:sz w:val="24"/>
                <w:szCs w:val="24"/>
                <w:lang w:eastAsia="en-US"/>
              </w:rPr>
              <w:t xml:space="preserve">Повідомлення про відміну процедури закупівлі </w:t>
            </w:r>
            <w:r w:rsidRPr="005F30B2">
              <w:rPr>
                <w:rFonts w:ascii="Times New Roman" w:hAnsi="Times New Roman" w:cs="Times New Roman"/>
                <w:sz w:val="24"/>
                <w:szCs w:val="24"/>
                <w:shd w:val="clear" w:color="auto" w:fill="FFFFFF"/>
                <w:lang w:eastAsia="en-US"/>
              </w:rPr>
              <w:t xml:space="preserve">або визнання їх такими, що не відбулися, оприлюднюється в електронній системі </w:t>
            </w:r>
            <w:proofErr w:type="spellStart"/>
            <w:r w:rsidRPr="005F30B2">
              <w:rPr>
                <w:rFonts w:ascii="Times New Roman" w:hAnsi="Times New Roman" w:cs="Times New Roman"/>
                <w:sz w:val="24"/>
                <w:szCs w:val="24"/>
                <w:shd w:val="clear" w:color="auto" w:fill="FFFFFF"/>
                <w:lang w:eastAsia="en-US"/>
              </w:rPr>
              <w:t>закупівель</w:t>
            </w:r>
            <w:proofErr w:type="spellEnd"/>
            <w:r w:rsidRPr="005F30B2">
              <w:rPr>
                <w:rFonts w:ascii="Times New Roman" w:hAnsi="Times New Roman" w:cs="Times New Roman"/>
                <w:sz w:val="24"/>
                <w:szCs w:val="24"/>
                <w:shd w:val="clear" w:color="auto" w:fill="FFFFFF"/>
                <w:lang w:eastAsia="en-US"/>
              </w:rPr>
              <w:t xml:space="preserve"> замовником протягом одного дня з дня прийняття замовником відповідного рішення та автоматично надсилається усім учасникам електронною системою </w:t>
            </w:r>
            <w:proofErr w:type="spellStart"/>
            <w:r w:rsidRPr="005F30B2">
              <w:rPr>
                <w:rFonts w:ascii="Times New Roman" w:hAnsi="Times New Roman" w:cs="Times New Roman"/>
                <w:sz w:val="24"/>
                <w:szCs w:val="24"/>
                <w:shd w:val="clear" w:color="auto" w:fill="FFFFFF"/>
                <w:lang w:eastAsia="en-US"/>
              </w:rPr>
              <w:t>закупівель</w:t>
            </w:r>
            <w:bookmarkStart w:id="13" w:name="h_3whwml4" w:colFirst="0" w:colLast="0"/>
            <w:bookmarkStart w:id="14" w:name="h_1pxezwc" w:colFirst="0" w:colLast="0"/>
            <w:bookmarkEnd w:id="13"/>
            <w:bookmarkEnd w:id="14"/>
            <w:proofErr w:type="spellEnd"/>
            <w:r w:rsidRPr="005F30B2">
              <w:rPr>
                <w:rFonts w:ascii="Times New Roman" w:hAnsi="Times New Roman" w:cs="Times New Roman"/>
                <w:sz w:val="24"/>
                <w:szCs w:val="24"/>
                <w:lang w:eastAsia="en-US"/>
              </w:rPr>
              <w:t>.</w:t>
            </w:r>
          </w:p>
        </w:tc>
      </w:tr>
      <w:tr w:rsidR="00C26DA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spacing w:before="96" w:after="96" w:line="240" w:lineRule="auto"/>
              <w:ind w:right="113"/>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2</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spacing w:before="96" w:after="96" w:line="240" w:lineRule="auto"/>
              <w:ind w:right="113"/>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Укладання рамкової угоди </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spacing w:before="96" w:after="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Рамкова угода укладається відповідно до вимог Тендерної документації і пропозицій учасників, яких визначено переможцями торгів та які оприлюднили ін</w:t>
            </w:r>
            <w:r w:rsidR="0051218E">
              <w:rPr>
                <w:rFonts w:ascii="Times New Roman" w:eastAsia="Times New Roman" w:hAnsi="Times New Roman" w:cs="Times New Roman"/>
                <w:color w:val="000000"/>
                <w:sz w:val="24"/>
                <w:szCs w:val="24"/>
              </w:rPr>
              <w:t xml:space="preserve">формацію про ціну за одиницю послуги </w:t>
            </w:r>
            <w:r>
              <w:rPr>
                <w:rFonts w:ascii="Times New Roman" w:eastAsia="Times New Roman" w:hAnsi="Times New Roman" w:cs="Times New Roman"/>
                <w:color w:val="000000"/>
                <w:sz w:val="24"/>
                <w:szCs w:val="24"/>
              </w:rPr>
              <w:t xml:space="preserve">відповідно до пункту 1 розділу </w:t>
            </w:r>
            <w:r w:rsidR="005F30B2">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цієї Тендерної документації, не пізніше ніж через 45 днів з дня прийняття рішення про намір укласти рамкову угоду. З метою забезпечення права на оскарження рішень Замовника рамкова угода </w:t>
            </w:r>
            <w:r>
              <w:rPr>
                <w:rFonts w:ascii="Times New Roman" w:eastAsia="Times New Roman" w:hAnsi="Times New Roman" w:cs="Times New Roman"/>
                <w:color w:val="000000"/>
                <w:sz w:val="24"/>
                <w:szCs w:val="24"/>
              </w:rPr>
              <w:lastRenderedPageBreak/>
              <w:t xml:space="preserve">не може бути укладена раніше ніж через 10 днів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рамкову угоду.</w:t>
            </w:r>
          </w:p>
          <w:p w:rsidR="00C26DA7" w:rsidRDefault="00C26DA7" w:rsidP="00C26DA7">
            <w:pPr>
              <w:spacing w:before="96" w:after="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w:t>
            </w:r>
            <w:proofErr w:type="spellStart"/>
            <w:r>
              <w:rPr>
                <w:rFonts w:ascii="Times New Roman" w:eastAsia="Times New Roman" w:hAnsi="Times New Roman" w:cs="Times New Roman"/>
                <w:sz w:val="24"/>
                <w:szCs w:val="24"/>
              </w:rPr>
              <w:t>неоприлюднення</w:t>
            </w:r>
            <w:proofErr w:type="spellEnd"/>
            <w:r>
              <w:rPr>
                <w:rFonts w:ascii="Times New Roman" w:eastAsia="Times New Roman" w:hAnsi="Times New Roman" w:cs="Times New Roman"/>
                <w:color w:val="000000"/>
                <w:sz w:val="24"/>
                <w:szCs w:val="24"/>
              </w:rPr>
              <w:t xml:space="preserve"> учасником-переможцем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інформації про ціну за одиницю послуги або її оприлюднення з помилками щодо ціни у строки, </w:t>
            </w:r>
            <w:r>
              <w:rPr>
                <w:rFonts w:ascii="Times New Roman" w:eastAsia="Times New Roman" w:hAnsi="Times New Roman" w:cs="Times New Roman"/>
                <w:sz w:val="24"/>
                <w:szCs w:val="24"/>
              </w:rPr>
              <w:t>встановлені</w:t>
            </w:r>
            <w:r>
              <w:rPr>
                <w:rFonts w:ascii="Times New Roman" w:eastAsia="Times New Roman" w:hAnsi="Times New Roman" w:cs="Times New Roman"/>
                <w:color w:val="000000"/>
                <w:sz w:val="24"/>
                <w:szCs w:val="24"/>
              </w:rPr>
              <w:t xml:space="preserve"> у пункті 1 розділу </w:t>
            </w:r>
            <w:r w:rsidR="005F30B2">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цієї Тендерної документації, рамкова угода з таким учасником не укладається.</w:t>
            </w:r>
          </w:p>
          <w:p w:rsidR="00C26DA7" w:rsidRDefault="00C26DA7" w:rsidP="00C26DA7">
            <w:pPr>
              <w:spacing w:before="96" w:after="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w:t>
            </w:r>
            <w:proofErr w:type="spellStart"/>
            <w:r>
              <w:rPr>
                <w:rFonts w:ascii="Times New Roman" w:eastAsia="Times New Roman" w:hAnsi="Times New Roman" w:cs="Times New Roman"/>
                <w:color w:val="000000"/>
                <w:sz w:val="24"/>
                <w:szCs w:val="24"/>
              </w:rPr>
              <w:t>непідписання</w:t>
            </w:r>
            <w:proofErr w:type="spellEnd"/>
            <w:r>
              <w:rPr>
                <w:rFonts w:ascii="Times New Roman" w:eastAsia="Times New Roman" w:hAnsi="Times New Roman" w:cs="Times New Roman"/>
                <w:color w:val="000000"/>
                <w:sz w:val="24"/>
                <w:szCs w:val="24"/>
              </w:rPr>
              <w:t xml:space="preserve"> рамкової угоди або відмови від її підписання одним або кількома учасниками-переможцями у строки, </w:t>
            </w:r>
            <w:r>
              <w:rPr>
                <w:rFonts w:ascii="Times New Roman" w:eastAsia="Times New Roman" w:hAnsi="Times New Roman" w:cs="Times New Roman"/>
                <w:sz w:val="24"/>
                <w:szCs w:val="24"/>
              </w:rPr>
              <w:t>встановлені</w:t>
            </w:r>
            <w:r>
              <w:rPr>
                <w:rFonts w:ascii="Times New Roman" w:eastAsia="Times New Roman" w:hAnsi="Times New Roman" w:cs="Times New Roman"/>
                <w:color w:val="000000"/>
                <w:sz w:val="24"/>
                <w:szCs w:val="24"/>
              </w:rPr>
              <w:t xml:space="preserve"> цією Тендерною документацією, рамкова угода вважається укладеною для тих учасників-переможців, які її підписали, але в кількості не менше ніж три учасники-переможці.</w:t>
            </w:r>
          </w:p>
          <w:p w:rsidR="00C26DA7" w:rsidRDefault="00C26DA7" w:rsidP="00C26DA7">
            <w:pPr>
              <w:spacing w:after="96"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Після підписання рамкової угоди всіма сторонами або із завершенням строків, установлених цією Тендерною документацією, рамкова угода розміщується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разом з оголошенням з відомостями про укладену рамкову угоду, звітом про результати проведення відкритих торгів та зведеною інформацією про ціни за одиниці </w:t>
            </w:r>
            <w:r w:rsidR="0051218E">
              <w:rPr>
                <w:rFonts w:ascii="Times New Roman" w:eastAsia="Times New Roman" w:hAnsi="Times New Roman" w:cs="Times New Roman"/>
                <w:color w:val="000000"/>
                <w:sz w:val="24"/>
                <w:szCs w:val="24"/>
              </w:rPr>
              <w:t>послуг</w:t>
            </w:r>
            <w:r>
              <w:rPr>
                <w:rFonts w:ascii="Times New Roman" w:eastAsia="Times New Roman" w:hAnsi="Times New Roman" w:cs="Times New Roman"/>
                <w:color w:val="000000"/>
                <w:sz w:val="24"/>
                <w:szCs w:val="24"/>
              </w:rPr>
              <w:t>.</w:t>
            </w:r>
          </w:p>
        </w:tc>
      </w:tr>
      <w:tr w:rsidR="00C26DA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spacing w:before="96" w:after="96" w:line="240" w:lineRule="auto"/>
              <w:ind w:right="113"/>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3</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spacing w:before="96" w:after="96"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Проект рамкової угоди</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7844B4" w:rsidP="00C26DA7">
            <w:pPr>
              <w:spacing w:after="96" w:line="240" w:lineRule="auto"/>
              <w:ind w:right="11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w:t>
            </w:r>
            <w:r w:rsidR="00C26DA7">
              <w:rPr>
                <w:rFonts w:ascii="Times New Roman" w:eastAsia="Times New Roman" w:hAnsi="Times New Roman" w:cs="Times New Roman"/>
                <w:sz w:val="24"/>
                <w:szCs w:val="24"/>
              </w:rPr>
              <w:t>кт</w:t>
            </w:r>
            <w:proofErr w:type="spellEnd"/>
            <w:r w:rsidR="00C26DA7">
              <w:rPr>
                <w:rFonts w:ascii="Times New Roman" w:eastAsia="Times New Roman" w:hAnsi="Times New Roman" w:cs="Times New Roman"/>
                <w:sz w:val="24"/>
                <w:szCs w:val="24"/>
              </w:rPr>
              <w:t xml:space="preserve"> рамкової угоди наведений у Додатку </w:t>
            </w:r>
            <w:r w:rsidR="005F30B2">
              <w:rPr>
                <w:rFonts w:ascii="Times New Roman" w:eastAsia="Times New Roman" w:hAnsi="Times New Roman" w:cs="Times New Roman"/>
                <w:sz w:val="24"/>
                <w:szCs w:val="24"/>
              </w:rPr>
              <w:t>5</w:t>
            </w:r>
            <w:r w:rsidR="00C26DA7">
              <w:rPr>
                <w:rFonts w:ascii="Times New Roman" w:eastAsia="Times New Roman" w:hAnsi="Times New Roman" w:cs="Times New Roman"/>
                <w:sz w:val="24"/>
                <w:szCs w:val="24"/>
              </w:rPr>
              <w:t xml:space="preserve"> цієї Тендерної документації, який завантажено до електронної системи </w:t>
            </w:r>
            <w:proofErr w:type="spellStart"/>
            <w:r w:rsidR="00C26DA7">
              <w:rPr>
                <w:rFonts w:ascii="Times New Roman" w:eastAsia="Times New Roman" w:hAnsi="Times New Roman" w:cs="Times New Roman"/>
                <w:sz w:val="24"/>
                <w:szCs w:val="24"/>
              </w:rPr>
              <w:t>закупівель</w:t>
            </w:r>
            <w:proofErr w:type="spellEnd"/>
            <w:r w:rsidR="00C26DA7">
              <w:rPr>
                <w:rFonts w:ascii="Times New Roman" w:eastAsia="Times New Roman" w:hAnsi="Times New Roman" w:cs="Times New Roman"/>
                <w:sz w:val="24"/>
                <w:szCs w:val="24"/>
              </w:rPr>
              <w:t xml:space="preserve"> окремим файлом («Додаток </w:t>
            </w:r>
            <w:r w:rsidR="005F30B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Проє</w:t>
            </w:r>
            <w:r w:rsidR="00C26DA7">
              <w:rPr>
                <w:rFonts w:ascii="Times New Roman" w:eastAsia="Times New Roman" w:hAnsi="Times New Roman" w:cs="Times New Roman"/>
                <w:sz w:val="24"/>
                <w:szCs w:val="24"/>
              </w:rPr>
              <w:t>кт</w:t>
            </w:r>
            <w:proofErr w:type="spellEnd"/>
            <w:r w:rsidR="00C26DA7">
              <w:rPr>
                <w:rFonts w:ascii="Times New Roman" w:eastAsia="Times New Roman" w:hAnsi="Times New Roman" w:cs="Times New Roman"/>
                <w:sz w:val="24"/>
                <w:szCs w:val="24"/>
              </w:rPr>
              <w:t xml:space="preserve"> рамкової угоди») та є невід’ємною частиною Тендерної документації.  </w:t>
            </w:r>
          </w:p>
          <w:p w:rsidR="00C26DA7" w:rsidRDefault="00C26DA7" w:rsidP="00C26DA7">
            <w:pPr>
              <w:spacing w:after="96" w:line="240" w:lineRule="auto"/>
              <w:ind w:right="113"/>
              <w:jc w:val="both"/>
              <w:rPr>
                <w:rFonts w:ascii="Times New Roman" w:eastAsia="Times New Roman" w:hAnsi="Times New Roman" w:cs="Times New Roman"/>
                <w:sz w:val="24"/>
                <w:szCs w:val="24"/>
              </w:rPr>
            </w:pPr>
          </w:p>
        </w:tc>
      </w:tr>
      <w:tr w:rsidR="00C26DA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spacing w:before="96" w:after="96" w:line="240" w:lineRule="auto"/>
              <w:ind w:right="113"/>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spacing w:before="96" w:after="96"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рамкової угоди</w:t>
            </w:r>
          </w:p>
          <w:p w:rsidR="00C26DA7" w:rsidRDefault="00C26DA7" w:rsidP="00C26DA7">
            <w:pPr>
              <w:spacing w:before="96" w:after="96" w:line="240" w:lineRule="auto"/>
              <w:ind w:right="113"/>
              <w:rPr>
                <w:rFonts w:ascii="Times New Roman" w:eastAsia="Times New Roman" w:hAnsi="Times New Roman" w:cs="Times New Roman"/>
                <w:b/>
                <w:sz w:val="24"/>
                <w:szCs w:val="24"/>
              </w:rPr>
            </w:pP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7844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що обов’язково включаються до рамкової угоди</w:t>
            </w:r>
            <w:bookmarkStart w:id="15" w:name="bookmark=id.26in1rg" w:colFirst="0" w:colLast="0"/>
            <w:bookmarkStart w:id="16" w:name="bookmark=id.17dp8vu" w:colFirst="0" w:colLast="0"/>
            <w:bookmarkStart w:id="17" w:name="bookmark=id.3rdcrjn" w:colFirst="0" w:colLast="0"/>
            <w:bookmarkStart w:id="18" w:name="bookmark=id.z337ya" w:colFirst="0" w:colLast="0"/>
            <w:bookmarkStart w:id="19" w:name="bookmark=id.1ksv4uv" w:colFirst="0" w:colLast="0"/>
            <w:bookmarkStart w:id="20" w:name="bookmark=id.2xcytpi" w:colFirst="0" w:colLast="0"/>
            <w:bookmarkStart w:id="21" w:name="bookmark=id.lnxbz9" w:colFirst="0" w:colLast="0"/>
            <w:bookmarkStart w:id="22" w:name="bookmark=id.3j2qqm3" w:colFirst="0" w:colLast="0"/>
            <w:bookmarkStart w:id="23" w:name="bookmark=id.4i7ojhp" w:colFirst="0" w:colLast="0"/>
            <w:bookmarkStart w:id="24" w:name="bookmark=id.2jxsxqh" w:colFirst="0" w:colLast="0"/>
            <w:bookmarkStart w:id="25" w:name="bookmark=id.1y810tw" w:colFirst="0" w:colLast="0"/>
            <w:bookmarkStart w:id="26" w:name="bookmark=id.35nkun2" w:colFirst="0" w:colLast="0"/>
            <w:bookmarkStart w:id="27" w:name="bookmark=id.44sinio" w:colFirst="0" w:colLast="0"/>
            <w:bookmarkEnd w:id="15"/>
            <w:bookmarkEnd w:id="16"/>
            <w:bookmarkEnd w:id="17"/>
            <w:bookmarkEnd w:id="18"/>
            <w:bookmarkEnd w:id="19"/>
            <w:bookmarkEnd w:id="20"/>
            <w:bookmarkEnd w:id="21"/>
            <w:bookmarkEnd w:id="22"/>
            <w:bookmarkEnd w:id="23"/>
            <w:bookmarkEnd w:id="24"/>
            <w:bookmarkEnd w:id="25"/>
            <w:bookmarkEnd w:id="26"/>
            <w:bookmarkEnd w:id="27"/>
            <w:r>
              <w:rPr>
                <w:rFonts w:ascii="Times New Roman" w:eastAsia="Times New Roman" w:hAnsi="Times New Roman" w:cs="Times New Roman"/>
                <w:sz w:val="24"/>
                <w:szCs w:val="24"/>
              </w:rPr>
              <w:t xml:space="preserve">, визначено у </w:t>
            </w:r>
            <w:proofErr w:type="spellStart"/>
            <w:r>
              <w:rPr>
                <w:rFonts w:ascii="Times New Roman" w:eastAsia="Times New Roman" w:hAnsi="Times New Roman" w:cs="Times New Roman"/>
                <w:sz w:val="24"/>
                <w:szCs w:val="24"/>
              </w:rPr>
              <w:t>про</w:t>
            </w:r>
            <w:r w:rsidR="007844B4">
              <w:rPr>
                <w:rFonts w:ascii="Times New Roman" w:eastAsia="Times New Roman" w:hAnsi="Times New Roman" w:cs="Times New Roman"/>
                <w:sz w:val="24"/>
                <w:szCs w:val="24"/>
              </w:rPr>
              <w:t>є</w:t>
            </w:r>
            <w:r>
              <w:rPr>
                <w:rFonts w:ascii="Times New Roman" w:eastAsia="Times New Roman" w:hAnsi="Times New Roman" w:cs="Times New Roman"/>
                <w:sz w:val="24"/>
                <w:szCs w:val="24"/>
              </w:rPr>
              <w:t>кті</w:t>
            </w:r>
            <w:proofErr w:type="spellEnd"/>
            <w:r>
              <w:rPr>
                <w:rFonts w:ascii="Times New Roman" w:eastAsia="Times New Roman" w:hAnsi="Times New Roman" w:cs="Times New Roman"/>
                <w:sz w:val="24"/>
                <w:szCs w:val="24"/>
              </w:rPr>
              <w:t xml:space="preserve"> рамкової угоди, що є додатком до цієї Тендерної документації, який завантажено до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окремим файлом («Додаток </w:t>
            </w:r>
            <w:r w:rsidR="005F30B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Про</w:t>
            </w:r>
            <w:r w:rsidR="009761CE">
              <w:rPr>
                <w:rFonts w:ascii="Times New Roman" w:eastAsia="Times New Roman" w:hAnsi="Times New Roman" w:cs="Times New Roman"/>
                <w:sz w:val="24"/>
                <w:szCs w:val="24"/>
              </w:rPr>
              <w:t>є</w:t>
            </w:r>
            <w:r>
              <w:rPr>
                <w:rFonts w:ascii="Times New Roman" w:eastAsia="Times New Roman" w:hAnsi="Times New Roman" w:cs="Times New Roman"/>
                <w:sz w:val="24"/>
                <w:szCs w:val="24"/>
              </w:rPr>
              <w:t>кт</w:t>
            </w:r>
            <w:proofErr w:type="spellEnd"/>
            <w:r>
              <w:rPr>
                <w:rFonts w:ascii="Times New Roman" w:eastAsia="Times New Roman" w:hAnsi="Times New Roman" w:cs="Times New Roman"/>
                <w:sz w:val="24"/>
                <w:szCs w:val="24"/>
              </w:rPr>
              <w:t xml:space="preserve"> рамкової угоди») та є невід’ємною частиною Тендерної документації.  </w:t>
            </w:r>
          </w:p>
        </w:tc>
      </w:tr>
      <w:tr w:rsidR="00C26DA7" w:rsidTr="00FD7FAD">
        <w:trPr>
          <w:gridAfter w:val="4"/>
          <w:wAfter w:w="20174" w:type="dxa"/>
          <w:trHeight w:val="520"/>
        </w:trPr>
        <w:tc>
          <w:tcPr>
            <w:tcW w:w="572"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rsidR="00C26DA7" w:rsidRDefault="00C26DA7" w:rsidP="00C26DA7">
            <w:pPr>
              <w:spacing w:before="96" w:after="96" w:line="240" w:lineRule="auto"/>
              <w:ind w:right="113"/>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5</w:t>
            </w:r>
          </w:p>
        </w:tc>
        <w:tc>
          <w:tcPr>
            <w:tcW w:w="3611"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rsidR="00C26DA7" w:rsidRDefault="00C26DA7" w:rsidP="00C26DA7">
            <w:pPr>
              <w:spacing w:before="96" w:after="96"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рамкову угоду</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рамкової угоди або відмови від її підписання одним або кількома учасниками-переможцями у строки, встановлені цією Тендерною документацією, рамкова угода вважається укладеною для тих учасників-переможців, які її підписали, але в кількості не менше ніж три учасники-переможці.</w:t>
            </w:r>
          </w:p>
        </w:tc>
      </w:tr>
      <w:tr w:rsidR="00C26DA7" w:rsidTr="00FD7FAD">
        <w:trPr>
          <w:gridAfter w:val="2"/>
          <w:wAfter w:w="20158" w:type="dxa"/>
          <w:trHeight w:val="520"/>
        </w:trPr>
        <w:tc>
          <w:tcPr>
            <w:tcW w:w="10311" w:type="dxa"/>
            <w:gridSpan w:val="5"/>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rsidR="00C26DA7" w:rsidRDefault="00C26DA7" w:rsidP="00C26DA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Відбір учасника для укладення договору про закупівлю за рамковою угодою</w:t>
            </w:r>
          </w:p>
        </w:tc>
      </w:tr>
      <w:tr w:rsidR="00C26DA7" w:rsidTr="00FD7FAD">
        <w:trPr>
          <w:gridAfter w:val="2"/>
          <w:wAfter w:w="20158"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Відбір учасника для укладення договору про закупівлю за рамковою угодою</w:t>
            </w:r>
          </w:p>
        </w:tc>
        <w:tc>
          <w:tcPr>
            <w:tcW w:w="6128" w:type="dxa"/>
            <w:gridSpan w:val="3"/>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Відбір учасника для укладення договору про закупівлю за рамковою угодою здійснюється з використанням електронного аукціону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якщо під час проведення відбору свою пропозицію відповідно до вимог, установлених у запрошенні, подав лише один учасник, електронний аукціон не застосовується, Замовник визначає такого учасника переможцем відбору, після чого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оприлюднює повідомлення про намір укласти договір.</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відбору учасникам, які підписали рамкову угоду, надсилається запрошення подати пропозиції щодо укладення договору про закупівлю за рамковою угодою. Таке запрошення подається у формі повідомлення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повинно містити:</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та місцезнаходження Замовника;</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назву предмета закупівлі;</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товарів чи кількість (обсяг) надання послуг;</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поставки товарів чи надання послуг;</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чи надання послуг;</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одиницю виміру товарів або послуг (аналогічна одиниці виміру, зазначеній у рамковій угоді);</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ціну за надання послуги, яка розраховується автоматично електронною системою як добуток ціни за одиницю для кожного учасника-переможця, зазначеної ним в інформації про ціну за одиницю, та кількості (об’єму) послуг, на який планується укласти договір;</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пропозицій та строк їх дії;</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дані про забезпечення виконання договору (якщо це передбачено в рамковій угоді);</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електронного аукціону.</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відбору учасники подають свої пропозиції відповідно до вимог, установлених у запрошенні.</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може подати нижчу ціну за товари (послуги), ніж та, яка була зазначена в запрошенні для проведення відбору.</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участі в електронному аукціоні допускаються пропозиції всіх учасників, які підписали рамкову угоду.</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Кінцевий строк подання пропозицій не може бути менше ніж три дні з дня розміщення запрошення в електронній </w:t>
            </w:r>
            <w:r>
              <w:rPr>
                <w:rFonts w:ascii="Times New Roman" w:eastAsia="Times New Roman" w:hAnsi="Times New Roman" w:cs="Times New Roman"/>
                <w:sz w:val="24"/>
                <w:szCs w:val="24"/>
              </w:rPr>
              <w:lastRenderedPageBreak/>
              <w:t xml:space="preserve">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Пропозиції учасників відбору вважаються дійсними протягом 120 днів з дати їх розкриття.</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призначається час проведення електронного аукціону.</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проведення електронного аукціону Замовник визначає переможцем того учасника, пропозиція якого є найбільш економічно вигідною. Строк визначення переможця не повинен перевищувати трьох днів з дня закінчення аукціону.</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Рішення про намір укласти договір про закупівлю за рамковою угодою приймає Замовник в день визначення переможця та протягом одного дня після прийняття такого рішення оприлюднює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Переможцю та іншим учасникам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надсилається інформація про переможця відбору із зазначенням його найменування та місцезнаходження. </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неподання жодним з учасників, які є стороною рамкової угоди, пропозицій Замовник має право повторно провести відбір.</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Звіт про результати відбору формується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після оприлюднення договору про закупівлю за рамковою угодою.</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Будь-які рішення, дії чи бездіяльність Замовника, які порушують права та законні інтереси учасника (учасників) за результатами проведення відбору, вирішуються в судовому порядку.</w:t>
            </w:r>
          </w:p>
        </w:tc>
      </w:tr>
      <w:tr w:rsidR="00C26DA7" w:rsidTr="00FD7FAD">
        <w:trPr>
          <w:gridAfter w:val="2"/>
          <w:wAfter w:w="20158" w:type="dxa"/>
          <w:trHeight w:val="520"/>
        </w:trPr>
        <w:tc>
          <w:tcPr>
            <w:tcW w:w="103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vAlign w:val="center"/>
          </w:tcPr>
          <w:p w:rsidR="00C26DA7" w:rsidRDefault="00C26DA7" w:rsidP="00C26D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Результати відбору та укладання договору про закупівлю</w:t>
            </w:r>
          </w:p>
        </w:tc>
      </w:tr>
      <w:tr w:rsidR="00C26DA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Результати відбору та укладання договору про закупівлю</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укладає договір про закупівлю з учасником, який визнаний переможцем відбору або конкурентного відбору, протягом строку дії його пропозиції, не пізніше ніж через 10 днів з дня прийняття рішення про намір укласти договір про закупівлю за рамковою угодою.</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відбору від підписання договору про закупівлю за рамковою угодою або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за рамковою угодою Замовник відхиляє пропозицію такого учасника та визначає переможця серед тих учасників, строк дії пропозиції яких ще не минув.</w:t>
            </w:r>
          </w:p>
          <w:p w:rsidR="00C26DA7" w:rsidRDefault="00C26DA7" w:rsidP="00C26DA7">
            <w:pPr>
              <w:jc w:val="both"/>
              <w:rPr>
                <w:rFonts w:ascii="Times New Roman" w:eastAsia="Times New Roman" w:hAnsi="Times New Roman" w:cs="Times New Roman"/>
                <w:sz w:val="24"/>
                <w:szCs w:val="24"/>
              </w:rPr>
            </w:pPr>
            <w:bookmarkStart w:id="28" w:name="_heading=h.1ci93xb" w:colFirst="0" w:colLast="0"/>
            <w:bookmarkEnd w:id="28"/>
            <w:r>
              <w:rPr>
                <w:rFonts w:ascii="Times New Roman" w:eastAsia="Times New Roman" w:hAnsi="Times New Roman" w:cs="Times New Roman"/>
                <w:sz w:val="24"/>
                <w:szCs w:val="24"/>
              </w:rPr>
              <w:lastRenderedPageBreak/>
              <w:t>Учасник, який підписав договір про закупівлю за рамковою угодою, не має права передавати (відступати) права та обов’язки за таким договором будь-яким іншим особам, покладати виконання зобов’язань за ним на будь-яку іншу особу.</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який уклав договір про закупівлю за рамковою угодою, розміщує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договір про закупівлю, повідомлення про внесення змін до договору та звіт про виконання договору у строки, визначені в частині першій статті 10 Закону.</w:t>
            </w:r>
          </w:p>
          <w:p w:rsidR="00C26DA7" w:rsidRDefault="00C26DA7" w:rsidP="00C26DA7">
            <w:pPr>
              <w:jc w:val="both"/>
              <w:rPr>
                <w:rFonts w:ascii="Times New Roman" w:eastAsia="Times New Roman" w:hAnsi="Times New Roman" w:cs="Times New Roman"/>
                <w:sz w:val="24"/>
                <w:szCs w:val="24"/>
              </w:rPr>
            </w:pPr>
            <w:r w:rsidRPr="0064049F">
              <w:rPr>
                <w:rFonts w:ascii="Times New Roman" w:eastAsia="Times New Roman" w:hAnsi="Times New Roman" w:cs="Times New Roman"/>
                <w:sz w:val="24"/>
                <w:szCs w:val="24"/>
              </w:rPr>
              <w:t xml:space="preserve">Зміна істотних умов договору про закупівлю за рамковою угодою здійснюється відповідно до частини </w:t>
            </w:r>
            <w:r w:rsidR="005F30B2" w:rsidRPr="0064049F">
              <w:rPr>
                <w:rFonts w:ascii="Times New Roman" w:eastAsia="Times New Roman" w:hAnsi="Times New Roman" w:cs="Times New Roman"/>
                <w:sz w:val="24"/>
                <w:szCs w:val="24"/>
              </w:rPr>
              <w:t>п’ятої</w:t>
            </w:r>
            <w:r w:rsidRPr="0064049F">
              <w:rPr>
                <w:rFonts w:ascii="Times New Roman" w:eastAsia="Times New Roman" w:hAnsi="Times New Roman" w:cs="Times New Roman"/>
                <w:sz w:val="24"/>
                <w:szCs w:val="24"/>
              </w:rPr>
              <w:t xml:space="preserve"> статті </w:t>
            </w:r>
            <w:r w:rsidR="005F30B2" w:rsidRPr="0064049F">
              <w:rPr>
                <w:rFonts w:ascii="Times New Roman" w:eastAsia="Times New Roman" w:hAnsi="Times New Roman" w:cs="Times New Roman"/>
                <w:sz w:val="24"/>
                <w:szCs w:val="24"/>
              </w:rPr>
              <w:t>41</w:t>
            </w:r>
            <w:r w:rsidRPr="0064049F">
              <w:rPr>
                <w:rFonts w:ascii="Times New Roman" w:eastAsia="Times New Roman" w:hAnsi="Times New Roman" w:cs="Times New Roman"/>
                <w:sz w:val="24"/>
                <w:szCs w:val="24"/>
              </w:rPr>
              <w:t xml:space="preserve"> Закону</w:t>
            </w:r>
            <w:r w:rsidR="007844B4" w:rsidRPr="0064049F">
              <w:rPr>
                <w:rFonts w:ascii="Times New Roman" w:eastAsia="Times New Roman" w:hAnsi="Times New Roman" w:cs="Times New Roman"/>
                <w:sz w:val="24"/>
                <w:szCs w:val="24"/>
              </w:rPr>
              <w:t xml:space="preserve"> з урахуванням Особливостей</w:t>
            </w:r>
            <w:r w:rsidRPr="006404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 цьому, зміна істотних умов договору про закупівлю за рамковою угодою не призводить до зміни умов рамкової угоди, відповідно до якої укладено такий договір про закупівлю.</w:t>
            </w:r>
          </w:p>
        </w:tc>
      </w:tr>
      <w:tr w:rsidR="00C26DA7" w:rsidTr="00FD7FAD">
        <w:trPr>
          <w:gridAfter w:val="4"/>
          <w:wAfter w:w="20174" w:type="dxa"/>
          <w:trHeight w:val="156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Проект договору про закупівлю </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DF0C28" w:rsidP="00C26DA7">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w:t>
            </w:r>
            <w:r w:rsidR="00C26DA7">
              <w:rPr>
                <w:rFonts w:ascii="Times New Roman" w:eastAsia="Times New Roman" w:hAnsi="Times New Roman" w:cs="Times New Roman"/>
                <w:sz w:val="24"/>
                <w:szCs w:val="24"/>
              </w:rPr>
              <w:t>кт</w:t>
            </w:r>
            <w:proofErr w:type="spellEnd"/>
            <w:r w:rsidR="00C26DA7">
              <w:rPr>
                <w:rFonts w:ascii="Times New Roman" w:eastAsia="Times New Roman" w:hAnsi="Times New Roman" w:cs="Times New Roman"/>
                <w:sz w:val="24"/>
                <w:szCs w:val="24"/>
              </w:rPr>
              <w:t xml:space="preserve"> договору про закупівлю наведений у Додатку </w:t>
            </w:r>
            <w:r w:rsidR="00872268">
              <w:rPr>
                <w:rFonts w:ascii="Times New Roman" w:eastAsia="Times New Roman" w:hAnsi="Times New Roman" w:cs="Times New Roman"/>
                <w:sz w:val="24"/>
                <w:szCs w:val="24"/>
              </w:rPr>
              <w:t>5</w:t>
            </w:r>
            <w:r w:rsidR="00C26DA7">
              <w:rPr>
                <w:rFonts w:ascii="Times New Roman" w:eastAsia="Times New Roman" w:hAnsi="Times New Roman" w:cs="Times New Roman"/>
                <w:sz w:val="24"/>
                <w:szCs w:val="24"/>
              </w:rPr>
              <w:t xml:space="preserve"> цієї Тендерної документації, та який є невід’ємною частиною Тендерної документації.  </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повинен подати підписаний проект договору, лист-згоду з істотними умовами проекту договору, а також лист-згоду з проектом рамкової угоди, наведеного у Додатку </w:t>
            </w:r>
            <w:r w:rsidR="005F30B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цієї Тендерної документації.</w:t>
            </w:r>
          </w:p>
        </w:tc>
      </w:tr>
      <w:tr w:rsidR="00C26DA7" w:rsidTr="00FD7FAD">
        <w:trPr>
          <w:gridAfter w:val="4"/>
          <w:wAfter w:w="20174" w:type="dxa"/>
          <w:trHeight w:val="156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Істотні умови, що обов’язково включаються до договору про закупівлю, визначено у проекті договору, що є додатком № </w:t>
            </w:r>
            <w:r w:rsidR="005F30B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до цієї Тендерної документації та який є невід’ємною частиною Тендерної документації.  </w:t>
            </w:r>
          </w:p>
        </w:tc>
      </w:tr>
      <w:tr w:rsidR="005F30B2" w:rsidTr="00FD7FAD">
        <w:trPr>
          <w:gridAfter w:val="4"/>
          <w:wAfter w:w="20174" w:type="dxa"/>
          <w:trHeight w:val="156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F30B2" w:rsidRPr="005F30B2" w:rsidRDefault="005F30B2" w:rsidP="005F30B2">
            <w:pPr>
              <w:widowControl w:val="0"/>
              <w:jc w:val="both"/>
              <w:rPr>
                <w:rFonts w:ascii="Times New Roman" w:eastAsia="Times New Roman" w:hAnsi="Times New Roman" w:cs="Times New Roman"/>
                <w:b/>
                <w:sz w:val="24"/>
                <w:szCs w:val="24"/>
              </w:rPr>
            </w:pPr>
            <w:r w:rsidRPr="005F30B2">
              <w:rPr>
                <w:rFonts w:ascii="Times New Roman" w:hAnsi="Times New Roman" w:cs="Times New Roman"/>
                <w:b/>
                <w:bCs/>
                <w:sz w:val="24"/>
                <w:szCs w:val="24"/>
              </w:rPr>
              <w:t>4.</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F30B2" w:rsidRPr="005F30B2" w:rsidRDefault="005F30B2" w:rsidP="005F30B2">
            <w:pPr>
              <w:widowControl w:val="0"/>
              <w:rPr>
                <w:rFonts w:ascii="Times New Roman" w:eastAsia="Times New Roman" w:hAnsi="Times New Roman" w:cs="Times New Roman"/>
                <w:b/>
                <w:sz w:val="24"/>
                <w:szCs w:val="24"/>
              </w:rPr>
            </w:pPr>
            <w:r w:rsidRPr="005F30B2">
              <w:rPr>
                <w:rFonts w:ascii="Times New Roman" w:hAnsi="Times New Roman" w:cs="Times New Roman"/>
                <w:b/>
                <w:bCs/>
                <w:sz w:val="24"/>
                <w:szCs w:val="24"/>
              </w:rPr>
              <w:t>Дії замовника при відмові переможця торгів підписати договір про закупівлю</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F30B2" w:rsidRPr="005F30B2" w:rsidRDefault="005F30B2" w:rsidP="005F30B2">
            <w:pPr>
              <w:jc w:val="both"/>
              <w:rPr>
                <w:rFonts w:ascii="Times New Roman" w:eastAsia="Times New Roman" w:hAnsi="Times New Roman" w:cs="Times New Roman"/>
                <w:sz w:val="24"/>
                <w:szCs w:val="24"/>
              </w:rPr>
            </w:pPr>
            <w:r w:rsidRPr="005F30B2">
              <w:rPr>
                <w:rFonts w:ascii="Times New Roman" w:hAnsi="Times New Roman" w:cs="Times New Roman"/>
                <w:sz w:val="24"/>
                <w:szCs w:val="24"/>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C26DA7" w:rsidTr="002A6B45">
        <w:trPr>
          <w:gridAfter w:val="4"/>
          <w:wAfter w:w="20174" w:type="dxa"/>
          <w:trHeight w:val="784"/>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5F30B2" w:rsidP="00C26DA7">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C26DA7">
              <w:rPr>
                <w:rFonts w:ascii="Times New Roman" w:eastAsia="Times New Roman" w:hAnsi="Times New Roman" w:cs="Times New Roman"/>
                <w:b/>
                <w:sz w:val="24"/>
                <w:szCs w:val="24"/>
              </w:rPr>
              <w:t>.</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Pr="00876E55" w:rsidRDefault="00876E55" w:rsidP="00876E55">
            <w:pPr>
              <w:jc w:val="both"/>
              <w:rPr>
                <w:rFonts w:ascii="Times New Roman" w:eastAsia="Times New Roman" w:hAnsi="Times New Roman" w:cs="Times New Roman"/>
                <w:bCs/>
                <w:sz w:val="24"/>
                <w:szCs w:val="24"/>
              </w:rPr>
            </w:pPr>
            <w:r w:rsidRPr="00876E55">
              <w:rPr>
                <w:rFonts w:ascii="Times New Roman" w:eastAsia="Times New Roman" w:hAnsi="Times New Roman" w:cs="Times New Roman"/>
                <w:bCs/>
                <w:sz w:val="24"/>
                <w:szCs w:val="24"/>
              </w:rPr>
              <w:t>Забезпечення виконання договору не вимагається.</w:t>
            </w:r>
          </w:p>
        </w:tc>
      </w:tr>
      <w:tr w:rsidR="00C26DA7" w:rsidTr="00FD7FAD">
        <w:trPr>
          <w:gridAfter w:val="2"/>
          <w:wAfter w:w="20158" w:type="dxa"/>
          <w:trHeight w:val="280"/>
        </w:trPr>
        <w:tc>
          <w:tcPr>
            <w:tcW w:w="10311" w:type="dxa"/>
            <w:gridSpan w:val="5"/>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та підстави припинення дії рамкової угоди</w:t>
            </w:r>
          </w:p>
        </w:tc>
      </w:tr>
      <w:tr w:rsidR="00C26DA7" w:rsidTr="002A6B45">
        <w:trPr>
          <w:gridAfter w:val="4"/>
          <w:wAfter w:w="20174" w:type="dxa"/>
          <w:trHeight w:val="274"/>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w:t>
            </w:r>
            <w:r>
              <w:rPr>
                <w:rFonts w:ascii="Times New Roman" w:eastAsia="Times New Roman" w:hAnsi="Times New Roman" w:cs="Times New Roman"/>
                <w:sz w:val="24"/>
                <w:szCs w:val="24"/>
              </w:rPr>
              <w:t>.</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та підстави припинення дії рамкової угоди</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Замовника від виконання рамкової угоди, Замовник розміщує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відмову від виконання рамкової угоди, що автоматично надсилається учасникам, які підписали таку угоду, не пізніше ніж за 10 днів до дня припинення його участі в рамковій угоді.</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учасника, який є стороною рамкової угоди, від виконання рамкової угоди, учасник повідомляє про це Замовника в письмовій формі не пізніше ніж за 30 днів до дня припинення участі учасника в рамковій угоді. Замовник розміщує таку інформацію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Рамкова угода припиняється в порядку та за наявності підстав, визначених у рамковій угоді. </w:t>
            </w:r>
          </w:p>
          <w:p w:rsidR="00C26DA7" w:rsidRDefault="00C26DA7" w:rsidP="00C26D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не призначає відбір у разі, якщо в рамковій угоді залишилося менше ніж три учасники.</w:t>
            </w:r>
          </w:p>
        </w:tc>
      </w:tr>
    </w:tbl>
    <w:p w:rsidR="00E87E22" w:rsidRDefault="00E87E22">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DF0C28" w:rsidRDefault="00DF0C28">
      <w:pPr>
        <w:rPr>
          <w:rFonts w:ascii="Times New Roman" w:eastAsia="Times New Roman" w:hAnsi="Times New Roman" w:cs="Times New Roman"/>
          <w:sz w:val="16"/>
          <w:szCs w:val="16"/>
        </w:rPr>
      </w:pPr>
    </w:p>
    <w:p w:rsidR="0064049F" w:rsidRDefault="0064049F">
      <w:pPr>
        <w:spacing w:after="0"/>
        <w:ind w:left="8364"/>
        <w:jc w:val="right"/>
        <w:rPr>
          <w:rFonts w:ascii="Times New Roman" w:eastAsia="Times New Roman" w:hAnsi="Times New Roman" w:cs="Times New Roman"/>
          <w:sz w:val="24"/>
          <w:szCs w:val="24"/>
        </w:rPr>
      </w:pPr>
    </w:p>
    <w:p w:rsidR="0064049F" w:rsidRDefault="0064049F">
      <w:pPr>
        <w:spacing w:after="0"/>
        <w:ind w:left="8364"/>
        <w:jc w:val="right"/>
        <w:rPr>
          <w:rFonts w:ascii="Times New Roman" w:eastAsia="Times New Roman" w:hAnsi="Times New Roman" w:cs="Times New Roman"/>
          <w:sz w:val="24"/>
          <w:szCs w:val="24"/>
        </w:rPr>
      </w:pPr>
    </w:p>
    <w:p w:rsidR="0064049F" w:rsidRDefault="0064049F">
      <w:pPr>
        <w:spacing w:after="0"/>
        <w:ind w:left="8364"/>
        <w:jc w:val="right"/>
        <w:rPr>
          <w:rFonts w:ascii="Times New Roman" w:eastAsia="Times New Roman" w:hAnsi="Times New Roman" w:cs="Times New Roman"/>
          <w:sz w:val="24"/>
          <w:szCs w:val="24"/>
        </w:rPr>
      </w:pPr>
    </w:p>
    <w:p w:rsidR="009F0396" w:rsidRPr="00E87E22" w:rsidRDefault="000A6681">
      <w:pPr>
        <w:spacing w:after="0"/>
        <w:ind w:left="8364"/>
        <w:jc w:val="right"/>
        <w:rPr>
          <w:rFonts w:ascii="Times New Roman" w:eastAsia="Times New Roman" w:hAnsi="Times New Roman" w:cs="Times New Roman"/>
          <w:sz w:val="24"/>
          <w:szCs w:val="24"/>
        </w:rPr>
      </w:pPr>
      <w:r w:rsidRPr="00E87E22">
        <w:rPr>
          <w:rFonts w:ascii="Times New Roman" w:eastAsia="Times New Roman" w:hAnsi="Times New Roman" w:cs="Times New Roman"/>
          <w:sz w:val="24"/>
          <w:szCs w:val="24"/>
        </w:rPr>
        <w:t>Додаток  1</w:t>
      </w:r>
    </w:p>
    <w:p w:rsidR="009F0396" w:rsidRPr="00E87E22" w:rsidRDefault="000A6681">
      <w:pPr>
        <w:spacing w:after="0"/>
        <w:jc w:val="right"/>
        <w:rPr>
          <w:rFonts w:ascii="Times New Roman" w:eastAsia="Times New Roman" w:hAnsi="Times New Roman" w:cs="Times New Roman"/>
          <w:sz w:val="24"/>
          <w:szCs w:val="24"/>
        </w:rPr>
      </w:pPr>
      <w:r w:rsidRPr="00E87E22">
        <w:rPr>
          <w:rFonts w:ascii="Times New Roman" w:eastAsia="Times New Roman" w:hAnsi="Times New Roman" w:cs="Times New Roman"/>
          <w:sz w:val="24"/>
          <w:szCs w:val="24"/>
        </w:rPr>
        <w:t>до Тендерної документації</w:t>
      </w:r>
    </w:p>
    <w:p w:rsidR="009F0396" w:rsidRDefault="009F0396">
      <w:pPr>
        <w:ind w:firstLine="425"/>
        <w:jc w:val="both"/>
        <w:rPr>
          <w:rFonts w:ascii="Times New Roman" w:eastAsia="Times New Roman" w:hAnsi="Times New Roman" w:cs="Times New Roman"/>
          <w:sz w:val="24"/>
          <w:szCs w:val="24"/>
        </w:rPr>
      </w:pPr>
    </w:p>
    <w:p w:rsidR="009F0396" w:rsidRDefault="000A6681">
      <w:pPr>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rsidR="009F0396" w:rsidRDefault="000A66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Style w:val="afffc"/>
        <w:tblW w:w="9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8"/>
        <w:gridCol w:w="6940"/>
      </w:tblGrid>
      <w:tr w:rsidR="009F039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rsidR="009F0396" w:rsidRDefault="000A6681">
            <w:pPr>
              <w:widowControl w:val="0"/>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Кваліфікаційний критерій</w:t>
            </w:r>
          </w:p>
        </w:tc>
        <w:tc>
          <w:tcPr>
            <w:tcW w:w="6940" w:type="dxa"/>
            <w:tcBorders>
              <w:top w:val="single" w:sz="4" w:space="0" w:color="000000"/>
              <w:left w:val="single" w:sz="4" w:space="0" w:color="000000"/>
              <w:bottom w:val="single" w:sz="4" w:space="0" w:color="000000"/>
              <w:right w:val="single" w:sz="4" w:space="0" w:color="000000"/>
            </w:tcBorders>
            <w:vAlign w:val="center"/>
          </w:tcPr>
          <w:p w:rsidR="009F0396" w:rsidRDefault="000A668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документів, що підтверджують інформацію про відповідність учасників таким критеріям</w:t>
            </w:r>
          </w:p>
        </w:tc>
      </w:tr>
      <w:tr w:rsidR="009F039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rsidR="009F0396" w:rsidRDefault="000A6681">
            <w:pPr>
              <w:widowControl w:val="0"/>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обладнання та матеріально - технічної бази</w:t>
            </w:r>
          </w:p>
        </w:tc>
        <w:tc>
          <w:tcPr>
            <w:tcW w:w="6940" w:type="dxa"/>
            <w:tcBorders>
              <w:top w:val="single" w:sz="4" w:space="0" w:color="000000"/>
              <w:left w:val="single" w:sz="4" w:space="0" w:color="000000"/>
              <w:bottom w:val="single" w:sz="4" w:space="0" w:color="000000"/>
              <w:right w:val="single" w:sz="4" w:space="0" w:color="000000"/>
            </w:tcBorders>
            <w:vAlign w:val="center"/>
          </w:tcPr>
          <w:p w:rsidR="009F0396" w:rsidRDefault="000A6681">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в довільній формі, за власноручним підписом уповноваженої особи Учасника та завірений печаткою (за наявності), в якій зазначається інформація про наявне обладнання, виробничі та складські приміщення, з зазначенням площ цих приміщень та адреси їх розташування, які учасник використовує для ведення господарської діяльності.</w:t>
            </w:r>
          </w:p>
          <w:p w:rsidR="009F0396" w:rsidRDefault="000A6681">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підтвердження інформації, що викладена у довідці надати наступні документи:</w:t>
            </w:r>
          </w:p>
          <w:p w:rsidR="009F0396" w:rsidRPr="00C64D4E" w:rsidRDefault="000A6681">
            <w:pPr>
              <w:widowControl w:val="0"/>
              <w:tabs>
                <w:tab w:val="left" w:pos="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документально підтверджена наявність власних або </w:t>
            </w:r>
            <w:r w:rsidRPr="00C64D4E">
              <w:rPr>
                <w:rFonts w:ascii="Times New Roman" w:eastAsia="Times New Roman" w:hAnsi="Times New Roman" w:cs="Times New Roman"/>
                <w:sz w:val="24"/>
                <w:szCs w:val="24"/>
              </w:rPr>
              <w:t>орендованих складських приміщень для зберігання відповідної до предмету закупівлі продукції на території м. Одеси (документи, які підтверджують право власності на ці приміщення або договір оренди, суборенди тощо);</w:t>
            </w:r>
          </w:p>
          <w:p w:rsidR="00525651" w:rsidRPr="00525651" w:rsidRDefault="00525651" w:rsidP="00525651">
            <w:pPr>
              <w:widowControl w:val="0"/>
              <w:tabs>
                <w:tab w:val="left" w:pos="0"/>
              </w:tabs>
              <w:spacing w:after="0" w:line="240" w:lineRule="auto"/>
              <w:jc w:val="both"/>
              <w:rPr>
                <w:rFonts w:ascii="Times New Roman" w:hAnsi="Times New Roman" w:cs="Times New Roman"/>
                <w:color w:val="000000"/>
                <w:sz w:val="24"/>
                <w:szCs w:val="24"/>
              </w:rPr>
            </w:pPr>
            <w:r w:rsidRPr="00C64D4E">
              <w:rPr>
                <w:rFonts w:ascii="Times New Roman" w:hAnsi="Times New Roman" w:cs="Times New Roman"/>
                <w:color w:val="000000"/>
                <w:sz w:val="24"/>
                <w:szCs w:val="24"/>
              </w:rPr>
              <w:t xml:space="preserve">- документ </w:t>
            </w:r>
            <w:proofErr w:type="spellStart"/>
            <w:r w:rsidRPr="00C64D4E">
              <w:rPr>
                <w:rFonts w:ascii="Times New Roman" w:hAnsi="Times New Roman" w:cs="Times New Roman"/>
                <w:color w:val="000000"/>
                <w:sz w:val="24"/>
                <w:szCs w:val="24"/>
              </w:rPr>
              <w:t>Держпродспоживслужби</w:t>
            </w:r>
            <w:proofErr w:type="spellEnd"/>
            <w:r w:rsidRPr="00C64D4E">
              <w:rPr>
                <w:rFonts w:ascii="Times New Roman" w:hAnsi="Times New Roman" w:cs="Times New Roman"/>
                <w:color w:val="000000"/>
                <w:sz w:val="24"/>
                <w:szCs w:val="24"/>
              </w:rPr>
              <w:t xml:space="preserve">, виданий Учаснику не </w:t>
            </w:r>
            <w:r w:rsidRPr="0064049F">
              <w:rPr>
                <w:rFonts w:ascii="Times New Roman" w:hAnsi="Times New Roman" w:cs="Times New Roman"/>
                <w:color w:val="000000"/>
                <w:sz w:val="24"/>
                <w:szCs w:val="24"/>
              </w:rPr>
              <w:t>раніше другого півріччя 2021 року, складений</w:t>
            </w:r>
            <w:r w:rsidRPr="00C64D4E">
              <w:rPr>
                <w:rFonts w:ascii="Times New Roman" w:hAnsi="Times New Roman" w:cs="Times New Roman"/>
                <w:color w:val="000000"/>
                <w:sz w:val="24"/>
                <w:szCs w:val="24"/>
              </w:rPr>
              <w:t xml:space="preserve"> за результатами державного контролю щодо додержання операторами ринку вимог законодавства про харчові продукти, корми, здоров’я та благополуччя тварин стосовно складських</w:t>
            </w:r>
            <w:r w:rsidR="005D2BED" w:rsidRPr="00B52715">
              <w:rPr>
                <w:rFonts w:ascii="Times New Roman" w:hAnsi="Times New Roman" w:cs="Times New Roman"/>
                <w:color w:val="000000"/>
                <w:sz w:val="24"/>
                <w:szCs w:val="24"/>
                <w:lang w:val="ru-RU"/>
              </w:rPr>
              <w:t xml:space="preserve"> </w:t>
            </w:r>
            <w:r w:rsidRPr="00C64D4E">
              <w:rPr>
                <w:rFonts w:ascii="Times New Roman" w:hAnsi="Times New Roman" w:cs="Times New Roman"/>
                <w:color w:val="000000"/>
                <w:sz w:val="24"/>
                <w:szCs w:val="24"/>
              </w:rPr>
              <w:t xml:space="preserve">приміщень, зазначених в довідці </w:t>
            </w:r>
            <w:r w:rsidRPr="00C64D4E">
              <w:rPr>
                <w:rFonts w:ascii="Times New Roman" w:eastAsia="Times New Roman" w:hAnsi="Times New Roman" w:cs="Times New Roman"/>
                <w:sz w:val="24"/>
                <w:szCs w:val="24"/>
              </w:rPr>
              <w:t>про наявне обладнання, виробничі та складські приміщення</w:t>
            </w:r>
            <w:r w:rsidRPr="00C64D4E">
              <w:rPr>
                <w:rFonts w:ascii="Times New Roman" w:hAnsi="Times New Roman" w:cs="Times New Roman"/>
                <w:color w:val="000000"/>
                <w:sz w:val="24"/>
                <w:szCs w:val="24"/>
              </w:rPr>
              <w:t>, із відсутністю</w:t>
            </w:r>
            <w:r w:rsidRPr="00525651">
              <w:rPr>
                <w:rFonts w:ascii="Times New Roman" w:hAnsi="Times New Roman" w:cs="Times New Roman"/>
                <w:color w:val="000000"/>
                <w:sz w:val="24"/>
                <w:szCs w:val="24"/>
              </w:rPr>
              <w:t xml:space="preserve"> фактів виявлених порушень;</w:t>
            </w:r>
          </w:p>
          <w:p w:rsidR="009F0396" w:rsidRDefault="000A6681">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копія </w:t>
            </w:r>
            <w:r w:rsidRPr="00525651">
              <w:rPr>
                <w:rFonts w:ascii="Times New Roman" w:eastAsia="Times New Roman" w:hAnsi="Times New Roman" w:cs="Times New Roman"/>
                <w:sz w:val="24"/>
                <w:szCs w:val="24"/>
              </w:rPr>
              <w:t>договору на санітарну обробку складських приміщень</w:t>
            </w:r>
            <w:r w:rsidR="00525651" w:rsidRPr="00525651">
              <w:rPr>
                <w:rFonts w:ascii="Times New Roman" w:eastAsia="Times New Roman" w:hAnsi="Times New Roman" w:cs="Times New Roman"/>
                <w:sz w:val="24"/>
                <w:szCs w:val="24"/>
              </w:rPr>
              <w:t xml:space="preserve">, </w:t>
            </w:r>
            <w:r w:rsidR="00525651" w:rsidRPr="00525651">
              <w:rPr>
                <w:rFonts w:ascii="Times New Roman" w:hAnsi="Times New Roman" w:cs="Times New Roman"/>
                <w:sz w:val="24"/>
                <w:szCs w:val="24"/>
              </w:rPr>
              <w:t xml:space="preserve">які призначені для зберігання продуктів харчування та зазначені в довідці про </w:t>
            </w:r>
            <w:r w:rsidR="00525651" w:rsidRPr="00525651">
              <w:rPr>
                <w:rFonts w:ascii="Times New Roman" w:eastAsia="Times New Roman" w:hAnsi="Times New Roman" w:cs="Times New Roman"/>
                <w:sz w:val="24"/>
                <w:szCs w:val="24"/>
              </w:rPr>
              <w:t>наявне обладнання, виробничі та складські приміщення</w:t>
            </w:r>
            <w:r>
              <w:rPr>
                <w:rFonts w:ascii="Times New Roman" w:eastAsia="Times New Roman" w:hAnsi="Times New Roman" w:cs="Times New Roman"/>
                <w:sz w:val="24"/>
                <w:szCs w:val="24"/>
              </w:rPr>
              <w:t>;</w:t>
            </w:r>
          </w:p>
          <w:p w:rsidR="009F0396" w:rsidRDefault="000A6681">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довідка в довільній формі про наявність автотранспорту придатного для  перевезення харчових продуктів;</w:t>
            </w:r>
          </w:p>
          <w:p w:rsidR="00064D84" w:rsidRPr="00064D84" w:rsidRDefault="00064D84">
            <w:pPr>
              <w:widowControl w:val="0"/>
              <w:tabs>
                <w:tab w:val="left" w:pos="0"/>
              </w:tab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 </w:t>
            </w:r>
            <w:r w:rsidRPr="00064D84">
              <w:rPr>
                <w:rFonts w:ascii="Times New Roman" w:eastAsia="Times New Roman" w:hAnsi="Times New Roman" w:cs="Times New Roman"/>
                <w:iCs/>
                <w:sz w:val="24"/>
                <w:szCs w:val="24"/>
                <w:lang w:bidi="uk-UA"/>
              </w:rPr>
              <w:t>гарантійний лист про те, що зазначені у пропозиції транспортні засоби (ТЗ),  які  Учасник  буде використовувати під час надання послуг предмету закупівлі,  відповідають нормам діючого  екологічного стандарту та  сприяють зниженню викидів шкідливих речовин до атмосфери, обмежуючи вміст вуглекислого газу, окису азоту та  сажі у вихлопі автомобіля;</w:t>
            </w:r>
          </w:p>
          <w:p w:rsidR="009F0396" w:rsidRDefault="000A6681">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документи водіїв, що підтверджують право керування транспортними засобами, в тому числі копії довідок за формою </w:t>
            </w:r>
            <w:r>
              <w:rPr>
                <w:rFonts w:ascii="Times New Roman" w:eastAsia="Times New Roman" w:hAnsi="Times New Roman" w:cs="Times New Roman"/>
                <w:sz w:val="24"/>
                <w:szCs w:val="24"/>
              </w:rPr>
              <w:lastRenderedPageBreak/>
              <w:t>083/о та особові медичні книжки;</w:t>
            </w:r>
          </w:p>
          <w:p w:rsidR="009F0396" w:rsidRDefault="000A66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свідоцтва про реєстрацію транспортних засобів, які зазначені у довідці про наявність автотранспорту (у випадку відсутності власного автотранспорту також надаються договори оренди автотранспорту або інший документ (договір, угода), який підтверджує можливість надання послуг);</w:t>
            </w:r>
          </w:p>
          <w:p w:rsidR="009F0396" w:rsidRDefault="000A66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 відомості про реєстрацію </w:t>
            </w:r>
            <w:proofErr w:type="spellStart"/>
            <w:r>
              <w:rPr>
                <w:rFonts w:ascii="Times New Roman" w:eastAsia="Times New Roman" w:hAnsi="Times New Roman" w:cs="Times New Roman"/>
                <w:sz w:val="24"/>
                <w:szCs w:val="24"/>
              </w:rPr>
              <w:t>потужностей</w:t>
            </w:r>
            <w:proofErr w:type="spellEnd"/>
            <w:r>
              <w:rPr>
                <w:rFonts w:ascii="Times New Roman" w:eastAsia="Times New Roman" w:hAnsi="Times New Roman" w:cs="Times New Roman"/>
                <w:sz w:val="24"/>
                <w:szCs w:val="24"/>
              </w:rPr>
              <w:t xml:space="preserve"> згідно вимог ст. 25 цього Закону;</w:t>
            </w:r>
          </w:p>
          <w:p w:rsidR="009F0396" w:rsidRPr="00064D84" w:rsidRDefault="000A66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догов</w:t>
            </w:r>
            <w:r w:rsidR="00064D84">
              <w:rPr>
                <w:rFonts w:ascii="Times New Roman" w:eastAsia="Times New Roman" w:hAnsi="Times New Roman" w:cs="Times New Roman"/>
                <w:sz w:val="24"/>
                <w:szCs w:val="24"/>
              </w:rPr>
              <w:t>ір</w:t>
            </w:r>
            <w:r>
              <w:rPr>
                <w:rFonts w:ascii="Times New Roman" w:eastAsia="Times New Roman" w:hAnsi="Times New Roman" w:cs="Times New Roman"/>
                <w:sz w:val="24"/>
                <w:szCs w:val="24"/>
              </w:rPr>
              <w:t xml:space="preserve"> на санітарну обробку автотранспортних засобів</w:t>
            </w:r>
            <w:r w:rsidR="00064D84" w:rsidRPr="00064D84">
              <w:rPr>
                <w:rFonts w:ascii="Times New Roman" w:eastAsia="Times New Roman" w:hAnsi="Times New Roman" w:cs="Times New Roman"/>
                <w:sz w:val="24"/>
                <w:szCs w:val="24"/>
              </w:rPr>
              <w:t xml:space="preserve">, </w:t>
            </w:r>
            <w:r w:rsidR="00064D84" w:rsidRPr="00064D84">
              <w:rPr>
                <w:rFonts w:ascii="Times New Roman" w:hAnsi="Times New Roman" w:cs="Times New Roman"/>
                <w:sz w:val="24"/>
                <w:szCs w:val="24"/>
              </w:rPr>
              <w:t>які зазначені у довідці про наявність автотранспорту;</w:t>
            </w:r>
          </w:p>
          <w:p w:rsidR="009F0396" w:rsidRDefault="000A6681">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який підтверджує проходження санітарної обробки, автотранспортних засобів, з визначенням дат(и) проходження.</w:t>
            </w:r>
          </w:p>
          <w:p w:rsidR="00F51409" w:rsidRPr="009A0DA5" w:rsidRDefault="00F51409" w:rsidP="00F51409">
            <w:pPr>
              <w:spacing w:after="80"/>
              <w:ind w:hanging="2"/>
              <w:jc w:val="both"/>
              <w:rPr>
                <w:rFonts w:ascii="Times New Roman" w:eastAsia="Times New Roman" w:hAnsi="Times New Roman" w:cs="Times New Roman"/>
                <w:sz w:val="24"/>
                <w:szCs w:val="24"/>
              </w:rPr>
            </w:pPr>
            <w:r w:rsidRPr="009A0DA5">
              <w:rPr>
                <w:rFonts w:ascii="Times New Roman" w:eastAsia="Times New Roman" w:hAnsi="Times New Roman" w:cs="Times New Roman"/>
                <w:sz w:val="24"/>
                <w:szCs w:val="24"/>
              </w:rPr>
              <w:t xml:space="preserve">- підтвердження наявності </w:t>
            </w:r>
            <w:proofErr w:type="spellStart"/>
            <w:r w:rsidRPr="009A0DA5">
              <w:rPr>
                <w:rFonts w:ascii="Times New Roman" w:eastAsia="Times New Roman" w:hAnsi="Times New Roman" w:cs="Times New Roman"/>
                <w:sz w:val="24"/>
                <w:szCs w:val="24"/>
              </w:rPr>
              <w:t>вендингового</w:t>
            </w:r>
            <w:proofErr w:type="spellEnd"/>
            <w:r w:rsidRPr="009A0DA5">
              <w:rPr>
                <w:rFonts w:ascii="Times New Roman" w:eastAsia="Times New Roman" w:hAnsi="Times New Roman" w:cs="Times New Roman"/>
                <w:sz w:val="24"/>
                <w:szCs w:val="24"/>
              </w:rPr>
              <w:t>(</w:t>
            </w:r>
            <w:proofErr w:type="spellStart"/>
            <w:r w:rsidRPr="009A0DA5">
              <w:rPr>
                <w:rFonts w:ascii="Times New Roman" w:eastAsia="Times New Roman" w:hAnsi="Times New Roman" w:cs="Times New Roman"/>
                <w:sz w:val="24"/>
                <w:szCs w:val="24"/>
              </w:rPr>
              <w:t>их</w:t>
            </w:r>
            <w:proofErr w:type="spellEnd"/>
            <w:r w:rsidRPr="009A0DA5">
              <w:rPr>
                <w:rFonts w:ascii="Times New Roman" w:eastAsia="Times New Roman" w:hAnsi="Times New Roman" w:cs="Times New Roman"/>
                <w:sz w:val="24"/>
                <w:szCs w:val="24"/>
              </w:rPr>
              <w:t>) апарату(</w:t>
            </w:r>
            <w:proofErr w:type="spellStart"/>
            <w:r w:rsidRPr="009A0DA5">
              <w:rPr>
                <w:rFonts w:ascii="Times New Roman" w:eastAsia="Times New Roman" w:hAnsi="Times New Roman" w:cs="Times New Roman"/>
                <w:sz w:val="24"/>
                <w:szCs w:val="24"/>
              </w:rPr>
              <w:t>ів</w:t>
            </w:r>
            <w:proofErr w:type="spellEnd"/>
            <w:r w:rsidRPr="009A0DA5">
              <w:rPr>
                <w:rFonts w:ascii="Times New Roman" w:eastAsia="Times New Roman" w:hAnsi="Times New Roman" w:cs="Times New Roman"/>
                <w:sz w:val="24"/>
                <w:szCs w:val="24"/>
              </w:rPr>
              <w:t>)</w:t>
            </w:r>
            <w:r w:rsidR="00936C81" w:rsidRPr="009A0DA5">
              <w:rPr>
                <w:rFonts w:ascii="Times New Roman" w:eastAsia="Times New Roman" w:hAnsi="Times New Roman" w:cs="Times New Roman"/>
                <w:sz w:val="24"/>
                <w:szCs w:val="24"/>
              </w:rPr>
              <w:t xml:space="preserve"> (не менше однієї одиниці)</w:t>
            </w:r>
            <w:r w:rsidRPr="009A0DA5">
              <w:rPr>
                <w:rFonts w:ascii="Times New Roman" w:eastAsia="Times New Roman" w:hAnsi="Times New Roman" w:cs="Times New Roman"/>
                <w:sz w:val="24"/>
                <w:szCs w:val="24"/>
              </w:rPr>
              <w:t>, які здатні зберігати їжу в охолодженому стані відповідно до вимог технічних умов, нагрівати їжу до належної температури вживання та видавати її (надати відповідний сканований документ (копія або оригінал) договору купівлі-продажу, оренди, суборенди</w:t>
            </w:r>
            <w:r w:rsidR="002A6B45">
              <w:rPr>
                <w:rFonts w:ascii="Times New Roman" w:eastAsia="Times New Roman" w:hAnsi="Times New Roman" w:cs="Times New Roman"/>
                <w:sz w:val="24"/>
                <w:szCs w:val="24"/>
              </w:rPr>
              <w:t>, балансову довідку</w:t>
            </w:r>
            <w:r w:rsidRPr="009A0DA5">
              <w:rPr>
                <w:rFonts w:ascii="Times New Roman" w:eastAsia="Times New Roman" w:hAnsi="Times New Roman" w:cs="Times New Roman"/>
                <w:sz w:val="24"/>
                <w:szCs w:val="24"/>
              </w:rPr>
              <w:t xml:space="preserve"> тощо). </w:t>
            </w:r>
          </w:p>
          <w:p w:rsidR="00F51409" w:rsidRPr="00F51409" w:rsidRDefault="00F51409" w:rsidP="00F51409">
            <w:pPr>
              <w:spacing w:after="80"/>
              <w:ind w:hanging="2"/>
              <w:jc w:val="both"/>
              <w:rPr>
                <w:rFonts w:ascii="Times New Roman" w:eastAsia="Times New Roman" w:hAnsi="Times New Roman" w:cs="Times New Roman"/>
                <w:sz w:val="24"/>
                <w:szCs w:val="24"/>
              </w:rPr>
            </w:pPr>
            <w:r w:rsidRPr="009A0DA5">
              <w:rPr>
                <w:rFonts w:ascii="Times New Roman" w:eastAsia="Times New Roman" w:hAnsi="Times New Roman" w:cs="Times New Roman"/>
                <w:sz w:val="24"/>
                <w:szCs w:val="24"/>
              </w:rPr>
              <w:t xml:space="preserve">Якщо в учасника наявні </w:t>
            </w:r>
            <w:proofErr w:type="spellStart"/>
            <w:r w:rsidRPr="009A0DA5">
              <w:rPr>
                <w:rFonts w:ascii="Times New Roman" w:eastAsia="Times New Roman" w:hAnsi="Times New Roman" w:cs="Times New Roman"/>
                <w:sz w:val="24"/>
                <w:szCs w:val="24"/>
              </w:rPr>
              <w:t>вендингові</w:t>
            </w:r>
            <w:proofErr w:type="spellEnd"/>
            <w:r w:rsidRPr="009A0DA5">
              <w:rPr>
                <w:rFonts w:ascii="Times New Roman" w:eastAsia="Times New Roman" w:hAnsi="Times New Roman" w:cs="Times New Roman"/>
                <w:sz w:val="24"/>
                <w:szCs w:val="24"/>
              </w:rPr>
              <w:t xml:space="preserve"> апарати, якими він користується на підставі договору оренди/ суборенди / користування тощо, строк дії таких договорів має бути не менше ніж строк дії договору про надання </w:t>
            </w:r>
            <w:proofErr w:type="spellStart"/>
            <w:r w:rsidRPr="009A0DA5">
              <w:rPr>
                <w:rFonts w:ascii="Times New Roman" w:eastAsia="Times New Roman" w:hAnsi="Times New Roman" w:cs="Times New Roman"/>
                <w:sz w:val="24"/>
                <w:szCs w:val="24"/>
              </w:rPr>
              <w:t>кейтерингових</w:t>
            </w:r>
            <w:proofErr w:type="spellEnd"/>
            <w:r w:rsidRPr="009A0DA5">
              <w:rPr>
                <w:rFonts w:ascii="Times New Roman" w:eastAsia="Times New Roman" w:hAnsi="Times New Roman" w:cs="Times New Roman"/>
                <w:sz w:val="24"/>
                <w:szCs w:val="24"/>
              </w:rPr>
              <w:t xml:space="preserve"> послуг. Крім того, учасник надає лист від власника /орендодавця </w:t>
            </w:r>
            <w:proofErr w:type="spellStart"/>
            <w:r w:rsidRPr="009A0DA5">
              <w:rPr>
                <w:rFonts w:ascii="Times New Roman" w:eastAsia="Times New Roman" w:hAnsi="Times New Roman" w:cs="Times New Roman"/>
                <w:sz w:val="24"/>
                <w:szCs w:val="24"/>
              </w:rPr>
              <w:t>вендингових</w:t>
            </w:r>
            <w:proofErr w:type="spellEnd"/>
            <w:r w:rsidRPr="009A0DA5">
              <w:rPr>
                <w:rFonts w:ascii="Times New Roman" w:eastAsia="Times New Roman" w:hAnsi="Times New Roman" w:cs="Times New Roman"/>
                <w:sz w:val="24"/>
                <w:szCs w:val="24"/>
              </w:rPr>
              <w:t xml:space="preserve"> апаратів про можливість використання їх учасником протягом дії договору про надання </w:t>
            </w:r>
            <w:proofErr w:type="spellStart"/>
            <w:r w:rsidRPr="009A0DA5">
              <w:rPr>
                <w:rFonts w:ascii="Times New Roman" w:eastAsia="Times New Roman" w:hAnsi="Times New Roman" w:cs="Times New Roman"/>
                <w:sz w:val="24"/>
                <w:szCs w:val="24"/>
              </w:rPr>
              <w:t>кейтерингових</w:t>
            </w:r>
            <w:proofErr w:type="spellEnd"/>
            <w:r w:rsidRPr="009A0DA5">
              <w:rPr>
                <w:rFonts w:ascii="Times New Roman" w:eastAsia="Times New Roman" w:hAnsi="Times New Roman" w:cs="Times New Roman"/>
                <w:sz w:val="24"/>
                <w:szCs w:val="24"/>
              </w:rPr>
              <w:t xml:space="preserve"> послуг.</w:t>
            </w:r>
          </w:p>
          <w:p w:rsidR="00F51409" w:rsidRDefault="00F51409">
            <w:pPr>
              <w:widowControl w:val="0"/>
              <w:tabs>
                <w:tab w:val="left" w:pos="0"/>
              </w:tabs>
              <w:spacing w:after="0" w:line="240" w:lineRule="auto"/>
              <w:jc w:val="both"/>
              <w:rPr>
                <w:rFonts w:ascii="Times New Roman" w:eastAsia="Times New Roman" w:hAnsi="Times New Roman" w:cs="Times New Roman"/>
                <w:sz w:val="24"/>
                <w:szCs w:val="24"/>
              </w:rPr>
            </w:pPr>
          </w:p>
        </w:tc>
      </w:tr>
      <w:tr w:rsidR="009F039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rsidR="009F0396" w:rsidRDefault="000A6681">
            <w:pPr>
              <w:widowControl w:val="0"/>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Наявність працівників відповідної кваліфікації, які мають необхідні знання та досвід для виконання умов договору</w:t>
            </w:r>
          </w:p>
        </w:tc>
        <w:tc>
          <w:tcPr>
            <w:tcW w:w="6940" w:type="dxa"/>
            <w:tcBorders>
              <w:top w:val="single" w:sz="4" w:space="0" w:color="000000"/>
              <w:left w:val="single" w:sz="4" w:space="0" w:color="000000"/>
              <w:bottom w:val="single" w:sz="4" w:space="0" w:color="000000"/>
              <w:right w:val="single" w:sz="4" w:space="0" w:color="000000"/>
            </w:tcBorders>
            <w:vAlign w:val="center"/>
          </w:tcPr>
          <w:p w:rsidR="009F0396" w:rsidRDefault="000A6681">
            <w:pPr>
              <w:spacing w:after="0" w:line="240" w:lineRule="auto"/>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Довідка у довільній формі, за власноручним підписом уповноваженої особи Учасника та завірений печаткою (за наявності), в якій зазначається інформація про наявність працівників відповідної кваліфікації, які мають необхідні знання та досвід та будуть залучені до надання послуг.</w:t>
            </w:r>
          </w:p>
          <w:p w:rsidR="009F0396" w:rsidRDefault="009F0396">
            <w:pPr>
              <w:spacing w:after="0" w:line="240" w:lineRule="auto"/>
              <w:ind w:left="312" w:right="114"/>
              <w:jc w:val="both"/>
              <w:rPr>
                <w:rFonts w:ascii="Times New Roman" w:eastAsia="Times New Roman" w:hAnsi="Times New Roman" w:cs="Times New Roman"/>
                <w:sz w:val="24"/>
                <w:szCs w:val="24"/>
              </w:rPr>
            </w:pPr>
          </w:p>
          <w:p w:rsidR="009F0396" w:rsidRDefault="000A6681">
            <w:pPr>
              <w:widowControl w:val="0"/>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подається у наведеному нижче вигляді на фірмовому бланку.</w:t>
            </w:r>
          </w:p>
          <w:p w:rsidR="009F0396" w:rsidRDefault="009F0396">
            <w:pPr>
              <w:widowControl w:val="0"/>
              <w:tabs>
                <w:tab w:val="left" w:pos="0"/>
              </w:tabs>
              <w:spacing w:after="0" w:line="240" w:lineRule="auto"/>
              <w:rPr>
                <w:rFonts w:ascii="Times New Roman" w:eastAsia="Times New Roman" w:hAnsi="Times New Roman" w:cs="Times New Roman"/>
                <w:sz w:val="24"/>
                <w:szCs w:val="24"/>
              </w:rPr>
            </w:pPr>
          </w:p>
          <w:tbl>
            <w:tblPr>
              <w:tblStyle w:val="afffd"/>
              <w:tblW w:w="5885" w:type="dxa"/>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
              <w:gridCol w:w="1152"/>
              <w:gridCol w:w="1377"/>
              <w:gridCol w:w="2855"/>
            </w:tblGrid>
            <w:tr w:rsidR="009F0396">
              <w:trPr>
                <w:trHeight w:val="780"/>
              </w:trPr>
              <w:tc>
                <w:tcPr>
                  <w:tcW w:w="501" w:type="dxa"/>
                  <w:tcBorders>
                    <w:top w:val="single" w:sz="4" w:space="0" w:color="000000"/>
                    <w:left w:val="single" w:sz="4" w:space="0" w:color="000000"/>
                    <w:bottom w:val="single" w:sz="4" w:space="0" w:color="000000"/>
                    <w:right w:val="single" w:sz="4" w:space="0" w:color="000000"/>
                  </w:tcBorders>
                </w:tcPr>
                <w:p w:rsidR="009F0396" w:rsidRDefault="000A6681">
                  <w:pPr>
                    <w:widowControl w:val="0"/>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9F0396" w:rsidRDefault="000A6681">
                  <w:pPr>
                    <w:widowControl w:val="0"/>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w:t>
                  </w:r>
                </w:p>
              </w:tc>
              <w:tc>
                <w:tcPr>
                  <w:tcW w:w="1377" w:type="dxa"/>
                  <w:tcBorders>
                    <w:top w:val="single" w:sz="4" w:space="0" w:color="000000"/>
                    <w:left w:val="single" w:sz="4" w:space="0" w:color="000000"/>
                    <w:bottom w:val="single" w:sz="4" w:space="0" w:color="000000"/>
                    <w:right w:val="single" w:sz="4" w:space="0" w:color="000000"/>
                  </w:tcBorders>
                </w:tcPr>
                <w:p w:rsidR="009F0396" w:rsidRDefault="000A6681">
                  <w:pPr>
                    <w:widowControl w:val="0"/>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w:t>
                  </w:r>
                </w:p>
              </w:tc>
              <w:tc>
                <w:tcPr>
                  <w:tcW w:w="2855" w:type="dxa"/>
                  <w:tcBorders>
                    <w:top w:val="single" w:sz="4" w:space="0" w:color="000000"/>
                    <w:left w:val="single" w:sz="4" w:space="0" w:color="000000"/>
                    <w:bottom w:val="single" w:sz="4" w:space="0" w:color="000000"/>
                    <w:right w:val="single" w:sz="4" w:space="0" w:color="000000"/>
                  </w:tcBorders>
                </w:tcPr>
                <w:p w:rsidR="009F0396" w:rsidRDefault="000A6681">
                  <w:pPr>
                    <w:widowControl w:val="0"/>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Працює в даній організації</w:t>
                  </w:r>
                </w:p>
                <w:p w:rsidR="009F0396" w:rsidRDefault="000A66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постійно/тимчасово </w:t>
                  </w:r>
                </w:p>
              </w:tc>
            </w:tr>
            <w:tr w:rsidR="009F0396">
              <w:trPr>
                <w:trHeight w:val="360"/>
              </w:trPr>
              <w:tc>
                <w:tcPr>
                  <w:tcW w:w="501" w:type="dxa"/>
                  <w:tcBorders>
                    <w:top w:val="single" w:sz="4" w:space="0" w:color="000000"/>
                    <w:left w:val="single" w:sz="4" w:space="0" w:color="000000"/>
                    <w:bottom w:val="single" w:sz="4" w:space="0" w:color="000000"/>
                    <w:right w:val="single" w:sz="4" w:space="0" w:color="000000"/>
                  </w:tcBorders>
                </w:tcPr>
                <w:p w:rsidR="009F0396" w:rsidRDefault="009F0396">
                  <w:pPr>
                    <w:widowControl w:val="0"/>
                    <w:tabs>
                      <w:tab w:val="left" w:pos="0"/>
                    </w:tabs>
                    <w:spacing w:after="0" w:line="240" w:lineRule="auto"/>
                    <w:rPr>
                      <w:rFonts w:ascii="Times New Roman" w:eastAsia="Times New Roman" w:hAnsi="Times New Roman" w:cs="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9F0396" w:rsidRDefault="009F0396">
                  <w:pPr>
                    <w:widowControl w:val="0"/>
                    <w:tabs>
                      <w:tab w:val="left" w:pos="0"/>
                    </w:tabs>
                    <w:spacing w:after="0" w:line="240" w:lineRule="auto"/>
                    <w:rPr>
                      <w:rFonts w:ascii="Times New Roman" w:eastAsia="Times New Roman" w:hAnsi="Times New Roman" w:cs="Times New Roman"/>
                      <w:sz w:val="24"/>
                      <w:szCs w:val="24"/>
                    </w:rPr>
                  </w:pPr>
                </w:p>
              </w:tc>
              <w:tc>
                <w:tcPr>
                  <w:tcW w:w="1377" w:type="dxa"/>
                  <w:tcBorders>
                    <w:top w:val="single" w:sz="4" w:space="0" w:color="000000"/>
                    <w:left w:val="single" w:sz="4" w:space="0" w:color="000000"/>
                    <w:bottom w:val="single" w:sz="4" w:space="0" w:color="000000"/>
                    <w:right w:val="single" w:sz="4" w:space="0" w:color="000000"/>
                  </w:tcBorders>
                </w:tcPr>
                <w:p w:rsidR="009F0396" w:rsidRDefault="009F0396">
                  <w:pPr>
                    <w:widowControl w:val="0"/>
                    <w:tabs>
                      <w:tab w:val="left" w:pos="0"/>
                    </w:tabs>
                    <w:spacing w:after="0" w:line="240" w:lineRule="auto"/>
                    <w:rPr>
                      <w:rFonts w:ascii="Times New Roman" w:eastAsia="Times New Roman" w:hAnsi="Times New Roman" w:cs="Times New Roman"/>
                      <w:sz w:val="24"/>
                      <w:szCs w:val="24"/>
                    </w:rPr>
                  </w:pPr>
                </w:p>
              </w:tc>
              <w:tc>
                <w:tcPr>
                  <w:tcW w:w="2855" w:type="dxa"/>
                  <w:tcBorders>
                    <w:top w:val="single" w:sz="4" w:space="0" w:color="000000"/>
                    <w:left w:val="single" w:sz="4" w:space="0" w:color="000000"/>
                    <w:bottom w:val="single" w:sz="4" w:space="0" w:color="000000"/>
                    <w:right w:val="single" w:sz="4" w:space="0" w:color="000000"/>
                  </w:tcBorders>
                </w:tcPr>
                <w:p w:rsidR="009F0396" w:rsidRDefault="009F0396">
                  <w:pPr>
                    <w:widowControl w:val="0"/>
                    <w:tabs>
                      <w:tab w:val="left" w:pos="0"/>
                    </w:tabs>
                    <w:spacing w:after="0" w:line="240" w:lineRule="auto"/>
                    <w:rPr>
                      <w:rFonts w:ascii="Times New Roman" w:eastAsia="Times New Roman" w:hAnsi="Times New Roman" w:cs="Times New Roman"/>
                      <w:sz w:val="24"/>
                      <w:szCs w:val="24"/>
                    </w:rPr>
                  </w:pPr>
                </w:p>
              </w:tc>
            </w:tr>
          </w:tbl>
          <w:p w:rsidR="009F0396" w:rsidRDefault="009F0396">
            <w:pPr>
              <w:spacing w:after="0" w:line="240" w:lineRule="auto"/>
              <w:jc w:val="both"/>
              <w:rPr>
                <w:rFonts w:ascii="Times New Roman" w:eastAsia="Times New Roman" w:hAnsi="Times New Roman" w:cs="Times New Roman"/>
                <w:sz w:val="24"/>
                <w:szCs w:val="24"/>
              </w:rPr>
            </w:pPr>
          </w:p>
          <w:p w:rsidR="009F0396" w:rsidRDefault="000A66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особові медичні книжки працівників -сторінки із чинними датами проходження медогляду на працівників, які будуть залучені до надання послуг закупівлі (у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w:t>
            </w:r>
            <w:r w:rsidR="00064D84" w:rsidRPr="004C7486">
              <w:rPr>
                <w:rFonts w:ascii="Times New Roman" w:hAnsi="Times New Roman" w:cs="Times New Roman"/>
                <w:sz w:val="24"/>
                <w:szCs w:val="24"/>
              </w:rPr>
              <w:t>воді</w:t>
            </w:r>
            <w:r w:rsidR="00064D84">
              <w:rPr>
                <w:rFonts w:ascii="Times New Roman" w:hAnsi="Times New Roman" w:cs="Times New Roman"/>
                <w:sz w:val="24"/>
                <w:szCs w:val="24"/>
              </w:rPr>
              <w:t>я</w:t>
            </w:r>
            <w:r w:rsidR="00064D84" w:rsidRPr="004C7486">
              <w:rPr>
                <w:rFonts w:ascii="Times New Roman" w:hAnsi="Times New Roman" w:cs="Times New Roman"/>
                <w:sz w:val="24"/>
                <w:szCs w:val="24"/>
              </w:rPr>
              <w:t>/ї</w:t>
            </w:r>
            <w:r w:rsidR="00064D84">
              <w:rPr>
                <w:rFonts w:ascii="Times New Roman" w:hAnsi="Times New Roman" w:cs="Times New Roman"/>
                <w:sz w:val="24"/>
                <w:szCs w:val="24"/>
              </w:rPr>
              <w:t>в</w:t>
            </w:r>
            <w:r w:rsidR="00064D84" w:rsidRPr="004C7486">
              <w:rPr>
                <w:rFonts w:ascii="Times New Roman" w:hAnsi="Times New Roman" w:cs="Times New Roman"/>
                <w:sz w:val="24"/>
                <w:szCs w:val="24"/>
              </w:rPr>
              <w:t>, вантажник</w:t>
            </w:r>
            <w:r w:rsidR="00064D84">
              <w:rPr>
                <w:rFonts w:ascii="Times New Roman" w:hAnsi="Times New Roman" w:cs="Times New Roman"/>
                <w:sz w:val="24"/>
                <w:szCs w:val="24"/>
              </w:rPr>
              <w:t>а</w:t>
            </w:r>
            <w:r w:rsidR="00064D84" w:rsidRPr="004C7486">
              <w:rPr>
                <w:rFonts w:ascii="Times New Roman" w:hAnsi="Times New Roman" w:cs="Times New Roman"/>
                <w:sz w:val="24"/>
                <w:szCs w:val="24"/>
              </w:rPr>
              <w:t>/</w:t>
            </w:r>
            <w:proofErr w:type="spellStart"/>
            <w:r w:rsidR="00064D84">
              <w:rPr>
                <w:rFonts w:ascii="Times New Roman" w:hAnsi="Times New Roman" w:cs="Times New Roman"/>
                <w:sz w:val="24"/>
                <w:szCs w:val="24"/>
              </w:rPr>
              <w:t>ів</w:t>
            </w:r>
            <w:proofErr w:type="spellEnd"/>
            <w:r w:rsidR="00064D84" w:rsidRPr="004C7486">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кухарів, кухонних робітників або підсобних </w:t>
            </w:r>
            <w:r>
              <w:rPr>
                <w:rFonts w:ascii="Times New Roman" w:eastAsia="Times New Roman" w:hAnsi="Times New Roman" w:cs="Times New Roman"/>
                <w:sz w:val="24"/>
                <w:szCs w:val="24"/>
              </w:rPr>
              <w:lastRenderedPageBreak/>
              <w:t>робітників, технолога тощо).</w:t>
            </w:r>
          </w:p>
          <w:p w:rsidR="009F0396" w:rsidRPr="00C64D4E" w:rsidRDefault="000A6681">
            <w:pPr>
              <w:widowControl w:val="0"/>
              <w:spacing w:after="0" w:line="240" w:lineRule="auto"/>
              <w:ind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копії витягів з трудових книжок, що свідчать про наявність трудових відносин між учасником та </w:t>
            </w:r>
            <w:r w:rsidRPr="00064D84">
              <w:rPr>
                <w:rFonts w:ascii="Times New Roman" w:eastAsia="Times New Roman" w:hAnsi="Times New Roman" w:cs="Times New Roman"/>
                <w:sz w:val="24"/>
                <w:szCs w:val="24"/>
              </w:rPr>
              <w:t>працівником (</w:t>
            </w:r>
            <w:r w:rsidR="00064D84" w:rsidRPr="00064D84">
              <w:rPr>
                <w:rFonts w:ascii="Times New Roman" w:hAnsi="Times New Roman" w:cs="Times New Roman"/>
                <w:sz w:val="24"/>
                <w:szCs w:val="24"/>
              </w:rPr>
              <w:t>перша сторінка трудової книжки, де зазначено ПІБ працівника та сторінка (сторінки) трудової книжки, які підтверджують наявність трудових відносин між учасником та працівником</w:t>
            </w:r>
            <w:r w:rsidRPr="00064D84">
              <w:rPr>
                <w:rFonts w:ascii="Times New Roman" w:eastAsia="Times New Roman" w:hAnsi="Times New Roman" w:cs="Times New Roman"/>
                <w:sz w:val="24"/>
                <w:szCs w:val="24"/>
              </w:rPr>
              <w:t>) або копії трудових угод з працівниками, або копії наказів про призначення на посаду працівників, зазначених в довідці</w:t>
            </w:r>
            <w:r w:rsidR="00C64D4E" w:rsidRPr="00C64D4E">
              <w:rPr>
                <w:rFonts w:ascii="Times New Roman" w:eastAsia="Times New Roman" w:hAnsi="Times New Roman" w:cs="Times New Roman"/>
                <w:sz w:val="24"/>
                <w:szCs w:val="24"/>
              </w:rPr>
              <w:t>.</w:t>
            </w:r>
          </w:p>
          <w:p w:rsidR="009F0396" w:rsidRDefault="009F0396">
            <w:pPr>
              <w:widowControl w:val="0"/>
              <w:spacing w:after="0" w:line="240" w:lineRule="auto"/>
              <w:ind w:right="22"/>
              <w:jc w:val="both"/>
              <w:rPr>
                <w:rFonts w:ascii="Times New Roman" w:eastAsia="Times New Roman" w:hAnsi="Times New Roman" w:cs="Times New Roman"/>
                <w:sz w:val="24"/>
                <w:szCs w:val="24"/>
              </w:rPr>
            </w:pPr>
          </w:p>
        </w:tc>
      </w:tr>
      <w:tr w:rsidR="009F039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rsidR="009F0396" w:rsidRDefault="000A6681">
            <w:pPr>
              <w:widowControl w:val="0"/>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Наявність документально підтвердженого досвіду виконання аналогічного договору</w:t>
            </w:r>
          </w:p>
        </w:tc>
        <w:tc>
          <w:tcPr>
            <w:tcW w:w="6940" w:type="dxa"/>
            <w:tcBorders>
              <w:top w:val="single" w:sz="4" w:space="0" w:color="000000"/>
              <w:left w:val="single" w:sz="4" w:space="0" w:color="000000"/>
              <w:bottom w:val="single" w:sz="4" w:space="0" w:color="000000"/>
              <w:right w:val="single" w:sz="4" w:space="0" w:color="000000"/>
            </w:tcBorders>
            <w:vAlign w:val="center"/>
          </w:tcPr>
          <w:p w:rsidR="009F0396" w:rsidRDefault="000A668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про виконання аналогічного договору, укладеного </w:t>
            </w:r>
            <w:r>
              <w:rPr>
                <w:rFonts w:ascii="Times New Roman" w:eastAsia="Times New Roman" w:hAnsi="Times New Roman" w:cs="Times New Roman"/>
                <w:color w:val="000000"/>
                <w:sz w:val="24"/>
                <w:szCs w:val="24"/>
              </w:rPr>
              <w:t>та виконаного учасником у повному обсязі</w:t>
            </w:r>
            <w:r>
              <w:rPr>
                <w:rFonts w:ascii="Times New Roman" w:eastAsia="Times New Roman" w:hAnsi="Times New Roman" w:cs="Times New Roman"/>
                <w:sz w:val="24"/>
                <w:szCs w:val="24"/>
              </w:rPr>
              <w:t xml:space="preserve">, за підписом уповноваженої особи та скріплена печаткою учасника (у разі її використання), складена і заповнена за формою, наведеною </w:t>
            </w:r>
            <w:r>
              <w:rPr>
                <w:rFonts w:ascii="Times New Roman" w:eastAsia="Times New Roman" w:hAnsi="Times New Roman" w:cs="Times New Roman"/>
                <w:sz w:val="24"/>
                <w:szCs w:val="24"/>
                <w:highlight w:val="white"/>
              </w:rPr>
              <w:t>нижче.</w:t>
            </w:r>
          </w:p>
          <w:tbl>
            <w:tblPr>
              <w:tblStyle w:val="afffe"/>
              <w:tblW w:w="66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
              <w:gridCol w:w="992"/>
              <w:gridCol w:w="2197"/>
              <w:gridCol w:w="954"/>
              <w:gridCol w:w="677"/>
              <w:gridCol w:w="1382"/>
            </w:tblGrid>
            <w:tr w:rsidR="009F0396">
              <w:trPr>
                <w:trHeight w:val="180"/>
              </w:trPr>
              <w:tc>
                <w:tcPr>
                  <w:tcW w:w="452" w:type="dxa"/>
                </w:tcPr>
                <w:p w:rsidR="009F0396" w:rsidRDefault="000A66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з/п</w:t>
                  </w:r>
                </w:p>
              </w:tc>
              <w:tc>
                <w:tcPr>
                  <w:tcW w:w="992" w:type="dxa"/>
                </w:tcPr>
                <w:p w:rsidR="009F0396" w:rsidRDefault="000A66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договору,</w:t>
                  </w:r>
                </w:p>
                <w:p w:rsidR="009F0396" w:rsidRDefault="000A66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договору</w:t>
                  </w:r>
                </w:p>
              </w:tc>
              <w:tc>
                <w:tcPr>
                  <w:tcW w:w="2197" w:type="dxa"/>
                </w:tcPr>
                <w:p w:rsidR="009F0396" w:rsidRDefault="000A66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Найменування замовника, код за ЄДРПОУ, контактні телефони замовника</w:t>
                  </w:r>
                </w:p>
              </w:tc>
              <w:tc>
                <w:tcPr>
                  <w:tcW w:w="954" w:type="dxa"/>
                </w:tcPr>
                <w:p w:rsidR="009F0396" w:rsidRDefault="000A66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Найменування предмету договору</w:t>
                  </w:r>
                </w:p>
              </w:tc>
              <w:tc>
                <w:tcPr>
                  <w:tcW w:w="677" w:type="dxa"/>
                </w:tcPr>
                <w:p w:rsidR="009F0396" w:rsidRDefault="000A66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Сума договору</w:t>
                  </w:r>
                </w:p>
              </w:tc>
              <w:tc>
                <w:tcPr>
                  <w:tcW w:w="1382" w:type="dxa"/>
                </w:tcPr>
                <w:p w:rsidR="009F0396" w:rsidRDefault="000A66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Інформація про виконання</w:t>
                  </w:r>
                </w:p>
              </w:tc>
            </w:tr>
            <w:tr w:rsidR="009F0396">
              <w:trPr>
                <w:trHeight w:val="180"/>
              </w:trPr>
              <w:tc>
                <w:tcPr>
                  <w:tcW w:w="452" w:type="dxa"/>
                </w:tcPr>
                <w:p w:rsidR="009F0396" w:rsidRDefault="009F0396">
                  <w:pPr>
                    <w:jc w:val="center"/>
                    <w:rPr>
                      <w:rFonts w:ascii="Times New Roman" w:eastAsia="Times New Roman" w:hAnsi="Times New Roman" w:cs="Times New Roman"/>
                      <w:sz w:val="20"/>
                      <w:szCs w:val="20"/>
                    </w:rPr>
                  </w:pPr>
                </w:p>
              </w:tc>
              <w:tc>
                <w:tcPr>
                  <w:tcW w:w="992" w:type="dxa"/>
                </w:tcPr>
                <w:p w:rsidR="009F0396" w:rsidRDefault="009F0396">
                  <w:pPr>
                    <w:jc w:val="center"/>
                    <w:rPr>
                      <w:rFonts w:ascii="Times New Roman" w:eastAsia="Times New Roman" w:hAnsi="Times New Roman" w:cs="Times New Roman"/>
                      <w:sz w:val="20"/>
                      <w:szCs w:val="20"/>
                    </w:rPr>
                  </w:pPr>
                </w:p>
              </w:tc>
              <w:tc>
                <w:tcPr>
                  <w:tcW w:w="2197" w:type="dxa"/>
                </w:tcPr>
                <w:p w:rsidR="009F0396" w:rsidRDefault="009F0396">
                  <w:pPr>
                    <w:jc w:val="center"/>
                    <w:rPr>
                      <w:rFonts w:ascii="Times New Roman" w:eastAsia="Times New Roman" w:hAnsi="Times New Roman" w:cs="Times New Roman"/>
                      <w:sz w:val="20"/>
                      <w:szCs w:val="20"/>
                    </w:rPr>
                  </w:pPr>
                </w:p>
              </w:tc>
              <w:tc>
                <w:tcPr>
                  <w:tcW w:w="954" w:type="dxa"/>
                </w:tcPr>
                <w:p w:rsidR="009F0396" w:rsidRDefault="009F0396">
                  <w:pPr>
                    <w:jc w:val="center"/>
                    <w:rPr>
                      <w:rFonts w:ascii="Times New Roman" w:eastAsia="Times New Roman" w:hAnsi="Times New Roman" w:cs="Times New Roman"/>
                      <w:sz w:val="20"/>
                      <w:szCs w:val="20"/>
                    </w:rPr>
                  </w:pPr>
                </w:p>
              </w:tc>
              <w:tc>
                <w:tcPr>
                  <w:tcW w:w="677" w:type="dxa"/>
                </w:tcPr>
                <w:p w:rsidR="009F0396" w:rsidRDefault="009F0396">
                  <w:pPr>
                    <w:jc w:val="center"/>
                    <w:rPr>
                      <w:rFonts w:ascii="Times New Roman" w:eastAsia="Times New Roman" w:hAnsi="Times New Roman" w:cs="Times New Roman"/>
                      <w:sz w:val="20"/>
                      <w:szCs w:val="20"/>
                    </w:rPr>
                  </w:pPr>
                </w:p>
              </w:tc>
              <w:tc>
                <w:tcPr>
                  <w:tcW w:w="1382" w:type="dxa"/>
                </w:tcPr>
                <w:p w:rsidR="009F0396" w:rsidRDefault="009F0396">
                  <w:pPr>
                    <w:jc w:val="center"/>
                    <w:rPr>
                      <w:rFonts w:ascii="Times New Roman" w:eastAsia="Times New Roman" w:hAnsi="Times New Roman" w:cs="Times New Roman"/>
                      <w:sz w:val="20"/>
                      <w:szCs w:val="20"/>
                    </w:rPr>
                  </w:pPr>
                </w:p>
              </w:tc>
            </w:tr>
          </w:tbl>
          <w:p w:rsidR="009F0396" w:rsidRDefault="000A6681">
            <w:pPr>
              <w:widowControl w:val="0"/>
              <w:pBdr>
                <w:top w:val="nil"/>
                <w:left w:val="nil"/>
                <w:bottom w:val="nil"/>
                <w:right w:val="nil"/>
                <w:between w:val="nil"/>
              </w:pBdr>
              <w:spacing w:after="0" w:line="240" w:lineRule="auto"/>
              <w:ind w:right="113"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Підтверджується:</w:t>
            </w:r>
          </w:p>
          <w:p w:rsidR="009F0396" w:rsidRDefault="000A6681">
            <w:pPr>
              <w:widowControl w:val="0"/>
              <w:pBdr>
                <w:top w:val="nil"/>
                <w:left w:val="nil"/>
                <w:bottom w:val="nil"/>
                <w:right w:val="nil"/>
                <w:between w:val="nil"/>
              </w:pBdr>
              <w:spacing w:after="0" w:line="240" w:lineRule="auto"/>
              <w:ind w:right="113" w:firstLine="1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оригіналом або копією зазначеного договору, </w:t>
            </w:r>
          </w:p>
          <w:p w:rsidR="009F0396" w:rsidRDefault="000A6681">
            <w:pPr>
              <w:widowControl w:val="0"/>
              <w:pBdr>
                <w:top w:val="nil"/>
                <w:left w:val="nil"/>
                <w:bottom w:val="nil"/>
                <w:right w:val="nil"/>
                <w:between w:val="nil"/>
              </w:pBdr>
              <w:spacing w:after="0" w:line="240" w:lineRule="auto"/>
              <w:ind w:right="113" w:firstLine="1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-оригіналом або копією акт</w:t>
            </w:r>
            <w:r w:rsidR="00872268">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w:t>
            </w:r>
            <w:proofErr w:type="spellStart"/>
            <w:r w:rsidR="00872268">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приймання –передачі та / або акт</w:t>
            </w:r>
            <w:r w:rsidR="00872268">
              <w:rPr>
                <w:rFonts w:ascii="Times New Roman" w:eastAsia="Times New Roman" w:hAnsi="Times New Roman" w:cs="Times New Roman"/>
                <w:color w:val="000000"/>
                <w:sz w:val="24"/>
                <w:szCs w:val="24"/>
              </w:rPr>
              <w:t>у (</w:t>
            </w:r>
            <w:proofErr w:type="spellStart"/>
            <w:r w:rsidR="00872268">
              <w:rPr>
                <w:rFonts w:ascii="Times New Roman" w:eastAsia="Times New Roman" w:hAnsi="Times New Roman" w:cs="Times New Roman"/>
                <w:color w:val="000000"/>
                <w:sz w:val="24"/>
                <w:szCs w:val="24"/>
              </w:rPr>
              <w:t>ів</w:t>
            </w:r>
            <w:proofErr w:type="spellEnd"/>
            <w:r w:rsidR="008722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звіряння за цим договором, </w:t>
            </w:r>
          </w:p>
          <w:p w:rsidR="009F0396" w:rsidRDefault="000A6681">
            <w:pPr>
              <w:widowControl w:val="0"/>
              <w:pBdr>
                <w:top w:val="nil"/>
                <w:left w:val="nil"/>
                <w:bottom w:val="nil"/>
                <w:right w:val="nil"/>
                <w:between w:val="nil"/>
              </w:pBdr>
              <w:spacing w:after="0" w:line="240" w:lineRule="auto"/>
              <w:ind w:right="113" w:firstLine="1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оригіналом  відгук</w:t>
            </w:r>
            <w:r w:rsidR="00872268">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від замовника. Відгук за цим договором повинен бути  на фірмовому бланку з номером та датою видачі відгуку та повинен містити інформацію щодо дати укладення та номеру договору (якщо договору присвоєно номер), окрім цього, відгук повинен містити інформацію про дотримання учасником умов договору, а також рекомендації щодо можливості співпраці з таким учасником.</w:t>
            </w:r>
          </w:p>
          <w:p w:rsidR="009F0396" w:rsidRDefault="000A6681">
            <w:pPr>
              <w:jc w:val="both"/>
              <w:rPr>
                <w:rFonts w:ascii="Times New Roman" w:eastAsia="Times New Roman" w:hAnsi="Times New Roman" w:cs="Times New Roman"/>
                <w:i/>
                <w:sz w:val="20"/>
                <w:szCs w:val="20"/>
                <w:highlight w:val="yellow"/>
              </w:rPr>
            </w:pP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Під аналогічним договором слід розуміти виконаний договір, предмет якого відноситься до коду державного класифікатора 021:2015: 55520000-1 — </w:t>
            </w:r>
            <w:proofErr w:type="spellStart"/>
            <w:r>
              <w:rPr>
                <w:rFonts w:ascii="Times New Roman" w:eastAsia="Times New Roman" w:hAnsi="Times New Roman" w:cs="Times New Roman"/>
                <w:i/>
                <w:sz w:val="20"/>
                <w:szCs w:val="20"/>
              </w:rPr>
              <w:t>Кейтерингові</w:t>
            </w:r>
            <w:proofErr w:type="spellEnd"/>
            <w:r>
              <w:rPr>
                <w:rFonts w:ascii="Times New Roman" w:eastAsia="Times New Roman" w:hAnsi="Times New Roman" w:cs="Times New Roman"/>
                <w:i/>
                <w:sz w:val="20"/>
                <w:szCs w:val="20"/>
              </w:rPr>
              <w:t xml:space="preserve"> послуги.</w:t>
            </w:r>
          </w:p>
        </w:tc>
      </w:tr>
    </w:tbl>
    <w:p w:rsidR="009F0396" w:rsidRDefault="009F0396"/>
    <w:p w:rsidR="009F0396" w:rsidRDefault="009F0396"/>
    <w:p w:rsidR="009F0396" w:rsidRPr="00F561AB" w:rsidRDefault="000A6681" w:rsidP="00F561AB">
      <w:r>
        <w:br w:type="page"/>
      </w:r>
    </w:p>
    <w:tbl>
      <w:tblPr>
        <w:tblStyle w:val="affff"/>
        <w:tblW w:w="10265" w:type="dxa"/>
        <w:jc w:val="center"/>
        <w:tblInd w:w="0" w:type="dxa"/>
        <w:tblLayout w:type="fixed"/>
        <w:tblLook w:val="0000" w:firstRow="0" w:lastRow="0" w:firstColumn="0" w:lastColumn="0" w:noHBand="0" w:noVBand="0"/>
      </w:tblPr>
      <w:tblGrid>
        <w:gridCol w:w="10206"/>
        <w:gridCol w:w="59"/>
      </w:tblGrid>
      <w:tr w:rsidR="009F0396" w:rsidRPr="0090551D">
        <w:trPr>
          <w:gridAfter w:val="1"/>
          <w:wAfter w:w="59" w:type="dxa"/>
          <w:jc w:val="center"/>
        </w:trPr>
        <w:tc>
          <w:tcPr>
            <w:tcW w:w="10206" w:type="dxa"/>
          </w:tcPr>
          <w:p w:rsidR="009F0396" w:rsidRPr="0090551D" w:rsidRDefault="009F0396">
            <w:pPr>
              <w:keepLines/>
              <w:widowControl w:val="0"/>
              <w:spacing w:after="0" w:line="240" w:lineRule="auto"/>
              <w:rPr>
                <w:rFonts w:ascii="Times" w:eastAsia="Times" w:hAnsi="Times" w:cs="Times"/>
                <w:sz w:val="24"/>
                <w:szCs w:val="24"/>
              </w:rPr>
            </w:pPr>
          </w:p>
          <w:p w:rsidR="009F0396" w:rsidRPr="0090551D" w:rsidRDefault="000A6681">
            <w:pPr>
              <w:keepLines/>
              <w:widowControl w:val="0"/>
              <w:spacing w:after="0" w:line="240" w:lineRule="auto"/>
              <w:jc w:val="right"/>
              <w:rPr>
                <w:rFonts w:ascii="Times" w:eastAsia="Times" w:hAnsi="Times" w:cs="Times"/>
                <w:sz w:val="24"/>
                <w:szCs w:val="24"/>
              </w:rPr>
            </w:pPr>
            <w:r w:rsidRPr="0090551D">
              <w:rPr>
                <w:rFonts w:ascii="Times" w:eastAsia="Times" w:hAnsi="Times" w:cs="Times"/>
                <w:sz w:val="24"/>
                <w:szCs w:val="24"/>
              </w:rPr>
              <w:t xml:space="preserve">Додаток </w:t>
            </w:r>
            <w:r w:rsidR="0090551D">
              <w:rPr>
                <w:rFonts w:ascii="Times" w:eastAsia="Times" w:hAnsi="Times" w:cs="Times"/>
                <w:sz w:val="24"/>
                <w:szCs w:val="24"/>
              </w:rPr>
              <w:t>2</w:t>
            </w:r>
          </w:p>
          <w:p w:rsidR="009F0396" w:rsidRPr="0090551D" w:rsidRDefault="000A6681">
            <w:pPr>
              <w:keepLines/>
              <w:widowControl w:val="0"/>
              <w:spacing w:after="0" w:line="240" w:lineRule="auto"/>
              <w:jc w:val="right"/>
              <w:rPr>
                <w:rFonts w:ascii="Times" w:eastAsia="Times" w:hAnsi="Times" w:cs="Times"/>
                <w:sz w:val="24"/>
                <w:szCs w:val="24"/>
              </w:rPr>
            </w:pPr>
            <w:r w:rsidRPr="0090551D">
              <w:rPr>
                <w:rFonts w:ascii="Times" w:eastAsia="Times" w:hAnsi="Times" w:cs="Times"/>
                <w:sz w:val="24"/>
                <w:szCs w:val="24"/>
              </w:rPr>
              <w:t>до тендерної документації</w:t>
            </w:r>
          </w:p>
        </w:tc>
      </w:tr>
      <w:tr w:rsidR="009F0396">
        <w:trPr>
          <w:trHeight w:val="100"/>
          <w:jc w:val="center"/>
        </w:trPr>
        <w:tc>
          <w:tcPr>
            <w:tcW w:w="10265" w:type="dxa"/>
            <w:gridSpan w:val="2"/>
          </w:tcPr>
          <w:p w:rsidR="009F0396" w:rsidRDefault="000A6681">
            <w:pPr>
              <w:keepLines/>
              <w:widowControl w:val="0"/>
              <w:spacing w:after="0" w:line="240" w:lineRule="auto"/>
              <w:ind w:right="-1050"/>
              <w:jc w:val="center"/>
              <w:rPr>
                <w:rFonts w:ascii="Times" w:eastAsia="Times" w:hAnsi="Times" w:cs="Times"/>
                <w:sz w:val="28"/>
                <w:szCs w:val="28"/>
              </w:rPr>
            </w:pPr>
            <w:r>
              <w:rPr>
                <w:rFonts w:ascii="Times" w:eastAsia="Times" w:hAnsi="Times" w:cs="Times"/>
                <w:b/>
                <w:sz w:val="28"/>
                <w:szCs w:val="28"/>
              </w:rPr>
              <w:t>Технічні вимоги</w:t>
            </w:r>
          </w:p>
        </w:tc>
      </w:tr>
    </w:tbl>
    <w:p w:rsidR="009F0396" w:rsidRDefault="009F0396">
      <w:pPr>
        <w:spacing w:after="0" w:line="240" w:lineRule="auto"/>
        <w:rPr>
          <w:rFonts w:ascii="Times New Roman" w:eastAsia="Times New Roman" w:hAnsi="Times New Roman" w:cs="Times New Roman"/>
          <w:sz w:val="20"/>
          <w:szCs w:val="20"/>
        </w:rPr>
      </w:pPr>
    </w:p>
    <w:p w:rsidR="009F0396" w:rsidRDefault="000A6681">
      <w:pPr>
        <w:spacing w:after="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rsidR="0090551D" w:rsidRPr="0090551D" w:rsidRDefault="0090551D" w:rsidP="0090551D">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90551D">
        <w:rPr>
          <w:rFonts w:ascii="Times New Roman" w:hAnsi="Times New Roman" w:cs="Times New Roman"/>
          <w:kern w:val="1"/>
          <w:sz w:val="24"/>
          <w:szCs w:val="24"/>
          <w:lang w:eastAsia="en-US" w:bidi="hi-IN"/>
        </w:rPr>
        <w:t xml:space="preserve">1. Оригінал дійсного сертифікату системи управління якістю ДСТУ ISO 9001:2015 (ISO 9001:2015, IDT), </w:t>
      </w:r>
      <w:bookmarkStart w:id="29" w:name="_Hlk84602484"/>
      <w:r w:rsidRPr="0090551D">
        <w:rPr>
          <w:rFonts w:ascii="Times New Roman" w:hAnsi="Times New Roman" w:cs="Times New Roman"/>
          <w:kern w:val="1"/>
          <w:sz w:val="24"/>
          <w:szCs w:val="24"/>
          <w:lang w:eastAsia="en-US" w:bidi="hi-IN"/>
        </w:rPr>
        <w:t>виданий(і) на ім’я Учасника органом із сертифікації акредитованим Національним агентством з акредитації України</w:t>
      </w:r>
      <w:bookmarkEnd w:id="29"/>
      <w:r w:rsidRPr="0090551D">
        <w:rPr>
          <w:rFonts w:ascii="Times New Roman" w:hAnsi="Times New Roman" w:cs="Times New Roman"/>
          <w:kern w:val="1"/>
          <w:sz w:val="24"/>
          <w:szCs w:val="24"/>
          <w:lang w:eastAsia="en-US" w:bidi="hi-IN"/>
        </w:rPr>
        <w:t>, призначеного на виконання робіт із сертифікації систем управління.</w:t>
      </w:r>
    </w:p>
    <w:p w:rsidR="0090551D" w:rsidRPr="0090551D" w:rsidRDefault="0090551D" w:rsidP="0090551D">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90551D">
        <w:rPr>
          <w:rFonts w:ascii="Times New Roman" w:hAnsi="Times New Roman" w:cs="Times New Roman"/>
          <w:kern w:val="1"/>
          <w:sz w:val="24"/>
          <w:szCs w:val="24"/>
          <w:lang w:eastAsia="en-US" w:bidi="hi-IN"/>
        </w:rPr>
        <w:t xml:space="preserve">2. Документ, що підтверджує впровадження системи НАССР на потужності оператора ринку - Учасника, а саме </w:t>
      </w:r>
      <w:proofErr w:type="spellStart"/>
      <w:r w:rsidRPr="0090551D">
        <w:rPr>
          <w:rFonts w:ascii="Times New Roman" w:hAnsi="Times New Roman" w:cs="Times New Roman"/>
          <w:kern w:val="1"/>
          <w:sz w:val="24"/>
          <w:szCs w:val="24"/>
          <w:lang w:eastAsia="en-US" w:bidi="hi-IN"/>
        </w:rPr>
        <w:t>скан</w:t>
      </w:r>
      <w:proofErr w:type="spellEnd"/>
      <w:r w:rsidRPr="0090551D">
        <w:rPr>
          <w:rFonts w:ascii="Times New Roman" w:hAnsi="Times New Roman" w:cs="Times New Roman"/>
          <w:kern w:val="1"/>
          <w:sz w:val="24"/>
          <w:szCs w:val="24"/>
          <w:lang w:eastAsia="en-US" w:bidi="hi-IN"/>
        </w:rPr>
        <w:t>-копію діючого оригіналу сертифікату, виданий(і) органом із сертифікації акредитованим Національним агентством з акредитації України, на ім’я Учасника, яким посвідчується, що система управління безпечністю харчових продуктів відповідає ДСТУ ISO 22000:2019 (ISO 22000:2018 IDT).</w:t>
      </w:r>
    </w:p>
    <w:p w:rsidR="0090551D" w:rsidRPr="0090551D" w:rsidRDefault="0090551D" w:rsidP="0090551D">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90551D">
        <w:rPr>
          <w:rFonts w:ascii="Times New Roman" w:hAnsi="Times New Roman" w:cs="Times New Roman"/>
          <w:kern w:val="1"/>
          <w:sz w:val="24"/>
          <w:szCs w:val="24"/>
          <w:lang w:eastAsia="en-US" w:bidi="hi-IN"/>
        </w:rPr>
        <w:t>3. Оригінал дійсного сертифікату на систему екологічного керування ДСТУ ISO 14001:2015 (ISO 14001:2015) або  новіша версія, виданий(і) органом із сертифікації акредитованим Національним агентством з акредитації України, на ім’я Учасника.</w:t>
      </w:r>
    </w:p>
    <w:p w:rsidR="0090551D" w:rsidRPr="0090551D" w:rsidRDefault="0090551D" w:rsidP="0090551D">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90551D">
        <w:rPr>
          <w:rFonts w:ascii="Times New Roman" w:hAnsi="Times New Roman" w:cs="Times New Roman"/>
          <w:kern w:val="1"/>
          <w:sz w:val="24"/>
          <w:szCs w:val="24"/>
          <w:lang w:eastAsia="en-US" w:bidi="hi-IN"/>
        </w:rPr>
        <w:t>4. Оригінал або копію наказу (в редакції дійсн</w:t>
      </w:r>
      <w:r w:rsidR="00872268">
        <w:rPr>
          <w:rFonts w:ascii="Times New Roman" w:hAnsi="Times New Roman" w:cs="Times New Roman"/>
          <w:kern w:val="1"/>
          <w:sz w:val="24"/>
          <w:szCs w:val="24"/>
          <w:lang w:eastAsia="en-US" w:bidi="hi-IN"/>
        </w:rPr>
        <w:t>ій</w:t>
      </w:r>
      <w:r w:rsidRPr="0090551D">
        <w:rPr>
          <w:rFonts w:ascii="Times New Roman" w:hAnsi="Times New Roman" w:cs="Times New Roman"/>
          <w:kern w:val="1"/>
          <w:sz w:val="24"/>
          <w:szCs w:val="24"/>
          <w:lang w:eastAsia="en-US" w:bidi="hi-IN"/>
        </w:rPr>
        <w:t xml:space="preserve">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rsidR="0090551D" w:rsidRPr="0090551D" w:rsidRDefault="0090551D" w:rsidP="0090551D">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90551D">
        <w:rPr>
          <w:rFonts w:ascii="Times New Roman" w:hAnsi="Times New Roman" w:cs="Times New Roman"/>
          <w:kern w:val="1"/>
          <w:sz w:val="24"/>
          <w:szCs w:val="24"/>
          <w:lang w:eastAsia="en-US" w:bidi="hi-IN"/>
        </w:rPr>
        <w:t>5. Оригінали або копії документів які підтверджують, що Учасник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 В складі Тендерної пропозиції учасник повинен надати Сертифікати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 та ДСТУ ISO 19011:2019 (ISO 19011:2018, IDT).</w:t>
      </w:r>
    </w:p>
    <w:p w:rsidR="0090551D" w:rsidRPr="0090551D" w:rsidRDefault="0090551D" w:rsidP="0090551D">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90551D">
        <w:rPr>
          <w:rFonts w:ascii="Times New Roman" w:hAnsi="Times New Roman" w:cs="Times New Roman"/>
          <w:kern w:val="1"/>
          <w:sz w:val="24"/>
          <w:szCs w:val="24"/>
          <w:lang w:eastAsia="en-US" w:bidi="hi-IN"/>
        </w:rPr>
        <w:t xml:space="preserve">6. 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витяги з журналу </w:t>
      </w:r>
      <w:proofErr w:type="spellStart"/>
      <w:r w:rsidRPr="0090551D">
        <w:rPr>
          <w:rFonts w:ascii="Times New Roman" w:hAnsi="Times New Roman" w:cs="Times New Roman"/>
          <w:kern w:val="1"/>
          <w:sz w:val="24"/>
          <w:szCs w:val="24"/>
          <w:lang w:eastAsia="en-US" w:bidi="hi-IN"/>
        </w:rPr>
        <w:t>простежуваності</w:t>
      </w:r>
      <w:proofErr w:type="spellEnd"/>
      <w:r w:rsidRPr="0090551D">
        <w:rPr>
          <w:rFonts w:ascii="Times New Roman" w:hAnsi="Times New Roman" w:cs="Times New Roman"/>
          <w:kern w:val="1"/>
          <w:sz w:val="24"/>
          <w:szCs w:val="24"/>
          <w:lang w:eastAsia="en-US" w:bidi="hi-IN"/>
        </w:rPr>
        <w:t xml:space="preserve"> за останні 2 місяці (достатнім є надання не менш 2-х витягів за кожний з місяців).</w:t>
      </w:r>
    </w:p>
    <w:p w:rsidR="0090551D" w:rsidRPr="0090551D" w:rsidRDefault="0090551D" w:rsidP="0090551D">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90551D">
        <w:rPr>
          <w:rFonts w:ascii="Times New Roman" w:hAnsi="Times New Roman" w:cs="Times New Roman"/>
          <w:kern w:val="1"/>
          <w:sz w:val="24"/>
          <w:szCs w:val="24"/>
          <w:lang w:eastAsia="en-US" w:bidi="hi-IN"/>
        </w:rPr>
        <w:t>7. Довідку у довільній формі, що містить пояснення щодо виконання Учасником положень п. 2 ст. 20 Закону України № 771/97 «Про основні принципи та вимоги до безпечності та якості харчових продуктів» зі змінами.</w:t>
      </w:r>
    </w:p>
    <w:p w:rsidR="0090551D" w:rsidRPr="0090551D" w:rsidRDefault="0090551D" w:rsidP="0090551D">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90551D">
        <w:rPr>
          <w:rFonts w:ascii="Times New Roman" w:hAnsi="Times New Roman" w:cs="Times New Roman"/>
          <w:kern w:val="1"/>
          <w:sz w:val="24"/>
          <w:szCs w:val="24"/>
          <w:lang w:eastAsia="en-US" w:bidi="hi-IN"/>
        </w:rPr>
        <w:t>8.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rsidR="0090551D" w:rsidRPr="0090551D" w:rsidRDefault="00A01863" w:rsidP="0090551D">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Pr>
          <w:rFonts w:ascii="Times New Roman" w:hAnsi="Times New Roman" w:cs="Times New Roman"/>
          <w:kern w:val="1"/>
          <w:sz w:val="24"/>
          <w:szCs w:val="24"/>
          <w:lang w:eastAsia="en-US" w:bidi="hi-IN"/>
        </w:rPr>
        <w:t>9</w:t>
      </w:r>
      <w:r w:rsidR="0090551D" w:rsidRPr="0090551D">
        <w:rPr>
          <w:rFonts w:ascii="Times New Roman" w:hAnsi="Times New Roman" w:cs="Times New Roman"/>
          <w:kern w:val="1"/>
          <w:sz w:val="24"/>
          <w:szCs w:val="24"/>
          <w:lang w:eastAsia="en-US" w:bidi="hi-IN"/>
        </w:rPr>
        <w:t xml:space="preserve">. Звіти за результатами аудиту системи управління якістю, безпечністю харчових </w:t>
      </w:r>
      <w:r w:rsidR="0090551D" w:rsidRPr="0090551D">
        <w:rPr>
          <w:rFonts w:ascii="Times New Roman" w:hAnsi="Times New Roman" w:cs="Times New Roman"/>
          <w:kern w:val="1"/>
          <w:sz w:val="24"/>
          <w:szCs w:val="24"/>
          <w:lang w:eastAsia="en-US" w:bidi="hi-IN"/>
        </w:rPr>
        <w:lastRenderedPageBreak/>
        <w:t xml:space="preserve">продуктів та системи екологічного управління.  </w:t>
      </w:r>
    </w:p>
    <w:p w:rsidR="0090551D" w:rsidRPr="0090551D" w:rsidRDefault="0090551D" w:rsidP="0090551D">
      <w:pPr>
        <w:spacing w:after="240" w:line="240" w:lineRule="auto"/>
        <w:ind w:firstLine="709"/>
        <w:contextualSpacing/>
        <w:jc w:val="both"/>
        <w:rPr>
          <w:rFonts w:ascii="Times New Roman" w:hAnsi="Times New Roman" w:cs="Times New Roman"/>
          <w:sz w:val="24"/>
          <w:szCs w:val="24"/>
        </w:rPr>
      </w:pPr>
      <w:r w:rsidRPr="0090551D">
        <w:rPr>
          <w:rFonts w:ascii="Times New Roman" w:hAnsi="Times New Roman" w:cs="Times New Roman"/>
          <w:sz w:val="24"/>
          <w:szCs w:val="24"/>
        </w:rPr>
        <w:t>1</w:t>
      </w:r>
      <w:r w:rsidR="000C3D2E" w:rsidRPr="000C3D2E">
        <w:rPr>
          <w:rFonts w:ascii="Times New Roman" w:hAnsi="Times New Roman" w:cs="Times New Roman"/>
          <w:sz w:val="24"/>
          <w:szCs w:val="24"/>
        </w:rPr>
        <w:t>0</w:t>
      </w:r>
      <w:r w:rsidRPr="0090551D">
        <w:rPr>
          <w:rFonts w:ascii="Times New Roman" w:hAnsi="Times New Roman" w:cs="Times New Roman"/>
          <w:sz w:val="24"/>
          <w:szCs w:val="24"/>
        </w:rPr>
        <w:t xml:space="preserve">. Оригінал або належним чином завірена копія документів, що підтверджують проходження гігієнічного навчання працівників, які будуть залучені до постачання предмету закупівлі,  </w:t>
      </w:r>
      <w:r w:rsidR="00872268" w:rsidRPr="00A47675">
        <w:rPr>
          <w:rFonts w:ascii="Times New Roman" w:eastAsia="Times New Roman" w:hAnsi="Times New Roman" w:cs="Times New Roman"/>
          <w:sz w:val="24"/>
          <w:szCs w:val="24"/>
        </w:rPr>
        <w:t>у 2021 та/або 2022 році</w:t>
      </w:r>
      <w:r w:rsidRPr="0090551D">
        <w:rPr>
          <w:rFonts w:ascii="Times New Roman" w:hAnsi="Times New Roman" w:cs="Times New Roman"/>
          <w:sz w:val="24"/>
          <w:szCs w:val="24"/>
        </w:rPr>
        <w:t>.</w:t>
      </w:r>
    </w:p>
    <w:p w:rsidR="0090551D" w:rsidRPr="0090551D" w:rsidRDefault="0090551D" w:rsidP="0090551D">
      <w:pPr>
        <w:pStyle w:val="affffb"/>
        <w:ind w:firstLine="708"/>
        <w:jc w:val="both"/>
        <w:rPr>
          <w:rFonts w:ascii="Times New Roman" w:hAnsi="Times New Roman" w:cs="Times New Roman"/>
          <w:sz w:val="24"/>
          <w:szCs w:val="24"/>
          <w:shd w:val="clear" w:color="auto" w:fill="FFFFFF"/>
        </w:rPr>
      </w:pPr>
      <w:r w:rsidRPr="0090551D">
        <w:rPr>
          <w:rFonts w:ascii="Times New Roman" w:hAnsi="Times New Roman" w:cs="Times New Roman"/>
          <w:sz w:val="24"/>
          <w:szCs w:val="24"/>
          <w:shd w:val="clear" w:color="auto" w:fill="FFFFFF"/>
        </w:rPr>
        <w:t>1</w:t>
      </w:r>
      <w:r w:rsidR="000C3D2E" w:rsidRPr="000C3D2E">
        <w:rPr>
          <w:rFonts w:ascii="Times New Roman" w:hAnsi="Times New Roman" w:cs="Times New Roman"/>
          <w:sz w:val="24"/>
          <w:szCs w:val="24"/>
          <w:shd w:val="clear" w:color="auto" w:fill="FFFFFF"/>
          <w:lang w:val="ru-RU"/>
        </w:rPr>
        <w:t>1</w:t>
      </w:r>
      <w:r w:rsidRPr="0090551D">
        <w:rPr>
          <w:rFonts w:ascii="Times New Roman" w:hAnsi="Times New Roman" w:cs="Times New Roman"/>
          <w:sz w:val="24"/>
          <w:szCs w:val="24"/>
          <w:shd w:val="clear" w:color="auto" w:fill="FFFFFF"/>
        </w:rPr>
        <w:t>.</w:t>
      </w:r>
      <w:r w:rsidR="00345829">
        <w:rPr>
          <w:rFonts w:ascii="Times New Roman" w:hAnsi="Times New Roman" w:cs="Times New Roman"/>
          <w:sz w:val="24"/>
          <w:szCs w:val="24"/>
          <w:shd w:val="clear" w:color="auto" w:fill="FFFFFF"/>
        </w:rPr>
        <w:t>С</w:t>
      </w:r>
      <w:r w:rsidRPr="0090551D">
        <w:rPr>
          <w:rFonts w:ascii="Times New Roman" w:hAnsi="Times New Roman" w:cs="Times New Roman"/>
          <w:sz w:val="24"/>
          <w:szCs w:val="24"/>
          <w:shd w:val="clear" w:color="auto" w:fill="FFFFFF"/>
        </w:rPr>
        <w:t>кановани</w:t>
      </w:r>
      <w:r w:rsidR="00345829">
        <w:rPr>
          <w:rFonts w:ascii="Times New Roman" w:hAnsi="Times New Roman" w:cs="Times New Roman"/>
          <w:sz w:val="24"/>
          <w:szCs w:val="24"/>
          <w:shd w:val="clear" w:color="auto" w:fill="FFFFFF"/>
        </w:rPr>
        <w:t>й</w:t>
      </w:r>
      <w:r w:rsidRPr="0090551D">
        <w:rPr>
          <w:rFonts w:ascii="Times New Roman" w:hAnsi="Times New Roman" w:cs="Times New Roman"/>
          <w:sz w:val="24"/>
          <w:szCs w:val="24"/>
          <w:shd w:val="clear" w:color="auto" w:fill="FFFFFF"/>
        </w:rPr>
        <w:t xml:space="preserve"> оригінал або завірен</w:t>
      </w:r>
      <w:r w:rsidR="00345829">
        <w:rPr>
          <w:rFonts w:ascii="Times New Roman" w:hAnsi="Times New Roman" w:cs="Times New Roman"/>
          <w:sz w:val="24"/>
          <w:szCs w:val="24"/>
          <w:shd w:val="clear" w:color="auto" w:fill="FFFFFF"/>
        </w:rPr>
        <w:t>у</w:t>
      </w:r>
      <w:r w:rsidRPr="0090551D">
        <w:rPr>
          <w:rFonts w:ascii="Times New Roman" w:hAnsi="Times New Roman" w:cs="Times New Roman"/>
          <w:sz w:val="24"/>
          <w:szCs w:val="24"/>
          <w:shd w:val="clear" w:color="auto" w:fill="FFFFFF"/>
        </w:rPr>
        <w:t xml:space="preserve"> копі</w:t>
      </w:r>
      <w:r w:rsidR="00345829">
        <w:rPr>
          <w:rFonts w:ascii="Times New Roman" w:hAnsi="Times New Roman" w:cs="Times New Roman"/>
          <w:sz w:val="24"/>
          <w:szCs w:val="24"/>
          <w:shd w:val="clear" w:color="auto" w:fill="FFFFFF"/>
        </w:rPr>
        <w:t>ю</w:t>
      </w:r>
      <w:r w:rsidRPr="0090551D">
        <w:rPr>
          <w:rFonts w:ascii="Times New Roman" w:hAnsi="Times New Roman" w:cs="Times New Roman"/>
          <w:sz w:val="24"/>
          <w:szCs w:val="24"/>
          <w:shd w:val="clear" w:color="auto" w:fill="FFFFFF"/>
        </w:rPr>
        <w:t xml:space="preserve"> акту </w:t>
      </w:r>
      <w:proofErr w:type="spellStart"/>
      <w:r w:rsidRPr="0090551D">
        <w:rPr>
          <w:rFonts w:ascii="Times New Roman" w:hAnsi="Times New Roman" w:cs="Times New Roman"/>
          <w:sz w:val="24"/>
          <w:szCs w:val="24"/>
          <w:shd w:val="clear" w:color="auto" w:fill="FFFFFF"/>
        </w:rPr>
        <w:t>Держпродспоживслужби</w:t>
      </w:r>
      <w:proofErr w:type="spellEnd"/>
      <w:r w:rsidRPr="0090551D">
        <w:rPr>
          <w:rFonts w:ascii="Times New Roman" w:hAnsi="Times New Roman" w:cs="Times New Roman"/>
          <w:sz w:val="24"/>
          <w:szCs w:val="24"/>
          <w:shd w:val="clear" w:color="auto" w:fill="FFFFFF"/>
        </w:rPr>
        <w:t xml:space="preserve">, складеного згідно вимог чинного законодавства, за результатами державного аудиту щодо додержання Учасником вимог законодавства стосовно постійно діючих процедур, що застосовані на принципах системи аналізу небезпечних факторів та контролю у критичних точках, виданий </w:t>
      </w:r>
      <w:r w:rsidR="00872268" w:rsidRPr="0064049F">
        <w:rPr>
          <w:rFonts w:ascii="Times New Roman" w:hAnsi="Times New Roman" w:cs="Times New Roman"/>
          <w:sz w:val="24"/>
          <w:szCs w:val="24"/>
          <w:shd w:val="clear" w:color="auto" w:fill="FFFFFF"/>
        </w:rPr>
        <w:t xml:space="preserve">не раніше ніж </w:t>
      </w:r>
      <w:r w:rsidRPr="0064049F">
        <w:rPr>
          <w:rFonts w:ascii="Times New Roman" w:hAnsi="Times New Roman" w:cs="Times New Roman"/>
          <w:sz w:val="24"/>
          <w:szCs w:val="24"/>
          <w:shd w:val="clear" w:color="auto" w:fill="FFFFFF"/>
        </w:rPr>
        <w:t>у 2 півріччі 2021 року;</w:t>
      </w:r>
    </w:p>
    <w:p w:rsidR="0090551D" w:rsidRPr="0090551D" w:rsidRDefault="0090551D" w:rsidP="0090551D">
      <w:pPr>
        <w:pStyle w:val="affffb"/>
        <w:ind w:firstLine="708"/>
        <w:jc w:val="both"/>
        <w:rPr>
          <w:rFonts w:ascii="Times New Roman" w:hAnsi="Times New Roman" w:cs="Times New Roman"/>
          <w:sz w:val="24"/>
          <w:szCs w:val="24"/>
          <w:shd w:val="clear" w:color="auto" w:fill="FFFFFF"/>
        </w:rPr>
      </w:pPr>
      <w:r w:rsidRPr="0090551D">
        <w:rPr>
          <w:rFonts w:ascii="Times New Roman" w:hAnsi="Times New Roman" w:cs="Times New Roman"/>
          <w:sz w:val="24"/>
          <w:szCs w:val="24"/>
          <w:shd w:val="clear" w:color="auto" w:fill="FFFFFF"/>
        </w:rPr>
        <w:t>1</w:t>
      </w:r>
      <w:r w:rsidR="000C3D2E" w:rsidRPr="00495D10">
        <w:rPr>
          <w:rFonts w:ascii="Times New Roman" w:hAnsi="Times New Roman" w:cs="Times New Roman"/>
          <w:sz w:val="24"/>
          <w:szCs w:val="24"/>
          <w:shd w:val="clear" w:color="auto" w:fill="FFFFFF"/>
        </w:rPr>
        <w:t>2</w:t>
      </w:r>
      <w:r w:rsidRPr="0090551D">
        <w:rPr>
          <w:rFonts w:ascii="Times New Roman" w:hAnsi="Times New Roman" w:cs="Times New Roman"/>
          <w:sz w:val="24"/>
          <w:szCs w:val="24"/>
          <w:shd w:val="clear" w:color="auto" w:fill="FFFFFF"/>
        </w:rPr>
        <w:t xml:space="preserve">.  </w:t>
      </w:r>
      <w:r w:rsidRPr="0090551D">
        <w:rPr>
          <w:rFonts w:ascii="Times New Roman" w:hAnsi="Times New Roman"/>
          <w:sz w:val="24"/>
          <w:szCs w:val="24"/>
          <w:shd w:val="clear" w:color="auto" w:fill="FFFFFF"/>
        </w:rPr>
        <w:t>оригінал дійсного сертифіката «Системи управління охороною здоров’я та безпекою праці» ДСТУ ISO 45001:2019 (ISO 45001:2018, IDT) виданий(і) органом із сертифікації акредитованим Національним агентством з акредитації України, на ім’я учасника.</w:t>
      </w:r>
    </w:p>
    <w:p w:rsidR="009F0396" w:rsidRDefault="0090551D" w:rsidP="0090551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C3D2E" w:rsidRPr="000C3D2E">
        <w:rPr>
          <w:rFonts w:ascii="Times New Roman" w:eastAsia="Times New Roman" w:hAnsi="Times New Roman" w:cs="Times New Roman"/>
          <w:sz w:val="24"/>
          <w:szCs w:val="24"/>
          <w:lang w:val="ru-RU"/>
        </w:rPr>
        <w:t>3</w:t>
      </w:r>
      <w:r w:rsidR="000A6681">
        <w:rPr>
          <w:rFonts w:ascii="Times New Roman" w:eastAsia="Times New Roman" w:hAnsi="Times New Roman" w:cs="Times New Roman"/>
          <w:sz w:val="24"/>
          <w:szCs w:val="24"/>
        </w:rPr>
        <w:t>. Копія договору на проведення лабораторних досліджень готових страв та копія документу, який підтверджує проведення дослідження у другому півріччі 20</w:t>
      </w:r>
      <w:r>
        <w:rPr>
          <w:rFonts w:ascii="Times New Roman" w:eastAsia="Times New Roman" w:hAnsi="Times New Roman" w:cs="Times New Roman"/>
          <w:sz w:val="24"/>
          <w:szCs w:val="24"/>
        </w:rPr>
        <w:t>21</w:t>
      </w:r>
      <w:r w:rsidR="000A6681">
        <w:rPr>
          <w:rFonts w:ascii="Times New Roman" w:eastAsia="Times New Roman" w:hAnsi="Times New Roman" w:cs="Times New Roman"/>
          <w:sz w:val="24"/>
          <w:szCs w:val="24"/>
        </w:rPr>
        <w:t xml:space="preserve"> року.</w:t>
      </w:r>
    </w:p>
    <w:p w:rsidR="009F0396" w:rsidRDefault="0090551D" w:rsidP="0090551D">
      <w:pPr>
        <w:spacing w:after="0" w:line="240" w:lineRule="auto"/>
        <w:ind w:right="11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C3D2E" w:rsidRPr="000C3D2E">
        <w:rPr>
          <w:rFonts w:ascii="Times New Roman" w:eastAsia="Times New Roman" w:hAnsi="Times New Roman" w:cs="Times New Roman"/>
          <w:sz w:val="24"/>
          <w:szCs w:val="24"/>
          <w:lang w:val="ru-RU"/>
        </w:rPr>
        <w:t>4</w:t>
      </w:r>
      <w:r w:rsidR="000A6681">
        <w:rPr>
          <w:rFonts w:ascii="Times New Roman" w:eastAsia="Times New Roman" w:hAnsi="Times New Roman" w:cs="Times New Roman"/>
          <w:sz w:val="24"/>
          <w:szCs w:val="24"/>
        </w:rPr>
        <w:t>. Скановані документи (копії) документів, які підтверджують якість наступних продуктів харчування: м'ясо, кури, риба, молочні вироби, яйця.</w:t>
      </w:r>
    </w:p>
    <w:p w:rsidR="009F0396" w:rsidRPr="00140776" w:rsidRDefault="0090551D" w:rsidP="00A01863">
      <w:pPr>
        <w:tabs>
          <w:tab w:val="left" w:pos="709"/>
        </w:tabs>
        <w:spacing w:after="0" w:line="240" w:lineRule="auto"/>
        <w:ind w:right="1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w:t>
      </w:r>
      <w:r w:rsidR="000C3D2E" w:rsidRPr="000C3D2E">
        <w:rPr>
          <w:rFonts w:ascii="Times New Roman" w:eastAsia="Times New Roman" w:hAnsi="Times New Roman" w:cs="Times New Roman"/>
          <w:color w:val="000000"/>
          <w:sz w:val="24"/>
          <w:szCs w:val="24"/>
        </w:rPr>
        <w:t>5</w:t>
      </w:r>
      <w:r w:rsidR="000A6681">
        <w:rPr>
          <w:rFonts w:ascii="Times New Roman" w:eastAsia="Times New Roman" w:hAnsi="Times New Roman" w:cs="Times New Roman"/>
          <w:color w:val="000000"/>
          <w:sz w:val="24"/>
          <w:szCs w:val="24"/>
        </w:rPr>
        <w:t>.</w:t>
      </w:r>
      <w:r w:rsidR="000A6681">
        <w:rPr>
          <w:rFonts w:ascii="Times New Roman" w:eastAsia="Times New Roman" w:hAnsi="Times New Roman" w:cs="Times New Roman"/>
          <w:sz w:val="24"/>
          <w:szCs w:val="24"/>
        </w:rPr>
        <w:t xml:space="preserve"> Оригінал або копію сертифікату або висновку органів державної санітарно - епідеміологічної </w:t>
      </w:r>
      <w:r w:rsidR="000A6681" w:rsidRPr="00140776">
        <w:rPr>
          <w:rFonts w:ascii="Times New Roman" w:eastAsia="Times New Roman" w:hAnsi="Times New Roman" w:cs="Times New Roman"/>
          <w:sz w:val="24"/>
          <w:szCs w:val="24"/>
        </w:rPr>
        <w:t>служби, які підтверджують належну якість та безпеку порційних контейнерів.</w:t>
      </w:r>
    </w:p>
    <w:p w:rsidR="009F0396" w:rsidRPr="007350F3" w:rsidRDefault="00A01863" w:rsidP="0064049F">
      <w:pPr>
        <w:spacing w:after="0" w:line="240" w:lineRule="auto"/>
        <w:ind w:right="113" w:firstLine="720"/>
        <w:jc w:val="both"/>
        <w:rPr>
          <w:rFonts w:ascii="Times New Roman" w:eastAsia="Times New Roman" w:hAnsi="Times New Roman" w:cs="Times New Roman"/>
          <w:i/>
          <w:iCs/>
          <w:sz w:val="24"/>
          <w:szCs w:val="24"/>
        </w:rPr>
      </w:pPr>
      <w:r w:rsidRPr="002A6B45">
        <w:rPr>
          <w:rFonts w:ascii="Times New Roman" w:eastAsia="Times New Roman" w:hAnsi="Times New Roman" w:cs="Times New Roman"/>
          <w:color w:val="000000"/>
          <w:sz w:val="24"/>
          <w:szCs w:val="24"/>
        </w:rPr>
        <w:t>1</w:t>
      </w:r>
      <w:r w:rsidR="000C3D2E" w:rsidRPr="002A6B45">
        <w:rPr>
          <w:rFonts w:ascii="Times New Roman" w:eastAsia="Times New Roman" w:hAnsi="Times New Roman" w:cs="Times New Roman"/>
          <w:color w:val="000000"/>
          <w:sz w:val="24"/>
          <w:szCs w:val="24"/>
          <w:lang w:val="ru-RU"/>
        </w:rPr>
        <w:t>6</w:t>
      </w:r>
      <w:r w:rsidR="000A6681" w:rsidRPr="002A6B45">
        <w:rPr>
          <w:rFonts w:ascii="Times New Roman" w:eastAsia="Times New Roman" w:hAnsi="Times New Roman" w:cs="Times New Roman"/>
          <w:color w:val="000000"/>
          <w:sz w:val="24"/>
          <w:szCs w:val="24"/>
        </w:rPr>
        <w:t xml:space="preserve">. </w:t>
      </w:r>
      <w:r w:rsidR="000A6681" w:rsidRPr="002A6B45">
        <w:rPr>
          <w:rFonts w:ascii="Times New Roman" w:eastAsia="Times New Roman" w:hAnsi="Times New Roman" w:cs="Times New Roman"/>
          <w:sz w:val="24"/>
          <w:szCs w:val="24"/>
        </w:rPr>
        <w:t xml:space="preserve">Зразок 2-ох тижневого меню </w:t>
      </w:r>
      <w:r w:rsidR="00E0030C" w:rsidRPr="002A6B45">
        <w:rPr>
          <w:rFonts w:ascii="Times New Roman" w:eastAsia="Times New Roman" w:hAnsi="Times New Roman" w:cs="Times New Roman"/>
          <w:sz w:val="24"/>
          <w:szCs w:val="24"/>
        </w:rPr>
        <w:t xml:space="preserve">харчування хворих за </w:t>
      </w:r>
      <w:r w:rsidR="0064049F" w:rsidRPr="007350F3">
        <w:rPr>
          <w:rFonts w:ascii="Times New Roman" w:eastAsia="Times New Roman" w:hAnsi="Times New Roman" w:cs="Times New Roman"/>
          <w:sz w:val="24"/>
          <w:szCs w:val="24"/>
        </w:rPr>
        <w:t>нормою</w:t>
      </w:r>
      <w:r w:rsidR="00E0030C" w:rsidRPr="007350F3">
        <w:rPr>
          <w:rFonts w:ascii="Times New Roman" w:eastAsia="Times New Roman" w:hAnsi="Times New Roman" w:cs="Times New Roman"/>
          <w:sz w:val="24"/>
          <w:szCs w:val="24"/>
        </w:rPr>
        <w:t xml:space="preserve"> для </w:t>
      </w:r>
      <w:proofErr w:type="spellStart"/>
      <w:r w:rsidR="00E0030C" w:rsidRPr="007350F3">
        <w:rPr>
          <w:rFonts w:ascii="Times New Roman" w:eastAsia="Times New Roman" w:hAnsi="Times New Roman" w:cs="Times New Roman"/>
          <w:sz w:val="24"/>
          <w:szCs w:val="24"/>
        </w:rPr>
        <w:t>нормотрофічного</w:t>
      </w:r>
      <w:proofErr w:type="spellEnd"/>
      <w:r w:rsidR="00E0030C" w:rsidRPr="007350F3">
        <w:rPr>
          <w:rFonts w:ascii="Times New Roman" w:eastAsia="Times New Roman" w:hAnsi="Times New Roman" w:cs="Times New Roman"/>
          <w:sz w:val="24"/>
          <w:szCs w:val="24"/>
        </w:rPr>
        <w:t xml:space="preserve"> статусу хворого у закладах охорони здоров’я</w:t>
      </w:r>
      <w:r w:rsidR="000A5D8A" w:rsidRPr="007350F3">
        <w:rPr>
          <w:rFonts w:ascii="Times New Roman" w:eastAsia="Times New Roman" w:hAnsi="Times New Roman" w:cs="Times New Roman"/>
          <w:i/>
          <w:iCs/>
          <w:sz w:val="24"/>
          <w:szCs w:val="24"/>
        </w:rPr>
        <w:t>(</w:t>
      </w:r>
      <w:r w:rsidR="000A5D8A" w:rsidRPr="007350F3">
        <w:rPr>
          <w:rFonts w:ascii="Times New Roman" w:hAnsi="Times New Roman" w:cs="Times New Roman"/>
          <w:i/>
          <w:iCs/>
          <w:sz w:val="24"/>
          <w:szCs w:val="24"/>
          <w:lang w:eastAsia="en-US"/>
        </w:rPr>
        <w:t xml:space="preserve">страви виготовлюються суворо у відповідності з технологічними та калькуляційними  картами за книгою-довідником «Організація лікувального харчування в закладах охорони здоров’я України», під ред. </w:t>
      </w:r>
      <w:proofErr w:type="spellStart"/>
      <w:r w:rsidR="000A5D8A" w:rsidRPr="007350F3">
        <w:rPr>
          <w:rFonts w:ascii="Times New Roman" w:hAnsi="Times New Roman" w:cs="Times New Roman"/>
          <w:i/>
          <w:iCs/>
          <w:sz w:val="24"/>
          <w:szCs w:val="24"/>
          <w:lang w:eastAsia="en-US"/>
        </w:rPr>
        <w:t>О.В.Щвеця</w:t>
      </w:r>
      <w:proofErr w:type="spellEnd"/>
      <w:r w:rsidR="000A5D8A" w:rsidRPr="007350F3">
        <w:rPr>
          <w:rFonts w:ascii="Times New Roman" w:hAnsi="Times New Roman" w:cs="Times New Roman"/>
          <w:i/>
          <w:iCs/>
          <w:sz w:val="24"/>
          <w:szCs w:val="24"/>
          <w:lang w:eastAsia="en-US"/>
        </w:rPr>
        <w:t xml:space="preserve">, розробленою на виконання </w:t>
      </w:r>
      <w:r w:rsidR="000A5D8A" w:rsidRPr="007350F3">
        <w:rPr>
          <w:rFonts w:ascii="Times New Roman" w:eastAsia="Times New Roman" w:hAnsi="Times New Roman" w:cs="Times New Roman"/>
          <w:i/>
          <w:iCs/>
          <w:sz w:val="24"/>
          <w:szCs w:val="24"/>
        </w:rPr>
        <w:t xml:space="preserve">Наказу Міністерства охорони здоров’я України від </w:t>
      </w:r>
      <w:r w:rsidR="000A5D8A" w:rsidRPr="007350F3">
        <w:rPr>
          <w:rFonts w:ascii="Times New Roman" w:eastAsia="Times New Roman" w:hAnsi="Times New Roman" w:cs="Times New Roman"/>
          <w:bCs/>
          <w:i/>
          <w:iCs/>
          <w:sz w:val="24"/>
          <w:szCs w:val="24"/>
          <w:shd w:val="clear" w:color="auto" w:fill="FFFFFF"/>
        </w:rPr>
        <w:t>29.10.2013</w:t>
      </w:r>
      <w:r w:rsidR="000A5D8A" w:rsidRPr="007350F3">
        <w:rPr>
          <w:rFonts w:ascii="Times New Roman" w:eastAsia="Times New Roman" w:hAnsi="Times New Roman" w:cs="Times New Roman"/>
          <w:bCs/>
          <w:i/>
          <w:iCs/>
          <w:sz w:val="24"/>
          <w:szCs w:val="24"/>
          <w:shd w:val="clear" w:color="auto" w:fill="FFFFFF"/>
          <w:lang w:val="ru-RU"/>
        </w:rPr>
        <w:t> </w:t>
      </w:r>
      <w:r w:rsidR="000A5D8A" w:rsidRPr="007350F3">
        <w:rPr>
          <w:rFonts w:ascii="Times New Roman" w:eastAsia="Times New Roman" w:hAnsi="Times New Roman" w:cs="Times New Roman"/>
          <w:bCs/>
          <w:i/>
          <w:iCs/>
          <w:sz w:val="24"/>
          <w:szCs w:val="24"/>
          <w:shd w:val="clear" w:color="auto" w:fill="FFFFFF"/>
        </w:rPr>
        <w:t xml:space="preserve"> № 931 «Про удосконалення організації лікувального харчування та роботи дієтологічної системи в Україні».</w:t>
      </w:r>
      <w:r w:rsidR="000A5D8A" w:rsidRPr="007350F3">
        <w:rPr>
          <w:rFonts w:ascii="Times New Roman" w:eastAsia="Times New Roman" w:hAnsi="Times New Roman" w:cs="Times New Roman"/>
          <w:i/>
          <w:iCs/>
          <w:sz w:val="24"/>
          <w:szCs w:val="24"/>
        </w:rPr>
        <w:t>)</w:t>
      </w:r>
    </w:p>
    <w:p w:rsidR="00A01863" w:rsidRPr="002A6B45" w:rsidRDefault="00A01863" w:rsidP="0064049F">
      <w:pPr>
        <w:spacing w:after="0" w:line="240" w:lineRule="auto"/>
        <w:ind w:right="113" w:firstLine="720"/>
        <w:jc w:val="both"/>
        <w:rPr>
          <w:rFonts w:ascii="Times New Roman" w:eastAsia="Times New Roman" w:hAnsi="Times New Roman" w:cs="Times New Roman"/>
          <w:color w:val="000000"/>
          <w:sz w:val="24"/>
          <w:szCs w:val="24"/>
        </w:rPr>
      </w:pPr>
      <w:r w:rsidRPr="007350F3">
        <w:rPr>
          <w:rFonts w:ascii="Times New Roman" w:eastAsia="Times New Roman" w:hAnsi="Times New Roman" w:cs="Times New Roman"/>
          <w:color w:val="000000"/>
          <w:sz w:val="24"/>
          <w:szCs w:val="24"/>
        </w:rPr>
        <w:t>1</w:t>
      </w:r>
      <w:r w:rsidR="000C3D2E" w:rsidRPr="007350F3">
        <w:rPr>
          <w:rFonts w:ascii="Times New Roman" w:eastAsia="Times New Roman" w:hAnsi="Times New Roman" w:cs="Times New Roman"/>
          <w:color w:val="000000"/>
          <w:sz w:val="24"/>
          <w:szCs w:val="24"/>
        </w:rPr>
        <w:t>7</w:t>
      </w:r>
      <w:r w:rsidR="000A6681" w:rsidRPr="007350F3">
        <w:rPr>
          <w:rFonts w:ascii="Times New Roman" w:eastAsia="Times New Roman" w:hAnsi="Times New Roman" w:cs="Times New Roman"/>
          <w:color w:val="000000"/>
          <w:sz w:val="24"/>
          <w:szCs w:val="24"/>
        </w:rPr>
        <w:t xml:space="preserve">. </w:t>
      </w:r>
      <w:r w:rsidR="000A6681" w:rsidRPr="007350F3">
        <w:rPr>
          <w:rFonts w:ascii="Times New Roman" w:eastAsia="Times New Roman" w:hAnsi="Times New Roman" w:cs="Times New Roman"/>
          <w:sz w:val="24"/>
          <w:szCs w:val="24"/>
        </w:rPr>
        <w:t>Калькуляційні картки на приготування комплекту харчування</w:t>
      </w:r>
      <w:r w:rsidR="00E0030C" w:rsidRPr="007350F3">
        <w:rPr>
          <w:rFonts w:ascii="Times New Roman" w:eastAsia="Times New Roman" w:hAnsi="Times New Roman" w:cs="Times New Roman"/>
          <w:sz w:val="24"/>
          <w:szCs w:val="24"/>
        </w:rPr>
        <w:t xml:space="preserve"> хворих за </w:t>
      </w:r>
      <w:r w:rsidR="0064049F" w:rsidRPr="007350F3">
        <w:rPr>
          <w:rFonts w:ascii="Times New Roman" w:eastAsia="Times New Roman" w:hAnsi="Times New Roman" w:cs="Times New Roman"/>
          <w:sz w:val="24"/>
          <w:szCs w:val="24"/>
        </w:rPr>
        <w:t>нормою</w:t>
      </w:r>
      <w:r w:rsidR="00E0030C" w:rsidRPr="002A6B45">
        <w:rPr>
          <w:rFonts w:ascii="Times New Roman" w:eastAsia="Times New Roman" w:hAnsi="Times New Roman" w:cs="Times New Roman"/>
          <w:sz w:val="24"/>
          <w:szCs w:val="24"/>
        </w:rPr>
        <w:t xml:space="preserve"> для </w:t>
      </w:r>
      <w:proofErr w:type="spellStart"/>
      <w:r w:rsidR="00E0030C" w:rsidRPr="002A6B45">
        <w:rPr>
          <w:rFonts w:ascii="Times New Roman" w:eastAsia="Times New Roman" w:hAnsi="Times New Roman" w:cs="Times New Roman"/>
          <w:sz w:val="24"/>
          <w:szCs w:val="24"/>
        </w:rPr>
        <w:t>нормотрофічного</w:t>
      </w:r>
      <w:proofErr w:type="spellEnd"/>
      <w:r w:rsidR="00E0030C" w:rsidRPr="002A6B45">
        <w:rPr>
          <w:rFonts w:ascii="Times New Roman" w:eastAsia="Times New Roman" w:hAnsi="Times New Roman" w:cs="Times New Roman"/>
          <w:sz w:val="24"/>
          <w:szCs w:val="24"/>
        </w:rPr>
        <w:t xml:space="preserve"> статусу хворого у закладах охорони здоров’я</w:t>
      </w:r>
      <w:r w:rsidR="000A6681" w:rsidRPr="002A6B45">
        <w:rPr>
          <w:rFonts w:ascii="Times New Roman" w:eastAsia="Times New Roman" w:hAnsi="Times New Roman" w:cs="Times New Roman"/>
          <w:sz w:val="24"/>
          <w:szCs w:val="24"/>
        </w:rPr>
        <w:t xml:space="preserve"> в розрахунку на 1-ий день примірного 2-ох тижневого меню 3-х разового харчування (</w:t>
      </w:r>
      <w:r w:rsidR="00E0030C" w:rsidRPr="002A6B45">
        <w:rPr>
          <w:rFonts w:ascii="Times New Roman" w:eastAsia="Times New Roman" w:hAnsi="Times New Roman" w:cs="Times New Roman"/>
          <w:sz w:val="24"/>
          <w:szCs w:val="24"/>
        </w:rPr>
        <w:t>з визначенням калорійності та обсягу (вихід) готових страв)</w:t>
      </w:r>
      <w:r w:rsidR="000A6681" w:rsidRPr="002A6B45">
        <w:rPr>
          <w:rFonts w:ascii="Times New Roman" w:eastAsia="Times New Roman" w:hAnsi="Times New Roman" w:cs="Times New Roman"/>
          <w:sz w:val="24"/>
          <w:szCs w:val="24"/>
        </w:rPr>
        <w:t>.</w:t>
      </w:r>
    </w:p>
    <w:p w:rsidR="009F0396" w:rsidRPr="002A6B45" w:rsidRDefault="000A6681">
      <w:pPr>
        <w:shd w:val="clear" w:color="auto" w:fill="FFFFFF"/>
        <w:spacing w:before="240" w:after="240" w:line="240" w:lineRule="auto"/>
        <w:jc w:val="center"/>
        <w:rPr>
          <w:rFonts w:ascii="Times New Roman" w:eastAsia="Times New Roman" w:hAnsi="Times New Roman" w:cs="Times New Roman"/>
          <w:b/>
          <w:sz w:val="24"/>
          <w:szCs w:val="24"/>
        </w:rPr>
      </w:pPr>
      <w:r w:rsidRPr="002A6B45">
        <w:rPr>
          <w:rFonts w:ascii="Times New Roman" w:eastAsia="Times New Roman" w:hAnsi="Times New Roman" w:cs="Times New Roman"/>
          <w:b/>
          <w:sz w:val="24"/>
          <w:szCs w:val="24"/>
        </w:rPr>
        <w:t>Загальні умови надання послуг</w:t>
      </w:r>
    </w:p>
    <w:p w:rsidR="009F0396" w:rsidRPr="002A6B45" w:rsidRDefault="000A6681">
      <w:pPr>
        <w:shd w:val="clear" w:color="auto" w:fill="FFFFFF"/>
        <w:spacing w:before="240" w:after="240" w:line="240" w:lineRule="auto"/>
        <w:jc w:val="both"/>
        <w:rPr>
          <w:rFonts w:ascii="Times New Roman" w:eastAsia="Times New Roman" w:hAnsi="Times New Roman" w:cs="Times New Roman"/>
          <w:sz w:val="24"/>
          <w:szCs w:val="24"/>
        </w:rPr>
      </w:pPr>
      <w:r w:rsidRPr="002A6B45">
        <w:rPr>
          <w:rFonts w:ascii="Times New Roman" w:eastAsia="Times New Roman" w:hAnsi="Times New Roman" w:cs="Times New Roman"/>
          <w:sz w:val="24"/>
          <w:szCs w:val="24"/>
        </w:rPr>
        <w:t>1. Послуги з харчування, що  надаються Учасником, повинні відповідати умовам надання послуг у сфері громадського харчування відповідно до діючого законодавства, Закону України «Про основні принципи та вимоги до безпечності та якості харчових продуктів» від 23.12.1997 року №771/97-ВР</w:t>
      </w:r>
      <w:bookmarkStart w:id="30" w:name="_Hlk110938137"/>
      <w:r w:rsidR="00E0030C" w:rsidRPr="002A6B45">
        <w:rPr>
          <w:rFonts w:ascii="Times New Roman" w:eastAsia="Times New Roman" w:hAnsi="Times New Roman" w:cs="Times New Roman"/>
          <w:sz w:val="24"/>
          <w:szCs w:val="24"/>
        </w:rPr>
        <w:t xml:space="preserve">та Наказу Міністерства охорони здоров’я України від </w:t>
      </w:r>
      <w:r w:rsidR="00E0030C" w:rsidRPr="002A6B45">
        <w:rPr>
          <w:rFonts w:ascii="Times New Roman" w:eastAsia="Times New Roman" w:hAnsi="Times New Roman" w:cs="Times New Roman"/>
          <w:bCs/>
          <w:sz w:val="24"/>
          <w:szCs w:val="24"/>
          <w:shd w:val="clear" w:color="auto" w:fill="FFFFFF"/>
        </w:rPr>
        <w:t>29.10.2013</w:t>
      </w:r>
      <w:r w:rsidR="00E0030C" w:rsidRPr="002A6B45">
        <w:rPr>
          <w:rFonts w:ascii="Times New Roman" w:eastAsia="Times New Roman" w:hAnsi="Times New Roman" w:cs="Times New Roman"/>
          <w:bCs/>
          <w:sz w:val="24"/>
          <w:szCs w:val="24"/>
          <w:shd w:val="clear" w:color="auto" w:fill="FFFFFF"/>
          <w:lang w:val="ru-RU"/>
        </w:rPr>
        <w:t> </w:t>
      </w:r>
      <w:r w:rsidR="00E0030C" w:rsidRPr="002A6B45">
        <w:rPr>
          <w:rFonts w:ascii="Times New Roman" w:eastAsia="Times New Roman" w:hAnsi="Times New Roman" w:cs="Times New Roman"/>
          <w:bCs/>
          <w:sz w:val="24"/>
          <w:szCs w:val="24"/>
          <w:shd w:val="clear" w:color="auto" w:fill="FFFFFF"/>
        </w:rPr>
        <w:t xml:space="preserve"> № 931 «Про удосконалення організації лікувального харчування та роботи дієтологічної системи в Україні». </w:t>
      </w:r>
      <w:r w:rsidR="00E0030C" w:rsidRPr="002A6B45">
        <w:rPr>
          <w:rFonts w:ascii="Times New Roman" w:hAnsi="Times New Roman" w:cs="Times New Roman"/>
          <w:sz w:val="24"/>
          <w:szCs w:val="24"/>
          <w:lang w:eastAsia="en-US"/>
        </w:rPr>
        <w:t>Якість продуктів харчування та сировини для виготовлення лікувального харчування повинна  відповідати вимогам  ЗУ «Про основні принципи та вимоги до безпечності та якості харчових продуктів».</w:t>
      </w:r>
      <w:bookmarkEnd w:id="30"/>
    </w:p>
    <w:p w:rsidR="009F0396" w:rsidRDefault="000A6681">
      <w:pPr>
        <w:shd w:val="clear" w:color="auto" w:fill="FFFFFF"/>
        <w:spacing w:before="240" w:after="240" w:line="240" w:lineRule="auto"/>
        <w:jc w:val="both"/>
        <w:rPr>
          <w:rFonts w:ascii="Times New Roman" w:eastAsia="Times New Roman" w:hAnsi="Times New Roman" w:cs="Times New Roman"/>
          <w:sz w:val="24"/>
          <w:szCs w:val="24"/>
        </w:rPr>
      </w:pPr>
      <w:r w:rsidRPr="002A6B45">
        <w:rPr>
          <w:rFonts w:ascii="Times New Roman" w:eastAsia="Times New Roman" w:hAnsi="Times New Roman" w:cs="Times New Roman"/>
          <w:sz w:val="24"/>
          <w:szCs w:val="24"/>
        </w:rPr>
        <w:t>2. Замовник під час кваліфікації Учасника (після проведення аукціону) має право оглянути приміщення, де готуються страви, з залучення компетентних третіх осіб, з</w:t>
      </w:r>
      <w:r>
        <w:rPr>
          <w:rFonts w:ascii="Times New Roman" w:eastAsia="Times New Roman" w:hAnsi="Times New Roman" w:cs="Times New Roman"/>
          <w:sz w:val="24"/>
          <w:szCs w:val="24"/>
        </w:rPr>
        <w:t xml:space="preserve"> метою перевірки дотримання вимог законодавства та вимог тендерної документації в частині приготування страв та фасування.</w:t>
      </w:r>
    </w:p>
    <w:p w:rsidR="009F0396" w:rsidRDefault="000A6681">
      <w:pPr>
        <w:shd w:val="clear" w:color="auto" w:fill="FFFFFF"/>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Виготовлення готових страв здійснюється у виробничих приміщеннях з використанням відповідного технологічного обладнання у відповідності до технологічних</w:t>
      </w:r>
      <w:r w:rsidR="00234D70">
        <w:rPr>
          <w:rFonts w:ascii="Times New Roman" w:eastAsia="Times New Roman" w:hAnsi="Times New Roman" w:cs="Times New Roman"/>
          <w:sz w:val="24"/>
          <w:szCs w:val="24"/>
        </w:rPr>
        <w:t xml:space="preserve"> та калькуляційних</w:t>
      </w:r>
      <w:r>
        <w:rPr>
          <w:rFonts w:ascii="Times New Roman" w:eastAsia="Times New Roman" w:hAnsi="Times New Roman" w:cs="Times New Roman"/>
          <w:sz w:val="24"/>
          <w:szCs w:val="24"/>
        </w:rPr>
        <w:t xml:space="preserve"> карток. Виготовлені страви розфасовуються у порціонні герметичні пластикові контейнери.</w:t>
      </w:r>
    </w:p>
    <w:p w:rsidR="00870905" w:rsidRDefault="000A6681">
      <w:pPr>
        <w:shd w:val="clear" w:color="auto" w:fill="FFFFFF"/>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Доставка готових страв з центральної кухні здійснюється учасником у відповідності до заявок керівників лікувально-профілактичних закладів за допомогою спеціалізованого автотранспорту у спеціальних транспортних контейнерах – </w:t>
      </w:r>
      <w:proofErr w:type="spellStart"/>
      <w:r>
        <w:rPr>
          <w:rFonts w:ascii="Times New Roman" w:eastAsia="Times New Roman" w:hAnsi="Times New Roman" w:cs="Times New Roman"/>
          <w:sz w:val="24"/>
          <w:szCs w:val="24"/>
        </w:rPr>
        <w:t>куботейнерах</w:t>
      </w:r>
      <w:proofErr w:type="spellEnd"/>
      <w:r>
        <w:rPr>
          <w:rFonts w:ascii="Times New Roman" w:eastAsia="Times New Roman" w:hAnsi="Times New Roman" w:cs="Times New Roman"/>
          <w:sz w:val="24"/>
          <w:szCs w:val="24"/>
        </w:rPr>
        <w:t xml:space="preserve">, що мають бути герметично закритими та опечатаними. Кожен </w:t>
      </w:r>
      <w:proofErr w:type="spellStart"/>
      <w:r>
        <w:rPr>
          <w:rFonts w:ascii="Times New Roman" w:eastAsia="Times New Roman" w:hAnsi="Times New Roman" w:cs="Times New Roman"/>
          <w:sz w:val="24"/>
          <w:szCs w:val="24"/>
        </w:rPr>
        <w:t>куботейнер</w:t>
      </w:r>
      <w:proofErr w:type="spellEnd"/>
      <w:r>
        <w:rPr>
          <w:rFonts w:ascii="Times New Roman" w:eastAsia="Times New Roman" w:hAnsi="Times New Roman" w:cs="Times New Roman"/>
          <w:sz w:val="24"/>
          <w:szCs w:val="24"/>
        </w:rPr>
        <w:t xml:space="preserve"> повинен супроводжуватися ярликом виробника. Прийом-передача </w:t>
      </w:r>
      <w:proofErr w:type="spellStart"/>
      <w:r>
        <w:rPr>
          <w:rFonts w:ascii="Times New Roman" w:eastAsia="Times New Roman" w:hAnsi="Times New Roman" w:cs="Times New Roman"/>
          <w:sz w:val="24"/>
          <w:szCs w:val="24"/>
        </w:rPr>
        <w:t>куботейнерів</w:t>
      </w:r>
      <w:proofErr w:type="spellEnd"/>
      <w:r>
        <w:rPr>
          <w:rFonts w:ascii="Times New Roman" w:eastAsia="Times New Roman" w:hAnsi="Times New Roman" w:cs="Times New Roman"/>
          <w:sz w:val="24"/>
          <w:szCs w:val="24"/>
        </w:rPr>
        <w:t xml:space="preserve"> здійснюється у лікувально-профілактичних закладах за участі відповідальної особи закладу, яка здійснює контроль за цілісністю зовнішньої оболонки </w:t>
      </w:r>
      <w:proofErr w:type="spellStart"/>
      <w:r>
        <w:rPr>
          <w:rFonts w:ascii="Times New Roman" w:eastAsia="Times New Roman" w:hAnsi="Times New Roman" w:cs="Times New Roman"/>
          <w:sz w:val="24"/>
          <w:szCs w:val="24"/>
        </w:rPr>
        <w:t>куботейнера</w:t>
      </w:r>
      <w:proofErr w:type="spellEnd"/>
      <w:r>
        <w:rPr>
          <w:rFonts w:ascii="Times New Roman" w:eastAsia="Times New Roman" w:hAnsi="Times New Roman" w:cs="Times New Roman"/>
          <w:sz w:val="24"/>
          <w:szCs w:val="24"/>
        </w:rPr>
        <w:t xml:space="preserve">, перевірки наявності ярлику, відсутності слідів розливу та перекидання. Кожна партія повинна супроводжуватись декларацією виробника та актом наданих послуг. Порціонні контейнери і </w:t>
      </w:r>
      <w:proofErr w:type="spellStart"/>
      <w:r>
        <w:rPr>
          <w:rFonts w:ascii="Times New Roman" w:eastAsia="Times New Roman" w:hAnsi="Times New Roman" w:cs="Times New Roman"/>
          <w:sz w:val="24"/>
          <w:szCs w:val="24"/>
        </w:rPr>
        <w:t>куботейнери</w:t>
      </w:r>
      <w:proofErr w:type="spellEnd"/>
      <w:r>
        <w:rPr>
          <w:rFonts w:ascii="Times New Roman" w:eastAsia="Times New Roman" w:hAnsi="Times New Roman" w:cs="Times New Roman"/>
          <w:sz w:val="24"/>
          <w:szCs w:val="24"/>
        </w:rPr>
        <w:t xml:space="preserve"> є поворотною тарою, та повертаються Постачальнику у неушкодженому вигляді при черговій доставці готової їжі. </w:t>
      </w:r>
    </w:p>
    <w:p w:rsidR="00870905" w:rsidRPr="00140776" w:rsidRDefault="00870905" w:rsidP="00870905">
      <w:pPr>
        <w:widowControl w:val="0"/>
        <w:tabs>
          <w:tab w:val="left" w:pos="0"/>
        </w:tabs>
        <w:spacing w:after="80"/>
        <w:ind w:hanging="2"/>
        <w:jc w:val="both"/>
        <w:rPr>
          <w:rFonts w:ascii="Times New Roman" w:eastAsia="Times New Roman" w:hAnsi="Times New Roman" w:cs="Times New Roman"/>
          <w:sz w:val="24"/>
          <w:szCs w:val="24"/>
        </w:rPr>
      </w:pPr>
      <w:r w:rsidRPr="00140776">
        <w:rPr>
          <w:rFonts w:ascii="Times New Roman" w:eastAsia="Times New Roman" w:hAnsi="Times New Roman" w:cs="Times New Roman"/>
          <w:sz w:val="24"/>
          <w:szCs w:val="24"/>
        </w:rPr>
        <w:t>5. Готові страві доставляються з центральної кухні та роздаються хворим двома способами:</w:t>
      </w:r>
    </w:p>
    <w:p w:rsidR="00870905" w:rsidRPr="00140776" w:rsidRDefault="00870905" w:rsidP="00870905">
      <w:pPr>
        <w:widowControl w:val="0"/>
        <w:tabs>
          <w:tab w:val="left" w:pos="0"/>
        </w:tabs>
        <w:spacing w:after="80"/>
        <w:ind w:hanging="2"/>
        <w:jc w:val="both"/>
        <w:rPr>
          <w:rFonts w:ascii="Times New Roman" w:eastAsia="Times New Roman" w:hAnsi="Times New Roman" w:cs="Times New Roman"/>
          <w:sz w:val="24"/>
          <w:szCs w:val="24"/>
        </w:rPr>
      </w:pPr>
      <w:r w:rsidRPr="00140776">
        <w:rPr>
          <w:rFonts w:ascii="Times New Roman" w:eastAsia="Times New Roman" w:hAnsi="Times New Roman" w:cs="Times New Roman"/>
          <w:sz w:val="24"/>
          <w:szCs w:val="24"/>
        </w:rPr>
        <w:t>А) шляхом видачі готових страв персоналом Замовника кожному хворому особисто, згідно затвердженого графіку прийому їжі в закладі охорони здоров’я;</w:t>
      </w:r>
    </w:p>
    <w:p w:rsidR="00870905" w:rsidRPr="00140776" w:rsidRDefault="00870905" w:rsidP="0064049F">
      <w:pPr>
        <w:widowControl w:val="0"/>
        <w:tabs>
          <w:tab w:val="left" w:pos="0"/>
        </w:tabs>
        <w:spacing w:after="80"/>
        <w:ind w:hanging="2"/>
        <w:jc w:val="both"/>
        <w:rPr>
          <w:rFonts w:ascii="Times New Roman" w:eastAsia="Times New Roman" w:hAnsi="Times New Roman" w:cs="Times New Roman"/>
          <w:sz w:val="24"/>
          <w:szCs w:val="24"/>
        </w:rPr>
      </w:pPr>
      <w:r w:rsidRPr="00140776">
        <w:rPr>
          <w:rFonts w:ascii="Times New Roman" w:eastAsia="Times New Roman" w:hAnsi="Times New Roman" w:cs="Times New Roman"/>
          <w:sz w:val="24"/>
          <w:szCs w:val="24"/>
        </w:rPr>
        <w:t xml:space="preserve">Б) шляхом використання </w:t>
      </w:r>
      <w:proofErr w:type="spellStart"/>
      <w:r w:rsidRPr="00140776">
        <w:rPr>
          <w:rFonts w:ascii="Times New Roman" w:eastAsia="Times New Roman" w:hAnsi="Times New Roman" w:cs="Times New Roman"/>
          <w:sz w:val="24"/>
          <w:szCs w:val="24"/>
        </w:rPr>
        <w:t>вендингов</w:t>
      </w:r>
      <w:r w:rsidR="00F51409" w:rsidRPr="00140776">
        <w:rPr>
          <w:rFonts w:ascii="Times New Roman" w:eastAsia="Times New Roman" w:hAnsi="Times New Roman" w:cs="Times New Roman"/>
          <w:sz w:val="24"/>
          <w:szCs w:val="24"/>
        </w:rPr>
        <w:t>ого</w:t>
      </w:r>
      <w:proofErr w:type="spellEnd"/>
      <w:r w:rsidRPr="00140776">
        <w:rPr>
          <w:rFonts w:ascii="Times New Roman" w:eastAsia="Times New Roman" w:hAnsi="Times New Roman" w:cs="Times New Roman"/>
          <w:sz w:val="24"/>
          <w:szCs w:val="24"/>
        </w:rPr>
        <w:t xml:space="preserve"> апарат</w:t>
      </w:r>
      <w:r w:rsidR="00F51409" w:rsidRPr="00140776">
        <w:rPr>
          <w:rFonts w:ascii="Times New Roman" w:eastAsia="Times New Roman" w:hAnsi="Times New Roman" w:cs="Times New Roman"/>
          <w:sz w:val="24"/>
          <w:szCs w:val="24"/>
        </w:rPr>
        <w:t>у</w:t>
      </w:r>
      <w:r w:rsidRPr="00140776">
        <w:rPr>
          <w:rFonts w:ascii="Times New Roman" w:eastAsia="Times New Roman" w:hAnsi="Times New Roman" w:cs="Times New Roman"/>
          <w:sz w:val="24"/>
          <w:szCs w:val="24"/>
        </w:rPr>
        <w:t xml:space="preserve"> в пластиковому посуді Учасника</w:t>
      </w:r>
      <w:r w:rsidR="00F51409" w:rsidRPr="00140776">
        <w:rPr>
          <w:rFonts w:ascii="Times New Roman" w:eastAsia="Times New Roman" w:hAnsi="Times New Roman" w:cs="Times New Roman"/>
          <w:sz w:val="24"/>
          <w:szCs w:val="24"/>
        </w:rPr>
        <w:t xml:space="preserve"> (який йому повертається), що</w:t>
      </w:r>
      <w:r w:rsidRPr="00140776">
        <w:rPr>
          <w:rFonts w:ascii="Times New Roman" w:eastAsia="Times New Roman" w:hAnsi="Times New Roman" w:cs="Times New Roman"/>
          <w:sz w:val="24"/>
          <w:szCs w:val="24"/>
        </w:rPr>
        <w:t xml:space="preserve"> мінімізує ризик </w:t>
      </w:r>
      <w:proofErr w:type="spellStart"/>
      <w:r w:rsidR="002A76DD" w:rsidRPr="00140776">
        <w:rPr>
          <w:rFonts w:ascii="Times New Roman" w:eastAsia="Times New Roman" w:hAnsi="Times New Roman" w:cs="Times New Roman"/>
          <w:sz w:val="24"/>
          <w:szCs w:val="24"/>
        </w:rPr>
        <w:t>опіків</w:t>
      </w:r>
      <w:proofErr w:type="spellEnd"/>
      <w:r w:rsidRPr="00140776">
        <w:rPr>
          <w:rFonts w:ascii="Times New Roman" w:eastAsia="Times New Roman" w:hAnsi="Times New Roman" w:cs="Times New Roman"/>
          <w:sz w:val="24"/>
          <w:szCs w:val="24"/>
        </w:rPr>
        <w:t xml:space="preserve"> під час обігу</w:t>
      </w:r>
      <w:r w:rsidR="00F51409" w:rsidRPr="00140776">
        <w:rPr>
          <w:rFonts w:ascii="Times New Roman" w:eastAsia="Times New Roman" w:hAnsi="Times New Roman" w:cs="Times New Roman"/>
          <w:sz w:val="24"/>
          <w:szCs w:val="24"/>
        </w:rPr>
        <w:t>,</w:t>
      </w:r>
      <w:r w:rsidRPr="00140776">
        <w:rPr>
          <w:rFonts w:ascii="Times New Roman" w:eastAsia="Times New Roman" w:hAnsi="Times New Roman" w:cs="Times New Roman"/>
          <w:sz w:val="24"/>
          <w:szCs w:val="24"/>
        </w:rPr>
        <w:t xml:space="preserve"> на умовах, передбачених діючим законодавством. </w:t>
      </w:r>
    </w:p>
    <w:p w:rsidR="00870905" w:rsidRPr="00140776" w:rsidRDefault="00870905" w:rsidP="00870905">
      <w:pPr>
        <w:widowControl w:val="0"/>
        <w:tabs>
          <w:tab w:val="left" w:pos="0"/>
        </w:tabs>
        <w:spacing w:after="80"/>
        <w:ind w:hanging="2"/>
        <w:jc w:val="both"/>
        <w:rPr>
          <w:rFonts w:ascii="Times New Roman" w:eastAsia="Times New Roman" w:hAnsi="Times New Roman" w:cs="Times New Roman"/>
          <w:sz w:val="24"/>
          <w:szCs w:val="24"/>
        </w:rPr>
      </w:pPr>
      <w:proofErr w:type="spellStart"/>
      <w:r w:rsidRPr="00140776">
        <w:rPr>
          <w:rFonts w:ascii="Times New Roman" w:eastAsia="Times New Roman" w:hAnsi="Times New Roman" w:cs="Times New Roman"/>
          <w:sz w:val="24"/>
          <w:szCs w:val="24"/>
        </w:rPr>
        <w:t>Вендинговий</w:t>
      </w:r>
      <w:proofErr w:type="spellEnd"/>
      <w:r w:rsidRPr="00140776">
        <w:rPr>
          <w:rFonts w:ascii="Times New Roman" w:eastAsia="Times New Roman" w:hAnsi="Times New Roman" w:cs="Times New Roman"/>
          <w:sz w:val="24"/>
          <w:szCs w:val="24"/>
        </w:rPr>
        <w:t xml:space="preserve"> апарат повинен забезпечувати дотримання автоматичних режимів зберігання холодних страв та розігріву порції їжі, гарантувати безпеку працівників медичного закладу, виконувати циклічну безперебійну роботу при видачі готових страв. В зв’язку з різним часом проведення процедур та/або лабораторних досліджень для хворих, </w:t>
      </w:r>
      <w:proofErr w:type="spellStart"/>
      <w:r w:rsidRPr="00140776">
        <w:rPr>
          <w:rFonts w:ascii="Times New Roman" w:eastAsia="Times New Roman" w:hAnsi="Times New Roman" w:cs="Times New Roman"/>
          <w:sz w:val="24"/>
          <w:szCs w:val="24"/>
        </w:rPr>
        <w:t>вендинговий</w:t>
      </w:r>
      <w:proofErr w:type="spellEnd"/>
      <w:r w:rsidRPr="00140776">
        <w:rPr>
          <w:rFonts w:ascii="Times New Roman" w:eastAsia="Times New Roman" w:hAnsi="Times New Roman" w:cs="Times New Roman"/>
          <w:sz w:val="24"/>
          <w:szCs w:val="24"/>
        </w:rPr>
        <w:t xml:space="preserve"> апарат повинен зберігати смакові якості страв, а також безпечність харчових продуктів до вживання із обов’язковим дотриманням запрограмованого температурного режиму. </w:t>
      </w:r>
      <w:r w:rsidRPr="00140776">
        <w:rPr>
          <w:rFonts w:ascii="Times New Roman" w:eastAsia="Times New Roman" w:hAnsi="Times New Roman" w:cs="Times New Roman"/>
          <w:color w:val="000000" w:themeColor="text1"/>
          <w:sz w:val="24"/>
          <w:szCs w:val="24"/>
        </w:rPr>
        <w:t>Аналогів</w:t>
      </w:r>
      <w:r w:rsidR="002A76DD" w:rsidRPr="00140776">
        <w:rPr>
          <w:rFonts w:ascii="Times New Roman" w:eastAsia="Times New Roman" w:hAnsi="Times New Roman" w:cs="Times New Roman"/>
          <w:color w:val="000000" w:themeColor="text1"/>
          <w:sz w:val="24"/>
          <w:szCs w:val="24"/>
        </w:rPr>
        <w:t xml:space="preserve"> </w:t>
      </w:r>
      <w:proofErr w:type="spellStart"/>
      <w:r w:rsidR="002A76DD" w:rsidRPr="00140776">
        <w:rPr>
          <w:rFonts w:ascii="Times New Roman" w:eastAsia="Times New Roman" w:hAnsi="Times New Roman" w:cs="Times New Roman"/>
          <w:color w:val="000000" w:themeColor="text1"/>
          <w:sz w:val="24"/>
          <w:szCs w:val="24"/>
        </w:rPr>
        <w:t>вендинговому</w:t>
      </w:r>
      <w:proofErr w:type="spellEnd"/>
      <w:r w:rsidR="002A76DD" w:rsidRPr="00140776">
        <w:rPr>
          <w:rFonts w:ascii="Times New Roman" w:eastAsia="Times New Roman" w:hAnsi="Times New Roman" w:cs="Times New Roman"/>
          <w:color w:val="000000" w:themeColor="text1"/>
          <w:sz w:val="24"/>
          <w:szCs w:val="24"/>
        </w:rPr>
        <w:t xml:space="preserve"> апарату щодо такої</w:t>
      </w:r>
      <w:r w:rsidRPr="00140776">
        <w:rPr>
          <w:rFonts w:ascii="Times New Roman" w:eastAsia="Times New Roman" w:hAnsi="Times New Roman" w:cs="Times New Roman"/>
          <w:color w:val="000000" w:themeColor="text1"/>
          <w:sz w:val="24"/>
          <w:szCs w:val="24"/>
        </w:rPr>
        <w:t xml:space="preserve"> видачі страв хворим не передбачено</w:t>
      </w:r>
      <w:r w:rsidRPr="00140776">
        <w:rPr>
          <w:rFonts w:ascii="Times New Roman" w:eastAsia="Times New Roman" w:hAnsi="Times New Roman" w:cs="Times New Roman"/>
          <w:sz w:val="24"/>
          <w:szCs w:val="24"/>
        </w:rPr>
        <w:t xml:space="preserve">. </w:t>
      </w:r>
    </w:p>
    <w:p w:rsidR="00870905" w:rsidRPr="00140776" w:rsidRDefault="00870905" w:rsidP="00F51409">
      <w:pPr>
        <w:ind w:hanging="2"/>
        <w:jc w:val="both"/>
        <w:rPr>
          <w:rFonts w:ascii="Times New Roman" w:eastAsia="Times New Roman" w:hAnsi="Times New Roman" w:cs="Times New Roman"/>
          <w:sz w:val="24"/>
          <w:szCs w:val="24"/>
        </w:rPr>
      </w:pPr>
      <w:r w:rsidRPr="00140776">
        <w:rPr>
          <w:rFonts w:ascii="Times New Roman" w:eastAsia="Times New Roman" w:hAnsi="Times New Roman" w:cs="Times New Roman"/>
          <w:sz w:val="24"/>
          <w:szCs w:val="24"/>
        </w:rPr>
        <w:t xml:space="preserve">У складі тендерної пропозиції учасник повинен надати документ, який підтверджує можливість використання </w:t>
      </w:r>
      <w:proofErr w:type="spellStart"/>
      <w:r w:rsidRPr="00140776">
        <w:rPr>
          <w:rFonts w:ascii="Times New Roman" w:eastAsia="Times New Roman" w:hAnsi="Times New Roman" w:cs="Times New Roman"/>
          <w:sz w:val="24"/>
          <w:szCs w:val="24"/>
        </w:rPr>
        <w:t>вендингов</w:t>
      </w:r>
      <w:r w:rsidR="00F51409" w:rsidRPr="00140776">
        <w:rPr>
          <w:rFonts w:ascii="Times New Roman" w:eastAsia="Times New Roman" w:hAnsi="Times New Roman" w:cs="Times New Roman"/>
          <w:sz w:val="24"/>
          <w:szCs w:val="24"/>
        </w:rPr>
        <w:t>ого</w:t>
      </w:r>
      <w:proofErr w:type="spellEnd"/>
      <w:r w:rsidRPr="00140776">
        <w:rPr>
          <w:rFonts w:ascii="Times New Roman" w:eastAsia="Times New Roman" w:hAnsi="Times New Roman" w:cs="Times New Roman"/>
          <w:sz w:val="24"/>
          <w:szCs w:val="24"/>
        </w:rPr>
        <w:t xml:space="preserve"> апарат</w:t>
      </w:r>
      <w:r w:rsidR="00F51409" w:rsidRPr="00140776">
        <w:rPr>
          <w:rFonts w:ascii="Times New Roman" w:eastAsia="Times New Roman" w:hAnsi="Times New Roman" w:cs="Times New Roman"/>
          <w:sz w:val="24"/>
          <w:szCs w:val="24"/>
        </w:rPr>
        <w:t>у</w:t>
      </w:r>
      <w:r w:rsidRPr="00140776">
        <w:rPr>
          <w:rFonts w:ascii="Times New Roman" w:eastAsia="Times New Roman" w:hAnsi="Times New Roman" w:cs="Times New Roman"/>
          <w:sz w:val="24"/>
          <w:szCs w:val="24"/>
        </w:rPr>
        <w:t xml:space="preserve"> на території України (експертний висновок тощо). </w:t>
      </w:r>
    </w:p>
    <w:p w:rsidR="00870905" w:rsidRPr="00140776" w:rsidRDefault="00870905" w:rsidP="00F51409">
      <w:pPr>
        <w:spacing w:after="80"/>
        <w:ind w:hanging="2"/>
        <w:jc w:val="both"/>
        <w:rPr>
          <w:rFonts w:ascii="Times New Roman" w:eastAsia="Times New Roman" w:hAnsi="Times New Roman" w:cs="Times New Roman"/>
          <w:sz w:val="24"/>
          <w:szCs w:val="24"/>
        </w:rPr>
      </w:pPr>
      <w:r w:rsidRPr="00140776">
        <w:rPr>
          <w:rFonts w:ascii="Times New Roman" w:eastAsia="Times New Roman" w:hAnsi="Times New Roman" w:cs="Times New Roman"/>
          <w:sz w:val="24"/>
          <w:szCs w:val="24"/>
        </w:rPr>
        <w:t xml:space="preserve">Також учасник має надати у складі тендерної пропозиції на підтвердження технічних характеристик </w:t>
      </w:r>
      <w:proofErr w:type="spellStart"/>
      <w:r w:rsidRPr="00140776">
        <w:rPr>
          <w:rFonts w:ascii="Times New Roman" w:eastAsia="Times New Roman" w:hAnsi="Times New Roman" w:cs="Times New Roman"/>
          <w:sz w:val="24"/>
          <w:szCs w:val="24"/>
        </w:rPr>
        <w:t>вендингового</w:t>
      </w:r>
      <w:proofErr w:type="spellEnd"/>
      <w:r w:rsidRPr="00140776">
        <w:rPr>
          <w:rFonts w:ascii="Times New Roman" w:eastAsia="Times New Roman" w:hAnsi="Times New Roman" w:cs="Times New Roman"/>
          <w:sz w:val="24"/>
          <w:szCs w:val="24"/>
        </w:rPr>
        <w:t xml:space="preserve"> апарату та відповідності технічним умовам тендерної документації</w:t>
      </w:r>
      <w:r w:rsidR="00A11FAA">
        <w:rPr>
          <w:rFonts w:ascii="Times New Roman" w:eastAsia="Times New Roman" w:hAnsi="Times New Roman" w:cs="Times New Roman"/>
          <w:sz w:val="24"/>
          <w:szCs w:val="24"/>
        </w:rPr>
        <w:t>:</w:t>
      </w:r>
      <w:r w:rsidRPr="00140776">
        <w:rPr>
          <w:rFonts w:ascii="Times New Roman" w:eastAsia="Times New Roman" w:hAnsi="Times New Roman" w:cs="Times New Roman"/>
          <w:sz w:val="24"/>
          <w:szCs w:val="24"/>
        </w:rPr>
        <w:t xml:space="preserve"> технічний опис</w:t>
      </w:r>
      <w:r w:rsidR="00A11FAA">
        <w:rPr>
          <w:rFonts w:ascii="Times New Roman" w:eastAsia="Times New Roman" w:hAnsi="Times New Roman" w:cs="Times New Roman"/>
          <w:sz w:val="24"/>
          <w:szCs w:val="24"/>
        </w:rPr>
        <w:t>,</w:t>
      </w:r>
      <w:r w:rsidRPr="00140776">
        <w:rPr>
          <w:rFonts w:ascii="Times New Roman" w:eastAsia="Times New Roman" w:hAnsi="Times New Roman" w:cs="Times New Roman"/>
          <w:sz w:val="24"/>
          <w:szCs w:val="24"/>
        </w:rPr>
        <w:t xml:space="preserve"> або інструкцію</w:t>
      </w:r>
      <w:r w:rsidR="00A11FAA">
        <w:rPr>
          <w:rFonts w:ascii="Times New Roman" w:eastAsia="Times New Roman" w:hAnsi="Times New Roman" w:cs="Times New Roman"/>
          <w:sz w:val="24"/>
          <w:szCs w:val="24"/>
        </w:rPr>
        <w:t>,</w:t>
      </w:r>
      <w:r w:rsidRPr="00140776">
        <w:rPr>
          <w:rFonts w:ascii="Times New Roman" w:eastAsia="Times New Roman" w:hAnsi="Times New Roman" w:cs="Times New Roman"/>
          <w:sz w:val="24"/>
          <w:szCs w:val="24"/>
        </w:rPr>
        <w:t xml:space="preserve"> або паспорт</w:t>
      </w:r>
      <w:r w:rsidR="00A11FAA">
        <w:rPr>
          <w:rFonts w:ascii="Times New Roman" w:eastAsia="Times New Roman" w:hAnsi="Times New Roman" w:cs="Times New Roman"/>
          <w:sz w:val="24"/>
          <w:szCs w:val="24"/>
        </w:rPr>
        <w:t>,</w:t>
      </w:r>
      <w:r w:rsidRPr="00140776">
        <w:rPr>
          <w:rFonts w:ascii="Times New Roman" w:eastAsia="Times New Roman" w:hAnsi="Times New Roman" w:cs="Times New Roman"/>
          <w:sz w:val="24"/>
          <w:szCs w:val="24"/>
        </w:rPr>
        <w:t xml:space="preserve"> або інший документ, що підтверджує необхідні технічні вимоги. </w:t>
      </w:r>
    </w:p>
    <w:p w:rsidR="00870905" w:rsidRPr="00140776" w:rsidRDefault="00870905" w:rsidP="00870905">
      <w:pPr>
        <w:spacing w:after="80"/>
        <w:ind w:hanging="2"/>
        <w:rPr>
          <w:rFonts w:ascii="Times New Roman" w:eastAsia="Times New Roman" w:hAnsi="Times New Roman" w:cs="Times New Roman"/>
          <w:sz w:val="20"/>
          <w:szCs w:val="20"/>
        </w:rPr>
      </w:pPr>
    </w:p>
    <w:p w:rsidR="00870905" w:rsidRPr="00140776" w:rsidRDefault="00870905" w:rsidP="00870905">
      <w:pPr>
        <w:spacing w:after="80"/>
        <w:ind w:hanging="2"/>
        <w:rPr>
          <w:rFonts w:ascii="Times New Roman" w:eastAsia="Times New Roman" w:hAnsi="Times New Roman" w:cs="Times New Roman"/>
          <w:sz w:val="24"/>
          <w:szCs w:val="24"/>
        </w:rPr>
      </w:pPr>
      <w:r w:rsidRPr="00140776">
        <w:rPr>
          <w:rFonts w:ascii="Times New Roman" w:eastAsia="Times New Roman" w:hAnsi="Times New Roman" w:cs="Times New Roman"/>
          <w:sz w:val="24"/>
          <w:szCs w:val="24"/>
        </w:rPr>
        <w:t xml:space="preserve">Характеристики </w:t>
      </w:r>
      <w:proofErr w:type="spellStart"/>
      <w:r w:rsidRPr="00140776">
        <w:rPr>
          <w:rFonts w:ascii="Times New Roman" w:eastAsia="Times New Roman" w:hAnsi="Times New Roman" w:cs="Times New Roman"/>
          <w:sz w:val="24"/>
          <w:szCs w:val="24"/>
        </w:rPr>
        <w:t>вендингового</w:t>
      </w:r>
      <w:proofErr w:type="spellEnd"/>
      <w:r w:rsidRPr="00140776">
        <w:rPr>
          <w:rFonts w:ascii="Times New Roman" w:eastAsia="Times New Roman" w:hAnsi="Times New Roman" w:cs="Times New Roman"/>
          <w:sz w:val="24"/>
          <w:szCs w:val="24"/>
        </w:rPr>
        <w:t xml:space="preserve"> апарату</w:t>
      </w:r>
      <w:r w:rsidR="00F51409" w:rsidRPr="00140776">
        <w:rPr>
          <w:rFonts w:ascii="Times New Roman" w:eastAsia="Times New Roman" w:hAnsi="Times New Roman" w:cs="Times New Roman"/>
          <w:sz w:val="24"/>
          <w:szCs w:val="24"/>
        </w:rPr>
        <w:t>:</w:t>
      </w:r>
    </w:p>
    <w:p w:rsidR="00F51409" w:rsidRPr="00140776" w:rsidRDefault="00F51409" w:rsidP="00870905">
      <w:pPr>
        <w:spacing w:after="80"/>
        <w:ind w:hanging="2"/>
        <w:rPr>
          <w:rFonts w:ascii="Times New Roman" w:eastAsia="Times New Roman" w:hAnsi="Times New Roman" w:cs="Times New Roman"/>
          <w:sz w:val="18"/>
          <w:szCs w:val="18"/>
        </w:rPr>
      </w:pPr>
      <w:r w:rsidRPr="00140776">
        <w:rPr>
          <w:rFonts w:ascii="Times New Roman" w:eastAsia="Times New Roman" w:hAnsi="Times New Roman" w:cs="Times New Roman"/>
          <w:sz w:val="18"/>
          <w:szCs w:val="18"/>
        </w:rPr>
        <w:t>(надати заповнену таблицю в складі Тендерної пропозиції Учасника)</w:t>
      </w:r>
    </w:p>
    <w:tbl>
      <w:tblPr>
        <w:tblStyle w:val="affffc"/>
        <w:tblW w:w="0" w:type="auto"/>
        <w:tblLook w:val="04A0" w:firstRow="1" w:lastRow="0" w:firstColumn="1" w:lastColumn="0" w:noHBand="0" w:noVBand="1"/>
      </w:tblPr>
      <w:tblGrid>
        <w:gridCol w:w="3652"/>
        <w:gridCol w:w="2728"/>
        <w:gridCol w:w="3191"/>
      </w:tblGrid>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Вимога до </w:t>
            </w:r>
            <w:proofErr w:type="spellStart"/>
            <w:r w:rsidRPr="00140776">
              <w:rPr>
                <w:rFonts w:ascii="Times New Roman" w:eastAsia="Times New Roman" w:hAnsi="Times New Roman" w:cs="Times New Roman"/>
                <w:sz w:val="20"/>
                <w:szCs w:val="20"/>
                <w:lang w:val="uk-UA"/>
              </w:rPr>
              <w:t>вендингового</w:t>
            </w:r>
            <w:proofErr w:type="spellEnd"/>
            <w:r w:rsidRPr="00140776">
              <w:rPr>
                <w:rFonts w:ascii="Times New Roman" w:eastAsia="Times New Roman" w:hAnsi="Times New Roman" w:cs="Times New Roman"/>
                <w:sz w:val="20"/>
                <w:szCs w:val="20"/>
                <w:lang w:val="uk-UA"/>
              </w:rPr>
              <w:t xml:space="preserve"> апарату</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Характеристика </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Заповнюється учасником</w:t>
            </w: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Зовнішні дверцята </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З кнопками вибору, лотком видачі, дисплеєм </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Замок безпеки з точками блокування</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так</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Охолоджуючий модуль</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Спроможність програмної регуляції температури через систему «</w:t>
            </w:r>
            <w:proofErr w:type="spellStart"/>
            <w:r w:rsidRPr="00140776">
              <w:rPr>
                <w:rFonts w:ascii="Times New Roman" w:eastAsia="Times New Roman" w:hAnsi="Times New Roman" w:cs="Times New Roman"/>
                <w:sz w:val="20"/>
                <w:szCs w:val="20"/>
                <w:lang w:val="uk-UA"/>
              </w:rPr>
              <w:t>cut-off</w:t>
            </w:r>
            <w:proofErr w:type="spellEnd"/>
            <w:r w:rsidRPr="00140776">
              <w:rPr>
                <w:rFonts w:ascii="Times New Roman" w:eastAsia="Times New Roman" w:hAnsi="Times New Roman" w:cs="Times New Roman"/>
                <w:sz w:val="20"/>
                <w:szCs w:val="20"/>
                <w:lang w:val="uk-UA"/>
              </w:rPr>
              <w:t>»</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так</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Крок регуляції температури </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2,5 С</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Наявність електронного термометру </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так</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Зберігання страв в </w:t>
            </w:r>
            <w:proofErr w:type="spellStart"/>
            <w:r w:rsidRPr="00140776">
              <w:rPr>
                <w:rFonts w:ascii="Times New Roman" w:eastAsia="Times New Roman" w:hAnsi="Times New Roman" w:cs="Times New Roman"/>
                <w:sz w:val="20"/>
                <w:szCs w:val="20"/>
                <w:lang w:val="uk-UA"/>
              </w:rPr>
              <w:t>апараті</w:t>
            </w:r>
            <w:proofErr w:type="spellEnd"/>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Лотків, в яких зберігаються страви </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Не менше 12</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lastRenderedPageBreak/>
              <w:t xml:space="preserve">Каналів у кожному лотку </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2-5</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Можливість зміни конфігурації лопатей в кожному лотку</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так</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Внутрішній ліфт</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так</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Зовнішній ліфт</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так</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Система електронного управління </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Загальне управління, </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так</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Управління дисплеєм, світло діодами та фото транзисторами,  електронний термометр, управління мікрохвильовою піччю</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так</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Мікрохвильова піч / мікрохвильова піч + гриль </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так</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Мікрохвильова піч</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Джерело споживання</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230 V – 50 </w:t>
            </w:r>
            <w:proofErr w:type="spellStart"/>
            <w:r w:rsidRPr="00140776">
              <w:rPr>
                <w:rFonts w:ascii="Times New Roman" w:eastAsia="Times New Roman" w:hAnsi="Times New Roman" w:cs="Times New Roman"/>
                <w:sz w:val="20"/>
                <w:szCs w:val="20"/>
                <w:lang w:val="uk-UA"/>
              </w:rPr>
              <w:t>Гц</w:t>
            </w:r>
            <w:proofErr w:type="spellEnd"/>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Вихідна потужність</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Не менше 2000 W</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Мікрохвильове споживання</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Не менше 3000 W </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Операційна частота</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2450 МГц</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Охолодження </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2 вентилятори</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Приблизний об’єм </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Не менше 8 л</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Мікрохвильова піч + гриль</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Джерело споживання</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230 V – 50 </w:t>
            </w:r>
            <w:proofErr w:type="spellStart"/>
            <w:r w:rsidRPr="00140776">
              <w:rPr>
                <w:rFonts w:ascii="Times New Roman" w:eastAsia="Times New Roman" w:hAnsi="Times New Roman" w:cs="Times New Roman"/>
                <w:sz w:val="20"/>
                <w:szCs w:val="20"/>
                <w:lang w:val="uk-UA"/>
              </w:rPr>
              <w:t>Гц</w:t>
            </w:r>
            <w:proofErr w:type="spellEnd"/>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Потужність мікрохвиль</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Не менше 1500 W</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Споживання гриля </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Не менше 1200 W</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Мікрохвильове споживання</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Не менше 3000 W </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Робоча частота</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2450 МГц</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Охолодження </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1 вентилятор</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Приблизний об’єм </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Не менше 6 л</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Оновлення програмного забезпечення</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З використанням технології флеш-пам’яті</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так</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З використанням ПК </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так</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З використанням </w:t>
            </w:r>
            <w:proofErr w:type="spellStart"/>
            <w:r w:rsidRPr="00140776">
              <w:rPr>
                <w:rFonts w:ascii="Times New Roman" w:eastAsia="Times New Roman" w:hAnsi="Times New Roman" w:cs="Times New Roman"/>
                <w:sz w:val="20"/>
                <w:szCs w:val="20"/>
                <w:lang w:val="uk-UA"/>
              </w:rPr>
              <w:t>програматора</w:t>
            </w:r>
            <w:proofErr w:type="spellEnd"/>
            <w:r w:rsidRPr="00140776">
              <w:rPr>
                <w:rFonts w:ascii="Times New Roman" w:eastAsia="Times New Roman" w:hAnsi="Times New Roman" w:cs="Times New Roman"/>
                <w:sz w:val="20"/>
                <w:szCs w:val="20"/>
                <w:lang w:val="uk-UA"/>
              </w:rPr>
              <w:t xml:space="preserve"> J100</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так</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Опція програмування безкоштовної видачі </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так</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Споживання електроенергії при температурі 25 С</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Напруга електромережі</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hAnsi="Times New Roman" w:cs="Times New Roman"/>
                <w:sz w:val="20"/>
                <w:szCs w:val="20"/>
                <w:lang w:val="uk-UA"/>
              </w:rPr>
              <w:t>~220-240 VAC</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Ампер</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15</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140776"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Ватт</w:t>
            </w:r>
          </w:p>
        </w:tc>
        <w:tc>
          <w:tcPr>
            <w:tcW w:w="2728"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2800</w:t>
            </w:r>
          </w:p>
        </w:tc>
        <w:tc>
          <w:tcPr>
            <w:tcW w:w="3191" w:type="dxa"/>
          </w:tcPr>
          <w:p w:rsidR="00870905" w:rsidRPr="00140776" w:rsidRDefault="00870905" w:rsidP="00870905">
            <w:pPr>
              <w:spacing w:after="80"/>
              <w:rPr>
                <w:rFonts w:ascii="Times New Roman" w:eastAsia="Times New Roman" w:hAnsi="Times New Roman" w:cs="Times New Roman"/>
                <w:sz w:val="20"/>
                <w:szCs w:val="20"/>
                <w:lang w:val="uk-UA"/>
              </w:rPr>
            </w:pPr>
          </w:p>
        </w:tc>
      </w:tr>
      <w:tr w:rsidR="00870905" w:rsidRPr="00870905" w:rsidTr="00870905">
        <w:tc>
          <w:tcPr>
            <w:tcW w:w="3652" w:type="dxa"/>
          </w:tcPr>
          <w:p w:rsidR="00870905" w:rsidRPr="00140776"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 xml:space="preserve">кВт на день </w:t>
            </w:r>
          </w:p>
        </w:tc>
        <w:tc>
          <w:tcPr>
            <w:tcW w:w="2728" w:type="dxa"/>
          </w:tcPr>
          <w:p w:rsidR="00870905" w:rsidRPr="00870905" w:rsidRDefault="00870905" w:rsidP="00870905">
            <w:pPr>
              <w:spacing w:after="80"/>
              <w:rPr>
                <w:rFonts w:ascii="Times New Roman" w:eastAsia="Times New Roman" w:hAnsi="Times New Roman" w:cs="Times New Roman"/>
                <w:sz w:val="20"/>
                <w:szCs w:val="20"/>
                <w:lang w:val="uk-UA"/>
              </w:rPr>
            </w:pPr>
            <w:r w:rsidRPr="00140776">
              <w:rPr>
                <w:rFonts w:ascii="Times New Roman" w:eastAsia="Times New Roman" w:hAnsi="Times New Roman" w:cs="Times New Roman"/>
                <w:sz w:val="20"/>
                <w:szCs w:val="20"/>
                <w:lang w:val="uk-UA"/>
              </w:rPr>
              <w:t>Не більше 8,3</w:t>
            </w:r>
          </w:p>
        </w:tc>
        <w:tc>
          <w:tcPr>
            <w:tcW w:w="3191" w:type="dxa"/>
          </w:tcPr>
          <w:p w:rsidR="00870905" w:rsidRPr="00870905" w:rsidRDefault="00870905" w:rsidP="00870905">
            <w:pPr>
              <w:spacing w:after="80"/>
              <w:rPr>
                <w:rFonts w:ascii="Times New Roman" w:eastAsia="Times New Roman" w:hAnsi="Times New Roman" w:cs="Times New Roman"/>
                <w:sz w:val="20"/>
                <w:szCs w:val="20"/>
                <w:lang w:val="uk-UA"/>
              </w:rPr>
            </w:pPr>
          </w:p>
        </w:tc>
      </w:tr>
    </w:tbl>
    <w:p w:rsidR="000A5D8A" w:rsidRDefault="000A5D8A">
      <w:pPr>
        <w:shd w:val="clear" w:color="auto" w:fill="FFFFFF"/>
        <w:spacing w:before="240" w:after="240" w:line="240" w:lineRule="auto"/>
        <w:jc w:val="both"/>
        <w:rPr>
          <w:rFonts w:ascii="Times New Roman" w:eastAsia="Times New Roman" w:hAnsi="Times New Roman" w:cs="Times New Roman"/>
          <w:sz w:val="24"/>
          <w:szCs w:val="24"/>
        </w:rPr>
      </w:pPr>
    </w:p>
    <w:p w:rsidR="000A5D8A" w:rsidRDefault="00F51409">
      <w:pPr>
        <w:shd w:val="clear" w:color="auto" w:fill="FFFFFF"/>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A6681">
        <w:rPr>
          <w:rFonts w:ascii="Times New Roman" w:eastAsia="Times New Roman" w:hAnsi="Times New Roman" w:cs="Times New Roman"/>
          <w:sz w:val="24"/>
          <w:szCs w:val="24"/>
        </w:rPr>
        <w:t xml:space="preserve">. Враховуючи, що предмет закупівлі – послуги з організації харчування за контрактом, </w:t>
      </w:r>
      <w:proofErr w:type="spellStart"/>
      <w:r w:rsidR="000A6681">
        <w:rPr>
          <w:rFonts w:ascii="Times New Roman" w:eastAsia="Times New Roman" w:hAnsi="Times New Roman" w:cs="Times New Roman"/>
          <w:sz w:val="24"/>
          <w:szCs w:val="24"/>
        </w:rPr>
        <w:t>бракеражний</w:t>
      </w:r>
      <w:proofErr w:type="spellEnd"/>
      <w:r w:rsidR="000A6681">
        <w:rPr>
          <w:rFonts w:ascii="Times New Roman" w:eastAsia="Times New Roman" w:hAnsi="Times New Roman" w:cs="Times New Roman"/>
          <w:sz w:val="24"/>
          <w:szCs w:val="24"/>
        </w:rPr>
        <w:t xml:space="preserve"> журнал зберігається на підприємстві, що надає послугу.</w:t>
      </w:r>
    </w:p>
    <w:p w:rsidR="00177C95" w:rsidRPr="00495D10" w:rsidRDefault="00177C95">
      <w:pPr>
        <w:shd w:val="clear" w:color="auto" w:fill="FFFFFF"/>
        <w:spacing w:before="240" w:after="240" w:line="240" w:lineRule="auto"/>
        <w:jc w:val="both"/>
        <w:rPr>
          <w:rFonts w:ascii="Times New Roman" w:eastAsia="Times New Roman" w:hAnsi="Times New Roman" w:cs="Times New Roman"/>
          <w:sz w:val="24"/>
          <w:szCs w:val="24"/>
          <w:lang w:val="ru-RU"/>
        </w:rPr>
      </w:pPr>
    </w:p>
    <w:p w:rsidR="009F0396" w:rsidRDefault="00F51409">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0A6681">
        <w:rPr>
          <w:rFonts w:ascii="Times New Roman" w:eastAsia="Times New Roman" w:hAnsi="Times New Roman" w:cs="Times New Roman"/>
          <w:sz w:val="24"/>
          <w:szCs w:val="24"/>
        </w:rPr>
        <w:t>. Кількісні характеристики предмета закупівлі:</w:t>
      </w:r>
    </w:p>
    <w:tbl>
      <w:tblPr>
        <w:tblStyle w:val="affff0"/>
        <w:tblW w:w="97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99"/>
        <w:gridCol w:w="3351"/>
        <w:gridCol w:w="2670"/>
        <w:gridCol w:w="3030"/>
      </w:tblGrid>
      <w:tr w:rsidR="009F0396">
        <w:trPr>
          <w:trHeight w:val="134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396" w:rsidRDefault="000A6681">
            <w:pPr>
              <w:shd w:val="clear" w:color="auto" w:fill="FFFFFF"/>
              <w:spacing w:before="240" w:after="24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F0396" w:rsidRDefault="000A6681">
            <w:pPr>
              <w:shd w:val="clear" w:color="auto" w:fill="FFFFFF"/>
              <w:spacing w:before="240" w:after="24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з/п</w:t>
            </w:r>
          </w:p>
        </w:tc>
        <w:tc>
          <w:tcPr>
            <w:tcW w:w="33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F0396" w:rsidRDefault="009761CE">
            <w:pPr>
              <w:shd w:val="clear" w:color="auto" w:fill="FFFFFF"/>
              <w:spacing w:before="240" w:after="24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Найменування </w:t>
            </w:r>
          </w:p>
        </w:tc>
        <w:tc>
          <w:tcPr>
            <w:tcW w:w="2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F0396" w:rsidRDefault="000A6681">
            <w:pPr>
              <w:shd w:val="clear" w:color="auto" w:fill="FFFFFF"/>
              <w:spacing w:before="240" w:after="24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Одиниця виміру</w:t>
            </w:r>
          </w:p>
        </w:tc>
        <w:tc>
          <w:tcPr>
            <w:tcW w:w="3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F0396" w:rsidRPr="002A6B45" w:rsidRDefault="000A6681">
            <w:pPr>
              <w:shd w:val="clear" w:color="auto" w:fill="FFFFFF"/>
              <w:spacing w:before="240" w:after="240" w:line="240" w:lineRule="auto"/>
              <w:ind w:left="100" w:right="-100"/>
              <w:jc w:val="center"/>
              <w:rPr>
                <w:rFonts w:ascii="Times New Roman" w:eastAsia="Times New Roman" w:hAnsi="Times New Roman" w:cs="Times New Roman"/>
                <w:sz w:val="24"/>
                <w:szCs w:val="24"/>
              </w:rPr>
            </w:pPr>
            <w:r w:rsidRPr="002A6B45">
              <w:rPr>
                <w:rFonts w:ascii="Times New Roman" w:eastAsia="Times New Roman" w:hAnsi="Times New Roman" w:cs="Times New Roman"/>
                <w:sz w:val="24"/>
                <w:szCs w:val="24"/>
              </w:rPr>
              <w:t>Кількість комплектів</w:t>
            </w:r>
          </w:p>
          <w:p w:rsidR="009F0396" w:rsidRPr="002A6B45" w:rsidRDefault="000A6681">
            <w:pPr>
              <w:shd w:val="clear" w:color="auto" w:fill="FFFFFF"/>
              <w:spacing w:before="240" w:after="240" w:line="240" w:lineRule="auto"/>
              <w:ind w:left="100" w:right="-100"/>
              <w:jc w:val="center"/>
              <w:rPr>
                <w:rFonts w:ascii="Times New Roman" w:eastAsia="Times New Roman" w:hAnsi="Times New Roman" w:cs="Times New Roman"/>
                <w:sz w:val="24"/>
                <w:szCs w:val="24"/>
              </w:rPr>
            </w:pPr>
            <w:r w:rsidRPr="002A6B45">
              <w:rPr>
                <w:rFonts w:ascii="Times New Roman" w:eastAsia="Times New Roman" w:hAnsi="Times New Roman" w:cs="Times New Roman"/>
                <w:sz w:val="24"/>
                <w:szCs w:val="24"/>
              </w:rPr>
              <w:t>харчування однієї особи на добу</w:t>
            </w:r>
            <w:r w:rsidR="00336D3C">
              <w:rPr>
                <w:rFonts w:ascii="Times New Roman" w:eastAsia="Times New Roman" w:hAnsi="Times New Roman" w:cs="Times New Roman"/>
                <w:sz w:val="24"/>
                <w:szCs w:val="24"/>
              </w:rPr>
              <w:t xml:space="preserve"> (на 4 роки)</w:t>
            </w:r>
          </w:p>
        </w:tc>
      </w:tr>
      <w:tr w:rsidR="009F0396">
        <w:trPr>
          <w:trHeight w:val="1180"/>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F0396" w:rsidRDefault="000A6681">
            <w:pPr>
              <w:shd w:val="clear" w:color="auto" w:fill="FFFFFF"/>
              <w:spacing w:before="240" w:after="24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51" w:type="dxa"/>
            <w:tcBorders>
              <w:top w:val="nil"/>
              <w:left w:val="nil"/>
              <w:bottom w:val="single" w:sz="8" w:space="0" w:color="000000"/>
              <w:right w:val="single" w:sz="8" w:space="0" w:color="000000"/>
            </w:tcBorders>
            <w:tcMar>
              <w:top w:w="100" w:type="dxa"/>
              <w:left w:w="100" w:type="dxa"/>
              <w:bottom w:w="100" w:type="dxa"/>
              <w:right w:w="100" w:type="dxa"/>
            </w:tcMar>
          </w:tcPr>
          <w:p w:rsidR="009F0396" w:rsidRDefault="000A6681">
            <w:pPr>
              <w:shd w:val="clear" w:color="auto" w:fill="FFFFFF"/>
              <w:spacing w:before="240" w:after="24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надання харчування хворим у міських лікарнях</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9F0396" w:rsidRDefault="000A6681">
            <w:pPr>
              <w:shd w:val="clear" w:color="auto" w:fill="FFFFFF"/>
              <w:spacing w:before="240" w:after="24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харчування однієї особи на добу</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rsidR="009F0396" w:rsidRPr="002A6B45" w:rsidRDefault="0064049F">
            <w:pPr>
              <w:shd w:val="clear" w:color="auto" w:fill="FFFFFF"/>
              <w:spacing w:before="240" w:after="240" w:line="240" w:lineRule="auto"/>
              <w:ind w:left="100"/>
              <w:jc w:val="center"/>
              <w:rPr>
                <w:rFonts w:ascii="Times New Roman" w:eastAsia="Times New Roman" w:hAnsi="Times New Roman" w:cs="Times New Roman"/>
                <w:sz w:val="24"/>
                <w:szCs w:val="24"/>
              </w:rPr>
            </w:pPr>
            <w:r w:rsidRPr="007350F3">
              <w:rPr>
                <w:rFonts w:ascii="Times New Roman" w:eastAsia="Times New Roman" w:hAnsi="Times New Roman" w:cs="Times New Roman"/>
                <w:sz w:val="24"/>
                <w:szCs w:val="24"/>
              </w:rPr>
              <w:t>671 300</w:t>
            </w:r>
          </w:p>
        </w:tc>
      </w:tr>
    </w:tbl>
    <w:p w:rsidR="009F0396" w:rsidRDefault="009F0396">
      <w:pPr>
        <w:spacing w:after="0" w:line="240" w:lineRule="auto"/>
        <w:jc w:val="both"/>
        <w:rPr>
          <w:rFonts w:ascii="Times New Roman" w:eastAsia="Times New Roman" w:hAnsi="Times New Roman" w:cs="Times New Roman"/>
          <w:sz w:val="24"/>
          <w:szCs w:val="24"/>
        </w:rPr>
      </w:pPr>
    </w:p>
    <w:p w:rsidR="009F0396" w:rsidRDefault="00F514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A6681">
        <w:rPr>
          <w:rFonts w:ascii="Times New Roman" w:eastAsia="Times New Roman" w:hAnsi="Times New Roman" w:cs="Times New Roman"/>
          <w:sz w:val="24"/>
          <w:szCs w:val="24"/>
        </w:rPr>
        <w:t>. Місце поставки:</w:t>
      </w:r>
      <w:r w:rsidR="007350F3">
        <w:rPr>
          <w:rFonts w:ascii="Times New Roman" w:eastAsia="Times New Roman" w:hAnsi="Times New Roman" w:cs="Times New Roman"/>
          <w:sz w:val="24"/>
          <w:szCs w:val="24"/>
        </w:rPr>
        <w:t xml:space="preserve"> </w:t>
      </w:r>
      <w:r w:rsidR="00872268">
        <w:rPr>
          <w:rFonts w:ascii="Times New Roman" w:hAnsi="Times New Roman" w:cs="Times New Roman"/>
          <w:sz w:val="24"/>
          <w:szCs w:val="24"/>
        </w:rPr>
        <w:t xml:space="preserve">Україна, </w:t>
      </w:r>
      <w:r w:rsidR="00872268" w:rsidRPr="00AD1B71">
        <w:rPr>
          <w:rFonts w:ascii="Times New Roman" w:hAnsi="Times New Roman" w:cs="Times New Roman"/>
          <w:sz w:val="24"/>
          <w:szCs w:val="24"/>
        </w:rPr>
        <w:t xml:space="preserve"> 65074, м.</w:t>
      </w:r>
      <w:r w:rsidR="007350F3">
        <w:rPr>
          <w:rFonts w:ascii="Times New Roman" w:hAnsi="Times New Roman" w:cs="Times New Roman"/>
          <w:sz w:val="24"/>
          <w:szCs w:val="24"/>
        </w:rPr>
        <w:t xml:space="preserve"> </w:t>
      </w:r>
      <w:r w:rsidR="00872268" w:rsidRPr="00AD1B71">
        <w:rPr>
          <w:rFonts w:ascii="Times New Roman" w:hAnsi="Times New Roman" w:cs="Times New Roman"/>
          <w:sz w:val="24"/>
          <w:szCs w:val="24"/>
        </w:rPr>
        <w:t>Одеса, вул. Маршала Малиновського, 61-</w:t>
      </w:r>
      <w:r w:rsidR="00872268">
        <w:rPr>
          <w:rFonts w:ascii="Times New Roman" w:hAnsi="Times New Roman" w:cs="Times New Roman"/>
          <w:sz w:val="24"/>
          <w:szCs w:val="24"/>
        </w:rPr>
        <w:t>А</w:t>
      </w:r>
      <w:r w:rsidR="00345829">
        <w:rPr>
          <w:rFonts w:ascii="Times New Roman" w:hAnsi="Times New Roman" w:cs="Times New Roman"/>
          <w:sz w:val="24"/>
          <w:szCs w:val="24"/>
        </w:rPr>
        <w:t>.</w:t>
      </w:r>
    </w:p>
    <w:p w:rsidR="009F0396" w:rsidRDefault="009F0396" w:rsidP="00F561AB">
      <w:pPr>
        <w:spacing w:after="0" w:line="240" w:lineRule="auto"/>
        <w:rPr>
          <w:rFonts w:ascii="Times New Roman" w:eastAsia="Times New Roman" w:hAnsi="Times New Roman" w:cs="Times New Roman"/>
          <w:sz w:val="16"/>
          <w:szCs w:val="16"/>
        </w:rPr>
      </w:pPr>
    </w:p>
    <w:p w:rsidR="0095201F" w:rsidRPr="006F1A4F" w:rsidRDefault="00F51409" w:rsidP="0095201F">
      <w:pPr>
        <w:spacing w:after="0" w:line="276" w:lineRule="auto"/>
        <w:jc w:val="both"/>
        <w:rPr>
          <w:rFonts w:ascii="Times New Roman" w:hAnsi="Times New Roman" w:cs="Times New Roman"/>
          <w:sz w:val="24"/>
          <w:szCs w:val="24"/>
        </w:rPr>
      </w:pPr>
      <w:r w:rsidRPr="0064049F">
        <w:rPr>
          <w:rFonts w:ascii="Times New Roman" w:eastAsia="Times New Roman" w:hAnsi="Times New Roman" w:cs="Times New Roman"/>
          <w:sz w:val="24"/>
          <w:szCs w:val="24"/>
        </w:rPr>
        <w:t xml:space="preserve">9. </w:t>
      </w:r>
      <w:r w:rsidR="0095201F" w:rsidRPr="0064049F">
        <w:rPr>
          <w:rFonts w:ascii="Times New Roman" w:hAnsi="Times New Roman" w:cs="Times New Roman"/>
          <w:sz w:val="24"/>
          <w:szCs w:val="24"/>
        </w:rPr>
        <w:t xml:space="preserve">З метою постійного та безперервного надання послуг за договором на випадок виникнення обставин, що обумовлені військовим часом (довготривала комендантська година, повітряні тривоги, інші обмеження), Учасник повинен забезпечити наявність запасу добового набору продуктів, готових до вживання, </w:t>
      </w:r>
      <w:r w:rsidR="002A76DD" w:rsidRPr="0064049F">
        <w:rPr>
          <w:rFonts w:ascii="Times New Roman" w:hAnsi="Times New Roman" w:cs="Times New Roman"/>
          <w:sz w:val="24"/>
          <w:szCs w:val="24"/>
        </w:rPr>
        <w:t>розфасованих в герметичну</w:t>
      </w:r>
      <w:r w:rsidR="0095201F" w:rsidRPr="0064049F">
        <w:rPr>
          <w:rFonts w:ascii="Times New Roman" w:hAnsi="Times New Roman" w:cs="Times New Roman"/>
          <w:sz w:val="24"/>
          <w:szCs w:val="24"/>
        </w:rPr>
        <w:t xml:space="preserve"> індивідуальн</w:t>
      </w:r>
      <w:r w:rsidR="002A76DD" w:rsidRPr="0064049F">
        <w:rPr>
          <w:rFonts w:ascii="Times New Roman" w:hAnsi="Times New Roman" w:cs="Times New Roman"/>
          <w:sz w:val="24"/>
          <w:szCs w:val="24"/>
        </w:rPr>
        <w:t>у</w:t>
      </w:r>
      <w:r w:rsidR="0095201F" w:rsidRPr="0064049F">
        <w:rPr>
          <w:rFonts w:ascii="Times New Roman" w:hAnsi="Times New Roman" w:cs="Times New Roman"/>
          <w:sz w:val="24"/>
          <w:szCs w:val="24"/>
        </w:rPr>
        <w:t xml:space="preserve"> упаков</w:t>
      </w:r>
      <w:r w:rsidR="002A76DD" w:rsidRPr="0064049F">
        <w:rPr>
          <w:rFonts w:ascii="Times New Roman" w:hAnsi="Times New Roman" w:cs="Times New Roman"/>
          <w:sz w:val="24"/>
          <w:szCs w:val="24"/>
        </w:rPr>
        <w:t>ку</w:t>
      </w:r>
      <w:r w:rsidR="0095201F" w:rsidRPr="0064049F">
        <w:rPr>
          <w:rFonts w:ascii="Times New Roman" w:hAnsi="Times New Roman" w:cs="Times New Roman"/>
          <w:sz w:val="24"/>
          <w:szCs w:val="24"/>
        </w:rPr>
        <w:t xml:space="preserve"> (для харчування однієї особи на добу) (далі – добовий набір продуктів), виготовленого за нормою харчування відповідних категорій хворих</w:t>
      </w:r>
      <w:r w:rsidR="0095201F" w:rsidRPr="0064049F">
        <w:rPr>
          <w:rFonts w:ascii="Times New Roman" w:hAnsi="Times New Roman" w:cs="Times New Roman"/>
          <w:color w:val="000000" w:themeColor="text1"/>
          <w:sz w:val="24"/>
          <w:szCs w:val="24"/>
        </w:rPr>
        <w:t xml:space="preserve">, у кількості достатній </w:t>
      </w:r>
      <w:r w:rsidR="0095201F" w:rsidRPr="0064049F">
        <w:rPr>
          <w:rFonts w:ascii="Times New Roman" w:hAnsi="Times New Roman" w:cs="Times New Roman"/>
          <w:sz w:val="24"/>
          <w:szCs w:val="24"/>
        </w:rPr>
        <w:t xml:space="preserve">для виконання добової потреби замовника в харчуванні (не менше ніж </w:t>
      </w:r>
      <w:r w:rsidR="002A6B45" w:rsidRPr="0064049F">
        <w:rPr>
          <w:rFonts w:ascii="Times New Roman" w:hAnsi="Times New Roman" w:cs="Times New Roman"/>
          <w:sz w:val="24"/>
          <w:szCs w:val="24"/>
        </w:rPr>
        <w:t>470</w:t>
      </w:r>
      <w:r w:rsidR="0095201F" w:rsidRPr="0064049F">
        <w:rPr>
          <w:rFonts w:ascii="Times New Roman" w:hAnsi="Times New Roman" w:cs="Times New Roman"/>
          <w:sz w:val="24"/>
          <w:szCs w:val="24"/>
        </w:rPr>
        <w:t xml:space="preserve"> наборів).</w:t>
      </w:r>
    </w:p>
    <w:p w:rsidR="0095201F" w:rsidRPr="006F1A4F" w:rsidRDefault="0095201F" w:rsidP="0064049F">
      <w:pPr>
        <w:spacing w:after="0" w:line="276" w:lineRule="auto"/>
        <w:ind w:firstLine="567"/>
        <w:jc w:val="both"/>
        <w:rPr>
          <w:rFonts w:ascii="Times New Roman" w:hAnsi="Times New Roman" w:cs="Times New Roman"/>
          <w:sz w:val="24"/>
          <w:szCs w:val="24"/>
        </w:rPr>
      </w:pPr>
      <w:r w:rsidRPr="006F1A4F">
        <w:rPr>
          <w:rFonts w:ascii="Times New Roman" w:hAnsi="Times New Roman" w:cs="Times New Roman"/>
          <w:sz w:val="24"/>
          <w:szCs w:val="24"/>
        </w:rPr>
        <w:t xml:space="preserve">Добовий набір продуктів повинен відповідати </w:t>
      </w:r>
      <w:r w:rsidRPr="006F1A4F">
        <w:rPr>
          <w:rFonts w:ascii="Times New Roman" w:eastAsia="Times New Roman" w:hAnsi="Times New Roman" w:cs="Times New Roman"/>
          <w:sz w:val="24"/>
          <w:szCs w:val="24"/>
        </w:rPr>
        <w:t xml:space="preserve">вимогам Закону України «Про </w:t>
      </w:r>
      <w:r w:rsidRPr="006F1A4F">
        <w:rPr>
          <w:rFonts w:ascii="Times New Roman" w:eastAsia="Times New Roman" w:hAnsi="Times New Roman" w:cs="Times New Roman"/>
          <w:color w:val="000000" w:themeColor="text1"/>
          <w:sz w:val="24"/>
          <w:szCs w:val="24"/>
        </w:rPr>
        <w:t>основні принципи та вимоги до безпечності та якості харчових продуктів» від 23.12.1997 №771/97-ВР</w:t>
      </w:r>
      <w:r w:rsidR="0064049F">
        <w:rPr>
          <w:rFonts w:ascii="Times New Roman" w:eastAsia="Times New Roman" w:hAnsi="Times New Roman" w:cs="Times New Roman"/>
          <w:color w:val="000000" w:themeColor="text1"/>
          <w:sz w:val="24"/>
          <w:szCs w:val="24"/>
        </w:rPr>
        <w:t xml:space="preserve"> </w:t>
      </w:r>
      <w:r w:rsidRPr="006F1A4F">
        <w:rPr>
          <w:rFonts w:ascii="Times New Roman" w:eastAsia="Times New Roman" w:hAnsi="Times New Roman" w:cs="Times New Roman"/>
          <w:color w:val="000000" w:themeColor="text1"/>
          <w:sz w:val="24"/>
          <w:szCs w:val="24"/>
        </w:rPr>
        <w:t>та нормативн</w:t>
      </w:r>
      <w:r w:rsidR="00234D70">
        <w:rPr>
          <w:rFonts w:ascii="Times New Roman" w:eastAsia="Times New Roman" w:hAnsi="Times New Roman" w:cs="Times New Roman"/>
          <w:color w:val="000000" w:themeColor="text1"/>
          <w:sz w:val="24"/>
          <w:szCs w:val="24"/>
        </w:rPr>
        <w:t>ому</w:t>
      </w:r>
      <w:r w:rsidRPr="006F1A4F">
        <w:rPr>
          <w:rFonts w:ascii="Times New Roman" w:eastAsia="Times New Roman" w:hAnsi="Times New Roman" w:cs="Times New Roman"/>
          <w:color w:val="000000" w:themeColor="text1"/>
          <w:sz w:val="24"/>
          <w:szCs w:val="24"/>
        </w:rPr>
        <w:t xml:space="preserve"> документ</w:t>
      </w:r>
      <w:r w:rsidR="00234D70">
        <w:rPr>
          <w:rFonts w:ascii="Times New Roman" w:eastAsia="Times New Roman" w:hAnsi="Times New Roman" w:cs="Times New Roman"/>
          <w:color w:val="000000" w:themeColor="text1"/>
          <w:sz w:val="24"/>
          <w:szCs w:val="24"/>
        </w:rPr>
        <w:t>у</w:t>
      </w:r>
      <w:r w:rsidRPr="006F1A4F">
        <w:rPr>
          <w:rFonts w:ascii="Times New Roman" w:eastAsia="Times New Roman" w:hAnsi="Times New Roman" w:cs="Times New Roman"/>
          <w:color w:val="000000" w:themeColor="text1"/>
          <w:sz w:val="24"/>
          <w:szCs w:val="24"/>
        </w:rPr>
        <w:t xml:space="preserve"> для виготовлення набору  (ДСТУ, ТУ У тощо).</w:t>
      </w:r>
      <w:r w:rsidR="000F5097">
        <w:rPr>
          <w:rFonts w:ascii="Times New Roman" w:hAnsi="Times New Roman" w:cs="Times New Roman"/>
          <w:sz w:val="24"/>
          <w:szCs w:val="24"/>
        </w:rPr>
        <w:t xml:space="preserve">У складі такого набору обов’язково повинна бути перша та друга страва, готова до вживання, яка не потребує додаткової </w:t>
      </w:r>
      <w:r w:rsidR="000F5097" w:rsidRPr="002A6B45">
        <w:rPr>
          <w:rFonts w:ascii="Times New Roman" w:hAnsi="Times New Roman" w:cs="Times New Roman"/>
          <w:sz w:val="24"/>
          <w:szCs w:val="24"/>
        </w:rPr>
        <w:t>термічної обробки.</w:t>
      </w:r>
      <w:r w:rsidR="00234D70" w:rsidRPr="002A6B45">
        <w:rPr>
          <w:rFonts w:ascii="Times New Roman" w:hAnsi="Times New Roman" w:cs="Times New Roman"/>
          <w:sz w:val="24"/>
          <w:szCs w:val="24"/>
        </w:rPr>
        <w:t xml:space="preserve"> Калорійність такого набору повинна відповідати нормативам </w:t>
      </w:r>
      <w:r w:rsidR="00234D70" w:rsidRPr="002A6B45">
        <w:rPr>
          <w:rFonts w:ascii="Times New Roman" w:eastAsia="Times New Roman" w:hAnsi="Times New Roman" w:cs="Times New Roman"/>
          <w:sz w:val="24"/>
          <w:szCs w:val="24"/>
        </w:rPr>
        <w:t xml:space="preserve">харчування хворих за </w:t>
      </w:r>
      <w:r w:rsidR="0064049F">
        <w:rPr>
          <w:rFonts w:ascii="Times New Roman" w:eastAsia="Times New Roman" w:hAnsi="Times New Roman" w:cs="Times New Roman"/>
          <w:sz w:val="24"/>
          <w:szCs w:val="24"/>
        </w:rPr>
        <w:t>нормою</w:t>
      </w:r>
      <w:r w:rsidR="00234D70" w:rsidRPr="002A6B45">
        <w:rPr>
          <w:rFonts w:ascii="Times New Roman" w:eastAsia="Times New Roman" w:hAnsi="Times New Roman" w:cs="Times New Roman"/>
          <w:sz w:val="24"/>
          <w:szCs w:val="24"/>
        </w:rPr>
        <w:t xml:space="preserve"> для </w:t>
      </w:r>
      <w:proofErr w:type="spellStart"/>
      <w:r w:rsidR="00234D70" w:rsidRPr="002A6B45">
        <w:rPr>
          <w:rFonts w:ascii="Times New Roman" w:eastAsia="Times New Roman" w:hAnsi="Times New Roman" w:cs="Times New Roman"/>
          <w:sz w:val="24"/>
          <w:szCs w:val="24"/>
        </w:rPr>
        <w:t>нормотрофічного</w:t>
      </w:r>
      <w:proofErr w:type="spellEnd"/>
      <w:r w:rsidR="00234D70" w:rsidRPr="002A6B45">
        <w:rPr>
          <w:rFonts w:ascii="Times New Roman" w:eastAsia="Times New Roman" w:hAnsi="Times New Roman" w:cs="Times New Roman"/>
          <w:sz w:val="24"/>
          <w:szCs w:val="24"/>
        </w:rPr>
        <w:t xml:space="preserve"> статусу хворого у закладах охорони здоров’я (згідно Наказу Міністерства охорони здоров’я України від </w:t>
      </w:r>
      <w:r w:rsidR="00234D70" w:rsidRPr="002A6B45">
        <w:rPr>
          <w:rFonts w:ascii="Times New Roman" w:eastAsia="Times New Roman" w:hAnsi="Times New Roman" w:cs="Times New Roman"/>
          <w:bCs/>
          <w:sz w:val="24"/>
          <w:szCs w:val="24"/>
          <w:shd w:val="clear" w:color="auto" w:fill="FFFFFF"/>
        </w:rPr>
        <w:t>29.10.2013</w:t>
      </w:r>
      <w:r w:rsidR="00234D70" w:rsidRPr="002A6B45">
        <w:rPr>
          <w:rFonts w:ascii="Times New Roman" w:eastAsia="Times New Roman" w:hAnsi="Times New Roman" w:cs="Times New Roman"/>
          <w:bCs/>
          <w:sz w:val="24"/>
          <w:szCs w:val="24"/>
          <w:shd w:val="clear" w:color="auto" w:fill="FFFFFF"/>
          <w:lang w:val="ru-RU"/>
        </w:rPr>
        <w:t> </w:t>
      </w:r>
      <w:r w:rsidR="00234D70" w:rsidRPr="002A6B45">
        <w:rPr>
          <w:rFonts w:ascii="Times New Roman" w:eastAsia="Times New Roman" w:hAnsi="Times New Roman" w:cs="Times New Roman"/>
          <w:bCs/>
          <w:sz w:val="24"/>
          <w:szCs w:val="24"/>
          <w:shd w:val="clear" w:color="auto" w:fill="FFFFFF"/>
        </w:rPr>
        <w:t xml:space="preserve"> № 931 «Про удосконалення організації лікувального харчування та роботи дієтологічної системи в Україні»</w:t>
      </w:r>
      <w:r w:rsidR="00234D70" w:rsidRPr="002A6B45">
        <w:rPr>
          <w:rFonts w:ascii="Times New Roman" w:eastAsia="Times New Roman" w:hAnsi="Times New Roman" w:cs="Times New Roman"/>
          <w:sz w:val="24"/>
          <w:szCs w:val="24"/>
        </w:rPr>
        <w:t>).</w:t>
      </w:r>
    </w:p>
    <w:p w:rsidR="0095201F" w:rsidRPr="006F1A4F" w:rsidRDefault="0095201F" w:rsidP="0095201F">
      <w:pPr>
        <w:spacing w:after="0" w:line="276" w:lineRule="auto"/>
        <w:ind w:firstLine="567"/>
        <w:jc w:val="both"/>
        <w:rPr>
          <w:rFonts w:ascii="Times New Roman" w:hAnsi="Times New Roman" w:cs="Times New Roman"/>
          <w:sz w:val="24"/>
          <w:szCs w:val="24"/>
        </w:rPr>
      </w:pPr>
      <w:r w:rsidRPr="006F1A4F">
        <w:rPr>
          <w:rFonts w:ascii="Times New Roman" w:hAnsi="Times New Roman" w:cs="Times New Roman"/>
          <w:sz w:val="24"/>
          <w:szCs w:val="24"/>
        </w:rPr>
        <w:t>На підтвердження спроможності постійного та безперервного надання послуг за договором Учасник у складі тендерної пропозиції надає наступні документи:</w:t>
      </w:r>
    </w:p>
    <w:p w:rsidR="0095201F" w:rsidRPr="006F1A4F" w:rsidRDefault="0095201F" w:rsidP="0095201F">
      <w:pPr>
        <w:pStyle w:val="af"/>
        <w:numPr>
          <w:ilvl w:val="0"/>
          <w:numId w:val="7"/>
        </w:numPr>
        <w:tabs>
          <w:tab w:val="left" w:pos="851"/>
        </w:tabs>
        <w:spacing w:after="0" w:line="276" w:lineRule="auto"/>
        <w:ind w:left="0" w:firstLine="567"/>
        <w:jc w:val="both"/>
        <w:rPr>
          <w:rFonts w:ascii="Times New Roman" w:hAnsi="Times New Roman" w:cs="Times New Roman"/>
          <w:sz w:val="24"/>
          <w:szCs w:val="24"/>
        </w:rPr>
      </w:pPr>
      <w:r w:rsidRPr="006F1A4F">
        <w:rPr>
          <w:rFonts w:ascii="Times New Roman" w:hAnsi="Times New Roman" w:cs="Times New Roman"/>
          <w:sz w:val="24"/>
          <w:szCs w:val="24"/>
        </w:rPr>
        <w:t xml:space="preserve">Гарантійний лист Учасника про наявність на власному або орендованому складі запасу добового набору продуктів, </w:t>
      </w:r>
      <w:r w:rsidRPr="006F1A4F">
        <w:rPr>
          <w:rFonts w:ascii="Times New Roman" w:eastAsia="Times New Roman" w:hAnsi="Times New Roman" w:cs="Times New Roman"/>
          <w:color w:val="000000" w:themeColor="text1"/>
          <w:sz w:val="24"/>
          <w:szCs w:val="24"/>
        </w:rPr>
        <w:t>виготовленого за нормою харчування</w:t>
      </w:r>
      <w:r w:rsidRPr="006F1A4F">
        <w:rPr>
          <w:rFonts w:ascii="Times New Roman" w:hAnsi="Times New Roman" w:cs="Times New Roman"/>
          <w:sz w:val="24"/>
          <w:szCs w:val="24"/>
        </w:rPr>
        <w:t xml:space="preserve"> відповідних категорій хворих, у кількості достатній для виконання добової потреби замовника в харчуванні. </w:t>
      </w:r>
      <w:r w:rsidRPr="006F1A4F">
        <w:rPr>
          <w:rFonts w:ascii="Times New Roman" w:eastAsia="Times New Roman" w:hAnsi="Times New Roman" w:cs="Times New Roman"/>
          <w:color w:val="000000" w:themeColor="text1"/>
          <w:sz w:val="24"/>
          <w:szCs w:val="24"/>
        </w:rPr>
        <w:t xml:space="preserve">У гарантійному листі необхідно зазначити, крім іншого, кількість </w:t>
      </w:r>
      <w:r w:rsidRPr="006F1A4F">
        <w:rPr>
          <w:rFonts w:ascii="Times New Roman" w:hAnsi="Times New Roman" w:cs="Times New Roman"/>
          <w:sz w:val="24"/>
          <w:szCs w:val="24"/>
        </w:rPr>
        <w:t>добових наборів продуктів</w:t>
      </w:r>
      <w:r w:rsidRPr="006F1A4F">
        <w:rPr>
          <w:rFonts w:ascii="Times New Roman" w:eastAsia="Times New Roman" w:hAnsi="Times New Roman" w:cs="Times New Roman"/>
          <w:color w:val="000000" w:themeColor="text1"/>
          <w:sz w:val="24"/>
          <w:szCs w:val="24"/>
        </w:rPr>
        <w:t>, що наявний у запасі Учасника, та строк придатності такого набору;</w:t>
      </w:r>
    </w:p>
    <w:p w:rsidR="0095201F" w:rsidRPr="006F1A4F" w:rsidRDefault="0095201F" w:rsidP="0064049F">
      <w:pPr>
        <w:pStyle w:val="af"/>
        <w:numPr>
          <w:ilvl w:val="0"/>
          <w:numId w:val="7"/>
        </w:numPr>
        <w:tabs>
          <w:tab w:val="left" w:pos="851"/>
        </w:tabs>
        <w:spacing w:after="0" w:line="276" w:lineRule="auto"/>
        <w:ind w:left="0" w:firstLine="567"/>
        <w:jc w:val="both"/>
        <w:rPr>
          <w:rFonts w:ascii="Times New Roman" w:hAnsi="Times New Roman" w:cs="Times New Roman"/>
          <w:sz w:val="24"/>
          <w:szCs w:val="24"/>
        </w:rPr>
      </w:pPr>
      <w:r w:rsidRPr="006F1A4F">
        <w:rPr>
          <w:rFonts w:ascii="Times New Roman" w:eastAsia="Times New Roman" w:hAnsi="Times New Roman" w:cs="Times New Roman"/>
          <w:color w:val="000000" w:themeColor="text1"/>
          <w:sz w:val="24"/>
          <w:szCs w:val="24"/>
        </w:rPr>
        <w:t xml:space="preserve">Бухгалтерську довідку про наявність запасу </w:t>
      </w:r>
      <w:r w:rsidRPr="006F1A4F">
        <w:rPr>
          <w:rFonts w:ascii="Times New Roman" w:hAnsi="Times New Roman" w:cs="Times New Roman"/>
          <w:sz w:val="24"/>
          <w:szCs w:val="24"/>
        </w:rPr>
        <w:t>добових наборів продуктів</w:t>
      </w:r>
      <w:r w:rsidRPr="006F1A4F">
        <w:rPr>
          <w:rFonts w:ascii="Times New Roman" w:eastAsia="Times New Roman" w:hAnsi="Times New Roman" w:cs="Times New Roman"/>
          <w:color w:val="000000" w:themeColor="text1"/>
          <w:sz w:val="24"/>
          <w:szCs w:val="24"/>
        </w:rPr>
        <w:t xml:space="preserve"> на складі (за підписом керівника Учасника) та </w:t>
      </w:r>
      <w:proofErr w:type="spellStart"/>
      <w:r w:rsidRPr="006F1A4F">
        <w:rPr>
          <w:rFonts w:ascii="Times New Roman" w:eastAsia="Times New Roman" w:hAnsi="Times New Roman" w:cs="Times New Roman"/>
          <w:color w:val="000000" w:themeColor="text1"/>
          <w:sz w:val="24"/>
          <w:szCs w:val="24"/>
        </w:rPr>
        <w:t>оборотно</w:t>
      </w:r>
      <w:proofErr w:type="spellEnd"/>
      <w:r w:rsidRPr="006F1A4F">
        <w:rPr>
          <w:rFonts w:ascii="Times New Roman" w:eastAsia="Times New Roman" w:hAnsi="Times New Roman" w:cs="Times New Roman"/>
          <w:color w:val="000000" w:themeColor="text1"/>
          <w:sz w:val="24"/>
          <w:szCs w:val="24"/>
        </w:rPr>
        <w:t>-сальдову відомість Учасника за рахунком № 2</w:t>
      </w:r>
      <w:r w:rsidRPr="006F1A4F">
        <w:rPr>
          <w:rFonts w:ascii="Times New Roman" w:eastAsia="Times New Roman" w:hAnsi="Times New Roman" w:cs="Times New Roman"/>
          <w:color w:val="000000" w:themeColor="text1"/>
          <w:sz w:val="24"/>
          <w:szCs w:val="24"/>
          <w:lang w:val="ru-RU"/>
        </w:rPr>
        <w:t>6</w:t>
      </w:r>
      <w:r w:rsidRPr="006F1A4F">
        <w:rPr>
          <w:rFonts w:ascii="Times New Roman" w:eastAsia="Times New Roman" w:hAnsi="Times New Roman" w:cs="Times New Roman"/>
          <w:color w:val="000000" w:themeColor="text1"/>
          <w:sz w:val="24"/>
          <w:szCs w:val="24"/>
        </w:rPr>
        <w:t xml:space="preserve"> (за підписом керівника Учасника) – для Учасника-виробника </w:t>
      </w:r>
      <w:r w:rsidRPr="006F1A4F">
        <w:rPr>
          <w:rFonts w:ascii="Times New Roman" w:hAnsi="Times New Roman" w:cs="Times New Roman"/>
          <w:sz w:val="24"/>
          <w:szCs w:val="24"/>
        </w:rPr>
        <w:t>добових наборів продуктів</w:t>
      </w:r>
      <w:r w:rsidRPr="006F1A4F">
        <w:rPr>
          <w:rFonts w:ascii="Times New Roman" w:eastAsia="Times New Roman" w:hAnsi="Times New Roman" w:cs="Times New Roman"/>
          <w:color w:val="000000" w:themeColor="text1"/>
          <w:sz w:val="24"/>
          <w:szCs w:val="24"/>
        </w:rPr>
        <w:t xml:space="preserve">, </w:t>
      </w:r>
      <w:r w:rsidRPr="006F1A4F">
        <w:rPr>
          <w:rFonts w:ascii="Times New Roman" w:eastAsia="Times New Roman" w:hAnsi="Times New Roman" w:cs="Times New Roman"/>
          <w:b/>
          <w:i/>
          <w:color w:val="000000" w:themeColor="text1"/>
          <w:sz w:val="24"/>
          <w:szCs w:val="24"/>
        </w:rPr>
        <w:t>або</w:t>
      </w:r>
      <w:r w:rsidRPr="006F1A4F">
        <w:rPr>
          <w:rFonts w:ascii="Times New Roman" w:eastAsia="Times New Roman" w:hAnsi="Times New Roman" w:cs="Times New Roman"/>
          <w:color w:val="000000" w:themeColor="text1"/>
          <w:sz w:val="24"/>
          <w:szCs w:val="24"/>
        </w:rPr>
        <w:t xml:space="preserve"> Договір купівлі-продажу (поставки або інший договір) </w:t>
      </w:r>
      <w:r w:rsidRPr="006F1A4F">
        <w:rPr>
          <w:rFonts w:ascii="Times New Roman" w:hAnsi="Times New Roman" w:cs="Times New Roman"/>
          <w:sz w:val="24"/>
          <w:szCs w:val="24"/>
        </w:rPr>
        <w:t>добових наборів продуктів</w:t>
      </w:r>
      <w:r w:rsidRPr="006F1A4F">
        <w:rPr>
          <w:rFonts w:ascii="Times New Roman" w:eastAsia="Times New Roman" w:hAnsi="Times New Roman" w:cs="Times New Roman"/>
          <w:color w:val="000000" w:themeColor="text1"/>
          <w:sz w:val="24"/>
          <w:szCs w:val="24"/>
        </w:rPr>
        <w:t xml:space="preserve"> та видаткові накладні до такого договору, що підтверджують перехід до Учасника право власності на набори – для Учасника, який не є виробником </w:t>
      </w:r>
      <w:r w:rsidRPr="006F1A4F">
        <w:rPr>
          <w:rFonts w:ascii="Times New Roman" w:hAnsi="Times New Roman" w:cs="Times New Roman"/>
          <w:sz w:val="24"/>
          <w:szCs w:val="24"/>
        </w:rPr>
        <w:t>добових наборів продуктів</w:t>
      </w:r>
      <w:r w:rsidRPr="006F1A4F">
        <w:rPr>
          <w:rFonts w:ascii="Times New Roman" w:eastAsia="Times New Roman" w:hAnsi="Times New Roman" w:cs="Times New Roman"/>
          <w:color w:val="000000" w:themeColor="text1"/>
          <w:sz w:val="24"/>
          <w:szCs w:val="24"/>
        </w:rPr>
        <w:t>;</w:t>
      </w:r>
    </w:p>
    <w:p w:rsidR="001463F4" w:rsidRPr="006F1A4F" w:rsidRDefault="001463F4" w:rsidP="0095201F">
      <w:pPr>
        <w:pStyle w:val="af"/>
        <w:numPr>
          <w:ilvl w:val="0"/>
          <w:numId w:val="7"/>
        </w:numPr>
        <w:tabs>
          <w:tab w:val="left" w:pos="851"/>
        </w:tabs>
        <w:spacing w:after="0" w:line="276" w:lineRule="auto"/>
        <w:ind w:left="0" w:firstLine="567"/>
        <w:jc w:val="both"/>
        <w:rPr>
          <w:rFonts w:ascii="Times New Roman" w:hAnsi="Times New Roman" w:cs="Times New Roman"/>
          <w:sz w:val="24"/>
          <w:szCs w:val="24"/>
        </w:rPr>
      </w:pPr>
      <w:r w:rsidRPr="006F1A4F">
        <w:rPr>
          <w:rFonts w:ascii="Times New Roman" w:eastAsia="Times New Roman" w:hAnsi="Times New Roman" w:cs="Times New Roman"/>
          <w:color w:val="000000" w:themeColor="text1"/>
          <w:sz w:val="24"/>
          <w:szCs w:val="24"/>
        </w:rPr>
        <w:t xml:space="preserve">Список комплектуючих </w:t>
      </w:r>
      <w:r w:rsidR="006F1A4F">
        <w:rPr>
          <w:rFonts w:ascii="Times New Roman" w:eastAsia="Times New Roman" w:hAnsi="Times New Roman" w:cs="Times New Roman"/>
          <w:color w:val="000000" w:themeColor="text1"/>
          <w:sz w:val="24"/>
          <w:szCs w:val="24"/>
        </w:rPr>
        <w:t>(</w:t>
      </w:r>
      <w:r w:rsidRPr="006F1A4F">
        <w:rPr>
          <w:rFonts w:ascii="Times New Roman" w:eastAsia="Times New Roman" w:hAnsi="Times New Roman" w:cs="Times New Roman"/>
          <w:color w:val="000000" w:themeColor="text1"/>
          <w:sz w:val="24"/>
          <w:szCs w:val="24"/>
        </w:rPr>
        <w:t>склад</w:t>
      </w:r>
      <w:r w:rsidR="006F1A4F">
        <w:rPr>
          <w:rFonts w:ascii="Times New Roman" w:eastAsia="Times New Roman" w:hAnsi="Times New Roman" w:cs="Times New Roman"/>
          <w:color w:val="000000" w:themeColor="text1"/>
          <w:sz w:val="24"/>
          <w:szCs w:val="24"/>
        </w:rPr>
        <w:t>)</w:t>
      </w:r>
      <w:r w:rsidRPr="006F1A4F">
        <w:rPr>
          <w:rFonts w:ascii="Times New Roman" w:eastAsia="Times New Roman" w:hAnsi="Times New Roman" w:cs="Times New Roman"/>
          <w:color w:val="000000" w:themeColor="text1"/>
          <w:sz w:val="24"/>
          <w:szCs w:val="24"/>
        </w:rPr>
        <w:t xml:space="preserve"> добового набору продуктів за підписом Учасника.</w:t>
      </w:r>
    </w:p>
    <w:p w:rsidR="001463F4" w:rsidRPr="006F1A4F" w:rsidRDefault="001463F4" w:rsidP="001463F4">
      <w:pPr>
        <w:pStyle w:val="af"/>
        <w:numPr>
          <w:ilvl w:val="0"/>
          <w:numId w:val="7"/>
        </w:numPr>
        <w:tabs>
          <w:tab w:val="left" w:pos="851"/>
        </w:tabs>
        <w:spacing w:after="0" w:line="276" w:lineRule="auto"/>
        <w:ind w:left="0" w:firstLine="567"/>
        <w:jc w:val="both"/>
        <w:rPr>
          <w:rFonts w:ascii="Times New Roman" w:hAnsi="Times New Roman" w:cs="Times New Roman"/>
          <w:sz w:val="24"/>
          <w:szCs w:val="24"/>
        </w:rPr>
      </w:pPr>
      <w:r w:rsidRPr="006F1A4F">
        <w:rPr>
          <w:rFonts w:ascii="Times New Roman" w:hAnsi="Times New Roman" w:cs="Times New Roman"/>
          <w:sz w:val="24"/>
          <w:szCs w:val="24"/>
        </w:rPr>
        <w:lastRenderedPageBreak/>
        <w:t>Декларацію виробника на добовий набір продуктів з посиланням на нормативний документ (ДСТУ, ТУ У тощо), згідно яких виготовлені комплектуючі складові набору, терміни придатності та умови зберігання кожної складової набору;</w:t>
      </w:r>
    </w:p>
    <w:p w:rsidR="001463F4" w:rsidRPr="009A0DA5" w:rsidRDefault="001463F4" w:rsidP="003E7384">
      <w:pPr>
        <w:pStyle w:val="af"/>
        <w:numPr>
          <w:ilvl w:val="0"/>
          <w:numId w:val="7"/>
        </w:numPr>
        <w:tabs>
          <w:tab w:val="left" w:pos="851"/>
        </w:tabs>
        <w:spacing w:after="0" w:line="276" w:lineRule="auto"/>
        <w:ind w:left="0" w:firstLine="567"/>
        <w:jc w:val="both"/>
        <w:rPr>
          <w:rFonts w:ascii="Times New Roman" w:hAnsi="Times New Roman"/>
          <w:sz w:val="24"/>
          <w:szCs w:val="24"/>
        </w:rPr>
      </w:pPr>
      <w:r w:rsidRPr="009A0DA5">
        <w:rPr>
          <w:rFonts w:ascii="Times New Roman" w:eastAsia="Times New Roman" w:hAnsi="Times New Roman" w:cs="Times New Roman"/>
          <w:color w:val="000000" w:themeColor="text1"/>
          <w:sz w:val="24"/>
          <w:szCs w:val="24"/>
        </w:rPr>
        <w:t xml:space="preserve">Експертні висновки або протоколи випробувань (сканована копія з оригіналу), що видані </w:t>
      </w:r>
      <w:r w:rsidRPr="009A0DA5">
        <w:rPr>
          <w:rFonts w:ascii="Times New Roman" w:hAnsi="Times New Roman"/>
          <w:sz w:val="24"/>
          <w:szCs w:val="24"/>
        </w:rPr>
        <w:t xml:space="preserve">акредитованою та уповноваженою компетентним органом лабораторією, яка може здійснювати лабораторні дослідження (випробування) для цілей державного контролю, що підтверджують відповідність всіх комплектуючих </w:t>
      </w:r>
      <w:r w:rsidRPr="009A0DA5">
        <w:rPr>
          <w:rFonts w:ascii="Times New Roman" w:hAnsi="Times New Roman" w:cs="Times New Roman"/>
          <w:sz w:val="24"/>
          <w:szCs w:val="24"/>
        </w:rPr>
        <w:t xml:space="preserve">добового набору </w:t>
      </w:r>
      <w:proofErr w:type="spellStart"/>
      <w:r w:rsidRPr="009A0DA5">
        <w:rPr>
          <w:rFonts w:ascii="Times New Roman" w:hAnsi="Times New Roman" w:cs="Times New Roman"/>
          <w:sz w:val="24"/>
          <w:szCs w:val="24"/>
        </w:rPr>
        <w:t>продуктів</w:t>
      </w:r>
      <w:r w:rsidRPr="009A0DA5">
        <w:rPr>
          <w:rFonts w:ascii="Times New Roman" w:hAnsi="Times New Roman"/>
          <w:sz w:val="24"/>
          <w:szCs w:val="24"/>
        </w:rPr>
        <w:t>вимогам</w:t>
      </w:r>
      <w:proofErr w:type="spellEnd"/>
      <w:r w:rsidRPr="009A0DA5">
        <w:rPr>
          <w:rFonts w:ascii="Times New Roman" w:hAnsi="Times New Roman"/>
          <w:sz w:val="24"/>
          <w:szCs w:val="24"/>
        </w:rPr>
        <w:t xml:space="preserve"> </w:t>
      </w:r>
      <w:r w:rsidRPr="009A0DA5">
        <w:rPr>
          <w:rFonts w:ascii="Times New Roman" w:eastAsia="Times New Roman" w:hAnsi="Times New Roman" w:cs="Times New Roman"/>
          <w:sz w:val="24"/>
          <w:szCs w:val="24"/>
        </w:rPr>
        <w:t xml:space="preserve">Закону України «Про </w:t>
      </w:r>
      <w:r w:rsidRPr="009A0DA5">
        <w:rPr>
          <w:rFonts w:ascii="Times New Roman" w:eastAsia="Times New Roman" w:hAnsi="Times New Roman" w:cs="Times New Roman"/>
          <w:color w:val="000000" w:themeColor="text1"/>
          <w:sz w:val="24"/>
          <w:szCs w:val="24"/>
        </w:rPr>
        <w:t>основні принципи та вимоги до безпечності та якості харчових продуктів» від 23.12.1997 №771/97-ВР та чинних нормативно-правових актів</w:t>
      </w:r>
      <w:r w:rsidR="00A0023E" w:rsidRPr="009A0DA5">
        <w:rPr>
          <w:rFonts w:ascii="Times New Roman" w:eastAsia="Times New Roman" w:hAnsi="Times New Roman" w:cs="Times New Roman"/>
          <w:color w:val="000000" w:themeColor="text1"/>
          <w:sz w:val="24"/>
          <w:szCs w:val="24"/>
        </w:rPr>
        <w:t xml:space="preserve">. </w:t>
      </w:r>
      <w:r w:rsidR="00A0023E" w:rsidRPr="009A0DA5">
        <w:rPr>
          <w:rFonts w:ascii="Times New Roman" w:eastAsia="Times New Roman" w:hAnsi="Times New Roman" w:cs="Times New Roman"/>
          <w:sz w:val="24"/>
          <w:szCs w:val="24"/>
        </w:rPr>
        <w:t>Якщо якась (якісь) складова (складові) набору виготовлені не за ДСТУ, а по ТУ У виробника тощо, Учаснику необхідно надати скановані сторінки відповідних нормативних документів (ТУ У тощо), в яких прописані вимоги для якості та безпечності таких складових</w:t>
      </w:r>
      <w:r w:rsidR="00A0023E" w:rsidRPr="009A0DA5">
        <w:rPr>
          <w:rFonts w:ascii="Times New Roman" w:hAnsi="Times New Roman"/>
          <w:sz w:val="24"/>
          <w:szCs w:val="24"/>
        </w:rPr>
        <w:t>.</w:t>
      </w:r>
    </w:p>
    <w:p w:rsidR="003E7384" w:rsidRPr="003E7384" w:rsidRDefault="003E7384" w:rsidP="003E7384">
      <w:pPr>
        <w:pStyle w:val="af"/>
        <w:numPr>
          <w:ilvl w:val="0"/>
          <w:numId w:val="7"/>
        </w:numPr>
        <w:spacing w:after="0" w:line="240" w:lineRule="auto"/>
        <w:ind w:left="0" w:firstLine="397"/>
        <w:jc w:val="both"/>
        <w:rPr>
          <w:rFonts w:ascii="Times New Roman" w:eastAsia="Times New Roman" w:hAnsi="Times New Roman" w:cs="Times New Roman"/>
          <w:color w:val="000000" w:themeColor="text1"/>
          <w:sz w:val="24"/>
          <w:szCs w:val="24"/>
        </w:rPr>
      </w:pPr>
      <w:r w:rsidRPr="003E7384">
        <w:rPr>
          <w:rFonts w:ascii="Times New Roman" w:eastAsia="Times New Roman" w:hAnsi="Times New Roman" w:cs="Times New Roman"/>
          <w:color w:val="000000" w:themeColor="text1"/>
          <w:sz w:val="24"/>
          <w:szCs w:val="24"/>
        </w:rPr>
        <w:t>Сканована копія з оригіналу нормативного документу, згідно якого виготовлений добовий набір продуктів (ДСТУ, ТУ У (лише титульний лист, зареєстрованого ТУ У) тощо).У разі надання нормативного документу (окрім ДСТУ), власником якого не є Учасник закупівлі, надати лист-згоду</w:t>
      </w:r>
      <w:r w:rsidR="00ED2DCC">
        <w:rPr>
          <w:rFonts w:ascii="Times New Roman" w:eastAsia="Times New Roman" w:hAnsi="Times New Roman" w:cs="Times New Roman"/>
          <w:color w:val="000000" w:themeColor="text1"/>
          <w:sz w:val="24"/>
          <w:szCs w:val="24"/>
        </w:rPr>
        <w:t xml:space="preserve"> </w:t>
      </w:r>
      <w:r w:rsidRPr="003E7384">
        <w:rPr>
          <w:rFonts w:ascii="Times New Roman" w:eastAsia="Times New Roman" w:hAnsi="Times New Roman" w:cs="Times New Roman"/>
          <w:color w:val="000000" w:themeColor="text1"/>
          <w:sz w:val="24"/>
          <w:szCs w:val="24"/>
        </w:rPr>
        <w:t>на ім’я Замовника з посиланням на ідентифікатор закупівлі від власника нормативного документу на публікацію такого нормативного документу в складі тендерної пропозиції Учасника.</w:t>
      </w:r>
    </w:p>
    <w:p w:rsidR="00872268" w:rsidRDefault="00872268" w:rsidP="00E0030C">
      <w:pPr>
        <w:spacing w:after="0" w:line="240" w:lineRule="auto"/>
        <w:rPr>
          <w:rFonts w:ascii="Times New Roman" w:eastAsia="Times New Roman" w:hAnsi="Times New Roman" w:cs="Times New Roman"/>
          <w:sz w:val="24"/>
          <w:szCs w:val="24"/>
        </w:rPr>
      </w:pPr>
    </w:p>
    <w:p w:rsidR="00872268" w:rsidRDefault="00872268">
      <w:pPr>
        <w:spacing w:after="0" w:line="240" w:lineRule="auto"/>
        <w:jc w:val="right"/>
        <w:rPr>
          <w:rFonts w:ascii="Times New Roman" w:eastAsia="Times New Roman" w:hAnsi="Times New Roman" w:cs="Times New Roman"/>
          <w:sz w:val="24"/>
          <w:szCs w:val="24"/>
        </w:rPr>
      </w:pPr>
    </w:p>
    <w:p w:rsidR="00E0030C" w:rsidRPr="00E0030C" w:rsidRDefault="00E0030C" w:rsidP="00E0030C">
      <w:pPr>
        <w:pBdr>
          <w:top w:val="nil"/>
          <w:left w:val="nil"/>
          <w:bottom w:val="nil"/>
          <w:right w:val="nil"/>
          <w:between w:val="nil"/>
        </w:pBdr>
        <w:spacing w:after="0"/>
        <w:ind w:firstLine="567"/>
        <w:jc w:val="both"/>
        <w:rPr>
          <w:rFonts w:ascii="Times New Roman" w:eastAsia="Times New Roman" w:hAnsi="Times New Roman" w:cs="Times New Roman"/>
          <w:i/>
          <w:iCs/>
          <w:color w:val="000000"/>
          <w:sz w:val="24"/>
          <w:szCs w:val="24"/>
        </w:rPr>
      </w:pPr>
      <w:r w:rsidRPr="00E0030C">
        <w:rPr>
          <w:rFonts w:ascii="Times New Roman" w:eastAsia="Times New Roman" w:hAnsi="Times New Roman" w:cs="Times New Roman"/>
          <w:i/>
          <w:iCs/>
          <w:color w:val="000000"/>
          <w:sz w:val="24"/>
          <w:szCs w:val="24"/>
        </w:rPr>
        <w:t>На підтвердження відповідності тендерної пропозиції технічним вимогам предмета закупівлі у складі пропозиції Учасник подає  інформацію  з  урахуванням вимог, що визначені  у цьому додатку.</w:t>
      </w:r>
    </w:p>
    <w:p w:rsidR="00E0030C" w:rsidRPr="00E0030C" w:rsidRDefault="00E0030C" w:rsidP="00E0030C">
      <w:pPr>
        <w:pBdr>
          <w:top w:val="nil"/>
          <w:left w:val="nil"/>
          <w:bottom w:val="nil"/>
          <w:right w:val="nil"/>
          <w:between w:val="nil"/>
        </w:pBdr>
        <w:spacing w:after="0"/>
        <w:ind w:firstLine="284"/>
        <w:jc w:val="both"/>
        <w:rPr>
          <w:rFonts w:ascii="Times New Roman" w:eastAsia="Times New Roman" w:hAnsi="Times New Roman" w:cs="Times New Roman"/>
          <w:i/>
          <w:iCs/>
          <w:color w:val="000000"/>
          <w:sz w:val="24"/>
          <w:szCs w:val="24"/>
        </w:rPr>
      </w:pPr>
      <w:r w:rsidRPr="00E0030C">
        <w:rPr>
          <w:rFonts w:ascii="Times New Roman" w:eastAsia="Times New Roman" w:hAnsi="Times New Roman" w:cs="Times New Roman"/>
          <w:i/>
          <w:iCs/>
          <w:color w:val="000000"/>
          <w:sz w:val="24"/>
          <w:szCs w:val="24"/>
        </w:rPr>
        <w:tab/>
        <w:t>У разі подання тендерної пропозиції, що не відповідає зазначеним вимогам, пропозиція буде відхилена як така, що не відповідає вимогам Замовника.</w:t>
      </w:r>
    </w:p>
    <w:p w:rsidR="00872268" w:rsidRPr="00E0030C" w:rsidRDefault="00872268" w:rsidP="00E0030C">
      <w:pPr>
        <w:spacing w:after="0" w:line="240" w:lineRule="auto"/>
        <w:rPr>
          <w:rFonts w:ascii="Times New Roman" w:eastAsia="Times New Roman" w:hAnsi="Times New Roman" w:cs="Times New Roman"/>
          <w:i/>
          <w:iCs/>
          <w:sz w:val="24"/>
          <w:szCs w:val="24"/>
        </w:rPr>
      </w:pPr>
    </w:p>
    <w:p w:rsidR="00872268" w:rsidRDefault="00872268">
      <w:pPr>
        <w:spacing w:after="0" w:line="240" w:lineRule="auto"/>
        <w:jc w:val="right"/>
        <w:rPr>
          <w:rFonts w:ascii="Times New Roman" w:eastAsia="Times New Roman" w:hAnsi="Times New Roman" w:cs="Times New Roman"/>
          <w:sz w:val="24"/>
          <w:szCs w:val="24"/>
        </w:rPr>
      </w:pPr>
    </w:p>
    <w:p w:rsidR="00872268" w:rsidRDefault="00872268">
      <w:pPr>
        <w:spacing w:after="0" w:line="240" w:lineRule="auto"/>
        <w:jc w:val="right"/>
        <w:rPr>
          <w:rFonts w:ascii="Times New Roman" w:eastAsia="Times New Roman" w:hAnsi="Times New Roman" w:cs="Times New Roman"/>
          <w:sz w:val="24"/>
          <w:szCs w:val="24"/>
        </w:rPr>
      </w:pPr>
    </w:p>
    <w:p w:rsidR="00872268" w:rsidRDefault="00F51409" w:rsidP="00F514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F0396" w:rsidRPr="00F561AB" w:rsidRDefault="000A6681">
      <w:pPr>
        <w:spacing w:after="0" w:line="240" w:lineRule="auto"/>
        <w:jc w:val="right"/>
        <w:rPr>
          <w:rFonts w:ascii="Times New Roman" w:eastAsia="Times New Roman" w:hAnsi="Times New Roman" w:cs="Times New Roman"/>
          <w:sz w:val="24"/>
          <w:szCs w:val="24"/>
        </w:rPr>
      </w:pPr>
      <w:r w:rsidRPr="00F561AB">
        <w:rPr>
          <w:rFonts w:ascii="Times New Roman" w:eastAsia="Times New Roman" w:hAnsi="Times New Roman" w:cs="Times New Roman"/>
          <w:sz w:val="24"/>
          <w:szCs w:val="24"/>
        </w:rPr>
        <w:lastRenderedPageBreak/>
        <w:t xml:space="preserve">Додаток </w:t>
      </w:r>
      <w:r w:rsidR="00F561AB" w:rsidRPr="00F561AB">
        <w:rPr>
          <w:rFonts w:ascii="Times New Roman" w:eastAsia="Times New Roman" w:hAnsi="Times New Roman" w:cs="Times New Roman"/>
          <w:sz w:val="24"/>
          <w:szCs w:val="24"/>
        </w:rPr>
        <w:t>3</w:t>
      </w:r>
    </w:p>
    <w:p w:rsidR="009F0396" w:rsidRPr="00F561AB" w:rsidRDefault="000A6681">
      <w:pPr>
        <w:spacing w:after="0" w:line="240" w:lineRule="auto"/>
        <w:jc w:val="right"/>
        <w:rPr>
          <w:rFonts w:ascii="Times New Roman" w:eastAsia="Times New Roman" w:hAnsi="Times New Roman" w:cs="Times New Roman"/>
          <w:sz w:val="24"/>
          <w:szCs w:val="24"/>
        </w:rPr>
      </w:pPr>
      <w:r w:rsidRPr="00F561AB">
        <w:rPr>
          <w:rFonts w:ascii="Times New Roman" w:eastAsia="Times New Roman" w:hAnsi="Times New Roman" w:cs="Times New Roman"/>
          <w:sz w:val="24"/>
          <w:szCs w:val="24"/>
        </w:rPr>
        <w:t>до тендерної документації</w:t>
      </w:r>
    </w:p>
    <w:p w:rsidR="009F0396" w:rsidRDefault="000A6681">
      <w:pPr>
        <w:tabs>
          <w:tab w:val="left" w:pos="4380"/>
        </w:tabs>
        <w:spacing w:after="0" w:line="240" w:lineRule="auto"/>
        <w:ind w:left="2832" w:right="196"/>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p>
    <w:p w:rsidR="009F0396" w:rsidRDefault="009F0396">
      <w:pPr>
        <w:spacing w:after="0" w:line="240" w:lineRule="auto"/>
        <w:jc w:val="center"/>
        <w:rPr>
          <w:rFonts w:ascii="Times New Roman" w:eastAsia="Times New Roman" w:hAnsi="Times New Roman" w:cs="Times New Roman"/>
          <w:b/>
          <w:sz w:val="24"/>
          <w:szCs w:val="24"/>
        </w:rPr>
      </w:pPr>
    </w:p>
    <w:p w:rsidR="009F0396" w:rsidRDefault="000A66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Відомості про учасника</w:t>
      </w:r>
    </w:p>
    <w:p w:rsidR="009F0396" w:rsidRDefault="009F0396">
      <w:pPr>
        <w:spacing w:after="0" w:line="240" w:lineRule="auto"/>
        <w:rPr>
          <w:rFonts w:ascii="Times New Roman" w:eastAsia="Times New Roman" w:hAnsi="Times New Roman" w:cs="Times New Roman"/>
          <w:sz w:val="24"/>
          <w:szCs w:val="24"/>
        </w:rPr>
      </w:pPr>
    </w:p>
    <w:p w:rsidR="009F0396" w:rsidRDefault="009F0396">
      <w:pPr>
        <w:widowControl w:val="0"/>
        <w:spacing w:after="0" w:line="240" w:lineRule="auto"/>
        <w:ind w:hanging="708"/>
        <w:jc w:val="center"/>
        <w:rPr>
          <w:rFonts w:ascii="Times New Roman" w:eastAsia="Times New Roman" w:hAnsi="Times New Roman" w:cs="Times New Roman"/>
          <w:sz w:val="24"/>
          <w:szCs w:val="24"/>
        </w:rPr>
      </w:pPr>
    </w:p>
    <w:p w:rsidR="009F0396" w:rsidRDefault="000A6681">
      <w:pPr>
        <w:widowControl w:val="0"/>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Повна назва учасника: _____________________________________________________</w:t>
      </w:r>
    </w:p>
    <w:p w:rsidR="009F0396" w:rsidRDefault="000A6681">
      <w:pPr>
        <w:widowControl w:val="0"/>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Юридична адреса: ________________________________________________________</w:t>
      </w:r>
    </w:p>
    <w:p w:rsidR="009F0396" w:rsidRDefault="000A6681">
      <w:pPr>
        <w:widowControl w:val="0"/>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Поштова адреса: __________________________________________________________</w:t>
      </w:r>
    </w:p>
    <w:p w:rsidR="009F0396" w:rsidRDefault="000A6681">
      <w:pPr>
        <w:widowControl w:val="0"/>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 обслуговуючого банку: __________________________________</w:t>
      </w:r>
    </w:p>
    <w:p w:rsidR="009F0396" w:rsidRDefault="000A6681">
      <w:pPr>
        <w:widowControl w:val="0"/>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____________________________________________________________</w:t>
      </w:r>
    </w:p>
    <w:p w:rsidR="009F0396" w:rsidRDefault="000A6681">
      <w:pPr>
        <w:widowControl w:val="0"/>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Індивідуальний податковий номер: __________________________________________</w:t>
      </w:r>
    </w:p>
    <w:p w:rsidR="009F0396" w:rsidRDefault="000A6681">
      <w:pPr>
        <w:widowControl w:val="0"/>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Статус платника податку: __________________________________________________</w:t>
      </w:r>
    </w:p>
    <w:p w:rsidR="009F0396" w:rsidRDefault="000A6681">
      <w:pPr>
        <w:widowControl w:val="0"/>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Контактний номер телефону (телефаксу):_____________________________________</w:t>
      </w:r>
    </w:p>
    <w:p w:rsidR="009F0396" w:rsidRDefault="000A6681">
      <w:pPr>
        <w:widowControl w:val="0"/>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__________________________________________________________________</w:t>
      </w:r>
    </w:p>
    <w:p w:rsidR="009F0396" w:rsidRDefault="000A6681">
      <w:pPr>
        <w:widowControl w:val="0"/>
        <w:numPr>
          <w:ilvl w:val="0"/>
          <w:numId w:val="4"/>
        </w:numPr>
        <w:tabs>
          <w:tab w:val="left" w:pos="462"/>
          <w:tab w:val="left" w:pos="851"/>
        </w:tabs>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Відомості про керівника (посада, ПІБ, </w:t>
      </w: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_________________________________</w:t>
      </w:r>
    </w:p>
    <w:p w:rsidR="009F0396" w:rsidRDefault="000A6681">
      <w:pPr>
        <w:widowControl w:val="0"/>
        <w:numPr>
          <w:ilvl w:val="0"/>
          <w:numId w:val="4"/>
        </w:numPr>
        <w:tabs>
          <w:tab w:val="left" w:pos="462"/>
          <w:tab w:val="left" w:pos="851"/>
        </w:tabs>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Відомості про підписанта договору (посада, ПІБ, </w:t>
      </w: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________________________</w:t>
      </w:r>
    </w:p>
    <w:p w:rsidR="009F0396" w:rsidRDefault="000A6681">
      <w:pPr>
        <w:widowControl w:val="0"/>
        <w:numPr>
          <w:ilvl w:val="0"/>
          <w:numId w:val="4"/>
        </w:numPr>
        <w:tabs>
          <w:tab w:val="left" w:pos="462"/>
          <w:tab w:val="left" w:pos="851"/>
        </w:tabs>
        <w:spacing w:after="0" w:line="240" w:lineRule="auto"/>
        <w:ind w:left="42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Відомості про підписанта документів тендерної пропозиції (посада, ПІБ, </w:t>
      </w: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w:t>
      </w:r>
    </w:p>
    <w:p w:rsidR="009F0396" w:rsidRDefault="000A6681">
      <w:pPr>
        <w:widowControl w:val="0"/>
        <w:tabs>
          <w:tab w:val="left" w:pos="462"/>
          <w:tab w:val="left" w:pos="851"/>
        </w:tabs>
        <w:spacing w:after="0" w:line="240" w:lineRule="auto"/>
        <w:ind w:left="8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w:t>
      </w:r>
    </w:p>
    <w:p w:rsidR="009F0396" w:rsidRDefault="009F0396">
      <w:pPr>
        <w:spacing w:after="0" w:line="240" w:lineRule="auto"/>
        <w:rPr>
          <w:rFonts w:ascii="Times New Roman" w:eastAsia="Times New Roman" w:hAnsi="Times New Roman" w:cs="Times New Roman"/>
          <w:sz w:val="24"/>
          <w:szCs w:val="24"/>
        </w:rPr>
      </w:pPr>
    </w:p>
    <w:p w:rsidR="009F0396" w:rsidRDefault="009F0396">
      <w:pPr>
        <w:spacing w:after="0" w:line="240" w:lineRule="auto"/>
        <w:rPr>
          <w:rFonts w:ascii="Times New Roman" w:eastAsia="Times New Roman" w:hAnsi="Times New Roman" w:cs="Times New Roman"/>
          <w:sz w:val="24"/>
          <w:szCs w:val="24"/>
        </w:rPr>
      </w:pPr>
    </w:p>
    <w:p w:rsidR="009F0396" w:rsidRDefault="000A6681">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Додатково повідомляємо, що учасник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rsidR="009F0396" w:rsidRDefault="009F0396">
      <w:pPr>
        <w:spacing w:after="0" w:line="240" w:lineRule="auto"/>
        <w:ind w:left="284"/>
        <w:jc w:val="both"/>
        <w:rPr>
          <w:rFonts w:ascii="Times New Roman" w:eastAsia="Times New Roman" w:hAnsi="Times New Roman" w:cs="Times New Roman"/>
          <w:sz w:val="24"/>
          <w:szCs w:val="24"/>
        </w:rPr>
      </w:pPr>
    </w:p>
    <w:p w:rsidR="009F0396" w:rsidRDefault="009F0396">
      <w:pPr>
        <w:spacing w:after="0" w:line="240" w:lineRule="auto"/>
        <w:rPr>
          <w:rFonts w:ascii="Times New Roman" w:eastAsia="Times New Roman" w:hAnsi="Times New Roman" w:cs="Times New Roman"/>
          <w:sz w:val="24"/>
          <w:szCs w:val="24"/>
        </w:rPr>
      </w:pPr>
    </w:p>
    <w:p w:rsidR="009F0396" w:rsidRDefault="009F0396">
      <w:pPr>
        <w:spacing w:after="0" w:line="240" w:lineRule="auto"/>
        <w:rPr>
          <w:rFonts w:ascii="Times New Roman" w:eastAsia="Times New Roman" w:hAnsi="Times New Roman" w:cs="Times New Roman"/>
          <w:sz w:val="24"/>
          <w:szCs w:val="24"/>
        </w:rPr>
      </w:pPr>
    </w:p>
    <w:p w:rsidR="009F0396" w:rsidRDefault="009F0396">
      <w:pPr>
        <w:spacing w:after="0" w:line="240" w:lineRule="auto"/>
        <w:rPr>
          <w:rFonts w:ascii="Times New Roman" w:eastAsia="Times New Roman" w:hAnsi="Times New Roman" w:cs="Times New Roman"/>
          <w:sz w:val="24"/>
          <w:szCs w:val="24"/>
        </w:rPr>
      </w:pPr>
    </w:p>
    <w:p w:rsidR="009F0396" w:rsidRDefault="009F0396">
      <w:pPr>
        <w:spacing w:after="0" w:line="240" w:lineRule="auto"/>
        <w:rPr>
          <w:rFonts w:ascii="Times New Roman" w:eastAsia="Times New Roman" w:hAnsi="Times New Roman" w:cs="Times New Roman"/>
          <w:sz w:val="24"/>
          <w:szCs w:val="24"/>
        </w:rPr>
      </w:pPr>
    </w:p>
    <w:tbl>
      <w:tblPr>
        <w:tblStyle w:val="affff1"/>
        <w:tblW w:w="1002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F0396">
        <w:trPr>
          <w:jc w:val="center"/>
        </w:trPr>
        <w:tc>
          <w:tcPr>
            <w:tcW w:w="3342" w:type="dxa"/>
          </w:tcPr>
          <w:p w:rsidR="009F0396" w:rsidRDefault="000A66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________________________</w:t>
            </w:r>
          </w:p>
        </w:tc>
        <w:tc>
          <w:tcPr>
            <w:tcW w:w="3341" w:type="dxa"/>
          </w:tcPr>
          <w:p w:rsidR="009F0396" w:rsidRDefault="000A66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________________________</w:t>
            </w:r>
          </w:p>
        </w:tc>
        <w:tc>
          <w:tcPr>
            <w:tcW w:w="3341" w:type="dxa"/>
          </w:tcPr>
          <w:p w:rsidR="009F0396" w:rsidRDefault="000A66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________________________</w:t>
            </w:r>
          </w:p>
        </w:tc>
      </w:tr>
      <w:tr w:rsidR="009F0396">
        <w:trPr>
          <w:jc w:val="center"/>
        </w:trPr>
        <w:tc>
          <w:tcPr>
            <w:tcW w:w="3342" w:type="dxa"/>
          </w:tcPr>
          <w:p w:rsidR="009F0396" w:rsidRDefault="000A66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16"/>
                <w:szCs w:val="16"/>
              </w:rPr>
              <w:t>посада уповноваженої особи Учасника</w:t>
            </w:r>
          </w:p>
        </w:tc>
        <w:tc>
          <w:tcPr>
            <w:tcW w:w="3341" w:type="dxa"/>
          </w:tcPr>
          <w:p w:rsidR="009F0396" w:rsidRDefault="000A66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16"/>
                <w:szCs w:val="16"/>
              </w:rPr>
              <w:t>підпис та печатка (за наявності)</w:t>
            </w:r>
          </w:p>
        </w:tc>
        <w:tc>
          <w:tcPr>
            <w:tcW w:w="3341" w:type="dxa"/>
          </w:tcPr>
          <w:p w:rsidR="009F0396" w:rsidRDefault="000A66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16"/>
                <w:szCs w:val="16"/>
              </w:rPr>
              <w:t>прізвище, ініціали</w:t>
            </w:r>
          </w:p>
        </w:tc>
      </w:tr>
    </w:tbl>
    <w:p w:rsidR="009F0396" w:rsidRDefault="009F0396">
      <w:pPr>
        <w:spacing w:after="0" w:line="240" w:lineRule="auto"/>
        <w:rPr>
          <w:rFonts w:ascii="Times New Roman" w:eastAsia="Times New Roman" w:hAnsi="Times New Roman" w:cs="Times New Roman"/>
          <w:sz w:val="24"/>
          <w:szCs w:val="24"/>
        </w:rPr>
      </w:pPr>
    </w:p>
    <w:p w:rsidR="009F0396" w:rsidRDefault="009F0396">
      <w:pPr>
        <w:jc w:val="both"/>
        <w:rPr>
          <w:rFonts w:ascii="Times New Roman" w:eastAsia="Times New Roman" w:hAnsi="Times New Roman" w:cs="Times New Roman"/>
          <w:b/>
        </w:rPr>
      </w:pPr>
    </w:p>
    <w:p w:rsidR="009F0396" w:rsidRDefault="009F0396">
      <w:pPr>
        <w:jc w:val="both"/>
        <w:rPr>
          <w:rFonts w:ascii="Times New Roman" w:eastAsia="Times New Roman" w:hAnsi="Times New Roman" w:cs="Times New Roman"/>
          <w:b/>
        </w:rPr>
      </w:pPr>
    </w:p>
    <w:p w:rsidR="009F0396" w:rsidRDefault="009F0396">
      <w:pPr>
        <w:jc w:val="both"/>
        <w:rPr>
          <w:rFonts w:ascii="Times New Roman" w:eastAsia="Times New Roman" w:hAnsi="Times New Roman" w:cs="Times New Roman"/>
          <w:b/>
        </w:rPr>
      </w:pPr>
    </w:p>
    <w:p w:rsidR="009F0396" w:rsidRDefault="000A6681">
      <w:pPr>
        <w:tabs>
          <w:tab w:val="left" w:pos="4767"/>
          <w:tab w:val="left" w:pos="7702"/>
        </w:tabs>
        <w:ind w:left="518"/>
        <w:rPr>
          <w:rFonts w:ascii="Times New Roman" w:eastAsia="Times New Roman" w:hAnsi="Times New Roman" w:cs="Times New Roman"/>
          <w:b/>
        </w:rPr>
      </w:pPr>
      <w:r>
        <w:rPr>
          <w:rFonts w:ascii="Times New Roman" w:eastAsia="Times New Roman" w:hAnsi="Times New Roman" w:cs="Times New Roman"/>
          <w:b/>
          <w:sz w:val="16"/>
          <w:szCs w:val="16"/>
        </w:rPr>
        <w:tab/>
      </w:r>
    </w:p>
    <w:p w:rsidR="009F0396" w:rsidRDefault="009F0396">
      <w:pPr>
        <w:rPr>
          <w:rFonts w:ascii="Times New Roman" w:eastAsia="Times New Roman" w:hAnsi="Times New Roman" w:cs="Times New Roman"/>
          <w:b/>
        </w:rPr>
      </w:pPr>
    </w:p>
    <w:p w:rsidR="009F0396" w:rsidRDefault="009F0396">
      <w:pPr>
        <w:ind w:left="7080" w:firstLine="707"/>
        <w:rPr>
          <w:rFonts w:ascii="Times New Roman" w:eastAsia="Times New Roman" w:hAnsi="Times New Roman" w:cs="Times New Roman"/>
          <w:b/>
        </w:rPr>
      </w:pPr>
    </w:p>
    <w:p w:rsidR="009F0396" w:rsidRDefault="009F0396">
      <w:pPr>
        <w:ind w:left="7080" w:firstLine="707"/>
        <w:rPr>
          <w:rFonts w:ascii="Times New Roman" w:eastAsia="Times New Roman" w:hAnsi="Times New Roman" w:cs="Times New Roman"/>
          <w:b/>
        </w:rPr>
      </w:pPr>
    </w:p>
    <w:p w:rsidR="009F0396" w:rsidRDefault="009F0396">
      <w:pPr>
        <w:spacing w:after="0"/>
        <w:ind w:left="7080" w:firstLine="707"/>
        <w:rPr>
          <w:rFonts w:ascii="Times New Roman" w:eastAsia="Times New Roman" w:hAnsi="Times New Roman" w:cs="Times New Roman"/>
          <w:sz w:val="16"/>
          <w:szCs w:val="16"/>
        </w:rPr>
      </w:pPr>
    </w:p>
    <w:p w:rsidR="009F0396" w:rsidRDefault="009F0396">
      <w:pPr>
        <w:spacing w:after="0"/>
        <w:ind w:left="7080" w:firstLine="707"/>
        <w:rPr>
          <w:rFonts w:ascii="Times New Roman" w:eastAsia="Times New Roman" w:hAnsi="Times New Roman" w:cs="Times New Roman"/>
          <w:sz w:val="16"/>
          <w:szCs w:val="16"/>
        </w:rPr>
      </w:pPr>
    </w:p>
    <w:p w:rsidR="009F0396" w:rsidRDefault="009F0396">
      <w:pPr>
        <w:spacing w:after="0"/>
        <w:ind w:left="7080" w:firstLine="707"/>
        <w:rPr>
          <w:rFonts w:ascii="Times New Roman" w:eastAsia="Times New Roman" w:hAnsi="Times New Roman" w:cs="Times New Roman"/>
          <w:sz w:val="16"/>
          <w:szCs w:val="16"/>
        </w:rPr>
      </w:pPr>
    </w:p>
    <w:p w:rsidR="009F0396" w:rsidRDefault="009F0396">
      <w:pPr>
        <w:spacing w:after="0"/>
        <w:ind w:left="7080" w:firstLine="707"/>
        <w:rPr>
          <w:rFonts w:ascii="Times New Roman" w:eastAsia="Times New Roman" w:hAnsi="Times New Roman" w:cs="Times New Roman"/>
          <w:sz w:val="16"/>
          <w:szCs w:val="16"/>
        </w:rPr>
      </w:pPr>
    </w:p>
    <w:p w:rsidR="009F0396" w:rsidRDefault="009F0396">
      <w:pPr>
        <w:spacing w:after="0"/>
        <w:ind w:left="7080" w:firstLine="707"/>
        <w:rPr>
          <w:rFonts w:ascii="Times New Roman" w:eastAsia="Times New Roman" w:hAnsi="Times New Roman" w:cs="Times New Roman"/>
          <w:sz w:val="16"/>
          <w:szCs w:val="16"/>
        </w:rPr>
      </w:pPr>
    </w:p>
    <w:p w:rsidR="009F0396" w:rsidRDefault="009F0396">
      <w:pPr>
        <w:spacing w:after="0"/>
        <w:ind w:left="7080" w:firstLine="707"/>
        <w:rPr>
          <w:rFonts w:ascii="Times New Roman" w:eastAsia="Times New Roman" w:hAnsi="Times New Roman" w:cs="Times New Roman"/>
          <w:sz w:val="16"/>
          <w:szCs w:val="16"/>
        </w:rPr>
      </w:pPr>
    </w:p>
    <w:p w:rsidR="009F0396" w:rsidRDefault="009F0396" w:rsidP="00C4514D">
      <w:pPr>
        <w:spacing w:after="0"/>
        <w:rPr>
          <w:rFonts w:ascii="Times New Roman" w:eastAsia="Times New Roman" w:hAnsi="Times New Roman" w:cs="Times New Roman"/>
          <w:sz w:val="16"/>
          <w:szCs w:val="16"/>
        </w:rPr>
      </w:pPr>
    </w:p>
    <w:p w:rsidR="009F0396" w:rsidRPr="00F561AB" w:rsidRDefault="000A6681" w:rsidP="00F561AB">
      <w:pPr>
        <w:spacing w:after="0"/>
        <w:jc w:val="right"/>
        <w:rPr>
          <w:rFonts w:ascii="Times New Roman" w:eastAsia="Times New Roman" w:hAnsi="Times New Roman" w:cs="Times New Roman"/>
          <w:sz w:val="24"/>
          <w:szCs w:val="24"/>
        </w:rPr>
      </w:pPr>
      <w:r w:rsidRPr="00F561AB">
        <w:rPr>
          <w:rFonts w:ascii="Times New Roman" w:eastAsia="Times New Roman" w:hAnsi="Times New Roman" w:cs="Times New Roman"/>
          <w:sz w:val="24"/>
          <w:szCs w:val="24"/>
        </w:rPr>
        <w:lastRenderedPageBreak/>
        <w:t xml:space="preserve">Додаток № </w:t>
      </w:r>
      <w:r w:rsidR="00F561AB" w:rsidRPr="00F561AB">
        <w:rPr>
          <w:rFonts w:ascii="Times New Roman" w:eastAsia="Times New Roman" w:hAnsi="Times New Roman" w:cs="Times New Roman"/>
          <w:sz w:val="24"/>
          <w:szCs w:val="24"/>
        </w:rPr>
        <w:t>4</w:t>
      </w:r>
      <w:r w:rsidRPr="00F561AB">
        <w:rPr>
          <w:rFonts w:ascii="Times New Roman" w:eastAsia="Times New Roman" w:hAnsi="Times New Roman" w:cs="Times New Roman"/>
          <w:sz w:val="24"/>
          <w:szCs w:val="24"/>
        </w:rPr>
        <w:t xml:space="preserve">                                                                                                                                                                                                 до тендерної документації</w:t>
      </w:r>
    </w:p>
    <w:p w:rsidR="009F0396" w:rsidRDefault="009F0396">
      <w:pPr>
        <w:jc w:val="both"/>
        <w:rPr>
          <w:rFonts w:ascii="Times New Roman" w:eastAsia="Times New Roman" w:hAnsi="Times New Roman" w:cs="Times New Roman"/>
          <w:b/>
        </w:rPr>
      </w:pPr>
    </w:p>
    <w:p w:rsidR="009F0396" w:rsidRDefault="000A6681">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Інші документи, які учасник повинен подати у складі тендерної пропозиції</w:t>
      </w:r>
    </w:p>
    <w:tbl>
      <w:tblPr>
        <w:tblStyle w:val="affff2"/>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8959"/>
      </w:tblGrid>
      <w:tr w:rsidR="009F0396">
        <w:tc>
          <w:tcPr>
            <w:tcW w:w="534" w:type="dxa"/>
          </w:tcPr>
          <w:p w:rsidR="009F0396" w:rsidRDefault="000A6681">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з/п</w:t>
            </w:r>
          </w:p>
        </w:tc>
        <w:tc>
          <w:tcPr>
            <w:tcW w:w="8959" w:type="dxa"/>
          </w:tcPr>
          <w:p w:rsidR="009F0396" w:rsidRDefault="000A6681">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Назва документа</w:t>
            </w:r>
          </w:p>
        </w:tc>
      </w:tr>
      <w:tr w:rsidR="009F0396">
        <w:trPr>
          <w:trHeight w:val="1820"/>
        </w:trPr>
        <w:tc>
          <w:tcPr>
            <w:tcW w:w="534" w:type="dxa"/>
          </w:tcPr>
          <w:p w:rsidR="009F0396" w:rsidRDefault="000A668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8959" w:type="dxa"/>
          </w:tcPr>
          <w:p w:rsidR="009F0396" w:rsidRDefault="006C1469">
            <w:pPr>
              <w:tabs>
                <w:tab w:val="left" w:pos="-25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Оригінал чи засвідчену копію С</w:t>
            </w:r>
            <w:r w:rsidR="000A6681">
              <w:rPr>
                <w:rFonts w:ascii="Times New Roman" w:eastAsia="Times New Roman" w:hAnsi="Times New Roman" w:cs="Times New Roman"/>
                <w:sz w:val="24"/>
                <w:szCs w:val="24"/>
              </w:rPr>
              <w:t xml:space="preserve">татуту або іншого установчого документу зі змінами (у разі їх наявності), (для учасника - юридичної особи).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відповідальністю (засновників/ учасників) про створення такої юридичної особи або рішення учасників про перехід на діяльність на підставі модельного статуту. </w:t>
            </w:r>
          </w:p>
        </w:tc>
      </w:tr>
      <w:tr w:rsidR="009F0396">
        <w:trPr>
          <w:trHeight w:val="220"/>
        </w:trPr>
        <w:tc>
          <w:tcPr>
            <w:tcW w:w="534" w:type="dxa"/>
          </w:tcPr>
          <w:p w:rsidR="009F0396" w:rsidRDefault="000A668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8959" w:type="dxa"/>
          </w:tcPr>
          <w:p w:rsidR="009F0396" w:rsidRDefault="000A6681">
            <w:pPr>
              <w:tabs>
                <w:tab w:val="left" w:pos="-25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w:t>
            </w:r>
          </w:p>
          <w:p w:rsidR="009F0396" w:rsidRDefault="000A6681">
            <w:pPr>
              <w:tabs>
                <w:tab w:val="left" w:pos="-252"/>
              </w:tabs>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Лист учасника у довільній формі,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w:t>
            </w:r>
          </w:p>
        </w:tc>
      </w:tr>
      <w:tr w:rsidR="009F0396">
        <w:trPr>
          <w:trHeight w:val="220"/>
        </w:trPr>
        <w:tc>
          <w:tcPr>
            <w:tcW w:w="534" w:type="dxa"/>
          </w:tcPr>
          <w:p w:rsidR="009F0396" w:rsidRDefault="00F561A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8959" w:type="dxa"/>
          </w:tcPr>
          <w:p w:rsidR="009F0396" w:rsidRDefault="000A6681">
            <w:pPr>
              <w:ind w:left="33" w:firstLine="6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підтверджуються такими документами: </w:t>
            </w:r>
          </w:p>
          <w:p w:rsidR="009F0396" w:rsidRDefault="000A6681">
            <w:pPr>
              <w:widowControl w:val="0"/>
              <w:numPr>
                <w:ilvl w:val="0"/>
                <w:numId w:val="2"/>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копією протоколу засновників/учасників (копією виписки з протоколу засновників/учасників</w:t>
            </w:r>
            <w:r w:rsidR="00F561AB">
              <w:rPr>
                <w:rFonts w:ascii="Times New Roman" w:eastAsia="Times New Roman" w:hAnsi="Times New Roman" w:cs="Times New Roman"/>
                <w:sz w:val="24"/>
                <w:szCs w:val="24"/>
                <w:highlight w:val="white"/>
              </w:rPr>
              <w:t xml:space="preserve"> або випискою з протоколу засновників/учасників</w:t>
            </w:r>
            <w:r>
              <w:rPr>
                <w:rFonts w:ascii="Times New Roman" w:eastAsia="Times New Roman" w:hAnsi="Times New Roman" w:cs="Times New Roman"/>
                <w:sz w:val="24"/>
                <w:szCs w:val="24"/>
                <w:highlight w:val="white"/>
              </w:rPr>
              <w:t>), наказом про призначення, що підтверджує повноваження посадової особи учасника на підписання</w:t>
            </w:r>
            <w:r w:rsidR="00ED2DC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договору за результатами проведення процедури закупівлі;</w:t>
            </w:r>
          </w:p>
          <w:p w:rsidR="009F0396" w:rsidRDefault="000A6681">
            <w:pPr>
              <w:widowControl w:val="0"/>
              <w:numPr>
                <w:ilvl w:val="0"/>
                <w:numId w:val="2"/>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довіреність, доручення або інший документ, що підтверджує повноваження уповноваженої особи учасника на підписання документів, що стосуються цих торгів (якщо інтереси Учасника буде представляти довірена особа); </w:t>
            </w:r>
          </w:p>
          <w:p w:rsidR="009F0396" w:rsidRDefault="000A6681">
            <w:pPr>
              <w:widowControl w:val="0"/>
              <w:numPr>
                <w:ilvl w:val="0"/>
                <w:numId w:val="3"/>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завірені копії </w:t>
            </w:r>
            <w:r w:rsidR="008C4D4A">
              <w:rPr>
                <w:rFonts w:ascii="Times New Roman" w:eastAsia="Times New Roman" w:hAnsi="Times New Roman" w:cs="Times New Roman"/>
                <w:sz w:val="24"/>
                <w:szCs w:val="24"/>
                <w:highlight w:val="white"/>
              </w:rPr>
              <w:t xml:space="preserve">усіх </w:t>
            </w:r>
            <w:r>
              <w:rPr>
                <w:rFonts w:ascii="Times New Roman" w:eastAsia="Times New Roman" w:hAnsi="Times New Roman" w:cs="Times New Roman"/>
                <w:sz w:val="24"/>
                <w:szCs w:val="24"/>
                <w:highlight w:val="white"/>
              </w:rPr>
              <w:t>сторінок паспорту особи, яка підписує документи тендерної пропозиції та договору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9F0396">
        <w:trPr>
          <w:trHeight w:val="860"/>
        </w:trPr>
        <w:tc>
          <w:tcPr>
            <w:tcW w:w="534" w:type="dxa"/>
          </w:tcPr>
          <w:p w:rsidR="009F0396" w:rsidRDefault="00F561A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8959" w:type="dxa"/>
          </w:tcPr>
          <w:p w:rsidR="009F0396" w:rsidRDefault="000A6681" w:rsidP="008C4D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Довідка, складена в довільній  формі про відсутність у </w:t>
            </w:r>
            <w:r>
              <w:rPr>
                <w:rFonts w:ascii="Times New Roman" w:eastAsia="Times New Roman" w:hAnsi="Times New Roman" w:cs="Times New Roman"/>
                <w:sz w:val="24"/>
                <w:szCs w:val="24"/>
              </w:rPr>
              <w:t>статуті або в іншому установчому документі</w:t>
            </w:r>
            <w:r>
              <w:rPr>
                <w:rFonts w:ascii="Times New Roman" w:eastAsia="Times New Roman" w:hAnsi="Times New Roman" w:cs="Times New Roman"/>
                <w:color w:val="000000"/>
                <w:sz w:val="24"/>
                <w:szCs w:val="24"/>
              </w:rPr>
              <w:t xml:space="preserve"> обмежень щодо права уповноваженої особи учасника на підписання договору </w:t>
            </w:r>
            <w:r>
              <w:rPr>
                <w:rFonts w:ascii="Times New Roman" w:eastAsia="Times New Roman" w:hAnsi="Times New Roman" w:cs="Times New Roman"/>
                <w:sz w:val="24"/>
                <w:szCs w:val="24"/>
              </w:rPr>
              <w:t xml:space="preserve">про закупівлю за результатами даної процедури закупівлі (для учасника - юридичної особи). У разі наявності таких обмежень, необхідно подати документальне підтвердження </w:t>
            </w:r>
            <w:r>
              <w:rPr>
                <w:rFonts w:ascii="Times New Roman" w:eastAsia="Times New Roman" w:hAnsi="Times New Roman" w:cs="Times New Roman"/>
                <w:color w:val="000000"/>
                <w:sz w:val="24"/>
                <w:szCs w:val="24"/>
              </w:rPr>
              <w:t xml:space="preserve">права уповноваженої особи учасника на підписання договору </w:t>
            </w:r>
            <w:r>
              <w:rPr>
                <w:rFonts w:ascii="Times New Roman" w:eastAsia="Times New Roman" w:hAnsi="Times New Roman" w:cs="Times New Roman"/>
                <w:sz w:val="24"/>
                <w:szCs w:val="24"/>
              </w:rPr>
              <w:t>про закупівлю за результатами даної процедури закупівлі.</w:t>
            </w:r>
          </w:p>
        </w:tc>
      </w:tr>
      <w:tr w:rsidR="009F0396">
        <w:trPr>
          <w:trHeight w:val="400"/>
        </w:trPr>
        <w:tc>
          <w:tcPr>
            <w:tcW w:w="534" w:type="dxa"/>
          </w:tcPr>
          <w:p w:rsidR="009F0396" w:rsidRDefault="008C4D4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8959" w:type="dxa"/>
          </w:tcPr>
          <w:p w:rsidR="009F0396" w:rsidRDefault="000A6681" w:rsidP="00E60F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Копія антикорупційної програми та копія наказу про призначення особи, відповідальної за реалізацію антикорупційної програми</w:t>
            </w:r>
            <w:r w:rsidR="00E60FDC">
              <w:rPr>
                <w:rFonts w:ascii="Times New Roman" w:eastAsia="Times New Roman" w:hAnsi="Times New Roman" w:cs="Times New Roman"/>
                <w:sz w:val="24"/>
                <w:szCs w:val="24"/>
              </w:rPr>
              <w:t>.</w:t>
            </w:r>
          </w:p>
        </w:tc>
      </w:tr>
    </w:tbl>
    <w:p w:rsidR="009F0396" w:rsidRDefault="009F0396"/>
    <w:p w:rsidR="009F0396" w:rsidRDefault="009F0396">
      <w:pPr>
        <w:ind w:left="7080" w:firstLine="707"/>
        <w:rPr>
          <w:rFonts w:ascii="Times New Roman" w:eastAsia="Times New Roman" w:hAnsi="Times New Roman" w:cs="Times New Roman"/>
          <w:b/>
        </w:rPr>
      </w:pPr>
    </w:p>
    <w:p w:rsidR="009F0396" w:rsidRDefault="009F0396">
      <w:pPr>
        <w:ind w:left="7080" w:firstLine="707"/>
        <w:rPr>
          <w:rFonts w:ascii="Times New Roman" w:eastAsia="Times New Roman" w:hAnsi="Times New Roman" w:cs="Times New Roman"/>
          <w:b/>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4"/>
          <w:szCs w:val="24"/>
        </w:rPr>
      </w:pPr>
    </w:p>
    <w:p w:rsidR="009F0396" w:rsidRDefault="009F0396">
      <w:pPr>
        <w:spacing w:after="0" w:line="240" w:lineRule="auto"/>
        <w:ind w:hanging="720"/>
        <w:jc w:val="center"/>
        <w:rPr>
          <w:rFonts w:ascii="Times New Roman" w:eastAsia="Times New Roman" w:hAnsi="Times New Roman" w:cs="Times New Roman"/>
          <w:b/>
          <w:sz w:val="28"/>
          <w:szCs w:val="28"/>
        </w:rPr>
      </w:pPr>
    </w:p>
    <w:p w:rsidR="009F0396" w:rsidRDefault="009F0396">
      <w:pPr>
        <w:tabs>
          <w:tab w:val="left" w:pos="7410"/>
        </w:tabs>
        <w:spacing w:after="0" w:line="240" w:lineRule="auto"/>
        <w:rPr>
          <w:rFonts w:ascii="Times New Roman" w:eastAsia="Times New Roman" w:hAnsi="Times New Roman" w:cs="Times New Roman"/>
          <w:i/>
          <w:sz w:val="20"/>
          <w:szCs w:val="20"/>
        </w:rPr>
      </w:pPr>
    </w:p>
    <w:p w:rsidR="009F0396" w:rsidRDefault="009F0396">
      <w:pPr>
        <w:tabs>
          <w:tab w:val="left" w:pos="7410"/>
        </w:tabs>
        <w:spacing w:after="0" w:line="240" w:lineRule="auto"/>
        <w:rPr>
          <w:rFonts w:ascii="Times New Roman" w:eastAsia="Times New Roman" w:hAnsi="Times New Roman" w:cs="Times New Roman"/>
          <w:i/>
          <w:sz w:val="20"/>
          <w:szCs w:val="20"/>
        </w:rPr>
      </w:pPr>
    </w:p>
    <w:p w:rsidR="009F0396" w:rsidRDefault="009F0396">
      <w:pPr>
        <w:tabs>
          <w:tab w:val="left" w:pos="7410"/>
        </w:tabs>
        <w:spacing w:after="0" w:line="240" w:lineRule="auto"/>
        <w:rPr>
          <w:rFonts w:ascii="Times New Roman" w:eastAsia="Times New Roman" w:hAnsi="Times New Roman" w:cs="Times New Roman"/>
          <w:i/>
          <w:sz w:val="20"/>
          <w:szCs w:val="20"/>
        </w:rPr>
      </w:pPr>
    </w:p>
    <w:p w:rsidR="009F0396" w:rsidRDefault="009F0396">
      <w:pPr>
        <w:tabs>
          <w:tab w:val="left" w:pos="7410"/>
        </w:tabs>
        <w:spacing w:after="0" w:line="240" w:lineRule="auto"/>
        <w:rPr>
          <w:rFonts w:ascii="Times New Roman" w:eastAsia="Times New Roman" w:hAnsi="Times New Roman" w:cs="Times New Roman"/>
          <w:i/>
          <w:sz w:val="20"/>
          <w:szCs w:val="20"/>
        </w:rPr>
      </w:pPr>
    </w:p>
    <w:p w:rsidR="009F0396" w:rsidRDefault="009F0396">
      <w:pPr>
        <w:tabs>
          <w:tab w:val="left" w:pos="7410"/>
        </w:tabs>
        <w:spacing w:after="0" w:line="240" w:lineRule="auto"/>
        <w:rPr>
          <w:rFonts w:ascii="Times New Roman" w:eastAsia="Times New Roman" w:hAnsi="Times New Roman" w:cs="Times New Roman"/>
          <w:i/>
          <w:sz w:val="20"/>
          <w:szCs w:val="20"/>
        </w:rPr>
      </w:pPr>
    </w:p>
    <w:p w:rsidR="009F0396" w:rsidRDefault="009F0396">
      <w:pPr>
        <w:tabs>
          <w:tab w:val="left" w:pos="7410"/>
        </w:tabs>
        <w:spacing w:after="0" w:line="240" w:lineRule="auto"/>
        <w:rPr>
          <w:rFonts w:ascii="Times New Roman" w:eastAsia="Times New Roman" w:hAnsi="Times New Roman" w:cs="Times New Roman"/>
          <w:i/>
          <w:sz w:val="20"/>
          <w:szCs w:val="20"/>
        </w:rPr>
      </w:pPr>
    </w:p>
    <w:p w:rsidR="009F0396" w:rsidRDefault="009F0396">
      <w:pPr>
        <w:tabs>
          <w:tab w:val="left" w:pos="7410"/>
        </w:tabs>
        <w:spacing w:after="0" w:line="240" w:lineRule="auto"/>
        <w:rPr>
          <w:rFonts w:ascii="Times New Roman" w:eastAsia="Times New Roman" w:hAnsi="Times New Roman" w:cs="Times New Roman"/>
          <w:i/>
          <w:sz w:val="20"/>
          <w:szCs w:val="20"/>
        </w:rPr>
      </w:pPr>
    </w:p>
    <w:p w:rsidR="009F0396" w:rsidRDefault="009F0396">
      <w:pPr>
        <w:tabs>
          <w:tab w:val="left" w:pos="7410"/>
        </w:tabs>
        <w:spacing w:after="0" w:line="240" w:lineRule="auto"/>
        <w:rPr>
          <w:rFonts w:ascii="Times New Roman" w:eastAsia="Times New Roman" w:hAnsi="Times New Roman" w:cs="Times New Roman"/>
          <w:i/>
          <w:sz w:val="20"/>
          <w:szCs w:val="20"/>
        </w:rPr>
      </w:pPr>
    </w:p>
    <w:p w:rsidR="009F0396" w:rsidRDefault="009F0396">
      <w:pPr>
        <w:tabs>
          <w:tab w:val="left" w:pos="7410"/>
        </w:tabs>
        <w:spacing w:after="0" w:line="240" w:lineRule="auto"/>
        <w:rPr>
          <w:rFonts w:ascii="Times New Roman" w:eastAsia="Times New Roman" w:hAnsi="Times New Roman" w:cs="Times New Roman"/>
          <w:sz w:val="24"/>
          <w:szCs w:val="24"/>
        </w:rPr>
      </w:pPr>
    </w:p>
    <w:p w:rsidR="009F0396" w:rsidRDefault="009F0396">
      <w:pPr>
        <w:tabs>
          <w:tab w:val="left" w:pos="7410"/>
        </w:tabs>
        <w:spacing w:after="0" w:line="240" w:lineRule="auto"/>
        <w:jc w:val="right"/>
        <w:rPr>
          <w:rFonts w:ascii="Times New Roman" w:eastAsia="Times New Roman" w:hAnsi="Times New Roman" w:cs="Times New Roman"/>
          <w:sz w:val="24"/>
          <w:szCs w:val="24"/>
        </w:rPr>
      </w:pPr>
    </w:p>
    <w:p w:rsidR="009F0396" w:rsidRDefault="000A6681">
      <w:pPr>
        <w:tabs>
          <w:tab w:val="left" w:pos="741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F0396" w:rsidRDefault="009F0396">
      <w:pPr>
        <w:tabs>
          <w:tab w:val="left" w:pos="7410"/>
        </w:tabs>
        <w:spacing w:after="0" w:line="240" w:lineRule="auto"/>
        <w:jc w:val="right"/>
        <w:rPr>
          <w:rFonts w:ascii="Times New Roman" w:eastAsia="Times New Roman" w:hAnsi="Times New Roman" w:cs="Times New Roman"/>
          <w:sz w:val="24"/>
          <w:szCs w:val="24"/>
        </w:rPr>
      </w:pPr>
    </w:p>
    <w:p w:rsidR="009F0396" w:rsidRDefault="009F0396">
      <w:pPr>
        <w:tabs>
          <w:tab w:val="left" w:pos="7410"/>
        </w:tabs>
        <w:spacing w:after="0" w:line="240" w:lineRule="auto"/>
        <w:jc w:val="right"/>
        <w:rPr>
          <w:rFonts w:ascii="Times New Roman" w:eastAsia="Times New Roman" w:hAnsi="Times New Roman" w:cs="Times New Roman"/>
          <w:sz w:val="24"/>
          <w:szCs w:val="24"/>
        </w:rPr>
      </w:pPr>
    </w:p>
    <w:p w:rsidR="009F0396" w:rsidRDefault="009F0396">
      <w:pPr>
        <w:tabs>
          <w:tab w:val="left" w:pos="7410"/>
        </w:tabs>
        <w:spacing w:after="0" w:line="240" w:lineRule="auto"/>
        <w:jc w:val="right"/>
        <w:rPr>
          <w:rFonts w:ascii="Times New Roman" w:eastAsia="Times New Roman" w:hAnsi="Times New Roman" w:cs="Times New Roman"/>
          <w:sz w:val="16"/>
          <w:szCs w:val="16"/>
        </w:rPr>
      </w:pPr>
    </w:p>
    <w:p w:rsidR="009F0396" w:rsidRDefault="009F0396">
      <w:pPr>
        <w:tabs>
          <w:tab w:val="left" w:pos="7410"/>
        </w:tabs>
        <w:spacing w:after="0" w:line="240" w:lineRule="auto"/>
        <w:jc w:val="right"/>
        <w:rPr>
          <w:rFonts w:ascii="Times New Roman" w:eastAsia="Times New Roman" w:hAnsi="Times New Roman" w:cs="Times New Roman"/>
          <w:sz w:val="16"/>
          <w:szCs w:val="16"/>
        </w:rPr>
      </w:pPr>
    </w:p>
    <w:p w:rsidR="009F0396" w:rsidRDefault="009F0396">
      <w:pPr>
        <w:tabs>
          <w:tab w:val="left" w:pos="7410"/>
        </w:tabs>
        <w:spacing w:after="0" w:line="240" w:lineRule="auto"/>
        <w:jc w:val="right"/>
        <w:rPr>
          <w:rFonts w:ascii="Times New Roman" w:eastAsia="Times New Roman" w:hAnsi="Times New Roman" w:cs="Times New Roman"/>
          <w:sz w:val="16"/>
          <w:szCs w:val="16"/>
        </w:rPr>
      </w:pPr>
    </w:p>
    <w:p w:rsidR="00DF0C28" w:rsidRDefault="00DF0C28">
      <w:pPr>
        <w:tabs>
          <w:tab w:val="left" w:pos="7410"/>
        </w:tabs>
        <w:spacing w:after="0" w:line="240" w:lineRule="auto"/>
        <w:jc w:val="right"/>
        <w:rPr>
          <w:rFonts w:ascii="Times New Roman" w:eastAsia="Times New Roman" w:hAnsi="Times New Roman" w:cs="Times New Roman"/>
          <w:sz w:val="16"/>
          <w:szCs w:val="16"/>
        </w:rPr>
      </w:pPr>
    </w:p>
    <w:p w:rsidR="009F0396" w:rsidRDefault="009F0396">
      <w:pPr>
        <w:tabs>
          <w:tab w:val="left" w:pos="7410"/>
        </w:tabs>
        <w:spacing w:after="0" w:line="240" w:lineRule="auto"/>
        <w:jc w:val="right"/>
        <w:rPr>
          <w:rFonts w:ascii="Times New Roman" w:eastAsia="Times New Roman" w:hAnsi="Times New Roman" w:cs="Times New Roman"/>
          <w:sz w:val="16"/>
          <w:szCs w:val="16"/>
        </w:rPr>
      </w:pPr>
    </w:p>
    <w:p w:rsidR="009F0396" w:rsidRDefault="009F0396">
      <w:pPr>
        <w:tabs>
          <w:tab w:val="left" w:pos="7410"/>
        </w:tabs>
        <w:spacing w:after="0" w:line="240" w:lineRule="auto"/>
        <w:rPr>
          <w:rFonts w:ascii="Times New Roman" w:eastAsia="Times New Roman" w:hAnsi="Times New Roman" w:cs="Times New Roman"/>
          <w:sz w:val="16"/>
          <w:szCs w:val="16"/>
        </w:rPr>
      </w:pPr>
    </w:p>
    <w:p w:rsidR="009F0396" w:rsidRDefault="009F0396">
      <w:pPr>
        <w:tabs>
          <w:tab w:val="left" w:pos="7410"/>
        </w:tabs>
        <w:spacing w:after="0" w:line="240" w:lineRule="auto"/>
        <w:jc w:val="right"/>
        <w:rPr>
          <w:rFonts w:ascii="Times New Roman" w:eastAsia="Times New Roman" w:hAnsi="Times New Roman" w:cs="Times New Roman"/>
          <w:sz w:val="16"/>
          <w:szCs w:val="16"/>
        </w:rPr>
      </w:pPr>
    </w:p>
    <w:p w:rsidR="008C4D4A" w:rsidRDefault="008C4D4A">
      <w:pPr>
        <w:tabs>
          <w:tab w:val="left" w:pos="7410"/>
        </w:tabs>
        <w:spacing w:after="0" w:line="240" w:lineRule="auto"/>
        <w:jc w:val="right"/>
        <w:rPr>
          <w:rFonts w:ascii="Times New Roman" w:eastAsia="Times New Roman" w:hAnsi="Times New Roman" w:cs="Times New Roman"/>
          <w:sz w:val="16"/>
          <w:szCs w:val="16"/>
        </w:rPr>
      </w:pPr>
    </w:p>
    <w:p w:rsidR="008C4D4A" w:rsidRDefault="008C4D4A">
      <w:pPr>
        <w:tabs>
          <w:tab w:val="left" w:pos="7410"/>
        </w:tabs>
        <w:spacing w:after="0" w:line="240" w:lineRule="auto"/>
        <w:jc w:val="right"/>
        <w:rPr>
          <w:rFonts w:ascii="Times New Roman" w:eastAsia="Times New Roman" w:hAnsi="Times New Roman" w:cs="Times New Roman"/>
          <w:sz w:val="16"/>
          <w:szCs w:val="16"/>
        </w:rPr>
      </w:pPr>
    </w:p>
    <w:p w:rsidR="008C4D4A" w:rsidRDefault="008C4D4A">
      <w:pPr>
        <w:tabs>
          <w:tab w:val="left" w:pos="7410"/>
        </w:tabs>
        <w:spacing w:after="0" w:line="240" w:lineRule="auto"/>
        <w:jc w:val="right"/>
        <w:rPr>
          <w:rFonts w:ascii="Times New Roman" w:eastAsia="Times New Roman" w:hAnsi="Times New Roman" w:cs="Times New Roman"/>
          <w:sz w:val="16"/>
          <w:szCs w:val="16"/>
        </w:rPr>
      </w:pPr>
    </w:p>
    <w:p w:rsidR="008C4D4A" w:rsidRDefault="008C4D4A">
      <w:pPr>
        <w:tabs>
          <w:tab w:val="left" w:pos="7410"/>
        </w:tabs>
        <w:spacing w:after="0" w:line="240" w:lineRule="auto"/>
        <w:jc w:val="right"/>
        <w:rPr>
          <w:rFonts w:ascii="Times New Roman" w:eastAsia="Times New Roman" w:hAnsi="Times New Roman" w:cs="Times New Roman"/>
          <w:sz w:val="16"/>
          <w:szCs w:val="16"/>
        </w:rPr>
      </w:pPr>
    </w:p>
    <w:p w:rsidR="008C4D4A" w:rsidRDefault="008C4D4A">
      <w:pPr>
        <w:tabs>
          <w:tab w:val="left" w:pos="7410"/>
        </w:tabs>
        <w:spacing w:after="0" w:line="240" w:lineRule="auto"/>
        <w:jc w:val="right"/>
        <w:rPr>
          <w:rFonts w:ascii="Times New Roman" w:eastAsia="Times New Roman" w:hAnsi="Times New Roman" w:cs="Times New Roman"/>
          <w:sz w:val="16"/>
          <w:szCs w:val="16"/>
        </w:rPr>
      </w:pPr>
    </w:p>
    <w:p w:rsidR="008C4D4A" w:rsidRDefault="008C4D4A">
      <w:pPr>
        <w:tabs>
          <w:tab w:val="left" w:pos="7410"/>
        </w:tabs>
        <w:spacing w:after="0" w:line="240" w:lineRule="auto"/>
        <w:jc w:val="right"/>
        <w:rPr>
          <w:rFonts w:ascii="Times New Roman" w:eastAsia="Times New Roman" w:hAnsi="Times New Roman" w:cs="Times New Roman"/>
          <w:sz w:val="16"/>
          <w:szCs w:val="16"/>
        </w:rPr>
      </w:pPr>
    </w:p>
    <w:p w:rsidR="008C4D4A" w:rsidRDefault="008C4D4A">
      <w:pPr>
        <w:tabs>
          <w:tab w:val="left" w:pos="7410"/>
        </w:tabs>
        <w:spacing w:after="0" w:line="240" w:lineRule="auto"/>
        <w:jc w:val="right"/>
        <w:rPr>
          <w:rFonts w:ascii="Times New Roman" w:eastAsia="Times New Roman" w:hAnsi="Times New Roman" w:cs="Times New Roman"/>
          <w:sz w:val="16"/>
          <w:szCs w:val="16"/>
        </w:rPr>
      </w:pPr>
    </w:p>
    <w:p w:rsidR="009F0396" w:rsidRPr="003E1F51" w:rsidRDefault="000A6681">
      <w:pPr>
        <w:spacing w:after="0" w:line="240" w:lineRule="auto"/>
        <w:jc w:val="right"/>
        <w:rPr>
          <w:rFonts w:ascii="Times New Roman" w:eastAsia="Times New Roman" w:hAnsi="Times New Roman" w:cs="Times New Roman"/>
          <w:sz w:val="24"/>
          <w:szCs w:val="24"/>
        </w:rPr>
      </w:pPr>
      <w:bookmarkStart w:id="31" w:name="_heading=h.qsh70q" w:colFirst="0" w:colLast="0"/>
      <w:bookmarkEnd w:id="31"/>
      <w:r w:rsidRPr="003E1F51">
        <w:rPr>
          <w:rFonts w:ascii="Times New Roman" w:eastAsia="Times New Roman" w:hAnsi="Times New Roman" w:cs="Times New Roman"/>
          <w:sz w:val="24"/>
          <w:szCs w:val="24"/>
        </w:rPr>
        <w:lastRenderedPageBreak/>
        <w:t xml:space="preserve">Додаток </w:t>
      </w:r>
      <w:r w:rsidR="003E1F51" w:rsidRPr="003E1F51">
        <w:rPr>
          <w:rFonts w:ascii="Times New Roman" w:eastAsia="Times New Roman" w:hAnsi="Times New Roman" w:cs="Times New Roman"/>
          <w:sz w:val="24"/>
          <w:szCs w:val="24"/>
        </w:rPr>
        <w:t>6</w:t>
      </w:r>
    </w:p>
    <w:p w:rsidR="009F0396" w:rsidRPr="003E1F51" w:rsidRDefault="000A6681">
      <w:pPr>
        <w:spacing w:after="0" w:line="240" w:lineRule="auto"/>
        <w:jc w:val="right"/>
        <w:rPr>
          <w:rFonts w:ascii="Times New Roman" w:eastAsia="Times New Roman" w:hAnsi="Times New Roman" w:cs="Times New Roman"/>
          <w:sz w:val="24"/>
          <w:szCs w:val="24"/>
        </w:rPr>
      </w:pPr>
      <w:r w:rsidRPr="003E1F51">
        <w:rPr>
          <w:rFonts w:ascii="Times New Roman" w:eastAsia="Times New Roman" w:hAnsi="Times New Roman" w:cs="Times New Roman"/>
          <w:sz w:val="24"/>
          <w:szCs w:val="24"/>
        </w:rPr>
        <w:t>до тендерної документації</w:t>
      </w:r>
    </w:p>
    <w:p w:rsidR="009F0396" w:rsidRDefault="000A6681">
      <w:pPr>
        <w:tabs>
          <w:tab w:val="left" w:pos="4380"/>
        </w:tabs>
        <w:spacing w:after="0" w:line="240" w:lineRule="auto"/>
        <w:ind w:left="2832" w:right="196"/>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p>
    <w:p w:rsidR="009F0396" w:rsidRDefault="000A668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ціну за одиницю </w:t>
      </w:r>
      <w:r w:rsidR="0051218E">
        <w:rPr>
          <w:rFonts w:ascii="Times New Roman" w:eastAsia="Times New Roman" w:hAnsi="Times New Roman" w:cs="Times New Roman"/>
          <w:b/>
          <w:sz w:val="24"/>
          <w:szCs w:val="24"/>
        </w:rPr>
        <w:t>послуги</w:t>
      </w:r>
      <w:r w:rsidR="00B52715">
        <w:rPr>
          <w:rFonts w:ascii="Times New Roman" w:eastAsia="Times New Roman" w:hAnsi="Times New Roman" w:cs="Times New Roman"/>
          <w:b/>
          <w:sz w:val="24"/>
          <w:szCs w:val="24"/>
        </w:rPr>
        <w:t xml:space="preserve"> </w:t>
      </w:r>
      <w:r w:rsidR="0051218E">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 xml:space="preserve">прилюднюється учасниками-переможцями в електронній системі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п’ятиденний строк, що починається після закінчення строку, </w:t>
      </w:r>
      <w:r w:rsidR="003E1F51">
        <w:rPr>
          <w:rFonts w:ascii="Times New Roman" w:eastAsia="Times New Roman" w:hAnsi="Times New Roman" w:cs="Times New Roman"/>
          <w:b/>
          <w:sz w:val="24"/>
          <w:szCs w:val="24"/>
        </w:rPr>
        <w:t>у</w:t>
      </w:r>
      <w:r>
        <w:rPr>
          <w:rFonts w:ascii="Times New Roman" w:eastAsia="Times New Roman" w:hAnsi="Times New Roman" w:cs="Times New Roman"/>
          <w:b/>
          <w:sz w:val="24"/>
          <w:szCs w:val="24"/>
        </w:rPr>
        <w:t xml:space="preserve">становленого для оскарження рішень Замовника, тобто через 10 днів з дати оприлюднення в електронній системі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повідомлення про намір укласти рамкову угоду за наступною формою.</w:t>
      </w:r>
    </w:p>
    <w:p w:rsidR="009F0396" w:rsidRDefault="009F0396">
      <w:pPr>
        <w:spacing w:after="0" w:line="240" w:lineRule="auto"/>
        <w:rPr>
          <w:rFonts w:ascii="Times New Roman" w:eastAsia="Times New Roman" w:hAnsi="Times New Roman" w:cs="Times New Roman"/>
          <w:b/>
          <w:sz w:val="24"/>
          <w:szCs w:val="24"/>
        </w:rPr>
      </w:pPr>
    </w:p>
    <w:p w:rsidR="009F0396" w:rsidRDefault="000A6681">
      <w:pPr>
        <w:spacing w:after="0" w:line="240" w:lineRule="auto"/>
        <w:ind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Форма «Тендерної пропозиції» </w:t>
      </w:r>
    </w:p>
    <w:p w:rsidR="009F0396" w:rsidRDefault="000A6681">
      <w:pPr>
        <w:spacing w:after="0" w:line="240" w:lineRule="auto"/>
        <w:ind w:hanging="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яка подається Учасником</w:t>
      </w:r>
      <w:r w:rsidR="00345829">
        <w:rPr>
          <w:rFonts w:ascii="Times New Roman" w:eastAsia="Times New Roman" w:hAnsi="Times New Roman" w:cs="Times New Roman"/>
          <w:i/>
          <w:sz w:val="24"/>
          <w:szCs w:val="24"/>
        </w:rPr>
        <w:t>-переможцем</w:t>
      </w:r>
      <w:r>
        <w:rPr>
          <w:rFonts w:ascii="Times New Roman" w:eastAsia="Times New Roman" w:hAnsi="Times New Roman" w:cs="Times New Roman"/>
          <w:i/>
          <w:sz w:val="24"/>
          <w:szCs w:val="24"/>
        </w:rPr>
        <w:t xml:space="preserve"> на фірмовому бланку)</w:t>
      </w:r>
    </w:p>
    <w:p w:rsidR="009F0396" w:rsidRDefault="009F0396">
      <w:pPr>
        <w:spacing w:after="0" w:line="240" w:lineRule="auto"/>
        <w:ind w:hanging="720"/>
        <w:jc w:val="center"/>
        <w:rPr>
          <w:rFonts w:ascii="Times New Roman" w:eastAsia="Times New Roman" w:hAnsi="Times New Roman" w:cs="Times New Roman"/>
          <w:i/>
          <w:sz w:val="24"/>
          <w:szCs w:val="24"/>
        </w:rPr>
      </w:pPr>
    </w:p>
    <w:p w:rsidR="009F0396" w:rsidRDefault="000A6681">
      <w:pPr>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Ми, </w:t>
      </w:r>
      <w:r w:rsidRPr="001E04E3">
        <w:rPr>
          <w:rFonts w:ascii="Times New Roman" w:eastAsia="Times New Roman" w:hAnsi="Times New Roman" w:cs="Times New Roman"/>
          <w:i/>
          <w:sz w:val="24"/>
          <w:szCs w:val="24"/>
          <w:u w:val="single"/>
        </w:rPr>
        <w:t>(назва переможця)</w:t>
      </w:r>
      <w:r w:rsidRPr="001E04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надаємо свою пропозицію для укладення рамкової угоди на закупівлю послуг за </w:t>
      </w:r>
      <w:r>
        <w:rPr>
          <w:rFonts w:ascii="Times New Roman" w:eastAsia="Times New Roman" w:hAnsi="Times New Roman" w:cs="Times New Roman"/>
          <w:b/>
          <w:sz w:val="24"/>
          <w:szCs w:val="24"/>
        </w:rPr>
        <w:t>Кодом ДК 021:2015: 5552</w:t>
      </w:r>
      <w:r w:rsidR="006C1469">
        <w:rPr>
          <w:rFonts w:ascii="Times New Roman" w:eastAsia="Times New Roman" w:hAnsi="Times New Roman" w:cs="Times New Roman"/>
          <w:b/>
          <w:sz w:val="24"/>
          <w:szCs w:val="24"/>
        </w:rPr>
        <w:t xml:space="preserve">0000-1 — </w:t>
      </w:r>
      <w:proofErr w:type="spellStart"/>
      <w:r w:rsidR="006C1469">
        <w:rPr>
          <w:rFonts w:ascii="Times New Roman" w:eastAsia="Times New Roman" w:hAnsi="Times New Roman" w:cs="Times New Roman"/>
          <w:b/>
          <w:sz w:val="24"/>
          <w:szCs w:val="24"/>
        </w:rPr>
        <w:t>Кейтерингові</w:t>
      </w:r>
      <w:proofErr w:type="spellEnd"/>
      <w:r w:rsidR="006C1469">
        <w:rPr>
          <w:rFonts w:ascii="Times New Roman" w:eastAsia="Times New Roman" w:hAnsi="Times New Roman" w:cs="Times New Roman"/>
          <w:b/>
          <w:sz w:val="24"/>
          <w:szCs w:val="24"/>
        </w:rPr>
        <w:t xml:space="preserve"> послуги (П</w:t>
      </w:r>
      <w:r>
        <w:rPr>
          <w:rFonts w:ascii="Times New Roman" w:eastAsia="Times New Roman" w:hAnsi="Times New Roman" w:cs="Times New Roman"/>
          <w:b/>
          <w:sz w:val="24"/>
          <w:szCs w:val="24"/>
        </w:rPr>
        <w:t xml:space="preserve">ослуги з надання харчування хворим у міських лікарнях), </w:t>
      </w:r>
      <w:r>
        <w:rPr>
          <w:rFonts w:ascii="Times New Roman" w:eastAsia="Times New Roman" w:hAnsi="Times New Roman" w:cs="Times New Roman"/>
          <w:sz w:val="24"/>
          <w:szCs w:val="24"/>
        </w:rPr>
        <w:t>та маємо можливість надати послуги згідно з технічними вимогами Замовника.</w:t>
      </w:r>
    </w:p>
    <w:p w:rsidR="009F0396" w:rsidRDefault="000A668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рамкової угоди, маємо можливість та погоджуємося виконати вимоги Замовника та рамкової угоди на умовах, зазначених у цій пропозиції, за цінами вказаними у таблиці:</w:t>
      </w:r>
    </w:p>
    <w:p w:rsidR="009F0396" w:rsidRDefault="009F0396">
      <w:pPr>
        <w:spacing w:after="0" w:line="240" w:lineRule="auto"/>
        <w:ind w:firstLine="567"/>
        <w:jc w:val="both"/>
        <w:rPr>
          <w:rFonts w:ascii="Times New Roman" w:eastAsia="Times New Roman" w:hAnsi="Times New Roman" w:cs="Times New Roman"/>
          <w:sz w:val="24"/>
          <w:szCs w:val="24"/>
        </w:rPr>
      </w:pPr>
    </w:p>
    <w:tbl>
      <w:tblPr>
        <w:tblStyle w:val="affffa"/>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
        <w:gridCol w:w="2468"/>
        <w:gridCol w:w="1650"/>
        <w:gridCol w:w="1653"/>
        <w:gridCol w:w="1647"/>
        <w:gridCol w:w="1629"/>
      </w:tblGrid>
      <w:tr w:rsidR="009F0396">
        <w:tc>
          <w:tcPr>
            <w:tcW w:w="807" w:type="dxa"/>
            <w:shd w:val="clear" w:color="auto" w:fill="auto"/>
            <w:vAlign w:val="center"/>
          </w:tcPr>
          <w:p w:rsidR="009F0396" w:rsidRDefault="000A66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2468" w:type="dxa"/>
            <w:shd w:val="clear" w:color="auto" w:fill="auto"/>
            <w:vAlign w:val="center"/>
          </w:tcPr>
          <w:p w:rsidR="009F0396" w:rsidRDefault="000A66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послуг</w:t>
            </w:r>
          </w:p>
        </w:tc>
        <w:tc>
          <w:tcPr>
            <w:tcW w:w="1650" w:type="dxa"/>
            <w:shd w:val="clear" w:color="auto" w:fill="auto"/>
            <w:vAlign w:val="center"/>
          </w:tcPr>
          <w:p w:rsidR="009F0396" w:rsidRDefault="000A66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Одиниця виміру</w:t>
            </w:r>
          </w:p>
        </w:tc>
        <w:tc>
          <w:tcPr>
            <w:tcW w:w="1653" w:type="dxa"/>
            <w:shd w:val="clear" w:color="auto" w:fill="auto"/>
            <w:vAlign w:val="center"/>
          </w:tcPr>
          <w:p w:rsidR="009F0396" w:rsidRDefault="000A66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p>
          <w:p w:rsidR="009F0396" w:rsidRDefault="000A66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одиниць виміру</w:t>
            </w:r>
          </w:p>
        </w:tc>
        <w:tc>
          <w:tcPr>
            <w:tcW w:w="1647" w:type="dxa"/>
            <w:shd w:val="clear" w:color="auto" w:fill="auto"/>
            <w:vAlign w:val="center"/>
          </w:tcPr>
          <w:p w:rsidR="009F0396" w:rsidRDefault="000A66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одиниці виміру, грн. (без ПДВ)</w:t>
            </w:r>
          </w:p>
        </w:tc>
        <w:tc>
          <w:tcPr>
            <w:tcW w:w="1629" w:type="dxa"/>
            <w:shd w:val="clear" w:color="auto" w:fill="auto"/>
            <w:vAlign w:val="center"/>
          </w:tcPr>
          <w:p w:rsidR="009F0396" w:rsidRDefault="000A66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грн., (без ПДВ)</w:t>
            </w:r>
          </w:p>
        </w:tc>
      </w:tr>
      <w:tr w:rsidR="009F0396">
        <w:trPr>
          <w:trHeight w:val="740"/>
        </w:trPr>
        <w:tc>
          <w:tcPr>
            <w:tcW w:w="807" w:type="dxa"/>
            <w:shd w:val="clear" w:color="auto" w:fill="auto"/>
          </w:tcPr>
          <w:p w:rsidR="009F0396" w:rsidRDefault="000A6681">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68" w:type="dxa"/>
            <w:shd w:val="clear" w:color="auto" w:fill="auto"/>
          </w:tcPr>
          <w:p w:rsidR="009F0396" w:rsidRDefault="000A6681">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надання харчування хворим у міських лікарнях</w:t>
            </w:r>
          </w:p>
        </w:tc>
        <w:tc>
          <w:tcPr>
            <w:tcW w:w="1650" w:type="dxa"/>
            <w:shd w:val="clear" w:color="auto" w:fill="auto"/>
          </w:tcPr>
          <w:p w:rsidR="009F0396" w:rsidRDefault="000A6681">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харчування однієї особи на добу</w:t>
            </w:r>
          </w:p>
        </w:tc>
        <w:tc>
          <w:tcPr>
            <w:tcW w:w="1653" w:type="dxa"/>
            <w:shd w:val="clear" w:color="auto" w:fill="auto"/>
          </w:tcPr>
          <w:p w:rsidR="009F0396" w:rsidRDefault="0064049F">
            <w:pPr>
              <w:spacing w:after="200" w:line="276" w:lineRule="auto"/>
              <w:jc w:val="center"/>
              <w:rPr>
                <w:rFonts w:ascii="Times New Roman" w:eastAsia="Times New Roman" w:hAnsi="Times New Roman" w:cs="Times New Roman"/>
                <w:sz w:val="24"/>
                <w:szCs w:val="24"/>
              </w:rPr>
            </w:pPr>
            <w:r w:rsidRPr="00ED2DCC">
              <w:rPr>
                <w:rFonts w:ascii="Times New Roman" w:eastAsia="Times New Roman" w:hAnsi="Times New Roman" w:cs="Times New Roman"/>
                <w:sz w:val="24"/>
                <w:szCs w:val="24"/>
              </w:rPr>
              <w:t>671 300</w:t>
            </w:r>
          </w:p>
        </w:tc>
        <w:tc>
          <w:tcPr>
            <w:tcW w:w="1647" w:type="dxa"/>
            <w:shd w:val="clear" w:color="auto" w:fill="auto"/>
          </w:tcPr>
          <w:p w:rsidR="009F0396" w:rsidRDefault="009F0396">
            <w:pPr>
              <w:spacing w:after="200" w:line="276" w:lineRule="auto"/>
              <w:jc w:val="center"/>
              <w:rPr>
                <w:rFonts w:ascii="Times New Roman" w:eastAsia="Times New Roman" w:hAnsi="Times New Roman" w:cs="Times New Roman"/>
                <w:sz w:val="24"/>
                <w:szCs w:val="24"/>
              </w:rPr>
            </w:pPr>
          </w:p>
        </w:tc>
        <w:tc>
          <w:tcPr>
            <w:tcW w:w="1629" w:type="dxa"/>
            <w:shd w:val="clear" w:color="auto" w:fill="auto"/>
          </w:tcPr>
          <w:p w:rsidR="009F0396" w:rsidRDefault="009F0396">
            <w:pPr>
              <w:spacing w:after="200" w:line="276" w:lineRule="auto"/>
              <w:jc w:val="center"/>
              <w:rPr>
                <w:rFonts w:ascii="Times New Roman" w:eastAsia="Times New Roman" w:hAnsi="Times New Roman" w:cs="Times New Roman"/>
                <w:sz w:val="24"/>
                <w:szCs w:val="24"/>
              </w:rPr>
            </w:pPr>
          </w:p>
        </w:tc>
      </w:tr>
    </w:tbl>
    <w:p w:rsidR="009F0396" w:rsidRDefault="009F0396">
      <w:pPr>
        <w:spacing w:after="0" w:line="240" w:lineRule="auto"/>
        <w:jc w:val="both"/>
        <w:rPr>
          <w:rFonts w:ascii="Times New Roman" w:eastAsia="Times New Roman" w:hAnsi="Times New Roman" w:cs="Times New Roman"/>
          <w:b/>
          <w:sz w:val="24"/>
          <w:szCs w:val="24"/>
        </w:rPr>
      </w:pPr>
    </w:p>
    <w:p w:rsidR="009F0396" w:rsidRDefault="000A6681">
      <w:pPr>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ВСЬОГО:______________грн</w:t>
      </w:r>
      <w:proofErr w:type="spellEnd"/>
      <w:r>
        <w:rPr>
          <w:rFonts w:ascii="Times New Roman" w:eastAsia="Times New Roman" w:hAnsi="Times New Roman" w:cs="Times New Roman"/>
          <w:b/>
          <w:sz w:val="24"/>
          <w:szCs w:val="24"/>
        </w:rPr>
        <w:t xml:space="preserve">. (_____________________________________________________) </w:t>
      </w:r>
    </w:p>
    <w:p w:rsidR="009F0396" w:rsidRDefault="000A668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без ПДВ.</w:t>
      </w:r>
    </w:p>
    <w:p w:rsidR="009F0396" w:rsidRDefault="009F0396">
      <w:pPr>
        <w:spacing w:after="0" w:line="240" w:lineRule="auto"/>
        <w:jc w:val="both"/>
        <w:rPr>
          <w:rFonts w:ascii="Times New Roman" w:eastAsia="Times New Roman" w:hAnsi="Times New Roman" w:cs="Times New Roman"/>
          <w:i/>
          <w:sz w:val="20"/>
          <w:szCs w:val="20"/>
        </w:rPr>
      </w:pPr>
    </w:p>
    <w:p w:rsidR="009F0396" w:rsidRDefault="000A6681">
      <w:pPr>
        <w:spacing w:after="0"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9F0396" w:rsidRDefault="000A6681">
      <w:pPr>
        <w:spacing w:after="0"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Погоджуємось, що рамкова угода укладається відповідно до вимог Тендерної документації і пропозицій учасників, яких визначено переможцями торгів та які оприлюднили інформацію про ціну за одиницю послуги, не пізніше ніж через 45 днів з дня прийняття рішення про намір укласти рамкову угоду. З метою забезпечення права на оскарження рішень Замовника рамкова угода не може бути укладена раніше ніж через 10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рамкову угоду.</w:t>
      </w:r>
    </w:p>
    <w:p w:rsidR="009F0396" w:rsidRDefault="000A6681" w:rsidP="003E1F51">
      <w:pPr>
        <w:spacing w:after="0"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Погоджуємось, що у разі оприлюднення інформації про ціну за одиницю послуги за цією формою з помилками щодо ціни, рамкова угода з нами не укладається. </w:t>
      </w:r>
    </w:p>
    <w:p w:rsidR="009F0396" w:rsidRDefault="000A6681">
      <w:pPr>
        <w:pBdr>
          <w:top w:val="single" w:sz="4" w:space="1" w:color="000000"/>
        </w:pBdr>
        <w:shd w:val="clear" w:color="auto" w:fill="FFFFFF"/>
        <w:spacing w:after="0"/>
        <w:ind w:right="1"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Посада, прізвище, ініціали, підпис уповноваженої особи Учасника, завірені печаткою</w:t>
      </w:r>
    </w:p>
    <w:p w:rsidR="009E2842" w:rsidRDefault="009E2842">
      <w:pPr>
        <w:pBdr>
          <w:top w:val="single" w:sz="4" w:space="1" w:color="000000"/>
        </w:pBdr>
        <w:shd w:val="clear" w:color="auto" w:fill="FFFFFF"/>
        <w:spacing w:after="0"/>
        <w:ind w:right="1" w:firstLine="720"/>
        <w:rPr>
          <w:rFonts w:ascii="Times New Roman" w:eastAsia="Times New Roman" w:hAnsi="Times New Roman" w:cs="Times New Roman"/>
          <w:b/>
          <w:i/>
          <w:sz w:val="24"/>
          <w:szCs w:val="24"/>
        </w:rPr>
      </w:pPr>
    </w:p>
    <w:p w:rsidR="009E2842" w:rsidRPr="002A6B45" w:rsidRDefault="009E2842" w:rsidP="009E2842">
      <w:pPr>
        <w:pBdr>
          <w:top w:val="single" w:sz="4" w:space="1" w:color="000000"/>
        </w:pBdr>
        <w:shd w:val="clear" w:color="auto" w:fill="FFFFFF"/>
        <w:spacing w:after="0"/>
        <w:ind w:right="1" w:firstLine="720"/>
        <w:jc w:val="right"/>
        <w:rPr>
          <w:rFonts w:ascii="Times New Roman" w:eastAsia="Times New Roman" w:hAnsi="Times New Roman" w:cs="Times New Roman"/>
          <w:b/>
          <w:i/>
          <w:sz w:val="24"/>
          <w:szCs w:val="24"/>
        </w:rPr>
      </w:pPr>
      <w:r w:rsidRPr="002A6B45">
        <w:rPr>
          <w:rFonts w:ascii="Times New Roman" w:eastAsia="Times New Roman" w:hAnsi="Times New Roman" w:cs="Times New Roman"/>
          <w:b/>
          <w:i/>
          <w:sz w:val="24"/>
          <w:szCs w:val="24"/>
        </w:rPr>
        <w:lastRenderedPageBreak/>
        <w:t>Додаток 7</w:t>
      </w:r>
    </w:p>
    <w:p w:rsidR="009E2842" w:rsidRDefault="009E2842" w:rsidP="009E2842">
      <w:pPr>
        <w:pStyle w:val="a4"/>
        <w:spacing w:before="0" w:after="0"/>
        <w:ind w:left="-851"/>
        <w:jc w:val="center"/>
        <w:rPr>
          <w:b/>
        </w:rPr>
      </w:pPr>
      <w:r w:rsidRPr="002A6B45">
        <w:rPr>
          <w:b/>
        </w:rPr>
        <w:t>НА ПІДТВЕРДЖЕННЯ ВІДСУТНОСТІ ПІДСТАВ ДЛЯ ВІДМОВИ УЧАСНИКУ В УЧАСТІ У ТОРГАХ В ПОРЯДКУ СТАТТІ 17 ЗАКОНУ, УЧАСНИК ПОВИНЕН НАДАТИ У СКЛАДІ ТЕНДЕРНОЇ ПРОПОЗИЦІЇ НАСТУПНІ ДОКУМЕНТИ:</w:t>
      </w:r>
    </w:p>
    <w:p w:rsidR="009E2842" w:rsidRDefault="009E2842" w:rsidP="009E2842">
      <w:pPr>
        <w:pStyle w:val="a4"/>
        <w:spacing w:before="0" w:after="0"/>
        <w:ind w:left="-851"/>
        <w:rPr>
          <w:b/>
        </w:rPr>
      </w:pPr>
      <w:r>
        <w:rPr>
          <w:b/>
        </w:rPr>
        <w:t xml:space="preserve">             Таблиця 1</w:t>
      </w:r>
    </w:p>
    <w:tbl>
      <w:tblPr>
        <w:tblStyle w:val="13"/>
        <w:tblW w:w="10206" w:type="dxa"/>
        <w:jc w:val="center"/>
        <w:tblLayout w:type="fixed"/>
        <w:tblLook w:val="04A0" w:firstRow="1" w:lastRow="0" w:firstColumn="1" w:lastColumn="0" w:noHBand="0" w:noVBand="1"/>
      </w:tblPr>
      <w:tblGrid>
        <w:gridCol w:w="568"/>
        <w:gridCol w:w="4105"/>
        <w:gridCol w:w="5533"/>
      </w:tblGrid>
      <w:tr w:rsidR="009E2842" w:rsidRPr="009E2842" w:rsidTr="0003414E">
        <w:trPr>
          <w:jc w:val="center"/>
        </w:trPr>
        <w:tc>
          <w:tcPr>
            <w:tcW w:w="568" w:type="dxa"/>
            <w:vAlign w:val="center"/>
          </w:tcPr>
          <w:p w:rsidR="009E2842" w:rsidRPr="002F3FDE" w:rsidRDefault="009E2842" w:rsidP="001C6115">
            <w:pPr>
              <w:pStyle w:val="11"/>
              <w:rPr>
                <w:rFonts w:ascii="Times New Roman" w:hAnsi="Times New Roman"/>
                <w:noProof/>
                <w:sz w:val="22"/>
                <w:szCs w:val="22"/>
              </w:rPr>
            </w:pPr>
            <w:r w:rsidRPr="002F3FDE">
              <w:rPr>
                <w:rFonts w:ascii="Times New Roman" w:hAnsi="Times New Roman"/>
                <w:noProof/>
                <w:sz w:val="22"/>
                <w:szCs w:val="22"/>
              </w:rPr>
              <w:t>№ п/п</w:t>
            </w:r>
          </w:p>
        </w:tc>
        <w:tc>
          <w:tcPr>
            <w:tcW w:w="4105" w:type="dxa"/>
            <w:vAlign w:val="center"/>
          </w:tcPr>
          <w:p w:rsidR="009E2842" w:rsidRPr="002F3FDE" w:rsidRDefault="009E2842" w:rsidP="009E2842">
            <w:pPr>
              <w:pStyle w:val="11"/>
              <w:ind w:firstLine="0"/>
              <w:rPr>
                <w:rFonts w:ascii="Times New Roman" w:hAnsi="Times New Roman"/>
                <w:noProof/>
                <w:sz w:val="22"/>
                <w:szCs w:val="22"/>
              </w:rPr>
            </w:pPr>
            <w:r w:rsidRPr="002F3FDE">
              <w:rPr>
                <w:rFonts w:ascii="Times New Roman" w:hAnsi="Times New Roman"/>
                <w:noProof/>
                <w:sz w:val="22"/>
                <w:szCs w:val="22"/>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5533" w:type="dxa"/>
          </w:tcPr>
          <w:p w:rsidR="009E2842" w:rsidRPr="002F3FDE" w:rsidRDefault="009E2842" w:rsidP="009E2842">
            <w:pPr>
              <w:pStyle w:val="11"/>
              <w:ind w:firstLine="0"/>
              <w:rPr>
                <w:rFonts w:ascii="Times New Roman" w:hAnsi="Times New Roman"/>
                <w:noProof/>
                <w:sz w:val="22"/>
                <w:szCs w:val="22"/>
              </w:rPr>
            </w:pPr>
            <w:r w:rsidRPr="002F3FDE">
              <w:rPr>
                <w:rFonts w:ascii="Times New Roman" w:hAnsi="Times New Roman"/>
                <w:noProof/>
                <w:sz w:val="22"/>
                <w:szCs w:val="22"/>
              </w:rPr>
              <w:t>Учасник на виконання вимоги статті 17 повинен в складі пропозиції надати наступну інформацію:</w:t>
            </w:r>
          </w:p>
          <w:p w:rsidR="009E2842" w:rsidRPr="002F3FDE" w:rsidRDefault="009E2842" w:rsidP="001C6115">
            <w:pPr>
              <w:pStyle w:val="11"/>
              <w:rPr>
                <w:rFonts w:ascii="Times New Roman" w:hAnsi="Times New Roman"/>
                <w:noProof/>
                <w:sz w:val="22"/>
                <w:szCs w:val="22"/>
              </w:rPr>
            </w:pPr>
          </w:p>
          <w:p w:rsidR="009E2842" w:rsidRPr="002F3FDE" w:rsidRDefault="009E2842" w:rsidP="001C6115">
            <w:pPr>
              <w:pStyle w:val="11"/>
              <w:rPr>
                <w:rFonts w:ascii="Times New Roman" w:hAnsi="Times New Roman"/>
                <w:noProof/>
                <w:sz w:val="22"/>
                <w:szCs w:val="22"/>
              </w:rPr>
            </w:pPr>
          </w:p>
        </w:tc>
      </w:tr>
      <w:tr w:rsidR="009E2842" w:rsidRPr="009E2842" w:rsidTr="0003414E">
        <w:trPr>
          <w:trHeight w:val="1807"/>
          <w:jc w:val="center"/>
        </w:trPr>
        <w:tc>
          <w:tcPr>
            <w:tcW w:w="568" w:type="dxa"/>
          </w:tcPr>
          <w:p w:rsidR="009E2842" w:rsidRPr="002F3FDE" w:rsidRDefault="0003414E" w:rsidP="0003414E">
            <w:pPr>
              <w:pStyle w:val="11"/>
              <w:jc w:val="left"/>
              <w:rPr>
                <w:rFonts w:ascii="Times New Roman" w:hAnsi="Times New Roman"/>
                <w:noProof/>
                <w:sz w:val="22"/>
                <w:szCs w:val="22"/>
              </w:rPr>
            </w:pPr>
            <w:r w:rsidRPr="002F3FDE">
              <w:rPr>
                <w:rFonts w:ascii="Times New Roman" w:hAnsi="Times New Roman"/>
                <w:noProof/>
                <w:sz w:val="22"/>
                <w:szCs w:val="22"/>
              </w:rPr>
              <w:t>11</w:t>
            </w:r>
          </w:p>
        </w:tc>
        <w:tc>
          <w:tcPr>
            <w:tcW w:w="4105" w:type="dxa"/>
          </w:tcPr>
          <w:p w:rsidR="009E2842" w:rsidRPr="002F3FDE" w:rsidRDefault="009E2842" w:rsidP="009E2842">
            <w:pPr>
              <w:pStyle w:val="11"/>
              <w:ind w:firstLine="0"/>
              <w:rPr>
                <w:rFonts w:ascii="Times New Roman" w:hAnsi="Times New Roman"/>
                <w:noProof/>
                <w:sz w:val="22"/>
                <w:szCs w:val="22"/>
              </w:rPr>
            </w:pPr>
            <w:r w:rsidRPr="002F3FDE">
              <w:rPr>
                <w:rFonts w:ascii="Times New Roman" w:hAnsi="Times New Roman"/>
                <w:noProof/>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w:t>
            </w:r>
            <w:r w:rsidR="00605202" w:rsidRPr="002F3FDE">
              <w:rPr>
                <w:rFonts w:ascii="Times New Roman" w:hAnsi="Times New Roman"/>
                <w:noProof/>
                <w:sz w:val="22"/>
                <w:szCs w:val="22"/>
              </w:rPr>
              <w:t xml:space="preserve"> </w:t>
            </w:r>
            <w:r w:rsidRPr="002F3FDE">
              <w:rPr>
                <w:rFonts w:ascii="Times New Roman" w:hAnsi="Times New Roman"/>
                <w:noProof/>
                <w:sz w:val="22"/>
                <w:szCs w:val="22"/>
              </w:rPr>
              <w:t>ов’язані з корупцією правопорушення</w:t>
            </w:r>
            <w:r w:rsidR="00605202" w:rsidRPr="002F3FDE">
              <w:rPr>
                <w:rFonts w:ascii="Times New Roman" w:hAnsi="Times New Roman"/>
                <w:noProof/>
                <w:sz w:val="22"/>
                <w:szCs w:val="22"/>
              </w:rPr>
              <w:t xml:space="preserve"> </w:t>
            </w:r>
            <w:r w:rsidRPr="002F3FDE">
              <w:rPr>
                <w:rFonts w:ascii="Times New Roman" w:hAnsi="Times New Roman"/>
                <w:b/>
                <w:noProof/>
                <w:sz w:val="22"/>
                <w:szCs w:val="22"/>
              </w:rPr>
              <w:t>(</w:t>
            </w:r>
            <w:bookmarkStart w:id="32" w:name="_Hlk109985918"/>
            <w:r w:rsidRPr="002F3FDE">
              <w:rPr>
                <w:rFonts w:ascii="Times New Roman" w:hAnsi="Times New Roman"/>
                <w:b/>
                <w:noProof/>
                <w:sz w:val="22"/>
                <w:szCs w:val="22"/>
              </w:rPr>
              <w:t>пункт 2 частини 1 статті 17 Закону</w:t>
            </w:r>
            <w:bookmarkEnd w:id="32"/>
            <w:r w:rsidRPr="002F3FDE">
              <w:rPr>
                <w:rFonts w:ascii="Times New Roman" w:hAnsi="Times New Roman"/>
                <w:b/>
                <w:noProof/>
                <w:sz w:val="22"/>
                <w:szCs w:val="22"/>
              </w:rPr>
              <w:t>)</w:t>
            </w:r>
          </w:p>
        </w:tc>
        <w:tc>
          <w:tcPr>
            <w:tcW w:w="5533" w:type="dxa"/>
          </w:tcPr>
          <w:p w:rsidR="00B3262E" w:rsidRPr="002F3FDE" w:rsidRDefault="00B3262E" w:rsidP="009E2842">
            <w:pPr>
              <w:pStyle w:val="11"/>
              <w:ind w:firstLine="0"/>
              <w:rPr>
                <w:rFonts w:ascii="Times New Roman" w:hAnsi="Times New Roman"/>
                <w:noProof/>
                <w:sz w:val="22"/>
                <w:szCs w:val="22"/>
              </w:rPr>
            </w:pPr>
            <w:bookmarkStart w:id="33" w:name="_Hlk109985927"/>
            <w:r w:rsidRPr="002F3FDE">
              <w:rPr>
                <w:rFonts w:ascii="Times New Roman" w:hAnsi="Times New Roman"/>
                <w:noProof/>
                <w:sz w:val="22"/>
                <w:szCs w:val="22"/>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B3262E" w:rsidRPr="002F3FDE" w:rsidRDefault="00B3262E" w:rsidP="00B3262E">
            <w:pPr>
              <w:pStyle w:val="11"/>
              <w:ind w:firstLine="0"/>
              <w:rPr>
                <w:rFonts w:ascii="Times New Roman" w:hAnsi="Times New Roman"/>
                <w:noProof/>
                <w:sz w:val="22"/>
                <w:szCs w:val="22"/>
              </w:rPr>
            </w:pPr>
            <w:r w:rsidRPr="002F3FDE">
              <w:rPr>
                <w:rFonts w:ascii="Times New Roman" w:hAnsi="Times New Roman"/>
                <w:noProof/>
                <w:sz w:val="22"/>
                <w:szCs w:val="22"/>
              </w:rPr>
              <w:t>Підтверджується шляхом заповнення окремих електронних полів в електронній системі закупівель</w:t>
            </w:r>
            <w:r w:rsidRPr="002F3FDE">
              <w:t xml:space="preserve"> </w:t>
            </w:r>
            <w:r w:rsidRPr="002F3FDE">
              <w:rPr>
                <w:rFonts w:ascii="Times New Roman" w:hAnsi="Times New Roman"/>
                <w:noProof/>
                <w:sz w:val="22"/>
                <w:szCs w:val="22"/>
              </w:rPr>
              <w:t>та/або *</w:t>
            </w:r>
            <w:r w:rsidR="009E2842" w:rsidRPr="002F3FDE">
              <w:rPr>
                <w:rFonts w:ascii="Times New Roman" w:hAnsi="Times New Roman"/>
                <w:noProof/>
                <w:sz w:val="22"/>
                <w:szCs w:val="22"/>
              </w:rPr>
              <w:t>Довідку в довільній формі про те, що відомості про юридичну особу, яка є учасником процедури закупівлі, не вносились до Єдиного державного реєстру осіб, які вчинили корупційні або пов’язані з корупцією правопорушення</w:t>
            </w:r>
            <w:bookmarkEnd w:id="33"/>
            <w:r w:rsidRPr="002F3FDE">
              <w:rPr>
                <w:rFonts w:ascii="Times New Roman" w:hAnsi="Times New Roman"/>
                <w:noProof/>
                <w:sz w:val="22"/>
                <w:szCs w:val="22"/>
              </w:rPr>
              <w:t>.</w:t>
            </w:r>
          </w:p>
          <w:p w:rsidR="009E2842" w:rsidRPr="002F3FDE" w:rsidRDefault="00657FEA" w:rsidP="00B3262E">
            <w:pPr>
              <w:pStyle w:val="11"/>
              <w:ind w:firstLine="0"/>
              <w:rPr>
                <w:rFonts w:ascii="Times New Roman" w:hAnsi="Times New Roman"/>
                <w:noProof/>
                <w:sz w:val="22"/>
                <w:szCs w:val="22"/>
              </w:rPr>
            </w:pPr>
            <w:r w:rsidRPr="002F3FDE">
              <w:rPr>
                <w:rFonts w:ascii="Times New Roman" w:hAnsi="Times New Roman"/>
                <w:noProof/>
                <w:sz w:val="22"/>
                <w:szCs w:val="22"/>
              </w:rPr>
              <w:t xml:space="preserve"> </w:t>
            </w:r>
            <w:r w:rsidR="009E2842" w:rsidRPr="002F3FDE">
              <w:rPr>
                <w:rFonts w:ascii="Times New Roman" w:hAnsi="Times New Roman"/>
                <w:noProof/>
                <w:sz w:val="22"/>
                <w:szCs w:val="22"/>
              </w:rPr>
              <w:t>*</w:t>
            </w:r>
            <w:r w:rsidR="009E2842" w:rsidRPr="002F3FDE">
              <w:rPr>
                <w:rFonts w:ascii="Times New Roman" w:hAnsi="Times New Roman"/>
                <w:i/>
                <w:iCs/>
                <w:noProof/>
                <w:sz w:val="22"/>
                <w:szCs w:val="22"/>
              </w:rPr>
              <w:t>У зв’язку із запровадженим на території України правового режиму воєнного стану та тимчасовою недоступніс</w:t>
            </w:r>
            <w:r w:rsidRPr="002F3FDE">
              <w:rPr>
                <w:rFonts w:ascii="Times New Roman" w:hAnsi="Times New Roman"/>
                <w:i/>
                <w:iCs/>
                <w:noProof/>
                <w:sz w:val="22"/>
                <w:szCs w:val="22"/>
              </w:rPr>
              <w:t>тю до Єдиних державних реєстрів</w:t>
            </w:r>
          </w:p>
        </w:tc>
      </w:tr>
      <w:tr w:rsidR="009E2842" w:rsidRPr="009E2842" w:rsidTr="0003414E">
        <w:trPr>
          <w:trHeight w:val="2442"/>
          <w:jc w:val="center"/>
        </w:trPr>
        <w:tc>
          <w:tcPr>
            <w:tcW w:w="568" w:type="dxa"/>
          </w:tcPr>
          <w:p w:rsidR="009E2842" w:rsidRPr="002F3FDE" w:rsidRDefault="0003414E" w:rsidP="0003414E">
            <w:pPr>
              <w:pStyle w:val="11"/>
              <w:jc w:val="left"/>
              <w:rPr>
                <w:rFonts w:ascii="Times New Roman" w:hAnsi="Times New Roman"/>
                <w:noProof/>
                <w:sz w:val="22"/>
                <w:szCs w:val="22"/>
              </w:rPr>
            </w:pPr>
            <w:r w:rsidRPr="002F3FDE">
              <w:rPr>
                <w:rFonts w:ascii="Times New Roman" w:hAnsi="Times New Roman"/>
                <w:noProof/>
                <w:sz w:val="22"/>
                <w:szCs w:val="22"/>
              </w:rPr>
              <w:t>22</w:t>
            </w:r>
          </w:p>
        </w:tc>
        <w:tc>
          <w:tcPr>
            <w:tcW w:w="4105" w:type="dxa"/>
          </w:tcPr>
          <w:p w:rsidR="009E2842" w:rsidRPr="002F3FDE" w:rsidRDefault="009E2842" w:rsidP="009E2842">
            <w:pPr>
              <w:pStyle w:val="11"/>
              <w:ind w:firstLine="0"/>
              <w:rPr>
                <w:rFonts w:ascii="Times New Roman" w:hAnsi="Times New Roman"/>
                <w:noProof/>
                <w:sz w:val="22"/>
                <w:szCs w:val="22"/>
              </w:rPr>
            </w:pPr>
            <w:r w:rsidRPr="002F3FDE">
              <w:rPr>
                <w:rFonts w:ascii="Times New Roman" w:hAnsi="Times New Roman"/>
                <w:noProof/>
                <w:sz w:val="22"/>
                <w:szCs w:val="22"/>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605202" w:rsidRPr="002F3FDE">
              <w:rPr>
                <w:rFonts w:ascii="Times New Roman" w:hAnsi="Times New Roman"/>
                <w:noProof/>
                <w:sz w:val="22"/>
                <w:szCs w:val="22"/>
              </w:rPr>
              <w:t xml:space="preserve"> </w:t>
            </w:r>
            <w:r w:rsidRPr="002F3FDE">
              <w:rPr>
                <w:rFonts w:ascii="Times New Roman" w:hAnsi="Times New Roman"/>
                <w:b/>
                <w:noProof/>
                <w:sz w:val="22"/>
                <w:szCs w:val="22"/>
              </w:rPr>
              <w:t>(</w:t>
            </w:r>
            <w:bookmarkStart w:id="34" w:name="_Hlk109986037"/>
            <w:r w:rsidRPr="002F3FDE">
              <w:rPr>
                <w:rFonts w:ascii="Times New Roman" w:hAnsi="Times New Roman"/>
                <w:b/>
                <w:noProof/>
                <w:sz w:val="22"/>
                <w:szCs w:val="22"/>
              </w:rPr>
              <w:t>пункт 3 частини 1 статті 17 Закону</w:t>
            </w:r>
            <w:bookmarkEnd w:id="34"/>
            <w:r w:rsidRPr="002F3FDE">
              <w:rPr>
                <w:rFonts w:ascii="Times New Roman" w:hAnsi="Times New Roman"/>
                <w:b/>
                <w:noProof/>
                <w:sz w:val="22"/>
                <w:szCs w:val="22"/>
              </w:rPr>
              <w:t>)</w:t>
            </w:r>
          </w:p>
        </w:tc>
        <w:tc>
          <w:tcPr>
            <w:tcW w:w="5533" w:type="dxa"/>
          </w:tcPr>
          <w:p w:rsidR="002A7FD7" w:rsidRPr="002F3FDE" w:rsidRDefault="002A7FD7" w:rsidP="009E2842">
            <w:pPr>
              <w:pStyle w:val="11"/>
              <w:ind w:firstLine="0"/>
              <w:rPr>
                <w:rFonts w:ascii="Times New Roman" w:hAnsi="Times New Roman"/>
                <w:noProof/>
                <w:sz w:val="22"/>
                <w:szCs w:val="22"/>
              </w:rPr>
            </w:pPr>
            <w:bookmarkStart w:id="35" w:name="_Hlk109986047"/>
            <w:r w:rsidRPr="002F3FDE">
              <w:rPr>
                <w:rFonts w:ascii="Times New Roman" w:hAnsi="Times New Roman"/>
                <w:noProof/>
                <w:sz w:val="22"/>
                <w:szCs w:val="22"/>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2A7FD7" w:rsidRPr="002F3FDE" w:rsidRDefault="002A7FD7" w:rsidP="002A7FD7">
            <w:pPr>
              <w:pStyle w:val="11"/>
              <w:ind w:firstLine="0"/>
              <w:rPr>
                <w:rFonts w:ascii="Times New Roman" w:hAnsi="Times New Roman"/>
                <w:noProof/>
                <w:sz w:val="22"/>
                <w:szCs w:val="22"/>
              </w:rPr>
            </w:pPr>
            <w:r w:rsidRPr="002F3FDE">
              <w:rPr>
                <w:rFonts w:ascii="Times New Roman" w:hAnsi="Times New Roman"/>
                <w:noProof/>
                <w:sz w:val="22"/>
                <w:szCs w:val="22"/>
              </w:rPr>
              <w:t>Підтверджується шляхом заповнення окремих електронних полів в електронній системі закупівель</w:t>
            </w:r>
            <w:r w:rsidRPr="002F3FDE">
              <w:t xml:space="preserve"> </w:t>
            </w:r>
            <w:r w:rsidRPr="002F3FDE">
              <w:rPr>
                <w:rFonts w:ascii="Times New Roman" w:hAnsi="Times New Roman"/>
                <w:noProof/>
                <w:sz w:val="22"/>
                <w:szCs w:val="22"/>
              </w:rPr>
              <w:t>та/або *</w:t>
            </w:r>
            <w:r w:rsidR="009E2842" w:rsidRPr="002F3FDE">
              <w:rPr>
                <w:rFonts w:ascii="Times New Roman" w:hAnsi="Times New Roman"/>
                <w:noProof/>
                <w:sz w:val="22"/>
                <w:szCs w:val="22"/>
              </w:rPr>
              <w:t>Довідку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bookmarkEnd w:id="35"/>
            <w:r w:rsidRPr="002F3FDE">
              <w:rPr>
                <w:rFonts w:ascii="Times New Roman" w:hAnsi="Times New Roman"/>
                <w:noProof/>
                <w:sz w:val="22"/>
                <w:szCs w:val="22"/>
              </w:rPr>
              <w:t>.</w:t>
            </w:r>
          </w:p>
          <w:p w:rsidR="009E2842" w:rsidRPr="002F3FDE" w:rsidRDefault="009E2842" w:rsidP="002A7FD7">
            <w:pPr>
              <w:pStyle w:val="11"/>
              <w:ind w:firstLine="0"/>
              <w:rPr>
                <w:rFonts w:ascii="Times New Roman" w:hAnsi="Times New Roman"/>
                <w:noProof/>
                <w:sz w:val="22"/>
                <w:szCs w:val="22"/>
              </w:rPr>
            </w:pPr>
            <w:r w:rsidRPr="002F3FDE">
              <w:rPr>
                <w:rFonts w:ascii="Times New Roman" w:hAnsi="Times New Roman"/>
                <w:noProof/>
                <w:sz w:val="22"/>
                <w:szCs w:val="22"/>
              </w:rPr>
              <w:t>*</w:t>
            </w:r>
            <w:r w:rsidRPr="002F3FDE">
              <w:rPr>
                <w:rFonts w:ascii="Times New Roman" w:hAnsi="Times New Roman"/>
                <w:i/>
                <w:iCs/>
                <w:noProof/>
                <w:sz w:val="22"/>
                <w:szCs w:val="22"/>
              </w:rPr>
              <w:t>У зв’язку із запровадженим на території України правового режиму воєнного стану та тимчасовою недоступністю до Єдиних державних реєстрів.</w:t>
            </w:r>
          </w:p>
        </w:tc>
      </w:tr>
      <w:tr w:rsidR="009E2842" w:rsidRPr="009E2842" w:rsidTr="0003414E">
        <w:trPr>
          <w:jc w:val="center"/>
        </w:trPr>
        <w:tc>
          <w:tcPr>
            <w:tcW w:w="568" w:type="dxa"/>
          </w:tcPr>
          <w:p w:rsidR="009E2842" w:rsidRPr="002F3FDE" w:rsidRDefault="0003414E" w:rsidP="0003414E">
            <w:pPr>
              <w:pStyle w:val="11"/>
              <w:jc w:val="left"/>
              <w:rPr>
                <w:rFonts w:ascii="Times New Roman" w:hAnsi="Times New Roman"/>
                <w:noProof/>
                <w:sz w:val="22"/>
                <w:szCs w:val="22"/>
              </w:rPr>
            </w:pPr>
            <w:r w:rsidRPr="002F3FDE">
              <w:rPr>
                <w:rFonts w:ascii="Times New Roman" w:hAnsi="Times New Roman"/>
                <w:noProof/>
                <w:sz w:val="22"/>
                <w:szCs w:val="22"/>
              </w:rPr>
              <w:t>33</w:t>
            </w:r>
          </w:p>
        </w:tc>
        <w:tc>
          <w:tcPr>
            <w:tcW w:w="4105" w:type="dxa"/>
          </w:tcPr>
          <w:p w:rsidR="009E2842" w:rsidRPr="002F3FDE" w:rsidRDefault="009E2842" w:rsidP="0003414E">
            <w:pPr>
              <w:pStyle w:val="11"/>
              <w:ind w:firstLine="0"/>
              <w:rPr>
                <w:rFonts w:ascii="Times New Roman" w:hAnsi="Times New Roman"/>
                <w:noProof/>
                <w:sz w:val="22"/>
                <w:szCs w:val="22"/>
              </w:rPr>
            </w:pPr>
            <w:r w:rsidRPr="002F3FDE">
              <w:rPr>
                <w:rFonts w:ascii="Times New Roman" w:hAnsi="Times New Roman"/>
                <w:noProof/>
                <w:sz w:val="22"/>
                <w:szCs w:val="22"/>
              </w:rPr>
              <w:t xml:space="preserve">Суб’єкт господарювання (учасник) протягом останніх трьох років </w:t>
            </w:r>
            <w:r w:rsidRPr="002F3FDE">
              <w:rPr>
                <w:rFonts w:ascii="Times New Roman" w:hAnsi="Times New Roman"/>
                <w:noProof/>
                <w:sz w:val="22"/>
                <w:szCs w:val="22"/>
              </w:rPr>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605202" w:rsidRPr="002F3FDE">
              <w:rPr>
                <w:rFonts w:ascii="Times New Roman" w:hAnsi="Times New Roman"/>
                <w:noProof/>
                <w:sz w:val="22"/>
                <w:szCs w:val="22"/>
              </w:rPr>
              <w:t xml:space="preserve"> </w:t>
            </w:r>
            <w:r w:rsidRPr="002F3FDE">
              <w:rPr>
                <w:rFonts w:ascii="Times New Roman" w:hAnsi="Times New Roman"/>
                <w:b/>
                <w:noProof/>
                <w:sz w:val="22"/>
                <w:szCs w:val="22"/>
              </w:rPr>
              <w:t>(</w:t>
            </w:r>
            <w:bookmarkStart w:id="36" w:name="_Hlk109985772"/>
            <w:r w:rsidRPr="002F3FDE">
              <w:rPr>
                <w:rFonts w:ascii="Times New Roman" w:hAnsi="Times New Roman"/>
                <w:b/>
                <w:noProof/>
                <w:sz w:val="22"/>
                <w:szCs w:val="22"/>
              </w:rPr>
              <w:t>пункт 4 частини 1 статті 17 Закону</w:t>
            </w:r>
            <w:bookmarkEnd w:id="36"/>
            <w:r w:rsidRPr="002F3FDE">
              <w:rPr>
                <w:rFonts w:ascii="Times New Roman" w:hAnsi="Times New Roman"/>
                <w:b/>
                <w:noProof/>
                <w:sz w:val="22"/>
                <w:szCs w:val="22"/>
              </w:rPr>
              <w:t>)</w:t>
            </w:r>
          </w:p>
        </w:tc>
        <w:tc>
          <w:tcPr>
            <w:tcW w:w="5533" w:type="dxa"/>
          </w:tcPr>
          <w:p w:rsidR="005B3F91" w:rsidRPr="002F3FDE" w:rsidRDefault="005B3F91" w:rsidP="0003414E">
            <w:pPr>
              <w:pStyle w:val="11"/>
              <w:ind w:firstLine="0"/>
              <w:rPr>
                <w:rFonts w:ascii="Times New Roman" w:hAnsi="Times New Roman"/>
                <w:iCs/>
                <w:noProof/>
                <w:sz w:val="22"/>
                <w:szCs w:val="22"/>
              </w:rPr>
            </w:pPr>
            <w:bookmarkStart w:id="37" w:name="_Hlk109985782"/>
            <w:r w:rsidRPr="002F3FDE">
              <w:rPr>
                <w:rFonts w:ascii="Times New Roman" w:hAnsi="Times New Roman"/>
                <w:iCs/>
                <w:noProof/>
                <w:sz w:val="22"/>
                <w:szCs w:val="22"/>
              </w:rPr>
              <w:lastRenderedPageBreak/>
              <w:t xml:space="preserve">Перевіряється замовником у Зведених відомостях про рішення органів Комітету про визнання вчинення </w:t>
            </w:r>
            <w:r w:rsidRPr="002F3FDE">
              <w:rPr>
                <w:rFonts w:ascii="Times New Roman" w:hAnsi="Times New Roman"/>
                <w:iCs/>
                <w:noProof/>
                <w:sz w:val="22"/>
                <w:szCs w:val="22"/>
              </w:rPr>
              <w:lastRenderedPageBreak/>
              <w:t>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p w:rsidR="009E2842" w:rsidRPr="002F3FDE" w:rsidRDefault="005B3F91" w:rsidP="0003414E">
            <w:pPr>
              <w:pStyle w:val="11"/>
              <w:ind w:firstLine="0"/>
              <w:rPr>
                <w:rFonts w:ascii="Times New Roman" w:hAnsi="Times New Roman"/>
                <w:iCs/>
                <w:noProof/>
                <w:sz w:val="22"/>
                <w:szCs w:val="22"/>
              </w:rPr>
            </w:pPr>
            <w:r w:rsidRPr="002F3FDE">
              <w:rPr>
                <w:rFonts w:ascii="Times New Roman" w:hAnsi="Times New Roman"/>
                <w:iCs/>
                <w:noProof/>
                <w:sz w:val="22"/>
                <w:szCs w:val="22"/>
              </w:rPr>
              <w:t>*</w:t>
            </w:r>
            <w:r w:rsidR="009E2842" w:rsidRPr="002F3FDE">
              <w:rPr>
                <w:rFonts w:ascii="Times New Roman" w:hAnsi="Times New Roman"/>
                <w:iCs/>
                <w:noProof/>
                <w:sz w:val="22"/>
                <w:szCs w:val="22"/>
              </w:rPr>
              <w:t>Довідку в довільній формі про те, що учасник - суб’єкт господарювання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End w:id="37"/>
          </w:p>
          <w:p w:rsidR="009E2842" w:rsidRPr="002F3FDE" w:rsidRDefault="009E2842" w:rsidP="0003414E">
            <w:pPr>
              <w:pStyle w:val="11"/>
              <w:ind w:firstLine="0"/>
              <w:rPr>
                <w:rFonts w:ascii="Times New Roman" w:hAnsi="Times New Roman"/>
                <w:iCs/>
                <w:noProof/>
                <w:sz w:val="22"/>
                <w:szCs w:val="22"/>
              </w:rPr>
            </w:pPr>
            <w:r w:rsidRPr="002F3FDE">
              <w:rPr>
                <w:rFonts w:ascii="Times New Roman" w:hAnsi="Times New Roman"/>
                <w:noProof/>
                <w:sz w:val="22"/>
                <w:szCs w:val="22"/>
              </w:rPr>
              <w:t>*</w:t>
            </w:r>
            <w:r w:rsidRPr="002F3FDE">
              <w:rPr>
                <w:rFonts w:ascii="Times New Roman" w:hAnsi="Times New Roman"/>
                <w:i/>
                <w:iCs/>
                <w:noProof/>
                <w:sz w:val="22"/>
                <w:szCs w:val="22"/>
              </w:rPr>
              <w:t>У зв’язку із запровадженим на території України правового режиму воєнного стану та тимчасовою недоступністю до Єдиних державних реєстрів.</w:t>
            </w:r>
          </w:p>
        </w:tc>
      </w:tr>
      <w:tr w:rsidR="009E2842" w:rsidRPr="009E2842" w:rsidTr="0003414E">
        <w:trPr>
          <w:trHeight w:val="1126"/>
          <w:jc w:val="center"/>
        </w:trPr>
        <w:tc>
          <w:tcPr>
            <w:tcW w:w="568" w:type="dxa"/>
          </w:tcPr>
          <w:p w:rsidR="009E2842" w:rsidRPr="002F3FDE" w:rsidRDefault="0003414E" w:rsidP="0003414E">
            <w:pPr>
              <w:pStyle w:val="11"/>
              <w:jc w:val="left"/>
              <w:rPr>
                <w:rFonts w:ascii="Times New Roman" w:hAnsi="Times New Roman"/>
                <w:noProof/>
                <w:sz w:val="22"/>
                <w:szCs w:val="22"/>
              </w:rPr>
            </w:pPr>
            <w:r w:rsidRPr="002F3FDE">
              <w:rPr>
                <w:rFonts w:ascii="Times New Roman" w:hAnsi="Times New Roman"/>
                <w:noProof/>
                <w:sz w:val="22"/>
                <w:szCs w:val="22"/>
              </w:rPr>
              <w:lastRenderedPageBreak/>
              <w:t>44</w:t>
            </w:r>
          </w:p>
        </w:tc>
        <w:tc>
          <w:tcPr>
            <w:tcW w:w="4105" w:type="dxa"/>
          </w:tcPr>
          <w:p w:rsidR="009E2842" w:rsidRPr="002F3FDE" w:rsidRDefault="009E2842" w:rsidP="0003414E">
            <w:pPr>
              <w:pStyle w:val="11"/>
              <w:ind w:firstLine="0"/>
              <w:rPr>
                <w:rFonts w:ascii="Times New Roman" w:hAnsi="Times New Roman"/>
                <w:b/>
                <w:noProof/>
                <w:sz w:val="22"/>
                <w:szCs w:val="22"/>
              </w:rPr>
            </w:pPr>
            <w:r w:rsidRPr="002F3FDE">
              <w:rPr>
                <w:rFonts w:ascii="Times New Roman" w:hAnsi="Times New Roman"/>
                <w:noProof/>
                <w:sz w:val="22"/>
                <w:szCs w:val="22"/>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bookmarkStart w:id="38" w:name="_Hlk109985571"/>
            <w:r w:rsidRPr="002F3FDE">
              <w:rPr>
                <w:rFonts w:ascii="Times New Roman" w:hAnsi="Times New Roman"/>
                <w:b/>
                <w:noProof/>
                <w:sz w:val="22"/>
                <w:szCs w:val="22"/>
              </w:rPr>
              <w:t>(пункт 5 частини 1 статті 17 Закону</w:t>
            </w:r>
            <w:bookmarkEnd w:id="38"/>
            <w:r w:rsidRPr="002F3FDE">
              <w:rPr>
                <w:rFonts w:ascii="Times New Roman" w:hAnsi="Times New Roman"/>
                <w:b/>
                <w:noProof/>
                <w:sz w:val="22"/>
                <w:szCs w:val="22"/>
              </w:rPr>
              <w:t>)</w:t>
            </w:r>
          </w:p>
        </w:tc>
        <w:tc>
          <w:tcPr>
            <w:tcW w:w="5533" w:type="dxa"/>
          </w:tcPr>
          <w:p w:rsidR="009E2842" w:rsidRPr="002F3FDE" w:rsidRDefault="005B3F91" w:rsidP="005B3F91">
            <w:pPr>
              <w:pStyle w:val="11"/>
              <w:ind w:firstLine="0"/>
              <w:rPr>
                <w:rFonts w:ascii="Times New Roman" w:hAnsi="Times New Roman"/>
                <w:noProof/>
                <w:sz w:val="22"/>
                <w:szCs w:val="22"/>
              </w:rPr>
            </w:pPr>
            <w:bookmarkStart w:id="39" w:name="_Hlk109985587"/>
            <w:r w:rsidRPr="002F3FDE">
              <w:rPr>
                <w:rFonts w:ascii="Times New Roman" w:hAnsi="Times New Roman"/>
                <w:noProof/>
                <w:sz w:val="22"/>
                <w:szCs w:val="22"/>
              </w:rPr>
              <w:t xml:space="preserve">Підтверджується учасником шляхом заповнення окремих електронних полів в електронній системі закупівель та/або </w:t>
            </w:r>
            <w:r w:rsidR="009E2842" w:rsidRPr="002F3FDE">
              <w:rPr>
                <w:rFonts w:ascii="Times New Roman" w:hAnsi="Times New Roman"/>
                <w:noProof/>
                <w:sz w:val="22"/>
                <w:szCs w:val="22"/>
              </w:rPr>
              <w:t>Довідку в довільній формі про те, фізична особа, яка є учасником процедури закупівлі, не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 (надається учасниками, які за своїм статусом є фізичними особами чи фізичними особами-підприємцями)</w:t>
            </w:r>
            <w:bookmarkEnd w:id="39"/>
            <w:r w:rsidRPr="002F3FDE">
              <w:rPr>
                <w:rFonts w:ascii="Times New Roman" w:hAnsi="Times New Roman"/>
                <w:noProof/>
                <w:sz w:val="22"/>
                <w:szCs w:val="22"/>
              </w:rPr>
              <w:t>.</w:t>
            </w:r>
          </w:p>
        </w:tc>
      </w:tr>
      <w:tr w:rsidR="009E2842" w:rsidRPr="009E2842" w:rsidTr="0003414E">
        <w:trPr>
          <w:trHeight w:val="841"/>
          <w:jc w:val="center"/>
        </w:trPr>
        <w:tc>
          <w:tcPr>
            <w:tcW w:w="568" w:type="dxa"/>
          </w:tcPr>
          <w:p w:rsidR="0003414E" w:rsidRPr="002F3FDE" w:rsidRDefault="0003414E" w:rsidP="0003414E">
            <w:pPr>
              <w:pStyle w:val="11"/>
              <w:jc w:val="left"/>
              <w:rPr>
                <w:rFonts w:ascii="Times New Roman" w:hAnsi="Times New Roman"/>
                <w:noProof/>
                <w:sz w:val="22"/>
                <w:szCs w:val="22"/>
              </w:rPr>
            </w:pPr>
          </w:p>
          <w:p w:rsidR="0003414E" w:rsidRPr="002F3FDE" w:rsidRDefault="0003414E" w:rsidP="0003414E">
            <w:pPr>
              <w:rPr>
                <w:rFonts w:ascii="Times New Roman" w:hAnsi="Times New Roman"/>
              </w:rPr>
            </w:pPr>
          </w:p>
          <w:p w:rsidR="0003414E" w:rsidRPr="002F3FDE" w:rsidRDefault="0003414E" w:rsidP="0003414E">
            <w:pPr>
              <w:rPr>
                <w:rFonts w:ascii="Times New Roman" w:hAnsi="Times New Roman"/>
              </w:rPr>
            </w:pPr>
          </w:p>
          <w:p w:rsidR="009E2842" w:rsidRPr="002F3FDE" w:rsidRDefault="0003414E" w:rsidP="0003414E">
            <w:pPr>
              <w:rPr>
                <w:rFonts w:ascii="Times New Roman" w:hAnsi="Times New Roman"/>
              </w:rPr>
            </w:pPr>
            <w:r w:rsidRPr="002F3FDE">
              <w:rPr>
                <w:rFonts w:ascii="Times New Roman" w:hAnsi="Times New Roman"/>
              </w:rPr>
              <w:t>5</w:t>
            </w:r>
          </w:p>
        </w:tc>
        <w:tc>
          <w:tcPr>
            <w:tcW w:w="4105" w:type="dxa"/>
          </w:tcPr>
          <w:p w:rsidR="009E2842" w:rsidRPr="002F3FDE" w:rsidRDefault="009E2842" w:rsidP="0003414E">
            <w:pPr>
              <w:pStyle w:val="11"/>
              <w:ind w:firstLine="0"/>
              <w:rPr>
                <w:rFonts w:ascii="Times New Roman" w:hAnsi="Times New Roman"/>
                <w:noProof/>
                <w:sz w:val="22"/>
                <w:szCs w:val="22"/>
              </w:rPr>
            </w:pPr>
            <w:r w:rsidRPr="002F3FDE">
              <w:rPr>
                <w:rFonts w:ascii="Times New Roman" w:hAnsi="Times New Roman"/>
                <w:noProof/>
                <w:sz w:val="22"/>
                <w:szCs w:val="22"/>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2F3FDE">
              <w:rPr>
                <w:rFonts w:ascii="Times New Roman" w:hAnsi="Times New Roman"/>
                <w:b/>
                <w:noProof/>
                <w:sz w:val="22"/>
                <w:szCs w:val="22"/>
              </w:rPr>
              <w:t>(</w:t>
            </w:r>
            <w:bookmarkStart w:id="40" w:name="_Hlk109985648"/>
            <w:r w:rsidRPr="002F3FDE">
              <w:rPr>
                <w:rFonts w:ascii="Times New Roman" w:hAnsi="Times New Roman"/>
                <w:b/>
                <w:noProof/>
                <w:sz w:val="22"/>
                <w:szCs w:val="22"/>
              </w:rPr>
              <w:t>пункт 6 частини 1 статті 17 Закону</w:t>
            </w:r>
            <w:bookmarkEnd w:id="40"/>
            <w:r w:rsidRPr="002F3FDE">
              <w:rPr>
                <w:rFonts w:ascii="Times New Roman" w:hAnsi="Times New Roman"/>
                <w:b/>
                <w:noProof/>
                <w:sz w:val="22"/>
                <w:szCs w:val="22"/>
              </w:rPr>
              <w:t>)</w:t>
            </w:r>
          </w:p>
        </w:tc>
        <w:tc>
          <w:tcPr>
            <w:tcW w:w="5533" w:type="dxa"/>
          </w:tcPr>
          <w:p w:rsidR="009E2842" w:rsidRPr="002F3FDE" w:rsidRDefault="00C96CE1" w:rsidP="00C96CE1">
            <w:pPr>
              <w:pStyle w:val="11"/>
              <w:ind w:firstLine="0"/>
              <w:rPr>
                <w:rFonts w:ascii="Times New Roman" w:hAnsi="Times New Roman"/>
                <w:noProof/>
                <w:sz w:val="22"/>
                <w:szCs w:val="22"/>
              </w:rPr>
            </w:pPr>
            <w:bookmarkStart w:id="41" w:name="_Hlk109985658"/>
            <w:r w:rsidRPr="002F3FDE">
              <w:rPr>
                <w:rFonts w:ascii="Times New Roman" w:hAnsi="Times New Roman"/>
                <w:noProof/>
                <w:sz w:val="22"/>
                <w:szCs w:val="22"/>
              </w:rPr>
              <w:t xml:space="preserve">Підтверджується учасником шляхом заповнення окремих електронних полів в електронній системі закупівель та/або </w:t>
            </w:r>
            <w:r w:rsidR="009E2842" w:rsidRPr="002F3FDE">
              <w:rPr>
                <w:rFonts w:ascii="Times New Roman" w:hAnsi="Times New Roman"/>
                <w:noProof/>
                <w:sz w:val="22"/>
                <w:szCs w:val="22"/>
              </w:rPr>
              <w:t>Довідку в довільній формі про те,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(надається учасниками, які за своїм статусом є юридичними особами)</w:t>
            </w:r>
            <w:bookmarkEnd w:id="41"/>
            <w:r w:rsidRPr="002F3FDE">
              <w:rPr>
                <w:rFonts w:ascii="Times New Roman" w:hAnsi="Times New Roman"/>
                <w:noProof/>
                <w:sz w:val="22"/>
                <w:szCs w:val="22"/>
              </w:rPr>
              <w:t>.</w:t>
            </w:r>
          </w:p>
        </w:tc>
      </w:tr>
      <w:tr w:rsidR="009E2842" w:rsidRPr="009E2842" w:rsidTr="0003414E">
        <w:trPr>
          <w:trHeight w:val="1471"/>
          <w:jc w:val="center"/>
        </w:trPr>
        <w:tc>
          <w:tcPr>
            <w:tcW w:w="568" w:type="dxa"/>
          </w:tcPr>
          <w:p w:rsidR="009E2842" w:rsidRPr="002F3FDE" w:rsidRDefault="0003414E" w:rsidP="0003414E">
            <w:pPr>
              <w:pStyle w:val="11"/>
              <w:jc w:val="left"/>
              <w:rPr>
                <w:rFonts w:ascii="Times New Roman" w:hAnsi="Times New Roman"/>
                <w:noProof/>
                <w:sz w:val="22"/>
                <w:szCs w:val="22"/>
              </w:rPr>
            </w:pPr>
            <w:r w:rsidRPr="002F3FDE">
              <w:rPr>
                <w:rFonts w:ascii="Times New Roman" w:hAnsi="Times New Roman"/>
                <w:noProof/>
                <w:sz w:val="22"/>
                <w:szCs w:val="22"/>
              </w:rPr>
              <w:t>66</w:t>
            </w:r>
          </w:p>
        </w:tc>
        <w:tc>
          <w:tcPr>
            <w:tcW w:w="4105" w:type="dxa"/>
          </w:tcPr>
          <w:p w:rsidR="009E2842" w:rsidRPr="002F3FDE" w:rsidRDefault="009E2842" w:rsidP="0003414E">
            <w:pPr>
              <w:pStyle w:val="11"/>
              <w:ind w:firstLine="0"/>
              <w:rPr>
                <w:rFonts w:ascii="Times New Roman" w:hAnsi="Times New Roman"/>
                <w:noProof/>
                <w:sz w:val="22"/>
                <w:szCs w:val="22"/>
              </w:rPr>
            </w:pPr>
            <w:r w:rsidRPr="002F3FDE">
              <w:rPr>
                <w:rFonts w:ascii="Times New Roman" w:hAnsi="Times New Roman"/>
                <w:noProof/>
                <w:sz w:val="22"/>
                <w:szCs w:val="22"/>
              </w:rPr>
              <w:t>Учасник процедури закупівлі визнаний у встановленому законом порядку банкрутом та стосовно нього відкрита ліквідаційна процедура</w:t>
            </w:r>
            <w:r w:rsidR="00605202" w:rsidRPr="002F3FDE">
              <w:rPr>
                <w:rFonts w:ascii="Times New Roman" w:hAnsi="Times New Roman"/>
                <w:noProof/>
                <w:sz w:val="22"/>
                <w:szCs w:val="22"/>
              </w:rPr>
              <w:t xml:space="preserve"> </w:t>
            </w:r>
            <w:r w:rsidRPr="002F3FDE">
              <w:rPr>
                <w:rFonts w:ascii="Times New Roman" w:hAnsi="Times New Roman"/>
                <w:b/>
                <w:noProof/>
                <w:sz w:val="22"/>
                <w:szCs w:val="22"/>
              </w:rPr>
              <w:t>(</w:t>
            </w:r>
            <w:bookmarkStart w:id="42" w:name="_Hlk109986722"/>
            <w:r w:rsidRPr="002F3FDE">
              <w:rPr>
                <w:rFonts w:ascii="Times New Roman" w:hAnsi="Times New Roman"/>
                <w:b/>
                <w:noProof/>
                <w:sz w:val="22"/>
                <w:szCs w:val="22"/>
              </w:rPr>
              <w:t>пункт 8 частини 1 статті 17 Закону</w:t>
            </w:r>
            <w:bookmarkEnd w:id="42"/>
            <w:r w:rsidRPr="002F3FDE">
              <w:rPr>
                <w:rFonts w:ascii="Times New Roman" w:hAnsi="Times New Roman"/>
                <w:b/>
                <w:noProof/>
                <w:sz w:val="22"/>
                <w:szCs w:val="22"/>
              </w:rPr>
              <w:t>)</w:t>
            </w:r>
          </w:p>
        </w:tc>
        <w:tc>
          <w:tcPr>
            <w:tcW w:w="5533" w:type="dxa"/>
          </w:tcPr>
          <w:p w:rsidR="00C96CE1" w:rsidRPr="002F3FDE" w:rsidRDefault="00C96CE1" w:rsidP="00C96CE1">
            <w:pPr>
              <w:pStyle w:val="11"/>
              <w:ind w:firstLine="0"/>
              <w:rPr>
                <w:rFonts w:ascii="Times New Roman" w:hAnsi="Times New Roman"/>
                <w:noProof/>
                <w:sz w:val="22"/>
                <w:szCs w:val="22"/>
              </w:rPr>
            </w:pPr>
            <w:bookmarkStart w:id="43" w:name="_Hlk109986731"/>
            <w:r w:rsidRPr="002F3FDE">
              <w:rPr>
                <w:rFonts w:ascii="Times New Roman" w:hAnsi="Times New Roman"/>
                <w:noProof/>
                <w:sz w:val="22"/>
                <w:szCs w:val="22"/>
              </w:rPr>
              <w:t>Підтверджується учасником шляхом заповнення окремих електронних полів в електронній системі закупівель та/або *</w:t>
            </w:r>
            <w:r w:rsidR="009E2842" w:rsidRPr="002F3FDE">
              <w:rPr>
                <w:rFonts w:ascii="Times New Roman" w:hAnsi="Times New Roman"/>
                <w:noProof/>
                <w:sz w:val="22"/>
                <w:szCs w:val="22"/>
              </w:rPr>
              <w:t>Довідку в довільній формі про те, що учасник процедури закупівлі не визнаний у встановленому законом порядку банкрутом та відносно нього не відкрита ліквідаційна процедура</w:t>
            </w:r>
            <w:bookmarkEnd w:id="43"/>
            <w:r w:rsidRPr="002F3FDE">
              <w:rPr>
                <w:rFonts w:ascii="Times New Roman" w:hAnsi="Times New Roman"/>
                <w:noProof/>
                <w:sz w:val="22"/>
                <w:szCs w:val="22"/>
              </w:rPr>
              <w:t>.</w:t>
            </w:r>
          </w:p>
          <w:p w:rsidR="009E2842" w:rsidRPr="002F3FDE" w:rsidRDefault="009E2842" w:rsidP="00C96CE1">
            <w:pPr>
              <w:pStyle w:val="11"/>
              <w:ind w:firstLine="0"/>
              <w:rPr>
                <w:rFonts w:ascii="Times New Roman" w:hAnsi="Times New Roman"/>
                <w:noProof/>
                <w:sz w:val="22"/>
                <w:szCs w:val="22"/>
              </w:rPr>
            </w:pPr>
            <w:r w:rsidRPr="002F3FDE">
              <w:rPr>
                <w:rFonts w:ascii="Times New Roman" w:hAnsi="Times New Roman"/>
                <w:noProof/>
                <w:sz w:val="22"/>
                <w:szCs w:val="22"/>
              </w:rPr>
              <w:t>*</w:t>
            </w:r>
            <w:r w:rsidRPr="002F3FDE">
              <w:rPr>
                <w:rFonts w:ascii="Times New Roman" w:hAnsi="Times New Roman"/>
                <w:i/>
                <w:iCs/>
                <w:noProof/>
                <w:sz w:val="22"/>
                <w:szCs w:val="22"/>
              </w:rPr>
              <w:t xml:space="preserve">У зв’язку із запровадженим на території України </w:t>
            </w:r>
            <w:r w:rsidRPr="002F3FDE">
              <w:rPr>
                <w:rFonts w:ascii="Times New Roman" w:hAnsi="Times New Roman"/>
                <w:i/>
                <w:iCs/>
                <w:noProof/>
                <w:sz w:val="22"/>
                <w:szCs w:val="22"/>
              </w:rPr>
              <w:lastRenderedPageBreak/>
              <w:t>правового режиму воєнного стану та тимчасовою недоступністю до Єдиних державних реєстрів.</w:t>
            </w:r>
          </w:p>
        </w:tc>
      </w:tr>
      <w:tr w:rsidR="009E2842" w:rsidRPr="009E2842" w:rsidTr="0003414E">
        <w:trPr>
          <w:trHeight w:val="558"/>
          <w:jc w:val="center"/>
        </w:trPr>
        <w:tc>
          <w:tcPr>
            <w:tcW w:w="568" w:type="dxa"/>
          </w:tcPr>
          <w:p w:rsidR="009E2842" w:rsidRPr="002F3FDE" w:rsidRDefault="0003414E" w:rsidP="0003414E">
            <w:pPr>
              <w:pStyle w:val="11"/>
              <w:jc w:val="left"/>
              <w:rPr>
                <w:rFonts w:ascii="Times New Roman" w:hAnsi="Times New Roman"/>
                <w:noProof/>
                <w:sz w:val="22"/>
                <w:szCs w:val="22"/>
              </w:rPr>
            </w:pPr>
            <w:r w:rsidRPr="002F3FDE">
              <w:rPr>
                <w:rFonts w:ascii="Times New Roman" w:hAnsi="Times New Roman"/>
                <w:noProof/>
                <w:sz w:val="22"/>
                <w:szCs w:val="22"/>
              </w:rPr>
              <w:lastRenderedPageBreak/>
              <w:t>77</w:t>
            </w:r>
          </w:p>
        </w:tc>
        <w:tc>
          <w:tcPr>
            <w:tcW w:w="4105" w:type="dxa"/>
          </w:tcPr>
          <w:p w:rsidR="009E2842" w:rsidRPr="002F3FDE" w:rsidRDefault="009E2842" w:rsidP="0003414E">
            <w:pPr>
              <w:pStyle w:val="11"/>
              <w:ind w:firstLine="0"/>
              <w:rPr>
                <w:rFonts w:ascii="Times New Roman" w:hAnsi="Times New Roman"/>
                <w:noProof/>
                <w:sz w:val="22"/>
                <w:szCs w:val="22"/>
              </w:rPr>
            </w:pPr>
            <w:r w:rsidRPr="002F3FDE">
              <w:rPr>
                <w:rFonts w:ascii="Times New Roman" w:hAnsi="Times New Roman"/>
                <w:noProof/>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605202" w:rsidRPr="002F3FDE">
              <w:rPr>
                <w:rFonts w:ascii="Times New Roman" w:hAnsi="Times New Roman"/>
                <w:noProof/>
                <w:sz w:val="22"/>
                <w:szCs w:val="22"/>
              </w:rPr>
              <w:t xml:space="preserve"> </w:t>
            </w:r>
            <w:r w:rsidRPr="002F3FDE">
              <w:rPr>
                <w:rFonts w:ascii="Times New Roman" w:hAnsi="Times New Roman"/>
                <w:b/>
                <w:noProof/>
                <w:sz w:val="22"/>
                <w:szCs w:val="22"/>
              </w:rPr>
              <w:t>(</w:t>
            </w:r>
            <w:bookmarkStart w:id="44" w:name="_Hlk109986976"/>
            <w:r w:rsidRPr="002F3FDE">
              <w:rPr>
                <w:rFonts w:ascii="Times New Roman" w:hAnsi="Times New Roman"/>
                <w:b/>
                <w:noProof/>
                <w:sz w:val="22"/>
                <w:szCs w:val="22"/>
              </w:rPr>
              <w:t>пункт 9 частини 1 статті 17 Закону</w:t>
            </w:r>
            <w:bookmarkEnd w:id="44"/>
            <w:r w:rsidRPr="002F3FDE">
              <w:rPr>
                <w:rFonts w:ascii="Times New Roman" w:hAnsi="Times New Roman"/>
                <w:b/>
                <w:noProof/>
                <w:sz w:val="22"/>
                <w:szCs w:val="22"/>
              </w:rPr>
              <w:t>)</w:t>
            </w:r>
          </w:p>
        </w:tc>
        <w:tc>
          <w:tcPr>
            <w:tcW w:w="5533" w:type="dxa"/>
          </w:tcPr>
          <w:p w:rsidR="002F3FDE" w:rsidRPr="002F3FDE" w:rsidRDefault="002F3FDE" w:rsidP="002F3FDE">
            <w:pPr>
              <w:pStyle w:val="11"/>
              <w:ind w:firstLine="0"/>
              <w:rPr>
                <w:rFonts w:ascii="Times New Roman" w:hAnsi="Times New Roman"/>
                <w:noProof/>
                <w:sz w:val="22"/>
                <w:szCs w:val="22"/>
              </w:rPr>
            </w:pPr>
            <w:bookmarkStart w:id="45" w:name="_Hlk109986986"/>
            <w:r w:rsidRPr="002F3FDE">
              <w:rPr>
                <w:rFonts w:ascii="Times New Roman" w:hAnsi="Times New Roman"/>
                <w:noProof/>
                <w:sz w:val="22"/>
                <w:szCs w:val="22"/>
              </w:rPr>
              <w:t>Підтверджується шляхом заповнення окремих електронних полів в електронній системі закупівель та/або *</w:t>
            </w:r>
            <w:r w:rsidR="009E2842" w:rsidRPr="002F3FDE">
              <w:rPr>
                <w:rFonts w:ascii="Times New Roman" w:hAnsi="Times New Roman"/>
                <w:noProof/>
                <w:sz w:val="22"/>
                <w:szCs w:val="22"/>
              </w:rPr>
              <w:t>Довідку із зазначенням прізвища, ім’я, по батькові кінцевих бенефіціарних власників юридичної особи Учасника (надається учасниками, які за своїм статусом є юридичними особами-резидентами у разі якщо згідно даних Єдиного державного реєстру юридичних осіб, фізичних осіб-підприємців та громадських формувань засновниками Учасника є фізичні особи та інформація про кінцевих бенефіціарних власників Учасника у вказаному реєстрі відсутня)</w:t>
            </w:r>
            <w:bookmarkEnd w:id="45"/>
            <w:r w:rsidRPr="002F3FDE">
              <w:rPr>
                <w:rFonts w:ascii="Times New Roman" w:hAnsi="Times New Roman"/>
                <w:noProof/>
                <w:sz w:val="22"/>
                <w:szCs w:val="22"/>
              </w:rPr>
              <w:t>.</w:t>
            </w:r>
          </w:p>
          <w:p w:rsidR="009E2842" w:rsidRPr="002F3FDE" w:rsidRDefault="005539F7" w:rsidP="002F3FDE">
            <w:pPr>
              <w:pStyle w:val="11"/>
              <w:ind w:firstLine="0"/>
              <w:rPr>
                <w:rFonts w:ascii="Times New Roman" w:hAnsi="Times New Roman"/>
                <w:noProof/>
                <w:sz w:val="22"/>
                <w:szCs w:val="22"/>
              </w:rPr>
            </w:pPr>
            <w:r w:rsidRPr="002F3FDE">
              <w:rPr>
                <w:rFonts w:ascii="Times New Roman" w:hAnsi="Times New Roman"/>
                <w:noProof/>
                <w:sz w:val="22"/>
                <w:szCs w:val="22"/>
              </w:rPr>
              <w:t xml:space="preserve"> </w:t>
            </w:r>
            <w:r w:rsidR="009E2842" w:rsidRPr="002F3FDE">
              <w:rPr>
                <w:rFonts w:ascii="Times New Roman" w:hAnsi="Times New Roman"/>
                <w:noProof/>
                <w:sz w:val="22"/>
                <w:szCs w:val="22"/>
              </w:rPr>
              <w:t>*</w:t>
            </w:r>
            <w:r w:rsidR="009E2842" w:rsidRPr="002F3FDE">
              <w:rPr>
                <w:rFonts w:ascii="Times New Roman" w:hAnsi="Times New Roman"/>
                <w:i/>
                <w:iCs/>
                <w:noProof/>
                <w:sz w:val="22"/>
                <w:szCs w:val="22"/>
              </w:rPr>
              <w:t>У зв’язку із запровадженим на території України правового режиму воєнного стану та тимчасовою недоступністю до Єдиних державних реєстрів.</w:t>
            </w:r>
          </w:p>
        </w:tc>
      </w:tr>
      <w:tr w:rsidR="009E2842" w:rsidRPr="009E2842" w:rsidTr="0003414E">
        <w:trPr>
          <w:jc w:val="center"/>
        </w:trPr>
        <w:tc>
          <w:tcPr>
            <w:tcW w:w="568" w:type="dxa"/>
          </w:tcPr>
          <w:p w:rsidR="009E2842" w:rsidRPr="002F3FDE" w:rsidRDefault="0003414E" w:rsidP="0003414E">
            <w:pPr>
              <w:pStyle w:val="11"/>
              <w:jc w:val="left"/>
              <w:rPr>
                <w:rFonts w:ascii="Times New Roman" w:hAnsi="Times New Roman"/>
                <w:noProof/>
                <w:sz w:val="22"/>
                <w:szCs w:val="22"/>
              </w:rPr>
            </w:pPr>
            <w:r w:rsidRPr="002F3FDE">
              <w:rPr>
                <w:rFonts w:ascii="Times New Roman" w:hAnsi="Times New Roman"/>
                <w:noProof/>
                <w:sz w:val="22"/>
                <w:szCs w:val="22"/>
              </w:rPr>
              <w:t>88</w:t>
            </w:r>
          </w:p>
        </w:tc>
        <w:tc>
          <w:tcPr>
            <w:tcW w:w="4105" w:type="dxa"/>
          </w:tcPr>
          <w:p w:rsidR="009E2842" w:rsidRPr="002F3FDE" w:rsidRDefault="009E2842" w:rsidP="0003414E">
            <w:pPr>
              <w:pStyle w:val="11"/>
              <w:ind w:firstLine="0"/>
              <w:rPr>
                <w:rFonts w:ascii="Times New Roman" w:hAnsi="Times New Roman"/>
                <w:noProof/>
                <w:sz w:val="22"/>
                <w:szCs w:val="22"/>
              </w:rPr>
            </w:pPr>
            <w:r w:rsidRPr="002F3FDE">
              <w:rPr>
                <w:rFonts w:ascii="Times New Roman" w:hAnsi="Times New Roman"/>
                <w:noProof/>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00605202" w:rsidRPr="002F3FDE">
              <w:rPr>
                <w:rFonts w:ascii="Times New Roman" w:hAnsi="Times New Roman"/>
                <w:noProof/>
                <w:sz w:val="22"/>
                <w:szCs w:val="22"/>
              </w:rPr>
              <w:t xml:space="preserve"> </w:t>
            </w:r>
            <w:r w:rsidRPr="002F3FDE">
              <w:rPr>
                <w:rFonts w:ascii="Times New Roman" w:hAnsi="Times New Roman"/>
                <w:b/>
                <w:noProof/>
                <w:sz w:val="22"/>
                <w:szCs w:val="22"/>
              </w:rPr>
              <w:t>(</w:t>
            </w:r>
            <w:bookmarkStart w:id="46" w:name="_Hlk109987077"/>
            <w:r w:rsidRPr="002F3FDE">
              <w:rPr>
                <w:rFonts w:ascii="Times New Roman" w:hAnsi="Times New Roman"/>
                <w:b/>
                <w:noProof/>
                <w:sz w:val="22"/>
                <w:szCs w:val="22"/>
              </w:rPr>
              <w:t>пункт 10 частини 1 статті 17 Закону</w:t>
            </w:r>
            <w:bookmarkEnd w:id="46"/>
            <w:r w:rsidRPr="002F3FDE">
              <w:rPr>
                <w:rFonts w:ascii="Times New Roman" w:hAnsi="Times New Roman"/>
                <w:b/>
                <w:noProof/>
                <w:sz w:val="22"/>
                <w:szCs w:val="22"/>
              </w:rPr>
              <w:t>)</w:t>
            </w:r>
          </w:p>
        </w:tc>
        <w:tc>
          <w:tcPr>
            <w:tcW w:w="5533" w:type="dxa"/>
          </w:tcPr>
          <w:p w:rsidR="002F3FDE" w:rsidRPr="002F3FDE" w:rsidRDefault="002F3FDE" w:rsidP="0003414E">
            <w:pPr>
              <w:pStyle w:val="11"/>
              <w:ind w:firstLine="0"/>
              <w:rPr>
                <w:rFonts w:ascii="Times New Roman" w:hAnsi="Times New Roman"/>
                <w:sz w:val="24"/>
                <w:szCs w:val="24"/>
              </w:rPr>
            </w:pPr>
            <w:r w:rsidRPr="002F3FDE">
              <w:rPr>
                <w:rFonts w:ascii="Times New Roman" w:hAnsi="Times New Roman"/>
                <w:sz w:val="24"/>
                <w:szCs w:val="24"/>
              </w:rPr>
              <w:t xml:space="preserve">Підтверджується учасником шляхом заповнення окремих електронних полів в електронній системі </w:t>
            </w:r>
            <w:proofErr w:type="spellStart"/>
            <w:r w:rsidRPr="002F3FDE">
              <w:rPr>
                <w:rFonts w:ascii="Times New Roman" w:hAnsi="Times New Roman"/>
                <w:sz w:val="24"/>
                <w:szCs w:val="24"/>
              </w:rPr>
              <w:t>закупівель</w:t>
            </w:r>
            <w:proofErr w:type="spellEnd"/>
            <w:r w:rsidRPr="002F3FDE">
              <w:rPr>
                <w:rFonts w:ascii="Times New Roman" w:hAnsi="Times New Roman"/>
                <w:sz w:val="24"/>
                <w:szCs w:val="24"/>
              </w:rPr>
              <w:t>, та/або надання довідки у довільній формі, якщо вартість закупівлі товару (товарів) або послуги (послуг) дорівнює чи перевищує 20 мільйонів гривень (у тому числі за лотом).</w:t>
            </w:r>
          </w:p>
          <w:p w:rsidR="00E60FDC" w:rsidRPr="002F3FDE" w:rsidRDefault="002F3FDE" w:rsidP="0003414E">
            <w:pPr>
              <w:pStyle w:val="11"/>
              <w:ind w:firstLine="0"/>
              <w:rPr>
                <w:rFonts w:ascii="Times New Roman" w:hAnsi="Times New Roman"/>
                <w:sz w:val="24"/>
                <w:szCs w:val="24"/>
              </w:rPr>
            </w:pPr>
            <w:r w:rsidRPr="002F3FDE">
              <w:rPr>
                <w:rFonts w:ascii="Times New Roman" w:hAnsi="Times New Roman"/>
                <w:sz w:val="24"/>
                <w:szCs w:val="24"/>
              </w:rPr>
              <w:t>Надається к</w:t>
            </w:r>
            <w:r w:rsidR="00E60FDC" w:rsidRPr="002F3FDE">
              <w:rPr>
                <w:rFonts w:ascii="Times New Roman" w:hAnsi="Times New Roman"/>
                <w:sz w:val="24"/>
                <w:szCs w:val="24"/>
              </w:rPr>
              <w:t>опія антикорупційної програми та копія наказу про призначення особи, відповідальної за реалізацію антикорупційної програми.</w:t>
            </w:r>
          </w:p>
          <w:p w:rsidR="00E60FDC" w:rsidRPr="002F3FDE" w:rsidRDefault="002F3FDE" w:rsidP="00E60FDC">
            <w:pPr>
              <w:pStyle w:val="11"/>
              <w:ind w:firstLine="0"/>
              <w:rPr>
                <w:rFonts w:ascii="Times New Roman" w:hAnsi="Times New Roman"/>
                <w:bCs/>
                <w:iCs/>
                <w:noProof/>
                <w:sz w:val="22"/>
                <w:szCs w:val="22"/>
              </w:rPr>
            </w:pPr>
            <w:bookmarkStart w:id="47" w:name="_Hlk109987089"/>
            <w:r w:rsidRPr="002F3FDE">
              <w:rPr>
                <w:rFonts w:ascii="Times New Roman" w:hAnsi="Times New Roman"/>
                <w:bCs/>
                <w:iCs/>
                <w:noProof/>
                <w:sz w:val="22"/>
                <w:szCs w:val="22"/>
              </w:rPr>
              <w:t>*</w:t>
            </w:r>
            <w:r w:rsidR="00E60FDC" w:rsidRPr="002F3FDE">
              <w:rPr>
                <w:rFonts w:ascii="Times New Roman" w:hAnsi="Times New Roman"/>
                <w:bCs/>
                <w:iCs/>
                <w:noProof/>
                <w:sz w:val="22"/>
                <w:szCs w:val="22"/>
              </w:rPr>
              <w:t>Надається у  випадку коли вартість закупівлі товару (товарів), послуги (послуг) або робіт дорівнює чи перевищує 20 мільйонів гривень (у тому числі за лотом)</w:t>
            </w:r>
            <w:bookmarkEnd w:id="47"/>
            <w:r w:rsidR="005539F7" w:rsidRPr="002F3FDE">
              <w:rPr>
                <w:rFonts w:ascii="Times New Roman" w:hAnsi="Times New Roman"/>
                <w:bCs/>
                <w:iCs/>
                <w:noProof/>
                <w:sz w:val="22"/>
                <w:szCs w:val="22"/>
              </w:rPr>
              <w:t xml:space="preserve"> </w:t>
            </w:r>
            <w:r w:rsidR="005539F7" w:rsidRPr="002F3FDE">
              <w:rPr>
                <w:rFonts w:ascii="Times New Roman" w:hAnsi="Times New Roman"/>
                <w:noProof/>
                <w:sz w:val="22"/>
                <w:szCs w:val="22"/>
              </w:rPr>
              <w:t>та/або підтверджується шляхом заповнення окремих електронних полів в електронній системі закупівель</w:t>
            </w:r>
          </w:p>
          <w:p w:rsidR="00E60FDC" w:rsidRPr="002F3FDE" w:rsidRDefault="00E60FDC" w:rsidP="0003414E">
            <w:pPr>
              <w:pStyle w:val="11"/>
              <w:ind w:firstLine="0"/>
              <w:rPr>
                <w:rFonts w:ascii="Times New Roman" w:hAnsi="Times New Roman"/>
                <w:bCs/>
                <w:iCs/>
                <w:noProof/>
                <w:sz w:val="22"/>
                <w:szCs w:val="22"/>
              </w:rPr>
            </w:pPr>
          </w:p>
        </w:tc>
      </w:tr>
      <w:tr w:rsidR="009E2842" w:rsidRPr="009E2842" w:rsidTr="0003414E">
        <w:trPr>
          <w:trHeight w:val="1609"/>
          <w:jc w:val="center"/>
        </w:trPr>
        <w:tc>
          <w:tcPr>
            <w:tcW w:w="568" w:type="dxa"/>
          </w:tcPr>
          <w:p w:rsidR="0003414E" w:rsidRPr="002F3FDE" w:rsidRDefault="0003414E" w:rsidP="0003414E">
            <w:pPr>
              <w:pStyle w:val="11"/>
              <w:jc w:val="left"/>
              <w:rPr>
                <w:rFonts w:ascii="Times New Roman" w:hAnsi="Times New Roman"/>
                <w:noProof/>
                <w:sz w:val="22"/>
                <w:szCs w:val="22"/>
              </w:rPr>
            </w:pPr>
          </w:p>
          <w:p w:rsidR="009E2842" w:rsidRPr="002F3FDE" w:rsidRDefault="0003414E" w:rsidP="0003414E">
            <w:pPr>
              <w:rPr>
                <w:rFonts w:ascii="Times New Roman" w:hAnsi="Times New Roman"/>
              </w:rPr>
            </w:pPr>
            <w:r w:rsidRPr="002F3FDE">
              <w:rPr>
                <w:rFonts w:ascii="Times New Roman" w:hAnsi="Times New Roman"/>
              </w:rPr>
              <w:t>9</w:t>
            </w:r>
          </w:p>
        </w:tc>
        <w:tc>
          <w:tcPr>
            <w:tcW w:w="4105" w:type="dxa"/>
          </w:tcPr>
          <w:p w:rsidR="009E2842" w:rsidRPr="002F3FDE" w:rsidRDefault="009E2842" w:rsidP="0003414E">
            <w:pPr>
              <w:pStyle w:val="11"/>
              <w:ind w:firstLine="0"/>
              <w:rPr>
                <w:rFonts w:ascii="Times New Roman" w:hAnsi="Times New Roman"/>
                <w:noProof/>
                <w:sz w:val="22"/>
                <w:szCs w:val="22"/>
              </w:rPr>
            </w:pPr>
            <w:r w:rsidRPr="002F3FDE">
              <w:rPr>
                <w:rFonts w:ascii="Times New Roman" w:hAnsi="Times New Roman"/>
                <w:noProof/>
                <w:sz w:val="22"/>
                <w:szCs w:val="22"/>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00605202" w:rsidRPr="002F3FDE">
              <w:rPr>
                <w:rFonts w:ascii="Times New Roman" w:hAnsi="Times New Roman"/>
                <w:noProof/>
                <w:sz w:val="22"/>
                <w:szCs w:val="22"/>
              </w:rPr>
              <w:t xml:space="preserve"> </w:t>
            </w:r>
            <w:r w:rsidRPr="002F3FDE">
              <w:rPr>
                <w:rFonts w:ascii="Times New Roman" w:hAnsi="Times New Roman"/>
                <w:b/>
                <w:noProof/>
                <w:sz w:val="22"/>
                <w:szCs w:val="22"/>
              </w:rPr>
              <w:t>(</w:t>
            </w:r>
            <w:bookmarkStart w:id="48" w:name="_Hlk109987164"/>
            <w:r w:rsidRPr="002F3FDE">
              <w:rPr>
                <w:rFonts w:ascii="Times New Roman" w:hAnsi="Times New Roman"/>
                <w:b/>
                <w:noProof/>
                <w:sz w:val="22"/>
                <w:szCs w:val="22"/>
              </w:rPr>
              <w:t>пункт 11 частини 1 статті 17 Закону</w:t>
            </w:r>
            <w:bookmarkEnd w:id="48"/>
            <w:r w:rsidRPr="002F3FDE">
              <w:rPr>
                <w:rFonts w:ascii="Times New Roman" w:hAnsi="Times New Roman"/>
                <w:b/>
                <w:noProof/>
                <w:sz w:val="22"/>
                <w:szCs w:val="22"/>
              </w:rPr>
              <w:t>)</w:t>
            </w:r>
          </w:p>
        </w:tc>
        <w:tc>
          <w:tcPr>
            <w:tcW w:w="5533" w:type="dxa"/>
          </w:tcPr>
          <w:p w:rsidR="009E2842" w:rsidRPr="002F3FDE" w:rsidRDefault="005539F7" w:rsidP="0003414E">
            <w:pPr>
              <w:pStyle w:val="11"/>
              <w:ind w:firstLine="0"/>
              <w:rPr>
                <w:rFonts w:ascii="Times New Roman" w:hAnsi="Times New Roman"/>
                <w:noProof/>
                <w:sz w:val="22"/>
                <w:szCs w:val="22"/>
              </w:rPr>
            </w:pPr>
            <w:r w:rsidRPr="002F3FDE">
              <w:rPr>
                <w:rFonts w:ascii="Times New Roman" w:hAnsi="Times New Roman"/>
                <w:noProof/>
                <w:sz w:val="22"/>
                <w:szCs w:val="22"/>
              </w:rPr>
              <w:t>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w:t>
            </w:r>
          </w:p>
        </w:tc>
      </w:tr>
      <w:tr w:rsidR="009E2842" w:rsidRPr="009E2842" w:rsidTr="0003414E">
        <w:trPr>
          <w:jc w:val="center"/>
        </w:trPr>
        <w:tc>
          <w:tcPr>
            <w:tcW w:w="568" w:type="dxa"/>
          </w:tcPr>
          <w:p w:rsidR="009E2842" w:rsidRPr="002F3FDE" w:rsidRDefault="0003414E" w:rsidP="0003414E">
            <w:pPr>
              <w:pStyle w:val="11"/>
              <w:jc w:val="left"/>
              <w:rPr>
                <w:rFonts w:ascii="Times New Roman" w:hAnsi="Times New Roman"/>
                <w:noProof/>
                <w:sz w:val="22"/>
                <w:szCs w:val="22"/>
              </w:rPr>
            </w:pPr>
            <w:r w:rsidRPr="002F3FDE">
              <w:rPr>
                <w:rFonts w:ascii="Times New Roman" w:hAnsi="Times New Roman"/>
                <w:noProof/>
                <w:sz w:val="22"/>
                <w:szCs w:val="22"/>
              </w:rPr>
              <w:t>110</w:t>
            </w:r>
          </w:p>
        </w:tc>
        <w:tc>
          <w:tcPr>
            <w:tcW w:w="4105" w:type="dxa"/>
          </w:tcPr>
          <w:p w:rsidR="009E2842" w:rsidRPr="002F3FDE" w:rsidRDefault="009E2842" w:rsidP="0003414E">
            <w:pPr>
              <w:pStyle w:val="11"/>
              <w:ind w:firstLine="0"/>
              <w:rPr>
                <w:rFonts w:ascii="Times New Roman" w:hAnsi="Times New Roman"/>
                <w:noProof/>
                <w:sz w:val="22"/>
                <w:szCs w:val="22"/>
              </w:rPr>
            </w:pPr>
            <w:r w:rsidRPr="002F3FDE">
              <w:rPr>
                <w:rFonts w:ascii="Times New Roman" w:hAnsi="Times New Roman"/>
                <w:noProof/>
                <w:sz w:val="22"/>
                <w:szCs w:val="22"/>
              </w:rPr>
              <w:t xml:space="preserve">Службова (посадова) особа учасника процедури закупівлі, яку уповноважено </w:t>
            </w:r>
            <w:r w:rsidRPr="002F3FDE">
              <w:rPr>
                <w:rFonts w:ascii="Times New Roman" w:hAnsi="Times New Roman"/>
                <w:noProof/>
                <w:sz w:val="22"/>
                <w:szCs w:val="22"/>
              </w:rPr>
              <w:lastRenderedPageBreak/>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05202" w:rsidRPr="002F3FDE">
              <w:rPr>
                <w:rFonts w:ascii="Times New Roman" w:hAnsi="Times New Roman"/>
                <w:noProof/>
                <w:sz w:val="22"/>
                <w:szCs w:val="22"/>
              </w:rPr>
              <w:t xml:space="preserve"> </w:t>
            </w:r>
            <w:r w:rsidRPr="002F3FDE">
              <w:rPr>
                <w:rFonts w:ascii="Times New Roman" w:hAnsi="Times New Roman"/>
                <w:b/>
                <w:noProof/>
                <w:sz w:val="22"/>
                <w:szCs w:val="22"/>
              </w:rPr>
              <w:t>(</w:t>
            </w:r>
            <w:bookmarkStart w:id="49" w:name="_Hlk109986150"/>
            <w:r w:rsidRPr="002F3FDE">
              <w:rPr>
                <w:rFonts w:ascii="Times New Roman" w:hAnsi="Times New Roman"/>
                <w:b/>
                <w:noProof/>
                <w:sz w:val="22"/>
                <w:szCs w:val="22"/>
              </w:rPr>
              <w:t>пункт 12 частини 1 статті 17 Закону</w:t>
            </w:r>
            <w:bookmarkEnd w:id="49"/>
            <w:r w:rsidRPr="002F3FDE">
              <w:rPr>
                <w:rFonts w:ascii="Times New Roman" w:hAnsi="Times New Roman"/>
                <w:b/>
                <w:noProof/>
                <w:sz w:val="22"/>
                <w:szCs w:val="22"/>
              </w:rPr>
              <w:t>)</w:t>
            </w:r>
          </w:p>
        </w:tc>
        <w:tc>
          <w:tcPr>
            <w:tcW w:w="5533" w:type="dxa"/>
          </w:tcPr>
          <w:p w:rsidR="009E2842" w:rsidRPr="002F3FDE" w:rsidRDefault="002F3FDE" w:rsidP="0003414E">
            <w:pPr>
              <w:pStyle w:val="11"/>
              <w:ind w:firstLine="0"/>
              <w:rPr>
                <w:rFonts w:ascii="Times New Roman" w:hAnsi="Times New Roman"/>
                <w:noProof/>
                <w:sz w:val="22"/>
                <w:szCs w:val="22"/>
              </w:rPr>
            </w:pPr>
            <w:bookmarkStart w:id="50" w:name="_Hlk109986161"/>
            <w:r w:rsidRPr="002F3FDE">
              <w:rPr>
                <w:rFonts w:ascii="Times New Roman" w:hAnsi="Times New Roman"/>
                <w:noProof/>
                <w:sz w:val="22"/>
                <w:szCs w:val="22"/>
              </w:rPr>
              <w:lastRenderedPageBreak/>
              <w:t xml:space="preserve">Підтверджується шляхом заповнення окремих електронних полів в електронній системі закупівель </w:t>
            </w:r>
            <w:r w:rsidRPr="002F3FDE">
              <w:rPr>
                <w:rFonts w:ascii="Times New Roman" w:hAnsi="Times New Roman"/>
                <w:noProof/>
                <w:sz w:val="22"/>
                <w:szCs w:val="22"/>
              </w:rPr>
              <w:lastRenderedPageBreak/>
              <w:t xml:space="preserve">та/або </w:t>
            </w:r>
            <w:r w:rsidR="009E2842" w:rsidRPr="002F3FDE">
              <w:rPr>
                <w:rFonts w:ascii="Times New Roman" w:hAnsi="Times New Roman"/>
                <w:noProof/>
                <w:sz w:val="22"/>
                <w:szCs w:val="22"/>
              </w:rPr>
              <w:t>Довідку в довільній формі про те що, Службова (посадова) особа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End w:id="50"/>
            <w:r w:rsidR="005539F7" w:rsidRPr="002F3FDE">
              <w:rPr>
                <w:rFonts w:ascii="Times New Roman" w:hAnsi="Times New Roman"/>
                <w:noProof/>
                <w:sz w:val="22"/>
                <w:szCs w:val="22"/>
              </w:rPr>
              <w:t xml:space="preserve"> та/або підтверджується шляхом заповнення окремих електронних полів в електронній системі закупівель.</w:t>
            </w:r>
          </w:p>
        </w:tc>
      </w:tr>
      <w:tr w:rsidR="009E2842" w:rsidRPr="009E2842" w:rsidTr="0003414E">
        <w:trPr>
          <w:jc w:val="center"/>
        </w:trPr>
        <w:tc>
          <w:tcPr>
            <w:tcW w:w="568" w:type="dxa"/>
          </w:tcPr>
          <w:p w:rsidR="0003414E" w:rsidRPr="002F3FDE" w:rsidRDefault="0003414E" w:rsidP="0003414E">
            <w:pPr>
              <w:pStyle w:val="11"/>
              <w:jc w:val="left"/>
              <w:rPr>
                <w:rFonts w:ascii="Times New Roman" w:hAnsi="Times New Roman"/>
                <w:noProof/>
                <w:sz w:val="22"/>
                <w:szCs w:val="22"/>
              </w:rPr>
            </w:pPr>
          </w:p>
          <w:p w:rsidR="0003414E" w:rsidRPr="002F3FDE" w:rsidRDefault="0003414E" w:rsidP="0003414E">
            <w:pPr>
              <w:rPr>
                <w:rFonts w:ascii="Times New Roman" w:hAnsi="Times New Roman"/>
              </w:rPr>
            </w:pPr>
          </w:p>
          <w:p w:rsidR="009E2842" w:rsidRPr="002F3FDE" w:rsidRDefault="0003414E" w:rsidP="0003414E">
            <w:pPr>
              <w:rPr>
                <w:rFonts w:ascii="Times New Roman" w:hAnsi="Times New Roman"/>
              </w:rPr>
            </w:pPr>
            <w:r w:rsidRPr="002F3FDE">
              <w:rPr>
                <w:rFonts w:ascii="Times New Roman" w:hAnsi="Times New Roman"/>
              </w:rPr>
              <w:t>11</w:t>
            </w:r>
          </w:p>
        </w:tc>
        <w:tc>
          <w:tcPr>
            <w:tcW w:w="4105" w:type="dxa"/>
          </w:tcPr>
          <w:p w:rsidR="009E2842" w:rsidRPr="002F3FDE" w:rsidRDefault="009E2842" w:rsidP="0003414E">
            <w:pPr>
              <w:pStyle w:val="11"/>
              <w:ind w:firstLine="0"/>
              <w:rPr>
                <w:rFonts w:ascii="Times New Roman" w:hAnsi="Times New Roman"/>
                <w:noProof/>
                <w:sz w:val="22"/>
                <w:szCs w:val="22"/>
              </w:rPr>
            </w:pPr>
            <w:r w:rsidRPr="002F3FDE">
              <w:rPr>
                <w:rFonts w:ascii="Times New Roman" w:hAnsi="Times New Roman"/>
                <w:noProof/>
                <w:sz w:val="22"/>
                <w:szCs w:val="22"/>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F3FDE">
              <w:rPr>
                <w:rFonts w:ascii="Times New Roman" w:hAnsi="Times New Roman"/>
                <w:b/>
                <w:noProof/>
                <w:sz w:val="22"/>
                <w:szCs w:val="22"/>
              </w:rPr>
              <w:t>(</w:t>
            </w:r>
            <w:bookmarkStart w:id="51" w:name="_Hlk109986252"/>
            <w:r w:rsidRPr="002F3FDE">
              <w:rPr>
                <w:rFonts w:ascii="Times New Roman" w:hAnsi="Times New Roman"/>
                <w:b/>
                <w:noProof/>
                <w:sz w:val="22"/>
                <w:szCs w:val="22"/>
              </w:rPr>
              <w:t>пункт 13 частини 1 статті 17 Закону</w:t>
            </w:r>
            <w:bookmarkEnd w:id="51"/>
            <w:r w:rsidRPr="002F3FDE">
              <w:rPr>
                <w:rFonts w:ascii="Times New Roman" w:hAnsi="Times New Roman"/>
                <w:b/>
                <w:noProof/>
                <w:sz w:val="22"/>
                <w:szCs w:val="22"/>
              </w:rPr>
              <w:t>)</w:t>
            </w:r>
          </w:p>
          <w:p w:rsidR="009E2842" w:rsidRPr="002F3FDE" w:rsidRDefault="009E2842" w:rsidP="001C6115">
            <w:pPr>
              <w:pStyle w:val="11"/>
              <w:rPr>
                <w:rFonts w:ascii="Times New Roman" w:hAnsi="Times New Roman"/>
                <w:noProof/>
                <w:sz w:val="22"/>
                <w:szCs w:val="22"/>
              </w:rPr>
            </w:pPr>
          </w:p>
        </w:tc>
        <w:tc>
          <w:tcPr>
            <w:tcW w:w="5533" w:type="dxa"/>
          </w:tcPr>
          <w:p w:rsidR="009E2842" w:rsidRPr="002F3FDE" w:rsidRDefault="005539F7" w:rsidP="0003414E">
            <w:pPr>
              <w:pStyle w:val="11"/>
              <w:ind w:firstLine="0"/>
              <w:rPr>
                <w:rFonts w:ascii="Times New Roman" w:hAnsi="Times New Roman"/>
                <w:noProof/>
                <w:sz w:val="22"/>
                <w:szCs w:val="22"/>
              </w:rPr>
            </w:pPr>
            <w:r w:rsidRPr="002F3FDE">
              <w:rPr>
                <w:rFonts w:ascii="Times New Roman" w:hAnsi="Times New Roman"/>
                <w:noProof/>
                <w:sz w:val="22"/>
                <w:szCs w:val="22"/>
              </w:rPr>
              <w:t>Замовник самостійно перевіряє публічну інформацію, що оприлюднена у формі відкритих даних  на веб-ресурсах.</w:t>
            </w:r>
          </w:p>
          <w:p w:rsidR="005539F7" w:rsidRPr="002F3FDE" w:rsidRDefault="002F3FDE" w:rsidP="005539F7">
            <w:pPr>
              <w:pStyle w:val="11"/>
              <w:rPr>
                <w:rFonts w:ascii="Times New Roman" w:hAnsi="Times New Roman"/>
                <w:noProof/>
                <w:sz w:val="22"/>
                <w:szCs w:val="22"/>
              </w:rPr>
            </w:pPr>
            <w:r w:rsidRPr="002F3FDE">
              <w:rPr>
                <w:rFonts w:ascii="Times New Roman" w:hAnsi="Times New Roman"/>
                <w:noProof/>
                <w:sz w:val="22"/>
                <w:szCs w:val="22"/>
              </w:rPr>
              <w:t>*</w:t>
            </w:r>
            <w:r w:rsidR="005539F7" w:rsidRPr="002F3FDE">
              <w:rPr>
                <w:rFonts w:ascii="Times New Roman" w:hAnsi="Times New Roman"/>
                <w:noProof/>
                <w:sz w:val="22"/>
                <w:szCs w:val="22"/>
              </w:rPr>
              <w:t>У разі відсутності технічної можливості перевірити учасника у відповідному ресурсі, учасник підтверджує інформацію про відсутність підстави передбаченої  п. 13 ч. 1 ст. 17 Закону шляхом:</w:t>
            </w:r>
          </w:p>
          <w:p w:rsidR="005539F7" w:rsidRPr="002F3FDE" w:rsidRDefault="005539F7" w:rsidP="005539F7">
            <w:pPr>
              <w:pStyle w:val="11"/>
              <w:rPr>
                <w:rFonts w:ascii="Times New Roman" w:hAnsi="Times New Roman"/>
                <w:noProof/>
                <w:sz w:val="22"/>
                <w:szCs w:val="22"/>
              </w:rPr>
            </w:pPr>
            <w:r w:rsidRPr="002F3FDE">
              <w:rPr>
                <w:rFonts w:ascii="Times New Roman" w:hAnsi="Times New Roman"/>
                <w:noProof/>
                <w:sz w:val="22"/>
                <w:szCs w:val="22"/>
              </w:rPr>
              <w:t xml:space="preserve">заповнення окремих електронних полів в електронній системі закупівель із зазначенням інформації про наявність/відсутність заборгованості із сплати податків і зборів (обов’язкових платежів), та/або </w:t>
            </w:r>
          </w:p>
          <w:p w:rsidR="005539F7" w:rsidRPr="002F3FDE" w:rsidRDefault="005539F7" w:rsidP="005539F7">
            <w:pPr>
              <w:pStyle w:val="11"/>
              <w:rPr>
                <w:rFonts w:ascii="Times New Roman" w:hAnsi="Times New Roman"/>
                <w:noProof/>
                <w:sz w:val="22"/>
                <w:szCs w:val="22"/>
              </w:rPr>
            </w:pPr>
            <w:r w:rsidRPr="002F3FDE">
              <w:rPr>
                <w:rFonts w:ascii="Times New Roman" w:hAnsi="Times New Roman"/>
                <w:noProof/>
                <w:sz w:val="22"/>
                <w:szCs w:val="22"/>
              </w:rPr>
              <w:t xml:space="preserve">надання довідки у довільній формі із зазначенням інформації про наявність/відсутність заборгованості із сплати податків і зборів (обов’язкових платежів), та/або </w:t>
            </w:r>
          </w:p>
          <w:p w:rsidR="005539F7" w:rsidRPr="002F3FDE" w:rsidRDefault="005539F7" w:rsidP="005539F7">
            <w:pPr>
              <w:pStyle w:val="11"/>
              <w:rPr>
                <w:rFonts w:ascii="Times New Roman" w:hAnsi="Times New Roman"/>
                <w:noProof/>
                <w:sz w:val="22"/>
                <w:szCs w:val="22"/>
              </w:rPr>
            </w:pPr>
            <w:r w:rsidRPr="002F3FDE">
              <w:rPr>
                <w:rFonts w:ascii="Times New Roman" w:hAnsi="Times New Roman"/>
                <w:noProof/>
                <w:sz w:val="22"/>
                <w:szCs w:val="22"/>
              </w:rPr>
              <w:t>надання довідки про відсутність заборгованості з платежів, контроль за справлянням яких покладено на контролюючі органи, згідно із затвердженою формою, видану уповноваженим органом не раніше дати оприлюдненого в електронній системі закупівель оголошення про проведення процедури закупівлі.</w:t>
            </w:r>
          </w:p>
          <w:p w:rsidR="005539F7" w:rsidRPr="002F3FDE" w:rsidRDefault="005539F7" w:rsidP="005539F7">
            <w:pPr>
              <w:pStyle w:val="11"/>
              <w:rPr>
                <w:rFonts w:ascii="Times New Roman" w:hAnsi="Times New Roman"/>
                <w:noProof/>
                <w:sz w:val="22"/>
                <w:szCs w:val="22"/>
              </w:rPr>
            </w:pPr>
          </w:p>
          <w:p w:rsidR="005539F7" w:rsidRPr="002F3FDE" w:rsidRDefault="005539F7" w:rsidP="005539F7">
            <w:pPr>
              <w:pStyle w:val="11"/>
              <w:ind w:firstLine="0"/>
              <w:rPr>
                <w:rFonts w:ascii="Times New Roman" w:hAnsi="Times New Roman"/>
                <w:noProof/>
                <w:sz w:val="22"/>
                <w:szCs w:val="22"/>
              </w:rPr>
            </w:pPr>
            <w:r w:rsidRPr="002F3FDE">
              <w:rPr>
                <w:rFonts w:ascii="Times New Roman" w:hAnsi="Times New Roman"/>
                <w:noProof/>
                <w:sz w:val="22"/>
                <w:szCs w:val="22"/>
              </w:rPr>
              <w:t>У разі,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такий учасник у складі тендерної пропозиції надає документ про розстрочення/відстрочення такої заборгованості, виданий  відповідним уповноваженим органом. У разі ненадання у складі тендерної пропозиції документу про розстрочення/відстрочення такої заборгованості, виданого  відповідним уповноваженим органом, тендерна пропозиція такого учасника відхиляється.</w:t>
            </w:r>
          </w:p>
        </w:tc>
      </w:tr>
      <w:tr w:rsidR="009E2842" w:rsidRPr="009E2842" w:rsidTr="0003414E">
        <w:trPr>
          <w:jc w:val="center"/>
        </w:trPr>
        <w:tc>
          <w:tcPr>
            <w:tcW w:w="568" w:type="dxa"/>
          </w:tcPr>
          <w:p w:rsidR="009E2842" w:rsidRPr="002F3FDE" w:rsidRDefault="0003414E" w:rsidP="0003414E">
            <w:pPr>
              <w:pStyle w:val="11"/>
              <w:jc w:val="left"/>
              <w:rPr>
                <w:rFonts w:ascii="Times New Roman" w:hAnsi="Times New Roman"/>
                <w:noProof/>
                <w:sz w:val="22"/>
                <w:szCs w:val="22"/>
              </w:rPr>
            </w:pPr>
            <w:r w:rsidRPr="002F3FDE">
              <w:rPr>
                <w:rFonts w:ascii="Times New Roman" w:hAnsi="Times New Roman"/>
                <w:noProof/>
                <w:sz w:val="22"/>
                <w:szCs w:val="22"/>
              </w:rPr>
              <w:lastRenderedPageBreak/>
              <w:t>112</w:t>
            </w:r>
          </w:p>
        </w:tc>
        <w:tc>
          <w:tcPr>
            <w:tcW w:w="4105" w:type="dxa"/>
          </w:tcPr>
          <w:p w:rsidR="009E2842" w:rsidRPr="002F3FDE" w:rsidRDefault="009E2842" w:rsidP="0003414E">
            <w:pPr>
              <w:pStyle w:val="11"/>
              <w:ind w:firstLine="0"/>
              <w:rPr>
                <w:rFonts w:ascii="Times New Roman" w:hAnsi="Times New Roman"/>
                <w:noProof/>
                <w:sz w:val="22"/>
                <w:szCs w:val="22"/>
              </w:rPr>
            </w:pPr>
            <w:r w:rsidRPr="002F3FDE">
              <w:rPr>
                <w:rFonts w:ascii="Times New Roman" w:hAnsi="Times New Roman"/>
                <w:noProof/>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605202" w:rsidRPr="002F3FDE">
              <w:rPr>
                <w:rFonts w:ascii="Times New Roman" w:hAnsi="Times New Roman"/>
                <w:noProof/>
                <w:sz w:val="22"/>
                <w:szCs w:val="22"/>
              </w:rPr>
              <w:t xml:space="preserve"> </w:t>
            </w:r>
            <w:r w:rsidRPr="002F3FDE">
              <w:rPr>
                <w:rFonts w:ascii="Times New Roman" w:hAnsi="Times New Roman"/>
                <w:b/>
                <w:noProof/>
                <w:sz w:val="22"/>
                <w:szCs w:val="22"/>
              </w:rPr>
              <w:t>(частини 2 статті 17 Закону)</w:t>
            </w:r>
          </w:p>
        </w:tc>
        <w:tc>
          <w:tcPr>
            <w:tcW w:w="5533" w:type="dxa"/>
          </w:tcPr>
          <w:p w:rsidR="005539F7" w:rsidRPr="002F3FDE" w:rsidRDefault="005539F7" w:rsidP="005539F7">
            <w:pPr>
              <w:pStyle w:val="11"/>
              <w:rPr>
                <w:rFonts w:ascii="Times New Roman" w:hAnsi="Times New Roman"/>
                <w:noProof/>
                <w:sz w:val="22"/>
                <w:szCs w:val="22"/>
              </w:rPr>
            </w:pPr>
            <w:r w:rsidRPr="002F3FDE">
              <w:rPr>
                <w:rFonts w:ascii="Times New Roman" w:hAnsi="Times New Roman"/>
                <w:noProof/>
                <w:sz w:val="22"/>
                <w:szCs w:val="22"/>
              </w:rPr>
              <w:t>Підтверджується учасником шляхом наданням довідки в довільній формі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539F7" w:rsidRPr="002F3FDE" w:rsidRDefault="005539F7" w:rsidP="005539F7">
            <w:pPr>
              <w:pStyle w:val="11"/>
              <w:rPr>
                <w:rFonts w:ascii="Times New Roman" w:hAnsi="Times New Roman"/>
                <w:noProof/>
                <w:sz w:val="22"/>
                <w:szCs w:val="22"/>
              </w:rPr>
            </w:pPr>
            <w:r w:rsidRPr="002F3FDE">
              <w:rPr>
                <w:rFonts w:ascii="Times New Roman" w:hAnsi="Times New Roman"/>
                <w:noProof/>
                <w:sz w:val="22"/>
                <w:szCs w:val="22"/>
              </w:rPr>
              <w:t>або</w:t>
            </w:r>
          </w:p>
          <w:p w:rsidR="009E2842" w:rsidRPr="002F3FDE" w:rsidRDefault="005539F7" w:rsidP="005539F7">
            <w:pPr>
              <w:pStyle w:val="11"/>
              <w:ind w:firstLine="0"/>
              <w:rPr>
                <w:rFonts w:ascii="Times New Roman" w:hAnsi="Times New Roman"/>
                <w:noProof/>
                <w:sz w:val="22"/>
                <w:szCs w:val="22"/>
              </w:rPr>
            </w:pPr>
            <w:r w:rsidRPr="002F3FDE">
              <w:rPr>
                <w:rFonts w:ascii="Times New Roman" w:hAnsi="Times New Roman"/>
                <w:noProof/>
                <w:sz w:val="22"/>
                <w:szCs w:val="22"/>
              </w:rPr>
              <w:t>наданням документального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9E2842" w:rsidRDefault="009E2842" w:rsidP="009E2842">
      <w:pPr>
        <w:pStyle w:val="12"/>
        <w:rPr>
          <w:i/>
          <w:iCs/>
          <w:color w:val="000000"/>
        </w:rPr>
      </w:pPr>
    </w:p>
    <w:p w:rsidR="0003414E" w:rsidRDefault="0003414E" w:rsidP="009E2842">
      <w:pPr>
        <w:pStyle w:val="12"/>
        <w:rPr>
          <w:i/>
          <w:iCs/>
          <w:color w:val="000000"/>
        </w:rPr>
      </w:pPr>
    </w:p>
    <w:p w:rsidR="009E2842" w:rsidRDefault="009E2842" w:rsidP="009E2842">
      <w:pPr>
        <w:pStyle w:val="12"/>
        <w:rPr>
          <w:i/>
          <w:iCs/>
          <w:color w:val="000000"/>
        </w:rPr>
      </w:pPr>
    </w:p>
    <w:p w:rsidR="009E2842" w:rsidRPr="002A6B45" w:rsidRDefault="009E2842" w:rsidP="0003414E">
      <w:pPr>
        <w:pStyle w:val="a4"/>
        <w:spacing w:after="0"/>
        <w:jc w:val="center"/>
        <w:rPr>
          <w:b/>
        </w:rPr>
      </w:pPr>
      <w:r w:rsidRPr="002A6B45">
        <w:rPr>
          <w:b/>
        </w:rPr>
        <w:lastRenderedPageBreak/>
        <w:t>ПЕРЕЛІК ДОКУМЕНТІВ, ЩО МАЄ НАДАТИ ПЕРЕМОЖЕЦЬ ТОРГІВ</w:t>
      </w:r>
    </w:p>
    <w:p w:rsidR="009E2842" w:rsidRDefault="009E2842" w:rsidP="0003414E">
      <w:pPr>
        <w:pStyle w:val="a4"/>
        <w:spacing w:after="0"/>
        <w:jc w:val="center"/>
        <w:rPr>
          <w:b/>
        </w:rPr>
      </w:pPr>
      <w:r w:rsidRPr="002A6B45">
        <w:rPr>
          <w:b/>
        </w:rPr>
        <w:t xml:space="preserve">у строк, що не перевищує 10 днів з дати оприлюднення в електронній системі </w:t>
      </w:r>
      <w:proofErr w:type="spellStart"/>
      <w:r w:rsidRPr="002A6B45">
        <w:rPr>
          <w:b/>
        </w:rPr>
        <w:t>закупівель</w:t>
      </w:r>
      <w:proofErr w:type="spellEnd"/>
      <w:r w:rsidRPr="002A6B45">
        <w:rPr>
          <w:b/>
        </w:rPr>
        <w:t xml:space="preserve"> повідомлення про намір укласти договір про закупівлю:</w:t>
      </w:r>
    </w:p>
    <w:p w:rsidR="009E2842" w:rsidRDefault="0003414E" w:rsidP="009E2842">
      <w:pPr>
        <w:pStyle w:val="a4"/>
        <w:spacing w:before="0" w:after="0"/>
        <w:ind w:left="-851"/>
        <w:rPr>
          <w:b/>
        </w:rPr>
      </w:pPr>
      <w:r>
        <w:rPr>
          <w:b/>
        </w:rPr>
        <w:t xml:space="preserve">             Таблиця 2</w:t>
      </w:r>
    </w:p>
    <w:tbl>
      <w:tblPr>
        <w:tblStyle w:val="affffc"/>
        <w:tblW w:w="10206" w:type="dxa"/>
        <w:jc w:val="center"/>
        <w:tblLayout w:type="fixed"/>
        <w:tblLook w:val="04A0" w:firstRow="1" w:lastRow="0" w:firstColumn="1" w:lastColumn="0" w:noHBand="0" w:noVBand="1"/>
      </w:tblPr>
      <w:tblGrid>
        <w:gridCol w:w="851"/>
        <w:gridCol w:w="3255"/>
        <w:gridCol w:w="6100"/>
      </w:tblGrid>
      <w:tr w:rsidR="009E2842" w:rsidRPr="0003414E" w:rsidTr="0003414E">
        <w:trPr>
          <w:jc w:val="center"/>
        </w:trPr>
        <w:tc>
          <w:tcPr>
            <w:tcW w:w="851" w:type="dxa"/>
          </w:tcPr>
          <w:p w:rsidR="0003414E" w:rsidRDefault="0003414E" w:rsidP="0003414E">
            <w:pPr>
              <w:pStyle w:val="11"/>
              <w:jc w:val="left"/>
              <w:rPr>
                <w:rFonts w:ascii="Times New Roman" w:hAnsi="Times New Roman"/>
                <w:noProof/>
                <w:sz w:val="22"/>
                <w:szCs w:val="22"/>
                <w:lang w:val="uk-UA"/>
              </w:rPr>
            </w:pPr>
          </w:p>
          <w:p w:rsidR="009E2842" w:rsidRPr="0003414E" w:rsidRDefault="0003414E" w:rsidP="0003414E">
            <w:pPr>
              <w:rPr>
                <w:lang w:val="uk-UA"/>
              </w:rPr>
            </w:pPr>
            <w:r>
              <w:rPr>
                <w:lang w:val="uk-UA"/>
              </w:rPr>
              <w:t>1</w:t>
            </w:r>
          </w:p>
        </w:tc>
        <w:tc>
          <w:tcPr>
            <w:tcW w:w="3255" w:type="dxa"/>
          </w:tcPr>
          <w:p w:rsidR="009E2842" w:rsidRPr="0003414E" w:rsidRDefault="009E2842" w:rsidP="0003414E">
            <w:pPr>
              <w:pStyle w:val="11"/>
              <w:ind w:firstLine="0"/>
              <w:rPr>
                <w:rFonts w:ascii="Times New Roman" w:hAnsi="Times New Roman"/>
                <w:noProof/>
                <w:sz w:val="22"/>
                <w:szCs w:val="22"/>
                <w:lang w:val="uk-UA"/>
              </w:rPr>
            </w:pPr>
            <w:r w:rsidRPr="0003414E">
              <w:rPr>
                <w:rFonts w:ascii="Times New Roman" w:hAnsi="Times New Roman"/>
                <w:noProof/>
                <w:sz w:val="22"/>
                <w:szCs w:val="22"/>
                <w:lang w:val="uk-UA"/>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6100" w:type="dxa"/>
          </w:tcPr>
          <w:p w:rsidR="009E2842" w:rsidRPr="0003414E" w:rsidRDefault="009E2842" w:rsidP="0003414E">
            <w:pPr>
              <w:pStyle w:val="11"/>
              <w:ind w:firstLine="0"/>
              <w:jc w:val="left"/>
              <w:rPr>
                <w:rFonts w:ascii="Times New Roman" w:hAnsi="Times New Roman"/>
                <w:b/>
                <w:noProof/>
                <w:sz w:val="22"/>
                <w:szCs w:val="22"/>
                <w:lang w:val="uk-UA"/>
              </w:rPr>
            </w:pPr>
            <w:r w:rsidRPr="0003414E">
              <w:rPr>
                <w:rFonts w:ascii="Times New Roman" w:hAnsi="Times New Roman"/>
                <w:bCs/>
                <w:noProof/>
                <w:sz w:val="22"/>
                <w:szCs w:val="22"/>
                <w:lang w:val="uk-UA"/>
              </w:rPr>
              <w:t>Переможець</w:t>
            </w:r>
            <w:r w:rsidRPr="0003414E">
              <w:rPr>
                <w:rFonts w:ascii="Times New Roman" w:hAnsi="Times New Roman"/>
                <w:noProof/>
                <w:sz w:val="22"/>
                <w:szCs w:val="22"/>
                <w:lang w:val="uk-UA"/>
              </w:rPr>
              <w:t xml:space="preserve"> торгів на виконання вимоги статті 17 Закону повинен надати наступну інформацію</w:t>
            </w:r>
          </w:p>
        </w:tc>
      </w:tr>
      <w:tr w:rsidR="009E2842" w:rsidRPr="0003414E" w:rsidTr="0003414E">
        <w:trPr>
          <w:trHeight w:val="1807"/>
          <w:jc w:val="center"/>
        </w:trPr>
        <w:tc>
          <w:tcPr>
            <w:tcW w:w="851" w:type="dxa"/>
          </w:tcPr>
          <w:p w:rsidR="009E2842" w:rsidRPr="0003414E" w:rsidRDefault="0003414E" w:rsidP="0003414E">
            <w:pPr>
              <w:pStyle w:val="11"/>
              <w:jc w:val="left"/>
              <w:rPr>
                <w:rFonts w:ascii="Times New Roman" w:hAnsi="Times New Roman"/>
                <w:noProof/>
                <w:sz w:val="22"/>
                <w:szCs w:val="22"/>
                <w:lang w:val="uk-UA"/>
              </w:rPr>
            </w:pPr>
            <w:r>
              <w:rPr>
                <w:rFonts w:ascii="Times New Roman" w:hAnsi="Times New Roman"/>
                <w:noProof/>
                <w:sz w:val="22"/>
                <w:szCs w:val="22"/>
                <w:lang w:val="uk-UA"/>
              </w:rPr>
              <w:t>12</w:t>
            </w:r>
          </w:p>
        </w:tc>
        <w:tc>
          <w:tcPr>
            <w:tcW w:w="3255" w:type="dxa"/>
          </w:tcPr>
          <w:p w:rsidR="009E2842" w:rsidRPr="0003414E" w:rsidRDefault="009E2842" w:rsidP="0003414E">
            <w:pPr>
              <w:pStyle w:val="11"/>
              <w:ind w:firstLine="0"/>
              <w:rPr>
                <w:rFonts w:ascii="Times New Roman" w:hAnsi="Times New Roman"/>
                <w:noProof/>
                <w:sz w:val="22"/>
                <w:szCs w:val="22"/>
                <w:lang w:val="uk-UA"/>
              </w:rPr>
            </w:pPr>
            <w:r w:rsidRPr="0003414E">
              <w:rPr>
                <w:rFonts w:ascii="Times New Roman" w:hAnsi="Times New Roman"/>
                <w:noProof/>
                <w:sz w:val="22"/>
                <w:szCs w:val="22"/>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3414E">
              <w:rPr>
                <w:rFonts w:ascii="Times New Roman" w:hAnsi="Times New Roman"/>
                <w:b/>
                <w:noProof/>
                <w:sz w:val="22"/>
                <w:szCs w:val="22"/>
                <w:lang w:val="uk-UA"/>
              </w:rPr>
              <w:t>(пункт 2 частини 1 статті 17 Закону).</w:t>
            </w:r>
          </w:p>
        </w:tc>
        <w:tc>
          <w:tcPr>
            <w:tcW w:w="6100" w:type="dxa"/>
          </w:tcPr>
          <w:p w:rsidR="009E2842" w:rsidRPr="0003414E" w:rsidRDefault="009E2842" w:rsidP="0003414E">
            <w:pPr>
              <w:pStyle w:val="11"/>
              <w:ind w:firstLine="0"/>
              <w:rPr>
                <w:rFonts w:ascii="Times New Roman" w:hAnsi="Times New Roman"/>
                <w:noProof/>
                <w:sz w:val="22"/>
                <w:szCs w:val="22"/>
                <w:lang w:val="uk-UA"/>
              </w:rPr>
            </w:pPr>
            <w:r w:rsidRPr="0003414E">
              <w:rPr>
                <w:rFonts w:ascii="Times New Roman" w:hAnsi="Times New Roman"/>
                <w:noProof/>
                <w:sz w:val="22"/>
                <w:szCs w:val="22"/>
                <w:lang w:val="uk-UA"/>
              </w:rPr>
              <w:t>На підтвердження відсутності підстав, зазначених у п. 2 ч. 1 ст. 17 Закону - Інформаційна довідка з Єдиного державного реєстру осіб, які які вчинили корупційні або пов’язані з корупцією правопорушення (довід</w:t>
            </w:r>
            <w:r w:rsidR="0003414E">
              <w:rPr>
                <w:rFonts w:ascii="Times New Roman" w:hAnsi="Times New Roman"/>
                <w:noProof/>
                <w:sz w:val="22"/>
                <w:szCs w:val="22"/>
                <w:lang w:val="uk-UA"/>
              </w:rPr>
              <w:t xml:space="preserve">ку можна отримати за посиланням </w:t>
            </w:r>
            <w:r w:rsidRPr="0003414E">
              <w:rPr>
                <w:rFonts w:ascii="Times New Roman" w:hAnsi="Times New Roman"/>
                <w:noProof/>
                <w:sz w:val="22"/>
                <w:szCs w:val="22"/>
                <w:lang w:val="uk-UA"/>
              </w:rPr>
              <w:t>https://corruptinfo.nazk.gov.ua/reference/getpersonalreference/legal) або довідка учасника у довільній формі, що містить інформацію про відсутність зазначених підстав. При цьому, відповідальність за достовірність надання інформації несе переможець процедури закупівлі.</w:t>
            </w:r>
          </w:p>
        </w:tc>
      </w:tr>
      <w:tr w:rsidR="009E2842" w:rsidRPr="0003414E" w:rsidTr="0003414E">
        <w:trPr>
          <w:trHeight w:val="2442"/>
          <w:jc w:val="center"/>
        </w:trPr>
        <w:tc>
          <w:tcPr>
            <w:tcW w:w="851" w:type="dxa"/>
          </w:tcPr>
          <w:p w:rsidR="0003414E" w:rsidRDefault="0003414E" w:rsidP="0003414E">
            <w:pPr>
              <w:pStyle w:val="11"/>
              <w:jc w:val="left"/>
              <w:rPr>
                <w:rFonts w:ascii="Times New Roman" w:hAnsi="Times New Roman"/>
                <w:noProof/>
                <w:sz w:val="22"/>
                <w:szCs w:val="22"/>
                <w:lang w:val="uk-UA"/>
              </w:rPr>
            </w:pPr>
          </w:p>
          <w:p w:rsidR="0003414E" w:rsidRDefault="0003414E" w:rsidP="0003414E">
            <w:pPr>
              <w:rPr>
                <w:lang w:val="uk-UA"/>
              </w:rPr>
            </w:pPr>
          </w:p>
          <w:p w:rsidR="009E2842" w:rsidRPr="0003414E" w:rsidRDefault="0003414E" w:rsidP="0003414E">
            <w:pPr>
              <w:rPr>
                <w:lang w:val="uk-UA"/>
              </w:rPr>
            </w:pPr>
            <w:r>
              <w:rPr>
                <w:lang w:val="uk-UA"/>
              </w:rPr>
              <w:t>3</w:t>
            </w:r>
          </w:p>
        </w:tc>
        <w:tc>
          <w:tcPr>
            <w:tcW w:w="3255" w:type="dxa"/>
          </w:tcPr>
          <w:p w:rsidR="009E2842" w:rsidRPr="0003414E" w:rsidRDefault="009E2842" w:rsidP="0003414E">
            <w:pPr>
              <w:pStyle w:val="11"/>
              <w:ind w:firstLine="0"/>
              <w:rPr>
                <w:rFonts w:ascii="Times New Roman" w:hAnsi="Times New Roman"/>
                <w:noProof/>
                <w:sz w:val="22"/>
                <w:szCs w:val="22"/>
                <w:lang w:val="uk-UA"/>
              </w:rPr>
            </w:pPr>
            <w:r w:rsidRPr="0003414E">
              <w:rPr>
                <w:rFonts w:ascii="Times New Roman" w:hAnsi="Times New Roman"/>
                <w:noProof/>
                <w:sz w:val="22"/>
                <w:szCs w:val="22"/>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03414E">
              <w:rPr>
                <w:rFonts w:ascii="Times New Roman" w:hAnsi="Times New Roman"/>
                <w:b/>
                <w:noProof/>
                <w:sz w:val="22"/>
                <w:szCs w:val="22"/>
                <w:lang w:val="uk-UA"/>
              </w:rPr>
              <w:t>(пункт 3 частини 1 статті 17 Закону).</w:t>
            </w:r>
          </w:p>
        </w:tc>
        <w:tc>
          <w:tcPr>
            <w:tcW w:w="6100" w:type="dxa"/>
          </w:tcPr>
          <w:p w:rsidR="009E2842" w:rsidRPr="0003414E" w:rsidRDefault="009E2842" w:rsidP="0003414E">
            <w:pPr>
              <w:pStyle w:val="11"/>
              <w:ind w:firstLine="0"/>
              <w:rPr>
                <w:rFonts w:ascii="Times New Roman" w:hAnsi="Times New Roman"/>
                <w:noProof/>
                <w:sz w:val="22"/>
                <w:szCs w:val="22"/>
                <w:lang w:val="uk-UA"/>
              </w:rPr>
            </w:pPr>
            <w:r w:rsidRPr="0003414E">
              <w:rPr>
                <w:rFonts w:ascii="Times New Roman" w:hAnsi="Times New Roman"/>
                <w:noProof/>
                <w:sz w:val="22"/>
                <w:szCs w:val="22"/>
                <w:lang w:val="uk-UA"/>
              </w:rPr>
              <w:t>На підтвердження відсутності підстав, зазначених у п. 3 ч. 1 ст. 17 Закону - Інформаційна довідка з Єдиного державного реєстру осіб, які які вчинили корупційні або пов’язані з корупцією правопорушення (довідку можна отримати за посиланням https://corruptinfo.nazk.gov.ua/reference/getpersonalreference/legal) або довідка учасника у довільній формі, що містить інформацію про відсутність зазначених підстав. При цьому, відповідальність за достовірність надання інформації несе переможець процедури закупівлі.</w:t>
            </w:r>
          </w:p>
        </w:tc>
      </w:tr>
      <w:tr w:rsidR="009E2842" w:rsidRPr="0003414E" w:rsidTr="0003414E">
        <w:trPr>
          <w:trHeight w:val="1126"/>
          <w:jc w:val="center"/>
        </w:trPr>
        <w:tc>
          <w:tcPr>
            <w:tcW w:w="851" w:type="dxa"/>
          </w:tcPr>
          <w:p w:rsidR="009E2842" w:rsidRPr="0003414E" w:rsidRDefault="0003414E" w:rsidP="0003414E">
            <w:pPr>
              <w:pStyle w:val="11"/>
              <w:jc w:val="left"/>
              <w:rPr>
                <w:rFonts w:ascii="Times New Roman" w:hAnsi="Times New Roman"/>
                <w:noProof/>
                <w:sz w:val="22"/>
                <w:szCs w:val="22"/>
                <w:lang w:val="uk-UA"/>
              </w:rPr>
            </w:pPr>
            <w:r>
              <w:rPr>
                <w:rFonts w:ascii="Times New Roman" w:hAnsi="Times New Roman"/>
                <w:noProof/>
                <w:sz w:val="22"/>
                <w:szCs w:val="22"/>
                <w:lang w:val="uk-UA"/>
              </w:rPr>
              <w:t>44</w:t>
            </w:r>
          </w:p>
        </w:tc>
        <w:tc>
          <w:tcPr>
            <w:tcW w:w="3255" w:type="dxa"/>
          </w:tcPr>
          <w:p w:rsidR="009E2842" w:rsidRPr="0003414E" w:rsidRDefault="009E2842" w:rsidP="0003414E">
            <w:pPr>
              <w:pStyle w:val="11"/>
              <w:ind w:firstLine="0"/>
              <w:rPr>
                <w:rFonts w:ascii="Times New Roman" w:hAnsi="Times New Roman"/>
                <w:b/>
                <w:noProof/>
                <w:sz w:val="22"/>
                <w:szCs w:val="22"/>
                <w:lang w:val="uk-UA"/>
              </w:rPr>
            </w:pPr>
            <w:r w:rsidRPr="0003414E">
              <w:rPr>
                <w:rFonts w:ascii="Times New Roman" w:hAnsi="Times New Roman"/>
                <w:noProof/>
                <w:sz w:val="22"/>
                <w:szCs w:val="22"/>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03414E">
              <w:rPr>
                <w:rFonts w:ascii="Times New Roman" w:hAnsi="Times New Roman"/>
                <w:b/>
                <w:noProof/>
                <w:sz w:val="22"/>
                <w:szCs w:val="22"/>
                <w:lang w:val="uk-UA"/>
              </w:rPr>
              <w:t xml:space="preserve">(пункт 5 частини 1 </w:t>
            </w:r>
            <w:r w:rsidRPr="0003414E">
              <w:rPr>
                <w:rFonts w:ascii="Times New Roman" w:hAnsi="Times New Roman"/>
                <w:b/>
                <w:noProof/>
                <w:sz w:val="22"/>
                <w:szCs w:val="22"/>
                <w:lang w:val="uk-UA"/>
              </w:rPr>
              <w:lastRenderedPageBreak/>
              <w:t>статті 17 Закону).</w:t>
            </w:r>
          </w:p>
          <w:p w:rsidR="009E2842" w:rsidRPr="0003414E" w:rsidRDefault="009E2842" w:rsidP="001C6115">
            <w:pPr>
              <w:pStyle w:val="11"/>
              <w:rPr>
                <w:rFonts w:ascii="Times New Roman" w:hAnsi="Times New Roman"/>
                <w:b/>
                <w:noProof/>
                <w:sz w:val="22"/>
                <w:szCs w:val="22"/>
                <w:lang w:val="uk-UA"/>
              </w:rPr>
            </w:pPr>
          </w:p>
          <w:p w:rsidR="009E2842" w:rsidRPr="0003414E" w:rsidRDefault="009E2842" w:rsidP="001C6115">
            <w:pPr>
              <w:pStyle w:val="11"/>
              <w:rPr>
                <w:rFonts w:ascii="Times New Roman" w:hAnsi="Times New Roman"/>
                <w:noProof/>
                <w:sz w:val="22"/>
                <w:szCs w:val="22"/>
                <w:lang w:val="uk-UA"/>
              </w:rPr>
            </w:pPr>
          </w:p>
        </w:tc>
        <w:tc>
          <w:tcPr>
            <w:tcW w:w="6100" w:type="dxa"/>
            <w:vMerge w:val="restart"/>
          </w:tcPr>
          <w:p w:rsidR="009E2842" w:rsidRPr="0003414E" w:rsidRDefault="009E2842" w:rsidP="0003414E">
            <w:pPr>
              <w:pStyle w:val="11"/>
              <w:ind w:firstLine="0"/>
              <w:rPr>
                <w:rFonts w:ascii="Times New Roman" w:hAnsi="Times New Roman"/>
                <w:noProof/>
                <w:sz w:val="22"/>
                <w:szCs w:val="22"/>
                <w:lang w:val="uk-UA"/>
              </w:rPr>
            </w:pPr>
            <w:r w:rsidRPr="0003414E">
              <w:rPr>
                <w:rFonts w:ascii="Times New Roman" w:hAnsi="Times New Roman"/>
                <w:noProof/>
                <w:sz w:val="22"/>
                <w:szCs w:val="22"/>
                <w:lang w:val="uk-UA"/>
              </w:rPr>
              <w:lastRenderedPageBreak/>
              <w:t xml:space="preserve">На підтвердження відсутності підстав, зазначених у п. 5, п. 6 та п. 12 ч. 1 ст. 17 Закону - 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w:t>
            </w:r>
            <w:r w:rsidRPr="0003414E">
              <w:rPr>
                <w:rFonts w:ascii="Times New Roman" w:hAnsi="Times New Roman"/>
                <w:noProof/>
                <w:sz w:val="22"/>
                <w:szCs w:val="22"/>
                <w:lang w:val="uk-UA"/>
              </w:rPr>
              <w:lastRenderedPageBreak/>
              <w:t>дату, не раніше дня оприлюднення повідомлення про намір укласти договір про закупівлю в електронній системі закупівель.</w:t>
            </w:r>
          </w:p>
          <w:p w:rsidR="009E2842" w:rsidRPr="0003414E" w:rsidRDefault="009E2842" w:rsidP="0003414E">
            <w:pPr>
              <w:pStyle w:val="11"/>
              <w:ind w:firstLine="0"/>
              <w:rPr>
                <w:rFonts w:ascii="Times New Roman" w:hAnsi="Times New Roman"/>
                <w:noProof/>
                <w:sz w:val="22"/>
                <w:szCs w:val="22"/>
                <w:lang w:val="uk-UA"/>
              </w:rPr>
            </w:pPr>
            <w:r w:rsidRPr="0003414E">
              <w:rPr>
                <w:rFonts w:ascii="Times New Roman" w:hAnsi="Times New Roman"/>
                <w:noProof/>
                <w:sz w:val="22"/>
                <w:szCs w:val="22"/>
                <w:lang w:val="uk-UA"/>
              </w:rPr>
              <w:t>Інформація надається щодо осіб (особи) :</w:t>
            </w:r>
          </w:p>
          <w:p w:rsidR="009E2842" w:rsidRPr="0003414E" w:rsidRDefault="009E2842" w:rsidP="001C6115">
            <w:pPr>
              <w:pStyle w:val="11"/>
              <w:rPr>
                <w:rFonts w:ascii="Times New Roman" w:hAnsi="Times New Roman"/>
                <w:noProof/>
                <w:sz w:val="22"/>
                <w:szCs w:val="22"/>
                <w:lang w:val="uk-UA"/>
              </w:rPr>
            </w:pPr>
            <w:r w:rsidRPr="0003414E">
              <w:rPr>
                <w:rFonts w:ascii="Times New Roman" w:hAnsi="Times New Roman"/>
                <w:noProof/>
                <w:sz w:val="22"/>
                <w:szCs w:val="22"/>
                <w:lang w:val="uk-UA"/>
              </w:rPr>
              <w:t>- фізична особа, яка є учасником,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E2842" w:rsidRPr="0003414E" w:rsidRDefault="009E2842" w:rsidP="001C6115">
            <w:pPr>
              <w:pStyle w:val="11"/>
              <w:rPr>
                <w:rFonts w:ascii="Times New Roman" w:hAnsi="Times New Roman"/>
                <w:noProof/>
                <w:sz w:val="22"/>
                <w:szCs w:val="22"/>
                <w:lang w:val="uk-UA"/>
              </w:rPr>
            </w:pPr>
            <w:r w:rsidRPr="0003414E">
              <w:rPr>
                <w:rFonts w:ascii="Times New Roman" w:hAnsi="Times New Roman"/>
                <w:noProof/>
                <w:sz w:val="22"/>
                <w:szCs w:val="22"/>
                <w:lang w:val="uk-UA"/>
              </w:rPr>
              <w:t>- службова (посадова) особа учасника,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E2842" w:rsidRPr="0003414E" w:rsidRDefault="009E2842" w:rsidP="001C6115">
            <w:pPr>
              <w:pStyle w:val="11"/>
              <w:rPr>
                <w:rFonts w:ascii="Times New Roman" w:hAnsi="Times New Roman"/>
                <w:noProof/>
                <w:sz w:val="22"/>
                <w:szCs w:val="22"/>
                <w:lang w:val="uk-UA"/>
              </w:rPr>
            </w:pPr>
            <w:r w:rsidRPr="0003414E">
              <w:rPr>
                <w:rFonts w:ascii="Times New Roman" w:hAnsi="Times New Roman"/>
                <w:noProof/>
                <w:sz w:val="22"/>
                <w:szCs w:val="22"/>
                <w:lang w:val="uk-UA"/>
              </w:rPr>
              <w:t>- фізична особа, яка є учасником,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2842" w:rsidRPr="0003414E" w:rsidRDefault="009E2842" w:rsidP="001C6115">
            <w:pPr>
              <w:pStyle w:val="11"/>
              <w:rPr>
                <w:rFonts w:ascii="Times New Roman" w:hAnsi="Times New Roman"/>
                <w:noProof/>
                <w:sz w:val="22"/>
                <w:szCs w:val="22"/>
                <w:lang w:val="uk-UA"/>
              </w:rPr>
            </w:pPr>
            <w:r w:rsidRPr="0003414E">
              <w:rPr>
                <w:rFonts w:ascii="Times New Roman" w:hAnsi="Times New Roman"/>
                <w:noProof/>
                <w:sz w:val="22"/>
                <w:szCs w:val="22"/>
                <w:lang w:val="uk-UA"/>
              </w:rPr>
              <w:t>- службова (посадова) особа учасника,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9E2842" w:rsidRPr="0003414E" w:rsidTr="0003414E">
        <w:trPr>
          <w:trHeight w:val="841"/>
          <w:jc w:val="center"/>
        </w:trPr>
        <w:tc>
          <w:tcPr>
            <w:tcW w:w="851" w:type="dxa"/>
          </w:tcPr>
          <w:p w:rsidR="0003414E" w:rsidRDefault="0003414E" w:rsidP="0003414E">
            <w:pPr>
              <w:pStyle w:val="11"/>
              <w:jc w:val="left"/>
              <w:rPr>
                <w:rFonts w:ascii="Times New Roman" w:hAnsi="Times New Roman"/>
                <w:noProof/>
                <w:sz w:val="22"/>
                <w:szCs w:val="22"/>
                <w:lang w:val="uk-UA"/>
              </w:rPr>
            </w:pPr>
          </w:p>
          <w:p w:rsidR="009E2842" w:rsidRPr="0003414E" w:rsidRDefault="0003414E" w:rsidP="0003414E">
            <w:pPr>
              <w:rPr>
                <w:lang w:val="uk-UA"/>
              </w:rPr>
            </w:pPr>
            <w:r>
              <w:rPr>
                <w:lang w:val="uk-UA"/>
              </w:rPr>
              <w:t>5</w:t>
            </w:r>
          </w:p>
        </w:tc>
        <w:tc>
          <w:tcPr>
            <w:tcW w:w="3255" w:type="dxa"/>
          </w:tcPr>
          <w:p w:rsidR="009E2842" w:rsidRPr="0003414E" w:rsidRDefault="009E2842" w:rsidP="0003414E">
            <w:pPr>
              <w:pStyle w:val="11"/>
              <w:ind w:firstLine="0"/>
              <w:rPr>
                <w:rFonts w:ascii="Times New Roman" w:hAnsi="Times New Roman"/>
                <w:noProof/>
                <w:sz w:val="22"/>
                <w:szCs w:val="22"/>
                <w:lang w:val="uk-UA"/>
              </w:rPr>
            </w:pPr>
            <w:r w:rsidRPr="0003414E">
              <w:rPr>
                <w:rFonts w:ascii="Times New Roman" w:hAnsi="Times New Roman"/>
                <w:noProof/>
                <w:sz w:val="22"/>
                <w:szCs w:val="22"/>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3414E">
              <w:rPr>
                <w:rFonts w:ascii="Times New Roman" w:hAnsi="Times New Roman"/>
                <w:b/>
                <w:noProof/>
                <w:sz w:val="22"/>
                <w:szCs w:val="22"/>
                <w:lang w:val="uk-UA"/>
              </w:rPr>
              <w:t>(пункт 6 частини 1 статті 17 Закону).</w:t>
            </w:r>
          </w:p>
          <w:p w:rsidR="009E2842" w:rsidRPr="0003414E" w:rsidRDefault="009E2842" w:rsidP="001C6115">
            <w:pPr>
              <w:pStyle w:val="11"/>
              <w:rPr>
                <w:rFonts w:ascii="Times New Roman" w:hAnsi="Times New Roman"/>
                <w:noProof/>
                <w:sz w:val="22"/>
                <w:szCs w:val="22"/>
                <w:lang w:val="uk-UA"/>
              </w:rPr>
            </w:pPr>
          </w:p>
        </w:tc>
        <w:tc>
          <w:tcPr>
            <w:tcW w:w="6100" w:type="dxa"/>
            <w:vMerge/>
          </w:tcPr>
          <w:p w:rsidR="009E2842" w:rsidRPr="0003414E" w:rsidRDefault="009E2842" w:rsidP="001C6115">
            <w:pPr>
              <w:pStyle w:val="11"/>
              <w:rPr>
                <w:rFonts w:ascii="Times New Roman" w:hAnsi="Times New Roman"/>
                <w:noProof/>
                <w:sz w:val="22"/>
                <w:szCs w:val="22"/>
                <w:lang w:val="uk-UA"/>
              </w:rPr>
            </w:pPr>
          </w:p>
        </w:tc>
      </w:tr>
      <w:tr w:rsidR="009E2842" w:rsidRPr="0003414E" w:rsidTr="0003414E">
        <w:trPr>
          <w:trHeight w:val="841"/>
          <w:jc w:val="center"/>
        </w:trPr>
        <w:tc>
          <w:tcPr>
            <w:tcW w:w="851" w:type="dxa"/>
          </w:tcPr>
          <w:p w:rsidR="0003414E" w:rsidRDefault="0003414E" w:rsidP="0003414E">
            <w:pPr>
              <w:pStyle w:val="11"/>
              <w:jc w:val="left"/>
              <w:rPr>
                <w:rFonts w:ascii="Times New Roman" w:hAnsi="Times New Roman"/>
                <w:noProof/>
                <w:sz w:val="22"/>
                <w:szCs w:val="22"/>
                <w:lang w:val="uk-UA"/>
              </w:rPr>
            </w:pPr>
          </w:p>
          <w:p w:rsidR="0003414E" w:rsidRDefault="0003414E" w:rsidP="0003414E">
            <w:pPr>
              <w:rPr>
                <w:lang w:val="uk-UA"/>
              </w:rPr>
            </w:pPr>
          </w:p>
          <w:p w:rsidR="009E2842" w:rsidRPr="0003414E" w:rsidRDefault="0003414E" w:rsidP="0003414E">
            <w:pPr>
              <w:rPr>
                <w:lang w:val="uk-UA"/>
              </w:rPr>
            </w:pPr>
            <w:r>
              <w:rPr>
                <w:lang w:val="uk-UA"/>
              </w:rPr>
              <w:t>6</w:t>
            </w:r>
          </w:p>
        </w:tc>
        <w:tc>
          <w:tcPr>
            <w:tcW w:w="3255" w:type="dxa"/>
          </w:tcPr>
          <w:p w:rsidR="009E2842" w:rsidRPr="0003414E" w:rsidRDefault="009E2842" w:rsidP="0003414E">
            <w:pPr>
              <w:pStyle w:val="11"/>
              <w:ind w:firstLine="0"/>
              <w:rPr>
                <w:rFonts w:ascii="Times New Roman" w:hAnsi="Times New Roman"/>
                <w:noProof/>
                <w:sz w:val="22"/>
                <w:szCs w:val="22"/>
                <w:lang w:val="uk-UA"/>
              </w:rPr>
            </w:pPr>
            <w:r w:rsidRPr="0003414E">
              <w:rPr>
                <w:rFonts w:ascii="Times New Roman" w:hAnsi="Times New Roman"/>
                <w:noProof/>
                <w:sz w:val="22"/>
                <w:szCs w:val="22"/>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3414E">
              <w:rPr>
                <w:rFonts w:ascii="Times New Roman" w:hAnsi="Times New Roman"/>
                <w:b/>
                <w:bCs/>
                <w:noProof/>
                <w:sz w:val="22"/>
                <w:szCs w:val="22"/>
                <w:lang w:val="uk-UA"/>
              </w:rPr>
              <w:t>(пункт 12 частини 1 статті 17 Закону)</w:t>
            </w:r>
          </w:p>
        </w:tc>
        <w:tc>
          <w:tcPr>
            <w:tcW w:w="6100" w:type="dxa"/>
            <w:vMerge/>
          </w:tcPr>
          <w:p w:rsidR="009E2842" w:rsidRPr="0003414E" w:rsidRDefault="009E2842" w:rsidP="001C6115">
            <w:pPr>
              <w:pStyle w:val="11"/>
              <w:rPr>
                <w:rFonts w:ascii="Times New Roman" w:hAnsi="Times New Roman"/>
                <w:noProof/>
                <w:sz w:val="22"/>
                <w:szCs w:val="22"/>
                <w:lang w:val="uk-UA"/>
              </w:rPr>
            </w:pPr>
          </w:p>
        </w:tc>
      </w:tr>
      <w:tr w:rsidR="009E2842" w:rsidRPr="0003414E" w:rsidTr="0003414E">
        <w:trPr>
          <w:trHeight w:val="1269"/>
          <w:jc w:val="center"/>
        </w:trPr>
        <w:tc>
          <w:tcPr>
            <w:tcW w:w="851" w:type="dxa"/>
          </w:tcPr>
          <w:p w:rsidR="0003414E" w:rsidRDefault="0003414E" w:rsidP="0003414E">
            <w:pPr>
              <w:pStyle w:val="11"/>
              <w:jc w:val="left"/>
              <w:rPr>
                <w:rFonts w:ascii="Times New Roman" w:hAnsi="Times New Roman"/>
                <w:noProof/>
                <w:sz w:val="22"/>
                <w:szCs w:val="22"/>
                <w:lang w:val="uk-UA"/>
              </w:rPr>
            </w:pPr>
          </w:p>
          <w:p w:rsidR="0003414E" w:rsidRDefault="0003414E" w:rsidP="0003414E">
            <w:pPr>
              <w:rPr>
                <w:lang w:val="uk-UA"/>
              </w:rPr>
            </w:pPr>
          </w:p>
          <w:p w:rsidR="009E2842" w:rsidRPr="0003414E" w:rsidRDefault="0003414E" w:rsidP="0003414E">
            <w:pPr>
              <w:rPr>
                <w:lang w:val="uk-UA"/>
              </w:rPr>
            </w:pPr>
            <w:r>
              <w:rPr>
                <w:lang w:val="uk-UA"/>
              </w:rPr>
              <w:t>7</w:t>
            </w:r>
          </w:p>
        </w:tc>
        <w:tc>
          <w:tcPr>
            <w:tcW w:w="3255" w:type="dxa"/>
          </w:tcPr>
          <w:p w:rsidR="009E2842" w:rsidRPr="0003414E" w:rsidRDefault="009E2842" w:rsidP="0003414E">
            <w:pPr>
              <w:pStyle w:val="11"/>
              <w:ind w:firstLine="0"/>
              <w:rPr>
                <w:rFonts w:ascii="Times New Roman" w:hAnsi="Times New Roman"/>
                <w:noProof/>
                <w:sz w:val="22"/>
                <w:szCs w:val="22"/>
                <w:lang w:val="uk-UA"/>
              </w:rPr>
            </w:pPr>
            <w:r w:rsidRPr="0003414E">
              <w:rPr>
                <w:rFonts w:ascii="Times New Roman" w:hAnsi="Times New Roman"/>
                <w:noProof/>
                <w:sz w:val="22"/>
                <w:szCs w:val="22"/>
                <w:lang w:val="uk-UA"/>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03414E">
              <w:rPr>
                <w:rFonts w:ascii="Times New Roman" w:hAnsi="Times New Roman"/>
                <w:b/>
                <w:noProof/>
                <w:sz w:val="22"/>
                <w:szCs w:val="22"/>
                <w:lang w:val="uk-UA"/>
              </w:rPr>
              <w:t>(пункт 8 частини 1 статті 17 Закону).</w:t>
            </w:r>
          </w:p>
        </w:tc>
        <w:tc>
          <w:tcPr>
            <w:tcW w:w="6100" w:type="dxa"/>
          </w:tcPr>
          <w:p w:rsidR="009E2842" w:rsidRPr="0003414E" w:rsidRDefault="009E2842" w:rsidP="0003414E">
            <w:pPr>
              <w:pStyle w:val="11"/>
              <w:ind w:firstLine="0"/>
              <w:rPr>
                <w:rFonts w:ascii="Times New Roman" w:hAnsi="Times New Roman"/>
                <w:noProof/>
                <w:sz w:val="22"/>
                <w:szCs w:val="22"/>
                <w:lang w:val="uk-UA"/>
              </w:rPr>
            </w:pPr>
            <w:r w:rsidRPr="0003414E">
              <w:rPr>
                <w:rFonts w:ascii="Times New Roman" w:hAnsi="Times New Roman"/>
                <w:noProof/>
                <w:sz w:val="22"/>
                <w:szCs w:val="22"/>
                <w:lang w:val="uk-UA"/>
              </w:rPr>
              <w:t>На підтвердження відсутності підстав, зазначених у п. 8 ч. 1 ст. 17 Закону - довідка учасника у довільній формі про те, що Учасника процедури закупівлі не визнано у встановленому законом порядку банкрутом та стосовно нього не була відкрита ліквідаційна процедура. При цьому, відповідальність за достовірність надання інформації несе переможець процедури закупівлі.</w:t>
            </w:r>
          </w:p>
        </w:tc>
      </w:tr>
      <w:tr w:rsidR="009E2842" w:rsidRPr="0003414E" w:rsidTr="0003414E">
        <w:trPr>
          <w:jc w:val="center"/>
        </w:trPr>
        <w:tc>
          <w:tcPr>
            <w:tcW w:w="851" w:type="dxa"/>
          </w:tcPr>
          <w:p w:rsidR="009E2842" w:rsidRPr="0003414E" w:rsidRDefault="0003414E" w:rsidP="0003414E">
            <w:pPr>
              <w:pStyle w:val="11"/>
              <w:jc w:val="left"/>
              <w:rPr>
                <w:rFonts w:ascii="Times New Roman" w:hAnsi="Times New Roman"/>
                <w:noProof/>
                <w:sz w:val="22"/>
                <w:szCs w:val="22"/>
                <w:lang w:val="uk-UA"/>
              </w:rPr>
            </w:pPr>
            <w:r>
              <w:rPr>
                <w:rFonts w:ascii="Times New Roman" w:hAnsi="Times New Roman"/>
                <w:noProof/>
                <w:sz w:val="22"/>
                <w:szCs w:val="22"/>
                <w:lang w:val="uk-UA"/>
              </w:rPr>
              <w:t>88</w:t>
            </w:r>
          </w:p>
        </w:tc>
        <w:tc>
          <w:tcPr>
            <w:tcW w:w="3255" w:type="dxa"/>
          </w:tcPr>
          <w:p w:rsidR="009E2842" w:rsidRPr="0003414E" w:rsidRDefault="009E2842" w:rsidP="0003414E">
            <w:pPr>
              <w:pStyle w:val="11"/>
              <w:ind w:firstLine="0"/>
              <w:rPr>
                <w:rFonts w:ascii="Times New Roman" w:hAnsi="Times New Roman"/>
                <w:noProof/>
                <w:sz w:val="22"/>
                <w:szCs w:val="22"/>
                <w:lang w:val="uk-UA"/>
              </w:rPr>
            </w:pPr>
            <w:r w:rsidRPr="0003414E">
              <w:rPr>
                <w:rFonts w:ascii="Times New Roman" w:hAnsi="Times New Roman"/>
                <w:noProof/>
                <w:sz w:val="22"/>
                <w:szCs w:val="22"/>
                <w:lang w:val="uk-UA"/>
              </w:rPr>
              <w:t xml:space="preserve">Юридична особа, яка є учасником процедури закупівлі (крім нерезидентів), не має </w:t>
            </w:r>
            <w:r w:rsidRPr="0003414E">
              <w:rPr>
                <w:rFonts w:ascii="Times New Roman" w:hAnsi="Times New Roman"/>
                <w:noProof/>
                <w:sz w:val="22"/>
                <w:szCs w:val="22"/>
                <w:lang w:val="uk-UA"/>
              </w:rPr>
              <w:lastRenderedPageBreak/>
              <w:t xml:space="preserve">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03414E">
              <w:rPr>
                <w:rFonts w:ascii="Times New Roman" w:hAnsi="Times New Roman"/>
                <w:b/>
                <w:noProof/>
                <w:sz w:val="22"/>
                <w:szCs w:val="22"/>
                <w:lang w:val="uk-UA"/>
              </w:rPr>
              <w:t>(пункт 10 частини 1 статті 17 Закону)</w:t>
            </w:r>
          </w:p>
        </w:tc>
        <w:tc>
          <w:tcPr>
            <w:tcW w:w="6100" w:type="dxa"/>
          </w:tcPr>
          <w:p w:rsidR="00D072A3" w:rsidRDefault="00D072A3" w:rsidP="00D072A3">
            <w:pPr>
              <w:pStyle w:val="11"/>
              <w:ind w:firstLine="0"/>
              <w:rPr>
                <w:rFonts w:ascii="Times New Roman" w:hAnsi="Times New Roman"/>
                <w:sz w:val="24"/>
                <w:szCs w:val="24"/>
              </w:rPr>
            </w:pPr>
            <w:proofErr w:type="spellStart"/>
            <w:r>
              <w:rPr>
                <w:rFonts w:ascii="Times New Roman" w:hAnsi="Times New Roman"/>
                <w:sz w:val="24"/>
                <w:szCs w:val="24"/>
                <w:highlight w:val="white"/>
              </w:rPr>
              <w:lastRenderedPageBreak/>
              <w:t>Копія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антикорупційної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програми</w:t>
            </w:r>
            <w:proofErr w:type="spellEnd"/>
            <w:r>
              <w:rPr>
                <w:rFonts w:ascii="Times New Roman" w:hAnsi="Times New Roman"/>
                <w:sz w:val="24"/>
                <w:szCs w:val="24"/>
                <w:highlight w:val="white"/>
              </w:rPr>
              <w:t xml:space="preserve"> та </w:t>
            </w:r>
            <w:proofErr w:type="spellStart"/>
            <w:r>
              <w:rPr>
                <w:rFonts w:ascii="Times New Roman" w:hAnsi="Times New Roman"/>
                <w:sz w:val="24"/>
                <w:szCs w:val="24"/>
                <w:highlight w:val="white"/>
              </w:rPr>
              <w:t>копія</w:t>
            </w:r>
            <w:proofErr w:type="spellEnd"/>
            <w:r>
              <w:rPr>
                <w:rFonts w:ascii="Times New Roman" w:hAnsi="Times New Roman"/>
                <w:sz w:val="24"/>
                <w:szCs w:val="24"/>
                <w:highlight w:val="white"/>
              </w:rPr>
              <w:t xml:space="preserve"> наказу про </w:t>
            </w:r>
            <w:proofErr w:type="spellStart"/>
            <w:r>
              <w:rPr>
                <w:rFonts w:ascii="Times New Roman" w:hAnsi="Times New Roman"/>
                <w:sz w:val="24"/>
                <w:szCs w:val="24"/>
                <w:highlight w:val="white"/>
              </w:rPr>
              <w:t>призначення</w:t>
            </w:r>
            <w:proofErr w:type="spellEnd"/>
            <w:r>
              <w:rPr>
                <w:rFonts w:ascii="Times New Roman" w:hAnsi="Times New Roman"/>
                <w:sz w:val="24"/>
                <w:szCs w:val="24"/>
                <w:highlight w:val="white"/>
              </w:rPr>
              <w:t xml:space="preserve"> особи, </w:t>
            </w:r>
            <w:proofErr w:type="spellStart"/>
            <w:r>
              <w:rPr>
                <w:rFonts w:ascii="Times New Roman" w:hAnsi="Times New Roman"/>
                <w:sz w:val="24"/>
                <w:szCs w:val="24"/>
                <w:highlight w:val="white"/>
              </w:rPr>
              <w:t>відповідальної</w:t>
            </w:r>
            <w:proofErr w:type="spellEnd"/>
            <w:r>
              <w:rPr>
                <w:rFonts w:ascii="Times New Roman" w:hAnsi="Times New Roman"/>
                <w:sz w:val="24"/>
                <w:szCs w:val="24"/>
                <w:highlight w:val="white"/>
              </w:rPr>
              <w:t xml:space="preserve"> за </w:t>
            </w:r>
            <w:proofErr w:type="spellStart"/>
            <w:r>
              <w:rPr>
                <w:rFonts w:ascii="Times New Roman" w:hAnsi="Times New Roman"/>
                <w:sz w:val="24"/>
                <w:szCs w:val="24"/>
                <w:highlight w:val="white"/>
              </w:rPr>
              <w:t>реалізацію</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антикорупційної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програми</w:t>
            </w:r>
            <w:proofErr w:type="spellEnd"/>
            <w:r>
              <w:rPr>
                <w:rFonts w:ascii="Times New Roman" w:hAnsi="Times New Roman"/>
                <w:sz w:val="24"/>
                <w:szCs w:val="24"/>
              </w:rPr>
              <w:t>.</w:t>
            </w:r>
          </w:p>
          <w:p w:rsidR="00D072A3" w:rsidRDefault="00D072A3" w:rsidP="00D072A3">
            <w:pPr>
              <w:pStyle w:val="11"/>
              <w:ind w:firstLine="0"/>
              <w:rPr>
                <w:rFonts w:ascii="Times New Roman" w:hAnsi="Times New Roman"/>
                <w:bCs/>
                <w:iCs/>
                <w:noProof/>
                <w:sz w:val="22"/>
                <w:szCs w:val="22"/>
              </w:rPr>
            </w:pPr>
            <w:r>
              <w:rPr>
                <w:rFonts w:ascii="Times New Roman" w:hAnsi="Times New Roman"/>
                <w:bCs/>
                <w:iCs/>
                <w:noProof/>
                <w:sz w:val="22"/>
                <w:szCs w:val="22"/>
              </w:rPr>
              <w:lastRenderedPageBreak/>
              <w:t>Надається</w:t>
            </w:r>
            <w:r w:rsidRPr="009E2842">
              <w:rPr>
                <w:rFonts w:ascii="Times New Roman" w:hAnsi="Times New Roman"/>
                <w:bCs/>
                <w:iCs/>
                <w:noProof/>
                <w:sz w:val="22"/>
                <w:szCs w:val="22"/>
              </w:rPr>
              <w:t xml:space="preserve"> у  випадку коли вартість закупівлі товару (товарів), послуги (послуг) або робіт дорівнює чи перевищує 20 мільйонів гривень (у тому числі за лотом)</w:t>
            </w:r>
            <w:r>
              <w:rPr>
                <w:rFonts w:ascii="Times New Roman" w:hAnsi="Times New Roman"/>
                <w:bCs/>
                <w:iCs/>
                <w:noProof/>
                <w:sz w:val="22"/>
                <w:szCs w:val="22"/>
              </w:rPr>
              <w:t>.</w:t>
            </w:r>
          </w:p>
          <w:p w:rsidR="009E2842" w:rsidRPr="0003414E" w:rsidRDefault="009E2842" w:rsidP="0003414E">
            <w:pPr>
              <w:pStyle w:val="11"/>
              <w:ind w:firstLine="0"/>
              <w:rPr>
                <w:rFonts w:ascii="Times New Roman" w:hAnsi="Times New Roman"/>
                <w:bCs/>
                <w:iCs/>
                <w:noProof/>
                <w:sz w:val="22"/>
                <w:szCs w:val="22"/>
                <w:lang w:val="uk-UA"/>
              </w:rPr>
            </w:pPr>
          </w:p>
        </w:tc>
      </w:tr>
      <w:tr w:rsidR="009E2842" w:rsidRPr="0003414E" w:rsidTr="0003414E">
        <w:trPr>
          <w:jc w:val="center"/>
        </w:trPr>
        <w:tc>
          <w:tcPr>
            <w:tcW w:w="851" w:type="dxa"/>
          </w:tcPr>
          <w:p w:rsidR="009E2842" w:rsidRPr="0003414E" w:rsidRDefault="0003414E" w:rsidP="0003414E">
            <w:pPr>
              <w:pStyle w:val="11"/>
              <w:jc w:val="left"/>
              <w:rPr>
                <w:rFonts w:ascii="Times New Roman" w:hAnsi="Times New Roman"/>
                <w:noProof/>
                <w:sz w:val="22"/>
                <w:szCs w:val="22"/>
                <w:lang w:val="uk-UA"/>
              </w:rPr>
            </w:pPr>
            <w:r>
              <w:rPr>
                <w:rFonts w:ascii="Times New Roman" w:hAnsi="Times New Roman"/>
                <w:noProof/>
                <w:sz w:val="22"/>
                <w:szCs w:val="22"/>
                <w:lang w:val="uk-UA"/>
              </w:rPr>
              <w:lastRenderedPageBreak/>
              <w:t>99</w:t>
            </w:r>
          </w:p>
        </w:tc>
        <w:tc>
          <w:tcPr>
            <w:tcW w:w="3255" w:type="dxa"/>
          </w:tcPr>
          <w:p w:rsidR="009E2842" w:rsidRPr="0003414E" w:rsidRDefault="009E2842" w:rsidP="0003414E">
            <w:pPr>
              <w:pStyle w:val="11"/>
              <w:ind w:firstLine="0"/>
              <w:rPr>
                <w:rFonts w:ascii="Times New Roman" w:hAnsi="Times New Roman"/>
                <w:noProof/>
                <w:sz w:val="22"/>
                <w:szCs w:val="22"/>
                <w:lang w:val="uk-UA"/>
              </w:rPr>
            </w:pPr>
            <w:r w:rsidRPr="0003414E">
              <w:rPr>
                <w:rFonts w:ascii="Times New Roman" w:hAnsi="Times New Roman"/>
                <w:noProof/>
                <w:sz w:val="22"/>
                <w:szCs w:val="22"/>
                <w:lang w:val="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3414E">
              <w:rPr>
                <w:rFonts w:ascii="Times New Roman" w:hAnsi="Times New Roman"/>
                <w:b/>
                <w:noProof/>
                <w:sz w:val="22"/>
                <w:szCs w:val="22"/>
                <w:lang w:val="uk-UA"/>
              </w:rPr>
              <w:t>(пункт 13 частини 1 статті 17 Закону)</w:t>
            </w:r>
          </w:p>
          <w:p w:rsidR="009E2842" w:rsidRPr="0003414E" w:rsidRDefault="009E2842" w:rsidP="001C6115">
            <w:pPr>
              <w:pStyle w:val="11"/>
              <w:rPr>
                <w:rFonts w:ascii="Times New Roman" w:hAnsi="Times New Roman"/>
                <w:b/>
                <w:noProof/>
                <w:sz w:val="22"/>
                <w:szCs w:val="22"/>
                <w:lang w:val="uk-UA"/>
              </w:rPr>
            </w:pPr>
          </w:p>
          <w:p w:rsidR="009E2842" w:rsidRPr="0003414E" w:rsidRDefault="009E2842" w:rsidP="001C6115">
            <w:pPr>
              <w:pStyle w:val="11"/>
              <w:rPr>
                <w:rFonts w:ascii="Times New Roman" w:hAnsi="Times New Roman"/>
                <w:noProof/>
                <w:sz w:val="22"/>
                <w:szCs w:val="22"/>
                <w:lang w:val="uk-UA"/>
              </w:rPr>
            </w:pPr>
          </w:p>
        </w:tc>
        <w:tc>
          <w:tcPr>
            <w:tcW w:w="6100" w:type="dxa"/>
          </w:tcPr>
          <w:p w:rsidR="009E2842" w:rsidRPr="0003414E" w:rsidRDefault="009E2842" w:rsidP="0003414E">
            <w:pPr>
              <w:pStyle w:val="11"/>
              <w:ind w:firstLine="0"/>
              <w:rPr>
                <w:rFonts w:ascii="Times New Roman" w:hAnsi="Times New Roman"/>
                <w:noProof/>
                <w:sz w:val="22"/>
                <w:szCs w:val="22"/>
                <w:lang w:val="uk-UA"/>
              </w:rPr>
            </w:pPr>
            <w:r w:rsidRPr="0003414E">
              <w:rPr>
                <w:rFonts w:ascii="Times New Roman" w:hAnsi="Times New Roman"/>
                <w:noProof/>
                <w:sz w:val="22"/>
                <w:szCs w:val="22"/>
                <w:lang w:val="uk-UA"/>
              </w:rPr>
              <w:t>На підтвердження відсутності підстав, зазначених у п. 13 ч. 1 ст. 17 Закону -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rsidR="009E2842" w:rsidRPr="0003414E" w:rsidRDefault="009E2842" w:rsidP="0003414E">
            <w:pPr>
              <w:pStyle w:val="11"/>
              <w:ind w:firstLine="0"/>
              <w:rPr>
                <w:rFonts w:ascii="Times New Roman" w:hAnsi="Times New Roman"/>
                <w:noProof/>
                <w:sz w:val="22"/>
                <w:szCs w:val="22"/>
                <w:lang w:val="uk-UA"/>
              </w:rPr>
            </w:pPr>
            <w:r w:rsidRPr="0003414E">
              <w:rPr>
                <w:rFonts w:ascii="Times New Roman" w:hAnsi="Times New Roman"/>
                <w:noProof/>
                <w:sz w:val="22"/>
                <w:szCs w:val="22"/>
                <w:lang w:val="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w:t>
            </w:r>
            <w:r w:rsidRPr="0003414E">
              <w:rPr>
                <w:rFonts w:ascii="Times New Roman" w:hAnsi="Times New Roman"/>
                <w:noProof/>
                <w:sz w:val="22"/>
                <w:szCs w:val="22"/>
                <w:lang w:val="uk-UA"/>
              </w:rPr>
              <w:lastRenderedPageBreak/>
              <w:t>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w:t>
            </w:r>
          </w:p>
        </w:tc>
      </w:tr>
      <w:tr w:rsidR="009E2842" w:rsidRPr="0003414E" w:rsidTr="0003414E">
        <w:trPr>
          <w:jc w:val="center"/>
        </w:trPr>
        <w:tc>
          <w:tcPr>
            <w:tcW w:w="851" w:type="dxa"/>
          </w:tcPr>
          <w:p w:rsidR="0003414E" w:rsidRDefault="0003414E" w:rsidP="0003414E">
            <w:pPr>
              <w:pStyle w:val="11"/>
              <w:jc w:val="left"/>
              <w:rPr>
                <w:rFonts w:ascii="Times New Roman" w:hAnsi="Times New Roman"/>
                <w:noProof/>
                <w:sz w:val="22"/>
                <w:szCs w:val="22"/>
                <w:lang w:val="uk-UA"/>
              </w:rPr>
            </w:pPr>
          </w:p>
          <w:p w:rsidR="009E2842" w:rsidRPr="0003414E" w:rsidRDefault="0003414E" w:rsidP="0003414E">
            <w:pPr>
              <w:rPr>
                <w:lang w:val="uk-UA"/>
              </w:rPr>
            </w:pPr>
            <w:r>
              <w:rPr>
                <w:lang w:val="uk-UA"/>
              </w:rPr>
              <w:t>10</w:t>
            </w:r>
          </w:p>
        </w:tc>
        <w:tc>
          <w:tcPr>
            <w:tcW w:w="3255" w:type="dxa"/>
          </w:tcPr>
          <w:p w:rsidR="009E2842" w:rsidRPr="0003414E" w:rsidRDefault="009E2842" w:rsidP="0003414E">
            <w:pPr>
              <w:pStyle w:val="11"/>
              <w:ind w:firstLine="0"/>
              <w:rPr>
                <w:rFonts w:ascii="Times New Roman" w:hAnsi="Times New Roman"/>
                <w:noProof/>
                <w:sz w:val="22"/>
                <w:szCs w:val="22"/>
                <w:lang w:val="uk-UA"/>
              </w:rPr>
            </w:pPr>
            <w:r w:rsidRPr="0003414E">
              <w:rPr>
                <w:rFonts w:ascii="Times New Roman" w:hAnsi="Times New Roman"/>
                <w:noProof/>
                <w:sz w:val="22"/>
                <w:szCs w:val="22"/>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605202">
              <w:rPr>
                <w:rFonts w:ascii="Times New Roman" w:hAnsi="Times New Roman"/>
                <w:noProof/>
                <w:sz w:val="22"/>
                <w:szCs w:val="22"/>
                <w:lang w:val="uk-UA"/>
              </w:rPr>
              <w:t xml:space="preserve"> </w:t>
            </w:r>
            <w:r w:rsidRPr="0003414E">
              <w:rPr>
                <w:rFonts w:ascii="Times New Roman" w:hAnsi="Times New Roman"/>
                <w:b/>
                <w:noProof/>
                <w:sz w:val="22"/>
                <w:szCs w:val="22"/>
                <w:lang w:val="uk-UA"/>
              </w:rPr>
              <w:t>(частини 2 статті 17 Закону)</w:t>
            </w:r>
          </w:p>
        </w:tc>
        <w:tc>
          <w:tcPr>
            <w:tcW w:w="6100" w:type="dxa"/>
          </w:tcPr>
          <w:p w:rsidR="009E2842" w:rsidRPr="0003414E" w:rsidRDefault="009E2842" w:rsidP="001C6115">
            <w:pPr>
              <w:jc w:val="both"/>
              <w:rPr>
                <w:rFonts w:ascii="Times New Roman" w:hAnsi="Times New Roman" w:cs="Times New Roman"/>
                <w:bCs/>
                <w:noProof/>
                <w:lang w:val="uk-UA"/>
              </w:rPr>
            </w:pPr>
            <w:r w:rsidRPr="0003414E">
              <w:rPr>
                <w:rFonts w:ascii="Times New Roman" w:hAnsi="Times New Roman" w:cs="Times New Roman"/>
                <w:bCs/>
                <w:noProof/>
                <w:lang w:val="uk-UA"/>
              </w:rPr>
              <w:t>На підтвердження відсутності підстав, зазначених у ч. 2 ст. 17 Закону - Довідка/інформація у довільній формі про те, що учасник за укладеними протягом останніх трьох років договорами про закупівлю з цим замовником виконав свої зобов’язання. Якщо учасник процедури закупівлі не виконав свої зобов’язання за раніше укладеними договорами про закупівлю з цим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може надати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9E2842" w:rsidRPr="0003414E" w:rsidRDefault="009E2842" w:rsidP="001C6115">
            <w:pPr>
              <w:pStyle w:val="11"/>
              <w:rPr>
                <w:rFonts w:ascii="Times New Roman" w:hAnsi="Times New Roman"/>
                <w:bCs/>
                <w:noProof/>
                <w:sz w:val="22"/>
                <w:szCs w:val="22"/>
                <w:lang w:val="uk-UA"/>
              </w:rPr>
            </w:pPr>
          </w:p>
        </w:tc>
      </w:tr>
    </w:tbl>
    <w:p w:rsidR="009E2842" w:rsidRDefault="009E2842" w:rsidP="002A6B45">
      <w:pPr>
        <w:pBdr>
          <w:top w:val="single" w:sz="4" w:space="1" w:color="000000"/>
        </w:pBdr>
        <w:shd w:val="clear" w:color="auto" w:fill="FFFFFF"/>
        <w:spacing w:after="0"/>
        <w:ind w:right="1"/>
        <w:rPr>
          <w:rFonts w:ascii="Times New Roman" w:eastAsia="Times New Roman" w:hAnsi="Times New Roman" w:cs="Times New Roman"/>
          <w:b/>
          <w:i/>
          <w:sz w:val="24"/>
          <w:szCs w:val="24"/>
        </w:rPr>
      </w:pPr>
    </w:p>
    <w:sectPr w:rsidR="009E2842" w:rsidSect="003E1F51">
      <w:footerReference w:type="even" r:id="rId16"/>
      <w:footerReference w:type="default" r:id="rId17"/>
      <w:pgSz w:w="11906" w:h="16838"/>
      <w:pgMar w:top="1134" w:right="850" w:bottom="709" w:left="1418"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0F3" w:rsidRDefault="007350F3">
      <w:pPr>
        <w:spacing w:after="0" w:line="240" w:lineRule="auto"/>
      </w:pPr>
      <w:r>
        <w:separator/>
      </w:r>
    </w:p>
  </w:endnote>
  <w:endnote w:type="continuationSeparator" w:id="0">
    <w:p w:rsidR="007350F3" w:rsidRDefault="0073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F3" w:rsidRDefault="007350F3">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7350F3" w:rsidRDefault="007350F3">
    <w:pPr>
      <w:pBdr>
        <w:top w:val="nil"/>
        <w:left w:val="nil"/>
        <w:bottom w:val="nil"/>
        <w:right w:val="nil"/>
        <w:between w:val="nil"/>
      </w:pBdr>
      <w:tabs>
        <w:tab w:val="center" w:pos="4677"/>
        <w:tab w:val="right" w:pos="9355"/>
      </w:tabs>
      <w:spacing w:after="0" w:line="240" w:lineRule="auto"/>
      <w:ind w:right="36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F3" w:rsidRDefault="007350F3">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E5E7F">
      <w:rPr>
        <w:rFonts w:ascii="Times New Roman" w:eastAsia="Times New Roman" w:hAnsi="Times New Roman" w:cs="Times New Roman"/>
        <w:noProof/>
        <w:color w:val="000000"/>
        <w:sz w:val="24"/>
        <w:szCs w:val="24"/>
      </w:rPr>
      <w:t>11</w:t>
    </w:r>
    <w:r>
      <w:rPr>
        <w:rFonts w:ascii="Times New Roman" w:eastAsia="Times New Roman" w:hAnsi="Times New Roman" w:cs="Times New Roman"/>
        <w:color w:val="000000"/>
        <w:sz w:val="24"/>
        <w:szCs w:val="24"/>
      </w:rPr>
      <w:fldChar w:fldCharType="end"/>
    </w:r>
  </w:p>
  <w:p w:rsidR="007350F3" w:rsidRDefault="007350F3">
    <w:pPr>
      <w:pBdr>
        <w:top w:val="nil"/>
        <w:left w:val="nil"/>
        <w:bottom w:val="nil"/>
        <w:right w:val="nil"/>
        <w:between w:val="nil"/>
      </w:pBdr>
      <w:tabs>
        <w:tab w:val="center" w:pos="4677"/>
        <w:tab w:val="right" w:pos="9355"/>
      </w:tabs>
      <w:spacing w:after="0" w:line="240" w:lineRule="auto"/>
      <w:ind w:right="360"/>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0F3" w:rsidRDefault="007350F3">
      <w:pPr>
        <w:spacing w:after="0" w:line="240" w:lineRule="auto"/>
      </w:pPr>
      <w:r>
        <w:separator/>
      </w:r>
    </w:p>
  </w:footnote>
  <w:footnote w:type="continuationSeparator" w:id="0">
    <w:p w:rsidR="007350F3" w:rsidRDefault="00735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0241C"/>
    <w:multiLevelType w:val="multilevel"/>
    <w:tmpl w:val="E410B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BCA2185"/>
    <w:multiLevelType w:val="multilevel"/>
    <w:tmpl w:val="59B0359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
    <w:nsid w:val="4F332FFA"/>
    <w:multiLevelType w:val="multilevel"/>
    <w:tmpl w:val="8200A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7801F91"/>
    <w:multiLevelType w:val="multilevel"/>
    <w:tmpl w:val="4BAC536E"/>
    <w:lvl w:ilvl="0">
      <w:start w:val="1"/>
      <w:numFmt w:val="decimal"/>
      <w:lvlText w:val="%1."/>
      <w:lvlJc w:val="left"/>
      <w:pPr>
        <w:ind w:left="3900" w:hanging="360"/>
      </w:pPr>
      <w:rPr>
        <w:rFonts w:ascii="Times New Roman" w:eastAsia="Times New Roman" w:hAnsi="Times New Roman" w:cs="Times New Roman"/>
        <w:color w:val="000000"/>
        <w:sz w:val="24"/>
        <w:szCs w:val="24"/>
      </w:rPr>
    </w:lvl>
    <w:lvl w:ilvl="1">
      <w:start w:val="1"/>
      <w:numFmt w:val="bullet"/>
      <w:lvlText w:val="-"/>
      <w:lvlJc w:val="left"/>
      <w:pPr>
        <w:ind w:left="3900" w:hanging="360"/>
      </w:pPr>
      <w:rPr>
        <w:rFonts w:ascii="Times New Roman" w:eastAsia="Times New Roman" w:hAnsi="Times New Roman" w:cs="Times New Roman"/>
        <w:b/>
        <w:color w:val="000000"/>
        <w:sz w:val="24"/>
        <w:szCs w:val="24"/>
      </w:rPr>
    </w:lvl>
    <w:lvl w:ilvl="2">
      <w:start w:val="1"/>
      <w:numFmt w:val="decimal"/>
      <w:lvlText w:val="%1.-.%3."/>
      <w:lvlJc w:val="left"/>
      <w:pPr>
        <w:ind w:left="4260" w:hanging="720"/>
      </w:pPr>
      <w:rPr>
        <w:rFonts w:ascii="Times New Roman" w:eastAsia="Times New Roman" w:hAnsi="Times New Roman" w:cs="Times New Roman"/>
        <w:color w:val="000000"/>
        <w:sz w:val="24"/>
        <w:szCs w:val="24"/>
      </w:rPr>
    </w:lvl>
    <w:lvl w:ilvl="3">
      <w:start w:val="1"/>
      <w:numFmt w:val="decimal"/>
      <w:lvlText w:val="%1.-.%3.%4."/>
      <w:lvlJc w:val="left"/>
      <w:pPr>
        <w:ind w:left="4260" w:hanging="720"/>
      </w:pPr>
      <w:rPr>
        <w:rFonts w:ascii="Times New Roman" w:eastAsia="Times New Roman" w:hAnsi="Times New Roman" w:cs="Times New Roman"/>
        <w:color w:val="000000"/>
        <w:sz w:val="24"/>
        <w:szCs w:val="24"/>
      </w:rPr>
    </w:lvl>
    <w:lvl w:ilvl="4">
      <w:start w:val="1"/>
      <w:numFmt w:val="decimal"/>
      <w:lvlText w:val="%1.-.%3.%4.%5."/>
      <w:lvlJc w:val="left"/>
      <w:pPr>
        <w:ind w:left="4620" w:hanging="1080"/>
      </w:pPr>
      <w:rPr>
        <w:rFonts w:ascii="Times New Roman" w:eastAsia="Times New Roman" w:hAnsi="Times New Roman" w:cs="Times New Roman"/>
        <w:color w:val="000000"/>
        <w:sz w:val="24"/>
        <w:szCs w:val="24"/>
      </w:rPr>
    </w:lvl>
    <w:lvl w:ilvl="5">
      <w:start w:val="1"/>
      <w:numFmt w:val="decimal"/>
      <w:lvlText w:val="%1.-.%3.%4.%5.%6."/>
      <w:lvlJc w:val="left"/>
      <w:pPr>
        <w:ind w:left="4620" w:hanging="1080"/>
      </w:pPr>
      <w:rPr>
        <w:rFonts w:ascii="Times New Roman" w:eastAsia="Times New Roman" w:hAnsi="Times New Roman" w:cs="Times New Roman"/>
        <w:color w:val="000000"/>
        <w:sz w:val="24"/>
        <w:szCs w:val="24"/>
      </w:rPr>
    </w:lvl>
    <w:lvl w:ilvl="6">
      <w:start w:val="1"/>
      <w:numFmt w:val="decimal"/>
      <w:lvlText w:val="%1.-.%3.%4.%5.%6.%7."/>
      <w:lvlJc w:val="left"/>
      <w:pPr>
        <w:ind w:left="4980" w:hanging="1440"/>
      </w:pPr>
      <w:rPr>
        <w:rFonts w:ascii="Times New Roman" w:eastAsia="Times New Roman" w:hAnsi="Times New Roman" w:cs="Times New Roman"/>
        <w:color w:val="000000"/>
        <w:sz w:val="24"/>
        <w:szCs w:val="24"/>
      </w:rPr>
    </w:lvl>
    <w:lvl w:ilvl="7">
      <w:start w:val="1"/>
      <w:numFmt w:val="decimal"/>
      <w:lvlText w:val="%1.-.%3.%4.%5.%6.%7.%8."/>
      <w:lvlJc w:val="left"/>
      <w:pPr>
        <w:ind w:left="4980" w:hanging="1440"/>
      </w:pPr>
      <w:rPr>
        <w:rFonts w:ascii="Times New Roman" w:eastAsia="Times New Roman" w:hAnsi="Times New Roman" w:cs="Times New Roman"/>
        <w:color w:val="000000"/>
        <w:sz w:val="24"/>
        <w:szCs w:val="24"/>
      </w:rPr>
    </w:lvl>
    <w:lvl w:ilvl="8">
      <w:start w:val="1"/>
      <w:numFmt w:val="decimal"/>
      <w:lvlText w:val="%1.-.%3.%4.%5.%6.%7.%8.%9."/>
      <w:lvlJc w:val="left"/>
      <w:pPr>
        <w:ind w:left="5340" w:hanging="1800"/>
      </w:pPr>
      <w:rPr>
        <w:rFonts w:ascii="Times New Roman" w:eastAsia="Times New Roman" w:hAnsi="Times New Roman" w:cs="Times New Roman"/>
        <w:color w:val="000000"/>
        <w:sz w:val="24"/>
        <w:szCs w:val="24"/>
      </w:rPr>
    </w:lvl>
  </w:abstractNum>
  <w:abstractNum w:abstractNumId="5">
    <w:nsid w:val="614570D6"/>
    <w:multiLevelType w:val="hybridMultilevel"/>
    <w:tmpl w:val="1FAA08A4"/>
    <w:lvl w:ilvl="0" w:tplc="2A6A7006">
      <w:start w:val="1"/>
      <w:numFmt w:val="decimal"/>
      <w:lvlText w:val="%1."/>
      <w:lvlJc w:val="left"/>
      <w:pPr>
        <w:ind w:left="786"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7B571069"/>
    <w:multiLevelType w:val="multilevel"/>
    <w:tmpl w:val="5874E526"/>
    <w:lvl w:ilvl="0">
      <w:start w:val="1"/>
      <w:numFmt w:val="decimal"/>
      <w:lvlText w:val="%1."/>
      <w:lvlJc w:val="left"/>
      <w:pPr>
        <w:ind w:left="3900" w:hanging="360"/>
      </w:pPr>
      <w:rPr>
        <w:rFonts w:ascii="Times New Roman" w:eastAsia="Times New Roman" w:hAnsi="Times New Roman" w:cs="Times New Roman"/>
        <w:color w:val="000000"/>
        <w:sz w:val="24"/>
        <w:szCs w:val="24"/>
      </w:rPr>
    </w:lvl>
    <w:lvl w:ilvl="1">
      <w:start w:val="1"/>
      <w:numFmt w:val="decimal"/>
      <w:lvlText w:val="%1.%2."/>
      <w:lvlJc w:val="left"/>
      <w:pPr>
        <w:ind w:left="3900" w:hanging="360"/>
      </w:pPr>
      <w:rPr>
        <w:rFonts w:ascii="Times New Roman" w:eastAsia="Times New Roman" w:hAnsi="Times New Roman" w:cs="Times New Roman"/>
        <w:b/>
        <w:color w:val="000000"/>
        <w:sz w:val="24"/>
        <w:szCs w:val="24"/>
      </w:rPr>
    </w:lvl>
    <w:lvl w:ilvl="2">
      <w:start w:val="1"/>
      <w:numFmt w:val="decimal"/>
      <w:lvlText w:val="%1.%2.%3."/>
      <w:lvlJc w:val="left"/>
      <w:pPr>
        <w:ind w:left="4260" w:hanging="720"/>
      </w:pPr>
      <w:rPr>
        <w:rFonts w:ascii="Times New Roman" w:eastAsia="Times New Roman" w:hAnsi="Times New Roman" w:cs="Times New Roman"/>
        <w:color w:val="000000"/>
        <w:sz w:val="24"/>
        <w:szCs w:val="24"/>
      </w:rPr>
    </w:lvl>
    <w:lvl w:ilvl="3">
      <w:start w:val="1"/>
      <w:numFmt w:val="decimal"/>
      <w:lvlText w:val="%1.%2.%3.%4."/>
      <w:lvlJc w:val="left"/>
      <w:pPr>
        <w:ind w:left="4260" w:hanging="720"/>
      </w:pPr>
      <w:rPr>
        <w:rFonts w:ascii="Times New Roman" w:eastAsia="Times New Roman" w:hAnsi="Times New Roman" w:cs="Times New Roman"/>
        <w:color w:val="000000"/>
        <w:sz w:val="24"/>
        <w:szCs w:val="24"/>
      </w:rPr>
    </w:lvl>
    <w:lvl w:ilvl="4">
      <w:start w:val="1"/>
      <w:numFmt w:val="decimal"/>
      <w:lvlText w:val="%1.%2.%3.%4.%5."/>
      <w:lvlJc w:val="left"/>
      <w:pPr>
        <w:ind w:left="4620" w:hanging="1080"/>
      </w:pPr>
      <w:rPr>
        <w:rFonts w:ascii="Times New Roman" w:eastAsia="Times New Roman" w:hAnsi="Times New Roman" w:cs="Times New Roman"/>
        <w:color w:val="000000"/>
        <w:sz w:val="24"/>
        <w:szCs w:val="24"/>
      </w:rPr>
    </w:lvl>
    <w:lvl w:ilvl="5">
      <w:start w:val="1"/>
      <w:numFmt w:val="decimal"/>
      <w:lvlText w:val="%1.%2.%3.%4.%5.%6."/>
      <w:lvlJc w:val="left"/>
      <w:pPr>
        <w:ind w:left="4620" w:hanging="1080"/>
      </w:pPr>
      <w:rPr>
        <w:rFonts w:ascii="Times New Roman" w:eastAsia="Times New Roman" w:hAnsi="Times New Roman" w:cs="Times New Roman"/>
        <w:color w:val="000000"/>
        <w:sz w:val="24"/>
        <w:szCs w:val="24"/>
      </w:rPr>
    </w:lvl>
    <w:lvl w:ilvl="6">
      <w:start w:val="1"/>
      <w:numFmt w:val="decimal"/>
      <w:lvlText w:val="%1.%2.%3.%4.%5.%6.%7."/>
      <w:lvlJc w:val="left"/>
      <w:pPr>
        <w:ind w:left="4980" w:hanging="1440"/>
      </w:pPr>
      <w:rPr>
        <w:rFonts w:ascii="Times New Roman" w:eastAsia="Times New Roman" w:hAnsi="Times New Roman" w:cs="Times New Roman"/>
        <w:color w:val="000000"/>
        <w:sz w:val="24"/>
        <w:szCs w:val="24"/>
      </w:rPr>
    </w:lvl>
    <w:lvl w:ilvl="7">
      <w:start w:val="1"/>
      <w:numFmt w:val="decimal"/>
      <w:lvlText w:val="%1.%2.%3.%4.%5.%6.%7.%8."/>
      <w:lvlJc w:val="left"/>
      <w:pPr>
        <w:ind w:left="4980" w:hanging="1440"/>
      </w:pPr>
      <w:rPr>
        <w:rFonts w:ascii="Times New Roman" w:eastAsia="Times New Roman" w:hAnsi="Times New Roman" w:cs="Times New Roman"/>
        <w:color w:val="000000"/>
        <w:sz w:val="24"/>
        <w:szCs w:val="24"/>
      </w:rPr>
    </w:lvl>
    <w:lvl w:ilvl="8">
      <w:start w:val="1"/>
      <w:numFmt w:val="decimal"/>
      <w:lvlText w:val="%1.%2.%3.%4.%5.%6.%7.%8.%9."/>
      <w:lvlJc w:val="left"/>
      <w:pPr>
        <w:ind w:left="5340" w:hanging="1800"/>
      </w:pPr>
      <w:rPr>
        <w:rFonts w:ascii="Times New Roman" w:eastAsia="Times New Roman" w:hAnsi="Times New Roman" w:cs="Times New Roman"/>
        <w:color w:val="000000"/>
        <w:sz w:val="24"/>
        <w:szCs w:val="24"/>
      </w:rPr>
    </w:lvl>
  </w:abstractNum>
  <w:abstractNum w:abstractNumId="7">
    <w:nsid w:val="7BE129B3"/>
    <w:multiLevelType w:val="multilevel"/>
    <w:tmpl w:val="D6ECA9D8"/>
    <w:lvl w:ilvl="0">
      <w:start w:val="5"/>
      <w:numFmt w:val="decimal"/>
      <w:lvlText w:val="%1."/>
      <w:lvlJc w:val="left"/>
      <w:pPr>
        <w:ind w:left="360" w:hanging="360"/>
      </w:pPr>
    </w:lvl>
    <w:lvl w:ilvl="1">
      <w:start w:val="1"/>
      <w:numFmt w:val="decimal"/>
      <w:lvlText w:val="%1.%2."/>
      <w:lvlJc w:val="left"/>
      <w:pPr>
        <w:ind w:left="8157"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
    <w:nsid w:val="7F5535BE"/>
    <w:multiLevelType w:val="hybridMultilevel"/>
    <w:tmpl w:val="4322F0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0"/>
  </w:num>
  <w:num w:numId="3">
    <w:abstractNumId w:val="3"/>
  </w:num>
  <w:num w:numId="4">
    <w:abstractNumId w:val="1"/>
  </w:num>
  <w:num w:numId="5">
    <w:abstractNumId w:val="4"/>
  </w:num>
  <w:num w:numId="6">
    <w:abstractNumId w:val="6"/>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F0396"/>
    <w:rsid w:val="0003414E"/>
    <w:rsid w:val="000402C7"/>
    <w:rsid w:val="00040DD3"/>
    <w:rsid w:val="00064D84"/>
    <w:rsid w:val="00097131"/>
    <w:rsid w:val="000A5D8A"/>
    <w:rsid w:val="000A6681"/>
    <w:rsid w:val="000B08A9"/>
    <w:rsid w:val="000B1C05"/>
    <w:rsid w:val="000C3D2E"/>
    <w:rsid w:val="000F3512"/>
    <w:rsid w:val="000F5097"/>
    <w:rsid w:val="0011064A"/>
    <w:rsid w:val="00140776"/>
    <w:rsid w:val="001463F4"/>
    <w:rsid w:val="0015432D"/>
    <w:rsid w:val="00171507"/>
    <w:rsid w:val="00177C95"/>
    <w:rsid w:val="001C6115"/>
    <w:rsid w:val="001E04E3"/>
    <w:rsid w:val="002132E2"/>
    <w:rsid w:val="00222D43"/>
    <w:rsid w:val="00227E44"/>
    <w:rsid w:val="00234D70"/>
    <w:rsid w:val="00271650"/>
    <w:rsid w:val="00284B63"/>
    <w:rsid w:val="00297F1B"/>
    <w:rsid w:val="002A6B45"/>
    <w:rsid w:val="002A76DD"/>
    <w:rsid w:val="002A7FD7"/>
    <w:rsid w:val="002B36FF"/>
    <w:rsid w:val="002C01A3"/>
    <w:rsid w:val="002D150F"/>
    <w:rsid w:val="002E3DD1"/>
    <w:rsid w:val="002E4459"/>
    <w:rsid w:val="002F3FDE"/>
    <w:rsid w:val="00300DC0"/>
    <w:rsid w:val="00313197"/>
    <w:rsid w:val="00326270"/>
    <w:rsid w:val="00336D3C"/>
    <w:rsid w:val="00345829"/>
    <w:rsid w:val="003508FB"/>
    <w:rsid w:val="003659FF"/>
    <w:rsid w:val="003A1155"/>
    <w:rsid w:val="003A36DD"/>
    <w:rsid w:val="003E1F51"/>
    <w:rsid w:val="003E7384"/>
    <w:rsid w:val="003F4564"/>
    <w:rsid w:val="0044155D"/>
    <w:rsid w:val="00480FC5"/>
    <w:rsid w:val="00495627"/>
    <w:rsid w:val="00495D10"/>
    <w:rsid w:val="00496AA1"/>
    <w:rsid w:val="004D1E7F"/>
    <w:rsid w:val="004F1F55"/>
    <w:rsid w:val="0051218E"/>
    <w:rsid w:val="005139F6"/>
    <w:rsid w:val="00516746"/>
    <w:rsid w:val="00525651"/>
    <w:rsid w:val="00547CC4"/>
    <w:rsid w:val="005539F7"/>
    <w:rsid w:val="00575253"/>
    <w:rsid w:val="00577EC4"/>
    <w:rsid w:val="005B3F91"/>
    <w:rsid w:val="005B74B3"/>
    <w:rsid w:val="005D2BED"/>
    <w:rsid w:val="005F30B2"/>
    <w:rsid w:val="005F79A1"/>
    <w:rsid w:val="00605202"/>
    <w:rsid w:val="006270F7"/>
    <w:rsid w:val="0064049F"/>
    <w:rsid w:val="00652485"/>
    <w:rsid w:val="006560E9"/>
    <w:rsid w:val="00657FEA"/>
    <w:rsid w:val="006C1469"/>
    <w:rsid w:val="006C5B06"/>
    <w:rsid w:val="006F1A4F"/>
    <w:rsid w:val="00705954"/>
    <w:rsid w:val="007119AA"/>
    <w:rsid w:val="007350F3"/>
    <w:rsid w:val="0074743B"/>
    <w:rsid w:val="00761C80"/>
    <w:rsid w:val="007844B4"/>
    <w:rsid w:val="00795B72"/>
    <w:rsid w:val="007E5E7F"/>
    <w:rsid w:val="008035B0"/>
    <w:rsid w:val="00870172"/>
    <w:rsid w:val="00870905"/>
    <w:rsid w:val="00872268"/>
    <w:rsid w:val="00876E55"/>
    <w:rsid w:val="008C3CC1"/>
    <w:rsid w:val="008C4D4A"/>
    <w:rsid w:val="008E3EBA"/>
    <w:rsid w:val="008E567E"/>
    <w:rsid w:val="008E7432"/>
    <w:rsid w:val="0090551D"/>
    <w:rsid w:val="00931026"/>
    <w:rsid w:val="00936C81"/>
    <w:rsid w:val="00950B0D"/>
    <w:rsid w:val="0095201F"/>
    <w:rsid w:val="00963E8A"/>
    <w:rsid w:val="009761CE"/>
    <w:rsid w:val="00991CC1"/>
    <w:rsid w:val="009A0DA5"/>
    <w:rsid w:val="009B3FFB"/>
    <w:rsid w:val="009D209D"/>
    <w:rsid w:val="009E2842"/>
    <w:rsid w:val="009E701E"/>
    <w:rsid w:val="009F0396"/>
    <w:rsid w:val="00A0023E"/>
    <w:rsid w:val="00A01863"/>
    <w:rsid w:val="00A02C5F"/>
    <w:rsid w:val="00A11FAA"/>
    <w:rsid w:val="00A1221B"/>
    <w:rsid w:val="00A835F3"/>
    <w:rsid w:val="00AC7272"/>
    <w:rsid w:val="00AD1677"/>
    <w:rsid w:val="00AE7691"/>
    <w:rsid w:val="00B16653"/>
    <w:rsid w:val="00B25899"/>
    <w:rsid w:val="00B3262E"/>
    <w:rsid w:val="00B33F92"/>
    <w:rsid w:val="00B356B8"/>
    <w:rsid w:val="00B52715"/>
    <w:rsid w:val="00C1346B"/>
    <w:rsid w:val="00C21A6B"/>
    <w:rsid w:val="00C26DA7"/>
    <w:rsid w:val="00C306EA"/>
    <w:rsid w:val="00C4514D"/>
    <w:rsid w:val="00C5672A"/>
    <w:rsid w:val="00C64D4E"/>
    <w:rsid w:val="00C96CE1"/>
    <w:rsid w:val="00CA36D4"/>
    <w:rsid w:val="00CB1A60"/>
    <w:rsid w:val="00CB1DF3"/>
    <w:rsid w:val="00CC56CA"/>
    <w:rsid w:val="00CE2527"/>
    <w:rsid w:val="00D072A3"/>
    <w:rsid w:val="00D20F42"/>
    <w:rsid w:val="00D25025"/>
    <w:rsid w:val="00D51766"/>
    <w:rsid w:val="00D66196"/>
    <w:rsid w:val="00D71174"/>
    <w:rsid w:val="00DA48C5"/>
    <w:rsid w:val="00DE30A8"/>
    <w:rsid w:val="00DF0C28"/>
    <w:rsid w:val="00DF440C"/>
    <w:rsid w:val="00DF65F5"/>
    <w:rsid w:val="00E0030C"/>
    <w:rsid w:val="00E236FC"/>
    <w:rsid w:val="00E60FDC"/>
    <w:rsid w:val="00E6570B"/>
    <w:rsid w:val="00E71396"/>
    <w:rsid w:val="00E816FB"/>
    <w:rsid w:val="00E87E22"/>
    <w:rsid w:val="00ED2DCC"/>
    <w:rsid w:val="00F51409"/>
    <w:rsid w:val="00F561AB"/>
    <w:rsid w:val="00F57F7C"/>
    <w:rsid w:val="00F61551"/>
    <w:rsid w:val="00FB78D0"/>
    <w:rsid w:val="00FC5A31"/>
    <w:rsid w:val="00FD7FAD"/>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25"/>
  </w:style>
  <w:style w:type="paragraph" w:styleId="1">
    <w:name w:val="heading 1"/>
    <w:basedOn w:val="a"/>
    <w:next w:val="a"/>
    <w:rsid w:val="00326270"/>
    <w:pPr>
      <w:keepNext/>
      <w:keepLines/>
      <w:spacing w:before="480" w:after="120"/>
      <w:outlineLvl w:val="0"/>
    </w:pPr>
    <w:rPr>
      <w:b/>
      <w:sz w:val="48"/>
      <w:szCs w:val="48"/>
    </w:rPr>
  </w:style>
  <w:style w:type="paragraph" w:styleId="2">
    <w:name w:val="heading 2"/>
    <w:basedOn w:val="a"/>
    <w:next w:val="a"/>
    <w:link w:val="20"/>
    <w:uiPriority w:val="99"/>
    <w:qFormat/>
    <w:rsid w:val="0035461F"/>
    <w:pPr>
      <w:keepNext/>
      <w:keepLines/>
      <w:spacing w:before="360" w:after="80" w:line="276" w:lineRule="auto"/>
      <w:outlineLvl w:val="1"/>
    </w:pPr>
    <w:rPr>
      <w:rFonts w:ascii="Arial" w:eastAsia="Arial" w:hAnsi="Arial" w:cs="Arial"/>
      <w:b/>
      <w:color w:val="000000"/>
      <w:sz w:val="36"/>
      <w:szCs w:val="36"/>
    </w:rPr>
  </w:style>
  <w:style w:type="paragraph" w:styleId="3">
    <w:name w:val="heading 3"/>
    <w:basedOn w:val="a"/>
    <w:next w:val="a"/>
    <w:rsid w:val="00326270"/>
    <w:pPr>
      <w:keepNext/>
      <w:keepLines/>
      <w:spacing w:before="280" w:after="80"/>
      <w:outlineLvl w:val="2"/>
    </w:pPr>
    <w:rPr>
      <w:b/>
      <w:sz w:val="28"/>
      <w:szCs w:val="28"/>
    </w:rPr>
  </w:style>
  <w:style w:type="paragraph" w:styleId="4">
    <w:name w:val="heading 4"/>
    <w:basedOn w:val="a"/>
    <w:next w:val="a"/>
    <w:rsid w:val="00326270"/>
    <w:pPr>
      <w:keepNext/>
      <w:keepLines/>
      <w:spacing w:before="240" w:after="40"/>
      <w:outlineLvl w:val="3"/>
    </w:pPr>
    <w:rPr>
      <w:b/>
      <w:sz w:val="24"/>
      <w:szCs w:val="24"/>
    </w:rPr>
  </w:style>
  <w:style w:type="paragraph" w:styleId="5">
    <w:name w:val="heading 5"/>
    <w:basedOn w:val="a"/>
    <w:next w:val="a"/>
    <w:rsid w:val="00326270"/>
    <w:pPr>
      <w:keepNext/>
      <w:keepLines/>
      <w:spacing w:before="220" w:after="40"/>
      <w:outlineLvl w:val="4"/>
    </w:pPr>
    <w:rPr>
      <w:b/>
    </w:rPr>
  </w:style>
  <w:style w:type="paragraph" w:styleId="6">
    <w:name w:val="heading 6"/>
    <w:basedOn w:val="a"/>
    <w:next w:val="a"/>
    <w:rsid w:val="0032627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26270"/>
    <w:tblPr>
      <w:tblCellMar>
        <w:top w:w="0" w:type="dxa"/>
        <w:left w:w="0" w:type="dxa"/>
        <w:bottom w:w="0" w:type="dxa"/>
        <w:right w:w="0" w:type="dxa"/>
      </w:tblCellMar>
    </w:tblPr>
  </w:style>
  <w:style w:type="paragraph" w:styleId="a3">
    <w:name w:val="Title"/>
    <w:basedOn w:val="a"/>
    <w:next w:val="a"/>
    <w:rsid w:val="00326270"/>
    <w:pPr>
      <w:keepNext/>
      <w:keepLines/>
      <w:spacing w:before="480" w:after="120"/>
    </w:pPr>
    <w:rPr>
      <w:b/>
      <w:sz w:val="72"/>
      <w:szCs w:val="72"/>
    </w:rPr>
  </w:style>
  <w:style w:type="table" w:customStyle="1" w:styleId="TableNormal0">
    <w:name w:val="Table Normal"/>
    <w:rsid w:val="00326270"/>
    <w:tblPr>
      <w:tblCellMar>
        <w:top w:w="0" w:type="dxa"/>
        <w:left w:w="0" w:type="dxa"/>
        <w:bottom w:w="0" w:type="dxa"/>
        <w:right w:w="0" w:type="dxa"/>
      </w:tblCellMar>
    </w:tblPr>
  </w:style>
  <w:style w:type="table" w:customStyle="1" w:styleId="TableNormal1">
    <w:name w:val="Table Normal"/>
    <w:rsid w:val="00326270"/>
    <w:tblPr>
      <w:tblCellMar>
        <w:top w:w="0" w:type="dxa"/>
        <w:left w:w="0" w:type="dxa"/>
        <w:bottom w:w="0" w:type="dxa"/>
        <w:right w:w="0" w:type="dxa"/>
      </w:tblCellMar>
    </w:tblPr>
  </w:style>
  <w:style w:type="numbering" w:customStyle="1" w:styleId="10">
    <w:name w:val="Нет списка1"/>
    <w:next w:val="a2"/>
    <w:uiPriority w:val="99"/>
    <w:semiHidden/>
    <w:unhideWhenUsed/>
    <w:rsid w:val="0035461F"/>
  </w:style>
  <w:style w:type="paragraph" w:styleId="a4">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5"/>
    <w:uiPriority w:val="99"/>
    <w:qFormat/>
    <w:rsid w:val="0035461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rsid w:val="0035461F"/>
    <w:rPr>
      <w:color w:val="0000FF"/>
      <w:u w:val="single"/>
    </w:rPr>
  </w:style>
  <w:style w:type="paragraph" w:styleId="30">
    <w:name w:val="Body Text Indent 3"/>
    <w:basedOn w:val="a"/>
    <w:link w:val="31"/>
    <w:rsid w:val="0035461F"/>
    <w:pPr>
      <w:spacing w:after="120" w:line="240" w:lineRule="auto"/>
      <w:ind w:left="283"/>
    </w:pPr>
    <w:rPr>
      <w:rFonts w:ascii="Times New Roman CYR" w:eastAsia="Times New Roman" w:hAnsi="Times New Roman CYR" w:cs="Times New Roman"/>
      <w:sz w:val="16"/>
      <w:szCs w:val="16"/>
    </w:rPr>
  </w:style>
  <w:style w:type="character" w:customStyle="1" w:styleId="31">
    <w:name w:val="Основной текст с отступом 3 Знак"/>
    <w:basedOn w:val="a0"/>
    <w:link w:val="30"/>
    <w:rsid w:val="0035461F"/>
    <w:rPr>
      <w:rFonts w:ascii="Times New Roman CYR" w:eastAsia="Times New Roman" w:hAnsi="Times New Roman CYR" w:cs="Times New Roman"/>
      <w:sz w:val="16"/>
      <w:szCs w:val="16"/>
      <w:lang w:val="uk-UA" w:eastAsia="ru-RU"/>
    </w:rPr>
  </w:style>
  <w:style w:type="paragraph" w:customStyle="1" w:styleId="rvps2">
    <w:name w:val="rvps2"/>
    <w:basedOn w:val="a"/>
    <w:rsid w:val="003546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Содержимое таблицы"/>
    <w:basedOn w:val="a"/>
    <w:rsid w:val="0035461F"/>
    <w:pPr>
      <w:widowControl w:val="0"/>
      <w:suppressLineNumbers/>
      <w:suppressAutoHyphens/>
      <w:spacing w:after="0" w:line="240" w:lineRule="auto"/>
    </w:pPr>
    <w:rPr>
      <w:rFonts w:ascii="Arial" w:eastAsia="Times New Roman" w:hAnsi="Arial" w:cs="Times New Roman"/>
      <w:kern w:val="2"/>
      <w:sz w:val="20"/>
      <w:szCs w:val="24"/>
    </w:rPr>
  </w:style>
  <w:style w:type="paragraph" w:styleId="a8">
    <w:name w:val="Body Text"/>
    <w:basedOn w:val="a"/>
    <w:link w:val="a9"/>
    <w:rsid w:val="0035461F"/>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35461F"/>
    <w:rPr>
      <w:rFonts w:ascii="Times New Roman" w:eastAsia="Times New Roman" w:hAnsi="Times New Roman" w:cs="Times New Roman"/>
      <w:sz w:val="24"/>
      <w:szCs w:val="24"/>
      <w:lang w:val="uk-UA" w:eastAsia="ar-SA"/>
    </w:rPr>
  </w:style>
  <w:style w:type="paragraph" w:customStyle="1" w:styleId="xfmc0">
    <w:name w:val="xfmc0"/>
    <w:basedOn w:val="a"/>
    <w:rsid w:val="0035461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qFormat/>
    <w:rsid w:val="0035461F"/>
    <w:rPr>
      <w:b/>
      <w:bCs/>
    </w:rPr>
  </w:style>
  <w:style w:type="paragraph" w:styleId="HTML">
    <w:name w:val="HTML Preformatted"/>
    <w:aliases w:val="Знак9"/>
    <w:basedOn w:val="a"/>
    <w:link w:val="HTML0"/>
    <w:rsid w:val="003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aliases w:val="Знак9 Знак"/>
    <w:basedOn w:val="a0"/>
    <w:link w:val="HTML"/>
    <w:rsid w:val="0035461F"/>
    <w:rPr>
      <w:rFonts w:ascii="Courier New" w:eastAsia="Times New Roman" w:hAnsi="Courier New" w:cs="Times New Roman"/>
      <w:sz w:val="20"/>
      <w:szCs w:val="20"/>
      <w:lang w:eastAsia="ru-RU"/>
    </w:rPr>
  </w:style>
  <w:style w:type="paragraph" w:customStyle="1" w:styleId="310">
    <w:name w:val="Основной текст с отступом 31"/>
    <w:basedOn w:val="a"/>
    <w:rsid w:val="0035461F"/>
    <w:pPr>
      <w:suppressAutoHyphens/>
      <w:spacing w:after="120" w:line="240" w:lineRule="auto"/>
      <w:ind w:left="283"/>
    </w:pPr>
    <w:rPr>
      <w:rFonts w:ascii="Times New Roman CYR" w:eastAsia="Times New Roman" w:hAnsi="Times New Roman CYR" w:cs="Times New Roman CYR"/>
      <w:sz w:val="16"/>
      <w:szCs w:val="16"/>
      <w:lang w:eastAsia="ar-SA"/>
    </w:rPr>
  </w:style>
  <w:style w:type="paragraph" w:styleId="ab">
    <w:name w:val="footer"/>
    <w:basedOn w:val="a"/>
    <w:link w:val="ac"/>
    <w:rsid w:val="003546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35461F"/>
    <w:rPr>
      <w:rFonts w:ascii="Times New Roman" w:eastAsia="Times New Roman" w:hAnsi="Times New Roman" w:cs="Times New Roman"/>
      <w:sz w:val="24"/>
      <w:szCs w:val="24"/>
      <w:lang w:eastAsia="ru-RU"/>
    </w:rPr>
  </w:style>
  <w:style w:type="character" w:styleId="ad">
    <w:name w:val="page number"/>
    <w:basedOn w:val="a0"/>
    <w:rsid w:val="0035461F"/>
  </w:style>
  <w:style w:type="character" w:customStyle="1" w:styleId="ng-bindingng-scope">
    <w:name w:val="ng-binding ng-scope"/>
    <w:basedOn w:val="a0"/>
    <w:rsid w:val="0035461F"/>
  </w:style>
  <w:style w:type="character" w:customStyle="1" w:styleId="a5">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4"/>
    <w:uiPriority w:val="99"/>
    <w:locked/>
    <w:rsid w:val="0035461F"/>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35461F"/>
    <w:rPr>
      <w:rFonts w:ascii="Arial" w:eastAsia="Arial" w:hAnsi="Arial" w:cs="Arial"/>
      <w:b/>
      <w:color w:val="000000"/>
      <w:sz w:val="36"/>
      <w:szCs w:val="36"/>
      <w:lang w:eastAsia="ru-RU"/>
    </w:rPr>
  </w:style>
  <w:style w:type="paragraph" w:customStyle="1" w:styleId="11">
    <w:name w:val="Обычный1"/>
    <w:qFormat/>
    <w:rsid w:val="002B2A80"/>
    <w:pPr>
      <w:widowControl w:val="0"/>
      <w:snapToGrid w:val="0"/>
      <w:spacing w:after="0" w:line="300" w:lineRule="auto"/>
      <w:ind w:firstLine="720"/>
      <w:jc w:val="both"/>
    </w:pPr>
    <w:rPr>
      <w:rFonts w:ascii="Courier New" w:eastAsia="Times New Roman" w:hAnsi="Courier New" w:cs="Times New Roman"/>
      <w:sz w:val="28"/>
      <w:szCs w:val="20"/>
    </w:rPr>
  </w:style>
  <w:style w:type="character" w:customStyle="1" w:styleId="ae">
    <w:name w:val="Основной текст_"/>
    <w:uiPriority w:val="99"/>
    <w:rsid w:val="002B2A80"/>
    <w:rPr>
      <w:sz w:val="26"/>
    </w:rPr>
  </w:style>
  <w:style w:type="paragraph" w:styleId="21">
    <w:name w:val="Body Text 2"/>
    <w:basedOn w:val="a"/>
    <w:link w:val="22"/>
    <w:uiPriority w:val="99"/>
    <w:semiHidden/>
    <w:unhideWhenUsed/>
    <w:rsid w:val="00C90885"/>
    <w:pPr>
      <w:spacing w:after="120" w:line="480" w:lineRule="auto"/>
    </w:pPr>
  </w:style>
  <w:style w:type="character" w:customStyle="1" w:styleId="22">
    <w:name w:val="Основной текст 2 Знак"/>
    <w:basedOn w:val="a0"/>
    <w:link w:val="21"/>
    <w:uiPriority w:val="99"/>
    <w:semiHidden/>
    <w:rsid w:val="00C90885"/>
  </w:style>
  <w:style w:type="character" w:customStyle="1" w:styleId="rvts0">
    <w:name w:val="rvts0"/>
    <w:rsid w:val="002B6B2A"/>
  </w:style>
  <w:style w:type="paragraph" w:styleId="af">
    <w:name w:val="List Paragraph"/>
    <w:basedOn w:val="a"/>
    <w:uiPriority w:val="34"/>
    <w:qFormat/>
    <w:rsid w:val="00042BF2"/>
    <w:pPr>
      <w:ind w:left="720"/>
      <w:contextualSpacing/>
    </w:pPr>
  </w:style>
  <w:style w:type="paragraph" w:styleId="af0">
    <w:name w:val="Balloon Text"/>
    <w:basedOn w:val="a"/>
    <w:link w:val="af1"/>
    <w:uiPriority w:val="99"/>
    <w:semiHidden/>
    <w:unhideWhenUsed/>
    <w:rsid w:val="00FD715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D715B"/>
    <w:rPr>
      <w:rFonts w:ascii="Segoe UI" w:hAnsi="Segoe UI" w:cs="Segoe UI"/>
      <w:sz w:val="18"/>
      <w:szCs w:val="18"/>
    </w:rPr>
  </w:style>
  <w:style w:type="character" w:customStyle="1" w:styleId="h-hidden">
    <w:name w:val="h-hidden"/>
    <w:basedOn w:val="a0"/>
    <w:rsid w:val="006572A9"/>
  </w:style>
  <w:style w:type="paragraph" w:styleId="af2">
    <w:name w:val="Subtitle"/>
    <w:basedOn w:val="a"/>
    <w:next w:val="a"/>
    <w:rsid w:val="00326270"/>
    <w:pPr>
      <w:keepNext/>
      <w:keepLines/>
      <w:spacing w:before="360" w:after="80"/>
    </w:pPr>
    <w:rPr>
      <w:rFonts w:ascii="Georgia" w:eastAsia="Georgia" w:hAnsi="Georgia" w:cs="Georgia"/>
      <w:i/>
      <w:color w:val="666666"/>
      <w:sz w:val="48"/>
      <w:szCs w:val="48"/>
    </w:rPr>
  </w:style>
  <w:style w:type="table" w:customStyle="1" w:styleId="af3">
    <w:basedOn w:val="TableNormal1"/>
    <w:rsid w:val="00326270"/>
    <w:tblPr>
      <w:tblStyleRowBandSize w:val="1"/>
      <w:tblStyleColBandSize w:val="1"/>
      <w:tblCellMar>
        <w:left w:w="115" w:type="dxa"/>
        <w:right w:w="115" w:type="dxa"/>
      </w:tblCellMar>
    </w:tblPr>
  </w:style>
  <w:style w:type="table" w:customStyle="1" w:styleId="af4">
    <w:basedOn w:val="TableNormal1"/>
    <w:rsid w:val="00326270"/>
    <w:tblPr>
      <w:tblStyleRowBandSize w:val="1"/>
      <w:tblStyleColBandSize w:val="1"/>
      <w:tblCellMar>
        <w:left w:w="115" w:type="dxa"/>
        <w:right w:w="115" w:type="dxa"/>
      </w:tblCellMar>
    </w:tblPr>
  </w:style>
  <w:style w:type="table" w:customStyle="1" w:styleId="af5">
    <w:basedOn w:val="TableNormal1"/>
    <w:rsid w:val="00326270"/>
    <w:tblPr>
      <w:tblStyleRowBandSize w:val="1"/>
      <w:tblStyleColBandSize w:val="1"/>
      <w:tblCellMar>
        <w:left w:w="115" w:type="dxa"/>
        <w:right w:w="115" w:type="dxa"/>
      </w:tblCellMar>
    </w:tblPr>
  </w:style>
  <w:style w:type="table" w:customStyle="1" w:styleId="af6">
    <w:basedOn w:val="TableNormal1"/>
    <w:rsid w:val="00326270"/>
    <w:tblPr>
      <w:tblStyleRowBandSize w:val="1"/>
      <w:tblStyleColBandSize w:val="1"/>
      <w:tblCellMar>
        <w:top w:w="15" w:type="dxa"/>
        <w:left w:w="15" w:type="dxa"/>
        <w:bottom w:w="15" w:type="dxa"/>
        <w:right w:w="15" w:type="dxa"/>
      </w:tblCellMar>
    </w:tblPr>
  </w:style>
  <w:style w:type="table" w:customStyle="1" w:styleId="af7">
    <w:basedOn w:val="TableNormal1"/>
    <w:rsid w:val="00326270"/>
    <w:tblPr>
      <w:tblStyleRowBandSize w:val="1"/>
      <w:tblStyleColBandSize w:val="1"/>
      <w:tblCellMar>
        <w:left w:w="115" w:type="dxa"/>
        <w:right w:w="115" w:type="dxa"/>
      </w:tblCellMar>
    </w:tblPr>
  </w:style>
  <w:style w:type="table" w:customStyle="1" w:styleId="af8">
    <w:basedOn w:val="TableNormal1"/>
    <w:rsid w:val="00326270"/>
    <w:tblPr>
      <w:tblStyleRowBandSize w:val="1"/>
      <w:tblStyleColBandSize w:val="1"/>
      <w:tblCellMar>
        <w:left w:w="115" w:type="dxa"/>
        <w:right w:w="115" w:type="dxa"/>
      </w:tblCellMar>
    </w:tblPr>
  </w:style>
  <w:style w:type="table" w:customStyle="1" w:styleId="af9">
    <w:basedOn w:val="TableNormal1"/>
    <w:rsid w:val="00326270"/>
    <w:tblPr>
      <w:tblStyleRowBandSize w:val="1"/>
      <w:tblStyleColBandSize w:val="1"/>
      <w:tblCellMar>
        <w:left w:w="115" w:type="dxa"/>
        <w:right w:w="115" w:type="dxa"/>
      </w:tblCellMar>
    </w:tblPr>
  </w:style>
  <w:style w:type="table" w:customStyle="1" w:styleId="afa">
    <w:basedOn w:val="TableNormal1"/>
    <w:rsid w:val="00326270"/>
    <w:tblPr>
      <w:tblStyleRowBandSize w:val="1"/>
      <w:tblStyleColBandSize w:val="1"/>
      <w:tblCellMar>
        <w:left w:w="28" w:type="dxa"/>
        <w:right w:w="28" w:type="dxa"/>
      </w:tblCellMar>
    </w:tblPr>
  </w:style>
  <w:style w:type="table" w:customStyle="1" w:styleId="afb">
    <w:basedOn w:val="TableNormal1"/>
    <w:rsid w:val="00326270"/>
    <w:tblPr>
      <w:tblStyleRowBandSize w:val="1"/>
      <w:tblStyleColBandSize w:val="1"/>
      <w:tblCellMar>
        <w:left w:w="115" w:type="dxa"/>
        <w:right w:w="115" w:type="dxa"/>
      </w:tblCellMar>
    </w:tblPr>
  </w:style>
  <w:style w:type="table" w:customStyle="1" w:styleId="afc">
    <w:basedOn w:val="TableNormal1"/>
    <w:rsid w:val="00326270"/>
    <w:tblPr>
      <w:tblStyleRowBandSize w:val="1"/>
      <w:tblStyleColBandSize w:val="1"/>
      <w:tblCellMar>
        <w:left w:w="115" w:type="dxa"/>
        <w:right w:w="115" w:type="dxa"/>
      </w:tblCellMar>
    </w:tblPr>
  </w:style>
  <w:style w:type="table" w:customStyle="1" w:styleId="afd">
    <w:basedOn w:val="TableNormal1"/>
    <w:rsid w:val="00326270"/>
    <w:tblPr>
      <w:tblStyleRowBandSize w:val="1"/>
      <w:tblStyleColBandSize w:val="1"/>
      <w:tblCellMar>
        <w:left w:w="115" w:type="dxa"/>
        <w:right w:w="115" w:type="dxa"/>
      </w:tblCellMar>
    </w:tblPr>
  </w:style>
  <w:style w:type="table" w:customStyle="1" w:styleId="afe">
    <w:basedOn w:val="TableNormal1"/>
    <w:rsid w:val="00326270"/>
    <w:tblPr>
      <w:tblStyleRowBandSize w:val="1"/>
      <w:tblStyleColBandSize w:val="1"/>
      <w:tblCellMar>
        <w:left w:w="115" w:type="dxa"/>
        <w:right w:w="115" w:type="dxa"/>
      </w:tblCellMar>
    </w:tblPr>
  </w:style>
  <w:style w:type="table" w:customStyle="1" w:styleId="aff">
    <w:basedOn w:val="TableNormal1"/>
    <w:rsid w:val="00326270"/>
    <w:tblPr>
      <w:tblStyleRowBandSize w:val="1"/>
      <w:tblStyleColBandSize w:val="1"/>
      <w:tblCellMar>
        <w:left w:w="115" w:type="dxa"/>
        <w:right w:w="115" w:type="dxa"/>
      </w:tblCellMar>
    </w:tblPr>
  </w:style>
  <w:style w:type="table" w:customStyle="1" w:styleId="aff0">
    <w:basedOn w:val="TableNormal1"/>
    <w:rsid w:val="00326270"/>
    <w:tblPr>
      <w:tblStyleRowBandSize w:val="1"/>
      <w:tblStyleColBandSize w:val="1"/>
      <w:tblCellMar>
        <w:left w:w="115" w:type="dxa"/>
        <w:right w:w="115" w:type="dxa"/>
      </w:tblCellMar>
    </w:tblPr>
  </w:style>
  <w:style w:type="table" w:customStyle="1" w:styleId="aff1">
    <w:basedOn w:val="TableNormal1"/>
    <w:rsid w:val="00326270"/>
    <w:tblPr>
      <w:tblStyleRowBandSize w:val="1"/>
      <w:tblStyleColBandSize w:val="1"/>
      <w:tblCellMar>
        <w:left w:w="40" w:type="dxa"/>
        <w:right w:w="40" w:type="dxa"/>
      </w:tblCellMar>
    </w:tblPr>
  </w:style>
  <w:style w:type="table" w:customStyle="1" w:styleId="aff2">
    <w:basedOn w:val="TableNormal1"/>
    <w:rsid w:val="00326270"/>
    <w:tblPr>
      <w:tblStyleRowBandSize w:val="1"/>
      <w:tblStyleColBandSize w:val="1"/>
      <w:tblCellMar>
        <w:left w:w="115" w:type="dxa"/>
        <w:right w:w="115" w:type="dxa"/>
      </w:tblCellMar>
    </w:tblPr>
  </w:style>
  <w:style w:type="table" w:customStyle="1" w:styleId="aff3">
    <w:basedOn w:val="TableNormal1"/>
    <w:rsid w:val="00326270"/>
    <w:tblPr>
      <w:tblStyleRowBandSize w:val="1"/>
      <w:tblStyleColBandSize w:val="1"/>
      <w:tblCellMar>
        <w:left w:w="40" w:type="dxa"/>
        <w:right w:w="40" w:type="dxa"/>
      </w:tblCellMar>
    </w:tblPr>
  </w:style>
  <w:style w:type="table" w:customStyle="1" w:styleId="aff4">
    <w:basedOn w:val="TableNormal1"/>
    <w:rsid w:val="00326270"/>
    <w:tblPr>
      <w:tblStyleRowBandSize w:val="1"/>
      <w:tblStyleColBandSize w:val="1"/>
      <w:tblCellMar>
        <w:left w:w="115" w:type="dxa"/>
        <w:right w:w="115" w:type="dxa"/>
      </w:tblCellMar>
    </w:tblPr>
  </w:style>
  <w:style w:type="table" w:customStyle="1" w:styleId="aff5">
    <w:basedOn w:val="TableNormal1"/>
    <w:rsid w:val="00326270"/>
    <w:tblPr>
      <w:tblStyleRowBandSize w:val="1"/>
      <w:tblStyleColBandSize w:val="1"/>
      <w:tblCellMar>
        <w:left w:w="115" w:type="dxa"/>
        <w:right w:w="115" w:type="dxa"/>
      </w:tblCellMar>
    </w:tblPr>
  </w:style>
  <w:style w:type="table" w:customStyle="1" w:styleId="aff6">
    <w:basedOn w:val="TableNormal1"/>
    <w:rsid w:val="00326270"/>
    <w:tblPr>
      <w:tblStyleRowBandSize w:val="1"/>
      <w:tblStyleColBandSize w:val="1"/>
      <w:tblCellMar>
        <w:left w:w="115" w:type="dxa"/>
        <w:right w:w="115" w:type="dxa"/>
      </w:tblCellMar>
    </w:tblPr>
  </w:style>
  <w:style w:type="table" w:customStyle="1" w:styleId="aff7">
    <w:basedOn w:val="TableNormal1"/>
    <w:rsid w:val="00326270"/>
    <w:tblPr>
      <w:tblStyleRowBandSize w:val="1"/>
      <w:tblStyleColBandSize w:val="1"/>
      <w:tblCellMar>
        <w:left w:w="115" w:type="dxa"/>
        <w:right w:w="115" w:type="dxa"/>
      </w:tblCellMar>
    </w:tblPr>
  </w:style>
  <w:style w:type="table" w:customStyle="1" w:styleId="aff8">
    <w:basedOn w:val="TableNormal1"/>
    <w:rsid w:val="00326270"/>
    <w:tblPr>
      <w:tblStyleRowBandSize w:val="1"/>
      <w:tblStyleColBandSize w:val="1"/>
      <w:tblCellMar>
        <w:left w:w="115" w:type="dxa"/>
        <w:right w:w="115" w:type="dxa"/>
      </w:tblCellMar>
    </w:tblPr>
  </w:style>
  <w:style w:type="table" w:customStyle="1" w:styleId="aff9">
    <w:basedOn w:val="TableNormal1"/>
    <w:rsid w:val="00326270"/>
    <w:tblPr>
      <w:tblStyleRowBandSize w:val="1"/>
      <w:tblStyleColBandSize w:val="1"/>
      <w:tblCellMar>
        <w:left w:w="115" w:type="dxa"/>
        <w:right w:w="115" w:type="dxa"/>
      </w:tblCellMar>
    </w:tblPr>
  </w:style>
  <w:style w:type="table" w:customStyle="1" w:styleId="affa">
    <w:basedOn w:val="TableNormal1"/>
    <w:rsid w:val="00326270"/>
    <w:tblPr>
      <w:tblStyleRowBandSize w:val="1"/>
      <w:tblStyleColBandSize w:val="1"/>
      <w:tblCellMar>
        <w:left w:w="115" w:type="dxa"/>
        <w:right w:w="115" w:type="dxa"/>
      </w:tblCellMar>
    </w:tblPr>
  </w:style>
  <w:style w:type="table" w:customStyle="1" w:styleId="affb">
    <w:basedOn w:val="TableNormal1"/>
    <w:rsid w:val="00326270"/>
    <w:tblPr>
      <w:tblStyleRowBandSize w:val="1"/>
      <w:tblStyleColBandSize w:val="1"/>
      <w:tblCellMar>
        <w:left w:w="115" w:type="dxa"/>
        <w:right w:w="115" w:type="dxa"/>
      </w:tblCellMar>
    </w:tblPr>
  </w:style>
  <w:style w:type="table" w:customStyle="1" w:styleId="affc">
    <w:basedOn w:val="TableNormal1"/>
    <w:rsid w:val="00326270"/>
    <w:tblPr>
      <w:tblStyleRowBandSize w:val="1"/>
      <w:tblStyleColBandSize w:val="1"/>
      <w:tblCellMar>
        <w:left w:w="115" w:type="dxa"/>
        <w:right w:w="115" w:type="dxa"/>
      </w:tblCellMar>
    </w:tblPr>
  </w:style>
  <w:style w:type="table" w:customStyle="1" w:styleId="affd">
    <w:basedOn w:val="TableNormal1"/>
    <w:rsid w:val="00326270"/>
    <w:tblPr>
      <w:tblStyleRowBandSize w:val="1"/>
      <w:tblStyleColBandSize w:val="1"/>
      <w:tblCellMar>
        <w:top w:w="100" w:type="dxa"/>
        <w:left w:w="100" w:type="dxa"/>
        <w:bottom w:w="100" w:type="dxa"/>
        <w:right w:w="100" w:type="dxa"/>
      </w:tblCellMar>
    </w:tblPr>
  </w:style>
  <w:style w:type="table" w:customStyle="1" w:styleId="affe">
    <w:basedOn w:val="TableNormal1"/>
    <w:rsid w:val="00326270"/>
    <w:tblPr>
      <w:tblStyleRowBandSize w:val="1"/>
      <w:tblStyleColBandSize w:val="1"/>
      <w:tblCellMar>
        <w:left w:w="115" w:type="dxa"/>
        <w:right w:w="115" w:type="dxa"/>
      </w:tblCellMar>
    </w:tblPr>
  </w:style>
  <w:style w:type="table" w:customStyle="1" w:styleId="afff">
    <w:basedOn w:val="TableNormal1"/>
    <w:rsid w:val="00326270"/>
    <w:tblPr>
      <w:tblStyleRowBandSize w:val="1"/>
      <w:tblStyleColBandSize w:val="1"/>
      <w:tblCellMar>
        <w:left w:w="115" w:type="dxa"/>
        <w:right w:w="115" w:type="dxa"/>
      </w:tblCellMar>
    </w:tblPr>
  </w:style>
  <w:style w:type="table" w:customStyle="1" w:styleId="afff0">
    <w:basedOn w:val="TableNormal1"/>
    <w:rsid w:val="00326270"/>
    <w:tblPr>
      <w:tblStyleRowBandSize w:val="1"/>
      <w:tblStyleColBandSize w:val="1"/>
      <w:tblCellMar>
        <w:left w:w="115" w:type="dxa"/>
        <w:right w:w="115" w:type="dxa"/>
      </w:tblCellMar>
    </w:tblPr>
  </w:style>
  <w:style w:type="table" w:customStyle="1" w:styleId="afff1">
    <w:basedOn w:val="TableNormal1"/>
    <w:rsid w:val="00326270"/>
    <w:tblPr>
      <w:tblStyleRowBandSize w:val="1"/>
      <w:tblStyleColBandSize w:val="1"/>
      <w:tblCellMar>
        <w:left w:w="115" w:type="dxa"/>
        <w:right w:w="115" w:type="dxa"/>
      </w:tblCellMar>
    </w:tblPr>
  </w:style>
  <w:style w:type="table" w:customStyle="1" w:styleId="afff2">
    <w:basedOn w:val="TableNormal1"/>
    <w:rsid w:val="00326270"/>
    <w:tblPr>
      <w:tblStyleRowBandSize w:val="1"/>
      <w:tblStyleColBandSize w:val="1"/>
      <w:tblCellMar>
        <w:left w:w="115" w:type="dxa"/>
        <w:right w:w="115" w:type="dxa"/>
      </w:tblCellMar>
    </w:tblPr>
  </w:style>
  <w:style w:type="table" w:customStyle="1" w:styleId="afff3">
    <w:basedOn w:val="TableNormal1"/>
    <w:rsid w:val="00326270"/>
    <w:tblPr>
      <w:tblStyleRowBandSize w:val="1"/>
      <w:tblStyleColBandSize w:val="1"/>
      <w:tblCellMar>
        <w:left w:w="115" w:type="dxa"/>
        <w:right w:w="115" w:type="dxa"/>
      </w:tblCellMar>
    </w:tblPr>
  </w:style>
  <w:style w:type="table" w:customStyle="1" w:styleId="afff4">
    <w:basedOn w:val="TableNormal1"/>
    <w:rsid w:val="00326270"/>
    <w:tblPr>
      <w:tblStyleRowBandSize w:val="1"/>
      <w:tblStyleColBandSize w:val="1"/>
      <w:tblCellMar>
        <w:left w:w="115" w:type="dxa"/>
        <w:right w:w="115" w:type="dxa"/>
      </w:tblCellMar>
    </w:tblPr>
  </w:style>
  <w:style w:type="table" w:customStyle="1" w:styleId="afff5">
    <w:basedOn w:val="TableNormal1"/>
    <w:rsid w:val="00326270"/>
    <w:tblPr>
      <w:tblStyleRowBandSize w:val="1"/>
      <w:tblStyleColBandSize w:val="1"/>
      <w:tblCellMar>
        <w:left w:w="115" w:type="dxa"/>
        <w:right w:w="115" w:type="dxa"/>
      </w:tblCellMar>
    </w:tblPr>
  </w:style>
  <w:style w:type="table" w:customStyle="1" w:styleId="afff6">
    <w:basedOn w:val="TableNormal1"/>
    <w:rsid w:val="00326270"/>
    <w:tblPr>
      <w:tblStyleRowBandSize w:val="1"/>
      <w:tblStyleColBandSize w:val="1"/>
      <w:tblCellMar>
        <w:left w:w="115" w:type="dxa"/>
        <w:right w:w="115" w:type="dxa"/>
      </w:tblCellMar>
    </w:tblPr>
  </w:style>
  <w:style w:type="table" w:customStyle="1" w:styleId="afff7">
    <w:basedOn w:val="TableNormal1"/>
    <w:rsid w:val="00326270"/>
    <w:tblPr>
      <w:tblStyleRowBandSize w:val="1"/>
      <w:tblStyleColBandSize w:val="1"/>
      <w:tblCellMar>
        <w:left w:w="115" w:type="dxa"/>
        <w:right w:w="115" w:type="dxa"/>
      </w:tblCellMar>
    </w:tblPr>
  </w:style>
  <w:style w:type="table" w:customStyle="1" w:styleId="afff8">
    <w:basedOn w:val="TableNormal0"/>
    <w:rsid w:val="00326270"/>
    <w:tblPr>
      <w:tblStyleRowBandSize w:val="1"/>
      <w:tblStyleColBandSize w:val="1"/>
      <w:tblCellMar>
        <w:top w:w="100" w:type="dxa"/>
        <w:left w:w="115" w:type="dxa"/>
        <w:bottom w:w="100" w:type="dxa"/>
        <w:right w:w="115" w:type="dxa"/>
      </w:tblCellMar>
    </w:tblPr>
  </w:style>
  <w:style w:type="table" w:customStyle="1" w:styleId="afff9">
    <w:basedOn w:val="TableNormal0"/>
    <w:rsid w:val="00326270"/>
    <w:tblPr>
      <w:tblStyleRowBandSize w:val="1"/>
      <w:tblStyleColBandSize w:val="1"/>
      <w:tblCellMar>
        <w:top w:w="100" w:type="dxa"/>
        <w:left w:w="115" w:type="dxa"/>
        <w:bottom w:w="100" w:type="dxa"/>
        <w:right w:w="115" w:type="dxa"/>
      </w:tblCellMar>
    </w:tblPr>
  </w:style>
  <w:style w:type="table" w:customStyle="1" w:styleId="afffa">
    <w:basedOn w:val="TableNormal0"/>
    <w:rsid w:val="00326270"/>
    <w:tblPr>
      <w:tblStyleRowBandSize w:val="1"/>
      <w:tblStyleColBandSize w:val="1"/>
      <w:tblCellMar>
        <w:top w:w="100" w:type="dxa"/>
        <w:left w:w="115" w:type="dxa"/>
        <w:bottom w:w="100" w:type="dxa"/>
        <w:right w:w="115" w:type="dxa"/>
      </w:tblCellMar>
    </w:tblPr>
  </w:style>
  <w:style w:type="table" w:customStyle="1" w:styleId="afffb">
    <w:basedOn w:val="TableNormal0"/>
    <w:rsid w:val="00326270"/>
    <w:tblPr>
      <w:tblStyleRowBandSize w:val="1"/>
      <w:tblStyleColBandSize w:val="1"/>
      <w:tblCellMar>
        <w:top w:w="100" w:type="dxa"/>
        <w:left w:w="115" w:type="dxa"/>
        <w:bottom w:w="100" w:type="dxa"/>
        <w:right w:w="115" w:type="dxa"/>
      </w:tblCellMar>
    </w:tblPr>
  </w:style>
  <w:style w:type="table" w:customStyle="1" w:styleId="afffc">
    <w:basedOn w:val="TableNormal0"/>
    <w:rsid w:val="00326270"/>
    <w:tblPr>
      <w:tblStyleRowBandSize w:val="1"/>
      <w:tblStyleColBandSize w:val="1"/>
      <w:tblCellMar>
        <w:top w:w="100" w:type="dxa"/>
        <w:left w:w="115" w:type="dxa"/>
        <w:bottom w:w="100" w:type="dxa"/>
        <w:right w:w="115" w:type="dxa"/>
      </w:tblCellMar>
    </w:tblPr>
  </w:style>
  <w:style w:type="table" w:customStyle="1" w:styleId="afffd">
    <w:basedOn w:val="TableNormal0"/>
    <w:rsid w:val="00326270"/>
    <w:tblPr>
      <w:tblStyleRowBandSize w:val="1"/>
      <w:tblStyleColBandSize w:val="1"/>
      <w:tblCellMar>
        <w:top w:w="100" w:type="dxa"/>
        <w:left w:w="115" w:type="dxa"/>
        <w:bottom w:w="100" w:type="dxa"/>
        <w:right w:w="115" w:type="dxa"/>
      </w:tblCellMar>
    </w:tblPr>
  </w:style>
  <w:style w:type="table" w:customStyle="1" w:styleId="afffe">
    <w:basedOn w:val="TableNormal0"/>
    <w:rsid w:val="00326270"/>
    <w:tblPr>
      <w:tblStyleRowBandSize w:val="1"/>
      <w:tblStyleColBandSize w:val="1"/>
      <w:tblCellMar>
        <w:top w:w="100" w:type="dxa"/>
        <w:left w:w="115" w:type="dxa"/>
        <w:bottom w:w="100" w:type="dxa"/>
        <w:right w:w="115" w:type="dxa"/>
      </w:tblCellMar>
    </w:tblPr>
  </w:style>
  <w:style w:type="table" w:customStyle="1" w:styleId="affff">
    <w:basedOn w:val="TableNormal0"/>
    <w:rsid w:val="00326270"/>
    <w:tblPr>
      <w:tblStyleRowBandSize w:val="1"/>
      <w:tblStyleColBandSize w:val="1"/>
      <w:tblCellMar>
        <w:top w:w="100" w:type="dxa"/>
        <w:left w:w="115" w:type="dxa"/>
        <w:bottom w:w="100" w:type="dxa"/>
        <w:right w:w="115" w:type="dxa"/>
      </w:tblCellMar>
    </w:tblPr>
  </w:style>
  <w:style w:type="table" w:customStyle="1" w:styleId="affff0">
    <w:basedOn w:val="TableNormal0"/>
    <w:rsid w:val="00326270"/>
    <w:tblPr>
      <w:tblStyleRowBandSize w:val="1"/>
      <w:tblStyleColBandSize w:val="1"/>
      <w:tblCellMar>
        <w:top w:w="100" w:type="dxa"/>
        <w:left w:w="115" w:type="dxa"/>
        <w:bottom w:w="100" w:type="dxa"/>
        <w:right w:w="115" w:type="dxa"/>
      </w:tblCellMar>
    </w:tblPr>
  </w:style>
  <w:style w:type="table" w:customStyle="1" w:styleId="affff1">
    <w:basedOn w:val="TableNormal0"/>
    <w:rsid w:val="00326270"/>
    <w:tblPr>
      <w:tblStyleRowBandSize w:val="1"/>
      <w:tblStyleColBandSize w:val="1"/>
      <w:tblCellMar>
        <w:top w:w="100" w:type="dxa"/>
        <w:left w:w="115" w:type="dxa"/>
        <w:bottom w:w="100" w:type="dxa"/>
        <w:right w:w="115" w:type="dxa"/>
      </w:tblCellMar>
    </w:tblPr>
  </w:style>
  <w:style w:type="table" w:customStyle="1" w:styleId="affff2">
    <w:basedOn w:val="TableNormal0"/>
    <w:rsid w:val="00326270"/>
    <w:tblPr>
      <w:tblStyleRowBandSize w:val="1"/>
      <w:tblStyleColBandSize w:val="1"/>
      <w:tblCellMar>
        <w:top w:w="100" w:type="dxa"/>
        <w:left w:w="115" w:type="dxa"/>
        <w:bottom w:w="100" w:type="dxa"/>
        <w:right w:w="115" w:type="dxa"/>
      </w:tblCellMar>
    </w:tblPr>
  </w:style>
  <w:style w:type="table" w:customStyle="1" w:styleId="affff3">
    <w:basedOn w:val="TableNormal0"/>
    <w:rsid w:val="00326270"/>
    <w:tblPr>
      <w:tblStyleRowBandSize w:val="1"/>
      <w:tblStyleColBandSize w:val="1"/>
      <w:tblCellMar>
        <w:top w:w="100" w:type="dxa"/>
        <w:left w:w="115" w:type="dxa"/>
        <w:bottom w:w="100" w:type="dxa"/>
        <w:right w:w="115" w:type="dxa"/>
      </w:tblCellMar>
    </w:tblPr>
  </w:style>
  <w:style w:type="table" w:customStyle="1" w:styleId="affff4">
    <w:basedOn w:val="TableNormal0"/>
    <w:rsid w:val="00326270"/>
    <w:tblPr>
      <w:tblStyleRowBandSize w:val="1"/>
      <w:tblStyleColBandSize w:val="1"/>
      <w:tblCellMar>
        <w:top w:w="100" w:type="dxa"/>
        <w:left w:w="115" w:type="dxa"/>
        <w:bottom w:w="100" w:type="dxa"/>
        <w:right w:w="115" w:type="dxa"/>
      </w:tblCellMar>
    </w:tblPr>
  </w:style>
  <w:style w:type="table" w:customStyle="1" w:styleId="affff5">
    <w:basedOn w:val="TableNormal0"/>
    <w:rsid w:val="00326270"/>
    <w:tblPr>
      <w:tblStyleRowBandSize w:val="1"/>
      <w:tblStyleColBandSize w:val="1"/>
      <w:tblCellMar>
        <w:top w:w="100" w:type="dxa"/>
        <w:left w:w="115" w:type="dxa"/>
        <w:bottom w:w="100" w:type="dxa"/>
        <w:right w:w="115" w:type="dxa"/>
      </w:tblCellMar>
    </w:tblPr>
  </w:style>
  <w:style w:type="table" w:customStyle="1" w:styleId="affff6">
    <w:basedOn w:val="TableNormal0"/>
    <w:rsid w:val="00326270"/>
    <w:tblPr>
      <w:tblStyleRowBandSize w:val="1"/>
      <w:tblStyleColBandSize w:val="1"/>
      <w:tblCellMar>
        <w:top w:w="100" w:type="dxa"/>
        <w:left w:w="115" w:type="dxa"/>
        <w:bottom w:w="100" w:type="dxa"/>
        <w:right w:w="115" w:type="dxa"/>
      </w:tblCellMar>
    </w:tblPr>
  </w:style>
  <w:style w:type="table" w:customStyle="1" w:styleId="affff7">
    <w:basedOn w:val="TableNormal0"/>
    <w:rsid w:val="00326270"/>
    <w:tblPr>
      <w:tblStyleRowBandSize w:val="1"/>
      <w:tblStyleColBandSize w:val="1"/>
      <w:tblCellMar>
        <w:top w:w="100" w:type="dxa"/>
        <w:left w:w="115" w:type="dxa"/>
        <w:bottom w:w="100" w:type="dxa"/>
        <w:right w:w="115" w:type="dxa"/>
      </w:tblCellMar>
    </w:tblPr>
  </w:style>
  <w:style w:type="table" w:customStyle="1" w:styleId="affff8">
    <w:basedOn w:val="TableNormal0"/>
    <w:rsid w:val="00326270"/>
    <w:tblPr>
      <w:tblStyleRowBandSize w:val="1"/>
      <w:tblStyleColBandSize w:val="1"/>
      <w:tblCellMar>
        <w:top w:w="100" w:type="dxa"/>
        <w:left w:w="115" w:type="dxa"/>
        <w:bottom w:w="100" w:type="dxa"/>
        <w:right w:w="115" w:type="dxa"/>
      </w:tblCellMar>
    </w:tblPr>
  </w:style>
  <w:style w:type="table" w:customStyle="1" w:styleId="affff9">
    <w:basedOn w:val="TableNormal0"/>
    <w:rsid w:val="00326270"/>
    <w:tblPr>
      <w:tblStyleRowBandSize w:val="1"/>
      <w:tblStyleColBandSize w:val="1"/>
      <w:tblCellMar>
        <w:top w:w="100" w:type="dxa"/>
        <w:left w:w="115" w:type="dxa"/>
        <w:bottom w:w="100" w:type="dxa"/>
        <w:right w:w="115" w:type="dxa"/>
      </w:tblCellMar>
    </w:tblPr>
  </w:style>
  <w:style w:type="table" w:customStyle="1" w:styleId="affffa">
    <w:basedOn w:val="TableNormal0"/>
    <w:rsid w:val="00326270"/>
    <w:tblPr>
      <w:tblStyleRowBandSize w:val="1"/>
      <w:tblStyleColBandSize w:val="1"/>
      <w:tblCellMar>
        <w:top w:w="100" w:type="dxa"/>
        <w:left w:w="115" w:type="dxa"/>
        <w:bottom w:w="100" w:type="dxa"/>
        <w:right w:w="115" w:type="dxa"/>
      </w:tblCellMar>
    </w:tblPr>
  </w:style>
  <w:style w:type="paragraph" w:styleId="affffb">
    <w:name w:val="No Spacing"/>
    <w:qFormat/>
    <w:rsid w:val="0090551D"/>
    <w:pPr>
      <w:spacing w:after="0" w:line="240" w:lineRule="auto"/>
    </w:pPr>
    <w:rPr>
      <w:rFonts w:asciiTheme="minorHAnsi" w:eastAsiaTheme="minorEastAsia" w:hAnsiTheme="minorHAnsi" w:cstheme="minorBidi"/>
      <w:lang w:eastAsia="uk-UA"/>
    </w:rPr>
  </w:style>
  <w:style w:type="paragraph" w:customStyle="1" w:styleId="docdata">
    <w:name w:val="docdata"/>
    <w:aliases w:val="docy,v5,9131,baiaagaaboqcaaador8aaawvhwaaaaaaaaaaaaaaaaaaaaaaaaaaaaaaaaaaaaaaaaaaaaaaaaaaaaaaaaaaaaaaaaaaaaaaaaaaaaaaaaaaaaaaaaaaaaaaaaaaaaaaaaaaaaaaaaaaaaaaaaaaaaaaaaaaaaaaaaaaaaaaaaaaaaaaaaaaaaaaaaaaaaaaaaaaaaaaaaaaaaaaaaaaaaaaaaaaaaaaaaaaaaaa"/>
    <w:basedOn w:val="a"/>
    <w:rsid w:val="00577EC4"/>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ffffc">
    <w:name w:val="Table Grid"/>
    <w:basedOn w:val="a1"/>
    <w:rsid w:val="00870905"/>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link w:val="affffd"/>
    <w:qFormat/>
    <w:rsid w:val="009E2842"/>
    <w:pPr>
      <w:suppressAutoHyphens/>
      <w:spacing w:after="0" w:line="240" w:lineRule="auto"/>
    </w:pPr>
    <w:rPr>
      <w:rFonts w:ascii="Times New Roman" w:hAnsi="Times New Roman" w:cs="Times New Roman"/>
      <w:sz w:val="24"/>
      <w:lang w:eastAsia="ar-SA"/>
    </w:rPr>
  </w:style>
  <w:style w:type="table" w:customStyle="1" w:styleId="13">
    <w:name w:val="Сетка таблицы1"/>
    <w:basedOn w:val="a1"/>
    <w:next w:val="affffc"/>
    <w:rsid w:val="009E2842"/>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d">
    <w:name w:val="Без интервала Знак"/>
    <w:link w:val="12"/>
    <w:locked/>
    <w:rsid w:val="00D66196"/>
    <w:rPr>
      <w:rFonts w:ascii="Times New Roman" w:hAnsi="Times New Roman" w:cs="Times New Roman"/>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69491">
      <w:bodyDiv w:val="1"/>
      <w:marLeft w:val="0"/>
      <w:marRight w:val="0"/>
      <w:marTop w:val="0"/>
      <w:marBottom w:val="0"/>
      <w:divBdr>
        <w:top w:val="none" w:sz="0" w:space="0" w:color="auto"/>
        <w:left w:val="none" w:sz="0" w:space="0" w:color="auto"/>
        <w:bottom w:val="none" w:sz="0" w:space="0" w:color="auto"/>
        <w:right w:val="none" w:sz="0" w:space="0" w:color="auto"/>
      </w:divBdr>
    </w:div>
    <w:div w:id="1326939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z0041-0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s://zakon.rada.gov.ua/rada/show/922-19" TargetMode="External"/><Relationship Id="rId10" Type="http://schemas.openxmlformats.org/officeDocument/2006/relationships/hyperlink" Target="https://zakon.rada.gov.ua/laws/show/435-15"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nk2vkR8tN6xF5dHlAJ76VuJeKA==">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3ECC9D-2E85-4D0D-90A7-A882CB0A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47</Pages>
  <Words>15720</Words>
  <Characters>89604</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Vladlena</dc:creator>
  <cp:lastModifiedBy>Olga</cp:lastModifiedBy>
  <cp:revision>9</cp:revision>
  <cp:lastPrinted>2022-08-09T08:01:00Z</cp:lastPrinted>
  <dcterms:created xsi:type="dcterms:W3CDTF">2023-02-03T06:55:00Z</dcterms:created>
  <dcterms:modified xsi:type="dcterms:W3CDTF">2023-02-03T09:06:00Z</dcterms:modified>
</cp:coreProperties>
</file>