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6534D2" w:rsidRDefault="001B393A" w:rsidP="00D41481">
      <w:pPr>
        <w:ind w:firstLine="426"/>
        <w:jc w:val="both"/>
        <w:rPr>
          <w:sz w:val="24"/>
          <w:szCs w:val="24"/>
          <w:lang w:val="uk-UA"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AE76CE" w:rsidRPr="00AE76CE">
        <w:rPr>
          <w:sz w:val="24"/>
          <w:szCs w:val="24"/>
          <w:lang w:val="uk-UA"/>
        </w:rPr>
        <w:t>24310000-0 по ДК 021:2015 - Основні неорганічні хімічні речовини (</w:t>
      </w:r>
      <w:proofErr w:type="spellStart"/>
      <w:r w:rsidR="00AE76CE" w:rsidRPr="00AE76CE">
        <w:rPr>
          <w:sz w:val="24"/>
          <w:szCs w:val="24"/>
          <w:lang w:val="uk-UA"/>
        </w:rPr>
        <w:t>Гіпохлорит</w:t>
      </w:r>
      <w:proofErr w:type="spellEnd"/>
      <w:r w:rsidR="00AE76CE" w:rsidRPr="00AE76CE">
        <w:rPr>
          <w:sz w:val="24"/>
          <w:szCs w:val="24"/>
          <w:lang w:val="uk-UA"/>
        </w:rPr>
        <w:t xml:space="preserve"> натрію та хлор рідкий)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w:t>
      </w:r>
    </w:p>
    <w:p w:rsidR="00DE2405" w:rsidRPr="006534D2" w:rsidRDefault="006534D2" w:rsidP="00D41481">
      <w:pPr>
        <w:ind w:firstLine="426"/>
        <w:jc w:val="both"/>
        <w:rPr>
          <w:sz w:val="24"/>
          <w:szCs w:val="24"/>
          <w:lang w:val="uk-UA"/>
        </w:rPr>
      </w:pPr>
      <w:r w:rsidRPr="00820355">
        <w:rPr>
          <w:sz w:val="24"/>
          <w:szCs w:val="24"/>
          <w:lang w:val="uk-UA" w:eastAsia="uk-UA"/>
        </w:rPr>
        <w:t xml:space="preserve">Рік виготовлення товару – </w:t>
      </w:r>
      <w:r>
        <w:rPr>
          <w:sz w:val="24"/>
          <w:szCs w:val="24"/>
          <w:lang w:val="uk-UA" w:eastAsia="uk-UA"/>
        </w:rPr>
        <w:t xml:space="preserve">на момент постачання товару, залишковий термін придатності продукції повинен складати не менше 70% від дати виготовлення товару.   </w:t>
      </w:r>
      <w:r w:rsidRPr="005B7B83">
        <w:rPr>
          <w:sz w:val="24"/>
          <w:szCs w:val="24"/>
          <w:lang w:val="uk-UA" w:eastAsia="uk-UA"/>
        </w:rPr>
        <w:t xml:space="preserve"> </w:t>
      </w:r>
      <w:r w:rsidR="001B393A"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6534D2" w:rsidRDefault="00AB26E6" w:rsidP="00D41481">
      <w:pPr>
        <w:ind w:firstLine="426"/>
        <w:jc w:val="both"/>
        <w:rPr>
          <w:sz w:val="24"/>
          <w:szCs w:val="24"/>
          <w:lang w:val="uk-UA"/>
        </w:rPr>
      </w:pPr>
      <w:r w:rsidRPr="006534D2">
        <w:rPr>
          <w:sz w:val="24"/>
          <w:szCs w:val="24"/>
          <w:lang w:val="uk-UA"/>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6534D2">
        <w:rPr>
          <w:sz w:val="24"/>
          <w:szCs w:val="24"/>
          <w:lang w:val="uk-UA"/>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D85D7C"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D85D7C">
        <w:rPr>
          <w:b/>
          <w:sz w:val="28"/>
          <w:szCs w:val="28"/>
          <w:lang w:val="uk-UA"/>
        </w:rPr>
        <w:t>(Увага! Вказати загальну вартість в валюті тендерної пропозиції Постачальника)</w:t>
      </w:r>
      <w:r w:rsidR="008967C2" w:rsidRPr="00D85D7C">
        <w:rPr>
          <w:b/>
          <w:sz w:val="24"/>
          <w:szCs w:val="24"/>
          <w:lang w:val="uk-UA"/>
        </w:rPr>
        <w:t xml:space="preserve"> </w:t>
      </w:r>
      <w:r w:rsidR="00624846" w:rsidRPr="00D85D7C">
        <w:rPr>
          <w:b/>
          <w:sz w:val="28"/>
          <w:szCs w:val="28"/>
          <w:lang w:val="uk-UA"/>
        </w:rPr>
        <w:t>(</w:t>
      </w:r>
      <w:r w:rsidR="0022583C" w:rsidRPr="00D85D7C">
        <w:rPr>
          <w:b/>
          <w:sz w:val="28"/>
          <w:szCs w:val="28"/>
          <w:u w:val="single"/>
          <w:lang w:val="uk-UA"/>
        </w:rPr>
        <w:t>сума прописом</w:t>
      </w:r>
      <w:r w:rsidR="00624846" w:rsidRPr="00D85D7C">
        <w:rPr>
          <w:b/>
          <w:sz w:val="28"/>
          <w:szCs w:val="28"/>
          <w:lang w:val="uk-UA"/>
        </w:rPr>
        <w:t>)</w:t>
      </w:r>
      <w:r w:rsidR="0028127F" w:rsidRPr="00D85D7C">
        <w:rPr>
          <w:b/>
          <w:sz w:val="28"/>
          <w:szCs w:val="28"/>
          <w:lang w:val="uk-UA"/>
        </w:rPr>
        <w:t>.</w:t>
      </w:r>
    </w:p>
    <w:p w:rsidR="00593C34" w:rsidRPr="00D85D7C" w:rsidRDefault="00652071" w:rsidP="00593C34">
      <w:pPr>
        <w:ind w:firstLine="426"/>
        <w:jc w:val="both"/>
        <w:rPr>
          <w:sz w:val="24"/>
          <w:szCs w:val="24"/>
        </w:rPr>
      </w:pPr>
      <w:r w:rsidRPr="00D85D7C">
        <w:rPr>
          <w:sz w:val="24"/>
          <w:szCs w:val="24"/>
          <w:lang w:val="uk-UA"/>
        </w:rPr>
        <w:lastRenderedPageBreak/>
        <w:t>2.2 За даним Договором</w:t>
      </w:r>
      <w:r w:rsidRPr="00D85D7C">
        <w:rPr>
          <w:b/>
          <w:sz w:val="24"/>
          <w:szCs w:val="24"/>
          <w:lang w:val="uk-UA"/>
        </w:rPr>
        <w:t xml:space="preserve"> оплата відбувається протягом 180 календарних днів після повного  постачання товару</w:t>
      </w:r>
      <w:r w:rsidRPr="00D85D7C">
        <w:rPr>
          <w:sz w:val="24"/>
          <w:szCs w:val="24"/>
          <w:lang w:val="uk-UA"/>
        </w:rPr>
        <w:t xml:space="preserve"> згідно </w:t>
      </w:r>
      <w:r w:rsidRPr="00D85D7C">
        <w:rPr>
          <w:sz w:val="24"/>
          <w:szCs w:val="24"/>
          <w:lang w:val="uk-UA" w:eastAsia="uk-UA"/>
        </w:rPr>
        <w:t>Специфікації № 1 (Додаток до договору № 1</w:t>
      </w:r>
      <w:r w:rsidRPr="00D85D7C">
        <w:rPr>
          <w:sz w:val="24"/>
          <w:szCs w:val="24"/>
          <w:lang w:eastAsia="uk-UA"/>
        </w:rPr>
        <w:t xml:space="preserve">) </w:t>
      </w:r>
      <w:r w:rsidRPr="00D85D7C">
        <w:rPr>
          <w:b/>
          <w:sz w:val="24"/>
          <w:szCs w:val="24"/>
          <w:lang w:val="uk-UA" w:eastAsia="uk-UA"/>
        </w:rPr>
        <w:t xml:space="preserve">та виконання Постачальником умов </w:t>
      </w:r>
      <w:proofErr w:type="spellStart"/>
      <w:r w:rsidRPr="00D85D7C">
        <w:rPr>
          <w:b/>
          <w:sz w:val="24"/>
          <w:szCs w:val="24"/>
          <w:lang w:val="uk-UA" w:eastAsia="uk-UA"/>
        </w:rPr>
        <w:t>п.п</w:t>
      </w:r>
      <w:proofErr w:type="spellEnd"/>
      <w:r w:rsidRPr="00D85D7C">
        <w:rPr>
          <w:b/>
          <w:sz w:val="24"/>
          <w:szCs w:val="24"/>
          <w:lang w:val="uk-UA" w:eastAsia="uk-UA"/>
        </w:rPr>
        <w:t>. 3.4, 6.1 цього Договору</w:t>
      </w:r>
      <w:r w:rsidRPr="00D85D7C">
        <w:rPr>
          <w:sz w:val="24"/>
          <w:szCs w:val="24"/>
          <w:lang w:val="uk-UA" w:eastAsia="uk-UA"/>
        </w:rPr>
        <w:t>. Штраф та пеня за несвоєчасну оплату не нараховується</w:t>
      </w:r>
      <w:r w:rsidRPr="00D85D7C">
        <w:rPr>
          <w:sz w:val="24"/>
          <w:szCs w:val="24"/>
          <w:lang w:eastAsia="uk-UA"/>
        </w:rPr>
        <w:t>.</w:t>
      </w:r>
    </w:p>
    <w:p w:rsidR="00674A55" w:rsidRPr="00D85D7C" w:rsidRDefault="00674A55" w:rsidP="00674A55">
      <w:pPr>
        <w:ind w:firstLine="426"/>
        <w:jc w:val="both"/>
        <w:rPr>
          <w:sz w:val="24"/>
          <w:szCs w:val="24"/>
        </w:rPr>
      </w:pPr>
    </w:p>
    <w:p w:rsidR="00674A55" w:rsidRPr="00D85D7C" w:rsidRDefault="00674A55" w:rsidP="00674A55">
      <w:pPr>
        <w:jc w:val="both"/>
        <w:rPr>
          <w:b/>
          <w:sz w:val="24"/>
          <w:szCs w:val="24"/>
          <w:lang w:val="uk-UA" w:eastAsia="uk-UA"/>
        </w:rPr>
      </w:pPr>
    </w:p>
    <w:p w:rsidR="00C66AF8" w:rsidRPr="00D85D7C" w:rsidRDefault="00674A55" w:rsidP="00674A55">
      <w:pPr>
        <w:ind w:firstLine="426"/>
        <w:jc w:val="both"/>
        <w:rPr>
          <w:b/>
          <w:sz w:val="24"/>
          <w:szCs w:val="24"/>
          <w:lang w:val="uk-UA" w:eastAsia="uk-UA"/>
        </w:rPr>
      </w:pPr>
      <w:r w:rsidRPr="00D85D7C">
        <w:rPr>
          <w:b/>
          <w:sz w:val="24"/>
          <w:szCs w:val="24"/>
          <w:lang w:val="uk-UA" w:eastAsia="uk-UA"/>
        </w:rPr>
        <w:t xml:space="preserve">3 </w:t>
      </w:r>
      <w:r w:rsidR="00756634" w:rsidRPr="00D85D7C">
        <w:rPr>
          <w:b/>
          <w:sz w:val="24"/>
          <w:szCs w:val="24"/>
          <w:lang w:val="uk-UA" w:eastAsia="uk-UA"/>
        </w:rPr>
        <w:t xml:space="preserve">УМОВИ І ТЕРМІНИ ПОСТАЧАННЯ </w:t>
      </w:r>
      <w:r w:rsidR="00D33EBF" w:rsidRPr="00D85D7C">
        <w:rPr>
          <w:b/>
          <w:sz w:val="24"/>
          <w:szCs w:val="24"/>
          <w:lang w:val="uk-UA" w:eastAsia="uk-UA"/>
        </w:rPr>
        <w:t>ТОВАРУ</w:t>
      </w:r>
    </w:p>
    <w:p w:rsidR="00674A55" w:rsidRPr="00D85D7C"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D85D7C">
        <w:rPr>
          <w:sz w:val="24"/>
          <w:szCs w:val="24"/>
          <w:lang w:val="uk-UA"/>
        </w:rPr>
        <w:t>3.</w:t>
      </w:r>
      <w:r w:rsidR="0028127F" w:rsidRPr="00D85D7C">
        <w:rPr>
          <w:sz w:val="24"/>
          <w:szCs w:val="24"/>
          <w:lang w:val="uk-UA"/>
        </w:rPr>
        <w:t xml:space="preserve">1 Постачання здійснюється </w:t>
      </w:r>
      <w:r w:rsidR="0028127F" w:rsidRPr="00D85D7C">
        <w:rPr>
          <w:b/>
          <w:sz w:val="24"/>
          <w:szCs w:val="24"/>
          <w:lang w:val="uk-UA"/>
        </w:rPr>
        <w:t xml:space="preserve">з дати публікації </w:t>
      </w:r>
      <w:r w:rsidR="00D432FF" w:rsidRPr="00D85D7C">
        <w:rPr>
          <w:b/>
          <w:sz w:val="24"/>
          <w:szCs w:val="24"/>
          <w:lang w:val="uk-UA"/>
        </w:rPr>
        <w:t>Д</w:t>
      </w:r>
      <w:r w:rsidR="0028127F" w:rsidRPr="00D85D7C">
        <w:rPr>
          <w:b/>
          <w:sz w:val="24"/>
          <w:szCs w:val="24"/>
          <w:lang w:val="uk-UA"/>
        </w:rPr>
        <w:t xml:space="preserve">оговору в системі </w:t>
      </w:r>
      <w:proofErr w:type="spellStart"/>
      <w:r w:rsidR="0028127F" w:rsidRPr="00D85D7C">
        <w:rPr>
          <w:b/>
          <w:sz w:val="24"/>
          <w:szCs w:val="24"/>
          <w:lang w:val="en-US"/>
        </w:rPr>
        <w:t>ProZorro</w:t>
      </w:r>
      <w:proofErr w:type="spellEnd"/>
      <w:r w:rsidR="0028127F" w:rsidRPr="00D85D7C">
        <w:rPr>
          <w:b/>
          <w:sz w:val="24"/>
          <w:szCs w:val="24"/>
          <w:lang w:val="uk-UA"/>
        </w:rPr>
        <w:t xml:space="preserve">, але не пізніше </w:t>
      </w:r>
      <w:r w:rsidR="00171C01">
        <w:rPr>
          <w:b/>
          <w:sz w:val="24"/>
          <w:szCs w:val="24"/>
          <w:lang w:val="uk-UA"/>
        </w:rPr>
        <w:t>1</w:t>
      </w:r>
      <w:r w:rsidR="00AE76CE" w:rsidRPr="00D85D7C">
        <w:rPr>
          <w:b/>
          <w:sz w:val="24"/>
          <w:szCs w:val="24"/>
          <w:lang w:val="uk-UA"/>
        </w:rPr>
        <w:t>0.</w:t>
      </w:r>
      <w:r w:rsidR="00965E67">
        <w:rPr>
          <w:b/>
          <w:sz w:val="24"/>
          <w:szCs w:val="24"/>
          <w:lang w:val="uk-UA"/>
        </w:rPr>
        <w:t>10</w:t>
      </w:r>
      <w:bookmarkStart w:id="0" w:name="_GoBack"/>
      <w:bookmarkEnd w:id="0"/>
      <w:r w:rsidR="00AE76CE" w:rsidRPr="00D85D7C">
        <w:rPr>
          <w:b/>
          <w:sz w:val="24"/>
          <w:szCs w:val="24"/>
          <w:lang w:val="uk-UA"/>
        </w:rPr>
        <w:t>.2023</w:t>
      </w:r>
      <w:r w:rsidR="0028127F" w:rsidRPr="00D85D7C">
        <w:rPr>
          <w:b/>
          <w:sz w:val="28"/>
          <w:szCs w:val="28"/>
          <w:lang w:val="uk-UA"/>
        </w:rPr>
        <w:t xml:space="preserve">, </w:t>
      </w:r>
      <w:r w:rsidR="00157B93" w:rsidRPr="00D85D7C">
        <w:rPr>
          <w:sz w:val="24"/>
          <w:szCs w:val="24"/>
          <w:lang w:val="uk-UA"/>
        </w:rPr>
        <w:t>на умовах</w:t>
      </w:r>
      <w:r w:rsidR="0028127F" w:rsidRPr="00D85D7C">
        <w:rPr>
          <w:sz w:val="24"/>
          <w:szCs w:val="24"/>
          <w:lang w:val="uk-UA"/>
        </w:rPr>
        <w:t xml:space="preserve"> </w:t>
      </w:r>
      <w:r w:rsidR="0026658C" w:rsidRPr="00D85D7C">
        <w:rPr>
          <w:sz w:val="24"/>
          <w:szCs w:val="24"/>
          <w:lang w:val="uk-UA"/>
        </w:rPr>
        <w:t>- D</w:t>
      </w:r>
      <w:r w:rsidR="00227059" w:rsidRPr="00D85D7C">
        <w:rPr>
          <w:sz w:val="24"/>
          <w:szCs w:val="24"/>
          <w:lang w:val="en-US"/>
        </w:rPr>
        <w:t>AP</w:t>
      </w:r>
      <w:r w:rsidR="00D432FF" w:rsidRPr="00D85D7C">
        <w:rPr>
          <w:sz w:val="24"/>
          <w:szCs w:val="24"/>
          <w:lang w:val="uk-UA"/>
        </w:rPr>
        <w:t xml:space="preserve"> </w:t>
      </w:r>
      <w:r w:rsidR="00157B93" w:rsidRPr="00D85D7C">
        <w:rPr>
          <w:sz w:val="24"/>
          <w:szCs w:val="24"/>
          <w:lang w:val="uk-UA"/>
        </w:rPr>
        <w:t xml:space="preserve">м. Южноукраїнськ, Миколаївська область, </w:t>
      </w:r>
      <w:r w:rsidR="00334ADF" w:rsidRPr="00D85D7C">
        <w:rPr>
          <w:sz w:val="24"/>
          <w:szCs w:val="24"/>
          <w:lang w:val="uk-UA"/>
        </w:rPr>
        <w:t>Пі</w:t>
      </w:r>
      <w:r w:rsidR="001E0D7F" w:rsidRPr="00D85D7C">
        <w:rPr>
          <w:sz w:val="24"/>
          <w:szCs w:val="24"/>
          <w:lang w:val="uk-UA"/>
        </w:rPr>
        <w:t>в</w:t>
      </w:r>
      <w:r w:rsidR="00334ADF" w:rsidRPr="00D85D7C">
        <w:rPr>
          <w:sz w:val="24"/>
          <w:szCs w:val="24"/>
          <w:lang w:val="uk-UA"/>
        </w:rPr>
        <w:t>д</w:t>
      </w:r>
      <w:r w:rsidR="001E0D7F" w:rsidRPr="00D85D7C">
        <w:rPr>
          <w:sz w:val="24"/>
          <w:szCs w:val="24"/>
          <w:lang w:val="uk-UA"/>
        </w:rPr>
        <w:t>енноукраїнське</w:t>
      </w:r>
      <w:r w:rsidR="00157B93" w:rsidRPr="00D85D7C">
        <w:rPr>
          <w:sz w:val="24"/>
          <w:szCs w:val="24"/>
          <w:lang w:val="uk-UA"/>
        </w:rPr>
        <w:t xml:space="preserve"> відділення ВП «Складське господарство»</w:t>
      </w:r>
      <w:r w:rsidR="00AE76CE" w:rsidRPr="00D85D7C">
        <w:rPr>
          <w:sz w:val="24"/>
          <w:szCs w:val="24"/>
          <w:lang w:val="uk-UA"/>
        </w:rPr>
        <w:t xml:space="preserve"> (</w:t>
      </w:r>
      <w:proofErr w:type="spellStart"/>
      <w:r w:rsidR="00AE76CE" w:rsidRPr="00D85D7C">
        <w:rPr>
          <w:sz w:val="24"/>
          <w:szCs w:val="24"/>
          <w:lang w:val="uk-UA"/>
        </w:rPr>
        <w:t>гіпохлорит</w:t>
      </w:r>
      <w:proofErr w:type="spellEnd"/>
      <w:r w:rsidR="00AE76CE" w:rsidRPr="00D85D7C">
        <w:rPr>
          <w:sz w:val="24"/>
          <w:szCs w:val="24"/>
          <w:lang w:val="uk-UA"/>
        </w:rPr>
        <w:t xml:space="preserve"> натрію) та</w:t>
      </w:r>
      <w:r w:rsidR="005B23DE" w:rsidRPr="00D85D7C">
        <w:rPr>
          <w:sz w:val="24"/>
          <w:szCs w:val="24"/>
          <w:lang w:val="uk-UA"/>
        </w:rPr>
        <w:t xml:space="preserve"> </w:t>
      </w:r>
      <w:r w:rsidR="0043244A" w:rsidRPr="00D85D7C">
        <w:rPr>
          <w:sz w:val="24"/>
          <w:szCs w:val="24"/>
          <w:lang w:val="uk-UA"/>
        </w:rPr>
        <w:t xml:space="preserve"> ВП </w:t>
      </w:r>
      <w:r w:rsidR="00B562D7" w:rsidRPr="00D85D7C">
        <w:rPr>
          <w:sz w:val="24"/>
          <w:szCs w:val="24"/>
          <w:lang w:val="uk-UA"/>
        </w:rPr>
        <w:t>П</w:t>
      </w:r>
      <w:r w:rsidR="00157B93" w:rsidRPr="00D85D7C">
        <w:rPr>
          <w:sz w:val="24"/>
          <w:szCs w:val="24"/>
          <w:lang w:val="uk-UA"/>
        </w:rPr>
        <w:t xml:space="preserve">АЕС </w:t>
      </w:r>
      <w:r w:rsidR="00AE76CE" w:rsidRPr="00D85D7C">
        <w:rPr>
          <w:sz w:val="24"/>
          <w:szCs w:val="24"/>
          <w:lang w:val="uk-UA"/>
        </w:rPr>
        <w:t>(хлор)</w:t>
      </w:r>
      <w:r w:rsidR="00157B93" w:rsidRPr="00D85D7C">
        <w:rPr>
          <w:sz w:val="24"/>
          <w:szCs w:val="24"/>
          <w:lang w:val="uk-UA"/>
        </w:rPr>
        <w:t xml:space="preserve"> відповідно до Правил Інкотермс-20</w:t>
      </w:r>
      <w:r w:rsidR="00227059" w:rsidRPr="00D85D7C">
        <w:rPr>
          <w:sz w:val="24"/>
          <w:szCs w:val="24"/>
          <w:lang w:val="uk-UA"/>
        </w:rPr>
        <w:t>1</w:t>
      </w:r>
      <w:r w:rsidR="00157B93" w:rsidRPr="00D85D7C">
        <w:rPr>
          <w:sz w:val="24"/>
          <w:szCs w:val="24"/>
          <w:lang w:val="uk-UA"/>
        </w:rPr>
        <w:t>0.</w:t>
      </w:r>
      <w:r w:rsidR="00DE2405" w:rsidRPr="00D85D7C">
        <w:rPr>
          <w:sz w:val="24"/>
          <w:szCs w:val="24"/>
          <w:lang w:val="uk-UA"/>
        </w:rPr>
        <w:t xml:space="preserve"> </w:t>
      </w:r>
    </w:p>
    <w:p w:rsidR="005D2F6E" w:rsidRPr="004F1921" w:rsidRDefault="005D2F6E" w:rsidP="005D2F6E">
      <w:pPr>
        <w:overflowPunct w:val="0"/>
        <w:ind w:firstLine="426"/>
        <w:jc w:val="both"/>
        <w:textAlignment w:val="baseline"/>
        <w:rPr>
          <w:sz w:val="24"/>
          <w:szCs w:val="24"/>
        </w:rPr>
      </w:pPr>
      <w:r>
        <w:rPr>
          <w:sz w:val="24"/>
          <w:szCs w:val="24"/>
          <w:lang w:val="uk-UA"/>
        </w:rPr>
        <w:t xml:space="preserve">Постачальник, за три дні до відвантаження, направляє Покупцю письмове повідомлення про готовність товару до відвантаження (з зазначенням об’єму поставки) електронною поштою на </w:t>
      </w:r>
      <w:r w:rsidRPr="004F1921">
        <w:rPr>
          <w:sz w:val="24"/>
          <w:szCs w:val="24"/>
          <w:lang w:val="uk-UA"/>
        </w:rPr>
        <w:t>адресу</w:t>
      </w:r>
      <w:r w:rsidRPr="004F1921">
        <w:rPr>
          <w:sz w:val="24"/>
          <w:szCs w:val="24"/>
        </w:rPr>
        <w:t xml:space="preserve"> </w:t>
      </w:r>
      <w:proofErr w:type="spellStart"/>
      <w:r w:rsidRPr="004F1921">
        <w:rPr>
          <w:rStyle w:val="ae"/>
          <w:sz w:val="24"/>
          <w:szCs w:val="24"/>
          <w:lang w:val="en-US"/>
        </w:rPr>
        <w:t>i</w:t>
      </w:r>
      <w:proofErr w:type="spellEnd"/>
      <w:r w:rsidRPr="004F1921">
        <w:rPr>
          <w:rStyle w:val="ae"/>
          <w:sz w:val="24"/>
          <w:szCs w:val="24"/>
          <w:lang w:val="uk-UA"/>
        </w:rPr>
        <w:t>_</w:t>
      </w:r>
      <w:proofErr w:type="spellStart"/>
      <w:r w:rsidRPr="004F1921">
        <w:rPr>
          <w:rStyle w:val="ae"/>
          <w:sz w:val="24"/>
          <w:szCs w:val="24"/>
          <w:lang w:val="en-US"/>
        </w:rPr>
        <w:t>drozdova</w:t>
      </w:r>
      <w:proofErr w:type="spellEnd"/>
      <w:r w:rsidRPr="004F1921">
        <w:rPr>
          <w:rStyle w:val="ae"/>
          <w:sz w:val="24"/>
          <w:szCs w:val="24"/>
          <w:lang w:val="uk-UA"/>
        </w:rPr>
        <w:t>@</w:t>
      </w:r>
      <w:proofErr w:type="spellStart"/>
      <w:r w:rsidRPr="004F1921">
        <w:rPr>
          <w:rStyle w:val="ae"/>
          <w:sz w:val="24"/>
          <w:szCs w:val="24"/>
          <w:lang w:val="en-US"/>
        </w:rPr>
        <w:t>sunpp</w:t>
      </w:r>
      <w:proofErr w:type="spellEnd"/>
      <w:r w:rsidRPr="004F1921">
        <w:rPr>
          <w:rStyle w:val="ae"/>
          <w:sz w:val="24"/>
          <w:szCs w:val="24"/>
          <w:lang w:val="uk-UA"/>
        </w:rPr>
        <w:t>.</w:t>
      </w:r>
      <w:r w:rsidRPr="004F1921">
        <w:rPr>
          <w:rStyle w:val="ae"/>
          <w:sz w:val="24"/>
          <w:szCs w:val="24"/>
          <w:lang w:val="en-US"/>
        </w:rPr>
        <w:t>atom</w:t>
      </w:r>
      <w:r w:rsidRPr="004F1921">
        <w:rPr>
          <w:rStyle w:val="ae"/>
          <w:sz w:val="24"/>
          <w:szCs w:val="24"/>
          <w:lang w:val="uk-UA"/>
        </w:rPr>
        <w:t>.</w:t>
      </w:r>
      <w:proofErr w:type="spellStart"/>
      <w:r w:rsidRPr="004F1921">
        <w:rPr>
          <w:rStyle w:val="ae"/>
          <w:sz w:val="24"/>
          <w:szCs w:val="24"/>
          <w:lang w:val="en-US"/>
        </w:rPr>
        <w:t>gov</w:t>
      </w:r>
      <w:proofErr w:type="spellEnd"/>
      <w:r w:rsidRPr="004F1921">
        <w:rPr>
          <w:rStyle w:val="ae"/>
          <w:sz w:val="24"/>
          <w:szCs w:val="24"/>
          <w:lang w:val="uk-UA"/>
        </w:rPr>
        <w:t>.</w:t>
      </w:r>
      <w:proofErr w:type="spellStart"/>
      <w:r w:rsidRPr="004F1921">
        <w:rPr>
          <w:rStyle w:val="ae"/>
          <w:sz w:val="24"/>
          <w:szCs w:val="24"/>
          <w:lang w:val="en-US"/>
        </w:rPr>
        <w:t>ua</w:t>
      </w:r>
      <w:proofErr w:type="spellEnd"/>
      <w:r>
        <w:rPr>
          <w:rStyle w:val="ae"/>
          <w:sz w:val="24"/>
          <w:szCs w:val="24"/>
          <w:lang w:val="uk-UA"/>
        </w:rPr>
        <w:t>.</w:t>
      </w:r>
      <w:r w:rsidRPr="00191760">
        <w:rPr>
          <w:rStyle w:val="ae"/>
          <w:lang w:val="uk-UA"/>
        </w:rPr>
        <w:t xml:space="preserve"> </w:t>
      </w:r>
      <w:r w:rsidRPr="004F1921">
        <w:t xml:space="preserve">  </w:t>
      </w:r>
      <w:r w:rsidRPr="004F1921">
        <w:rPr>
          <w:sz w:val="24"/>
          <w:szCs w:val="24"/>
        </w:rPr>
        <w:t xml:space="preserve">                                                </w:t>
      </w:r>
    </w:p>
    <w:p w:rsidR="00B060F5" w:rsidRPr="00D85D7C" w:rsidRDefault="00B060F5" w:rsidP="00B060F5">
      <w:pPr>
        <w:overflowPunct w:val="0"/>
        <w:ind w:firstLine="426"/>
        <w:jc w:val="both"/>
        <w:textAlignment w:val="baseline"/>
        <w:rPr>
          <w:sz w:val="24"/>
          <w:szCs w:val="24"/>
          <w:lang w:val="uk-UA"/>
        </w:rPr>
      </w:pPr>
      <w:r w:rsidRPr="00D85D7C">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D85D7C" w:rsidRDefault="00B060F5" w:rsidP="00B060F5">
      <w:pPr>
        <w:overflowPunct w:val="0"/>
        <w:ind w:firstLine="426"/>
        <w:jc w:val="both"/>
        <w:textAlignment w:val="baseline"/>
        <w:rPr>
          <w:sz w:val="24"/>
          <w:szCs w:val="24"/>
          <w:lang w:val="uk-UA"/>
        </w:rPr>
      </w:pPr>
      <w:r w:rsidRPr="00D85D7C">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D85D7C" w:rsidRDefault="00A5260B" w:rsidP="0043244A">
      <w:pPr>
        <w:overflowPunct w:val="0"/>
        <w:ind w:firstLine="426"/>
        <w:jc w:val="both"/>
        <w:textAlignment w:val="baseline"/>
        <w:rPr>
          <w:sz w:val="24"/>
          <w:szCs w:val="24"/>
          <w:lang w:val="uk-UA"/>
        </w:rPr>
      </w:pPr>
      <w:r w:rsidRPr="00D85D7C">
        <w:rPr>
          <w:sz w:val="24"/>
          <w:szCs w:val="24"/>
          <w:lang w:val="uk-UA"/>
        </w:rPr>
        <w:t>3.</w:t>
      </w:r>
      <w:r w:rsidR="00B060F5" w:rsidRPr="00D85D7C">
        <w:rPr>
          <w:sz w:val="24"/>
          <w:szCs w:val="24"/>
          <w:lang w:val="uk-UA"/>
        </w:rPr>
        <w:t>4</w:t>
      </w:r>
      <w:r w:rsidRPr="00D85D7C">
        <w:rPr>
          <w:sz w:val="24"/>
          <w:szCs w:val="24"/>
          <w:lang w:val="uk-UA"/>
        </w:rPr>
        <w:t xml:space="preserve"> </w:t>
      </w:r>
      <w:r w:rsidR="00B3451E" w:rsidRPr="00D85D7C">
        <w:rPr>
          <w:sz w:val="24"/>
          <w:szCs w:val="24"/>
        </w:rPr>
        <w:t>З</w:t>
      </w:r>
      <w:r w:rsidR="005D2B95" w:rsidRPr="00D85D7C">
        <w:rPr>
          <w:sz w:val="24"/>
          <w:szCs w:val="24"/>
          <w:lang w:val="uk-UA"/>
        </w:rPr>
        <w:t xml:space="preserve"> </w:t>
      </w:r>
      <w:r w:rsidR="00B3451E" w:rsidRPr="00D85D7C">
        <w:rPr>
          <w:sz w:val="24"/>
          <w:szCs w:val="24"/>
          <w:lang w:val="uk-UA"/>
        </w:rPr>
        <w:t>товаром</w:t>
      </w:r>
      <w:r w:rsidR="00D432FF" w:rsidRPr="00D85D7C">
        <w:rPr>
          <w:sz w:val="24"/>
          <w:szCs w:val="24"/>
          <w:lang w:val="uk-UA"/>
        </w:rPr>
        <w:t xml:space="preserve"> Постачальник </w:t>
      </w:r>
      <w:r w:rsidR="00B3451E" w:rsidRPr="00D85D7C">
        <w:rPr>
          <w:sz w:val="24"/>
          <w:szCs w:val="24"/>
          <w:lang w:val="uk-UA"/>
        </w:rPr>
        <w:t>надає</w:t>
      </w:r>
      <w:r w:rsidR="00D432FF" w:rsidRPr="00D85D7C">
        <w:rPr>
          <w:sz w:val="24"/>
          <w:szCs w:val="24"/>
          <w:lang w:val="uk-UA"/>
        </w:rPr>
        <w:t xml:space="preserve"> Покупцю</w:t>
      </w:r>
      <w:r w:rsidR="00B3451E" w:rsidRPr="00D85D7C">
        <w:rPr>
          <w:caps/>
          <w:sz w:val="24"/>
          <w:szCs w:val="24"/>
          <w:lang w:val="uk-UA"/>
        </w:rPr>
        <w:t>:</w:t>
      </w:r>
    </w:p>
    <w:p w:rsidR="007B6203" w:rsidRPr="00D85D7C" w:rsidRDefault="007B6203" w:rsidP="007B6203">
      <w:pPr>
        <w:jc w:val="both"/>
        <w:rPr>
          <w:sz w:val="24"/>
          <w:szCs w:val="24"/>
        </w:rPr>
      </w:pPr>
      <w:r w:rsidRPr="00D85D7C">
        <w:rPr>
          <w:sz w:val="24"/>
          <w:szCs w:val="24"/>
        </w:rPr>
        <w:t xml:space="preserve">- </w:t>
      </w:r>
      <w:proofErr w:type="spellStart"/>
      <w:r w:rsidRPr="00D85D7C">
        <w:rPr>
          <w:sz w:val="24"/>
          <w:szCs w:val="24"/>
        </w:rPr>
        <w:t>рахунок</w:t>
      </w:r>
      <w:proofErr w:type="spellEnd"/>
      <w:r w:rsidRPr="00D85D7C">
        <w:rPr>
          <w:sz w:val="24"/>
          <w:szCs w:val="24"/>
        </w:rPr>
        <w:t xml:space="preserve">-фактуру </w:t>
      </w:r>
      <w:proofErr w:type="spellStart"/>
      <w:r w:rsidRPr="00D85D7C">
        <w:rPr>
          <w:sz w:val="24"/>
          <w:szCs w:val="24"/>
        </w:rPr>
        <w:t>із</w:t>
      </w:r>
      <w:proofErr w:type="spellEnd"/>
      <w:r w:rsidRPr="00D85D7C">
        <w:rPr>
          <w:sz w:val="24"/>
          <w:szCs w:val="24"/>
        </w:rPr>
        <w:t xml:space="preserve"> </w:t>
      </w:r>
      <w:proofErr w:type="spellStart"/>
      <w:proofErr w:type="gramStart"/>
      <w:r w:rsidRPr="00D85D7C">
        <w:rPr>
          <w:sz w:val="24"/>
          <w:szCs w:val="24"/>
        </w:rPr>
        <w:t>зазначенням</w:t>
      </w:r>
      <w:proofErr w:type="spellEnd"/>
      <w:r w:rsidRPr="00D85D7C">
        <w:rPr>
          <w:sz w:val="24"/>
          <w:szCs w:val="24"/>
        </w:rPr>
        <w:t xml:space="preserve">  </w:t>
      </w:r>
      <w:proofErr w:type="spellStart"/>
      <w:r w:rsidRPr="00D85D7C">
        <w:rPr>
          <w:sz w:val="24"/>
          <w:szCs w:val="24"/>
        </w:rPr>
        <w:t>країни</w:t>
      </w:r>
      <w:proofErr w:type="gramEnd"/>
      <w:r w:rsidRPr="00D85D7C">
        <w:rPr>
          <w:sz w:val="24"/>
          <w:szCs w:val="24"/>
        </w:rPr>
        <w:t>-виробника</w:t>
      </w:r>
      <w:proofErr w:type="spellEnd"/>
      <w:r w:rsidRPr="00D85D7C">
        <w:rPr>
          <w:sz w:val="24"/>
          <w:szCs w:val="24"/>
        </w:rPr>
        <w:t xml:space="preserve"> - в 2 </w:t>
      </w:r>
      <w:proofErr w:type="spellStart"/>
      <w:r w:rsidRPr="00D85D7C">
        <w:rPr>
          <w:sz w:val="24"/>
          <w:szCs w:val="24"/>
        </w:rPr>
        <w:t>примірниках</w:t>
      </w:r>
      <w:proofErr w:type="spellEnd"/>
      <w:r w:rsidRPr="00D85D7C">
        <w:rPr>
          <w:sz w:val="24"/>
          <w:szCs w:val="24"/>
        </w:rPr>
        <w:t xml:space="preserve"> (</w:t>
      </w:r>
      <w:proofErr w:type="spellStart"/>
      <w:r w:rsidRPr="00D85D7C">
        <w:rPr>
          <w:sz w:val="24"/>
          <w:szCs w:val="24"/>
        </w:rPr>
        <w:t>оригінал</w:t>
      </w:r>
      <w:proofErr w:type="spellEnd"/>
      <w:r w:rsidRPr="00D85D7C">
        <w:rPr>
          <w:sz w:val="24"/>
          <w:szCs w:val="24"/>
        </w:rPr>
        <w:t xml:space="preserve">); </w:t>
      </w:r>
    </w:p>
    <w:p w:rsidR="007B6203" w:rsidRPr="00D85D7C" w:rsidRDefault="007B6203" w:rsidP="007B6203">
      <w:pPr>
        <w:jc w:val="both"/>
        <w:rPr>
          <w:sz w:val="24"/>
          <w:szCs w:val="24"/>
        </w:rPr>
      </w:pPr>
      <w:r w:rsidRPr="00D85D7C">
        <w:rPr>
          <w:sz w:val="24"/>
          <w:szCs w:val="24"/>
        </w:rPr>
        <w:t xml:space="preserve">- </w:t>
      </w:r>
      <w:proofErr w:type="spellStart"/>
      <w:r w:rsidRPr="00D85D7C">
        <w:rPr>
          <w:sz w:val="24"/>
          <w:szCs w:val="24"/>
        </w:rPr>
        <w:t>міжнародну</w:t>
      </w:r>
      <w:proofErr w:type="spellEnd"/>
      <w:r w:rsidRPr="00D85D7C">
        <w:rPr>
          <w:sz w:val="24"/>
          <w:szCs w:val="24"/>
        </w:rPr>
        <w:t xml:space="preserve"> товарно-</w:t>
      </w:r>
      <w:proofErr w:type="spellStart"/>
      <w:r w:rsidRPr="00D85D7C">
        <w:rPr>
          <w:sz w:val="24"/>
          <w:szCs w:val="24"/>
        </w:rPr>
        <w:t>транспортну</w:t>
      </w:r>
      <w:proofErr w:type="spellEnd"/>
      <w:r w:rsidRPr="00D85D7C">
        <w:rPr>
          <w:sz w:val="24"/>
          <w:szCs w:val="24"/>
        </w:rPr>
        <w:t xml:space="preserve"> </w:t>
      </w:r>
      <w:proofErr w:type="spellStart"/>
      <w:r w:rsidRPr="00D85D7C">
        <w:rPr>
          <w:sz w:val="24"/>
          <w:szCs w:val="24"/>
        </w:rPr>
        <w:t>накладну</w:t>
      </w:r>
      <w:proofErr w:type="spellEnd"/>
      <w:r w:rsidRPr="00D85D7C">
        <w:rPr>
          <w:sz w:val="24"/>
          <w:szCs w:val="24"/>
        </w:rPr>
        <w:t xml:space="preserve"> (СМR, TNT </w:t>
      </w:r>
      <w:proofErr w:type="spellStart"/>
      <w:r w:rsidRPr="00D85D7C">
        <w:rPr>
          <w:sz w:val="24"/>
          <w:szCs w:val="24"/>
        </w:rPr>
        <w:t>тощо</w:t>
      </w:r>
      <w:proofErr w:type="spellEnd"/>
      <w:r w:rsidRPr="00D85D7C">
        <w:rPr>
          <w:sz w:val="24"/>
          <w:szCs w:val="24"/>
        </w:rPr>
        <w:t>) - в 3 прим. (</w:t>
      </w:r>
      <w:proofErr w:type="spellStart"/>
      <w:r w:rsidRPr="00D85D7C">
        <w:rPr>
          <w:sz w:val="24"/>
          <w:szCs w:val="24"/>
        </w:rPr>
        <w:t>оригінал</w:t>
      </w:r>
      <w:proofErr w:type="spellEnd"/>
      <w:r w:rsidRPr="00D85D7C">
        <w:rPr>
          <w:sz w:val="24"/>
          <w:szCs w:val="24"/>
        </w:rPr>
        <w:t>);</w:t>
      </w:r>
    </w:p>
    <w:p w:rsidR="007B6203" w:rsidRPr="00D85D7C" w:rsidRDefault="007B6203" w:rsidP="007B6203">
      <w:pPr>
        <w:jc w:val="both"/>
        <w:rPr>
          <w:sz w:val="24"/>
          <w:szCs w:val="24"/>
        </w:rPr>
      </w:pPr>
      <w:r w:rsidRPr="00D85D7C">
        <w:rPr>
          <w:sz w:val="24"/>
          <w:szCs w:val="24"/>
        </w:rPr>
        <w:t xml:space="preserve">- </w:t>
      </w:r>
      <w:proofErr w:type="spellStart"/>
      <w:r w:rsidRPr="00D85D7C">
        <w:rPr>
          <w:sz w:val="24"/>
          <w:szCs w:val="24"/>
        </w:rPr>
        <w:t>сертифікат</w:t>
      </w:r>
      <w:proofErr w:type="spellEnd"/>
      <w:r w:rsidRPr="00D85D7C">
        <w:rPr>
          <w:sz w:val="24"/>
          <w:szCs w:val="24"/>
        </w:rPr>
        <w:t xml:space="preserve"> </w:t>
      </w:r>
      <w:proofErr w:type="spellStart"/>
      <w:r w:rsidRPr="00D85D7C">
        <w:rPr>
          <w:sz w:val="24"/>
          <w:szCs w:val="24"/>
        </w:rPr>
        <w:t>країни</w:t>
      </w:r>
      <w:proofErr w:type="spellEnd"/>
      <w:r w:rsidRPr="00D85D7C">
        <w:rPr>
          <w:sz w:val="24"/>
          <w:szCs w:val="24"/>
        </w:rPr>
        <w:t xml:space="preserve"> </w:t>
      </w:r>
      <w:proofErr w:type="spellStart"/>
      <w:r w:rsidRPr="00D85D7C">
        <w:rPr>
          <w:sz w:val="24"/>
          <w:szCs w:val="24"/>
        </w:rPr>
        <w:t>походження</w:t>
      </w:r>
      <w:proofErr w:type="spellEnd"/>
      <w:r w:rsidRPr="00D85D7C">
        <w:rPr>
          <w:sz w:val="24"/>
          <w:szCs w:val="24"/>
        </w:rPr>
        <w:t xml:space="preserve"> товару (</w:t>
      </w:r>
      <w:proofErr w:type="spellStart"/>
      <w:r w:rsidRPr="00D85D7C">
        <w:rPr>
          <w:sz w:val="24"/>
          <w:szCs w:val="24"/>
        </w:rPr>
        <w:t>оригінал</w:t>
      </w:r>
      <w:proofErr w:type="spellEnd"/>
      <w:r w:rsidRPr="00D85D7C">
        <w:rPr>
          <w:sz w:val="24"/>
          <w:szCs w:val="24"/>
        </w:rPr>
        <w:t xml:space="preserve">), при </w:t>
      </w:r>
      <w:proofErr w:type="spellStart"/>
      <w:r w:rsidRPr="00D85D7C">
        <w:rPr>
          <w:sz w:val="24"/>
          <w:szCs w:val="24"/>
        </w:rPr>
        <w:t>поставці</w:t>
      </w:r>
      <w:proofErr w:type="spellEnd"/>
      <w:r w:rsidRPr="00D85D7C">
        <w:rPr>
          <w:sz w:val="24"/>
          <w:szCs w:val="24"/>
        </w:rPr>
        <w:t xml:space="preserve"> товару </w:t>
      </w:r>
      <w:proofErr w:type="spellStart"/>
      <w:r w:rsidRPr="00D85D7C">
        <w:rPr>
          <w:sz w:val="24"/>
          <w:szCs w:val="24"/>
        </w:rPr>
        <w:t>іноземного</w:t>
      </w:r>
      <w:proofErr w:type="spellEnd"/>
      <w:r w:rsidRPr="00D85D7C">
        <w:rPr>
          <w:sz w:val="24"/>
          <w:szCs w:val="24"/>
          <w:lang w:val="uk-UA"/>
        </w:rPr>
        <w:t xml:space="preserve"> </w:t>
      </w:r>
      <w:proofErr w:type="spellStart"/>
      <w:r w:rsidRPr="00D85D7C">
        <w:rPr>
          <w:sz w:val="24"/>
          <w:szCs w:val="24"/>
        </w:rPr>
        <w:t>виробництва</w:t>
      </w:r>
      <w:proofErr w:type="spellEnd"/>
      <w:r w:rsidRPr="00D85D7C">
        <w:rPr>
          <w:sz w:val="24"/>
          <w:szCs w:val="24"/>
        </w:rPr>
        <w:t xml:space="preserve">, </w:t>
      </w:r>
      <w:proofErr w:type="spellStart"/>
      <w:r w:rsidRPr="00D85D7C">
        <w:rPr>
          <w:sz w:val="24"/>
          <w:szCs w:val="24"/>
        </w:rPr>
        <w:t>що</w:t>
      </w:r>
      <w:proofErr w:type="spellEnd"/>
      <w:r w:rsidRPr="00D85D7C">
        <w:rPr>
          <w:sz w:val="24"/>
          <w:szCs w:val="24"/>
        </w:rPr>
        <w:t xml:space="preserve"> походить не з ЄС;</w:t>
      </w:r>
    </w:p>
    <w:p w:rsidR="007B6203" w:rsidRPr="00D85D7C" w:rsidRDefault="007B6203" w:rsidP="007B6203">
      <w:pPr>
        <w:jc w:val="both"/>
        <w:rPr>
          <w:sz w:val="24"/>
          <w:szCs w:val="24"/>
        </w:rPr>
      </w:pPr>
      <w:r w:rsidRPr="00D85D7C">
        <w:rPr>
          <w:sz w:val="24"/>
          <w:szCs w:val="24"/>
        </w:rPr>
        <w:t xml:space="preserve">- </w:t>
      </w:r>
      <w:proofErr w:type="spellStart"/>
      <w:r w:rsidRPr="00D85D7C">
        <w:rPr>
          <w:sz w:val="24"/>
          <w:szCs w:val="24"/>
        </w:rPr>
        <w:t>сертифікат</w:t>
      </w:r>
      <w:proofErr w:type="spellEnd"/>
      <w:r w:rsidRPr="00D85D7C">
        <w:rPr>
          <w:sz w:val="24"/>
          <w:szCs w:val="24"/>
        </w:rPr>
        <w:t xml:space="preserve"> </w:t>
      </w:r>
      <w:proofErr w:type="spellStart"/>
      <w:r w:rsidRPr="00D85D7C">
        <w:rPr>
          <w:sz w:val="24"/>
          <w:szCs w:val="24"/>
        </w:rPr>
        <w:t>перевезення</w:t>
      </w:r>
      <w:proofErr w:type="spellEnd"/>
      <w:r w:rsidRPr="00D85D7C">
        <w:rPr>
          <w:sz w:val="24"/>
          <w:szCs w:val="24"/>
        </w:rPr>
        <w:t xml:space="preserve"> товару EUR.1 (</w:t>
      </w:r>
      <w:proofErr w:type="spellStart"/>
      <w:r w:rsidRPr="00D85D7C">
        <w:rPr>
          <w:sz w:val="24"/>
          <w:szCs w:val="24"/>
        </w:rPr>
        <w:t>оригінал</w:t>
      </w:r>
      <w:proofErr w:type="spellEnd"/>
      <w:r w:rsidRPr="00D85D7C">
        <w:rPr>
          <w:sz w:val="24"/>
          <w:szCs w:val="24"/>
        </w:rPr>
        <w:t xml:space="preserve">), при </w:t>
      </w:r>
      <w:proofErr w:type="spellStart"/>
      <w:r w:rsidRPr="00D85D7C">
        <w:rPr>
          <w:sz w:val="24"/>
          <w:szCs w:val="24"/>
        </w:rPr>
        <w:t>поставці</w:t>
      </w:r>
      <w:proofErr w:type="spellEnd"/>
      <w:r w:rsidRPr="00D85D7C">
        <w:rPr>
          <w:sz w:val="24"/>
          <w:szCs w:val="24"/>
        </w:rPr>
        <w:t xml:space="preserve"> товару, </w:t>
      </w:r>
      <w:proofErr w:type="spellStart"/>
      <w:r w:rsidRPr="00D85D7C">
        <w:rPr>
          <w:sz w:val="24"/>
          <w:szCs w:val="24"/>
        </w:rPr>
        <w:t>що</w:t>
      </w:r>
      <w:proofErr w:type="spellEnd"/>
      <w:r w:rsidRPr="00D85D7C">
        <w:rPr>
          <w:sz w:val="24"/>
          <w:szCs w:val="24"/>
        </w:rPr>
        <w:t xml:space="preserve"> походить з ЄС;</w:t>
      </w:r>
    </w:p>
    <w:p w:rsidR="007B6203" w:rsidRPr="00D85D7C" w:rsidRDefault="007B6203" w:rsidP="007B6203">
      <w:pPr>
        <w:jc w:val="both"/>
        <w:rPr>
          <w:sz w:val="24"/>
          <w:szCs w:val="24"/>
        </w:rPr>
      </w:pPr>
      <w:r w:rsidRPr="00D85D7C">
        <w:rPr>
          <w:sz w:val="24"/>
          <w:szCs w:val="24"/>
        </w:rPr>
        <w:t xml:space="preserve">- </w:t>
      </w:r>
      <w:proofErr w:type="spellStart"/>
      <w:r w:rsidRPr="00D85D7C">
        <w:rPr>
          <w:sz w:val="24"/>
          <w:szCs w:val="24"/>
        </w:rPr>
        <w:t>інструкція</w:t>
      </w:r>
      <w:proofErr w:type="spellEnd"/>
      <w:r w:rsidRPr="00D85D7C">
        <w:rPr>
          <w:sz w:val="24"/>
          <w:szCs w:val="24"/>
        </w:rPr>
        <w:t xml:space="preserve"> з </w:t>
      </w:r>
      <w:proofErr w:type="spellStart"/>
      <w:r w:rsidRPr="00D85D7C">
        <w:rPr>
          <w:sz w:val="24"/>
          <w:szCs w:val="24"/>
        </w:rPr>
        <w:t>експлуатації</w:t>
      </w:r>
      <w:proofErr w:type="spellEnd"/>
      <w:r w:rsidRPr="00D85D7C">
        <w:rPr>
          <w:sz w:val="24"/>
          <w:szCs w:val="24"/>
        </w:rPr>
        <w:t xml:space="preserve"> на </w:t>
      </w:r>
      <w:proofErr w:type="spellStart"/>
      <w:r w:rsidRPr="00D85D7C">
        <w:rPr>
          <w:sz w:val="24"/>
          <w:szCs w:val="24"/>
        </w:rPr>
        <w:t>українській</w:t>
      </w:r>
      <w:proofErr w:type="spellEnd"/>
      <w:r w:rsidRPr="00D85D7C">
        <w:rPr>
          <w:sz w:val="24"/>
          <w:szCs w:val="24"/>
        </w:rPr>
        <w:t xml:space="preserve"> </w:t>
      </w:r>
      <w:proofErr w:type="spellStart"/>
      <w:r w:rsidRPr="00D85D7C">
        <w:rPr>
          <w:sz w:val="24"/>
          <w:szCs w:val="24"/>
        </w:rPr>
        <w:t>або</w:t>
      </w:r>
      <w:proofErr w:type="spellEnd"/>
      <w:r w:rsidRPr="00D85D7C">
        <w:rPr>
          <w:sz w:val="24"/>
          <w:szCs w:val="24"/>
        </w:rPr>
        <w:t xml:space="preserve"> </w:t>
      </w:r>
      <w:proofErr w:type="spellStart"/>
      <w:r w:rsidRPr="00D85D7C">
        <w:rPr>
          <w:sz w:val="24"/>
          <w:szCs w:val="24"/>
        </w:rPr>
        <w:t>російській</w:t>
      </w:r>
      <w:proofErr w:type="spellEnd"/>
      <w:r w:rsidRPr="00D85D7C">
        <w:rPr>
          <w:sz w:val="24"/>
          <w:szCs w:val="24"/>
        </w:rPr>
        <w:t xml:space="preserve"> </w:t>
      </w:r>
      <w:proofErr w:type="spellStart"/>
      <w:r w:rsidRPr="00D85D7C">
        <w:rPr>
          <w:sz w:val="24"/>
          <w:szCs w:val="24"/>
        </w:rPr>
        <w:t>мові</w:t>
      </w:r>
      <w:proofErr w:type="spellEnd"/>
      <w:r w:rsidRPr="00D85D7C">
        <w:rPr>
          <w:sz w:val="24"/>
          <w:szCs w:val="24"/>
        </w:rPr>
        <w:t>;</w:t>
      </w:r>
    </w:p>
    <w:p w:rsidR="007B6203" w:rsidRPr="00D85D7C" w:rsidRDefault="007B6203" w:rsidP="007B6203">
      <w:pPr>
        <w:jc w:val="both"/>
        <w:rPr>
          <w:sz w:val="24"/>
          <w:szCs w:val="24"/>
        </w:rPr>
      </w:pPr>
      <w:r w:rsidRPr="00D85D7C">
        <w:rPr>
          <w:sz w:val="24"/>
          <w:szCs w:val="24"/>
        </w:rPr>
        <w:t xml:space="preserve">- </w:t>
      </w:r>
      <w:proofErr w:type="spellStart"/>
      <w:r w:rsidRPr="00D85D7C">
        <w:rPr>
          <w:sz w:val="24"/>
          <w:szCs w:val="24"/>
        </w:rPr>
        <w:t>пакувальний</w:t>
      </w:r>
      <w:proofErr w:type="spellEnd"/>
      <w:r w:rsidRPr="00D85D7C">
        <w:rPr>
          <w:sz w:val="24"/>
          <w:szCs w:val="24"/>
        </w:rPr>
        <w:t xml:space="preserve"> лист;</w:t>
      </w:r>
    </w:p>
    <w:p w:rsidR="007B6203" w:rsidRDefault="00815001" w:rsidP="007B6203">
      <w:pPr>
        <w:jc w:val="both"/>
        <w:rPr>
          <w:sz w:val="24"/>
          <w:szCs w:val="24"/>
          <w:lang w:val="uk-UA"/>
        </w:rPr>
      </w:pPr>
      <w:r w:rsidRPr="00D85D7C">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473DF3">
        <w:rPr>
          <w:sz w:val="24"/>
          <w:szCs w:val="24"/>
          <w:lang w:val="uk-UA"/>
        </w:rPr>
        <w:t>ТСдо</w:t>
      </w:r>
      <w:proofErr w:type="spellEnd"/>
      <w:r w:rsidR="00473DF3">
        <w:rPr>
          <w:sz w:val="24"/>
          <w:szCs w:val="24"/>
          <w:lang w:val="uk-UA"/>
        </w:rPr>
        <w:t xml:space="preserve"> ПЗ (т).23.0014.0025-2022</w:t>
      </w:r>
      <w:r w:rsidR="00AE76CE" w:rsidRPr="00D85D7C">
        <w:rPr>
          <w:sz w:val="24"/>
          <w:szCs w:val="24"/>
          <w:lang w:val="uk-UA"/>
        </w:rPr>
        <w:t>(1)</w:t>
      </w:r>
      <w:r w:rsidRPr="00D85D7C">
        <w:rPr>
          <w:sz w:val="24"/>
          <w:szCs w:val="24"/>
          <w:lang w:val="uk-UA"/>
        </w:rPr>
        <w:t xml:space="preserve">, </w:t>
      </w:r>
      <w:proofErr w:type="spellStart"/>
      <w:r w:rsidR="00AE76CE" w:rsidRPr="00D85D7C">
        <w:rPr>
          <w:sz w:val="24"/>
          <w:szCs w:val="24"/>
          <w:lang w:val="uk-UA"/>
        </w:rPr>
        <w:t>ТСдо</w:t>
      </w:r>
      <w:proofErr w:type="spellEnd"/>
      <w:r w:rsidR="00AE76CE" w:rsidRPr="00D85D7C">
        <w:rPr>
          <w:sz w:val="24"/>
          <w:szCs w:val="24"/>
          <w:lang w:val="uk-UA"/>
        </w:rPr>
        <w:t xml:space="preserve"> ПЗ (т).23.0300.0047-2021; </w:t>
      </w:r>
    </w:p>
    <w:p w:rsidR="002A32ED" w:rsidRPr="007B6203" w:rsidRDefault="002A32ED" w:rsidP="002A32ED">
      <w:pPr>
        <w:jc w:val="both"/>
        <w:rPr>
          <w:sz w:val="24"/>
          <w:szCs w:val="24"/>
          <w:lang w:val="uk-UA"/>
        </w:rPr>
      </w:pPr>
      <w:r>
        <w:rPr>
          <w:b/>
          <w:sz w:val="24"/>
          <w:szCs w:val="24"/>
          <w:lang w:val="uk-UA"/>
        </w:rPr>
        <w:t>(УВАГА! Вказати адресу торгів на Прозоро);</w:t>
      </w:r>
    </w:p>
    <w:p w:rsidR="002F7553" w:rsidRPr="00D85D7C" w:rsidRDefault="00975C76" w:rsidP="00773864">
      <w:pPr>
        <w:jc w:val="both"/>
        <w:rPr>
          <w:sz w:val="24"/>
          <w:szCs w:val="24"/>
          <w:lang w:val="uk-UA"/>
        </w:rPr>
      </w:pPr>
      <w:r w:rsidRPr="00D85D7C">
        <w:rPr>
          <w:sz w:val="24"/>
          <w:szCs w:val="24"/>
          <w:lang w:val="uk-UA"/>
        </w:rPr>
        <w:t xml:space="preserve">- </w:t>
      </w:r>
      <w:r w:rsidR="002F7553" w:rsidRPr="00D85D7C">
        <w:rPr>
          <w:sz w:val="24"/>
          <w:szCs w:val="24"/>
          <w:lang w:val="uk-UA"/>
        </w:rPr>
        <w:t>з метою уникнення подвійного оподаткування П</w:t>
      </w:r>
      <w:r w:rsidR="001C38E9" w:rsidRPr="00D85D7C">
        <w:rPr>
          <w:sz w:val="24"/>
          <w:szCs w:val="24"/>
          <w:lang w:val="uk-UA"/>
        </w:rPr>
        <w:t xml:space="preserve">остачальник </w:t>
      </w:r>
      <w:r w:rsidR="002F7553" w:rsidRPr="00D85D7C">
        <w:rPr>
          <w:sz w:val="24"/>
          <w:szCs w:val="24"/>
          <w:lang w:val="uk-UA"/>
        </w:rPr>
        <w:t xml:space="preserve">до здійснення першого платежу за </w:t>
      </w:r>
      <w:r w:rsidR="001C38E9" w:rsidRPr="00D85D7C">
        <w:rPr>
          <w:sz w:val="24"/>
          <w:szCs w:val="24"/>
          <w:lang w:val="uk-UA"/>
        </w:rPr>
        <w:t>Д</w:t>
      </w:r>
      <w:r w:rsidR="002F7553" w:rsidRPr="00D85D7C">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D85D7C">
        <w:rPr>
          <w:sz w:val="24"/>
          <w:szCs w:val="24"/>
          <w:lang w:val="uk-UA"/>
        </w:rPr>
        <w:t>Д</w:t>
      </w:r>
      <w:r w:rsidR="002F7553" w:rsidRPr="00D85D7C">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D85D7C">
        <w:rPr>
          <w:sz w:val="24"/>
          <w:szCs w:val="24"/>
          <w:lang w:val="uk-UA"/>
        </w:rPr>
        <w:t xml:space="preserve"> </w:t>
      </w:r>
      <w:r w:rsidR="002F7553" w:rsidRPr="00D85D7C">
        <w:rPr>
          <w:sz w:val="24"/>
          <w:szCs w:val="24"/>
          <w:lang w:val="uk-UA"/>
        </w:rPr>
        <w:t>У випадку ненадання П</w:t>
      </w:r>
      <w:r w:rsidR="001C38E9" w:rsidRPr="00D85D7C">
        <w:rPr>
          <w:sz w:val="24"/>
          <w:szCs w:val="24"/>
          <w:lang w:val="uk-UA"/>
        </w:rPr>
        <w:t xml:space="preserve">остачальником </w:t>
      </w:r>
      <w:r w:rsidR="002F7553" w:rsidRPr="00D85D7C">
        <w:rPr>
          <w:sz w:val="24"/>
          <w:szCs w:val="24"/>
          <w:lang w:val="uk-UA"/>
        </w:rPr>
        <w:t xml:space="preserve">до здійснення першого платежу за </w:t>
      </w:r>
      <w:r w:rsidR="001C38E9" w:rsidRPr="00D85D7C">
        <w:rPr>
          <w:sz w:val="24"/>
          <w:szCs w:val="24"/>
          <w:lang w:val="uk-UA"/>
        </w:rPr>
        <w:t>Д</w:t>
      </w:r>
      <w:r w:rsidR="002F7553" w:rsidRPr="00D85D7C">
        <w:rPr>
          <w:sz w:val="24"/>
          <w:szCs w:val="24"/>
          <w:lang w:val="uk-UA"/>
        </w:rPr>
        <w:t>оговором довідки,</w:t>
      </w:r>
      <w:r w:rsidR="009C2D3C" w:rsidRPr="00D85D7C">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D85D7C">
        <w:rPr>
          <w:sz w:val="24"/>
          <w:szCs w:val="24"/>
          <w:lang w:val="uk-UA"/>
        </w:rPr>
        <w:t>кнення подвійного оподаткування</w:t>
      </w:r>
      <w:r w:rsidR="0009302A" w:rsidRPr="00D85D7C">
        <w:rPr>
          <w:sz w:val="24"/>
          <w:szCs w:val="24"/>
          <w:lang w:val="uk-UA"/>
        </w:rPr>
        <w:t>,</w:t>
      </w:r>
      <w:r w:rsidR="00976841" w:rsidRPr="00D85D7C">
        <w:rPr>
          <w:sz w:val="24"/>
          <w:szCs w:val="24"/>
          <w:lang w:val="uk-UA"/>
        </w:rPr>
        <w:t xml:space="preserve"> П</w:t>
      </w:r>
      <w:r w:rsidR="001C38E9" w:rsidRPr="00D85D7C">
        <w:rPr>
          <w:sz w:val="24"/>
          <w:szCs w:val="24"/>
          <w:lang w:val="uk-UA"/>
        </w:rPr>
        <w:t xml:space="preserve">окупець </w:t>
      </w:r>
      <w:r w:rsidR="00976841" w:rsidRPr="00D85D7C">
        <w:rPr>
          <w:sz w:val="24"/>
          <w:szCs w:val="24"/>
          <w:lang w:val="uk-UA"/>
        </w:rPr>
        <w:t>має право перенести платіж на строк до дати надання такої довідки</w:t>
      </w:r>
      <w:r w:rsidR="000438DD" w:rsidRPr="00D85D7C">
        <w:rPr>
          <w:sz w:val="24"/>
          <w:szCs w:val="24"/>
          <w:lang w:val="uk-UA"/>
        </w:rPr>
        <w:t>;</w:t>
      </w:r>
    </w:p>
    <w:p w:rsidR="00072FC1" w:rsidRPr="00D85D7C" w:rsidRDefault="00072FC1" w:rsidP="007A6108">
      <w:pPr>
        <w:jc w:val="both"/>
        <w:rPr>
          <w:sz w:val="24"/>
          <w:szCs w:val="24"/>
          <w:lang w:val="uk-UA"/>
        </w:rPr>
      </w:pPr>
      <w:r w:rsidRPr="00D85D7C">
        <w:rPr>
          <w:sz w:val="24"/>
          <w:szCs w:val="24"/>
          <w:lang w:val="uk-UA"/>
        </w:rPr>
        <w:t xml:space="preserve">- </w:t>
      </w:r>
      <w:r w:rsidRPr="00D85D7C">
        <w:rPr>
          <w:spacing w:val="1"/>
          <w:sz w:val="24"/>
          <w:szCs w:val="24"/>
          <w:lang w:val="uk-UA"/>
        </w:rPr>
        <w:t xml:space="preserve">лист, складений в довільній формі і підписаний </w:t>
      </w:r>
      <w:r w:rsidRPr="00D85D7C">
        <w:rPr>
          <w:sz w:val="24"/>
          <w:szCs w:val="24"/>
          <w:lang w:val="uk-UA"/>
        </w:rPr>
        <w:t>уповноваженою особою П</w:t>
      </w:r>
      <w:r w:rsidR="001C38E9" w:rsidRPr="00D85D7C">
        <w:rPr>
          <w:sz w:val="24"/>
          <w:szCs w:val="24"/>
          <w:lang w:val="uk-UA"/>
        </w:rPr>
        <w:t>остачальника</w:t>
      </w:r>
      <w:r w:rsidRPr="00D85D7C">
        <w:rPr>
          <w:sz w:val="24"/>
          <w:szCs w:val="24"/>
          <w:lang w:val="uk-UA"/>
        </w:rPr>
        <w:t>, в якому зазначається повна назва та адреса кінцевих бенефіціарів П</w:t>
      </w:r>
      <w:r w:rsidR="001C38E9" w:rsidRPr="00D85D7C">
        <w:rPr>
          <w:sz w:val="24"/>
          <w:szCs w:val="24"/>
          <w:lang w:val="uk-UA"/>
        </w:rPr>
        <w:t>остачальника</w:t>
      </w:r>
      <w:r w:rsidRPr="00D85D7C">
        <w:rPr>
          <w:sz w:val="24"/>
          <w:szCs w:val="24"/>
          <w:lang w:val="uk-UA"/>
        </w:rPr>
        <w:t>;</w:t>
      </w:r>
    </w:p>
    <w:p w:rsidR="000438DD" w:rsidRPr="00D85D7C" w:rsidRDefault="000438DD" w:rsidP="007A6108">
      <w:pPr>
        <w:jc w:val="both"/>
        <w:rPr>
          <w:sz w:val="24"/>
          <w:szCs w:val="24"/>
          <w:lang w:val="uk-UA"/>
        </w:rPr>
      </w:pPr>
      <w:r w:rsidRPr="00D85D7C">
        <w:rPr>
          <w:sz w:val="24"/>
          <w:szCs w:val="24"/>
          <w:lang w:val="uk-UA"/>
        </w:rPr>
        <w:t>- копія</w:t>
      </w:r>
      <w:r w:rsidRPr="00D85D7C">
        <w:rPr>
          <w:spacing w:val="1"/>
          <w:sz w:val="24"/>
          <w:szCs w:val="24"/>
          <w:lang w:val="uk-UA"/>
        </w:rPr>
        <w:t xml:space="preserve"> витягу з торгового реєстру</w:t>
      </w:r>
      <w:r w:rsidR="00854047" w:rsidRPr="00D85D7C">
        <w:rPr>
          <w:spacing w:val="1"/>
          <w:sz w:val="24"/>
          <w:szCs w:val="24"/>
          <w:lang w:val="uk-UA"/>
        </w:rPr>
        <w:t xml:space="preserve"> </w:t>
      </w:r>
      <w:r w:rsidR="00854047" w:rsidRPr="00D85D7C">
        <w:rPr>
          <w:sz w:val="24"/>
          <w:szCs w:val="24"/>
          <w:shd w:val="clear" w:color="auto" w:fill="FFFFFF"/>
          <w:lang w:val="uk-UA"/>
        </w:rPr>
        <w:t xml:space="preserve">(ліцензії, офіційні листи компетентних органів і </w:t>
      </w:r>
      <w:proofErr w:type="spellStart"/>
      <w:r w:rsidR="00854047" w:rsidRPr="00D85D7C">
        <w:rPr>
          <w:sz w:val="24"/>
          <w:szCs w:val="24"/>
          <w:shd w:val="clear" w:color="auto" w:fill="FFFFFF"/>
          <w:lang w:val="uk-UA"/>
        </w:rPr>
        <w:t>т.п</w:t>
      </w:r>
      <w:proofErr w:type="spellEnd"/>
      <w:r w:rsidR="00854047" w:rsidRPr="00D85D7C">
        <w:rPr>
          <w:sz w:val="24"/>
          <w:szCs w:val="24"/>
          <w:shd w:val="clear" w:color="auto" w:fill="FFFFFF"/>
          <w:lang w:val="uk-UA"/>
        </w:rPr>
        <w:t xml:space="preserve">.), яка підтверджує статус </w:t>
      </w:r>
      <w:proofErr w:type="spellStart"/>
      <w:r w:rsidR="00854047" w:rsidRPr="00D85D7C">
        <w:rPr>
          <w:sz w:val="24"/>
          <w:szCs w:val="24"/>
          <w:shd w:val="clear" w:color="auto" w:fill="FFFFFF"/>
          <w:lang w:val="uk-UA"/>
        </w:rPr>
        <w:t>бенефіціарного</w:t>
      </w:r>
      <w:proofErr w:type="spellEnd"/>
      <w:r w:rsidR="00854047" w:rsidRPr="00D85D7C">
        <w:rPr>
          <w:sz w:val="24"/>
          <w:szCs w:val="24"/>
          <w:shd w:val="clear" w:color="auto" w:fill="FFFFFF"/>
          <w:lang w:val="uk-UA"/>
        </w:rPr>
        <w:t xml:space="preserve"> отримувача (власника) доходу</w:t>
      </w:r>
      <w:r w:rsidR="00072FC1" w:rsidRPr="00D85D7C">
        <w:rPr>
          <w:spacing w:val="1"/>
          <w:sz w:val="24"/>
          <w:szCs w:val="24"/>
          <w:lang w:val="uk-UA"/>
        </w:rPr>
        <w:t xml:space="preserve"> П</w:t>
      </w:r>
      <w:r w:rsidR="001C38E9" w:rsidRPr="00D85D7C">
        <w:rPr>
          <w:spacing w:val="1"/>
          <w:sz w:val="24"/>
          <w:szCs w:val="24"/>
          <w:lang w:val="uk-UA"/>
        </w:rPr>
        <w:t xml:space="preserve">остачальника </w:t>
      </w:r>
      <w:r w:rsidR="00072FC1" w:rsidRPr="00D85D7C">
        <w:rPr>
          <w:spacing w:val="1"/>
          <w:sz w:val="24"/>
          <w:szCs w:val="24"/>
          <w:lang w:val="uk-UA"/>
        </w:rPr>
        <w:t>та В</w:t>
      </w:r>
      <w:r w:rsidR="001C38E9" w:rsidRPr="00D85D7C">
        <w:rPr>
          <w:spacing w:val="1"/>
          <w:sz w:val="24"/>
          <w:szCs w:val="24"/>
          <w:lang w:val="uk-UA"/>
        </w:rPr>
        <w:t>иробника</w:t>
      </w:r>
      <w:r w:rsidR="00854047" w:rsidRPr="00D85D7C">
        <w:rPr>
          <w:spacing w:val="1"/>
          <w:sz w:val="24"/>
          <w:szCs w:val="24"/>
          <w:lang w:val="uk-UA"/>
        </w:rPr>
        <w:t>. Копія документу</w:t>
      </w:r>
      <w:r w:rsidR="007D03B8" w:rsidRPr="00D85D7C">
        <w:rPr>
          <w:spacing w:val="1"/>
          <w:sz w:val="24"/>
          <w:szCs w:val="24"/>
          <w:lang w:val="uk-UA"/>
        </w:rPr>
        <w:t xml:space="preserve"> </w:t>
      </w:r>
      <w:r w:rsidRPr="00D85D7C">
        <w:rPr>
          <w:sz w:val="24"/>
          <w:szCs w:val="24"/>
          <w:lang w:val="uk-UA"/>
        </w:rPr>
        <w:t xml:space="preserve">має бути видана компетентним (уповноваженим) органом країни нерезидента, </w:t>
      </w:r>
      <w:r w:rsidR="00072FC1" w:rsidRPr="00D85D7C">
        <w:rPr>
          <w:sz w:val="24"/>
          <w:szCs w:val="24"/>
          <w:lang w:val="uk-UA"/>
        </w:rPr>
        <w:t>та</w:t>
      </w:r>
      <w:r w:rsidRPr="00D85D7C">
        <w:rPr>
          <w:sz w:val="24"/>
          <w:szCs w:val="24"/>
          <w:lang w:val="uk-UA"/>
        </w:rPr>
        <w:t xml:space="preserve"> належним чином </w:t>
      </w:r>
      <w:r w:rsidR="001D16EE" w:rsidRPr="00D85D7C">
        <w:rPr>
          <w:sz w:val="24"/>
          <w:szCs w:val="24"/>
          <w:lang w:val="uk-UA"/>
        </w:rPr>
        <w:t xml:space="preserve">легалізована, </w:t>
      </w:r>
      <w:r w:rsidRPr="00D85D7C">
        <w:rPr>
          <w:sz w:val="24"/>
          <w:szCs w:val="24"/>
          <w:lang w:val="uk-UA"/>
        </w:rPr>
        <w:t>перекладен</w:t>
      </w:r>
      <w:r w:rsidR="001D16EE" w:rsidRPr="00D85D7C">
        <w:rPr>
          <w:sz w:val="24"/>
          <w:szCs w:val="24"/>
          <w:lang w:val="uk-UA"/>
        </w:rPr>
        <w:t>а</w:t>
      </w:r>
      <w:r w:rsidRPr="00D85D7C">
        <w:rPr>
          <w:sz w:val="24"/>
          <w:szCs w:val="24"/>
          <w:lang w:val="uk-UA"/>
        </w:rPr>
        <w:t xml:space="preserve"> відповідно до законодавства України</w:t>
      </w:r>
      <w:r w:rsidR="001D16EE" w:rsidRPr="00D85D7C">
        <w:rPr>
          <w:sz w:val="24"/>
          <w:szCs w:val="24"/>
          <w:lang w:val="uk-UA"/>
        </w:rPr>
        <w:t>, мати нотаріальне засвідчення вірності перекладу та вірності копії з оригіналу документа</w:t>
      </w:r>
      <w:r w:rsidR="00100AB0" w:rsidRPr="00D85D7C">
        <w:rPr>
          <w:sz w:val="24"/>
          <w:szCs w:val="24"/>
          <w:lang w:val="uk-UA"/>
        </w:rPr>
        <w:t>;</w:t>
      </w:r>
    </w:p>
    <w:p w:rsidR="00827DFC" w:rsidRPr="00D85D7C" w:rsidRDefault="00B060F5" w:rsidP="006C3DD1">
      <w:pPr>
        <w:pStyle w:val="af1"/>
        <w:ind w:firstLine="426"/>
        <w:jc w:val="both"/>
        <w:rPr>
          <w:rFonts w:ascii="Times New Roman" w:hAnsi="Times New Roman"/>
          <w:sz w:val="24"/>
          <w:szCs w:val="24"/>
          <w:lang w:val="uk-UA"/>
        </w:rPr>
      </w:pPr>
      <w:r w:rsidRPr="00D85D7C">
        <w:rPr>
          <w:rFonts w:ascii="Times New Roman" w:hAnsi="Times New Roman"/>
          <w:sz w:val="24"/>
          <w:szCs w:val="24"/>
          <w:lang w:val="uk-UA"/>
        </w:rPr>
        <w:t>3.5</w:t>
      </w:r>
      <w:r w:rsidR="00827DFC" w:rsidRPr="00D85D7C">
        <w:rPr>
          <w:rFonts w:ascii="Times New Roman" w:hAnsi="Times New Roman"/>
          <w:sz w:val="24"/>
          <w:szCs w:val="24"/>
          <w:lang w:val="uk-UA"/>
        </w:rPr>
        <w:t xml:space="preserve"> Датою поставки вважається дат</w:t>
      </w:r>
      <w:r w:rsidR="002F0436" w:rsidRPr="00D85D7C">
        <w:rPr>
          <w:rFonts w:ascii="Times New Roman" w:hAnsi="Times New Roman"/>
          <w:sz w:val="24"/>
          <w:szCs w:val="24"/>
          <w:lang w:val="uk-UA"/>
        </w:rPr>
        <w:t>а</w:t>
      </w:r>
      <w:r w:rsidR="00827DFC" w:rsidRPr="00D85D7C">
        <w:rPr>
          <w:rFonts w:ascii="Times New Roman" w:hAnsi="Times New Roman"/>
          <w:sz w:val="24"/>
          <w:szCs w:val="24"/>
          <w:lang w:val="uk-UA"/>
        </w:rPr>
        <w:t xml:space="preserve"> </w:t>
      </w:r>
      <w:r w:rsidR="00681BB4" w:rsidRPr="00D85D7C">
        <w:rPr>
          <w:rFonts w:ascii="Times New Roman" w:hAnsi="Times New Roman"/>
          <w:sz w:val="24"/>
          <w:szCs w:val="24"/>
          <w:lang w:val="uk-UA"/>
        </w:rPr>
        <w:t>підпису в графі 24</w:t>
      </w:r>
      <w:r w:rsidR="00827DFC" w:rsidRPr="00D85D7C">
        <w:rPr>
          <w:rFonts w:ascii="Times New Roman" w:hAnsi="Times New Roman"/>
          <w:sz w:val="24"/>
          <w:szCs w:val="24"/>
          <w:lang w:val="uk-UA"/>
        </w:rPr>
        <w:t xml:space="preserve"> міжнародн</w:t>
      </w:r>
      <w:r w:rsidR="00681BB4" w:rsidRPr="00D85D7C">
        <w:rPr>
          <w:rFonts w:ascii="Times New Roman" w:hAnsi="Times New Roman"/>
          <w:sz w:val="24"/>
          <w:szCs w:val="24"/>
          <w:lang w:val="uk-UA"/>
        </w:rPr>
        <w:t>ої</w:t>
      </w:r>
      <w:r w:rsidR="00827DFC" w:rsidRPr="00D85D7C">
        <w:rPr>
          <w:rFonts w:ascii="Times New Roman" w:hAnsi="Times New Roman"/>
          <w:sz w:val="24"/>
          <w:szCs w:val="24"/>
          <w:lang w:val="uk-UA"/>
        </w:rPr>
        <w:t xml:space="preserve"> товаро-транспортн</w:t>
      </w:r>
      <w:r w:rsidR="00681BB4" w:rsidRPr="00D85D7C">
        <w:rPr>
          <w:rFonts w:ascii="Times New Roman" w:hAnsi="Times New Roman"/>
          <w:sz w:val="24"/>
          <w:szCs w:val="24"/>
          <w:lang w:val="uk-UA"/>
        </w:rPr>
        <w:t>ої</w:t>
      </w:r>
      <w:r w:rsidR="00827DFC" w:rsidRPr="00D85D7C">
        <w:rPr>
          <w:rFonts w:ascii="Times New Roman" w:hAnsi="Times New Roman"/>
          <w:sz w:val="24"/>
          <w:szCs w:val="24"/>
          <w:lang w:val="uk-UA"/>
        </w:rPr>
        <w:t xml:space="preserve"> накладн</w:t>
      </w:r>
      <w:r w:rsidR="00681BB4" w:rsidRPr="00D85D7C">
        <w:rPr>
          <w:rFonts w:ascii="Times New Roman" w:hAnsi="Times New Roman"/>
          <w:sz w:val="24"/>
          <w:szCs w:val="24"/>
          <w:lang w:val="uk-UA"/>
        </w:rPr>
        <w:t>ої</w:t>
      </w:r>
      <w:r w:rsidR="00827DFC" w:rsidRPr="00D85D7C">
        <w:rPr>
          <w:rFonts w:ascii="Times New Roman" w:hAnsi="Times New Roman"/>
          <w:sz w:val="24"/>
          <w:szCs w:val="24"/>
          <w:lang w:val="uk-UA"/>
        </w:rPr>
        <w:t xml:space="preserve"> (</w:t>
      </w:r>
      <w:r w:rsidR="00827DFC" w:rsidRPr="00D85D7C">
        <w:rPr>
          <w:rFonts w:ascii="Times New Roman" w:hAnsi="Times New Roman"/>
          <w:sz w:val="24"/>
          <w:szCs w:val="24"/>
        </w:rPr>
        <w:t>CMR</w:t>
      </w:r>
      <w:r w:rsidR="00827DFC" w:rsidRPr="00D85D7C">
        <w:rPr>
          <w:rFonts w:ascii="Times New Roman" w:hAnsi="Times New Roman"/>
          <w:sz w:val="24"/>
          <w:szCs w:val="24"/>
          <w:lang w:val="uk-UA"/>
        </w:rPr>
        <w:t xml:space="preserve">) </w:t>
      </w:r>
      <w:r w:rsidR="00681BB4" w:rsidRPr="00D85D7C">
        <w:rPr>
          <w:rFonts w:ascii="Times New Roman" w:hAnsi="Times New Roman"/>
          <w:sz w:val="24"/>
          <w:szCs w:val="24"/>
          <w:lang w:val="uk-UA"/>
        </w:rPr>
        <w:t>відповідальної особи Вантажо</w:t>
      </w:r>
      <w:r w:rsidR="00EF684F" w:rsidRPr="00D85D7C">
        <w:rPr>
          <w:rFonts w:ascii="Times New Roman" w:hAnsi="Times New Roman"/>
          <w:sz w:val="24"/>
          <w:szCs w:val="24"/>
          <w:lang w:val="uk-UA"/>
        </w:rPr>
        <w:t>одержувача</w:t>
      </w:r>
      <w:r w:rsidR="00681BB4" w:rsidRPr="00D85D7C">
        <w:rPr>
          <w:rFonts w:ascii="Times New Roman" w:hAnsi="Times New Roman"/>
          <w:sz w:val="24"/>
          <w:szCs w:val="24"/>
          <w:lang w:val="uk-UA"/>
        </w:rPr>
        <w:t>.</w:t>
      </w:r>
    </w:p>
    <w:p w:rsidR="003C7C30" w:rsidRPr="00D85D7C" w:rsidRDefault="00B060F5" w:rsidP="003C7C30">
      <w:pPr>
        <w:pStyle w:val="a5"/>
        <w:spacing w:after="0"/>
        <w:ind w:firstLine="426"/>
        <w:jc w:val="both"/>
        <w:rPr>
          <w:spacing w:val="-1"/>
          <w:sz w:val="24"/>
          <w:szCs w:val="24"/>
          <w:lang w:val="uk-UA"/>
        </w:rPr>
      </w:pPr>
      <w:r w:rsidRPr="00D85D7C">
        <w:rPr>
          <w:spacing w:val="-1"/>
          <w:sz w:val="24"/>
          <w:szCs w:val="24"/>
          <w:lang w:val="uk-UA"/>
        </w:rPr>
        <w:t>3.6</w:t>
      </w:r>
      <w:r w:rsidR="003C7C30" w:rsidRPr="00D85D7C">
        <w:rPr>
          <w:spacing w:val="-1"/>
          <w:sz w:val="24"/>
          <w:szCs w:val="24"/>
          <w:lang w:val="uk-UA"/>
        </w:rPr>
        <w:t xml:space="preserve">  При відвантаженні продукції пакування і маркування повинні відповідати ДСТ</w:t>
      </w:r>
      <w:r w:rsidR="00EF684F" w:rsidRPr="00D85D7C">
        <w:rPr>
          <w:spacing w:val="-1"/>
          <w:sz w:val="24"/>
          <w:szCs w:val="24"/>
          <w:lang w:val="uk-UA"/>
        </w:rPr>
        <w:t>У</w:t>
      </w:r>
      <w:r w:rsidR="003C7C30" w:rsidRPr="00D85D7C">
        <w:rPr>
          <w:spacing w:val="-1"/>
          <w:sz w:val="24"/>
          <w:szCs w:val="24"/>
          <w:lang w:val="uk-UA"/>
        </w:rPr>
        <w:t xml:space="preserve"> і ТУ і забезпечувати схоронність продукції під час її транспортування. </w:t>
      </w:r>
    </w:p>
    <w:p w:rsidR="003C7C30" w:rsidRDefault="00B060F5" w:rsidP="003C7C30">
      <w:pPr>
        <w:pStyle w:val="a5"/>
        <w:spacing w:after="0"/>
        <w:ind w:firstLine="426"/>
        <w:jc w:val="both"/>
        <w:rPr>
          <w:spacing w:val="-1"/>
          <w:sz w:val="24"/>
          <w:szCs w:val="24"/>
          <w:lang w:val="uk-UA"/>
        </w:rPr>
      </w:pPr>
      <w:r w:rsidRPr="00D85D7C">
        <w:rPr>
          <w:spacing w:val="-1"/>
          <w:sz w:val="24"/>
          <w:szCs w:val="24"/>
          <w:lang w:val="uk-UA"/>
        </w:rPr>
        <w:t>3.7</w:t>
      </w:r>
      <w:r w:rsidR="003C7C30" w:rsidRPr="00D85D7C">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r w:rsidR="005D2F6E">
        <w:rPr>
          <w:spacing w:val="-1"/>
          <w:sz w:val="24"/>
          <w:szCs w:val="24"/>
          <w:lang w:val="uk-UA"/>
        </w:rPr>
        <w:t>.</w:t>
      </w:r>
    </w:p>
    <w:p w:rsidR="005D2F6E" w:rsidRPr="00A37501" w:rsidRDefault="005D2F6E" w:rsidP="005D2F6E">
      <w:pPr>
        <w:pStyle w:val="a5"/>
        <w:spacing w:after="0"/>
        <w:ind w:firstLine="425"/>
        <w:jc w:val="both"/>
        <w:rPr>
          <w:spacing w:val="-1"/>
          <w:sz w:val="24"/>
          <w:szCs w:val="24"/>
          <w:lang w:val="uk-UA"/>
        </w:rPr>
      </w:pPr>
      <w:r w:rsidRPr="00A37501">
        <w:rPr>
          <w:spacing w:val="-1"/>
          <w:sz w:val="24"/>
          <w:szCs w:val="24"/>
          <w:lang w:val="uk-UA"/>
        </w:rPr>
        <w:lastRenderedPageBreak/>
        <w:t>Пакування повинно містити найменування компанії-виробника та її контакти, назву власне самого продукту та його марку, номер партії та дату виготовлення. Кожна пакувальна одиниця повинна мати попереджувальне маркування згідно ДСТУ ГОСТ 31340. Продукція поставляється у «</w:t>
      </w:r>
      <w:proofErr w:type="spellStart"/>
      <w:r w:rsidRPr="00A37501">
        <w:rPr>
          <w:spacing w:val="-1"/>
          <w:sz w:val="24"/>
          <w:szCs w:val="24"/>
          <w:lang w:val="uk-UA"/>
        </w:rPr>
        <w:t>єврокубах</w:t>
      </w:r>
      <w:proofErr w:type="spellEnd"/>
      <w:r w:rsidRPr="00A37501">
        <w:rPr>
          <w:spacing w:val="-1"/>
          <w:sz w:val="24"/>
          <w:szCs w:val="24"/>
          <w:lang w:val="uk-UA"/>
        </w:rPr>
        <w:t>» (об’ємом не більше 1м³).</w:t>
      </w:r>
    </w:p>
    <w:p w:rsidR="005D2F6E" w:rsidRPr="00B33862" w:rsidRDefault="005D2F6E" w:rsidP="005D2F6E">
      <w:pPr>
        <w:pStyle w:val="a5"/>
        <w:spacing w:after="0"/>
        <w:ind w:firstLine="425"/>
        <w:jc w:val="both"/>
        <w:rPr>
          <w:spacing w:val="-1"/>
          <w:sz w:val="24"/>
          <w:szCs w:val="24"/>
          <w:lang w:val="uk-UA"/>
        </w:rPr>
      </w:pPr>
      <w:r w:rsidRPr="00A37501">
        <w:rPr>
          <w:spacing w:val="-1"/>
          <w:sz w:val="24"/>
          <w:szCs w:val="24"/>
          <w:lang w:val="uk-UA"/>
        </w:rPr>
        <w:t>Тару в якій поставляється реагент, 1м³ типу «</w:t>
      </w:r>
      <w:proofErr w:type="spellStart"/>
      <w:r w:rsidRPr="00A37501">
        <w:rPr>
          <w:spacing w:val="-1"/>
          <w:sz w:val="24"/>
          <w:szCs w:val="24"/>
          <w:lang w:val="uk-UA"/>
        </w:rPr>
        <w:t>Єврокуб</w:t>
      </w:r>
      <w:proofErr w:type="spellEnd"/>
      <w:r w:rsidRPr="00A37501">
        <w:rPr>
          <w:spacing w:val="-1"/>
          <w:sz w:val="24"/>
          <w:szCs w:val="24"/>
          <w:lang w:val="uk-UA"/>
        </w:rPr>
        <w:t>», надає постачальник. Тара є зворотною та повертається постачальнику після повного використання реагенту транспортом постачальника та за рахунок постачальника. За стан поверненої тари Покупець не несе відповідальності.</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sidRPr="00D85D7C">
        <w:rPr>
          <w:spacing w:val="-1"/>
          <w:sz w:val="24"/>
          <w:szCs w:val="24"/>
          <w:lang w:val="uk-UA"/>
        </w:rPr>
        <w:t>3.8</w:t>
      </w:r>
      <w:r w:rsidR="003C7C30" w:rsidRPr="00D85D7C">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r w:rsidR="003C7C30" w:rsidRPr="005B7B83">
        <w:rPr>
          <w:spacing w:val="-1"/>
          <w:sz w:val="24"/>
          <w:szCs w:val="24"/>
          <w:lang w:val="uk-UA"/>
        </w:rPr>
        <w:t>.</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AE76CE">
        <w:rPr>
          <w:sz w:val="24"/>
          <w:szCs w:val="24"/>
          <w:lang w:val="uk-UA"/>
        </w:rPr>
        <w:t xml:space="preserve">20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BB72BD" w:rsidRPr="005B7B83" w:rsidRDefault="00D17556" w:rsidP="00BB72BD">
      <w:pPr>
        <w:widowControl/>
        <w:autoSpaceDE/>
        <w:autoSpaceDN/>
        <w:adjustRightInd/>
        <w:ind w:firstLine="357"/>
        <w:jc w:val="both"/>
        <w:rPr>
          <w:sz w:val="24"/>
          <w:szCs w:val="24"/>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10</w:t>
      </w:r>
      <w:r w:rsidR="00FC1151" w:rsidRPr="005B7B83">
        <w:rPr>
          <w:sz w:val="24"/>
          <w:szCs w:val="24"/>
        </w:rPr>
        <w:t xml:space="preserve">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D85D7C"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w:t>
      </w:r>
      <w:r w:rsidRPr="00D85D7C">
        <w:rPr>
          <w:sz w:val="24"/>
          <w:szCs w:val="24"/>
          <w:lang w:val="uk-UA"/>
        </w:rPr>
        <w:t>урахування ринкових цін, що діють на момент спричинення збитків.</w:t>
      </w:r>
    </w:p>
    <w:p w:rsidR="003C7C30" w:rsidRPr="00D85D7C" w:rsidRDefault="003C7C30" w:rsidP="003C7C30">
      <w:pPr>
        <w:ind w:firstLine="360"/>
        <w:jc w:val="both"/>
        <w:rPr>
          <w:sz w:val="24"/>
          <w:szCs w:val="24"/>
          <w:lang w:val="uk-UA"/>
        </w:rPr>
      </w:pPr>
      <w:r w:rsidRPr="00D85D7C">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D85D7C" w:rsidRDefault="003C7C30" w:rsidP="003C7C30">
      <w:pPr>
        <w:ind w:firstLine="360"/>
        <w:jc w:val="both"/>
        <w:rPr>
          <w:sz w:val="24"/>
          <w:szCs w:val="24"/>
          <w:lang w:val="uk-UA"/>
        </w:rPr>
      </w:pPr>
      <w:r w:rsidRPr="00D85D7C">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D85D7C">
        <w:rPr>
          <w:sz w:val="24"/>
          <w:szCs w:val="24"/>
          <w:lang w:val="uk-UA"/>
        </w:rPr>
        <w:t xml:space="preserve"> </w:t>
      </w:r>
    </w:p>
    <w:p w:rsidR="00496D9A" w:rsidRPr="00D85D7C" w:rsidRDefault="00496D9A" w:rsidP="003C7C30">
      <w:pPr>
        <w:ind w:firstLine="360"/>
        <w:jc w:val="both"/>
        <w:rPr>
          <w:sz w:val="24"/>
          <w:szCs w:val="24"/>
          <w:lang w:val="uk-UA"/>
        </w:rPr>
      </w:pPr>
      <w:r w:rsidRPr="00D85D7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D85D7C" w:rsidRDefault="0086154D" w:rsidP="003C7C30">
      <w:pPr>
        <w:ind w:firstLine="360"/>
        <w:jc w:val="both"/>
        <w:rPr>
          <w:sz w:val="24"/>
          <w:szCs w:val="24"/>
          <w:lang w:val="uk-UA"/>
        </w:rPr>
      </w:pPr>
      <w:r w:rsidRPr="00D85D7C">
        <w:rPr>
          <w:sz w:val="24"/>
          <w:szCs w:val="24"/>
          <w:lang w:val="uk-UA"/>
        </w:rPr>
        <w:t>4.</w:t>
      </w:r>
      <w:r w:rsidR="00496D9A" w:rsidRPr="00D85D7C">
        <w:rPr>
          <w:sz w:val="24"/>
          <w:szCs w:val="24"/>
          <w:lang w:val="uk-UA"/>
        </w:rPr>
        <w:t>6</w:t>
      </w:r>
      <w:r w:rsidRPr="00D85D7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Default="00D822AB" w:rsidP="00D822AB">
      <w:pPr>
        <w:ind w:firstLine="426"/>
        <w:jc w:val="both"/>
        <w:rPr>
          <w:sz w:val="24"/>
          <w:szCs w:val="24"/>
          <w:lang w:val="uk-UA"/>
        </w:rPr>
      </w:pPr>
      <w:r w:rsidRPr="00D85D7C">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86154D" w:rsidRDefault="00D822AB" w:rsidP="003C7C30">
      <w:pPr>
        <w:ind w:firstLine="360"/>
        <w:jc w:val="both"/>
        <w:rPr>
          <w:sz w:val="24"/>
          <w:szCs w:val="24"/>
          <w:lang w:val="uk-UA"/>
        </w:rPr>
      </w:pPr>
    </w:p>
    <w:p w:rsidR="00674A55" w:rsidRPr="005B7B83" w:rsidRDefault="00674A55" w:rsidP="00674A55">
      <w:pPr>
        <w:spacing w:before="240" w:after="120"/>
        <w:ind w:firstLine="426"/>
        <w:rPr>
          <w:b/>
          <w:sz w:val="24"/>
          <w:szCs w:val="24"/>
          <w:lang w:val="uk-UA" w:eastAsia="uk-UA"/>
        </w:rPr>
      </w:pPr>
      <w:r w:rsidRPr="005B7B83">
        <w:rPr>
          <w:b/>
          <w:sz w:val="24"/>
          <w:szCs w:val="24"/>
          <w:lang w:val="uk-UA"/>
        </w:rPr>
        <w:lastRenderedPageBreak/>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 xml:space="preserve">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w:t>
      </w:r>
      <w:r w:rsidR="000F5092">
        <w:rPr>
          <w:sz w:val="24"/>
          <w:szCs w:val="24"/>
          <w:lang w:val="uk-UA"/>
        </w:rPr>
        <w:lastRenderedPageBreak/>
        <w:t>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D85D7C" w:rsidRDefault="0007730D" w:rsidP="0007730D">
      <w:pPr>
        <w:ind w:firstLine="360"/>
        <w:jc w:val="both"/>
        <w:rPr>
          <w:sz w:val="24"/>
          <w:szCs w:val="24"/>
          <w:lang w:val="uk-UA"/>
        </w:rPr>
      </w:pPr>
      <w:r w:rsidRPr="005B7B83">
        <w:rPr>
          <w:sz w:val="24"/>
          <w:szCs w:val="24"/>
          <w:lang w:val="uk-UA"/>
        </w:rPr>
        <w:t xml:space="preserve">Сторона яка порушила права і законні інтереси іншої Сторони, зобов'язана поновити їх, не чекаючи </w:t>
      </w:r>
      <w:r w:rsidRPr="00D85D7C">
        <w:rPr>
          <w:sz w:val="24"/>
          <w:szCs w:val="24"/>
          <w:lang w:val="uk-UA"/>
        </w:rPr>
        <w:t>пред'явлення претензії чи позову.</w:t>
      </w:r>
    </w:p>
    <w:p w:rsidR="00012B25" w:rsidRPr="00D85D7C" w:rsidRDefault="00005793" w:rsidP="00005793">
      <w:pPr>
        <w:ind w:firstLine="426"/>
        <w:jc w:val="both"/>
        <w:rPr>
          <w:sz w:val="24"/>
          <w:szCs w:val="24"/>
          <w:lang w:val="uk-UA"/>
        </w:rPr>
      </w:pPr>
      <w:r w:rsidRPr="00D85D7C">
        <w:rPr>
          <w:sz w:val="24"/>
          <w:szCs w:val="24"/>
          <w:lang w:val="uk-UA"/>
        </w:rPr>
        <w:t xml:space="preserve">9.2 </w:t>
      </w:r>
      <w:r w:rsidR="0007730D" w:rsidRPr="00D85D7C">
        <w:rPr>
          <w:sz w:val="24"/>
          <w:szCs w:val="24"/>
          <w:lang w:val="uk-UA"/>
        </w:rPr>
        <w:t>Претензія підлягає розгляду в місячний строк, який обчислюється з дня її одержання.</w:t>
      </w:r>
    </w:p>
    <w:p w:rsidR="00012B25" w:rsidRPr="00D85D7C" w:rsidRDefault="00865A5A" w:rsidP="00005793">
      <w:pPr>
        <w:ind w:firstLine="426"/>
        <w:jc w:val="both"/>
        <w:rPr>
          <w:b/>
          <w:sz w:val="24"/>
          <w:szCs w:val="24"/>
          <w:lang w:val="uk-UA"/>
        </w:rPr>
      </w:pPr>
      <w:r w:rsidRPr="00D85D7C">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D85D7C">
        <w:rPr>
          <w:sz w:val="24"/>
          <w:szCs w:val="24"/>
        </w:rPr>
        <w:t>Мова</w:t>
      </w:r>
      <w:proofErr w:type="spellEnd"/>
      <w:r w:rsidRPr="00D85D7C">
        <w:rPr>
          <w:sz w:val="24"/>
          <w:szCs w:val="24"/>
        </w:rPr>
        <w:t xml:space="preserve"> </w:t>
      </w:r>
      <w:proofErr w:type="spellStart"/>
      <w:r w:rsidRPr="00D85D7C">
        <w:rPr>
          <w:sz w:val="24"/>
          <w:szCs w:val="24"/>
        </w:rPr>
        <w:t>розгляду</w:t>
      </w:r>
      <w:proofErr w:type="spellEnd"/>
      <w:r w:rsidRPr="00D85D7C">
        <w:rPr>
          <w:sz w:val="24"/>
          <w:szCs w:val="24"/>
        </w:rPr>
        <w:t xml:space="preserve"> – </w:t>
      </w:r>
      <w:proofErr w:type="spellStart"/>
      <w:r w:rsidRPr="00D85D7C">
        <w:rPr>
          <w:sz w:val="24"/>
          <w:szCs w:val="24"/>
        </w:rPr>
        <w:t>українська</w:t>
      </w:r>
      <w:proofErr w:type="spellEnd"/>
      <w:r w:rsidRPr="00D85D7C">
        <w:rPr>
          <w:sz w:val="24"/>
          <w:szCs w:val="24"/>
        </w:rPr>
        <w:t xml:space="preserve">. </w:t>
      </w:r>
      <w:proofErr w:type="spellStart"/>
      <w:r w:rsidRPr="00D85D7C">
        <w:rPr>
          <w:sz w:val="24"/>
          <w:szCs w:val="24"/>
        </w:rPr>
        <w:t>Усі</w:t>
      </w:r>
      <w:proofErr w:type="spellEnd"/>
      <w:r w:rsidRPr="00D85D7C">
        <w:rPr>
          <w:sz w:val="24"/>
          <w:szCs w:val="24"/>
        </w:rPr>
        <w:t xml:space="preserve"> </w:t>
      </w:r>
      <w:proofErr w:type="spellStart"/>
      <w:r w:rsidRPr="00D85D7C">
        <w:rPr>
          <w:sz w:val="24"/>
          <w:szCs w:val="24"/>
        </w:rPr>
        <w:t>витрати</w:t>
      </w:r>
      <w:proofErr w:type="spellEnd"/>
      <w:r w:rsidRPr="00D85D7C">
        <w:rPr>
          <w:sz w:val="24"/>
          <w:szCs w:val="24"/>
        </w:rPr>
        <w:t xml:space="preserve"> на </w:t>
      </w:r>
      <w:proofErr w:type="spellStart"/>
      <w:r w:rsidRPr="00D85D7C">
        <w:rPr>
          <w:sz w:val="24"/>
          <w:szCs w:val="24"/>
        </w:rPr>
        <w:t>послуги</w:t>
      </w:r>
      <w:proofErr w:type="spellEnd"/>
      <w:r w:rsidRPr="00D85D7C">
        <w:rPr>
          <w:sz w:val="24"/>
          <w:szCs w:val="24"/>
        </w:rPr>
        <w:t xml:space="preserve"> по перекладу </w:t>
      </w:r>
      <w:proofErr w:type="spellStart"/>
      <w:r w:rsidRPr="00D85D7C">
        <w:rPr>
          <w:sz w:val="24"/>
          <w:szCs w:val="24"/>
        </w:rPr>
        <w:t>документів</w:t>
      </w:r>
      <w:proofErr w:type="spellEnd"/>
      <w:r w:rsidRPr="00D85D7C">
        <w:rPr>
          <w:sz w:val="24"/>
          <w:szCs w:val="24"/>
        </w:rPr>
        <w:t xml:space="preserve"> </w:t>
      </w:r>
      <w:proofErr w:type="spellStart"/>
      <w:r w:rsidRPr="00D85D7C">
        <w:rPr>
          <w:sz w:val="24"/>
          <w:szCs w:val="24"/>
        </w:rPr>
        <w:t>під</w:t>
      </w:r>
      <w:proofErr w:type="spellEnd"/>
      <w:r w:rsidRPr="00D85D7C">
        <w:rPr>
          <w:sz w:val="24"/>
          <w:szCs w:val="24"/>
        </w:rPr>
        <w:t xml:space="preserve"> час </w:t>
      </w:r>
      <w:proofErr w:type="spellStart"/>
      <w:r w:rsidRPr="00D85D7C">
        <w:rPr>
          <w:sz w:val="24"/>
          <w:szCs w:val="24"/>
        </w:rPr>
        <w:t>судочинства</w:t>
      </w:r>
      <w:proofErr w:type="spellEnd"/>
      <w:r w:rsidRPr="00D85D7C">
        <w:rPr>
          <w:sz w:val="24"/>
          <w:szCs w:val="24"/>
        </w:rPr>
        <w:t xml:space="preserve"> </w:t>
      </w:r>
      <w:proofErr w:type="spellStart"/>
      <w:r w:rsidRPr="00D85D7C">
        <w:rPr>
          <w:sz w:val="24"/>
          <w:szCs w:val="24"/>
        </w:rPr>
        <w:t>покладаються</w:t>
      </w:r>
      <w:proofErr w:type="spellEnd"/>
      <w:r w:rsidRPr="00D85D7C">
        <w:rPr>
          <w:sz w:val="24"/>
          <w:szCs w:val="24"/>
        </w:rPr>
        <w:t xml:space="preserve"> на Сторону (нерезидента).</w:t>
      </w:r>
    </w:p>
    <w:p w:rsidR="004A5BE3" w:rsidRPr="00D85D7C" w:rsidRDefault="00E00BFF" w:rsidP="00E00BFF">
      <w:pPr>
        <w:spacing w:before="240" w:after="120"/>
        <w:ind w:firstLine="284"/>
        <w:rPr>
          <w:b/>
          <w:sz w:val="24"/>
          <w:szCs w:val="24"/>
          <w:lang w:val="uk-UA"/>
        </w:rPr>
      </w:pPr>
      <w:r w:rsidRPr="00D85D7C">
        <w:rPr>
          <w:b/>
          <w:sz w:val="24"/>
          <w:szCs w:val="24"/>
          <w:lang w:val="uk-UA"/>
        </w:rPr>
        <w:t xml:space="preserve">10 </w:t>
      </w:r>
      <w:r w:rsidR="00756634" w:rsidRPr="00D85D7C">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D85D7C">
        <w:rPr>
          <w:rFonts w:ascii="Times New Roman" w:hAnsi="Times New Roman"/>
          <w:sz w:val="24"/>
          <w:szCs w:val="24"/>
          <w:lang w:val="uk-UA"/>
        </w:rPr>
        <w:t xml:space="preserve">10.1  </w:t>
      </w:r>
      <w:r w:rsidRPr="00D85D7C">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lastRenderedPageBreak/>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 xml:space="preserve">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w:t>
      </w:r>
      <w:r w:rsidRPr="005B7B83">
        <w:rPr>
          <w:sz w:val="24"/>
          <w:szCs w:val="24"/>
          <w:lang w:val="uk-UA" w:eastAsia="uk-UA"/>
        </w:rPr>
        <w:lastRenderedPageBreak/>
        <w:t>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A6BFF" w:rsidRPr="005B7B83" w:rsidRDefault="00D85D7C" w:rsidP="00F02E26">
            <w:pPr>
              <w:rPr>
                <w:sz w:val="25"/>
                <w:szCs w:val="25"/>
                <w:lang w:val="uk-UA" w:eastAsia="uk-UA"/>
              </w:rPr>
            </w:pPr>
            <w:r>
              <w:rPr>
                <w:sz w:val="25"/>
                <w:szCs w:val="25"/>
                <w:lang w:val="uk-UA" w:eastAsia="uk-UA"/>
              </w:rPr>
              <w:t xml:space="preserve">та </w:t>
            </w:r>
            <w:r w:rsidR="009A6BFF" w:rsidRPr="005B7B83">
              <w:rPr>
                <w:sz w:val="25"/>
                <w:szCs w:val="25"/>
                <w:lang w:val="uk-UA" w:eastAsia="uk-UA"/>
              </w:rPr>
              <w:t xml:space="preserve">ВП </w:t>
            </w:r>
            <w:r w:rsidR="00B562D7">
              <w:rPr>
                <w:sz w:val="25"/>
                <w:szCs w:val="25"/>
                <w:lang w:val="uk-UA" w:eastAsia="uk-UA"/>
              </w:rPr>
              <w:t>П</w:t>
            </w:r>
            <w:r w:rsidR="009A6BFF" w:rsidRPr="005B7B83">
              <w:rPr>
                <w:sz w:val="25"/>
                <w:szCs w:val="25"/>
                <w:lang w:val="uk-UA" w:eastAsia="uk-UA"/>
              </w:rPr>
              <w:t>АЕС ДП «НАЕК «Енергоатом»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6534D2">
              <w:rPr>
                <w:sz w:val="24"/>
                <w:szCs w:val="24"/>
              </w:rPr>
              <w:t>-</w:t>
            </w:r>
            <w:r>
              <w:rPr>
                <w:sz w:val="24"/>
                <w:szCs w:val="24"/>
                <w:lang w:val="en-US"/>
              </w:rPr>
              <w:t>mail</w:t>
            </w:r>
            <w:r w:rsidRPr="006534D2">
              <w:rPr>
                <w:sz w:val="24"/>
                <w:szCs w:val="24"/>
              </w:rPr>
              <w:t xml:space="preserve">: </w:t>
            </w:r>
            <w:r>
              <w:rPr>
                <w:sz w:val="24"/>
                <w:szCs w:val="24"/>
                <w:lang w:val="en-US"/>
              </w:rPr>
              <w:t>office</w:t>
            </w:r>
            <w:r w:rsidRPr="006534D2">
              <w:rPr>
                <w:sz w:val="24"/>
                <w:szCs w:val="24"/>
              </w:rPr>
              <w:t>@</w:t>
            </w:r>
            <w:proofErr w:type="spellStart"/>
            <w:r>
              <w:rPr>
                <w:sz w:val="24"/>
                <w:szCs w:val="24"/>
                <w:lang w:val="en-US"/>
              </w:rPr>
              <w:t>sunpp</w:t>
            </w:r>
            <w:proofErr w:type="spellEnd"/>
            <w:r w:rsidRPr="006534D2">
              <w:rPr>
                <w:sz w:val="24"/>
                <w:szCs w:val="24"/>
              </w:rPr>
              <w:t>.</w:t>
            </w:r>
            <w:r>
              <w:rPr>
                <w:sz w:val="24"/>
                <w:szCs w:val="24"/>
                <w:lang w:val="en-US"/>
              </w:rPr>
              <w:t>atom</w:t>
            </w:r>
            <w:r w:rsidRPr="006534D2">
              <w:rPr>
                <w:sz w:val="24"/>
                <w:szCs w:val="24"/>
              </w:rPr>
              <w:t>.</w:t>
            </w:r>
            <w:proofErr w:type="spellStart"/>
            <w:r>
              <w:rPr>
                <w:sz w:val="24"/>
                <w:szCs w:val="24"/>
                <w:lang w:val="en-US"/>
              </w:rPr>
              <w:t>gov</w:t>
            </w:r>
            <w:proofErr w:type="spellEnd"/>
            <w:r w:rsidRPr="006534D2">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2F3EF6">
              <w:rPr>
                <w:sz w:val="24"/>
                <w:szCs w:val="24"/>
                <w:highlight w:val="magenta"/>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D41" w:rsidRDefault="006A0D41">
      <w:r>
        <w:separator/>
      </w:r>
    </w:p>
  </w:endnote>
  <w:endnote w:type="continuationSeparator" w:id="0">
    <w:p w:rsidR="006A0D41" w:rsidRDefault="006A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65E67">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D41" w:rsidRDefault="006A0D41">
      <w:pPr>
        <w:pStyle w:val="a7"/>
        <w:tabs>
          <w:tab w:val="clear" w:pos="4677"/>
          <w:tab w:val="clear" w:pos="9355"/>
        </w:tabs>
      </w:pPr>
      <w:r>
        <w:separator/>
      </w:r>
    </w:p>
  </w:footnote>
  <w:footnote w:type="continuationSeparator" w:id="0">
    <w:p w:rsidR="006A0D41" w:rsidRDefault="006A0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1C01"/>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28F4"/>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32ED"/>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DF3"/>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4EB9"/>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2F6E"/>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4D2"/>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41"/>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55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5227"/>
    <w:rsid w:val="00965E67"/>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445"/>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E76CE"/>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831"/>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397"/>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5D7C"/>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41557-8460-43DA-8B37-1CE795B2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3740</Words>
  <Characters>21319</Characters>
  <Application>Microsoft Office Word</Application>
  <DocSecurity>0</DocSecurity>
  <Lines>177</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25009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30</cp:revision>
  <cp:lastPrinted>2023-08-18T07:48:00Z</cp:lastPrinted>
  <dcterms:created xsi:type="dcterms:W3CDTF">2023-01-26T13:17:00Z</dcterms:created>
  <dcterms:modified xsi:type="dcterms:W3CDTF">2023-08-18T07:48:00Z</dcterms:modified>
</cp:coreProperties>
</file>