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34" w:rsidRDefault="00E66834" w:rsidP="00E66834">
      <w:pPr>
        <w:ind w:left="20"/>
        <w:jc w:val="right"/>
        <w:rPr>
          <w:b/>
        </w:rPr>
      </w:pPr>
      <w:r>
        <w:rPr>
          <w:b/>
        </w:rPr>
        <w:t>Додаток №3</w:t>
      </w:r>
    </w:p>
    <w:p w:rsidR="00E66834" w:rsidRPr="00B628A8" w:rsidRDefault="00E66834" w:rsidP="00E66834">
      <w:pPr>
        <w:ind w:left="20"/>
        <w:jc w:val="right"/>
        <w:rPr>
          <w:b/>
        </w:rPr>
      </w:pPr>
      <w:r>
        <w:rPr>
          <w:b/>
        </w:rPr>
        <w:t>До тендерної документації</w:t>
      </w:r>
    </w:p>
    <w:p w:rsidR="00E66834" w:rsidRPr="00B628A8" w:rsidRDefault="00E66834" w:rsidP="00E66834">
      <w:pPr>
        <w:ind w:left="20"/>
        <w:jc w:val="center"/>
        <w:rPr>
          <w:b/>
        </w:rPr>
      </w:pPr>
      <w:r w:rsidRPr="00B628A8">
        <w:rPr>
          <w:b/>
        </w:rPr>
        <w:t>Проект договору</w:t>
      </w:r>
    </w:p>
    <w:p w:rsidR="00E66834" w:rsidRPr="00B628A8" w:rsidRDefault="00E66834" w:rsidP="00E66834">
      <w:pPr>
        <w:ind w:left="20"/>
        <w:jc w:val="center"/>
      </w:pPr>
      <w:bookmarkStart w:id="0" w:name="bookmark0"/>
      <w:r w:rsidRPr="00B628A8">
        <w:t>м. Тернопіль</w:t>
      </w:r>
      <w:r w:rsidRPr="00B628A8">
        <w:tab/>
      </w:r>
      <w:r w:rsidRPr="00B628A8">
        <w:tab/>
      </w:r>
      <w:r w:rsidRPr="00B628A8">
        <w:tab/>
      </w:r>
      <w:r w:rsidRPr="00B628A8">
        <w:tab/>
      </w:r>
      <w:r w:rsidRPr="00B628A8">
        <w:tab/>
      </w:r>
      <w:r w:rsidRPr="00B628A8">
        <w:tab/>
      </w:r>
      <w:r w:rsidRPr="00B628A8">
        <w:tab/>
      </w:r>
      <w:r w:rsidRPr="00B628A8">
        <w:tab/>
        <w:t xml:space="preserve">___ _______________ </w:t>
      </w:r>
      <w:bookmarkEnd w:id="0"/>
      <w:r w:rsidRPr="00B628A8">
        <w:t>202</w:t>
      </w:r>
      <w:r w:rsidR="003463EF">
        <w:t>3</w:t>
      </w:r>
      <w:r w:rsidRPr="00B628A8">
        <w:t xml:space="preserve"> рік</w:t>
      </w:r>
    </w:p>
    <w:p w:rsidR="00E66834" w:rsidRPr="00B628A8" w:rsidRDefault="00E66834" w:rsidP="00E66834">
      <w:pPr>
        <w:ind w:left="20"/>
        <w:jc w:val="both"/>
        <w:rPr>
          <w:b/>
          <w:color w:val="000000"/>
          <w:shd w:val="clear" w:color="auto" w:fill="FFFFFF"/>
        </w:rPr>
      </w:pPr>
      <w:r w:rsidRPr="006A7629">
        <w:rPr>
          <w:b/>
          <w:color w:val="000000"/>
        </w:rPr>
        <w:t>Тернопільської класичної гімназії Тернопільської міської ради Тернопільської області</w:t>
      </w:r>
      <w:r w:rsidRPr="00B628A8">
        <w:rPr>
          <w:color w:val="000000"/>
        </w:rPr>
        <w:t xml:space="preserve">, в особі директора </w:t>
      </w:r>
      <w:proofErr w:type="spellStart"/>
      <w:r>
        <w:rPr>
          <w:b/>
          <w:color w:val="000000"/>
        </w:rPr>
        <w:t>Бойцун</w:t>
      </w:r>
      <w:proofErr w:type="spellEnd"/>
      <w:r>
        <w:rPr>
          <w:b/>
          <w:color w:val="000000"/>
        </w:rPr>
        <w:t xml:space="preserve"> Оксани Борисівни</w:t>
      </w:r>
      <w:r w:rsidRPr="00B628A8">
        <w:t xml:space="preserve">, що діє на підставі </w:t>
      </w:r>
      <w:r w:rsidRPr="00B628A8">
        <w:rPr>
          <w:b/>
        </w:rPr>
        <w:t>Статуту</w:t>
      </w:r>
      <w:r w:rsidRPr="00B628A8">
        <w:t>, в подальшому «Замовник», з однієї сторони, та</w:t>
      </w:r>
      <w:r w:rsidRPr="00B628A8">
        <w:rPr>
          <w:b/>
          <w:color w:val="000000"/>
          <w:shd w:val="clear" w:color="auto" w:fill="FFFFFF"/>
        </w:rPr>
        <w:t xml:space="preserve"> </w:t>
      </w:r>
      <w:r w:rsidRPr="00B628A8">
        <w:rPr>
          <w:rStyle w:val="2"/>
        </w:rPr>
        <w:t xml:space="preserve">______________________________________________, </w:t>
      </w:r>
      <w:r w:rsidRPr="00B628A8">
        <w:t xml:space="preserve">в особі _________________________ </w:t>
      </w:r>
      <w:r w:rsidRPr="00B628A8">
        <w:rPr>
          <w:rStyle w:val="2"/>
        </w:rPr>
        <w:t xml:space="preserve">що </w:t>
      </w:r>
      <w:r w:rsidRPr="00B628A8">
        <w:t xml:space="preserve">діє на підставі ________________ далі - «Виконавець», з іншої сторони, а разом іменовані «Сторони», уклали цей Договір про наступне: </w:t>
      </w:r>
    </w:p>
    <w:p w:rsidR="00E66834" w:rsidRDefault="00E66834" w:rsidP="00E66834">
      <w:pPr>
        <w:ind w:right="-540"/>
        <w:jc w:val="center"/>
        <w:rPr>
          <w:b/>
          <w:color w:val="000000"/>
          <w:lang w:eastAsia="en-US"/>
        </w:rPr>
      </w:pPr>
      <w:r>
        <w:rPr>
          <w:b/>
          <w:color w:val="000000"/>
          <w:lang w:eastAsia="en-US"/>
        </w:rPr>
        <w:t>I. ПРЕДМЕТ ДОГОВОРУ</w:t>
      </w:r>
    </w:p>
    <w:p w:rsidR="00E66834" w:rsidRDefault="00E66834" w:rsidP="00E66834">
      <w:pPr>
        <w:tabs>
          <w:tab w:val="left" w:pos="0"/>
        </w:tabs>
        <w:ind w:right="-540"/>
        <w:jc w:val="both"/>
        <w:rPr>
          <w:b/>
          <w:color w:val="000000"/>
          <w:u w:val="single"/>
        </w:rPr>
      </w:pPr>
      <w:r>
        <w:rPr>
          <w:color w:val="000000"/>
        </w:rPr>
        <w:t xml:space="preserve"> 1.1. </w:t>
      </w:r>
      <w:r>
        <w:t>Виконавець</w:t>
      </w:r>
      <w:r>
        <w:rPr>
          <w:color w:val="000000"/>
        </w:rPr>
        <w:t xml:space="preserve"> зобов'язується у надати послуги,  зазначені в пункті 1.2 розділу I цього Договору),  а Замовник - прийняти і оплатити такі послуги.</w:t>
      </w:r>
    </w:p>
    <w:p w:rsidR="00E66834" w:rsidRDefault="00E66834" w:rsidP="00E66834">
      <w:pPr>
        <w:tabs>
          <w:tab w:val="left" w:pos="0"/>
        </w:tabs>
        <w:ind w:right="-540"/>
        <w:jc w:val="both"/>
        <w:rPr>
          <w:b/>
          <w:color w:val="000000"/>
        </w:rPr>
      </w:pPr>
      <w:r>
        <w:rPr>
          <w:color w:val="000000"/>
        </w:rPr>
        <w:t>1.2. Найменування  послуг -</w:t>
      </w:r>
      <w:r>
        <w:rPr>
          <w:b/>
          <w:color w:val="000000"/>
        </w:rPr>
        <w:t>ДК 021:2015 «Єдиний закупівельний словник»: код - 55510000-8 Послуги їдалень (Послуги з організації харчування учнів пільгових категорій)</w:t>
      </w:r>
      <w:r>
        <w:rPr>
          <w:color w:val="000000"/>
        </w:rPr>
        <w:t xml:space="preserve"> (далі-</w:t>
      </w:r>
      <w:r>
        <w:rPr>
          <w:b/>
          <w:bCs/>
          <w:color w:val="000000"/>
        </w:rPr>
        <w:t>послуги)</w:t>
      </w:r>
      <w:r>
        <w:rPr>
          <w:b/>
          <w:color w:val="000000"/>
        </w:rPr>
        <w:t>.</w:t>
      </w:r>
    </w:p>
    <w:p w:rsidR="00E66834" w:rsidRDefault="00E66834" w:rsidP="00E66834">
      <w:pPr>
        <w:ind w:right="-540"/>
        <w:jc w:val="both"/>
        <w:rPr>
          <w:b/>
        </w:rPr>
      </w:pPr>
      <w:r>
        <w:t xml:space="preserve">1.3.  Обсяг надання послуг </w:t>
      </w:r>
      <w:r w:rsidRPr="00C67D56">
        <w:t>–</w:t>
      </w:r>
      <w:r w:rsidR="003463EF">
        <w:t>7525</w:t>
      </w:r>
      <w:r>
        <w:rPr>
          <w:b/>
        </w:rPr>
        <w:t xml:space="preserve"> </w:t>
      </w:r>
      <w:proofErr w:type="spellStart"/>
      <w:r w:rsidRPr="00C67D56">
        <w:rPr>
          <w:b/>
        </w:rPr>
        <w:t>діто</w:t>
      </w:r>
      <w:proofErr w:type="spellEnd"/>
      <w:r w:rsidRPr="00C67D56">
        <w:rPr>
          <w:b/>
        </w:rPr>
        <w:t xml:space="preserve"> – днів.</w:t>
      </w:r>
    </w:p>
    <w:p w:rsidR="00E66834" w:rsidRDefault="00E66834" w:rsidP="00E66834">
      <w:pPr>
        <w:ind w:right="-540"/>
        <w:jc w:val="both"/>
        <w:rPr>
          <w:b/>
        </w:rPr>
      </w:pPr>
      <w:r>
        <w:rPr>
          <w:lang w:eastAsia="en-US"/>
        </w:rPr>
        <w:t>1.4. Обсяги закупівлі послуг харчування можуть  бути зменшені залежно від реального фінансування видатків</w:t>
      </w:r>
    </w:p>
    <w:p w:rsidR="00E66834" w:rsidRDefault="00E66834" w:rsidP="00E66834">
      <w:pPr>
        <w:ind w:right="-540"/>
        <w:jc w:val="both"/>
        <w:rPr>
          <w:rFonts w:eastAsia="Calibri"/>
          <w:color w:val="000000"/>
        </w:rPr>
      </w:pPr>
      <w:r>
        <w:t xml:space="preserve">1.5. </w:t>
      </w:r>
      <w:r>
        <w:rPr>
          <w:rFonts w:eastAsia="Calibri"/>
        </w:rPr>
        <w:t>Бюджетні зобов’язання за договором виникають у разі наявності,  та в межах відповідних бюджетних асигнувань.</w:t>
      </w:r>
    </w:p>
    <w:p w:rsidR="00E66834" w:rsidRPr="00E66834" w:rsidRDefault="00E66834" w:rsidP="00E66834">
      <w:pPr>
        <w:ind w:right="-540"/>
        <w:jc w:val="both"/>
        <w:rPr>
          <w:rFonts w:eastAsia="Calibri"/>
          <w:color w:val="000000"/>
        </w:rPr>
      </w:pPr>
      <w:r>
        <w:rPr>
          <w:rFonts w:eastAsia="Calibri"/>
          <w:color w:val="000000"/>
        </w:rPr>
        <w:t xml:space="preserve">                                                                                            </w:t>
      </w:r>
      <w:r>
        <w:rPr>
          <w:b/>
          <w:lang w:eastAsia="en-US"/>
        </w:rPr>
        <w:t>II. ЯКІСТЬ ПОСЛУГ</w:t>
      </w:r>
    </w:p>
    <w:p w:rsidR="00E66834" w:rsidRDefault="00E66834" w:rsidP="00E66834">
      <w:pPr>
        <w:widowControl w:val="0"/>
        <w:ind w:right="-540"/>
        <w:jc w:val="both"/>
        <w:rPr>
          <w:rFonts w:eastAsia="Calibri"/>
          <w:spacing w:val="-2"/>
        </w:rPr>
      </w:pPr>
      <w:r>
        <w:rPr>
          <w:rFonts w:eastAsia="Calibri"/>
        </w:rPr>
        <w:t xml:space="preserve">2.1. </w:t>
      </w:r>
      <w:r>
        <w:t>Виконавець</w:t>
      </w:r>
      <w:r>
        <w:rPr>
          <w:rFonts w:eastAsia="Calibri"/>
          <w:spacing w:val="-2"/>
        </w:rPr>
        <w:t xml:space="preserve"> повинен надати передбачені цим Договором послуги, якість яких повинна відповідати стандартам та вимогам, які передбачені чинним законодавством України та іншим нормативним документам.</w:t>
      </w:r>
    </w:p>
    <w:p w:rsidR="00E66834" w:rsidRDefault="00E66834" w:rsidP="00E66834">
      <w:pPr>
        <w:widowControl w:val="0"/>
        <w:ind w:right="-540"/>
        <w:jc w:val="both"/>
        <w:rPr>
          <w:rFonts w:eastAsia="Calibri"/>
          <w:spacing w:val="-2"/>
        </w:rPr>
      </w:pPr>
      <w:r>
        <w:rPr>
          <w:rFonts w:eastAsia="Calibri"/>
        </w:rPr>
        <w:t>2</w:t>
      </w:r>
      <w:r>
        <w:rPr>
          <w:rFonts w:eastAsia="Calibri"/>
          <w:spacing w:val="-2"/>
        </w:rPr>
        <w:t xml:space="preserve">.2. Відповідальність за використання норм харчування і якість продуктів харчування та продовольчої сировини, готової продукції покладається на </w:t>
      </w:r>
      <w:r>
        <w:t>Виконавця</w:t>
      </w:r>
      <w:r>
        <w:rPr>
          <w:rFonts w:eastAsia="Calibri"/>
          <w:spacing w:val="-2"/>
        </w:rPr>
        <w:t>.</w:t>
      </w:r>
    </w:p>
    <w:p w:rsidR="00E66834" w:rsidRDefault="00E66834" w:rsidP="00E66834">
      <w:pPr>
        <w:widowControl w:val="0"/>
        <w:ind w:right="-540"/>
        <w:jc w:val="both"/>
        <w:rPr>
          <w:rFonts w:eastAsia="Calibri"/>
          <w:spacing w:val="-2"/>
        </w:rPr>
      </w:pPr>
      <w:r>
        <w:rPr>
          <w:rFonts w:eastAsia="Calibri"/>
          <w:spacing w:val="-2"/>
        </w:rPr>
        <w:t>2.3. Продукти харчування та продовольча сировина повинні надходити разом із супровідними документами, які свідчать про їх походження та якість.</w:t>
      </w:r>
    </w:p>
    <w:p w:rsidR="00E66834" w:rsidRDefault="00E66834" w:rsidP="00E66834">
      <w:pPr>
        <w:ind w:right="-540"/>
        <w:jc w:val="both"/>
        <w:rPr>
          <w:rFonts w:eastAsia="Calibri"/>
        </w:rPr>
      </w:pPr>
      <w:r>
        <w:rPr>
          <w:rFonts w:eastAsia="Calibri"/>
          <w:spacing w:val="-2"/>
        </w:rPr>
        <w:t>2.4. У випадку недотримання вимог щодо якості наданих послуг  Замовник не проводить оплату за неякісно надані послуги.</w:t>
      </w:r>
    </w:p>
    <w:p w:rsidR="00E66834" w:rsidRDefault="00E66834" w:rsidP="00E66834">
      <w:pPr>
        <w:ind w:right="-540"/>
        <w:jc w:val="center"/>
        <w:rPr>
          <w:b/>
          <w:lang w:eastAsia="en-US"/>
        </w:rPr>
      </w:pPr>
      <w:r>
        <w:rPr>
          <w:b/>
          <w:lang w:eastAsia="en-US"/>
        </w:rPr>
        <w:t>III. ЦІНА ДОГОВОРУ</w:t>
      </w:r>
    </w:p>
    <w:p w:rsidR="00E66834" w:rsidRDefault="00E66834" w:rsidP="00E66834">
      <w:pPr>
        <w:ind w:right="-540"/>
        <w:jc w:val="both"/>
        <w:rPr>
          <w:lang w:eastAsia="en-US"/>
        </w:rPr>
      </w:pPr>
      <w:r>
        <w:rPr>
          <w:lang w:eastAsia="en-US"/>
        </w:rPr>
        <w:t xml:space="preserve"> 3.1. Ціна цього Договору становить:____________________(__________________________</w:t>
      </w:r>
      <w:r>
        <w:rPr>
          <w:lang w:eastAsia="en-US"/>
        </w:rPr>
        <w:br/>
        <w:t xml:space="preserve">_________________________________________________________________________) </w:t>
      </w:r>
      <w:r>
        <w:rPr>
          <w:i/>
          <w:lang w:eastAsia="en-US"/>
        </w:rPr>
        <w:t>(вказати цифрами та прописом)</w:t>
      </w:r>
      <w:r>
        <w:rPr>
          <w:lang w:eastAsia="en-US"/>
        </w:rPr>
        <w:t xml:space="preserve">гривень, у тому числі податок на додану вартість __________________(__________________) </w:t>
      </w:r>
      <w:r>
        <w:rPr>
          <w:i/>
          <w:lang w:eastAsia="en-US"/>
        </w:rPr>
        <w:t>(вказати цифрами та прописом)</w:t>
      </w:r>
      <w:r>
        <w:rPr>
          <w:lang w:eastAsia="en-US"/>
        </w:rPr>
        <w:t xml:space="preserve"> гривень </w:t>
      </w:r>
      <w:r>
        <w:rPr>
          <w:b/>
          <w:i/>
        </w:rPr>
        <w:t>(</w:t>
      </w:r>
      <w:r>
        <w:rPr>
          <w:i/>
        </w:rPr>
        <w:t>або без ПДВ).</w:t>
      </w:r>
    </w:p>
    <w:p w:rsidR="00E66834" w:rsidRDefault="00E66834" w:rsidP="00E66834">
      <w:pPr>
        <w:ind w:right="-540"/>
        <w:jc w:val="both"/>
      </w:pPr>
      <w:r>
        <w:rPr>
          <w:lang w:eastAsia="en-US"/>
        </w:rPr>
        <w:t>3.2.</w:t>
      </w:r>
      <w:r>
        <w:t>Ціна цього Договору може бути змінена за взаємною згодою Сторін в залежності від виділених асигнувань та потреб Замовника.</w:t>
      </w:r>
    </w:p>
    <w:p w:rsidR="00E66834" w:rsidRDefault="00E66834" w:rsidP="00E66834">
      <w:pPr>
        <w:ind w:right="-540"/>
        <w:jc w:val="both"/>
        <w:rPr>
          <w:color w:val="000000"/>
        </w:rPr>
      </w:pPr>
      <w:r>
        <w:rPr>
          <w:spacing w:val="-1"/>
        </w:rPr>
        <w:lastRenderedPageBreak/>
        <w:t>3.3.  Ціна встановлюється в національній грошовій одиниці України – гривні.</w:t>
      </w:r>
    </w:p>
    <w:p w:rsidR="00E66834" w:rsidRDefault="00E66834" w:rsidP="00E66834">
      <w:pPr>
        <w:ind w:right="-540"/>
        <w:jc w:val="both"/>
        <w:rPr>
          <w:color w:val="000000"/>
          <w:lang w:eastAsia="en-US"/>
        </w:rPr>
      </w:pPr>
      <w:r>
        <w:t xml:space="preserve">3.4. </w:t>
      </w:r>
      <w:r>
        <w:rPr>
          <w:rFonts w:eastAsia="Batang"/>
          <w:lang w:eastAsia="ar-SA"/>
        </w:rPr>
        <w:t xml:space="preserve">Ціна Договору може бути зменшена за взаємною згодою Сторін </w:t>
      </w:r>
      <w:r>
        <w:rPr>
          <w:lang w:eastAsia="en-US"/>
        </w:rPr>
        <w:t>шляхом укладання додаткової угоди  згідно п.11.1</w:t>
      </w:r>
      <w:r>
        <w:rPr>
          <w:color w:val="000000"/>
          <w:lang w:eastAsia="en-US"/>
        </w:rPr>
        <w:t>.</w:t>
      </w:r>
    </w:p>
    <w:p w:rsidR="00E66834" w:rsidRDefault="00E66834" w:rsidP="00E66834">
      <w:pPr>
        <w:tabs>
          <w:tab w:val="left" w:pos="2700"/>
        </w:tabs>
        <w:ind w:right="-540"/>
        <w:jc w:val="both"/>
      </w:pPr>
      <w:r>
        <w:rPr>
          <w:spacing w:val="-1"/>
        </w:rPr>
        <w:t xml:space="preserve">3.5. </w:t>
      </w:r>
      <w: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E66834" w:rsidRDefault="00E66834" w:rsidP="00E66834">
      <w:pPr>
        <w:ind w:right="-540"/>
        <w:jc w:val="center"/>
        <w:rPr>
          <w:b/>
          <w:lang w:eastAsia="en-US"/>
        </w:rPr>
      </w:pPr>
      <w:r>
        <w:rPr>
          <w:b/>
          <w:lang w:eastAsia="en-US"/>
        </w:rPr>
        <w:t>IV. ПОРЯДОК ЗДІЙСНЕННЯ ОПЛАТИ</w:t>
      </w:r>
    </w:p>
    <w:p w:rsidR="00E66834" w:rsidRDefault="00E66834" w:rsidP="00E66834">
      <w:pPr>
        <w:ind w:right="-540"/>
        <w:jc w:val="both"/>
        <w:rPr>
          <w:rFonts w:eastAsia="Calibri"/>
          <w:color w:val="000000"/>
        </w:rPr>
      </w:pPr>
      <w:r>
        <w:rPr>
          <w:rFonts w:eastAsia="Calibri"/>
          <w:color w:val="000000"/>
        </w:rPr>
        <w:t xml:space="preserve">4.1. Замовник здійснює оплату 100% вартості наданих послуг у безготівковій формі у національній грошовій одиниці України за рахунок коштів </w:t>
      </w:r>
      <w:r>
        <w:rPr>
          <w:rFonts w:eastAsia="Calibri"/>
          <w:b/>
          <w:color w:val="000000"/>
        </w:rPr>
        <w:t>місцевого бюджету</w:t>
      </w:r>
      <w:r>
        <w:rPr>
          <w:rFonts w:eastAsia="Calibri"/>
          <w:color w:val="000000"/>
        </w:rPr>
        <w:t xml:space="preserve"> Тернопільської міської територіальної громади шляхом перерахування Замовником коштів на розрахунковий рахунок Виконавця.</w:t>
      </w:r>
    </w:p>
    <w:p w:rsidR="00E66834" w:rsidRDefault="00E66834" w:rsidP="00E66834">
      <w:pPr>
        <w:ind w:right="-540"/>
        <w:jc w:val="both"/>
        <w:rPr>
          <w:rFonts w:eastAsia="Calibri"/>
          <w:b/>
          <w:color w:val="000000"/>
        </w:rPr>
      </w:pPr>
      <w:r>
        <w:rPr>
          <w:rFonts w:eastAsia="Calibri"/>
          <w:b/>
          <w:color w:val="000000"/>
        </w:rPr>
        <w:t xml:space="preserve">4.2. </w:t>
      </w:r>
      <w:r>
        <w:rPr>
          <w:b/>
        </w:rPr>
        <w:t>Розрахунки за надані послуги здійснюються по факту надання послуг</w:t>
      </w:r>
      <w:r>
        <w:rPr>
          <w:rFonts w:eastAsia="Calibri"/>
          <w:b/>
        </w:rPr>
        <w:t xml:space="preserve">, </w:t>
      </w:r>
      <w:r>
        <w:rPr>
          <w:rFonts w:eastAsia="Arial Unicode MS"/>
          <w:b/>
          <w:color w:val="000000"/>
          <w:spacing w:val="-1"/>
        </w:rPr>
        <w:t xml:space="preserve">протягом 10 календарних днів з моменту </w:t>
      </w:r>
      <w:r>
        <w:rPr>
          <w:rFonts w:eastAsia="Calibri"/>
          <w:b/>
          <w:color w:val="000000"/>
        </w:rPr>
        <w:t xml:space="preserve">підписання сторонами акта про надання послуг (далі акт). </w:t>
      </w:r>
    </w:p>
    <w:p w:rsidR="00E66834" w:rsidRDefault="00E66834" w:rsidP="00E66834">
      <w:pPr>
        <w:ind w:right="-540"/>
        <w:jc w:val="both"/>
        <w:rPr>
          <w:rFonts w:eastAsia="Calibri"/>
          <w:color w:val="000000"/>
        </w:rPr>
      </w:pPr>
      <w:r>
        <w:rPr>
          <w:rFonts w:eastAsia="Calibri"/>
          <w:color w:val="000000"/>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E66834" w:rsidRDefault="00E66834" w:rsidP="00E66834">
      <w:pPr>
        <w:ind w:right="-540"/>
        <w:jc w:val="both"/>
        <w:rPr>
          <w:rFonts w:eastAsia="Calibri"/>
          <w:color w:val="000000"/>
        </w:rPr>
      </w:pPr>
      <w:r>
        <w:rPr>
          <w:rFonts w:eastAsia="Calibri"/>
          <w:color w:val="000000"/>
        </w:rPr>
        <w:t xml:space="preserve">4.4. Замовник відповідно до </w:t>
      </w:r>
      <w:proofErr w:type="spellStart"/>
      <w:r>
        <w:rPr>
          <w:rFonts w:eastAsia="Calibri"/>
          <w:color w:val="000000"/>
        </w:rPr>
        <w:t>абз</w:t>
      </w:r>
      <w:proofErr w:type="spellEnd"/>
      <w:r>
        <w:rPr>
          <w:rFonts w:eastAsia="Calibri"/>
          <w:color w:val="000000"/>
        </w:rPr>
        <w:t>. 2 ч.1 ст.614 ЦКУ не несе відповідальності за відсутність замовленого фінансування з місцевого бюджету Тернопільської міської територіальної громади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66834" w:rsidRDefault="00E66834" w:rsidP="00E66834">
      <w:pPr>
        <w:ind w:right="-540"/>
        <w:jc w:val="center"/>
        <w:rPr>
          <w:b/>
          <w:lang w:eastAsia="en-US"/>
        </w:rPr>
      </w:pPr>
      <w:r>
        <w:rPr>
          <w:b/>
          <w:lang w:eastAsia="en-US"/>
        </w:rPr>
        <w:t>V. НАДАННЯ ПОСЛУГ</w:t>
      </w:r>
    </w:p>
    <w:p w:rsidR="00E66834" w:rsidRDefault="00E66834" w:rsidP="00E66834">
      <w:pPr>
        <w:ind w:right="-540"/>
        <w:jc w:val="both"/>
      </w:pPr>
      <w:r>
        <w:t xml:space="preserve">5.1. Строк (термін) надання послуг – </w:t>
      </w:r>
      <w:r>
        <w:rPr>
          <w:b/>
        </w:rPr>
        <w:t>до 31 грудня 202</w:t>
      </w:r>
      <w:r w:rsidR="003463EF">
        <w:rPr>
          <w:b/>
        </w:rPr>
        <w:t>3</w:t>
      </w:r>
      <w:r>
        <w:rPr>
          <w:b/>
        </w:rPr>
        <w:t xml:space="preserve"> року</w:t>
      </w:r>
      <w:r>
        <w:t xml:space="preserve"> (у дні, коли проводиться навчання).</w:t>
      </w:r>
    </w:p>
    <w:p w:rsidR="00E66834" w:rsidRDefault="00E66834" w:rsidP="00E66834">
      <w:pPr>
        <w:pStyle w:val="rvps2"/>
        <w:shd w:val="clear" w:color="auto" w:fill="FFFFFF"/>
        <w:spacing w:beforeAutospacing="0" w:afterAutospacing="0"/>
        <w:jc w:val="both"/>
        <w:rPr>
          <w:lang w:val="uk-UA"/>
        </w:rPr>
      </w:pPr>
      <w:r>
        <w:rPr>
          <w:color w:val="000000"/>
          <w:lang w:eastAsia="uk-UA"/>
        </w:rPr>
        <w:t xml:space="preserve">5.2. </w:t>
      </w:r>
      <w:proofErr w:type="spellStart"/>
      <w:r>
        <w:rPr>
          <w:color w:val="000000"/>
          <w:lang w:eastAsia="uk-UA"/>
        </w:rPr>
        <w:t>Місце</w:t>
      </w:r>
      <w:proofErr w:type="spellEnd"/>
      <w:r w:rsidR="0069647F">
        <w:rPr>
          <w:color w:val="000000"/>
          <w:lang w:val="uk-UA" w:eastAsia="uk-UA"/>
        </w:rPr>
        <w:t xml:space="preserve"> </w:t>
      </w:r>
      <w:proofErr w:type="spellStart"/>
      <w:r>
        <w:rPr>
          <w:color w:val="000000"/>
          <w:lang w:eastAsia="uk-UA"/>
        </w:rPr>
        <w:t>надання</w:t>
      </w:r>
      <w:proofErr w:type="spellEnd"/>
      <w:r w:rsidR="0069647F">
        <w:rPr>
          <w:color w:val="000000"/>
          <w:lang w:val="uk-UA" w:eastAsia="uk-UA"/>
        </w:rPr>
        <w:t xml:space="preserve"> </w:t>
      </w:r>
      <w:proofErr w:type="spellStart"/>
      <w:r>
        <w:rPr>
          <w:color w:val="000000"/>
          <w:lang w:eastAsia="uk-UA"/>
        </w:rPr>
        <w:t>послуг</w:t>
      </w:r>
      <w:proofErr w:type="spellEnd"/>
      <w:r>
        <w:rPr>
          <w:color w:val="000000"/>
          <w:lang w:eastAsia="uk-UA"/>
        </w:rPr>
        <w:t xml:space="preserve">: </w:t>
      </w:r>
      <w:bookmarkStart w:id="1" w:name="n1146"/>
      <w:bookmarkEnd w:id="1"/>
      <w:r w:rsidR="0069647F">
        <w:rPr>
          <w:color w:val="000000"/>
          <w:lang w:val="uk-UA"/>
        </w:rPr>
        <w:t>46020</w:t>
      </w:r>
      <w:r>
        <w:rPr>
          <w:color w:val="000000"/>
          <w:lang w:val="uk-UA"/>
        </w:rPr>
        <w:t xml:space="preserve">, Тернопільська область, м. Тернопіль вул. </w:t>
      </w:r>
      <w:r w:rsidR="0069647F">
        <w:rPr>
          <w:color w:val="000000"/>
          <w:lang w:val="uk-UA"/>
        </w:rPr>
        <w:t>Вербицького,3</w:t>
      </w:r>
    </w:p>
    <w:p w:rsidR="00E66834" w:rsidRDefault="00E66834" w:rsidP="00E66834">
      <w:pPr>
        <w:ind w:right="-540"/>
      </w:pPr>
      <w:r>
        <w:t xml:space="preserve">                                                                         </w:t>
      </w:r>
      <w:r>
        <w:rPr>
          <w:b/>
        </w:rPr>
        <w:t>VI. ПРАВА ТА ОБОВ'ЯЗКИ СТОРІН</w:t>
      </w:r>
    </w:p>
    <w:p w:rsidR="00E66834" w:rsidRDefault="00E66834" w:rsidP="00E66834">
      <w:pPr>
        <w:ind w:right="-540"/>
        <w:jc w:val="both"/>
        <w:rPr>
          <w:lang w:eastAsia="en-US"/>
        </w:rPr>
      </w:pPr>
      <w:r>
        <w:rPr>
          <w:b/>
          <w:i/>
          <w:lang w:eastAsia="en-US"/>
        </w:rPr>
        <w:t>6.1. Замовник зобов'язаний</w:t>
      </w:r>
      <w:r>
        <w:rPr>
          <w:lang w:eastAsia="en-US"/>
        </w:rPr>
        <w:t>:</w:t>
      </w:r>
    </w:p>
    <w:p w:rsidR="00E66834" w:rsidRDefault="00E66834" w:rsidP="00E66834">
      <w:pPr>
        <w:ind w:right="-540"/>
        <w:jc w:val="both"/>
        <w:rPr>
          <w:lang w:eastAsia="en-US"/>
        </w:rPr>
      </w:pPr>
      <w:r>
        <w:rPr>
          <w:lang w:eastAsia="en-US"/>
        </w:rPr>
        <w:t>6.1.1. Своєчасно та в повному обсязі сплачувати за надані послуги;</w:t>
      </w:r>
    </w:p>
    <w:p w:rsidR="00E66834" w:rsidRDefault="00E66834" w:rsidP="00E66834">
      <w:pPr>
        <w:ind w:right="-540"/>
        <w:jc w:val="both"/>
        <w:rPr>
          <w:lang w:eastAsia="en-US"/>
        </w:rPr>
      </w:pPr>
      <w:r>
        <w:rPr>
          <w:lang w:eastAsia="en-US"/>
        </w:rPr>
        <w:t>6.1.2. Приймати   надані  послуги  згідно  акту.</w:t>
      </w:r>
    </w:p>
    <w:p w:rsidR="00E66834" w:rsidRDefault="00E66834" w:rsidP="00E66834">
      <w:pPr>
        <w:ind w:right="-540"/>
        <w:jc w:val="both"/>
        <w:rPr>
          <w:lang w:eastAsia="en-US"/>
        </w:rPr>
      </w:pPr>
      <w:r>
        <w:rPr>
          <w:lang w:eastAsia="en-US"/>
        </w:rPr>
        <w:t xml:space="preserve">6.1.3. Інші обов'язки </w:t>
      </w:r>
    </w:p>
    <w:p w:rsidR="00E66834" w:rsidRDefault="00E66834" w:rsidP="00E66834">
      <w:pPr>
        <w:ind w:right="-540"/>
        <w:jc w:val="both"/>
      </w:pPr>
      <w:r>
        <w:rPr>
          <w:lang w:eastAsia="en-US"/>
        </w:rPr>
        <w:t xml:space="preserve">6.1.3.1. </w:t>
      </w:r>
      <w:r>
        <w:t>Здійснювати контроль за веденням Виконавцем табелю обліку харчування учнів.</w:t>
      </w:r>
    </w:p>
    <w:p w:rsidR="00E66834" w:rsidRDefault="00E66834" w:rsidP="00E66834">
      <w:pPr>
        <w:ind w:right="-540"/>
        <w:jc w:val="both"/>
        <w:rPr>
          <w:lang w:eastAsia="en-US"/>
        </w:rPr>
      </w:pPr>
      <w:r>
        <w:rPr>
          <w:b/>
          <w:i/>
          <w:lang w:eastAsia="en-US"/>
        </w:rPr>
        <w:t>6.2. Замовник має право</w:t>
      </w:r>
      <w:r>
        <w:rPr>
          <w:lang w:eastAsia="en-US"/>
        </w:rPr>
        <w:t>:</w:t>
      </w:r>
    </w:p>
    <w:p w:rsidR="00E66834" w:rsidRDefault="00E66834" w:rsidP="00E66834">
      <w:pPr>
        <w:ind w:right="-540"/>
        <w:jc w:val="both"/>
        <w:rPr>
          <w:lang w:eastAsia="en-US"/>
        </w:rPr>
      </w:pPr>
      <w:r>
        <w:rPr>
          <w:lang w:eastAsia="en-US"/>
        </w:rPr>
        <w:t xml:space="preserve"> 6.2.1. Достроково розірвати цей Договір  у  разі  невиконання зобов'язань </w:t>
      </w:r>
      <w:r>
        <w:t>Виконавцем</w:t>
      </w:r>
      <w:r>
        <w:rPr>
          <w:lang w:eastAsia="en-US"/>
        </w:rPr>
        <w:t>, повідомивши про це його у строк 10 (десяти) календарних дні;</w:t>
      </w:r>
    </w:p>
    <w:p w:rsidR="00E66834" w:rsidRDefault="00E66834" w:rsidP="00E66834">
      <w:pPr>
        <w:ind w:right="-540"/>
        <w:jc w:val="both"/>
        <w:rPr>
          <w:highlight w:val="yellow"/>
          <w:lang w:eastAsia="en-US"/>
        </w:rPr>
      </w:pPr>
      <w:r>
        <w:rPr>
          <w:lang w:eastAsia="en-US"/>
        </w:rPr>
        <w:t xml:space="preserve"> 6.2.2.</w:t>
      </w:r>
      <w:r>
        <w:t>Контролювати строки і терміни надання та якість послуг у встановленому чинним законодавством порядку;</w:t>
      </w:r>
    </w:p>
    <w:p w:rsidR="00E66834" w:rsidRDefault="00E66834" w:rsidP="00E66834">
      <w:pPr>
        <w:ind w:right="-540"/>
        <w:jc w:val="both"/>
        <w:rPr>
          <w:lang w:eastAsia="en-US"/>
        </w:rPr>
      </w:pPr>
      <w:r>
        <w:rPr>
          <w:lang w:eastAsia="en-US"/>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6834" w:rsidRDefault="00E66834" w:rsidP="00E66834">
      <w:pPr>
        <w:ind w:right="-540"/>
        <w:jc w:val="both"/>
        <w:rPr>
          <w:lang w:eastAsia="en-US"/>
        </w:rPr>
      </w:pPr>
      <w:r>
        <w:rPr>
          <w:lang w:eastAsia="en-US"/>
        </w:rPr>
        <w:lastRenderedPageBreak/>
        <w:t xml:space="preserve">6.2.4. Повернути </w:t>
      </w:r>
      <w:r>
        <w:rPr>
          <w:color w:val="000000"/>
        </w:rPr>
        <w:t>акт</w:t>
      </w:r>
      <w:r w:rsidR="0069647F">
        <w:rPr>
          <w:color w:val="000000"/>
        </w:rPr>
        <w:t xml:space="preserve"> </w:t>
      </w:r>
      <w:r>
        <w:t>Виконавцю</w:t>
      </w:r>
      <w:r>
        <w:rPr>
          <w:lang w:eastAsia="en-US"/>
        </w:rPr>
        <w:t xml:space="preserve"> без  здійснення  оплати  в разі  неналежного  оформлення документів  (відсутність печатки, підписів тощо);</w:t>
      </w:r>
    </w:p>
    <w:p w:rsidR="00E66834" w:rsidRDefault="00E66834" w:rsidP="00E66834">
      <w:pPr>
        <w:ind w:right="-540"/>
        <w:jc w:val="both"/>
      </w:pPr>
      <w:r>
        <w:rPr>
          <w:lang w:eastAsia="en-US"/>
        </w:rPr>
        <w:t xml:space="preserve">6.2.5. </w:t>
      </w:r>
      <w:r>
        <w:t>Одержувати необхідну доступну, достовірну і своєчасну інформацію, що стосується надання послуг.</w:t>
      </w:r>
    </w:p>
    <w:p w:rsidR="00E66834" w:rsidRDefault="00E66834" w:rsidP="00E66834">
      <w:pPr>
        <w:ind w:right="-540"/>
        <w:jc w:val="both"/>
      </w:pPr>
      <w:r>
        <w:t>6.2.6. У передбачених чинним законодавством випадках та у встановленому порядку зупиняти, припиняти чи встановлювати тимчасові перерви в організації та забезпеченні харчуванням учнів.</w:t>
      </w:r>
    </w:p>
    <w:p w:rsidR="00E66834" w:rsidRDefault="00E66834" w:rsidP="00E66834">
      <w:pPr>
        <w:ind w:right="-540"/>
        <w:jc w:val="both"/>
        <w:rPr>
          <w:lang w:eastAsia="en-US"/>
        </w:rPr>
      </w:pPr>
      <w:r>
        <w:t>Про таке рішення Замовник повинен негайно повідомити Виконавця в письмовій  формі.</w:t>
      </w:r>
    </w:p>
    <w:p w:rsidR="00E66834" w:rsidRDefault="00E66834" w:rsidP="00E66834">
      <w:pPr>
        <w:ind w:right="-540"/>
        <w:jc w:val="both"/>
        <w:rPr>
          <w:lang w:eastAsia="en-US"/>
        </w:rPr>
      </w:pPr>
      <w:r>
        <w:rPr>
          <w:b/>
          <w:i/>
          <w:lang w:eastAsia="en-US"/>
        </w:rPr>
        <w:t>6.3. Виконавець зобов'язаний</w:t>
      </w:r>
      <w:r>
        <w:rPr>
          <w:lang w:eastAsia="en-US"/>
        </w:rPr>
        <w:t>:</w:t>
      </w:r>
    </w:p>
    <w:p w:rsidR="00E66834" w:rsidRDefault="00E66834" w:rsidP="00E66834">
      <w:pPr>
        <w:ind w:right="-540"/>
        <w:jc w:val="both"/>
        <w:rPr>
          <w:lang w:eastAsia="en-US"/>
        </w:rPr>
      </w:pPr>
      <w:r>
        <w:rPr>
          <w:lang w:eastAsia="en-US"/>
        </w:rPr>
        <w:t>6.3.1. Забезпечити  надання послуг у строки, встановлені цим Договором;</w:t>
      </w:r>
    </w:p>
    <w:p w:rsidR="00E66834" w:rsidRDefault="00E66834" w:rsidP="00E66834">
      <w:pPr>
        <w:ind w:right="-540"/>
        <w:jc w:val="both"/>
        <w:rPr>
          <w:lang w:eastAsia="en-US"/>
        </w:rPr>
      </w:pPr>
      <w:r>
        <w:rPr>
          <w:lang w:eastAsia="en-US"/>
        </w:rPr>
        <w:t>6.3.2. Надання  послуг,  якість  яких  відповідає    умовам,  установленим розділом II цього Договору;</w:t>
      </w:r>
    </w:p>
    <w:p w:rsidR="00E66834" w:rsidRDefault="00E66834" w:rsidP="00E66834">
      <w:pPr>
        <w:ind w:right="-540"/>
        <w:jc w:val="both"/>
        <w:rPr>
          <w:u w:val="single"/>
          <w:lang w:eastAsia="en-US"/>
        </w:rPr>
      </w:pPr>
      <w:r>
        <w:rPr>
          <w:u w:val="single"/>
          <w:lang w:eastAsia="en-US"/>
        </w:rPr>
        <w:t>6.3.3. Інші обов'язки:</w:t>
      </w:r>
    </w:p>
    <w:p w:rsidR="00E66834" w:rsidRDefault="00E66834" w:rsidP="00E66834">
      <w:pPr>
        <w:ind w:right="-540"/>
        <w:jc w:val="both"/>
      </w:pPr>
      <w:r>
        <w:t>6.3.3.1. Власною працею, професійними та іншими знаннями, навичками та вміннями організовувати повноцінне, безпечне і якісне харчування учнів.</w:t>
      </w:r>
    </w:p>
    <w:p w:rsidR="00E66834" w:rsidRDefault="00E66834" w:rsidP="00E66834">
      <w:pPr>
        <w:ind w:right="-540"/>
        <w:jc w:val="both"/>
        <w:rPr>
          <w:rFonts w:eastAsia="Calibri"/>
          <w:color w:val="000000"/>
        </w:rPr>
      </w:pPr>
      <w:r>
        <w:t>6.3.3.2.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правил особистої гігієни працівників харчоблоків.</w:t>
      </w:r>
    </w:p>
    <w:p w:rsidR="00E66834" w:rsidRDefault="00E66834" w:rsidP="00E66834">
      <w:pPr>
        <w:ind w:right="-540"/>
        <w:jc w:val="both"/>
      </w:pPr>
      <w:r>
        <w:t>6.3.3.3.  Суворо дотримуватися правил приймання надходження продуктів, вимог кулінарної обробки харчових продуктів, термінів зберігання та реалізації продуктів, що швидко псуються.</w:t>
      </w:r>
    </w:p>
    <w:p w:rsidR="00E66834" w:rsidRDefault="00E66834" w:rsidP="00E66834">
      <w:pPr>
        <w:ind w:right="-540"/>
        <w:jc w:val="both"/>
      </w:pPr>
      <w:r>
        <w:t>6.3.3.4. На всі продовольчі товари мати сертифікати відповідності, санітарно-технічні висновки санітарно – епідеміологічної служби.</w:t>
      </w:r>
    </w:p>
    <w:p w:rsidR="00E66834" w:rsidRDefault="00E66834" w:rsidP="00E66834">
      <w:pPr>
        <w:ind w:right="-540"/>
        <w:jc w:val="both"/>
      </w:pPr>
      <w:r>
        <w:t xml:space="preserve">6.3.3.5.  Погодити </w:t>
      </w:r>
      <w:r>
        <w:rPr>
          <w:color w:val="000000"/>
        </w:rPr>
        <w:t>чотиритижневе м</w:t>
      </w:r>
      <w:r>
        <w:t>еню у встановленому порядку.</w:t>
      </w:r>
    </w:p>
    <w:p w:rsidR="00E66834" w:rsidRDefault="00E66834" w:rsidP="00E66834">
      <w:pPr>
        <w:ind w:right="-540"/>
        <w:jc w:val="both"/>
      </w:pPr>
      <w:r>
        <w:t>6.3.3.6. Проводити щоденно бракераж продуктів, за участю представників школи.</w:t>
      </w:r>
    </w:p>
    <w:p w:rsidR="00E66834" w:rsidRDefault="00E66834" w:rsidP="00E66834">
      <w:pPr>
        <w:ind w:right="-540"/>
        <w:jc w:val="both"/>
        <w:rPr>
          <w:highlight w:val="yellow"/>
        </w:rPr>
      </w:pPr>
      <w:r>
        <w:t xml:space="preserve">6.3.3.7.  </w:t>
      </w:r>
      <w:r>
        <w:rPr>
          <w:rFonts w:eastAsia="Calibri"/>
        </w:rPr>
        <w:t>Забезпечити харчування учнів за місцем навчання, безпосередньо у навчальному закладі,</w:t>
      </w:r>
      <w:r>
        <w:rPr>
          <w:rFonts w:eastAsia="Calibri"/>
          <w:color w:val="000000"/>
        </w:rPr>
        <w:t xml:space="preserve"> у дні коли проводиться навчання.</w:t>
      </w:r>
    </w:p>
    <w:p w:rsidR="00E66834" w:rsidRDefault="00E66834" w:rsidP="00E66834">
      <w:pPr>
        <w:ind w:right="-540"/>
        <w:jc w:val="both"/>
      </w:pPr>
      <w:r>
        <w:t>6.3.3.8.Забезпечувати їдальню школи холодильним та технологічним обладнанням, кухонним посудом, інвентарем, спецодягом, миючими та дезінфікуючими засобами.</w:t>
      </w:r>
    </w:p>
    <w:p w:rsidR="00E66834" w:rsidRDefault="00E66834" w:rsidP="00E66834">
      <w:pPr>
        <w:ind w:right="-540"/>
        <w:jc w:val="both"/>
        <w:rPr>
          <w:rFonts w:eastAsia="Calibri"/>
        </w:rPr>
      </w:pPr>
      <w:r>
        <w:t xml:space="preserve">6.3.3.9. </w:t>
      </w:r>
      <w:r>
        <w:rPr>
          <w:rFonts w:eastAsia="Calibri"/>
        </w:rPr>
        <w:t>Проводити поточний ремонт приміщень харчоблоку, у т.ч. допоміжних приміщень, теплового та холодильного обладнання їдальні.</w:t>
      </w:r>
    </w:p>
    <w:p w:rsidR="00E66834" w:rsidRDefault="00E66834" w:rsidP="00E66834">
      <w:pPr>
        <w:ind w:right="-540"/>
        <w:jc w:val="both"/>
        <w:rPr>
          <w:rFonts w:eastAsia="Calibri"/>
        </w:rPr>
      </w:pPr>
      <w:r>
        <w:t>6.3.3.10.</w:t>
      </w:r>
      <w:r>
        <w:rPr>
          <w:rFonts w:eastAsia="Calibri"/>
        </w:rPr>
        <w:t xml:space="preserve"> Забезпечити належне санітарне утримання приміщень їдальні, технологічного обладнання та інвентарю. </w:t>
      </w:r>
    </w:p>
    <w:p w:rsidR="00E66834" w:rsidRDefault="00E66834" w:rsidP="00E66834">
      <w:pPr>
        <w:ind w:right="-540"/>
        <w:jc w:val="both"/>
      </w:pPr>
      <w:r>
        <w:t>6.3.3.11. Вчасно проводити оплату комунальних послуг, у відповідності з показниками лічильника при його наявності або на підставі розрахунків при відсутності лічильника;</w:t>
      </w:r>
    </w:p>
    <w:p w:rsidR="00E66834" w:rsidRDefault="00E66834" w:rsidP="00E66834">
      <w:pPr>
        <w:ind w:right="-540"/>
        <w:jc w:val="both"/>
      </w:pPr>
      <w:r>
        <w:t>6.3.3.12. Укомплектувати  штат працівників шкільної їдальні кваліфікованими кадрами, що мають досвід роботи з організації дитячого харчування та забезпечувати своєчасне й обов'язкове проходження  медоглядів  відповідно до вимог чинного законодавства.</w:t>
      </w:r>
    </w:p>
    <w:p w:rsidR="00E66834" w:rsidRDefault="00E66834" w:rsidP="00E66834">
      <w:pPr>
        <w:ind w:right="-540"/>
        <w:jc w:val="both"/>
        <w:rPr>
          <w:rFonts w:eastAsia="Calibri"/>
        </w:rPr>
      </w:pPr>
      <w:r>
        <w:t xml:space="preserve">6.3.3.13. </w:t>
      </w:r>
      <w:r>
        <w:rPr>
          <w:rFonts w:eastAsia="Calibri"/>
        </w:rPr>
        <w:t xml:space="preserve">Забезпечити дотримання правил з безпеки життєдіяльності, дотримання правил пожежної безпеки. </w:t>
      </w:r>
    </w:p>
    <w:p w:rsidR="00E66834" w:rsidRDefault="00E66834" w:rsidP="00E66834">
      <w:pPr>
        <w:ind w:right="-540"/>
        <w:jc w:val="both"/>
      </w:pPr>
      <w:r>
        <w:lastRenderedPageBreak/>
        <w:t xml:space="preserve">6.3.3.14. Забезпечити безперешкодний доступ до харчоблоку працівників Тернопільського Управління Головного управління </w:t>
      </w:r>
      <w:proofErr w:type="spellStart"/>
      <w:r>
        <w:t>Держсанепідслужби</w:t>
      </w:r>
      <w:proofErr w:type="spellEnd"/>
      <w:r>
        <w:t xml:space="preserve"> України в Тернопільській області.</w:t>
      </w:r>
    </w:p>
    <w:p w:rsidR="00E66834" w:rsidRDefault="00E66834" w:rsidP="00E66834">
      <w:pPr>
        <w:ind w:right="-540"/>
        <w:jc w:val="both"/>
        <w:rPr>
          <w:lang w:eastAsia="en-US"/>
        </w:rPr>
      </w:pPr>
      <w:r>
        <w:rPr>
          <w:b/>
          <w:i/>
          <w:lang w:eastAsia="en-US"/>
        </w:rPr>
        <w:t>6.4. Виконавець має право</w:t>
      </w:r>
      <w:r>
        <w:rPr>
          <w:lang w:eastAsia="en-US"/>
        </w:rPr>
        <w:t>:</w:t>
      </w:r>
    </w:p>
    <w:p w:rsidR="00E66834" w:rsidRDefault="00E66834" w:rsidP="00E66834">
      <w:pPr>
        <w:ind w:right="-540"/>
        <w:jc w:val="both"/>
        <w:rPr>
          <w:lang w:eastAsia="en-US"/>
        </w:rPr>
      </w:pPr>
      <w:r>
        <w:rPr>
          <w:lang w:eastAsia="en-US"/>
        </w:rPr>
        <w:t>6.4.1. Своєчасно та в  повному  обсязі  отримувати  плату  за надані послуги;</w:t>
      </w:r>
    </w:p>
    <w:p w:rsidR="00E66834" w:rsidRDefault="00E66834" w:rsidP="00E66834">
      <w:pPr>
        <w:ind w:right="-540"/>
        <w:jc w:val="both"/>
        <w:rPr>
          <w:lang w:eastAsia="en-US"/>
        </w:rPr>
      </w:pPr>
      <w:r>
        <w:rPr>
          <w:lang w:eastAsia="en-US"/>
        </w:rPr>
        <w:t>6.4.2. На дострокову надання послуг за письмовим погодженням Замовника;</w:t>
      </w:r>
    </w:p>
    <w:p w:rsidR="00E66834" w:rsidRDefault="00E66834" w:rsidP="00E66834">
      <w:pPr>
        <w:ind w:right="-540"/>
        <w:jc w:val="both"/>
        <w:rPr>
          <w:lang w:eastAsia="en-US"/>
        </w:rPr>
      </w:pPr>
      <w:r>
        <w:rPr>
          <w:lang w:eastAsia="en-US"/>
        </w:rPr>
        <w:t xml:space="preserve">6.4.3. У разі невиконання зобов'язань Замовником </w:t>
      </w:r>
      <w:r>
        <w:t>Виконавець</w:t>
      </w:r>
      <w:r>
        <w:rPr>
          <w:lang w:eastAsia="en-US"/>
        </w:rPr>
        <w:t xml:space="preserve"> має право   достроково  розірвати  цей  Договір,  повідомивши  про  це Замовника у строк </w:t>
      </w:r>
      <w:r>
        <w:t>30 календарних днів</w:t>
      </w:r>
      <w:r>
        <w:rPr>
          <w:color w:val="000000"/>
          <w:lang w:eastAsia="en-US"/>
        </w:rPr>
        <w:t xml:space="preserve"> до дати розірвання Договору,</w:t>
      </w:r>
      <w:r>
        <w:rPr>
          <w:lang w:eastAsia="en-US"/>
        </w:rPr>
        <w:t xml:space="preserve"> обґрунтувавши причину розірвання договору;</w:t>
      </w:r>
    </w:p>
    <w:p w:rsidR="00E66834" w:rsidRDefault="00E66834" w:rsidP="00E66834">
      <w:pPr>
        <w:ind w:right="-540"/>
        <w:jc w:val="both"/>
        <w:rPr>
          <w:u w:val="single"/>
          <w:lang w:eastAsia="en-US"/>
        </w:rPr>
      </w:pPr>
      <w:r>
        <w:rPr>
          <w:u w:val="single"/>
          <w:lang w:eastAsia="en-US"/>
        </w:rPr>
        <w:t xml:space="preserve">6.4.4. Інші права </w:t>
      </w:r>
    </w:p>
    <w:p w:rsidR="00E66834" w:rsidRDefault="00E66834" w:rsidP="00E66834">
      <w:pPr>
        <w:ind w:right="-540"/>
        <w:jc w:val="both"/>
      </w:pPr>
      <w:r>
        <w:t>6.4.4.1. Самостійно здійснювати відбір кваліфікованого допоміжного персоналу для виконання власних зобов’язань за Договором.</w:t>
      </w:r>
    </w:p>
    <w:p w:rsidR="00E66834" w:rsidRDefault="00E66834" w:rsidP="00E66834">
      <w:pPr>
        <w:ind w:right="-540"/>
        <w:jc w:val="center"/>
        <w:rPr>
          <w:b/>
          <w:lang w:eastAsia="en-US"/>
        </w:rPr>
      </w:pPr>
      <w:r>
        <w:rPr>
          <w:b/>
          <w:lang w:eastAsia="en-US"/>
        </w:rPr>
        <w:t>VII. ВІДПОВІДАЛЬНІСТЬ СТОРІН</w:t>
      </w:r>
    </w:p>
    <w:p w:rsidR="00E66834" w:rsidRDefault="00E66834" w:rsidP="00E66834">
      <w:pPr>
        <w:ind w:right="-540"/>
        <w:jc w:val="both"/>
      </w:pPr>
      <w:r>
        <w:rPr>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66834" w:rsidRDefault="00E66834" w:rsidP="00E66834">
      <w:pPr>
        <w:ind w:right="-540"/>
        <w:jc w:val="both"/>
      </w:pPr>
      <w:r>
        <w:rPr>
          <w:color w:val="000000"/>
        </w:rPr>
        <w:t xml:space="preserve">7.2. У разі  несвоєчасного </w:t>
      </w:r>
      <w:r>
        <w:rPr>
          <w:lang w:eastAsia="en-US"/>
        </w:rPr>
        <w:t>надання послуг</w:t>
      </w:r>
      <w:r>
        <w:rPr>
          <w:color w:val="000000"/>
        </w:rPr>
        <w:t xml:space="preserve"> чи  </w:t>
      </w:r>
      <w:r>
        <w:rPr>
          <w:lang w:eastAsia="en-US"/>
        </w:rPr>
        <w:t>надання послуг</w:t>
      </w:r>
      <w:r>
        <w:rPr>
          <w:color w:val="000000"/>
        </w:rPr>
        <w:t xml:space="preserve"> не в повному обсязі  </w:t>
      </w:r>
      <w:r>
        <w:t>Виконавець</w:t>
      </w:r>
      <w:r>
        <w:rPr>
          <w:color w:val="000000"/>
        </w:rPr>
        <w:t xml:space="preserve"> сплачує Замовнику штрафні санкції у розмірі </w:t>
      </w:r>
      <w:r>
        <w:t>подвійної облікової ставки НБУ від суми не</w:t>
      </w:r>
      <w:r>
        <w:rPr>
          <w:lang w:eastAsia="en-US"/>
        </w:rPr>
        <w:t xml:space="preserve">наданих послуг </w:t>
      </w:r>
      <w:r>
        <w:t>за кожний день затримки.</w:t>
      </w:r>
    </w:p>
    <w:p w:rsidR="00E66834" w:rsidRDefault="00E66834" w:rsidP="00E66834">
      <w:pPr>
        <w:ind w:right="-540"/>
        <w:jc w:val="both"/>
      </w:pPr>
      <w:r>
        <w:t xml:space="preserve">7.3. Сплата пені не звільняє Виконавець від виконання прийнятих на себе зобов’язань згідно Договору про закупівлю. </w:t>
      </w:r>
    </w:p>
    <w:p w:rsidR="00E66834" w:rsidRDefault="00E66834" w:rsidP="00E66834">
      <w:pPr>
        <w:ind w:right="-540"/>
        <w:jc w:val="both"/>
      </w:pPr>
      <w:r>
        <w:t>7.4.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E66834" w:rsidRDefault="00E66834" w:rsidP="00E66834">
      <w:pPr>
        <w:ind w:right="-540"/>
        <w:jc w:val="center"/>
        <w:rPr>
          <w:lang w:eastAsia="en-US"/>
        </w:rPr>
      </w:pPr>
      <w:r>
        <w:rPr>
          <w:b/>
          <w:lang w:eastAsia="en-US"/>
        </w:rPr>
        <w:t>VIII. ОБСТАВИНИ НЕПЕРЕБОРНОЇ СИЛИ</w:t>
      </w:r>
    </w:p>
    <w:p w:rsidR="00E66834" w:rsidRDefault="00E66834" w:rsidP="00E66834">
      <w:pPr>
        <w:ind w:right="-540"/>
        <w:jc w:val="both"/>
        <w:rPr>
          <w:lang w:eastAsia="en-US"/>
        </w:rPr>
      </w:pPr>
      <w:r>
        <w:rPr>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66834" w:rsidRDefault="00E66834" w:rsidP="00E66834">
      <w:pPr>
        <w:ind w:right="-540"/>
        <w:jc w:val="both"/>
        <w:rPr>
          <w:rFonts w:eastAsia="Calibri"/>
        </w:rPr>
      </w:pPr>
      <w:r>
        <w:rPr>
          <w:lang w:eastAsia="en-US"/>
        </w:rPr>
        <w:t xml:space="preserve">8.2. </w:t>
      </w:r>
      <w:r>
        <w:rPr>
          <w:rFonts w:eastAsia="Calibri"/>
          <w:color w:val="000000"/>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E66834" w:rsidRDefault="00E66834" w:rsidP="00E66834">
      <w:pPr>
        <w:ind w:right="-540"/>
        <w:jc w:val="both"/>
      </w:pPr>
      <w:r>
        <w:rPr>
          <w:lang w:eastAsia="en-US"/>
        </w:rPr>
        <w:t xml:space="preserve"> 8.3. Доказом  виникнення обставин непереборної сили та строку їх дії є відповідні документи, які видаються </w:t>
      </w:r>
      <w:r>
        <w:t xml:space="preserve"> повноважним на те органом влади.</w:t>
      </w:r>
    </w:p>
    <w:p w:rsidR="00E66834" w:rsidRDefault="00E66834" w:rsidP="00E66834">
      <w:pPr>
        <w:ind w:right="-540"/>
        <w:jc w:val="both"/>
        <w:rPr>
          <w:lang w:eastAsia="en-US"/>
        </w:rPr>
      </w:pPr>
      <w:r>
        <w:rPr>
          <w:lang w:eastAsia="en-US"/>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E66834" w:rsidRDefault="00E66834" w:rsidP="00E66834">
      <w:pPr>
        <w:ind w:right="-540"/>
        <w:jc w:val="center"/>
        <w:rPr>
          <w:b/>
          <w:lang w:eastAsia="en-US"/>
        </w:rPr>
      </w:pPr>
      <w:r>
        <w:rPr>
          <w:b/>
          <w:lang w:eastAsia="en-US"/>
        </w:rPr>
        <w:t>IX. ВИРІШЕННЯ СПОРІВ</w:t>
      </w:r>
    </w:p>
    <w:p w:rsidR="00E66834" w:rsidRDefault="00E66834" w:rsidP="00E66834">
      <w:pPr>
        <w:ind w:right="-540"/>
        <w:jc w:val="both"/>
        <w:rPr>
          <w:lang w:eastAsia="en-US"/>
        </w:rPr>
      </w:pPr>
      <w:r>
        <w:rPr>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66834" w:rsidRDefault="00E66834" w:rsidP="00E66834">
      <w:pPr>
        <w:ind w:right="-540"/>
        <w:jc w:val="both"/>
        <w:rPr>
          <w:lang w:eastAsia="en-US"/>
        </w:rPr>
      </w:pPr>
      <w:r>
        <w:rPr>
          <w:lang w:eastAsia="en-US"/>
        </w:rPr>
        <w:lastRenderedPageBreak/>
        <w:t>9.2. У разі недосягнення Сторонами згоди спори  (розбіжності) вирішуються у судовому порядку.</w:t>
      </w:r>
    </w:p>
    <w:p w:rsidR="00E66834" w:rsidRDefault="00E66834" w:rsidP="00E66834">
      <w:pPr>
        <w:ind w:right="-540"/>
        <w:jc w:val="center"/>
        <w:rPr>
          <w:b/>
          <w:lang w:eastAsia="en-US"/>
        </w:rPr>
      </w:pPr>
      <w:r>
        <w:rPr>
          <w:b/>
          <w:lang w:eastAsia="en-US"/>
        </w:rPr>
        <w:t>X. СТРОК ДІЇ ДОГОВОРУ</w:t>
      </w:r>
    </w:p>
    <w:p w:rsidR="00E66834" w:rsidRDefault="00E66834" w:rsidP="00E66834">
      <w:pPr>
        <w:ind w:right="-540"/>
        <w:jc w:val="both"/>
        <w:rPr>
          <w:color w:val="FF0000"/>
          <w:u w:val="single"/>
        </w:rPr>
      </w:pPr>
      <w:r>
        <w:t xml:space="preserve">10.1. </w:t>
      </w:r>
      <w:r>
        <w:rPr>
          <w:color w:val="000000"/>
        </w:rPr>
        <w:t xml:space="preserve">Цей Договір набирає чинності з дня його підписання і діє до </w:t>
      </w:r>
      <w:r>
        <w:rPr>
          <w:b/>
          <w:color w:val="000000"/>
          <w:u w:val="single"/>
        </w:rPr>
        <w:t>31.12.202</w:t>
      </w:r>
      <w:r w:rsidR="003463EF">
        <w:rPr>
          <w:b/>
          <w:color w:val="000000"/>
          <w:u w:val="single"/>
        </w:rPr>
        <w:t>3</w:t>
      </w:r>
      <w:r>
        <w:rPr>
          <w:color w:val="000000"/>
        </w:rPr>
        <w:t xml:space="preserve"> року, а у частині грошових зобов’язань-до повного виконання.</w:t>
      </w:r>
    </w:p>
    <w:p w:rsidR="00E66834" w:rsidRDefault="00E66834" w:rsidP="00E66834">
      <w:pPr>
        <w:ind w:right="-540"/>
        <w:jc w:val="both"/>
        <w:rPr>
          <w:lang w:eastAsia="en-US"/>
        </w:rPr>
      </w:pPr>
      <w:r>
        <w:rPr>
          <w:lang w:eastAsia="en-US"/>
        </w:rPr>
        <w:t>10.2. Строк дії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66834" w:rsidRDefault="00E66834" w:rsidP="00E6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highlight w:val="white"/>
        </w:rPr>
      </w:pPr>
      <w:r>
        <w:t xml:space="preserve">10.3. </w:t>
      </w:r>
      <w:r>
        <w:rPr>
          <w:shd w:val="clear" w:color="auto" w:fill="FFFFFF"/>
        </w:rPr>
        <w:t>Строком Договору є час, протягом якого Сторони будуть здійснювати свої права та виконувати свої обов'язки відповідно до Договору.</w:t>
      </w:r>
    </w:p>
    <w:p w:rsidR="00E66834" w:rsidRDefault="00E66834" w:rsidP="00E66834">
      <w:pPr>
        <w:ind w:right="-540"/>
        <w:jc w:val="both"/>
        <w:rPr>
          <w:lang w:eastAsia="en-US"/>
        </w:rPr>
      </w:pPr>
      <w:r>
        <w:rPr>
          <w:lang w:eastAsia="en-US"/>
        </w:rPr>
        <w:t xml:space="preserve">10.4. </w:t>
      </w:r>
      <w:r>
        <w:rPr>
          <w:color w:val="000000"/>
          <w:lang w:eastAsia="en-US"/>
        </w:rPr>
        <w:t>Строк дії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66834" w:rsidRDefault="00E66834" w:rsidP="00E66834">
      <w:pPr>
        <w:ind w:right="-540"/>
        <w:jc w:val="center"/>
        <w:rPr>
          <w:b/>
          <w:lang w:eastAsia="en-US"/>
        </w:rPr>
      </w:pPr>
      <w:r>
        <w:rPr>
          <w:b/>
          <w:lang w:eastAsia="en-US"/>
        </w:rPr>
        <w:t>XI. ІНШІ УМОВИ</w:t>
      </w:r>
    </w:p>
    <w:p w:rsidR="00E66834" w:rsidRDefault="00E66834" w:rsidP="00E66834">
      <w:pPr>
        <w:shd w:val="clear" w:color="auto" w:fill="FFFFFF"/>
        <w:ind w:right="-540"/>
        <w:jc w:val="both"/>
        <w:textAlignment w:val="baseline"/>
      </w:pPr>
      <w:r>
        <w:t>11.1.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834" w:rsidRDefault="00E66834" w:rsidP="00E66834">
      <w:pPr>
        <w:shd w:val="clear" w:color="auto" w:fill="FFFFFF"/>
        <w:spacing w:line="240" w:lineRule="atLeast"/>
        <w:ind w:firstLine="448"/>
        <w:contextualSpacing/>
        <w:jc w:val="both"/>
        <w:rPr>
          <w:color w:val="00B050"/>
        </w:rPr>
      </w:pPr>
      <w:r>
        <w:rPr>
          <w:color w:val="000000"/>
        </w:rPr>
        <w:t>1) зменшення обсягів закупівлі, зокрема з урахуванням фактичного обсягу видатків замовника;</w:t>
      </w:r>
    </w:p>
    <w:p w:rsidR="00E66834" w:rsidRDefault="00E66834" w:rsidP="00E66834">
      <w:pPr>
        <w:shd w:val="clear" w:color="auto" w:fill="FFFFFF"/>
        <w:spacing w:line="240" w:lineRule="atLeast"/>
        <w:ind w:firstLine="448"/>
        <w:contextualSpacing/>
        <w:jc w:val="both"/>
        <w:rPr>
          <w:color w:val="00B050"/>
        </w:rPr>
      </w:pPr>
      <w:bookmarkStart w:id="2" w:name="n1770"/>
      <w:bookmarkEnd w:id="2"/>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66834" w:rsidRDefault="00E66834" w:rsidP="00E66834">
      <w:pPr>
        <w:shd w:val="clear" w:color="auto" w:fill="FFFFFF"/>
        <w:spacing w:line="240" w:lineRule="atLeast"/>
        <w:ind w:firstLine="448"/>
        <w:contextualSpacing/>
        <w:jc w:val="both"/>
        <w:rPr>
          <w:color w:val="00B050"/>
        </w:rPr>
      </w:pPr>
      <w:bookmarkStart w:id="3" w:name="n1771"/>
      <w:bookmarkStart w:id="4" w:name="n2101"/>
      <w:bookmarkEnd w:id="3"/>
      <w:bookmarkEnd w:id="4"/>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66834" w:rsidRDefault="00E66834" w:rsidP="00E66834">
      <w:pPr>
        <w:shd w:val="clear" w:color="auto" w:fill="FFFFFF"/>
        <w:spacing w:line="240" w:lineRule="atLeast"/>
        <w:ind w:firstLine="448"/>
        <w:contextualSpacing/>
        <w:jc w:val="both"/>
        <w:rPr>
          <w:color w:val="00B050"/>
        </w:rPr>
      </w:pPr>
      <w:bookmarkStart w:id="5" w:name="n1772"/>
      <w:bookmarkEnd w:id="5"/>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834" w:rsidRDefault="00E66834" w:rsidP="00E66834">
      <w:pPr>
        <w:shd w:val="clear" w:color="auto" w:fill="FFFFFF"/>
        <w:spacing w:line="240" w:lineRule="atLeast"/>
        <w:ind w:firstLine="448"/>
        <w:contextualSpacing/>
        <w:jc w:val="both"/>
        <w:rPr>
          <w:color w:val="00B050"/>
        </w:rPr>
      </w:pPr>
      <w:bookmarkStart w:id="6" w:name="n1773"/>
      <w:bookmarkEnd w:id="6"/>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834" w:rsidRDefault="00E66834" w:rsidP="00E66834">
      <w:pPr>
        <w:shd w:val="clear" w:color="auto" w:fill="FFFFFF"/>
        <w:spacing w:line="240" w:lineRule="atLeast"/>
        <w:ind w:firstLine="448"/>
        <w:contextualSpacing/>
        <w:jc w:val="both"/>
        <w:rPr>
          <w:color w:val="00B050"/>
        </w:rPr>
      </w:pPr>
      <w:bookmarkStart w:id="7" w:name="n1774"/>
      <w:bookmarkEnd w:id="7"/>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66834" w:rsidRDefault="00E66834" w:rsidP="00E66834">
      <w:pPr>
        <w:shd w:val="clear" w:color="auto" w:fill="FFFFFF"/>
        <w:spacing w:line="240" w:lineRule="atLeast"/>
        <w:ind w:firstLine="448"/>
        <w:contextualSpacing/>
        <w:jc w:val="both"/>
        <w:rPr>
          <w:color w:val="00B050"/>
        </w:rPr>
      </w:pPr>
      <w:bookmarkStart w:id="8" w:name="n1775"/>
      <w:bookmarkEnd w:id="8"/>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66834" w:rsidRDefault="00E66834" w:rsidP="00E66834">
      <w:pPr>
        <w:shd w:val="clear" w:color="auto" w:fill="FFFFFF"/>
        <w:spacing w:line="240" w:lineRule="atLeast"/>
        <w:ind w:firstLine="448"/>
        <w:contextualSpacing/>
        <w:jc w:val="both"/>
      </w:pPr>
      <w:bookmarkStart w:id="9" w:name="n1776"/>
      <w:bookmarkEnd w:id="9"/>
      <w:r>
        <w:rPr>
          <w:color w:val="000000"/>
        </w:rPr>
        <w:t>8) зміни умов у зв’язку із застосуванням положень </w:t>
      </w:r>
      <w:hyperlink r:id="rId4" w:anchor="n1778" w:history="1">
        <w:r>
          <w:rPr>
            <w:rStyle w:val="a3"/>
            <w:color w:val="000000"/>
          </w:rPr>
          <w:t>частини шостої</w:t>
        </w:r>
      </w:hyperlink>
      <w:r>
        <w:rPr>
          <w:color w:val="000000"/>
        </w:rPr>
        <w:t>  статті 41 ЗУ «Про публічні закупівлі».</w:t>
      </w:r>
    </w:p>
    <w:p w:rsidR="00E66834" w:rsidRDefault="00E66834" w:rsidP="00E66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outlineLvl w:val="3"/>
        <w:rPr>
          <w:bCs/>
        </w:rPr>
      </w:pPr>
      <w:r>
        <w:rPr>
          <w:bCs/>
        </w:rPr>
        <w:t>11.2.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5 (п’ять) календарних днів з моменту виникнення таких обставин.</w:t>
      </w:r>
    </w:p>
    <w:p w:rsidR="00E66834" w:rsidRDefault="00E66834" w:rsidP="00E66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outlineLvl w:val="3"/>
      </w:pPr>
      <w:r>
        <w:rPr>
          <w:bCs/>
        </w:rPr>
        <w:lastRenderedPageBreak/>
        <w:t xml:space="preserve">11.3. </w:t>
      </w:r>
      <w:r>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rsidR="00E66834" w:rsidRDefault="00E66834" w:rsidP="00E66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outlineLvl w:val="3"/>
      </w:pPr>
      <w:r>
        <w:t>11.4.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66834" w:rsidRDefault="00E66834" w:rsidP="00E66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outlineLvl w:val="3"/>
        <w:rPr>
          <w:bCs/>
        </w:rPr>
      </w:pPr>
      <w:r>
        <w:t>11.5. У випадках, не передбачених даним Договором, Сторони керуються чинним законодавством України.</w:t>
      </w:r>
    </w:p>
    <w:p w:rsidR="00E66834" w:rsidRDefault="00E66834" w:rsidP="00E66834">
      <w:pPr>
        <w:ind w:right="-540"/>
        <w:jc w:val="both"/>
      </w:pPr>
      <w:r>
        <w:t xml:space="preserve"> 11.6. Цей Договір укладається і підписується у двох  примірниках, по одному для кожної           сторони, що мають однакову юридичну силу. </w:t>
      </w:r>
    </w:p>
    <w:p w:rsidR="00E66834" w:rsidRDefault="00E66834" w:rsidP="00E66834">
      <w:pPr>
        <w:ind w:right="-540"/>
        <w:jc w:val="both"/>
      </w:pPr>
      <w:r>
        <w:t>11.7. Жодна зі Сторін не має права передати свої права за даним Договором третій Стороні без письмової згоди іншої Сторони.</w:t>
      </w:r>
    </w:p>
    <w:p w:rsidR="00E66834" w:rsidRDefault="00E66834" w:rsidP="00E66834">
      <w:pPr>
        <w:ind w:right="-540"/>
        <w:jc w:val="both"/>
      </w:pPr>
      <w:r>
        <w:t>11.8. Дострокове розірвання Договору може мати місце за згодою Сторін або на підставах, передбачених чинним законодавством України з відшкодуванням понесених збитків.</w:t>
      </w:r>
    </w:p>
    <w:p w:rsidR="00E66834" w:rsidRDefault="00E66834" w:rsidP="00E66834">
      <w:pPr>
        <w:tabs>
          <w:tab w:val="center" w:pos="5233"/>
          <w:tab w:val="left" w:pos="8693"/>
        </w:tabs>
        <w:ind w:right="-540"/>
        <w:jc w:val="both"/>
        <w:rPr>
          <w:b/>
          <w:lang w:eastAsia="en-US"/>
        </w:rPr>
      </w:pPr>
      <w:r>
        <w:rPr>
          <w:b/>
          <w:lang w:eastAsia="en-US"/>
        </w:rPr>
        <w:tab/>
        <w:t>XII. ДОДАТКИ ДО ДОГОВОРУ</w:t>
      </w:r>
      <w:r>
        <w:rPr>
          <w:b/>
          <w:lang w:eastAsia="en-US"/>
        </w:rPr>
        <w:tab/>
      </w:r>
    </w:p>
    <w:p w:rsidR="00E66834" w:rsidRDefault="00E66834" w:rsidP="00E66834">
      <w:pPr>
        <w:ind w:right="-540"/>
        <w:jc w:val="both"/>
        <w:rPr>
          <w:lang w:eastAsia="en-US"/>
        </w:rPr>
      </w:pPr>
      <w:r>
        <w:rPr>
          <w:lang w:eastAsia="en-US"/>
        </w:rPr>
        <w:t xml:space="preserve"> Невід'ємною частиною цього Договору є:</w:t>
      </w:r>
    </w:p>
    <w:p w:rsidR="00E66834" w:rsidRDefault="00E66834" w:rsidP="00E66834">
      <w:pPr>
        <w:ind w:right="-540"/>
        <w:jc w:val="both"/>
        <w:rPr>
          <w:b/>
        </w:rPr>
      </w:pPr>
      <w:r>
        <w:rPr>
          <w:b/>
        </w:rPr>
        <w:t xml:space="preserve">   Додаток  № 1 «Специфікація».  </w:t>
      </w:r>
    </w:p>
    <w:p w:rsidR="00E66834" w:rsidRDefault="00E66834" w:rsidP="00E66834">
      <w:pPr>
        <w:ind w:right="-540"/>
        <w:rPr>
          <w:b/>
          <w:highlight w:val="yellow"/>
          <w:lang w:eastAsia="en-US"/>
        </w:rPr>
      </w:pPr>
      <w:r>
        <w:rPr>
          <w:b/>
          <w:lang w:eastAsia="en-US"/>
        </w:rPr>
        <w:t xml:space="preserve">                                  XIII. МІСЦЕЗНАХОДЖЕННЯ ТА БАНКІВСЬКІ РЕКВІЗИТИ СТОРІН</w:t>
      </w:r>
    </w:p>
    <w:tbl>
      <w:tblPr>
        <w:tblW w:w="10039" w:type="dxa"/>
        <w:tblLook w:val="04A0"/>
      </w:tblPr>
      <w:tblGrid>
        <w:gridCol w:w="5019"/>
        <w:gridCol w:w="5020"/>
      </w:tblGrid>
      <w:tr w:rsidR="00E66834" w:rsidRPr="00B628A8" w:rsidTr="00372CED">
        <w:tc>
          <w:tcPr>
            <w:tcW w:w="5019" w:type="dxa"/>
          </w:tcPr>
          <w:p w:rsidR="00E66834" w:rsidRPr="00C16EFB" w:rsidRDefault="00E66834" w:rsidP="00E66834">
            <w:pPr>
              <w:rPr>
                <w:b/>
                <w:bCs/>
                <w:sz w:val="28"/>
                <w:szCs w:val="28"/>
              </w:rPr>
            </w:pPr>
            <w:r>
              <w:rPr>
                <w:b/>
                <w:bCs/>
                <w:sz w:val="28"/>
                <w:szCs w:val="28"/>
              </w:rPr>
              <w:t xml:space="preserve">               </w:t>
            </w:r>
            <w:r w:rsidRPr="00C16EFB">
              <w:rPr>
                <w:b/>
                <w:bCs/>
                <w:sz w:val="28"/>
                <w:szCs w:val="28"/>
              </w:rPr>
              <w:t>Замовник:</w:t>
            </w:r>
          </w:p>
        </w:tc>
        <w:tc>
          <w:tcPr>
            <w:tcW w:w="5020" w:type="dxa"/>
          </w:tcPr>
          <w:p w:rsidR="00E66834" w:rsidRPr="00E66834" w:rsidRDefault="00E66834" w:rsidP="00E66834">
            <w:pPr>
              <w:rPr>
                <w:b/>
                <w:bCs/>
                <w:sz w:val="28"/>
                <w:szCs w:val="28"/>
              </w:rPr>
            </w:pPr>
            <w:r w:rsidRPr="00C16EFB">
              <w:rPr>
                <w:b/>
                <w:bCs/>
                <w:sz w:val="28"/>
                <w:szCs w:val="28"/>
              </w:rPr>
              <w:t>Виконавець:</w:t>
            </w:r>
          </w:p>
        </w:tc>
      </w:tr>
      <w:tr w:rsidR="00E66834" w:rsidRPr="00B628A8" w:rsidTr="00372CED">
        <w:tc>
          <w:tcPr>
            <w:tcW w:w="5019" w:type="dxa"/>
          </w:tcPr>
          <w:p w:rsidR="00E66834" w:rsidRPr="00C16EFB" w:rsidRDefault="00E66834" w:rsidP="00E66834">
            <w:pPr>
              <w:rPr>
                <w:color w:val="000000"/>
                <w:sz w:val="28"/>
                <w:szCs w:val="28"/>
              </w:rPr>
            </w:pPr>
            <w:r w:rsidRPr="00C16EFB">
              <w:rPr>
                <w:b/>
                <w:color w:val="000000"/>
                <w:sz w:val="28"/>
                <w:szCs w:val="28"/>
              </w:rPr>
              <w:t>Тернопільської класичної гімназії Тернопільської міської ради Тернопільської області</w:t>
            </w:r>
          </w:p>
          <w:p w:rsidR="00E66834" w:rsidRPr="00B628A8" w:rsidRDefault="00E66834" w:rsidP="00372CED">
            <w:pPr>
              <w:rPr>
                <w:color w:val="000000"/>
              </w:rPr>
            </w:pPr>
            <w:r w:rsidRPr="00B628A8">
              <w:rPr>
                <w:color w:val="000000"/>
              </w:rPr>
              <w:t xml:space="preserve">46020, м. Тернопіль, вул. </w:t>
            </w:r>
            <w:r>
              <w:rPr>
                <w:color w:val="000000"/>
              </w:rPr>
              <w:t>Вербицького 3</w:t>
            </w:r>
          </w:p>
          <w:p w:rsidR="00E66834" w:rsidRPr="00AB19A4" w:rsidRDefault="00E66834" w:rsidP="00372CED">
            <w:pPr>
              <w:rPr>
                <w:color w:val="000000"/>
              </w:rPr>
            </w:pPr>
            <w:r w:rsidRPr="00AB19A4">
              <w:rPr>
                <w:color w:val="000000"/>
              </w:rPr>
              <w:t xml:space="preserve">р/р </w:t>
            </w:r>
          </w:p>
          <w:p w:rsidR="00E66834" w:rsidRPr="00AB19A4" w:rsidRDefault="00E66834" w:rsidP="00372CED">
            <w:pPr>
              <w:rPr>
                <w:color w:val="000000"/>
              </w:rPr>
            </w:pPr>
            <w:r>
              <w:rPr>
                <w:color w:val="000000"/>
              </w:rPr>
              <w:t xml:space="preserve">в </w:t>
            </w:r>
            <w:r w:rsidRPr="00AB19A4">
              <w:rPr>
                <w:color w:val="000000"/>
              </w:rPr>
              <w:t xml:space="preserve">ДКСУ </w:t>
            </w:r>
            <w:r>
              <w:rPr>
                <w:color w:val="000000"/>
              </w:rPr>
              <w:t>м.</w:t>
            </w:r>
            <w:r w:rsidR="003463EF">
              <w:rPr>
                <w:color w:val="000000"/>
              </w:rPr>
              <w:t xml:space="preserve"> </w:t>
            </w:r>
            <w:r>
              <w:rPr>
                <w:color w:val="000000"/>
              </w:rPr>
              <w:t>Київ</w:t>
            </w:r>
          </w:p>
          <w:p w:rsidR="00E66834" w:rsidRPr="00AB19A4" w:rsidRDefault="00E66834" w:rsidP="00372CED">
            <w:pPr>
              <w:rPr>
                <w:color w:val="000000"/>
              </w:rPr>
            </w:pPr>
            <w:r>
              <w:rPr>
                <w:color w:val="000000"/>
              </w:rPr>
              <w:t>МФО 82</w:t>
            </w:r>
            <w:r w:rsidRPr="00AB19A4">
              <w:rPr>
                <w:color w:val="000000"/>
              </w:rPr>
              <w:t>01</w:t>
            </w:r>
            <w:r>
              <w:rPr>
                <w:color w:val="000000"/>
              </w:rPr>
              <w:t>7</w:t>
            </w:r>
            <w:r w:rsidRPr="00AB19A4">
              <w:rPr>
                <w:color w:val="000000"/>
              </w:rPr>
              <w:t xml:space="preserve">2, </w:t>
            </w:r>
          </w:p>
          <w:p w:rsidR="00E66834" w:rsidRDefault="00E66834" w:rsidP="00372CED">
            <w:pPr>
              <w:rPr>
                <w:color w:val="000000"/>
              </w:rPr>
            </w:pPr>
            <w:r w:rsidRPr="00AB19A4">
              <w:rPr>
                <w:color w:val="000000"/>
              </w:rPr>
              <w:t>код ЄДРПОУ 24631923,</w:t>
            </w:r>
          </w:p>
          <w:p w:rsidR="00E66834" w:rsidRPr="00AB19A4" w:rsidRDefault="00E66834" w:rsidP="00372CED">
            <w:pPr>
              <w:rPr>
                <w:color w:val="000000"/>
              </w:rPr>
            </w:pPr>
            <w:r w:rsidRPr="00AB19A4">
              <w:rPr>
                <w:color w:val="000000"/>
              </w:rPr>
              <w:t xml:space="preserve">тел. </w:t>
            </w:r>
            <w:r w:rsidRPr="00AB19A4">
              <w:rPr>
                <w:i/>
                <w:color w:val="000000"/>
              </w:rPr>
              <w:t>0352261920; 0352265207</w:t>
            </w:r>
          </w:p>
          <w:p w:rsidR="00E66834" w:rsidRPr="00B628A8" w:rsidRDefault="00E66834" w:rsidP="00372CED"/>
          <w:p w:rsidR="00E66834" w:rsidRPr="00B628A8" w:rsidRDefault="00E66834" w:rsidP="00372CED">
            <w:pPr>
              <w:jc w:val="both"/>
            </w:pPr>
          </w:p>
        </w:tc>
        <w:tc>
          <w:tcPr>
            <w:tcW w:w="5020" w:type="dxa"/>
          </w:tcPr>
          <w:p w:rsidR="00E66834" w:rsidRPr="00B628A8" w:rsidRDefault="00E66834" w:rsidP="00E66834">
            <w:pPr>
              <w:ind w:hanging="45"/>
              <w:rPr>
                <w:b/>
              </w:rPr>
            </w:pPr>
            <w:r w:rsidRPr="00B628A8">
              <w:rPr>
                <w:b/>
              </w:rPr>
              <w:t>_______________________________</w:t>
            </w:r>
          </w:p>
          <w:p w:rsidR="00E66834" w:rsidRPr="00B628A8" w:rsidRDefault="00E66834" w:rsidP="00372CED">
            <w:pPr>
              <w:jc w:val="both"/>
            </w:pPr>
            <w:r w:rsidRPr="00B628A8">
              <w:t>Адреса: ____________________________</w:t>
            </w:r>
          </w:p>
          <w:p w:rsidR="00E66834" w:rsidRPr="00B628A8" w:rsidRDefault="00E66834" w:rsidP="00372CED">
            <w:pPr>
              <w:jc w:val="both"/>
            </w:pPr>
            <w:r w:rsidRPr="00B628A8">
              <w:t>тел. _______________________________</w:t>
            </w:r>
          </w:p>
          <w:p w:rsidR="00E66834" w:rsidRPr="00B628A8" w:rsidRDefault="00E66834" w:rsidP="00372CED">
            <w:pPr>
              <w:jc w:val="both"/>
            </w:pPr>
            <w:r w:rsidRPr="00B628A8">
              <w:t>р/р ________________________________</w:t>
            </w:r>
          </w:p>
          <w:p w:rsidR="00E66834" w:rsidRPr="00B628A8" w:rsidRDefault="00E66834" w:rsidP="00372CED">
            <w:pPr>
              <w:jc w:val="both"/>
            </w:pPr>
            <w:r w:rsidRPr="00B628A8">
              <w:t>в __________________________________</w:t>
            </w:r>
          </w:p>
          <w:p w:rsidR="00E66834" w:rsidRPr="00B628A8" w:rsidRDefault="00E66834" w:rsidP="00372CED">
            <w:pPr>
              <w:jc w:val="both"/>
            </w:pPr>
            <w:r w:rsidRPr="00B628A8">
              <w:t>Код банку __________________________</w:t>
            </w:r>
          </w:p>
          <w:p w:rsidR="00E66834" w:rsidRPr="00B628A8" w:rsidRDefault="00E66834" w:rsidP="00372CED">
            <w:pPr>
              <w:jc w:val="both"/>
            </w:pPr>
            <w:r w:rsidRPr="00B628A8">
              <w:t>Код ЄДРПОУ _______________________</w:t>
            </w:r>
          </w:p>
          <w:p w:rsidR="00E66834" w:rsidRPr="00B628A8" w:rsidRDefault="00E66834" w:rsidP="00372CED">
            <w:pPr>
              <w:jc w:val="both"/>
            </w:pPr>
            <w:r w:rsidRPr="00B628A8">
              <w:t xml:space="preserve">ІПН _______________________________ </w:t>
            </w:r>
          </w:p>
          <w:p w:rsidR="00E66834" w:rsidRPr="00B628A8" w:rsidRDefault="00E66834" w:rsidP="00372CED">
            <w:r w:rsidRPr="00B628A8">
              <w:t>№ свідоцтва платника ПДВ ____________</w:t>
            </w:r>
          </w:p>
        </w:tc>
      </w:tr>
      <w:tr w:rsidR="00E66834" w:rsidRPr="00B628A8" w:rsidTr="00372CED">
        <w:tc>
          <w:tcPr>
            <w:tcW w:w="5019" w:type="dxa"/>
          </w:tcPr>
          <w:p w:rsidR="00E66834" w:rsidRPr="00B628A8" w:rsidRDefault="00E66834" w:rsidP="00372CED">
            <w:pPr>
              <w:rPr>
                <w:b/>
              </w:rPr>
            </w:pPr>
          </w:p>
          <w:p w:rsidR="00E66834" w:rsidRPr="00B628A8" w:rsidRDefault="00E66834" w:rsidP="00372CED">
            <w:pPr>
              <w:rPr>
                <w:b/>
              </w:rPr>
            </w:pPr>
            <w:r w:rsidRPr="00B628A8">
              <w:rPr>
                <w:b/>
              </w:rPr>
              <w:t>Керівник</w:t>
            </w:r>
            <w:r>
              <w:rPr>
                <w:b/>
              </w:rPr>
              <w:t xml:space="preserve">                                     </w:t>
            </w:r>
            <w:proofErr w:type="spellStart"/>
            <w:r>
              <w:rPr>
                <w:b/>
              </w:rPr>
              <w:t>Бойцун</w:t>
            </w:r>
            <w:proofErr w:type="spellEnd"/>
            <w:r>
              <w:rPr>
                <w:b/>
              </w:rPr>
              <w:t xml:space="preserve"> О.Б.</w:t>
            </w:r>
          </w:p>
          <w:p w:rsidR="00E66834" w:rsidRPr="00B628A8" w:rsidRDefault="00E66834" w:rsidP="00372CED">
            <w:pPr>
              <w:jc w:val="both"/>
              <w:rPr>
                <w:b/>
              </w:rPr>
            </w:pPr>
            <w:r w:rsidRPr="00B628A8">
              <w:rPr>
                <w:b/>
              </w:rPr>
              <w:t>________________ /_____________________</w:t>
            </w:r>
          </w:p>
          <w:p w:rsidR="00E66834" w:rsidRPr="00B628A8" w:rsidRDefault="00E66834" w:rsidP="00372CED">
            <w:pPr>
              <w:rPr>
                <w:b/>
              </w:rPr>
            </w:pPr>
            <w:r w:rsidRPr="00B628A8">
              <w:rPr>
                <w:b/>
              </w:rPr>
              <w:t>М.П.</w:t>
            </w:r>
          </w:p>
        </w:tc>
        <w:tc>
          <w:tcPr>
            <w:tcW w:w="5020" w:type="dxa"/>
          </w:tcPr>
          <w:p w:rsidR="00E66834" w:rsidRPr="00B628A8" w:rsidRDefault="00E66834" w:rsidP="00372CED">
            <w:pPr>
              <w:rPr>
                <w:b/>
              </w:rPr>
            </w:pPr>
          </w:p>
          <w:p w:rsidR="00E66834" w:rsidRPr="00B628A8" w:rsidRDefault="00E66834" w:rsidP="00372CED">
            <w:pPr>
              <w:rPr>
                <w:b/>
              </w:rPr>
            </w:pPr>
          </w:p>
          <w:p w:rsidR="00E66834" w:rsidRPr="00B628A8" w:rsidRDefault="00E66834" w:rsidP="00372CED">
            <w:pPr>
              <w:jc w:val="both"/>
              <w:rPr>
                <w:b/>
              </w:rPr>
            </w:pPr>
            <w:r w:rsidRPr="00B628A8">
              <w:rPr>
                <w:b/>
              </w:rPr>
              <w:t>________________ /_____________________</w:t>
            </w:r>
          </w:p>
          <w:p w:rsidR="00E66834" w:rsidRPr="00B628A8" w:rsidRDefault="00E66834" w:rsidP="00372CED">
            <w:pPr>
              <w:rPr>
                <w:b/>
              </w:rPr>
            </w:pPr>
            <w:r w:rsidRPr="00B628A8">
              <w:rPr>
                <w:b/>
              </w:rPr>
              <w:t>М.П.</w:t>
            </w:r>
          </w:p>
        </w:tc>
      </w:tr>
    </w:tbl>
    <w:p w:rsidR="00E66834" w:rsidRPr="00B628A8" w:rsidRDefault="00E66834" w:rsidP="00E66834"/>
    <w:p w:rsidR="00E66834" w:rsidRPr="00B628A8" w:rsidRDefault="00E66834" w:rsidP="00E66834"/>
    <w:p w:rsidR="00E66834" w:rsidRPr="00B628A8" w:rsidRDefault="00E66834" w:rsidP="00E66834">
      <w:pPr>
        <w:widowControl w:val="0"/>
        <w:suppressAutoHyphens/>
        <w:autoSpaceDN w:val="0"/>
        <w:jc w:val="both"/>
        <w:rPr>
          <w:rFonts w:eastAsia="SimSun"/>
          <w:i/>
          <w:kern w:val="3"/>
          <w:lang w:eastAsia="en-US"/>
        </w:rPr>
      </w:pPr>
      <w:r w:rsidRPr="00B628A8">
        <w:rPr>
          <w:rFonts w:eastAsia="SimSun"/>
          <w:i/>
          <w:kern w:val="3"/>
          <w:lang w:eastAsia="en-US"/>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6834" w:rsidRDefault="00E66834" w:rsidP="00E66834">
      <w:pPr>
        <w:jc w:val="right"/>
        <w:rPr>
          <w:rFonts w:ascii="Times New Roman CYR" w:hAnsi="Times New Roman CYR" w:cs="Times New Roman CYR"/>
          <w:b/>
        </w:rPr>
      </w:pPr>
      <w:r w:rsidRPr="00B628A8">
        <w:br w:type="page"/>
      </w:r>
      <w:r>
        <w:rPr>
          <w:rFonts w:ascii="Times New Roman CYR" w:hAnsi="Times New Roman CYR" w:cs="Times New Roman CYR"/>
          <w:b/>
        </w:rPr>
        <w:lastRenderedPageBreak/>
        <w:t>ДОДАТОК  №1</w:t>
      </w:r>
    </w:p>
    <w:p w:rsidR="00E66834" w:rsidRDefault="00E66834" w:rsidP="00E66834">
      <w:pPr>
        <w:jc w:val="right"/>
        <w:rPr>
          <w:rFonts w:ascii="Times New Roman CYR" w:hAnsi="Times New Roman CYR" w:cs="Times New Roman CYR"/>
          <w:b/>
        </w:rPr>
      </w:pPr>
      <w:r>
        <w:rPr>
          <w:rFonts w:ascii="Times New Roman CYR" w:hAnsi="Times New Roman CYR" w:cs="Times New Roman CYR"/>
          <w:b/>
        </w:rPr>
        <w:t xml:space="preserve">до Договору № ____  </w:t>
      </w:r>
    </w:p>
    <w:p w:rsidR="00E66834" w:rsidRDefault="00E66834" w:rsidP="00E66834">
      <w:pPr>
        <w:jc w:val="right"/>
        <w:rPr>
          <w:rFonts w:ascii="Times New Roman CYR" w:hAnsi="Times New Roman CYR" w:cs="Times New Roman CYR"/>
          <w:b/>
        </w:rPr>
      </w:pPr>
      <w:r>
        <w:rPr>
          <w:rFonts w:ascii="Times New Roman CYR" w:hAnsi="Times New Roman CYR" w:cs="Times New Roman CYR"/>
          <w:b/>
        </w:rPr>
        <w:t xml:space="preserve">від  _____________         </w:t>
      </w:r>
    </w:p>
    <w:p w:rsidR="00E66834" w:rsidRDefault="00E66834" w:rsidP="00E66834">
      <w:pPr>
        <w:rPr>
          <w:sz w:val="32"/>
          <w:szCs w:val="32"/>
        </w:rPr>
      </w:pPr>
      <w:r>
        <w:rPr>
          <w:bCs/>
          <w:color w:val="000000"/>
        </w:rPr>
        <w:t xml:space="preserve">                                                                               </w:t>
      </w:r>
      <w:r>
        <w:rPr>
          <w:rFonts w:ascii="Times New Roman CYR" w:hAnsi="Times New Roman CYR" w:cs="Times New Roman CYR"/>
          <w:b/>
          <w:sz w:val="32"/>
          <w:szCs w:val="32"/>
          <w:u w:val="single"/>
          <w:shd w:val="clear" w:color="auto" w:fill="FFFFFF"/>
        </w:rPr>
        <w:t>СПЕЦИФІКАЦІЯ</w:t>
      </w:r>
    </w:p>
    <w:p w:rsidR="00E66834" w:rsidRDefault="00E66834" w:rsidP="00E66834">
      <w:pPr>
        <w:jc w:val="right"/>
        <w:rPr>
          <w:rFonts w:eastAsia="Arial"/>
          <w:b/>
          <w:lang w:eastAsia="ar-SA"/>
        </w:rPr>
      </w:pPr>
    </w:p>
    <w:tbl>
      <w:tblPr>
        <w:tblW w:w="12135" w:type="dxa"/>
        <w:tblInd w:w="206"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Layout w:type="fixed"/>
        <w:tblCellMar>
          <w:left w:w="100" w:type="dxa"/>
        </w:tblCellMar>
        <w:tblLook w:val="0000"/>
      </w:tblPr>
      <w:tblGrid>
        <w:gridCol w:w="724"/>
        <w:gridCol w:w="1459"/>
        <w:gridCol w:w="2389"/>
        <w:gridCol w:w="1276"/>
        <w:gridCol w:w="1417"/>
        <w:gridCol w:w="1276"/>
        <w:gridCol w:w="1418"/>
        <w:gridCol w:w="2176"/>
      </w:tblGrid>
      <w:tr w:rsidR="00E66834" w:rsidTr="00E66834">
        <w:trPr>
          <w:gridAfter w:val="1"/>
          <w:wAfter w:w="2176" w:type="dxa"/>
          <w:trHeight w:val="1925"/>
        </w:trPr>
        <w:tc>
          <w:tcPr>
            <w:tcW w:w="724" w:type="dxa"/>
            <w:tcBorders>
              <w:top w:val="single" w:sz="6" w:space="0" w:color="000001"/>
              <w:left w:val="single" w:sz="6" w:space="0" w:color="000001"/>
              <w:bottom w:val="single" w:sz="6" w:space="0" w:color="000001"/>
              <w:right w:val="single" w:sz="4" w:space="0" w:color="000001"/>
            </w:tcBorders>
            <w:shd w:val="clear" w:color="auto" w:fill="FFFFFF"/>
            <w:tcMar>
              <w:left w:w="100" w:type="dxa"/>
            </w:tcMar>
          </w:tcPr>
          <w:p w:rsidR="00E66834" w:rsidRDefault="00E66834" w:rsidP="00372CED">
            <w:pPr>
              <w:ind w:right="175"/>
              <w:jc w:val="center"/>
              <w:rPr>
                <w:rFonts w:ascii="Calibri" w:hAnsi="Calibri"/>
              </w:rPr>
            </w:pPr>
            <w:r>
              <w:rPr>
                <w:b/>
                <w:i/>
              </w:rPr>
              <w:t>№ п/п</w:t>
            </w:r>
          </w:p>
        </w:tc>
        <w:tc>
          <w:tcPr>
            <w:tcW w:w="3848" w:type="dxa"/>
            <w:gridSpan w:val="2"/>
            <w:tcBorders>
              <w:top w:val="single" w:sz="6" w:space="0" w:color="000001"/>
              <w:left w:val="single" w:sz="4" w:space="0" w:color="000001"/>
              <w:bottom w:val="single" w:sz="6" w:space="0" w:color="000001"/>
              <w:right w:val="single" w:sz="6" w:space="0" w:color="000001"/>
            </w:tcBorders>
            <w:shd w:val="clear" w:color="auto" w:fill="FFFFFF"/>
            <w:tcMar>
              <w:left w:w="103" w:type="dxa"/>
            </w:tcMar>
          </w:tcPr>
          <w:p w:rsidR="00E66834" w:rsidRPr="00C67D56" w:rsidRDefault="00E66834" w:rsidP="00372CED">
            <w:pPr>
              <w:ind w:right="175"/>
              <w:jc w:val="center"/>
              <w:rPr>
                <w:rFonts w:ascii="Calibri" w:hAnsi="Calibri"/>
                <w:sz w:val="20"/>
                <w:szCs w:val="20"/>
              </w:rPr>
            </w:pPr>
            <w:r w:rsidRPr="00C67D56">
              <w:rPr>
                <w:b/>
                <w:i/>
                <w:sz w:val="20"/>
                <w:szCs w:val="20"/>
              </w:rPr>
              <w:t>Найменування послуг</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Pr="00C67D56" w:rsidRDefault="00E66834" w:rsidP="00372CED">
            <w:pPr>
              <w:ind w:right="175"/>
              <w:jc w:val="center"/>
              <w:rPr>
                <w:b/>
                <w:i/>
                <w:sz w:val="20"/>
                <w:szCs w:val="20"/>
              </w:rPr>
            </w:pPr>
            <w:r w:rsidRPr="00C67D56">
              <w:rPr>
                <w:b/>
                <w:i/>
                <w:sz w:val="20"/>
                <w:szCs w:val="20"/>
              </w:rPr>
              <w:t>Кількість, шт.</w:t>
            </w:r>
          </w:p>
          <w:p w:rsidR="00E66834" w:rsidRPr="00C67D56" w:rsidRDefault="00E66834" w:rsidP="00372CED">
            <w:pPr>
              <w:ind w:right="175"/>
              <w:jc w:val="center"/>
              <w:rPr>
                <w:b/>
                <w:i/>
                <w:sz w:val="20"/>
                <w:szCs w:val="20"/>
              </w:rPr>
            </w:pPr>
            <w:r w:rsidRPr="00C67D56">
              <w:rPr>
                <w:b/>
                <w:i/>
                <w:sz w:val="20"/>
                <w:szCs w:val="20"/>
              </w:rPr>
              <w:t>(обідів)</w:t>
            </w:r>
          </w:p>
          <w:p w:rsidR="00E66834" w:rsidRPr="00C67D56" w:rsidRDefault="00E66834" w:rsidP="00372CED">
            <w:pPr>
              <w:ind w:right="175"/>
              <w:jc w:val="center"/>
              <w:rPr>
                <w:rFonts w:ascii="Calibri" w:hAnsi="Calibri"/>
                <w:sz w:val="20"/>
                <w:szCs w:val="20"/>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Pr="00C67D56" w:rsidRDefault="00E66834" w:rsidP="00372CED">
            <w:pPr>
              <w:ind w:right="175"/>
              <w:jc w:val="center"/>
              <w:rPr>
                <w:b/>
                <w:i/>
                <w:sz w:val="20"/>
                <w:szCs w:val="20"/>
              </w:rPr>
            </w:pPr>
            <w:r w:rsidRPr="00C67D56">
              <w:rPr>
                <w:b/>
                <w:i/>
                <w:sz w:val="20"/>
                <w:szCs w:val="20"/>
              </w:rPr>
              <w:t>Ціна за харчування в день на одну особу,</w:t>
            </w:r>
          </w:p>
          <w:p w:rsidR="00E66834" w:rsidRPr="00C67D56" w:rsidRDefault="00E66834" w:rsidP="00372CED">
            <w:pPr>
              <w:ind w:right="175"/>
              <w:jc w:val="center"/>
              <w:rPr>
                <w:rFonts w:ascii="Calibri" w:hAnsi="Calibri"/>
                <w:sz w:val="20"/>
                <w:szCs w:val="20"/>
              </w:rPr>
            </w:pPr>
            <w:r w:rsidRPr="00C67D56">
              <w:rPr>
                <w:b/>
                <w:i/>
                <w:sz w:val="20"/>
                <w:szCs w:val="20"/>
              </w:rPr>
              <w:t xml:space="preserve"> грн.,  без ПДВ</w:t>
            </w:r>
            <w:r w:rsidRPr="00C67D56">
              <w:rPr>
                <w:rFonts w:eastAsia="Calibri"/>
                <w:sz w:val="20"/>
                <w:szCs w:val="20"/>
                <w:lang w:eastAsia="en-US"/>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rsidR="00E66834" w:rsidRPr="00C67D56" w:rsidRDefault="00E66834" w:rsidP="00372CED">
            <w:pPr>
              <w:ind w:right="175"/>
              <w:jc w:val="center"/>
              <w:rPr>
                <w:b/>
                <w:i/>
                <w:sz w:val="20"/>
                <w:szCs w:val="20"/>
              </w:rPr>
            </w:pPr>
            <w:r w:rsidRPr="00C67D56">
              <w:rPr>
                <w:b/>
                <w:i/>
                <w:sz w:val="20"/>
                <w:szCs w:val="20"/>
              </w:rPr>
              <w:t>Ціна за  харчування в день на одну особу,, грн. з ПДВ</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Default="00E66834" w:rsidP="00372CED">
            <w:pPr>
              <w:ind w:right="175"/>
              <w:jc w:val="center"/>
              <w:rPr>
                <w:b/>
                <w:i/>
              </w:rPr>
            </w:pPr>
            <w:r>
              <w:rPr>
                <w:b/>
                <w:i/>
              </w:rPr>
              <w:t xml:space="preserve">Загальна вартість, грн., </w:t>
            </w:r>
          </w:p>
          <w:p w:rsidR="00E66834" w:rsidRDefault="00E66834" w:rsidP="00372CED">
            <w:pPr>
              <w:ind w:right="175"/>
              <w:jc w:val="center"/>
              <w:rPr>
                <w:rFonts w:ascii="Calibri" w:hAnsi="Calibri"/>
              </w:rPr>
            </w:pPr>
          </w:p>
        </w:tc>
      </w:tr>
      <w:tr w:rsidR="00E66834" w:rsidTr="00E66834">
        <w:trPr>
          <w:gridAfter w:val="1"/>
          <w:wAfter w:w="2176" w:type="dxa"/>
          <w:trHeight w:val="1"/>
        </w:trPr>
        <w:tc>
          <w:tcPr>
            <w:tcW w:w="724" w:type="dxa"/>
            <w:tcBorders>
              <w:top w:val="single" w:sz="6" w:space="0" w:color="000001"/>
              <w:left w:val="single" w:sz="6" w:space="0" w:color="000001"/>
              <w:bottom w:val="single" w:sz="6" w:space="0" w:color="000001"/>
              <w:right w:val="single" w:sz="4" w:space="0" w:color="000001"/>
            </w:tcBorders>
            <w:shd w:val="clear" w:color="auto" w:fill="FFFFFF"/>
            <w:tcMar>
              <w:left w:w="100" w:type="dxa"/>
            </w:tcMar>
          </w:tcPr>
          <w:p w:rsidR="00E66834" w:rsidRDefault="00E66834" w:rsidP="00372CED">
            <w:pPr>
              <w:ind w:right="175"/>
              <w:jc w:val="center"/>
              <w:rPr>
                <w:rFonts w:eastAsia="Calibri"/>
              </w:rPr>
            </w:pPr>
            <w:r>
              <w:rPr>
                <w:rFonts w:eastAsia="Calibri"/>
              </w:rPr>
              <w:t>1.</w:t>
            </w:r>
          </w:p>
        </w:tc>
        <w:tc>
          <w:tcPr>
            <w:tcW w:w="3848" w:type="dxa"/>
            <w:gridSpan w:val="2"/>
            <w:tcBorders>
              <w:top w:val="single" w:sz="6" w:space="0" w:color="000001"/>
              <w:left w:val="single" w:sz="4" w:space="0" w:color="000001"/>
              <w:bottom w:val="single" w:sz="6" w:space="0" w:color="000001"/>
              <w:right w:val="single" w:sz="6" w:space="0" w:color="000001"/>
            </w:tcBorders>
            <w:shd w:val="clear" w:color="auto" w:fill="FFFFFF"/>
            <w:tcMar>
              <w:left w:w="103" w:type="dxa"/>
            </w:tcMar>
          </w:tcPr>
          <w:p w:rsidR="00E66834" w:rsidRPr="00C67D56" w:rsidRDefault="00E66834" w:rsidP="00372CED">
            <w:pPr>
              <w:ind w:right="175"/>
              <w:jc w:val="center"/>
              <w:rPr>
                <w:rFonts w:eastAsia="Calibri"/>
                <w:sz w:val="20"/>
                <w:szCs w:val="20"/>
              </w:rPr>
            </w:pPr>
            <w:proofErr w:type="spellStart"/>
            <w:r w:rsidRPr="00C67D56">
              <w:rPr>
                <w:rFonts w:eastAsia="Calibri"/>
                <w:sz w:val="20"/>
                <w:szCs w:val="20"/>
              </w:rPr>
              <w:t>ДК</w:t>
            </w:r>
            <w:proofErr w:type="spellEnd"/>
            <w:r w:rsidRPr="00C67D56">
              <w:rPr>
                <w:rFonts w:eastAsia="Calibri"/>
                <w:sz w:val="20"/>
                <w:szCs w:val="20"/>
              </w:rPr>
              <w:t xml:space="preserve"> 021:2015 «Єдиний закупівельний словник»: </w:t>
            </w:r>
          </w:p>
          <w:p w:rsidR="00E66834" w:rsidRPr="00C67D56" w:rsidRDefault="00E66834" w:rsidP="00372CED">
            <w:pPr>
              <w:ind w:right="175"/>
              <w:jc w:val="center"/>
              <w:rPr>
                <w:rFonts w:eastAsia="Calibri"/>
                <w:sz w:val="20"/>
                <w:szCs w:val="20"/>
              </w:rPr>
            </w:pPr>
            <w:r w:rsidRPr="00C67D56">
              <w:rPr>
                <w:rFonts w:eastAsia="Calibri"/>
                <w:sz w:val="20"/>
                <w:szCs w:val="20"/>
              </w:rPr>
              <w:t>код - 55510000-8 Послуги їдалень (Послуги з організації харчування учнів пільгових категорій).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Pr="00C67D56" w:rsidRDefault="00E66834" w:rsidP="00372CED">
            <w:pPr>
              <w:ind w:right="175"/>
              <w:jc w:val="center"/>
              <w:rPr>
                <w:rFonts w:ascii="Calibri" w:eastAsia="Calibri" w:hAnsi="Calibri" w:cs="Calibri"/>
                <w:b/>
                <w:sz w:val="20"/>
                <w:szCs w:val="20"/>
              </w:rPr>
            </w:pPr>
          </w:p>
          <w:p w:rsidR="00E66834" w:rsidRPr="00C67D56" w:rsidRDefault="00E66834" w:rsidP="00372CED">
            <w:pPr>
              <w:ind w:right="175"/>
              <w:jc w:val="center"/>
              <w:rPr>
                <w:rFonts w:eastAsia="Calibri"/>
                <w:b/>
                <w:sz w:val="20"/>
                <w:szCs w:val="20"/>
              </w:rPr>
            </w:pPr>
          </w:p>
          <w:p w:rsidR="00E66834" w:rsidRPr="00E1660F" w:rsidRDefault="003463EF" w:rsidP="00372CED">
            <w:pPr>
              <w:ind w:right="175"/>
              <w:jc w:val="center"/>
              <w:rPr>
                <w:rFonts w:eastAsia="Calibri"/>
                <w:sz w:val="20"/>
                <w:szCs w:val="20"/>
              </w:rPr>
            </w:pPr>
            <w:r>
              <w:rPr>
                <w:rFonts w:eastAsia="Calibri"/>
                <w:sz w:val="20"/>
                <w:szCs w:val="20"/>
              </w:rPr>
              <w:t>7525</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Pr="00C67D56" w:rsidRDefault="00E66834" w:rsidP="00372CED">
            <w:pPr>
              <w:ind w:right="175"/>
              <w:jc w:val="center"/>
              <w:rPr>
                <w:rFonts w:ascii="Calibri" w:eastAsia="Calibri" w:hAnsi="Calibri" w:cs="Calibri"/>
                <w:sz w:val="20"/>
                <w:szCs w:val="20"/>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rsidR="00E66834" w:rsidRPr="00C67D56" w:rsidRDefault="00E66834" w:rsidP="00372CED">
            <w:pPr>
              <w:ind w:right="175"/>
              <w:jc w:val="center"/>
              <w:rPr>
                <w:rFonts w:ascii="Calibri" w:eastAsia="Calibri" w:hAnsi="Calibri" w:cs="Calibri"/>
                <w:sz w:val="20"/>
                <w:szCs w:val="20"/>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Default="00E66834" w:rsidP="00372CED">
            <w:pPr>
              <w:ind w:right="175"/>
              <w:jc w:val="center"/>
              <w:rPr>
                <w:rFonts w:ascii="Calibri" w:eastAsia="Calibri" w:hAnsi="Calibri" w:cs="Calibri"/>
              </w:rPr>
            </w:pPr>
          </w:p>
        </w:tc>
      </w:tr>
      <w:tr w:rsidR="00E66834" w:rsidTr="00372CED">
        <w:trPr>
          <w:trHeight w:val="1"/>
        </w:trPr>
        <w:tc>
          <w:tcPr>
            <w:tcW w:w="2183" w:type="dxa"/>
            <w:gridSpan w:val="2"/>
            <w:tcBorders>
              <w:top w:val="single" w:sz="6" w:space="0" w:color="000001"/>
              <w:left w:val="single" w:sz="6" w:space="0" w:color="000001"/>
              <w:bottom w:val="single" w:sz="6" w:space="0" w:color="000001"/>
              <w:right w:val="single" w:sz="6" w:space="0" w:color="000001"/>
            </w:tcBorders>
            <w:shd w:val="clear" w:color="auto" w:fill="FFFFFF"/>
          </w:tcPr>
          <w:p w:rsidR="00E66834" w:rsidRPr="00C67D56" w:rsidRDefault="00E66834" w:rsidP="00372CED">
            <w:pPr>
              <w:jc w:val="both"/>
              <w:rPr>
                <w:b/>
                <w:sz w:val="20"/>
                <w:szCs w:val="20"/>
              </w:rPr>
            </w:pPr>
          </w:p>
        </w:tc>
        <w:tc>
          <w:tcPr>
            <w:tcW w:w="9952" w:type="dxa"/>
            <w:gridSpan w:val="6"/>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E66834" w:rsidRDefault="00E66834" w:rsidP="00372CED">
            <w:pPr>
              <w:jc w:val="both"/>
              <w:rPr>
                <w:i/>
                <w:sz w:val="20"/>
                <w:szCs w:val="20"/>
                <w:lang w:eastAsia="en-US"/>
              </w:rPr>
            </w:pPr>
            <w:r w:rsidRPr="00C67D56">
              <w:rPr>
                <w:b/>
                <w:sz w:val="20"/>
                <w:szCs w:val="20"/>
              </w:rPr>
              <w:t xml:space="preserve">Загальна вартість </w:t>
            </w:r>
            <w:r w:rsidRPr="00C67D56">
              <w:rPr>
                <w:sz w:val="20"/>
                <w:szCs w:val="20"/>
                <w:lang w:eastAsia="en-US"/>
              </w:rPr>
              <w:t xml:space="preserve">__________________(__________________) </w:t>
            </w:r>
            <w:r w:rsidRPr="00C67D56">
              <w:rPr>
                <w:i/>
                <w:sz w:val="20"/>
                <w:szCs w:val="20"/>
                <w:lang w:eastAsia="en-US"/>
              </w:rPr>
              <w:t xml:space="preserve">(вказати цифрами та </w:t>
            </w:r>
          </w:p>
          <w:p w:rsidR="00E66834" w:rsidRPr="00C67D56" w:rsidRDefault="00E66834" w:rsidP="00372CED">
            <w:pPr>
              <w:jc w:val="both"/>
              <w:rPr>
                <w:sz w:val="20"/>
                <w:szCs w:val="20"/>
                <w:lang w:eastAsia="en-US"/>
              </w:rPr>
            </w:pPr>
            <w:r w:rsidRPr="00C67D56">
              <w:rPr>
                <w:i/>
                <w:sz w:val="20"/>
                <w:szCs w:val="20"/>
                <w:lang w:eastAsia="en-US"/>
              </w:rPr>
              <w:t>прописом)</w:t>
            </w:r>
            <w:r w:rsidRPr="00C67D56">
              <w:rPr>
                <w:sz w:val="20"/>
                <w:szCs w:val="20"/>
                <w:lang w:eastAsia="en-US"/>
              </w:rPr>
              <w:t xml:space="preserve">гривень, </w:t>
            </w:r>
            <w:r>
              <w:rPr>
                <w:sz w:val="20"/>
                <w:szCs w:val="20"/>
                <w:lang w:eastAsia="en-US"/>
              </w:rPr>
              <w:t>з/</w:t>
            </w:r>
            <w:r w:rsidRPr="00C67D56">
              <w:rPr>
                <w:i/>
                <w:sz w:val="20"/>
                <w:szCs w:val="20"/>
              </w:rPr>
              <w:t>без ПДВ)</w:t>
            </w:r>
          </w:p>
        </w:tc>
      </w:tr>
    </w:tbl>
    <w:p w:rsidR="00E66834" w:rsidRPr="00B628A8" w:rsidRDefault="00E66834" w:rsidP="00E66834">
      <w:pPr>
        <w:jc w:val="both"/>
        <w:rPr>
          <w:b/>
        </w:rPr>
      </w:pPr>
    </w:p>
    <w:tbl>
      <w:tblPr>
        <w:tblW w:w="10039" w:type="dxa"/>
        <w:tblLook w:val="04A0"/>
      </w:tblPr>
      <w:tblGrid>
        <w:gridCol w:w="5019"/>
        <w:gridCol w:w="5020"/>
      </w:tblGrid>
      <w:tr w:rsidR="00E66834" w:rsidRPr="00B628A8" w:rsidTr="00372CED">
        <w:tc>
          <w:tcPr>
            <w:tcW w:w="5019" w:type="dxa"/>
          </w:tcPr>
          <w:p w:rsidR="00E66834" w:rsidRPr="00B628A8" w:rsidRDefault="00E66834" w:rsidP="00E66834">
            <w:pPr>
              <w:rPr>
                <w:b/>
                <w:bCs/>
              </w:rPr>
            </w:pPr>
            <w:r>
              <w:rPr>
                <w:b/>
                <w:bCs/>
              </w:rPr>
              <w:t xml:space="preserve">                                       </w:t>
            </w:r>
            <w:r w:rsidRPr="00B628A8">
              <w:rPr>
                <w:b/>
                <w:bCs/>
              </w:rPr>
              <w:t>Замовник:</w:t>
            </w:r>
          </w:p>
        </w:tc>
        <w:tc>
          <w:tcPr>
            <w:tcW w:w="5020" w:type="dxa"/>
          </w:tcPr>
          <w:p w:rsidR="00E66834" w:rsidRPr="00B628A8" w:rsidRDefault="00E66834" w:rsidP="00372CED">
            <w:pPr>
              <w:jc w:val="center"/>
              <w:rPr>
                <w:b/>
                <w:bCs/>
              </w:rPr>
            </w:pPr>
            <w:r w:rsidRPr="00B628A8">
              <w:rPr>
                <w:b/>
                <w:bCs/>
              </w:rPr>
              <w:t>Виконавець:</w:t>
            </w:r>
          </w:p>
          <w:p w:rsidR="00E66834" w:rsidRPr="00B628A8" w:rsidRDefault="00E66834" w:rsidP="00372CED">
            <w:pPr>
              <w:jc w:val="center"/>
              <w:rPr>
                <w:bCs/>
              </w:rPr>
            </w:pPr>
          </w:p>
        </w:tc>
      </w:tr>
      <w:tr w:rsidR="00E66834" w:rsidRPr="00B628A8" w:rsidTr="00372CED">
        <w:tc>
          <w:tcPr>
            <w:tcW w:w="5019" w:type="dxa"/>
          </w:tcPr>
          <w:p w:rsidR="00E66834" w:rsidRPr="00B628A8" w:rsidRDefault="00E66834" w:rsidP="00372CED">
            <w:pPr>
              <w:rPr>
                <w:color w:val="000000"/>
              </w:rPr>
            </w:pPr>
            <w:r w:rsidRPr="006A7629">
              <w:rPr>
                <w:b/>
                <w:color w:val="000000"/>
              </w:rPr>
              <w:t>Тернопільської класичної гімназії</w:t>
            </w:r>
            <w:r>
              <w:rPr>
                <w:b/>
                <w:color w:val="000000"/>
              </w:rPr>
              <w:t xml:space="preserve"> </w:t>
            </w:r>
            <w:r w:rsidRPr="006A7629">
              <w:rPr>
                <w:b/>
                <w:color w:val="000000"/>
              </w:rPr>
              <w:t>Тернопільської міської ради Тернопільської області</w:t>
            </w:r>
          </w:p>
          <w:p w:rsidR="00E66834" w:rsidRPr="00B628A8" w:rsidRDefault="00E66834" w:rsidP="00372CED">
            <w:pPr>
              <w:rPr>
                <w:color w:val="000000"/>
              </w:rPr>
            </w:pPr>
            <w:r w:rsidRPr="00B628A8">
              <w:rPr>
                <w:color w:val="000000"/>
              </w:rPr>
              <w:t xml:space="preserve">46020, м. Тернопіль, вул. </w:t>
            </w:r>
            <w:r>
              <w:rPr>
                <w:color w:val="000000"/>
              </w:rPr>
              <w:t>Вербицького 3</w:t>
            </w:r>
          </w:p>
          <w:p w:rsidR="00E66834" w:rsidRPr="00AB19A4" w:rsidRDefault="00E66834" w:rsidP="00372CED">
            <w:pPr>
              <w:rPr>
                <w:color w:val="000000"/>
              </w:rPr>
            </w:pPr>
            <w:r w:rsidRPr="00AB19A4">
              <w:rPr>
                <w:color w:val="000000"/>
              </w:rPr>
              <w:t xml:space="preserve">р/р </w:t>
            </w:r>
          </w:p>
          <w:p w:rsidR="00E66834" w:rsidRDefault="00E66834" w:rsidP="00372CED">
            <w:pPr>
              <w:rPr>
                <w:color w:val="000000"/>
              </w:rPr>
            </w:pPr>
            <w:r>
              <w:rPr>
                <w:color w:val="000000"/>
              </w:rPr>
              <w:t>в ДКСУ м.</w:t>
            </w:r>
            <w:r w:rsidR="003463EF">
              <w:rPr>
                <w:color w:val="000000"/>
              </w:rPr>
              <w:t xml:space="preserve"> </w:t>
            </w:r>
            <w:r>
              <w:rPr>
                <w:color w:val="000000"/>
              </w:rPr>
              <w:t>Київ</w:t>
            </w:r>
          </w:p>
          <w:p w:rsidR="00E66834" w:rsidRPr="00AB19A4" w:rsidRDefault="00E66834" w:rsidP="00372CED">
            <w:pPr>
              <w:rPr>
                <w:color w:val="000000"/>
              </w:rPr>
            </w:pPr>
            <w:r>
              <w:rPr>
                <w:color w:val="000000"/>
              </w:rPr>
              <w:t>МФО 82</w:t>
            </w:r>
            <w:r w:rsidRPr="00AB19A4">
              <w:rPr>
                <w:color w:val="000000"/>
              </w:rPr>
              <w:t>01</w:t>
            </w:r>
            <w:r>
              <w:rPr>
                <w:color w:val="000000"/>
              </w:rPr>
              <w:t>7</w:t>
            </w:r>
            <w:r w:rsidRPr="00AB19A4">
              <w:rPr>
                <w:color w:val="000000"/>
              </w:rPr>
              <w:t xml:space="preserve">2, </w:t>
            </w:r>
          </w:p>
          <w:p w:rsidR="00E66834" w:rsidRPr="00AB19A4" w:rsidRDefault="00E66834" w:rsidP="00372CED">
            <w:pPr>
              <w:rPr>
                <w:color w:val="000000"/>
              </w:rPr>
            </w:pPr>
            <w:r w:rsidRPr="00AB19A4">
              <w:rPr>
                <w:color w:val="000000"/>
              </w:rPr>
              <w:t>код ЄДРПОУ 24631923,</w:t>
            </w:r>
          </w:p>
          <w:p w:rsidR="00E66834" w:rsidRPr="00AB19A4" w:rsidRDefault="00E66834" w:rsidP="00372CED">
            <w:pPr>
              <w:rPr>
                <w:color w:val="000000"/>
              </w:rPr>
            </w:pPr>
            <w:r w:rsidRPr="00AB19A4">
              <w:rPr>
                <w:color w:val="000000"/>
              </w:rPr>
              <w:t xml:space="preserve">тел. </w:t>
            </w:r>
            <w:r w:rsidRPr="00AB19A4">
              <w:rPr>
                <w:i/>
                <w:color w:val="000000"/>
              </w:rPr>
              <w:t>0352261920; 0352265207</w:t>
            </w:r>
          </w:p>
          <w:p w:rsidR="00E66834" w:rsidRPr="00B628A8" w:rsidRDefault="00E66834" w:rsidP="00372CED"/>
          <w:p w:rsidR="00E66834" w:rsidRPr="00B628A8" w:rsidRDefault="00E66834" w:rsidP="00372CED">
            <w:pPr>
              <w:jc w:val="both"/>
            </w:pPr>
          </w:p>
        </w:tc>
        <w:tc>
          <w:tcPr>
            <w:tcW w:w="5020" w:type="dxa"/>
          </w:tcPr>
          <w:p w:rsidR="00E66834" w:rsidRPr="00B628A8" w:rsidRDefault="00E66834" w:rsidP="00E66834">
            <w:pPr>
              <w:rPr>
                <w:b/>
              </w:rPr>
            </w:pPr>
            <w:r w:rsidRPr="00B628A8">
              <w:rPr>
                <w:b/>
              </w:rPr>
              <w:t>________________________________</w:t>
            </w:r>
          </w:p>
          <w:p w:rsidR="00E66834" w:rsidRPr="00B628A8" w:rsidRDefault="00E66834" w:rsidP="00372CED">
            <w:pPr>
              <w:jc w:val="both"/>
            </w:pPr>
            <w:r w:rsidRPr="00B628A8">
              <w:t>Адреса: _______________________________</w:t>
            </w:r>
          </w:p>
          <w:p w:rsidR="00E66834" w:rsidRPr="00B628A8" w:rsidRDefault="00E66834" w:rsidP="00372CED">
            <w:pPr>
              <w:jc w:val="both"/>
            </w:pPr>
            <w:r w:rsidRPr="00B628A8">
              <w:t>тел. __________________________________</w:t>
            </w:r>
          </w:p>
          <w:p w:rsidR="00E66834" w:rsidRPr="00B628A8" w:rsidRDefault="00E66834" w:rsidP="00372CED">
            <w:pPr>
              <w:jc w:val="both"/>
            </w:pPr>
            <w:r w:rsidRPr="00B628A8">
              <w:t>р/р ___________________________________</w:t>
            </w:r>
          </w:p>
          <w:p w:rsidR="00E66834" w:rsidRPr="00B628A8" w:rsidRDefault="00E66834" w:rsidP="00372CED">
            <w:pPr>
              <w:jc w:val="both"/>
            </w:pPr>
            <w:r w:rsidRPr="00B628A8">
              <w:t>в _____________________________________</w:t>
            </w:r>
          </w:p>
          <w:p w:rsidR="00E66834" w:rsidRPr="00B628A8" w:rsidRDefault="00E66834" w:rsidP="00372CED">
            <w:pPr>
              <w:jc w:val="both"/>
            </w:pPr>
            <w:r w:rsidRPr="00B628A8">
              <w:t>Код банку _____________________________</w:t>
            </w:r>
          </w:p>
          <w:p w:rsidR="00E66834" w:rsidRPr="00B628A8" w:rsidRDefault="00E66834" w:rsidP="00372CED">
            <w:pPr>
              <w:jc w:val="both"/>
            </w:pPr>
            <w:r w:rsidRPr="00B628A8">
              <w:t>Код ЄДРПОУ __________________________</w:t>
            </w:r>
          </w:p>
          <w:p w:rsidR="00E66834" w:rsidRPr="00B628A8" w:rsidRDefault="00E66834" w:rsidP="00372CED">
            <w:pPr>
              <w:jc w:val="both"/>
            </w:pPr>
            <w:r w:rsidRPr="00B628A8">
              <w:t xml:space="preserve">ІПН __________________________________ </w:t>
            </w:r>
          </w:p>
          <w:p w:rsidR="00E66834" w:rsidRPr="00B628A8" w:rsidRDefault="00E66834" w:rsidP="00372CED">
            <w:r w:rsidRPr="00B628A8">
              <w:t>№ свідоцтва платника ПДВ ______________</w:t>
            </w:r>
          </w:p>
        </w:tc>
      </w:tr>
      <w:tr w:rsidR="00E66834" w:rsidRPr="00B628A8" w:rsidTr="00372CED">
        <w:tc>
          <w:tcPr>
            <w:tcW w:w="5019" w:type="dxa"/>
          </w:tcPr>
          <w:p w:rsidR="00E66834" w:rsidRPr="00B628A8" w:rsidRDefault="00E66834" w:rsidP="00372CED">
            <w:pPr>
              <w:rPr>
                <w:b/>
              </w:rPr>
            </w:pPr>
            <w:r w:rsidRPr="00B628A8">
              <w:rPr>
                <w:b/>
              </w:rPr>
              <w:t>Керівник</w:t>
            </w:r>
            <w:r>
              <w:rPr>
                <w:b/>
              </w:rPr>
              <w:t xml:space="preserve">                                      </w:t>
            </w:r>
            <w:proofErr w:type="spellStart"/>
            <w:r>
              <w:rPr>
                <w:b/>
              </w:rPr>
              <w:t>Бойцун</w:t>
            </w:r>
            <w:proofErr w:type="spellEnd"/>
            <w:r>
              <w:rPr>
                <w:b/>
              </w:rPr>
              <w:t xml:space="preserve"> О.Б.</w:t>
            </w:r>
          </w:p>
          <w:p w:rsidR="00E66834" w:rsidRPr="00B628A8" w:rsidRDefault="00E66834" w:rsidP="00E66834">
            <w:pPr>
              <w:jc w:val="both"/>
              <w:rPr>
                <w:b/>
              </w:rPr>
            </w:pPr>
            <w:r w:rsidRPr="00B628A8">
              <w:rPr>
                <w:b/>
              </w:rPr>
              <w:t>________________ /_____________________М.П.</w:t>
            </w:r>
          </w:p>
        </w:tc>
        <w:tc>
          <w:tcPr>
            <w:tcW w:w="5020" w:type="dxa"/>
          </w:tcPr>
          <w:p w:rsidR="00E66834" w:rsidRPr="00B628A8" w:rsidRDefault="00E66834" w:rsidP="00372CED">
            <w:pPr>
              <w:rPr>
                <w:b/>
              </w:rPr>
            </w:pPr>
            <w:r w:rsidRPr="00B628A8">
              <w:rPr>
                <w:b/>
              </w:rPr>
              <w:t>Керівник</w:t>
            </w:r>
          </w:p>
          <w:p w:rsidR="00E66834" w:rsidRPr="00B628A8" w:rsidRDefault="00E66834" w:rsidP="00E66834">
            <w:pPr>
              <w:jc w:val="both"/>
              <w:rPr>
                <w:b/>
              </w:rPr>
            </w:pPr>
            <w:r w:rsidRPr="00B628A8">
              <w:rPr>
                <w:b/>
              </w:rPr>
              <w:t>________________ /_____________________М.П.</w:t>
            </w:r>
          </w:p>
        </w:tc>
      </w:tr>
    </w:tbl>
    <w:p w:rsidR="003626D3" w:rsidRDefault="003626D3" w:rsidP="00834552"/>
    <w:sectPr w:rsidR="003626D3" w:rsidSect="00AB5E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6834"/>
    <w:rsid w:val="003320E6"/>
    <w:rsid w:val="003463EF"/>
    <w:rsid w:val="003626D3"/>
    <w:rsid w:val="004F378B"/>
    <w:rsid w:val="00567756"/>
    <w:rsid w:val="0069647F"/>
    <w:rsid w:val="006E2788"/>
    <w:rsid w:val="00770C75"/>
    <w:rsid w:val="00834552"/>
    <w:rsid w:val="00857FF4"/>
    <w:rsid w:val="00A253E9"/>
    <w:rsid w:val="00AB5E85"/>
    <w:rsid w:val="00AE1373"/>
    <w:rsid w:val="00BA19E8"/>
    <w:rsid w:val="00DE1A79"/>
    <w:rsid w:val="00E66834"/>
    <w:rsid w:val="00F16E15"/>
    <w:rsid w:val="00F928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6834"/>
    <w:rPr>
      <w:rFonts w:cs="Times New Roman"/>
      <w:color w:val="0000FF"/>
      <w:u w:val="single"/>
    </w:rPr>
  </w:style>
  <w:style w:type="paragraph" w:customStyle="1" w:styleId="rvps2">
    <w:name w:val="rvps2"/>
    <w:basedOn w:val="a"/>
    <w:qFormat/>
    <w:rsid w:val="00E668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 Полужирный"/>
    <w:rsid w:val="00E66834"/>
    <w:rPr>
      <w:rFonts w:ascii="Times New Roman" w:hAnsi="Times New Roman" w:cs="Times New Roman"/>
      <w:b/>
      <w:bCs/>
      <w:color w:val="000000"/>
      <w:spacing w:val="0"/>
      <w:w w:val="100"/>
      <w:position w:val="0"/>
      <w:sz w:val="24"/>
      <w:szCs w:val="24"/>
      <w:u w:val="none"/>
      <w:lang w:val="uk-UA" w:eastAsia="uk-UA"/>
    </w:rPr>
  </w:style>
  <w:style w:type="character" w:customStyle="1" w:styleId="3">
    <w:name w:val="Основной текст (3)_"/>
    <w:link w:val="30"/>
    <w:locked/>
    <w:rsid w:val="00E66834"/>
    <w:rPr>
      <w:b/>
      <w:bCs/>
      <w:shd w:val="clear" w:color="auto" w:fill="FFFFFF"/>
    </w:rPr>
  </w:style>
  <w:style w:type="paragraph" w:customStyle="1" w:styleId="30">
    <w:name w:val="Основной текст (3)"/>
    <w:basedOn w:val="a"/>
    <w:link w:val="3"/>
    <w:rsid w:val="00E66834"/>
    <w:pPr>
      <w:widowControl w:val="0"/>
      <w:shd w:val="clear" w:color="auto" w:fill="FFFFFF"/>
      <w:spacing w:before="240" w:after="0" w:line="274" w:lineRule="exact"/>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11048</Words>
  <Characters>6298</Characters>
  <Application>Microsoft Office Word</Application>
  <DocSecurity>0</DocSecurity>
  <Lines>52</Lines>
  <Paragraphs>34</Paragraphs>
  <ScaleCrop>false</ScaleCrop>
  <Company>Reanimator Extreme Edition</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2022-01-18T11:24:00Z</cp:lastPrinted>
  <dcterms:created xsi:type="dcterms:W3CDTF">2021-12-29T09:13:00Z</dcterms:created>
  <dcterms:modified xsi:type="dcterms:W3CDTF">2022-12-30T20:46:00Z</dcterms:modified>
</cp:coreProperties>
</file>