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false"/>
        <w:jc w:val="center"/>
        <w:rPr>
          <w:rFonts w:ascii="Times New Roman" w:hAnsi="Times New Roman"/>
          <w:b/>
          <w:b/>
          <w:bCs/>
          <w:caps/>
          <w:lang w:val="uk-UA"/>
        </w:rPr>
      </w:pPr>
      <w:r>
        <w:rPr>
          <w:rFonts w:ascii="Times New Roman" w:hAnsi="Times New Roman"/>
          <w:b/>
          <w:bCs/>
          <w:caps/>
          <w:lang w:val="uk-UA"/>
        </w:rPr>
        <w:t xml:space="preserve">4 ДЕРЖАВНИЙ ПОЖЕЖНО-РЯТУВАЛЬНИЙ ЗАГІН </w:t>
      </w:r>
    </w:p>
    <w:p>
      <w:pPr>
        <w:pStyle w:val="Normal"/>
        <w:overflowPunct w:val="false"/>
        <w:jc w:val="center"/>
        <w:rPr>
          <w:rFonts w:ascii="Times New Roman" w:hAnsi="Times New Roman"/>
          <w:b/>
          <w:b/>
          <w:bCs/>
          <w:caps/>
          <w:lang w:val="uk-UA"/>
        </w:rPr>
      </w:pPr>
      <w:r>
        <w:rPr>
          <w:rFonts w:ascii="Times New Roman" w:hAnsi="Times New Roman"/>
          <w:b/>
          <w:bCs/>
          <w:caps/>
          <w:lang w:val="uk-UA"/>
        </w:rPr>
        <w:t xml:space="preserve">ГОЛОВНОГО УПРАВЛІННЯ ДЕРЖАВНОЇ СЛУЖБИ УКРАЇНИ </w:t>
      </w:r>
    </w:p>
    <w:p>
      <w:pPr>
        <w:pStyle w:val="Normal"/>
        <w:overflowPunct w:val="false"/>
        <w:jc w:val="center"/>
        <w:rPr>
          <w:rFonts w:ascii="Times New Roman" w:hAnsi="Times New Roman"/>
          <w:b/>
          <w:b/>
          <w:bCs/>
          <w:caps/>
          <w:lang w:val="uk-UA"/>
        </w:rPr>
      </w:pPr>
      <w:r>
        <w:rPr>
          <w:rFonts w:ascii="Times New Roman" w:hAnsi="Times New Roman"/>
          <w:b/>
          <w:bCs/>
          <w:caps/>
          <w:lang w:val="uk-UA"/>
        </w:rPr>
        <w:t xml:space="preserve">З НАДЗВИЧАЙНИХ СИТУАЦІЙ В ОДЕСЬКІЙ ОБЛАСТІ </w:t>
      </w:r>
    </w:p>
    <w:p>
      <w:pPr>
        <w:pStyle w:val="Normal"/>
        <w:overflowPunct w:val="false"/>
        <w:jc w:val="center"/>
        <w:rPr>
          <w:rFonts w:ascii="Times New Roman" w:hAnsi="Times New Roman"/>
          <w:lang w:val="uk-UA"/>
        </w:rPr>
      </w:pPr>
      <w:r>
        <w:rPr>
          <w:rFonts w:ascii="Times New Roman" w:hAnsi="Times New Roman"/>
          <w:lang w:val="uk-UA"/>
        </w:rPr>
      </w:r>
    </w:p>
    <w:p>
      <w:pPr>
        <w:pStyle w:val="Normal"/>
        <w:overflowPunct w:val="false"/>
        <w:jc w:val="center"/>
        <w:rPr>
          <w:rFonts w:ascii="Times New Roman" w:hAnsi="Times New Roman"/>
          <w:lang w:val="uk-UA"/>
        </w:rPr>
      </w:pPr>
      <w:r>
        <w:rPr>
          <w:rFonts w:ascii="Times New Roman" w:hAnsi="Times New Roman"/>
          <w:lang w:val="uk-UA"/>
        </w:rPr>
      </w:r>
    </w:p>
    <w:p>
      <w:pPr>
        <w:pStyle w:val="Normal"/>
        <w:overflowPunct w:val="false"/>
        <w:jc w:val="center"/>
        <w:rPr>
          <w:rFonts w:ascii="Times New Roman" w:hAnsi="Times New Roman"/>
          <w:lang w:val="uk-UA"/>
        </w:rPr>
      </w:pPr>
      <w:r>
        <w:rPr>
          <w:rFonts w:ascii="Times New Roman" w:hAnsi="Times New Roman"/>
          <w:lang w:val="uk-UA"/>
        </w:rPr>
      </w:r>
    </w:p>
    <w:tbl>
      <w:tblPr>
        <w:tblW w:w="10278" w:type="dxa"/>
        <w:jc w:val="left"/>
        <w:tblInd w:w="-106" w:type="dxa"/>
        <w:tblLayout w:type="fixed"/>
        <w:tblCellMar>
          <w:top w:w="0" w:type="dxa"/>
          <w:left w:w="108" w:type="dxa"/>
          <w:bottom w:w="0" w:type="dxa"/>
          <w:right w:w="108" w:type="dxa"/>
        </w:tblCellMar>
        <w:tblLook w:val="04a0"/>
      </w:tblPr>
      <w:tblGrid>
        <w:gridCol w:w="4231"/>
        <w:gridCol w:w="6046"/>
      </w:tblGrid>
      <w:tr>
        <w:trPr/>
        <w:tc>
          <w:tcPr>
            <w:tcW w:w="4231" w:type="dxa"/>
            <w:tcBorders/>
          </w:tcPr>
          <w:p>
            <w:pPr>
              <w:pStyle w:val="Normal"/>
              <w:widowControl w:val="false"/>
              <w:overflowPunct w:val="false"/>
              <w:snapToGrid w:val="false"/>
              <w:spacing w:before="0" w:after="240"/>
              <w:jc w:val="both"/>
              <w:rPr>
                <w:rFonts w:ascii="Times New Roman" w:hAnsi="Times New Roman"/>
                <w:b/>
                <w:b/>
                <w:bCs/>
                <w:lang w:val="uk-UA"/>
              </w:rPr>
            </w:pPr>
            <w:r>
              <w:rPr>
                <w:rFonts w:ascii="Times New Roman" w:hAnsi="Times New Roman"/>
                <w:b/>
                <w:bCs/>
                <w:lang w:val="uk-UA"/>
              </w:rPr>
            </w:r>
          </w:p>
        </w:tc>
        <w:tc>
          <w:tcPr>
            <w:tcW w:w="6046" w:type="dxa"/>
            <w:tcBorders/>
          </w:tcPr>
          <w:tbl>
            <w:tblPr>
              <w:tblW w:w="5670" w:type="dxa"/>
              <w:jc w:val="left"/>
              <w:tblInd w:w="0" w:type="dxa"/>
              <w:tblLayout w:type="fixed"/>
              <w:tblCellMar>
                <w:top w:w="0" w:type="dxa"/>
                <w:left w:w="108" w:type="dxa"/>
                <w:bottom w:w="0" w:type="dxa"/>
                <w:right w:w="108" w:type="dxa"/>
              </w:tblCellMar>
              <w:tblLook w:val="04a0"/>
            </w:tblPr>
            <w:tblGrid>
              <w:gridCol w:w="5670"/>
            </w:tblGrid>
            <w:tr>
              <w:trPr/>
              <w:tc>
                <w:tcPr>
                  <w:tcW w:w="5670" w:type="dxa"/>
                  <w:tcBorders/>
                </w:tcPr>
                <w:p>
                  <w:pPr>
                    <w:pStyle w:val="Normal"/>
                    <w:widowControl w:val="false"/>
                    <w:overflowPunct w:val="false"/>
                    <w:spacing w:before="0" w:after="160"/>
                    <w:ind w:left="33" w:hanging="0"/>
                    <w:jc w:val="right"/>
                    <w:rPr>
                      <w:rFonts w:ascii="Times New Roman" w:hAnsi="Times New Roman"/>
                    </w:rPr>
                  </w:pPr>
                  <w:r>
                    <w:rPr>
                      <w:rFonts w:eastAsia="Times New Roman" w:ascii="Times New Roman" w:hAnsi="Times New Roman"/>
                      <w:b/>
                      <w:bCs/>
                      <w:lang w:val="uk-UA"/>
                    </w:rPr>
                    <w:t xml:space="preserve">          </w:t>
                  </w:r>
                  <w:r>
                    <w:rPr>
                      <w:rFonts w:ascii="Times New Roman" w:hAnsi="Times New Roman"/>
                      <w:b/>
                      <w:bCs/>
                      <w:lang w:val="uk-UA"/>
                    </w:rPr>
                    <w:t>ЗАТВЕРДЖЕНО</w:t>
                  </w:r>
                </w:p>
              </w:tc>
            </w:tr>
            <w:tr>
              <w:trPr/>
              <w:tc>
                <w:tcPr>
                  <w:tcW w:w="5670" w:type="dxa"/>
                  <w:tcBorders/>
                </w:tcPr>
                <w:p>
                  <w:pPr>
                    <w:pStyle w:val="Normal"/>
                    <w:keepNext w:val="true"/>
                    <w:widowControl w:val="false"/>
                    <w:numPr>
                      <w:ilvl w:val="0"/>
                      <w:numId w:val="0"/>
                    </w:numPr>
                    <w:spacing w:before="0" w:after="160"/>
                    <w:ind w:left="33" w:hanging="0"/>
                    <w:jc w:val="right"/>
                    <w:outlineLvl w:val="0"/>
                    <w:rPr>
                      <w:rFonts w:ascii="Times New Roman" w:hAnsi="Times New Roman"/>
                    </w:rPr>
                  </w:pPr>
                  <w:r>
                    <w:rPr>
                      <w:rFonts w:ascii="Times New Roman" w:hAnsi="Times New Roman"/>
                      <w:b/>
                      <w:bCs/>
                      <w:kern w:val="2"/>
                      <w:lang w:val="uk-UA"/>
                    </w:rPr>
                    <w:t xml:space="preserve">          </w:t>
                  </w:r>
                  <w:r>
                    <w:rPr>
                      <w:rFonts w:ascii="Times New Roman" w:hAnsi="Times New Roman"/>
                      <w:b/>
                      <w:bCs/>
                      <w:kern w:val="2"/>
                      <w:lang w:val="uk-UA"/>
                    </w:rPr>
                    <w:t>Рішенням уповноваженої особи</w:t>
                  </w:r>
                </w:p>
              </w:tc>
            </w:tr>
            <w:tr>
              <w:trPr/>
              <w:tc>
                <w:tcPr>
                  <w:tcW w:w="5670" w:type="dxa"/>
                  <w:tcBorders/>
                </w:tcPr>
                <w:p>
                  <w:pPr>
                    <w:pStyle w:val="Normal"/>
                    <w:widowControl w:val="false"/>
                    <w:overflowPunct w:val="false"/>
                    <w:ind w:left="33" w:hanging="0"/>
                    <w:jc w:val="right"/>
                    <w:rPr>
                      <w:rFonts w:ascii="Times New Roman" w:hAnsi="Times New Roman" w:eastAsia="Times New Roman"/>
                      <w:b/>
                      <w:b/>
                      <w:bCs/>
                      <w:lang w:val="uk-UA"/>
                    </w:rPr>
                  </w:pPr>
                  <w:r>
                    <w:rPr>
                      <w:rFonts w:eastAsia="Times New Roman" w:ascii="Times New Roman" w:hAnsi="Times New Roman"/>
                      <w:b/>
                      <w:bCs/>
                      <w:lang w:val="uk-UA"/>
                    </w:rPr>
                  </w:r>
                </w:p>
                <w:p>
                  <w:pPr>
                    <w:pStyle w:val="Normal"/>
                    <w:widowControl w:val="false"/>
                    <w:overflowPunct w:val="false"/>
                    <w:spacing w:before="0" w:after="160"/>
                    <w:ind w:left="33" w:hanging="0"/>
                    <w:jc w:val="right"/>
                    <w:rPr>
                      <w:rFonts w:ascii="Times New Roman" w:hAnsi="Times New Roman"/>
                    </w:rPr>
                  </w:pPr>
                  <w:r>
                    <w:rPr>
                      <w:rFonts w:eastAsia="Times New Roman" w:ascii="Times New Roman" w:hAnsi="Times New Roman"/>
                      <w:b/>
                      <w:bCs/>
                      <w:lang w:val="uk-UA"/>
                    </w:rPr>
                    <w:t xml:space="preserve">          </w:t>
                  </w:r>
                  <w:r>
                    <w:rPr>
                      <w:rFonts w:ascii="Times New Roman" w:hAnsi="Times New Roman"/>
                      <w:b/>
                      <w:bCs/>
                      <w:lang w:val="uk-UA"/>
                    </w:rPr>
                    <w:t>_______________ Наташа ЗАТУЛА</w:t>
                  </w:r>
                </w:p>
              </w:tc>
            </w:tr>
          </w:tbl>
          <w:p>
            <w:pPr>
              <w:pStyle w:val="Normal"/>
              <w:widowControl w:val="false"/>
              <w:overflowPunct w:val="false"/>
              <w:spacing w:before="0" w:after="240"/>
              <w:jc w:val="both"/>
              <w:rPr>
                <w:rFonts w:ascii="Times New Roman" w:hAnsi="Times New Roman"/>
                <w:lang w:val="uk-UA"/>
              </w:rPr>
            </w:pPr>
            <w:r>
              <w:rPr>
                <w:rFonts w:ascii="Times New Roman" w:hAnsi="Times New Roman"/>
                <w:lang w:val="uk-UA"/>
              </w:rPr>
            </w:r>
          </w:p>
        </w:tc>
      </w:tr>
    </w:tbl>
    <w:p>
      <w:pPr>
        <w:pStyle w:val="Normal"/>
        <w:overflowPunct w:val="false"/>
        <w:spacing w:before="0" w:after="240"/>
        <w:jc w:val="both"/>
        <w:rPr>
          <w:rFonts w:ascii="Times New Roman" w:hAnsi="Times New Roman"/>
          <w:b/>
          <w:b/>
          <w:bCs/>
          <w:lang w:val="uk-UA"/>
        </w:rPr>
      </w:pPr>
      <w:r>
        <w:rPr>
          <w:rFonts w:ascii="Times New Roman" w:hAnsi="Times New Roman"/>
          <w:b/>
          <w:bCs/>
          <w:lang w:val="uk-UA"/>
        </w:rPr>
      </w:r>
    </w:p>
    <w:p>
      <w:pPr>
        <w:pStyle w:val="Normal"/>
        <w:overflowPunct w:val="false"/>
        <w:spacing w:lineRule="auto" w:line="240" w:before="0" w:after="24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160"/>
        <w:ind w:firstLine="284"/>
        <w:contextualSpacing/>
        <w:jc w:val="center"/>
        <w:rPr>
          <w:rFonts w:ascii="Times New Roman" w:hAnsi="Times New Roman"/>
          <w:b/>
          <w:b/>
        </w:rPr>
      </w:pPr>
      <w:r>
        <w:rPr>
          <w:rFonts w:ascii="Times New Roman" w:hAnsi="Times New Roman"/>
          <w:b/>
        </w:rPr>
      </w:r>
    </w:p>
    <w:p>
      <w:pPr>
        <w:pStyle w:val="Normal"/>
        <w:widowControl w:val="false"/>
        <w:spacing w:lineRule="auto" w:line="240" w:before="0" w:after="160"/>
        <w:ind w:firstLine="284"/>
        <w:contextualSpacing/>
        <w:jc w:val="center"/>
        <w:rPr>
          <w:rFonts w:ascii="Times New Roman" w:hAnsi="Times New Roman"/>
          <w:b/>
          <w:b/>
        </w:rPr>
      </w:pPr>
      <w:r>
        <w:rPr>
          <w:rFonts w:ascii="Times New Roman" w:hAnsi="Times New Roman"/>
          <w:b/>
        </w:rPr>
      </w:r>
    </w:p>
    <w:p>
      <w:pPr>
        <w:pStyle w:val="Normal"/>
        <w:widowControl w:val="false"/>
        <w:spacing w:lineRule="auto" w:line="240" w:before="0" w:after="160"/>
        <w:ind w:firstLine="284"/>
        <w:contextualSpacing/>
        <w:jc w:val="center"/>
        <w:rPr>
          <w:rFonts w:ascii="Times New Roman" w:hAnsi="Times New Roman"/>
          <w:b/>
          <w:b/>
        </w:rPr>
      </w:pPr>
      <w:r>
        <w:rPr>
          <w:rFonts w:ascii="Times New Roman" w:hAnsi="Times New Roman"/>
          <w:b/>
        </w:rPr>
      </w:r>
    </w:p>
    <w:p>
      <w:pPr>
        <w:pStyle w:val="Normal"/>
        <w:widowControl w:val="false"/>
        <w:spacing w:lineRule="auto" w:line="240" w:before="0" w:after="160"/>
        <w:ind w:firstLine="284"/>
        <w:contextualSpacing/>
        <w:jc w:val="center"/>
        <w:rPr>
          <w:rFonts w:ascii="Times New Roman" w:hAnsi="Times New Roman"/>
          <w:b/>
          <w:b/>
        </w:rPr>
      </w:pPr>
      <w:r>
        <w:rPr>
          <w:rFonts w:ascii="Times New Roman" w:hAnsi="Times New Roman"/>
          <w:b/>
        </w:rPr>
      </w:r>
    </w:p>
    <w:p>
      <w:pPr>
        <w:pStyle w:val="Normal"/>
        <w:widowControl w:val="false"/>
        <w:spacing w:lineRule="auto" w:line="240" w:before="0" w:after="160"/>
        <w:ind w:firstLine="284"/>
        <w:contextualSpacing/>
        <w:jc w:val="center"/>
        <w:rPr>
          <w:rFonts w:ascii="Times New Roman" w:hAnsi="Times New Roman"/>
          <w:b/>
          <w:b/>
        </w:rPr>
      </w:pPr>
      <w:r>
        <w:rPr>
          <w:rFonts w:ascii="Times New Roman" w:hAnsi="Times New Roman"/>
          <w:b/>
        </w:rPr>
      </w:r>
    </w:p>
    <w:p>
      <w:pPr>
        <w:pStyle w:val="Normal"/>
        <w:spacing w:lineRule="auto" w:line="240" w:before="0" w:after="0"/>
        <w:ind w:firstLine="284"/>
        <w:contextualSpacing/>
        <w:jc w:val="center"/>
        <w:rPr>
          <w:rFonts w:ascii="Times New Roman" w:hAnsi="Times New Roman"/>
          <w:b/>
          <w:b/>
          <w:bCs/>
          <w:sz w:val="48"/>
          <w:szCs w:val="48"/>
        </w:rPr>
      </w:pPr>
      <w:r>
        <w:rPr>
          <w:rFonts w:ascii="Times New Roman" w:hAnsi="Times New Roman"/>
          <w:b/>
          <w:bCs/>
          <w:sz w:val="48"/>
          <w:szCs w:val="48"/>
        </w:rPr>
        <w:t>ТЕНДЕРНА ДОКУМЕНТАЦІЯ</w:t>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Spacing"/>
        <w:jc w:val="center"/>
        <w:rPr>
          <w:rFonts w:ascii="Times New Roman" w:hAnsi="Times New Roman"/>
          <w:b/>
          <w:b/>
          <w:sz w:val="28"/>
          <w:szCs w:val="28"/>
          <w:lang w:val="uk-UA"/>
        </w:rPr>
      </w:pPr>
      <w:r>
        <w:rPr>
          <w:rFonts w:ascii="Times New Roman" w:hAnsi="Times New Roman"/>
          <w:b/>
          <w:sz w:val="28"/>
          <w:szCs w:val="28"/>
          <w:lang w:val="uk-UA"/>
        </w:rPr>
        <w:t>на закупівлю товарів:</w:t>
      </w:r>
    </w:p>
    <w:p>
      <w:pPr>
        <w:pStyle w:val="NoSpacing"/>
        <w:jc w:val="center"/>
        <w:rPr>
          <w:rFonts w:ascii="Times New Roman" w:hAnsi="Times New Roman"/>
          <w:b/>
          <w:b/>
          <w:sz w:val="28"/>
          <w:szCs w:val="28"/>
          <w:lang w:val="uk-UA"/>
        </w:rPr>
      </w:pPr>
      <w:r>
        <w:rPr>
          <w:rFonts w:ascii="Times New Roman" w:hAnsi="Times New Roman"/>
          <w:b/>
          <w:sz w:val="28"/>
          <w:szCs w:val="28"/>
          <w:lang w:val="uk-UA"/>
        </w:rPr>
      </w:r>
    </w:p>
    <w:p>
      <w:pPr>
        <w:pStyle w:val="Normal"/>
        <w:widowControl w:val="false"/>
        <w:spacing w:lineRule="auto" w:line="240" w:before="0" w:after="0"/>
        <w:jc w:val="center"/>
        <w:rPr>
          <w:rFonts w:ascii="Times New Roman" w:hAnsi="Times New Roman"/>
          <w:b/>
          <w:b/>
          <w:sz w:val="28"/>
          <w:szCs w:val="28"/>
          <w:lang w:val="uk-UA" w:eastAsia="ru-RU"/>
        </w:rPr>
      </w:pPr>
      <w:r>
        <w:rPr>
          <w:rFonts w:ascii="Times New Roman" w:hAnsi="Times New Roman"/>
          <w:b/>
          <w:bCs/>
          <w:sz w:val="28"/>
          <w:szCs w:val="28"/>
          <w:lang w:val="uk-UA"/>
        </w:rPr>
        <w:t xml:space="preserve">Цемент </w:t>
      </w:r>
      <w:r>
        <w:rPr>
          <w:rFonts w:ascii="Times New Roman" w:hAnsi="Times New Roman"/>
          <w:b/>
          <w:bCs/>
          <w:sz w:val="28"/>
          <w:szCs w:val="28"/>
          <w:lang w:val="uk-UA" w:eastAsia="ru-RU"/>
        </w:rPr>
        <w:t xml:space="preserve"> М-500, 25 кг</w:t>
      </w:r>
    </w:p>
    <w:p>
      <w:pPr>
        <w:pStyle w:val="Normal"/>
        <w:widowControl w:val="false"/>
        <w:shd w:val="clear" w:color="auto" w:fill="FFFFFF"/>
        <w:spacing w:lineRule="auto" w:line="240" w:before="0" w:after="160"/>
        <w:ind w:firstLine="284"/>
        <w:contextualSpacing/>
        <w:jc w:val="center"/>
        <w:rPr>
          <w:rFonts w:ascii="Times New Roman" w:hAnsi="Times New Roman"/>
          <w:b/>
          <w:b/>
          <w:sz w:val="28"/>
          <w:szCs w:val="28"/>
          <w:shd w:fill="FFFFFF" w:val="clear"/>
        </w:rPr>
      </w:pPr>
      <w:r>
        <w:rPr>
          <w:rFonts w:ascii="Times New Roman" w:hAnsi="Times New Roman"/>
          <w:b/>
          <w:bCs/>
          <w:sz w:val="28"/>
          <w:szCs w:val="28"/>
        </w:rPr>
        <w:t>За кодом ДК 021:2015:</w:t>
      </w:r>
      <w:r>
        <w:rPr>
          <w:rFonts w:ascii="Times New Roman" w:hAnsi="Times New Roman"/>
          <w:b/>
          <w:sz w:val="28"/>
          <w:szCs w:val="28"/>
          <w:shd w:fill="FFFFFF" w:val="clear"/>
        </w:rPr>
        <w:t>44</w:t>
      </w:r>
      <w:r>
        <w:rPr>
          <w:rFonts w:ascii="Times New Roman" w:hAnsi="Times New Roman"/>
          <w:b/>
          <w:sz w:val="28"/>
          <w:szCs w:val="28"/>
          <w:shd w:fill="FFFFFF" w:val="clear"/>
          <w:lang w:val="uk-UA"/>
        </w:rPr>
        <w:t>1</w:t>
      </w:r>
      <w:r>
        <w:rPr>
          <w:rFonts w:ascii="Times New Roman" w:hAnsi="Times New Roman"/>
          <w:b/>
          <w:sz w:val="28"/>
          <w:szCs w:val="28"/>
          <w:shd w:fill="FFFFFF" w:val="clear"/>
        </w:rPr>
        <w:t>10000-</w:t>
      </w:r>
      <w:r>
        <w:rPr>
          <w:rFonts w:ascii="Times New Roman" w:hAnsi="Times New Roman"/>
          <w:b/>
          <w:sz w:val="28"/>
          <w:szCs w:val="28"/>
          <w:shd w:fill="FFFFFF" w:val="clear"/>
          <w:lang w:val="uk-UA"/>
        </w:rPr>
        <w:t>4</w:t>
      </w:r>
      <w:r>
        <w:rPr>
          <w:rFonts w:ascii="Times New Roman" w:hAnsi="Times New Roman"/>
          <w:b/>
          <w:sz w:val="28"/>
          <w:szCs w:val="28"/>
          <w:shd w:fill="FFFFFF" w:val="clear"/>
        </w:rPr>
        <w:t xml:space="preserve"> Конструкці</w:t>
      </w:r>
      <w:r>
        <w:rPr>
          <w:rFonts w:ascii="Times New Roman" w:hAnsi="Times New Roman"/>
          <w:b/>
          <w:sz w:val="28"/>
          <w:szCs w:val="28"/>
          <w:shd w:fill="FFFFFF" w:val="clear"/>
          <w:lang w:val="uk-UA"/>
        </w:rPr>
        <w:t>йні</w:t>
      </w:r>
      <w:r>
        <w:rPr>
          <w:rFonts w:ascii="Times New Roman" w:hAnsi="Times New Roman"/>
          <w:b/>
          <w:sz w:val="28"/>
          <w:szCs w:val="28"/>
          <w:shd w:fill="FFFFFF" w:val="clear"/>
        </w:rPr>
        <w:t xml:space="preserve"> </w:t>
      </w:r>
      <w:r>
        <w:rPr>
          <w:rFonts w:ascii="Times New Roman" w:hAnsi="Times New Roman"/>
          <w:b/>
          <w:sz w:val="28"/>
          <w:szCs w:val="28"/>
          <w:shd w:fill="FFFFFF" w:val="clear"/>
          <w:lang w:val="uk-UA"/>
        </w:rPr>
        <w:t>матеріали</w:t>
      </w:r>
      <w:r>
        <w:rPr>
          <w:rFonts w:ascii="Times New Roman" w:hAnsi="Times New Roman"/>
          <w:b/>
          <w:sz w:val="28"/>
          <w:szCs w:val="28"/>
          <w:shd w:fill="FFFFFF" w:val="clear"/>
        </w:rPr>
        <w:t xml:space="preserve"> </w:t>
      </w:r>
    </w:p>
    <w:p>
      <w:pPr>
        <w:pStyle w:val="Normal"/>
        <w:widowControl w:val="false"/>
        <w:shd w:val="clear" w:color="auto" w:fill="FFFFFF"/>
        <w:spacing w:lineRule="auto" w:line="240" w:before="0" w:after="160"/>
        <w:ind w:firstLine="284"/>
        <w:contextualSpacing/>
        <w:jc w:val="center"/>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160"/>
        <w:ind w:firstLine="284"/>
        <w:contextualSpacing/>
        <w:jc w:val="center"/>
        <w:rPr>
          <w:rFonts w:ascii="Times New Roman" w:hAnsi="Times New Roman"/>
          <w:b/>
          <w:b/>
          <w:bCs/>
        </w:rPr>
      </w:pPr>
      <w:r>
        <w:rPr>
          <w:rFonts w:ascii="Times New Roman" w:hAnsi="Times New Roman"/>
          <w:b/>
          <w:bCs/>
        </w:rPr>
      </w:r>
    </w:p>
    <w:p>
      <w:pPr>
        <w:pStyle w:val="Normal"/>
        <w:widowControl w:val="false"/>
        <w:spacing w:lineRule="auto" w:line="240" w:before="0" w:after="160"/>
        <w:ind w:firstLine="284"/>
        <w:contextualSpacing/>
        <w:jc w:val="center"/>
        <w:rPr>
          <w:rFonts w:ascii="Times New Roman" w:hAnsi="Times New Roman"/>
          <w:b/>
          <w:b/>
          <w:bCs/>
        </w:rPr>
      </w:pPr>
      <w:r>
        <w:rPr>
          <w:rFonts w:ascii="Times New Roman" w:hAnsi="Times New Roman"/>
          <w:b/>
          <w:bCs/>
        </w:rPr>
      </w:r>
    </w:p>
    <w:p>
      <w:pPr>
        <w:pStyle w:val="Normal"/>
        <w:widowControl w:val="false"/>
        <w:spacing w:lineRule="auto" w:line="240" w:before="0" w:after="160"/>
        <w:ind w:firstLine="284"/>
        <w:contextualSpacing/>
        <w:jc w:val="center"/>
        <w:rPr>
          <w:rFonts w:ascii="Times New Roman" w:hAnsi="Times New Roman"/>
          <w:b/>
          <w:b/>
          <w:bCs/>
        </w:rPr>
      </w:pPr>
      <w:r>
        <w:rPr>
          <w:rFonts w:ascii="Times New Roman" w:hAnsi="Times New Roman"/>
          <w:b/>
          <w:bCs/>
        </w:rPr>
      </w:r>
    </w:p>
    <w:p>
      <w:pPr>
        <w:pStyle w:val="Normal"/>
        <w:widowControl w:val="false"/>
        <w:spacing w:lineRule="auto" w:line="240" w:before="0" w:after="160"/>
        <w:ind w:firstLine="284"/>
        <w:contextualSpacing/>
        <w:jc w:val="center"/>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widowControl w:val="false"/>
        <w:spacing w:lineRule="auto" w:line="240" w:before="0" w:after="160"/>
        <w:contextualSpacing/>
        <w:rPr>
          <w:rFonts w:ascii="Times New Roman" w:hAnsi="Times New Roman"/>
          <w:b/>
          <w:b/>
          <w:bCs/>
        </w:rPr>
      </w:pPr>
      <w:r>
        <w:rPr>
          <w:rFonts w:ascii="Times New Roman" w:hAnsi="Times New Roman"/>
          <w:b/>
          <w:bCs/>
        </w:rPr>
      </w:r>
    </w:p>
    <w:p>
      <w:pPr>
        <w:pStyle w:val="Normal"/>
        <w:jc w:val="center"/>
        <w:rPr>
          <w:rFonts w:ascii="Times New Roman" w:hAnsi="Times New Roman"/>
        </w:rPr>
      </w:pPr>
      <w:r>
        <w:rPr>
          <w:rFonts w:ascii="Times New Roman" w:hAnsi="Times New Roman"/>
        </w:rPr>
      </w:r>
    </w:p>
    <w:p>
      <w:pPr>
        <w:pStyle w:val="Normal"/>
        <w:overflowPunct w:val="false"/>
        <w:jc w:val="center"/>
        <w:rPr>
          <w:rFonts w:ascii="Times New Roman" w:hAnsi="Times New Roman"/>
          <w:b/>
          <w:b/>
          <w:lang w:val="uk-UA"/>
        </w:rPr>
      </w:pPr>
      <w:r>
        <w:rPr>
          <w:rFonts w:ascii="Times New Roman" w:hAnsi="Times New Roman"/>
          <w:b/>
          <w:bCs/>
          <w:lang w:val="uk-UA"/>
        </w:rPr>
        <w:t>м. Подільськ – 2023</w:t>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lang w:val="uk-UA"/>
        </w:rPr>
      </w:pPr>
      <w:r>
        <w:rPr>
          <w:rFonts w:ascii="Times New Roman" w:hAnsi="Times New Roman"/>
          <w:b/>
          <w:lang w:val="uk-UA"/>
        </w:rPr>
      </w:r>
    </w:p>
    <w:tbl>
      <w:tblPr>
        <w:tblW w:w="5000" w:type="pct"/>
        <w:jc w:val="left"/>
        <w:tblInd w:w="0" w:type="dxa"/>
        <w:tblLayout w:type="fixed"/>
        <w:tblCellMar>
          <w:top w:w="48" w:type="dxa"/>
          <w:left w:w="48" w:type="dxa"/>
          <w:bottom w:w="48" w:type="dxa"/>
          <w:right w:w="48" w:type="dxa"/>
        </w:tblCellMar>
        <w:tblLook w:val="04a0"/>
      </w:tblPr>
      <w:tblGrid>
        <w:gridCol w:w="624"/>
        <w:gridCol w:w="3248"/>
        <w:gridCol w:w="6594"/>
      </w:tblGrid>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tc>
        <w:tc>
          <w:tcPr>
            <w:tcW w:w="984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rPr>
            </w:pPr>
            <w:r>
              <w:rPr>
                <w:rFonts w:eastAsia="MS Mincho" w:ascii="Times New Roman" w:hAnsi="Times New Roman"/>
                <w:bCs/>
                <w:sz w:val="24"/>
                <w:szCs w:val="24"/>
                <w:lang w:val="uk-UA" w:eastAsia="uk-UA"/>
              </w:rPr>
              <w:t xml:space="preserve">4 ДЕРЖАВНИЙ ПОЖЕЖНО-РЯТУВАЛЬНИЙ ЗАГІН ГОЛОВНОГО УПРАВЛІННЯ ДЕРЖАВНОЇ СЛУЖБИ УКРАЇНИ З НАДЗВИЧАЙНИХ СИТУАЦІЙ В ОДЕСЬКІЙ ОБЛАСТІ </w:t>
            </w:r>
            <w:r>
              <w:rPr>
                <w:rFonts w:eastAsia="MS Mincho" w:ascii="Times New Roman" w:hAnsi="Times New Roman"/>
                <w:bCs/>
                <w:sz w:val="24"/>
                <w:szCs w:val="24"/>
                <w:lang w:val="uk-UA"/>
              </w:rPr>
              <w:t xml:space="preserve">(далі - </w:t>
            </w:r>
            <w:r>
              <w:rPr>
                <w:rFonts w:eastAsia="MS Mincho" w:ascii="Times New Roman" w:hAnsi="Times New Roman"/>
                <w:sz w:val="24"/>
                <w:szCs w:val="24"/>
                <w:lang w:val="uk-UA"/>
              </w:rPr>
              <w:t>Замовник</w:t>
            </w:r>
            <w:r>
              <w:rPr>
                <w:rFonts w:eastAsia="MS Mincho" w:ascii="Times New Roman" w:hAnsi="Times New Roman"/>
                <w:bCs/>
                <w:sz w:val="24"/>
                <w:szCs w:val="24"/>
                <w:lang w:val="uk-UA"/>
              </w:rPr>
              <w:t>)</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sz w:val="24"/>
                <w:szCs w:val="24"/>
                <w:lang w:val="uk-UA" w:eastAsia="uk-UA"/>
              </w:rPr>
            </w:pPr>
            <w:r>
              <w:rPr>
                <w:rFonts w:ascii="Times New Roman" w:hAnsi="Times New Roman"/>
                <w:sz w:val="24"/>
                <w:szCs w:val="24"/>
                <w:lang w:val="uk-UA" w:eastAsia="uk-UA"/>
              </w:rPr>
              <w:t>66302, Україна, Одеська область, м. Подільськ,</w:t>
            </w:r>
          </w:p>
          <w:p>
            <w:pPr>
              <w:pStyle w:val="Normal"/>
              <w:widowControl w:val="false"/>
              <w:spacing w:lineRule="auto" w:line="240" w:before="150" w:after="150"/>
              <w:jc w:val="both"/>
              <w:rPr>
                <w:rFonts w:ascii="Times New Roman" w:hAnsi="Times New Roman"/>
                <w:sz w:val="24"/>
                <w:szCs w:val="24"/>
                <w:lang w:val="uk-UA" w:eastAsia="uk-UA"/>
              </w:rPr>
            </w:pPr>
            <w:r>
              <w:rPr>
                <w:rFonts w:ascii="Times New Roman" w:hAnsi="Times New Roman"/>
                <w:sz w:val="24"/>
                <w:szCs w:val="24"/>
                <w:lang w:val="uk-UA" w:eastAsia="uk-UA"/>
              </w:rPr>
              <w:t>вул. Соборна, 91</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pacing w:before="150" w:after="150"/>
              <w:rPr>
                <w:rFonts w:ascii="Times New Roman" w:hAnsi="Times New Roman"/>
                <w:sz w:val="24"/>
                <w:szCs w:val="24"/>
              </w:rPr>
            </w:pPr>
            <w:r>
              <w:rPr>
                <w:rFonts w:ascii="Times New Roman" w:hAnsi="Times New Roman"/>
                <w:sz w:val="24"/>
                <w:szCs w:val="24"/>
              </w:rPr>
              <w:t>Затула Наташа Миколаївна – уповноважена особа</w:t>
            </w:r>
          </w:p>
          <w:p>
            <w:pPr>
              <w:pStyle w:val="Normal"/>
              <w:widowControl w:val="false"/>
              <w:spacing w:before="150" w:after="150"/>
              <w:rPr>
                <w:rFonts w:ascii="Times New Roman" w:hAnsi="Times New Roman"/>
                <w:sz w:val="24"/>
                <w:szCs w:val="24"/>
                <w:lang w:val="uk-UA"/>
              </w:rPr>
            </w:pPr>
            <w:r>
              <w:rPr>
                <w:rFonts w:ascii="Times New Roman" w:hAnsi="Times New Roman"/>
                <w:sz w:val="24"/>
                <w:szCs w:val="24"/>
                <w:lang w:val="uk-UA"/>
              </w:rPr>
              <w:t>Посада: юрисконсульт 4 ДПРЗ ГУ ДСНС України в Одеській області</w:t>
            </w:r>
          </w:p>
          <w:p>
            <w:pPr>
              <w:pStyle w:val="Normal"/>
              <w:widowControl w:val="false"/>
              <w:spacing w:lineRule="auto" w:line="480" w:before="150" w:after="150"/>
              <w:rPr>
                <w:rFonts w:ascii="Times New Roman" w:hAnsi="Times New Roman"/>
                <w:sz w:val="24"/>
                <w:szCs w:val="24"/>
              </w:rPr>
            </w:pPr>
            <w:r>
              <w:rPr>
                <w:rFonts w:ascii="Times New Roman" w:hAnsi="Times New Roman"/>
                <w:sz w:val="24"/>
                <w:szCs w:val="24"/>
                <w:lang w:val="uk-UA"/>
              </w:rPr>
              <w:t xml:space="preserve">електронна адреса: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zatula</w:t>
            </w:r>
            <w:r>
              <w:rPr>
                <w:rFonts w:ascii="Times New Roman" w:hAnsi="Times New Roman"/>
                <w:sz w:val="24"/>
                <w:szCs w:val="24"/>
              </w:rPr>
              <w:t>@</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p>
          <w:p>
            <w:pPr>
              <w:pStyle w:val="NormalWeb"/>
              <w:widowControl w:val="false"/>
              <w:spacing w:before="150" w:after="150"/>
              <w:jc w:val="both"/>
              <w:rPr/>
            </w:pPr>
            <w:r>
              <w:rPr>
                <w:rStyle w:val="Style13"/>
                <w:rFonts w:cs="Arial" w:ascii="Times New Roman" w:hAnsi="Times New Roman"/>
                <w:b/>
                <w:bCs/>
                <w:sz w:val="24"/>
                <w:szCs w:val="24"/>
                <w:shd w:fill="FFFFFF" w:val="clear"/>
              </w:rPr>
              <w:t xml:space="preserve">телефон: </w:t>
            </w:r>
            <w:r>
              <w:rPr>
                <w:rStyle w:val="Style13"/>
                <w:rFonts w:cs="Arial" w:ascii="Times New Roman" w:hAnsi="Times New Roman"/>
                <w:b/>
                <w:bCs/>
                <w:sz w:val="24"/>
                <w:szCs w:val="24"/>
                <w:shd w:fill="FFFFFF" w:val="clear"/>
                <w:lang w:val="en-US"/>
              </w:rPr>
              <w:t>0997164889</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rHeight w:val="84" w:hRule="atLeast"/>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bCs/>
                <w:sz w:val="24"/>
                <w:szCs w:val="24"/>
                <w:lang w:val="uk-UA"/>
              </w:rPr>
              <w:t>Цемент</w:t>
            </w:r>
            <w:r>
              <w:rPr>
                <w:rFonts w:ascii="Times New Roman" w:hAnsi="Times New Roman"/>
                <w:bCs/>
                <w:sz w:val="24"/>
                <w:szCs w:val="24"/>
                <w:lang w:val="uk-UA" w:eastAsia="ru-RU"/>
              </w:rPr>
              <w:t xml:space="preserve"> М-500, 25 кг</w:t>
            </w:r>
          </w:p>
          <w:p>
            <w:pPr>
              <w:pStyle w:val="Normal"/>
              <w:widowControl w:val="false"/>
              <w:shd w:val="clear" w:color="auto" w:fill="FFFFFF"/>
              <w:spacing w:lineRule="auto" w:line="240" w:before="0" w:after="160"/>
              <w:contextualSpacing/>
              <w:rPr>
                <w:rFonts w:ascii="Times New Roman" w:hAnsi="Times New Roman"/>
                <w:bCs/>
                <w:sz w:val="24"/>
                <w:szCs w:val="24"/>
              </w:rPr>
            </w:pPr>
            <w:r>
              <w:rPr>
                <w:rFonts w:ascii="Times New Roman" w:hAnsi="Times New Roman"/>
                <w:bCs/>
                <w:sz w:val="24"/>
                <w:szCs w:val="24"/>
              </w:rPr>
              <w:t>За кодом ДК 021:2015:</w:t>
            </w:r>
            <w:r>
              <w:rPr>
                <w:rFonts w:ascii="Times New Roman" w:hAnsi="Times New Roman"/>
                <w:sz w:val="24"/>
                <w:szCs w:val="24"/>
                <w:shd w:fill="FFFFFF" w:val="clear"/>
              </w:rPr>
              <w:t>44</w:t>
            </w:r>
            <w:r>
              <w:rPr>
                <w:rFonts w:ascii="Times New Roman" w:hAnsi="Times New Roman"/>
                <w:sz w:val="24"/>
                <w:szCs w:val="24"/>
                <w:shd w:fill="FFFFFF" w:val="clear"/>
                <w:lang w:val="uk-UA"/>
              </w:rPr>
              <w:t>1</w:t>
            </w:r>
            <w:r>
              <w:rPr>
                <w:rFonts w:ascii="Times New Roman" w:hAnsi="Times New Roman"/>
                <w:sz w:val="24"/>
                <w:szCs w:val="24"/>
                <w:shd w:fill="FFFFFF" w:val="clear"/>
              </w:rPr>
              <w:t>10000-</w:t>
            </w:r>
            <w:r>
              <w:rPr>
                <w:rFonts w:ascii="Times New Roman" w:hAnsi="Times New Roman"/>
                <w:sz w:val="24"/>
                <w:szCs w:val="24"/>
                <w:shd w:fill="FFFFFF" w:val="clear"/>
                <w:lang w:val="uk-UA"/>
              </w:rPr>
              <w:t>4</w:t>
            </w:r>
            <w:r>
              <w:rPr>
                <w:rFonts w:ascii="Times New Roman" w:hAnsi="Times New Roman"/>
                <w:sz w:val="24"/>
                <w:szCs w:val="24"/>
                <w:shd w:fill="FFFFFF" w:val="clear"/>
              </w:rPr>
              <w:t xml:space="preserve"> Конструкці</w:t>
            </w:r>
            <w:r>
              <w:rPr>
                <w:rFonts w:ascii="Times New Roman" w:hAnsi="Times New Roman"/>
                <w:sz w:val="24"/>
                <w:szCs w:val="24"/>
                <w:shd w:fill="FFFFFF" w:val="clear"/>
                <w:lang w:val="uk-UA"/>
              </w:rPr>
              <w:t>йні</w:t>
            </w:r>
            <w:r>
              <w:rPr>
                <w:rFonts w:ascii="Times New Roman" w:hAnsi="Times New Roman"/>
                <w:sz w:val="24"/>
                <w:szCs w:val="24"/>
                <w:shd w:fill="FFFFFF" w:val="clear"/>
              </w:rPr>
              <w:t xml:space="preserve"> </w:t>
            </w:r>
            <w:r>
              <w:rPr>
                <w:rFonts w:ascii="Times New Roman" w:hAnsi="Times New Roman"/>
                <w:sz w:val="24"/>
                <w:szCs w:val="24"/>
                <w:shd w:fill="FFFFFF" w:val="clear"/>
                <w:lang w:val="uk-UA"/>
              </w:rPr>
              <w:t>матеріали</w:t>
            </w:r>
          </w:p>
          <w:p>
            <w:pPr>
              <w:pStyle w:val="Normal"/>
              <w:widowControl w:val="false"/>
              <w:shd w:val="clear" w:color="auto" w:fill="FFFFFF"/>
              <w:spacing w:lineRule="auto" w:line="240" w:before="0" w:after="160"/>
              <w:contextualSpacing/>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160"/>
              <w:contextualSpacing/>
              <w:rPr>
                <w:b/>
                <w:b/>
                <w:bCs/>
              </w:rPr>
            </w:pPr>
            <w:r>
              <w:rPr>
                <w:rFonts w:ascii="Times New Roman" w:hAnsi="Times New Roman"/>
                <w:b/>
                <w:bCs/>
                <w:sz w:val="24"/>
                <w:szCs w:val="24"/>
                <w:shd w:fill="FFFFFF" w:val="clear"/>
              </w:rPr>
              <w:t xml:space="preserve">Очікувана вартість — </w:t>
            </w:r>
            <w:r>
              <w:rPr>
                <w:rFonts w:ascii="Times New Roman" w:hAnsi="Times New Roman"/>
                <w:b/>
                <w:bCs/>
                <w:sz w:val="24"/>
                <w:szCs w:val="24"/>
                <w:shd w:fill="FFFFFF" w:val="clear"/>
                <w:lang w:val="uk-UA"/>
              </w:rPr>
              <w:t>30105</w:t>
            </w:r>
            <w:r>
              <w:rPr>
                <w:rFonts w:ascii="Times New Roman" w:hAnsi="Times New Roman"/>
                <w:b/>
                <w:bCs/>
                <w:sz w:val="24"/>
                <w:szCs w:val="24"/>
                <w:shd w:fill="FFFFFF" w:val="clear"/>
              </w:rPr>
              <w:t>,00 грн.</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Закупівля здійснюється щодо предмету закупівлі в цілому, </w:t>
            </w:r>
            <w:r>
              <w:rPr>
                <w:rFonts w:ascii="Times New Roman" w:hAnsi="Times New Roman"/>
                <w:lang w:eastAsia="ru-RU"/>
              </w:rPr>
              <w:t xml:space="preserve"> </w:t>
            </w:r>
            <w:r>
              <w:rPr>
                <w:rFonts w:ascii="Times New Roman" w:hAnsi="Times New Roman"/>
                <w:sz w:val="24"/>
                <w:szCs w:val="24"/>
                <w:lang w:eastAsia="ru-RU"/>
              </w:rPr>
              <w:t>без поділу на лоти</w:t>
            </w:r>
          </w:p>
          <w:p>
            <w:pPr>
              <w:pStyle w:val="Normal"/>
              <w:widowControl w:val="false"/>
              <w:spacing w:lineRule="auto" w:line="240" w:before="0" w:after="0"/>
              <w:jc w:val="center"/>
              <w:textAlignment w:val="baselin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textAlignment w:val="baseline"/>
              <w:rPr>
                <w:rFonts w:ascii="Times New Roman" w:hAnsi="Times New Roman"/>
                <w:sz w:val="24"/>
                <w:szCs w:val="24"/>
                <w:lang w:val="uk-UA"/>
              </w:rPr>
            </w:pPr>
            <w:r>
              <w:rPr>
                <w:rFonts w:ascii="Times New Roman" w:hAnsi="Times New Roman"/>
                <w:b/>
                <w:color w:val="000000"/>
                <w:sz w:val="24"/>
                <w:szCs w:val="24"/>
              </w:rPr>
              <w:t>Місце поставки:</w:t>
            </w:r>
          </w:p>
          <w:p>
            <w:pPr>
              <w:pStyle w:val="Normal"/>
              <w:widowControl w:val="false"/>
              <w:shd w:val="clear" w:color="auto" w:fill="FFFFFF"/>
              <w:spacing w:lineRule="auto" w:line="240" w:before="0" w:after="0"/>
              <w:jc w:val="both"/>
              <w:textAlignment w:val="baseline"/>
              <w:rPr>
                <w:rFonts w:ascii="Times New Roman" w:hAnsi="Times New Roman"/>
                <w:sz w:val="24"/>
                <w:szCs w:val="24"/>
                <w:lang w:val="uk-UA"/>
              </w:rPr>
            </w:pPr>
            <w:r>
              <w:rPr>
                <w:rFonts w:ascii="Times New Roman" w:hAnsi="Times New Roman"/>
                <w:color w:val="000000"/>
                <w:sz w:val="24"/>
                <w:szCs w:val="24"/>
                <w:lang w:val="uk-UA" w:eastAsia="uk-UA"/>
              </w:rPr>
              <w:t>- 66302, Україна, Одеська область, м. Подільськ, вул. Соборна, 91 — 23 шт.</w:t>
            </w:r>
          </w:p>
          <w:p>
            <w:pPr>
              <w:pStyle w:val="Normal"/>
              <w:widowControl w:val="false"/>
              <w:shd w:val="clear" w:color="auto" w:fill="FFFFFF"/>
              <w:spacing w:lineRule="auto" w:line="240" w:before="0" w:after="0"/>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eastAsia="uk-UA"/>
              </w:rPr>
              <w:t>-66302, Україна, Одеська область, Смт. Любашівка, вул. Зоряна, 17 — 200 шт.</w:t>
            </w:r>
          </w:p>
          <w:p>
            <w:pPr>
              <w:pStyle w:val="Normal"/>
              <w:widowControl w:val="false"/>
              <w:shd w:val="clear" w:color="auto" w:fill="FFFFFF"/>
              <w:spacing w:lineRule="auto" w:line="240" w:before="0" w:after="0"/>
              <w:jc w:val="both"/>
              <w:textAlignment w:val="baseline"/>
              <w:rPr>
                <w:b/>
                <w:b/>
                <w:bCs/>
              </w:rPr>
            </w:pPr>
            <w:r>
              <w:rPr>
                <w:rFonts w:ascii="Times New Roman" w:hAnsi="Times New Roman"/>
                <w:b/>
                <w:bCs/>
                <w:color w:val="000000"/>
                <w:sz w:val="24"/>
                <w:szCs w:val="24"/>
                <w:lang w:val="uk-UA" w:eastAsia="uk-UA"/>
              </w:rPr>
              <w:t>Всього к</w:t>
            </w:r>
            <w:r>
              <w:rPr>
                <w:rFonts w:ascii="Times New Roman" w:hAnsi="Times New Roman"/>
                <w:b/>
                <w:bCs/>
                <w:sz w:val="24"/>
                <w:szCs w:val="24"/>
              </w:rPr>
              <w:t>ількість – 223 шт</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поставки товарів</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highlight w:val="yellow"/>
                <w:lang w:val="uk-UA" w:eastAsia="ru-RU"/>
              </w:rPr>
            </w:pPr>
            <w:r>
              <w:rPr>
                <w:rFonts w:ascii="Times New Roman" w:hAnsi="Times New Roman"/>
              </w:rPr>
              <w:t xml:space="preserve">Поставка Товару </w:t>
            </w:r>
            <w:r>
              <w:rPr>
                <w:rFonts w:ascii="Times New Roman" w:hAnsi="Times New Roman"/>
                <w:shd w:fill="auto" w:val="clear"/>
              </w:rPr>
              <w:t>—</w:t>
            </w:r>
            <w:r>
              <w:rPr>
                <w:rFonts w:eastAsia="Times New Roman" w:ascii="Times New Roman" w:hAnsi="Times New Roman"/>
                <w:sz w:val="24"/>
                <w:szCs w:val="24"/>
                <w:shd w:fill="auto" w:val="clear"/>
                <w:lang w:val="uk-UA" w:eastAsia="ru-RU"/>
              </w:rPr>
              <w:t xml:space="preserve"> </w:t>
            </w:r>
            <w:r>
              <w:rPr>
                <w:rFonts w:eastAsia="Times New Roman" w:ascii="Times New Roman" w:hAnsi="Times New Roman"/>
                <w:sz w:val="24"/>
                <w:szCs w:val="24"/>
                <w:shd w:fill="auto" w:val="clear"/>
                <w:lang w:val="uk-UA" w:eastAsia="ru-RU"/>
              </w:rPr>
              <w:t>до 31.12.2023 року.</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4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4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pPr>
              <w:pStyle w:val="ListParagraph"/>
              <w:widowControl w:val="false"/>
              <w:numPr>
                <w:ilvl w:val="0"/>
                <w:numId w:val="1"/>
              </w:numPr>
              <w:spacing w:lineRule="auto" w:line="240" w:before="150" w:after="150"/>
              <w:contextualSpacing/>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інформації та документи, які підтверджують відповідність учасника кваліфікаційним вимогам (</w:t>
            </w:r>
            <w:r>
              <w:rPr>
                <w:rFonts w:eastAsia="Times New Roman" w:ascii="Times New Roman" w:hAnsi="Times New Roman"/>
                <w:i/>
                <w:sz w:val="24"/>
                <w:szCs w:val="24"/>
                <w:lang w:val="uk-UA" w:eastAsia="ru-RU"/>
              </w:rPr>
              <w:t>у разі встановлення їх замовником</w:t>
            </w:r>
            <w:r>
              <w:rPr>
                <w:rFonts w:eastAsia="Times New Roman" w:ascii="Times New Roman" w:hAnsi="Times New Roman"/>
                <w:sz w:val="24"/>
                <w:szCs w:val="24"/>
                <w:lang w:val="uk-UA" w:eastAsia="ru-RU"/>
              </w:rPr>
              <w:t>)</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w:t>
            </w:r>
            <w:r>
              <w:rPr/>
              <w:t xml:space="preserve"> </w:t>
            </w:r>
            <w:r>
              <w:rPr>
                <w:rFonts w:eastAsia="Times New Roman" w:ascii="Times New Roman" w:hAnsi="Times New Roman"/>
                <w:sz w:val="24"/>
                <w:szCs w:val="24"/>
                <w:lang w:val="uk-UA" w:eastAsia="ru-RU"/>
              </w:rPr>
              <w:t>у відповідності до вимог визначених у Додатку № 1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eastAsia="Times New Roman" w:ascii="Times New Roman" w:hAnsi="Times New Roman"/>
                <w:i/>
                <w:iCs/>
                <w:sz w:val="24"/>
                <w:szCs w:val="24"/>
                <w:lang w:val="uk-UA" w:eastAsia="ru-RU"/>
              </w:rPr>
              <w:t>(якщо таке забезпечення вимагається замовником);</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w:t>
            </w:r>
            <w:r>
              <w:rPr/>
              <w:t xml:space="preserve"> </w:t>
            </w:r>
            <w:r>
              <w:rPr>
                <w:rFonts w:eastAsia="Times New Roman" w:ascii="Times New Roman" w:hAnsi="Times New Roman"/>
                <w:sz w:val="24"/>
                <w:szCs w:val="24"/>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уживання великої літери;</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уживання розділових знаків та відмінювання слів у реченні;</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використання слова або мовного звороту, запозичених з іншої мови;</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застосування правил переносу частини слова з рядка в рядок;</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написання слів разом та/або окремо, та/або через дефіс;</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«вінницька область» замість «Вінницька область» або «місто львів» замість «місто Львів»;</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подання документа у форматі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замість «JPEG», «JPEG»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«RAR»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«7z»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тощо.</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44 Особливостей</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spacing w:lineRule="auto" w:line="240" w:before="15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1.</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застосовується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4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Кінцевий строк подання тендерних пропозицій: 19.05.2023р</w:t>
            </w:r>
            <w:r>
              <w:rPr>
                <w:rFonts w:eastAsia="Times New Roman" w:ascii="Times New Roman" w:hAnsi="Times New Roman"/>
                <w:i/>
                <w:iCs/>
                <w:sz w:val="24"/>
                <w:szCs w:val="24"/>
                <w:lang w:val="uk-UA" w:eastAsia="ru-RU"/>
              </w:rPr>
              <w:t>.</w:t>
            </w:r>
          </w:p>
          <w:p>
            <w:pPr>
              <w:pStyle w:val="Normal"/>
              <w:widowControl w:val="false"/>
              <w:spacing w:lineRule="auto" w:line="240" w:before="150" w:after="150"/>
              <w:jc w:val="both"/>
              <w:rPr>
                <w:rFonts w:ascii="Times New Roman" w:hAnsi="Times New Roman" w:eastAsia="Times New Roman"/>
                <w:sz w:val="24"/>
                <w:szCs w:val="24"/>
                <w:highlight w:val="yellow"/>
                <w:lang w:val="uk-UA" w:eastAsia="ru-RU"/>
              </w:rPr>
            </w:pPr>
            <w:r>
              <w:rPr>
                <w:rFonts w:eastAsia="Times New Roman"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104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highlight w:val="yellow"/>
                <w:lang w:val="uk-UA" w:eastAsia="ru-RU"/>
              </w:rPr>
            </w:pPr>
            <w:r>
              <w:rPr>
                <w:rFonts w:eastAsia="Times New Roman" w:ascii="Times New Roman" w:hAnsi="Times New Roman"/>
                <w:sz w:val="24"/>
                <w:szCs w:val="24"/>
                <w:lang w:val="uk-UA" w:eastAsia="ru-RU"/>
              </w:rPr>
              <w:t>Інша інформація</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2"/>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2"/>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2"/>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ListParagraph"/>
              <w:widowControl w:val="false"/>
              <w:numPr>
                <w:ilvl w:val="0"/>
                <w:numId w:val="12"/>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6"/>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104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Відміна замовником тендеру чи визнання його таким, що не відбувся</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3 до тендерної документації.</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1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відповідну інформацію про право підписання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trPr/>
        <w:tc>
          <w:tcPr>
            <w:tcW w:w="6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2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65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jc w:val="both"/>
        <w:rPr>
          <w:rFonts w:ascii="Times New Roman" w:hAnsi="Times New Roman" w:eastAsia="Times New Roman"/>
          <w:bCs/>
          <w:i/>
          <w:i/>
          <w:color w:val="000000"/>
          <w:sz w:val="24"/>
          <w:szCs w:val="24"/>
          <w:u w:val="single"/>
          <w:shd w:fill="FFFFFF" w:val="clear"/>
          <w:lang w:val="uk-UA" w:eastAsia="ar-SA"/>
        </w:rPr>
      </w:pPr>
      <w:r>
        <w:rPr>
          <w:rFonts w:eastAsia="Times New Roman" w:ascii="Times New Roman" w:hAnsi="Times New Roman"/>
          <w:bCs/>
          <w:i/>
          <w:color w:val="000000"/>
          <w:sz w:val="24"/>
          <w:szCs w:val="24"/>
          <w:u w:val="single"/>
          <w:shd w:fill="FFFFFF" w:val="clear"/>
          <w:lang w:val="uk-UA" w:eastAsia="ar-SA"/>
        </w:rPr>
        <w:t>Якщо документи, які вимагаються у цій тендерній документації, непередбачені чинним законодавством, або учасник не має можливості їх надати, то необхідно надати довідку або лист-пояснення (у довільній формі) про відсутність відповідного документа із законодавчо обґрунтованим  поясненням щодо їх відсутності.</w:t>
      </w:r>
    </w:p>
    <w:p>
      <w:pPr>
        <w:pStyle w:val="Normal"/>
        <w:jc w:val="both"/>
        <w:rPr>
          <w:rFonts w:ascii="Times New Roman" w:hAnsi="Times New Roman" w:eastAsia="Times New Roman"/>
          <w:bCs/>
          <w:i/>
          <w:i/>
          <w:color w:val="000000"/>
          <w:sz w:val="24"/>
          <w:szCs w:val="24"/>
          <w:u w:val="single"/>
          <w:shd w:fill="FFFFFF" w:val="clear"/>
          <w:lang w:val="uk-UA" w:eastAsia="ar-SA"/>
        </w:rPr>
      </w:pPr>
      <w:r>
        <w:rPr>
          <w:rFonts w:eastAsia="Times New Roman" w:ascii="Times New Roman" w:hAnsi="Times New Roman"/>
          <w:bCs/>
          <w:i/>
          <w:color w:val="000000"/>
          <w:sz w:val="24"/>
          <w:szCs w:val="24"/>
          <w:u w:val="single"/>
          <w:shd w:fill="FFFFFF" w:val="clear"/>
          <w:lang w:val="uk-UA" w:eastAsia="ar-SA"/>
        </w:rPr>
      </w:r>
    </w:p>
    <w:p>
      <w:pPr>
        <w:pStyle w:val="Normal"/>
        <w:jc w:val="both"/>
        <w:rPr>
          <w:rFonts w:ascii="Times New Roman" w:hAnsi="Times New Roman" w:eastAsia="Times New Roman"/>
          <w:bCs/>
          <w:i/>
          <w:i/>
          <w:color w:val="000000"/>
          <w:sz w:val="24"/>
          <w:szCs w:val="24"/>
          <w:u w:val="single"/>
          <w:shd w:fill="FFFFFF" w:val="clear"/>
          <w:lang w:val="uk-UA" w:eastAsia="ar-SA"/>
        </w:rPr>
      </w:pPr>
      <w:r>
        <w:rPr>
          <w:rFonts w:eastAsia="Times New Roman" w:ascii="Times New Roman" w:hAnsi="Times New Roman"/>
          <w:bCs/>
          <w:i/>
          <w:color w:val="000000"/>
          <w:sz w:val="24"/>
          <w:szCs w:val="24"/>
          <w:u w:val="single"/>
          <w:shd w:fill="FFFFFF" w:val="clear"/>
          <w:lang w:val="uk-UA" w:eastAsia="ar-SA"/>
        </w:rPr>
      </w:r>
    </w:p>
    <w:p>
      <w:pPr>
        <w:pStyle w:val="Normal"/>
        <w:jc w:val="both"/>
        <w:rPr>
          <w:rFonts w:ascii="Times New Roman" w:hAnsi="Times New Roman" w:eastAsia="Times New Roman"/>
          <w:bCs/>
          <w:i/>
          <w:i/>
          <w:color w:val="000000"/>
          <w:sz w:val="24"/>
          <w:szCs w:val="24"/>
          <w:u w:val="single"/>
          <w:shd w:fill="FFFFFF" w:val="clear"/>
          <w:lang w:val="uk-UA" w:eastAsia="ar-SA"/>
        </w:rPr>
      </w:pPr>
      <w:r>
        <w:rPr>
          <w:rFonts w:eastAsia="Times New Roman" w:ascii="Times New Roman" w:hAnsi="Times New Roman"/>
          <w:bCs/>
          <w:i/>
          <w:color w:val="000000"/>
          <w:sz w:val="24"/>
          <w:szCs w:val="24"/>
          <w:u w:val="single"/>
          <w:shd w:fill="FFFFFF" w:val="clear"/>
          <w:lang w:val="uk-UA" w:eastAsia="ar-SA"/>
        </w:rPr>
      </w:r>
    </w:p>
    <w:p>
      <w:pPr>
        <w:pStyle w:val="Normal"/>
        <w:jc w:val="both"/>
        <w:rPr>
          <w:i/>
          <w:i/>
          <w:lang w:val="uk-UA"/>
        </w:rPr>
      </w:pPr>
      <w:r>
        <w:rPr>
          <w:i/>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9" w:type="dxa"/>
        <w:jc w:val="left"/>
        <w:tblInd w:w="-367" w:type="dxa"/>
        <w:tblLayout w:type="fixed"/>
        <w:tblCellMar>
          <w:top w:w="0" w:type="dxa"/>
          <w:left w:w="108" w:type="dxa"/>
          <w:bottom w:w="0" w:type="dxa"/>
          <w:right w:w="108" w:type="dxa"/>
        </w:tblCellMar>
        <w:tblLook w:val="04a0"/>
      </w:tblPr>
      <w:tblGrid>
        <w:gridCol w:w="568"/>
        <w:gridCol w:w="3548"/>
        <w:gridCol w:w="2977"/>
        <w:gridCol w:w="4135"/>
      </w:tblGrid>
      <w:tr>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9" w:hanging="129"/>
              <w:jc w:val="center"/>
              <w:rPr>
                <w:rFonts w:ascii="Times New Roman" w:hAnsi="Times New Roman" w:eastAsia="Times New Roman"/>
                <w:b/>
                <w:b/>
                <w:bCs/>
                <w:lang w:val="uk-UA" w:eastAsia="ru-RU"/>
              </w:rPr>
            </w:pPr>
            <w:r>
              <w:rPr>
                <w:rFonts w:eastAsia="Times New Roman" w:ascii="Times New Roman" w:hAnsi="Times New Roman"/>
                <w:b/>
                <w:bCs/>
                <w:lang w:val="uk-UA" w:eastAsia="ru-RU"/>
              </w:rPr>
              <w:t>№</w:t>
            </w:r>
          </w:p>
          <w:p>
            <w:pPr>
              <w:pStyle w:val="Normal"/>
              <w:widowControl w:val="false"/>
              <w:spacing w:lineRule="auto" w:line="240" w:before="0" w:after="0"/>
              <w:ind w:left="99" w:hanging="129"/>
              <w:jc w:val="center"/>
              <w:rPr>
                <w:rFonts w:ascii="Times New Roman" w:hAnsi="Times New Roman" w:eastAsia="Times New Roman"/>
                <w:lang w:val="uk-UA" w:eastAsia="ru-RU"/>
              </w:rPr>
            </w:pPr>
            <w:r>
              <w:rPr>
                <w:rFonts w:eastAsia="Times New Roman" w:ascii="Times New Roman" w:hAnsi="Times New Roman"/>
                <w:b/>
                <w:bCs/>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Підстави для відмови в участі у процедурі закупівлі</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Учасник процедури закупівлі</w:t>
            </w:r>
          </w:p>
        </w:tc>
        <w:tc>
          <w:tcPr>
            <w:tcW w:w="4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24"/>
                <w:szCs w:val="24"/>
                <w:shd w:fill="FFFFFF" w:val="clear"/>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FF0000"/>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i/>
                <w:iCs/>
                <w:sz w:val="24"/>
                <w:szCs w:val="24"/>
                <w:shd w:fill="FFFFFF" w:val="clear"/>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ascii="Times New Roman" w:hAnsi="Times New Roman"/>
                <w:i/>
                <w:iCs/>
                <w:sz w:val="24"/>
                <w:szCs w:val="24"/>
                <w:lang w:val="uk-UA" w:eastAsia="ru-RU"/>
              </w:rPr>
              <w:t>(абзац 14 пункту 44 Особливостей)</w:t>
            </w:r>
          </w:p>
          <w:p>
            <w:pPr>
              <w:pStyle w:val="Normal"/>
              <w:widowControl w:val="false"/>
              <w:shd w:val="clear" w:color="auto" w:fill="FFFFFF"/>
              <w:spacing w:lineRule="auto" w:line="240" w:before="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Учасник процедури закупівлі має </w:t>
            </w:r>
            <w:r>
              <w:rPr>
                <w:rFonts w:eastAsia="Times New Roman" w:ascii="Times New Roman" w:hAnsi="Times New Roman"/>
                <w:sz w:val="24"/>
                <w:szCs w:val="24"/>
                <w:lang w:val="uk-UA"/>
              </w:rPr>
              <w:t>надати:</w:t>
            </w:r>
          </w:p>
          <w:p>
            <w:pPr>
              <w:pStyle w:val="Normal"/>
              <w:widowControl w:val="false"/>
              <w:numPr>
                <w:ilvl w:val="0"/>
                <w:numId w:val="5"/>
              </w:numPr>
              <w:spacing w:before="0" w:after="16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Normal"/>
              <w:widowControl w:val="false"/>
              <w:numPr>
                <w:ilvl w:val="0"/>
                <w:numId w:val="5"/>
              </w:numPr>
              <w:spacing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або</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ascii="Times New Roman" w:hAnsi="Times New Roman"/>
          <w:b/>
          <w:sz w:val="24"/>
          <w:szCs w:val="24"/>
        </w:rPr>
        <w:t>Інформація про необхідні технічні, якісні та кількісні характеристики предмета закупівлі</w:t>
      </w:r>
      <w:r>
        <w:rPr>
          <w:rFonts w:ascii="Times New Roman" w:hAnsi="Times New Roman"/>
          <w:b/>
          <w:sz w:val="24"/>
          <w:szCs w:val="24"/>
          <w:lang w:val="uk-UA"/>
        </w:rPr>
        <w:t xml:space="preserve">: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b/>
          <w:b/>
          <w:bCs/>
        </w:rPr>
      </w:pPr>
      <w:r>
        <w:rPr>
          <w:rFonts w:ascii="Times New Roman" w:hAnsi="Times New Roman"/>
          <w:b/>
          <w:bCs/>
          <w:sz w:val="28"/>
          <w:szCs w:val="28"/>
          <w:lang w:val="uk-UA"/>
        </w:rPr>
        <w:t xml:space="preserve">Цемент </w:t>
      </w:r>
      <w:r>
        <w:rPr>
          <w:rFonts w:ascii="Times New Roman" w:hAnsi="Times New Roman"/>
          <w:b/>
          <w:bCs/>
          <w:sz w:val="28"/>
          <w:szCs w:val="28"/>
          <w:lang w:val="uk-UA" w:eastAsia="ru-RU"/>
        </w:rPr>
        <w:t xml:space="preserve"> М-500, 25 кг</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8"/>
          <w:szCs w:val="28"/>
          <w:lang w:val="uk-UA" w:eastAsia="ru-RU"/>
        </w:rPr>
      </w:pPr>
      <w:r>
        <w:rPr>
          <w:rFonts w:ascii="Times New Roman" w:hAnsi="Times New Roman"/>
          <w:b/>
          <w:sz w:val="28"/>
          <w:szCs w:val="28"/>
          <w:lang w:val="uk-UA" w:eastAsia="ru-RU"/>
        </w:rPr>
      </w:r>
    </w:p>
    <w:p>
      <w:pPr>
        <w:pStyle w:val="Normal"/>
        <w:spacing w:lineRule="auto" w:line="240" w:before="0" w:after="0"/>
        <w:jc w:val="both"/>
        <w:rPr/>
      </w:pPr>
      <w:r>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код ДК 021:2015:44110000-4 Конструкційні матеріали </w:t>
      </w:r>
    </w:p>
    <w:p>
      <w:pPr>
        <w:pStyle w:val="Normal"/>
        <w:spacing w:lineRule="auto" w:line="240" w:before="0" w:after="0"/>
        <w:jc w:val="both"/>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lineRule="auto" w:line="240" w:before="0" w:after="0"/>
        <w:ind w:left="1701" w:right="850" w:hanging="0"/>
        <w:contextualSpacing/>
        <w:jc w:val="center"/>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ТЕХНІЧНА СПЕЦИФІКАЦІЯ</w:t>
      </w:r>
      <w:r>
        <w:rPr>
          <w:rFonts w:ascii="Times New Roman" w:hAnsi="Times New Roman"/>
          <w:b/>
          <w:bCs/>
          <w:i/>
          <w:color w:val="000000"/>
          <w:sz w:val="24"/>
          <w:szCs w:val="24"/>
          <w:lang w:val="uk-UA" w:eastAsia="ru-RU"/>
        </w:rPr>
        <w:t xml:space="preserve"> </w:t>
      </w:r>
    </w:p>
    <w:tbl>
      <w:tblPr>
        <w:tblW w:w="10200" w:type="dxa"/>
        <w:jc w:val="left"/>
        <w:tblInd w:w="109" w:type="dxa"/>
        <w:tblLayout w:type="fixed"/>
        <w:tblCellMar>
          <w:top w:w="0" w:type="dxa"/>
          <w:left w:w="108" w:type="dxa"/>
          <w:bottom w:w="0" w:type="dxa"/>
          <w:right w:w="108" w:type="dxa"/>
        </w:tblCellMar>
        <w:tblLook w:val="04a0"/>
      </w:tblPr>
      <w:tblGrid>
        <w:gridCol w:w="4074"/>
        <w:gridCol w:w="6125"/>
      </w:tblGrid>
      <w:tr>
        <w:trPr>
          <w:trHeight w:val="575" w:hRule="atLeast"/>
        </w:trPr>
        <w:tc>
          <w:tcPr>
            <w:tcW w:w="4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4"/>
                <w:numId w:val="13"/>
              </w:numPr>
              <w:tabs>
                <w:tab w:val="clear" w:pos="708"/>
                <w:tab w:val="left" w:pos="0" w:leader="none"/>
              </w:tabs>
              <w:spacing w:lineRule="auto" w:line="276" w:before="0" w:after="200"/>
              <w:jc w:val="center"/>
              <w:rPr>
                <w:rFonts w:ascii="Times New Roman" w:hAnsi="Times New Roman"/>
                <w:b/>
                <w:b/>
                <w:bCs/>
                <w:iCs/>
                <w:sz w:val="24"/>
                <w:szCs w:val="24"/>
              </w:rPr>
            </w:pPr>
            <w:r>
              <w:rPr>
                <w:rFonts w:ascii="Times New Roman" w:hAnsi="Times New Roman"/>
                <w:b/>
                <w:bCs/>
                <w:iCs/>
                <w:sz w:val="24"/>
                <w:szCs w:val="24"/>
              </w:rPr>
              <w:t>Найменування товару</w:t>
            </w:r>
          </w:p>
          <w:p>
            <w:pPr>
              <w:pStyle w:val="Normal"/>
              <w:widowControl w:val="false"/>
              <w:numPr>
                <w:ilvl w:val="4"/>
                <w:numId w:val="13"/>
              </w:numPr>
              <w:tabs>
                <w:tab w:val="clear" w:pos="708"/>
                <w:tab w:val="left" w:pos="0" w:leader="none"/>
              </w:tabs>
              <w:spacing w:lineRule="auto" w:line="276" w:before="0" w:after="200"/>
              <w:jc w:val="center"/>
              <w:rPr>
                <w:rFonts w:ascii="Times New Roman" w:hAnsi="Times New Roman"/>
                <w:b/>
                <w:b/>
                <w:bCs/>
                <w:iCs/>
                <w:sz w:val="24"/>
                <w:szCs w:val="24"/>
              </w:rPr>
            </w:pPr>
            <w:r>
              <w:rPr>
                <w:rFonts w:ascii="Times New Roman" w:hAnsi="Times New Roman"/>
                <w:b/>
                <w:bCs/>
                <w:iCs/>
                <w:sz w:val="24"/>
                <w:szCs w:val="24"/>
              </w:rPr>
            </w:r>
          </w:p>
        </w:tc>
        <w:tc>
          <w:tcPr>
            <w:tcW w:w="6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center"/>
              <w:rPr>
                <w:rFonts w:ascii="Times New Roman" w:hAnsi="Times New Roman"/>
                <w:sz w:val="24"/>
                <w:szCs w:val="24"/>
                <w:lang w:val="uk-UA"/>
              </w:rPr>
            </w:pPr>
            <w:r>
              <w:rPr>
                <w:rFonts w:ascii="Times New Roman" w:hAnsi="Times New Roman"/>
                <w:sz w:val="24"/>
                <w:szCs w:val="24"/>
                <w:lang w:val="uk-UA"/>
              </w:rPr>
              <w:t>Характеристики товару, заявлені Замовником</w:t>
            </w:r>
          </w:p>
        </w:tc>
      </w:tr>
      <w:tr>
        <w:trPr>
          <w:trHeight w:val="454" w:hRule="atLeast"/>
        </w:trPr>
        <w:tc>
          <w:tcPr>
            <w:tcW w:w="4074" w:type="dxa"/>
            <w:vMerge w:val="restart"/>
            <w:tcBorders>
              <w:top w:val="single" w:sz="4" w:space="0" w:color="000000"/>
              <w:left w:val="single" w:sz="4" w:space="0" w:color="000000"/>
              <w:right w:val="single" w:sz="4" w:space="0" w:color="000000"/>
            </w:tcBorders>
          </w:tcPr>
          <w:p>
            <w:pPr>
              <w:pStyle w:val="Normal"/>
              <w:widowControl w:val="false"/>
              <w:snapToGrid w:val="false"/>
              <w:rPr>
                <w:rFonts w:ascii="Times New Roman" w:hAnsi="Times New Roman"/>
                <w:b/>
                <w:b/>
                <w:bCs/>
                <w:iCs/>
                <w:sz w:val="24"/>
                <w:szCs w:val="24"/>
                <w:lang w:val="uk-UA" w:eastAsia="ru-RU"/>
              </w:rPr>
            </w:pPr>
            <w:r>
              <w:rPr>
                <w:rFonts w:ascii="Times New Roman" w:hAnsi="Times New Roman"/>
                <w:b/>
                <w:bCs/>
                <w:iCs/>
                <w:sz w:val="24"/>
                <w:szCs w:val="24"/>
                <w:lang w:val="uk-UA" w:eastAsia="ru-RU"/>
              </w:rPr>
            </w:r>
          </w:p>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rPr>
                <w:rFonts w:ascii="Times New Roman" w:hAnsi="Times New Roman"/>
                <w:b/>
                <w:b/>
                <w:sz w:val="24"/>
                <w:szCs w:val="24"/>
              </w:rPr>
            </w:pPr>
            <w:r>
              <w:rPr>
                <w:rFonts w:ascii="Times New Roman" w:hAnsi="Times New Roman"/>
                <w:sz w:val="24"/>
                <w:szCs w:val="24"/>
              </w:rPr>
              <w:t xml:space="preserve">Цемент </w:t>
            </w:r>
            <w:r>
              <w:rPr>
                <w:rFonts w:ascii="Times New Roman" w:hAnsi="Times New Roman"/>
                <w:sz w:val="24"/>
                <w:szCs w:val="24"/>
                <w:lang w:val="uk-UA"/>
              </w:rPr>
              <w:t xml:space="preserve"> М</w:t>
            </w:r>
            <w:r>
              <w:rPr>
                <w:rStyle w:val="Style18"/>
                <w:rFonts w:ascii="Times New Roman" w:hAnsi="Times New Roman"/>
                <w:b w:val="false"/>
                <w:color w:val="01011B"/>
                <w:sz w:val="24"/>
                <w:szCs w:val="24"/>
                <w:shd w:fill="FFFFFF" w:val="clear"/>
              </w:rPr>
              <w:t>500</w:t>
            </w:r>
            <w:r>
              <w:rPr>
                <w:rStyle w:val="Style18"/>
                <w:rFonts w:ascii="Times New Roman" w:hAnsi="Times New Roman"/>
                <w:b w:val="false"/>
                <w:color w:val="01011B"/>
                <w:sz w:val="24"/>
                <w:szCs w:val="24"/>
                <w:shd w:fill="FFFFFF" w:val="clear"/>
                <w:lang w:val="uk-UA"/>
              </w:rPr>
              <w:t xml:space="preserve">, </w:t>
            </w:r>
            <w:r>
              <w:rPr>
                <w:rStyle w:val="Style18"/>
                <w:rFonts w:ascii="Times New Roman" w:hAnsi="Times New Roman"/>
                <w:b w:val="false"/>
                <w:color w:val="01011B"/>
                <w:sz w:val="24"/>
                <w:szCs w:val="24"/>
                <w:shd w:fill="FFFFFF" w:val="clear"/>
              </w:rPr>
              <w:t>25 кг</w:t>
            </w:r>
          </w:p>
        </w:tc>
        <w:tc>
          <w:tcPr>
            <w:tcW w:w="6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ascii="Times New Roman" w:hAnsi="Times New Roman"/>
                <w:bCs/>
                <w:sz w:val="24"/>
                <w:szCs w:val="24"/>
              </w:rPr>
              <w:t xml:space="preserve">Кількість – </w:t>
            </w:r>
            <w:r>
              <w:rPr>
                <w:rFonts w:ascii="Times New Roman" w:hAnsi="Times New Roman"/>
                <w:bCs/>
                <w:sz w:val="24"/>
                <w:szCs w:val="24"/>
                <w:lang w:val="uk-UA"/>
              </w:rPr>
              <w:t>223</w:t>
            </w:r>
            <w:r>
              <w:rPr>
                <w:rFonts w:ascii="Times New Roman" w:hAnsi="Times New Roman"/>
                <w:bCs/>
                <w:sz w:val="24"/>
                <w:szCs w:val="24"/>
              </w:rPr>
              <w:t xml:space="preserve"> </w:t>
            </w:r>
            <w:r>
              <w:rPr>
                <w:rFonts w:ascii="Times New Roman" w:hAnsi="Times New Roman"/>
                <w:bCs/>
                <w:sz w:val="24"/>
                <w:szCs w:val="24"/>
                <w:lang w:val="uk-UA"/>
              </w:rPr>
              <w:t>шт</w:t>
            </w:r>
            <w:r>
              <w:rPr>
                <w:rFonts w:ascii="Times New Roman" w:hAnsi="Times New Roman"/>
                <w:bCs/>
                <w:sz w:val="24"/>
                <w:szCs w:val="24"/>
              </w:rPr>
              <w:t xml:space="preserve"> по 25 кг</w:t>
            </w:r>
          </w:p>
          <w:p>
            <w:pPr>
              <w:pStyle w:val="Normal"/>
              <w:widowControl w:val="false"/>
              <w:spacing w:before="0" w:after="0"/>
              <w:rPr/>
            </w:pPr>
            <w:r>
              <w:rPr>
                <w:rFonts w:ascii="Times New Roman" w:hAnsi="Times New Roman"/>
                <w:bCs/>
                <w:sz w:val="24"/>
                <w:szCs w:val="24"/>
              </w:rPr>
              <w:t>Упаковка – по 25 кг</w:t>
            </w:r>
            <w:r>
              <w:rPr>
                <w:rFonts w:ascii="Times New Roman" w:hAnsi="Times New Roman"/>
                <w:sz w:val="24"/>
                <w:szCs w:val="24"/>
              </w:rPr>
              <w:t xml:space="preserve">  у </w:t>
            </w:r>
            <w:r>
              <w:rPr>
                <w:rFonts w:ascii="Times New Roman" w:hAnsi="Times New Roman"/>
                <w:bCs/>
                <w:sz w:val="24"/>
                <w:szCs w:val="24"/>
              </w:rPr>
              <w:t>водостійких мішках, які мають бути  цілими, без пошкоджень, без ознак намокання</w:t>
            </w:r>
          </w:p>
          <w:p>
            <w:pPr>
              <w:pStyle w:val="Normal"/>
              <w:widowControl w:val="false"/>
              <w:spacing w:before="0" w:after="0"/>
              <w:rPr>
                <w:rFonts w:ascii="Times New Roman" w:hAnsi="Times New Roman"/>
                <w:bCs/>
                <w:sz w:val="24"/>
                <w:szCs w:val="24"/>
              </w:rPr>
            </w:pPr>
            <w:r>
              <w:rPr>
                <w:rFonts w:ascii="Times New Roman" w:hAnsi="Times New Roman"/>
                <w:bCs/>
                <w:sz w:val="24"/>
                <w:szCs w:val="24"/>
              </w:rPr>
              <w:t>Товар сухий, розсипний, без скам’янілостей</w:t>
            </w:r>
          </w:p>
          <w:p>
            <w:pPr>
              <w:pStyle w:val="Normal"/>
              <w:widowControl w:val="false"/>
              <w:spacing w:before="0" w:after="0"/>
              <w:rPr>
                <w:rFonts w:ascii="Times New Roman" w:hAnsi="Times New Roman"/>
                <w:bCs/>
                <w:sz w:val="24"/>
                <w:szCs w:val="24"/>
              </w:rPr>
            </w:pPr>
            <w:r>
              <w:rPr>
                <w:rFonts w:ascii="Times New Roman" w:hAnsi="Times New Roman"/>
                <w:bCs/>
                <w:sz w:val="24"/>
                <w:szCs w:val="24"/>
              </w:rPr>
            </w:r>
          </w:p>
        </w:tc>
      </w:tr>
      <w:tr>
        <w:trPr>
          <w:trHeight w:val="454" w:hRule="atLeast"/>
        </w:trPr>
        <w:tc>
          <w:tcPr>
            <w:tcW w:w="4074" w:type="dxa"/>
            <w:vMerge w:val="continue"/>
            <w:tcBorders>
              <w:top w:val="single" w:sz="4" w:space="0" w:color="000000"/>
              <w:left w:val="single" w:sz="4" w:space="0" w:color="000000"/>
              <w:right w:val="single" w:sz="4" w:space="0" w:color="000000"/>
            </w:tcBorders>
          </w:tcPr>
          <w:p>
            <w:pPr>
              <w:pStyle w:val="Normal"/>
              <w:widowControl w:val="false"/>
              <w:snapToGrid w:val="false"/>
              <w:spacing w:before="0" w:after="160"/>
              <w:rPr>
                <w:rFonts w:ascii="Times New Roman" w:hAnsi="Times New Roman"/>
                <w:b/>
                <w:b/>
                <w:sz w:val="24"/>
                <w:szCs w:val="24"/>
              </w:rPr>
            </w:pPr>
            <w:r>
              <w:rPr>
                <w:rFonts w:ascii="Times New Roman" w:hAnsi="Times New Roman"/>
                <w:b/>
                <w:sz w:val="24"/>
                <w:szCs w:val="24"/>
              </w:rPr>
            </w:r>
          </w:p>
        </w:tc>
        <w:tc>
          <w:tcPr>
            <w:tcW w:w="61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t>Товар має бути:</w:t>
            </w:r>
          </w:p>
          <w:p>
            <w:pPr>
              <w:pStyle w:val="Normal"/>
              <w:widowControl w:val="false"/>
              <w:spacing w:before="0" w:after="0"/>
              <w:rPr/>
            </w:pPr>
            <w:r>
              <w:rPr>
                <w:rFonts w:ascii="Times New Roman" w:hAnsi="Times New Roman"/>
                <w:bCs/>
                <w:sz w:val="24"/>
                <w:szCs w:val="24"/>
              </w:rPr>
              <w:t xml:space="preserve">-виготовлений  та відповідає </w:t>
            </w:r>
            <w:r>
              <w:rPr>
                <w:rFonts w:ascii="Times New Roman" w:hAnsi="Times New Roman"/>
                <w:bCs/>
                <w:sz w:val="24"/>
                <w:szCs w:val="24"/>
                <w:lang w:val="uk-UA"/>
              </w:rPr>
              <w:t>діючим ДСТУ</w:t>
            </w:r>
          </w:p>
          <w:p>
            <w:pPr>
              <w:pStyle w:val="Normal"/>
              <w:widowControl w:val="false"/>
              <w:spacing w:before="0" w:after="0"/>
              <w:rPr>
                <w:rFonts w:ascii="Times New Roman" w:hAnsi="Times New Roman"/>
                <w:bCs/>
                <w:sz w:val="24"/>
                <w:szCs w:val="24"/>
              </w:rPr>
            </w:pPr>
            <w:r>
              <w:rPr>
                <w:rFonts w:ascii="Times New Roman" w:hAnsi="Times New Roman"/>
                <w:bCs/>
                <w:sz w:val="24"/>
                <w:szCs w:val="24"/>
              </w:rPr>
              <w:t>-упаковка ціла,суха , без пошкоджень  та  зовнішніх дефектів;</w:t>
            </w:r>
          </w:p>
          <w:p>
            <w:pPr>
              <w:pStyle w:val="Normal"/>
              <w:widowControl w:val="false"/>
              <w:spacing w:before="0" w:after="0"/>
              <w:rPr>
                <w:rFonts w:ascii="Times New Roman" w:hAnsi="Times New Roman"/>
                <w:bCs/>
                <w:sz w:val="24"/>
                <w:szCs w:val="24"/>
              </w:rPr>
            </w:pPr>
            <w:r>
              <w:rPr>
                <w:rFonts w:ascii="Times New Roman" w:hAnsi="Times New Roman"/>
                <w:bCs/>
                <w:sz w:val="24"/>
                <w:szCs w:val="24"/>
              </w:rPr>
              <w:t>-виготовлений у 2023 р., термін та умови  зберігання не порушені</w:t>
            </w:r>
          </w:p>
          <w:p>
            <w:pPr>
              <w:pStyle w:val="Normal"/>
              <w:widowControl w:val="false"/>
              <w:spacing w:before="0" w:after="0"/>
              <w:rPr>
                <w:rFonts w:ascii="Times New Roman" w:hAnsi="Times New Roman"/>
                <w:bCs/>
                <w:sz w:val="24"/>
                <w:szCs w:val="24"/>
              </w:rPr>
            </w:pPr>
            <w:r>
              <w:rPr>
                <w:rFonts w:ascii="Times New Roman" w:hAnsi="Times New Roman"/>
                <w:bCs/>
                <w:sz w:val="24"/>
                <w:szCs w:val="24"/>
              </w:rPr>
            </w:r>
          </w:p>
        </w:tc>
      </w:tr>
    </w:tbl>
    <w:p>
      <w:pPr>
        <w:pStyle w:val="Normal"/>
        <w:ind w:firstLine="708"/>
        <w:rPr>
          <w:rFonts w:ascii="Times New Roman" w:hAnsi="Times New Roman"/>
          <w:sz w:val="24"/>
          <w:szCs w:val="24"/>
          <w:lang w:val="uk-UA"/>
        </w:rPr>
      </w:pPr>
      <w:r>
        <w:rPr>
          <w:rFonts w:ascii="Times New Roman" w:hAnsi="Times New Roman"/>
          <w:sz w:val="24"/>
          <w:szCs w:val="24"/>
          <w:lang w:val="uk-UA"/>
        </w:rPr>
        <w:t>*найменування товару може бути змінено згідно найменуванню та/або кодифікації Постачальника, але не повинно відрізнятися від технічних характеристик, викладених у даній Технічній специфікації</w:t>
      </w:r>
    </w:p>
    <w:p>
      <w:pPr>
        <w:pStyle w:val="Normal"/>
        <w:shd w:val="clear" w:color="auto" w:fill="FFFFFF"/>
        <w:spacing w:lineRule="auto" w:line="240" w:before="0" w:after="0"/>
        <w:jc w:val="both"/>
        <w:rPr/>
      </w:pPr>
      <w:r>
        <w:rPr>
          <w:rFonts w:ascii="Times New Roman" w:hAnsi="Times New Roman"/>
          <w:bCs/>
          <w:i/>
          <w:sz w:val="24"/>
          <w:szCs w:val="24"/>
          <w:u w:val="single"/>
          <w:lang w:val="uk-UA" w:eastAsia="zh-CN"/>
        </w:rPr>
        <w:t>Технічні та якісні характеристики товару повинні бути не гірші за ті, які вимагаються Замовником у тендерній документації,</w:t>
      </w:r>
      <w:r>
        <w:rPr>
          <w:bCs/>
          <w:i/>
          <w:u w:val="single"/>
          <w:lang w:val="uk-UA"/>
        </w:rPr>
        <w:t xml:space="preserve"> </w:t>
      </w:r>
      <w:r>
        <w:rPr>
          <w:rFonts w:ascii="Times New Roman" w:hAnsi="Times New Roman"/>
          <w:bCs/>
          <w:i/>
          <w:sz w:val="24"/>
          <w:szCs w:val="24"/>
          <w:u w:val="single"/>
          <w:lang w:val="uk-UA" w:eastAsia="zh-CN"/>
        </w:rPr>
        <w:t xml:space="preserve">або покращують якість предмета закупівлі. </w:t>
      </w:r>
    </w:p>
    <w:p>
      <w:pPr>
        <w:pStyle w:val="Normal"/>
        <w:shd w:val="clear" w:color="auto" w:fill="FFFFFF"/>
        <w:spacing w:lineRule="auto" w:line="240" w:before="0" w:after="0"/>
        <w:jc w:val="both"/>
        <w:rPr>
          <w:rFonts w:ascii="Times New Roman" w:hAnsi="Times New Roman"/>
          <w:bCs/>
          <w:i/>
          <w:i/>
          <w:sz w:val="24"/>
          <w:szCs w:val="24"/>
          <w:u w:val="single"/>
          <w:lang w:val="uk-UA" w:eastAsia="zh-CN"/>
        </w:rPr>
      </w:pPr>
      <w:r>
        <w:rPr>
          <w:rFonts w:ascii="Times New Roman" w:hAnsi="Times New Roman"/>
          <w:bCs/>
          <w:i/>
          <w:sz w:val="24"/>
          <w:szCs w:val="24"/>
          <w:u w:val="single"/>
          <w:lang w:val="uk-UA" w:eastAsia="zh-CN"/>
        </w:rPr>
      </w:r>
    </w:p>
    <w:p>
      <w:pPr>
        <w:pStyle w:val="Normal"/>
        <w:jc w:val="both"/>
        <w:rPr>
          <w:rFonts w:ascii="Times New Roman" w:hAnsi="Times New Roman"/>
        </w:rPr>
      </w:pPr>
      <w:r>
        <w:rPr>
          <w:rFonts w:ascii="Times New Roman" w:hAnsi="Times New Roman"/>
          <w:b/>
          <w:lang w:val="uk-UA" w:eastAsia="uk-UA"/>
        </w:rPr>
        <w:t>В</w:t>
      </w:r>
      <w:r>
        <w:rPr>
          <w:rFonts w:ascii="Times New Roman" w:hAnsi="Times New Roman"/>
          <w:b/>
          <w:lang w:eastAsia="uk-UA"/>
        </w:rPr>
        <w:t>сі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pPr>
        <w:pStyle w:val="Normal"/>
        <w:tabs>
          <w:tab w:val="clear" w:pos="708"/>
          <w:tab w:val="left" w:pos="284" w:leader="none"/>
          <w:tab w:val="left" w:pos="993" w:leader="none"/>
        </w:tabs>
        <w:spacing w:lineRule="auto" w:line="240" w:before="0" w:after="0"/>
        <w:contextualSpacing/>
        <w:jc w:val="both"/>
        <w:rPr/>
      </w:pPr>
      <w:r>
        <w:rPr>
          <w:rFonts w:ascii="Times New Roman" w:hAnsi="Times New Roman"/>
          <w:sz w:val="24"/>
          <w:szCs w:val="24"/>
          <w:shd w:fill="FFFFFF" w:val="clear"/>
          <w:lang w:val="uk-UA" w:eastAsia="ru-RU"/>
        </w:rPr>
        <w:t xml:space="preserve">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pPr>
        <w:pStyle w:val="Normal"/>
        <w:spacing w:lineRule="auto" w:line="240" w:before="0" w:after="0"/>
        <w:jc w:val="both"/>
        <w:rPr/>
      </w:pPr>
      <w:r>
        <w:rPr>
          <w:rFonts w:ascii="Times New Roman" w:hAnsi="Times New Roman"/>
          <w:sz w:val="24"/>
          <w:szCs w:val="24"/>
          <w:shd w:fill="FFFFFF" w:val="clear"/>
          <w:lang w:val="uk-UA" w:eastAsia="ru-RU"/>
        </w:rPr>
        <w:t xml:space="preserve">     </w:t>
      </w:r>
      <w:r>
        <w:rPr>
          <w:rFonts w:ascii="Times New Roman" w:hAnsi="Times New Roman"/>
          <w:sz w:val="24"/>
          <w:szCs w:val="24"/>
          <w:shd w:fill="FFFFFF" w:val="clear"/>
          <w:lang w:val="uk-UA" w:eastAsia="ru-RU"/>
        </w:rPr>
        <w:t>Таким чином вважається, що до кожного посилання додається вираз «або еквівалент».</w:t>
      </w:r>
    </w:p>
    <w:p>
      <w:pPr>
        <w:pStyle w:val="Normal"/>
        <w:spacing w:lineRule="auto" w:line="240" w:before="0" w:after="0"/>
        <w:jc w:val="center"/>
        <w:rPr>
          <w:rFonts w:ascii="Times New Roman" w:hAnsi="Times New Roman"/>
          <w:b/>
          <w:b/>
          <w:bCs/>
          <w:color w:val="000000"/>
          <w:sz w:val="24"/>
          <w:szCs w:val="24"/>
          <w:shd w:fill="FFFFFF" w:val="clear"/>
          <w:lang w:val="uk-UA" w:eastAsia="ru-RU"/>
        </w:rPr>
      </w:pPr>
      <w:r>
        <w:rPr>
          <w:rFonts w:ascii="Times New Roman" w:hAnsi="Times New Roman"/>
          <w:b/>
          <w:bCs/>
          <w:color w:val="000000"/>
          <w:sz w:val="24"/>
          <w:szCs w:val="24"/>
          <w:shd w:fill="FFFFFF" w:val="clear"/>
          <w:lang w:val="uk-UA" w:eastAsia="ru-RU"/>
        </w:rPr>
      </w:r>
    </w:p>
    <w:p>
      <w:pPr>
        <w:pStyle w:val="Normal"/>
        <w:spacing w:lineRule="auto" w:line="240" w:before="0" w:after="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lineRule="auto" w:line="240" w:before="0" w:after="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ЗАГАЛЬНІ ВИМОГИ</w:t>
      </w:r>
    </w:p>
    <w:p>
      <w:pPr>
        <w:pStyle w:val="Standard"/>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1" w:hanging="0"/>
        <w:jc w:val="both"/>
        <w:rPr>
          <w:rFonts w:ascii="Times New Roman" w:hAnsi="Times New Roman"/>
        </w:rPr>
      </w:pPr>
      <w:r>
        <w:rPr>
          <w:rFonts w:eastAsia="Calibri" w:cs="Times New Roman" w:ascii="Times New Roman" w:hAnsi="Times New Roman"/>
          <w:b/>
          <w:bCs/>
          <w:sz w:val="22"/>
          <w:szCs w:val="22"/>
          <w:lang w:val="uk-UA"/>
        </w:rPr>
        <w:t>1. </w:t>
      </w:r>
      <w:r>
        <w:rPr>
          <w:rFonts w:eastAsia="Calibri" w:cs="Times New Roman" w:ascii="Times New Roman" w:hAnsi="Times New Roman"/>
          <w:bCs/>
          <w:sz w:val="22"/>
          <w:szCs w:val="22"/>
          <w:lang w:val="uk-UA"/>
        </w:rPr>
        <w:t>Ціни за одиницю товару вказуються з урахуванням податків і зборів, що сплачуються або мають бути сплачені, транспортних витрат, навантажувальних робіт і тари, вартість пакування, фасування та транспортні послуги.</w:t>
      </w:r>
    </w:p>
    <w:p>
      <w:pPr>
        <w:pStyle w:val="Standard"/>
        <w:tabs>
          <w:tab w:val="clear" w:pos="708"/>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51" w:hanging="0"/>
        <w:jc w:val="both"/>
        <w:rPr>
          <w:rFonts w:ascii="Times New Roman" w:hAnsi="Times New Roman"/>
        </w:rPr>
      </w:pPr>
      <w:r>
        <w:rPr>
          <w:rFonts w:eastAsia="Calibri" w:cs="Times New Roman" w:ascii="Times New Roman" w:hAnsi="Times New Roman"/>
          <w:b/>
          <w:bCs/>
          <w:sz w:val="22"/>
          <w:szCs w:val="22"/>
          <w:lang w:val="uk-UA"/>
        </w:rPr>
        <w:t>2.</w:t>
      </w:r>
      <w:r>
        <w:rPr>
          <w:rFonts w:eastAsia="Calibri" w:cs="Times New Roman" w:ascii="Times New Roman" w:hAnsi="Times New Roman"/>
          <w:bCs/>
          <w:sz w:val="22"/>
          <w:szCs w:val="22"/>
          <w:lang w:val="uk-UA"/>
        </w:rPr>
        <w:t> </w:t>
      </w:r>
      <w:r>
        <w:rPr>
          <w:rFonts w:cs="Times New Roman" w:ascii="Times New Roman" w:hAnsi="Times New Roman"/>
          <w:sz w:val="22"/>
          <w:szCs w:val="22"/>
        </w:rPr>
        <w:t>Учасник повинен поставити 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r>
        <w:rPr>
          <w:rFonts w:cs="Times New Roman" w:ascii="Times New Roman" w:hAnsi="Times New Roman"/>
          <w:sz w:val="22"/>
          <w:szCs w:val="22"/>
          <w:lang w:val="uk-UA"/>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b/>
          <w:bCs/>
          <w:lang w:val="uk-UA"/>
        </w:rPr>
        <w:t>3.</w:t>
      </w:r>
      <w:r>
        <w:rPr>
          <w:rFonts w:ascii="Times New Roman" w:hAnsi="Times New Roman"/>
          <w:sz w:val="24"/>
          <w:szCs w:val="24"/>
        </w:rPr>
        <w:t xml:space="preserve"> </w:t>
      </w:r>
      <w:r>
        <w:rPr>
          <w:rFonts w:ascii="Times New Roman" w:hAnsi="Times New Roman"/>
        </w:rPr>
        <w:t xml:space="preserve">Поставка Товару здійснюється протягом </w:t>
      </w:r>
      <w:r>
        <w:rPr>
          <w:rFonts w:ascii="Times New Roman" w:hAnsi="Times New Roman"/>
          <w:lang w:val="uk-UA"/>
        </w:rPr>
        <w:t>10</w:t>
      </w:r>
      <w:r>
        <w:rPr>
          <w:rFonts w:ascii="Times New Roman" w:hAnsi="Times New Roman"/>
        </w:rPr>
        <w:t xml:space="preserve"> робочих днів, наступних за днем підписання договору</w:t>
      </w:r>
      <w:r>
        <w:rPr>
          <w:rFonts w:ascii="Times New Roman" w:hAnsi="Times New Roman"/>
          <w:lang w:val="uk-UA"/>
        </w:rPr>
        <w:t xml:space="preserve"> </w:t>
      </w:r>
      <w:r>
        <w:rPr>
          <w:rFonts w:ascii="Times New Roman" w:hAnsi="Times New Roman"/>
          <w:bCs/>
          <w:lang w:val="uk-UA"/>
        </w:rPr>
        <w:t>за адресою: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color w:val="000000"/>
          <w:sz w:val="24"/>
          <w:szCs w:val="24"/>
          <w:lang w:val="uk-UA" w:eastAsia="uk-UA"/>
        </w:rPr>
        <w:t>- 66302, Україна, Одеська область, м. Подільськ, вул. Соборна, 91 — 23 шт.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color w:val="000000"/>
          <w:sz w:val="24"/>
          <w:szCs w:val="24"/>
          <w:lang w:val="uk-UA" w:eastAsia="uk-UA"/>
        </w:rPr>
        <w:t>-66302, Україна, Одеська область, Смт. Любашівка, вул. Зоряна, 17 — 200 шт.</w:t>
      </w:r>
      <w:r>
        <w:rPr>
          <w:rFonts w:ascii="Times New Roman" w:hAnsi="Times New Roman"/>
        </w:rPr>
        <w:t xml:space="preserve"> </w:t>
      </w:r>
      <w:r>
        <w:rPr>
          <w:rFonts w:ascii="Times New Roman" w:hAnsi="Times New Roman"/>
          <w:bCs/>
          <w:lang w:val="uk-UA"/>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bCs/>
          <w:lang w:val="uk-UA"/>
        </w:rPr>
        <w:t xml:space="preserve">Поставка товару здійснюється транспортом та за рахунок постачальника за місцезнаходженням замовника. </w:t>
      </w:r>
    </w:p>
    <w:p>
      <w:pPr>
        <w:pStyle w:val="Normal"/>
        <w:spacing w:lineRule="auto" w:line="240" w:before="0" w:after="0"/>
        <w:jc w:val="both"/>
        <w:rPr>
          <w:rFonts w:ascii="Times New Roman" w:hAnsi="Times New Roman"/>
        </w:rPr>
      </w:pPr>
      <w:r>
        <w:rPr>
          <w:rFonts w:ascii="Times New Roman" w:hAnsi="Times New Roman"/>
          <w:b/>
          <w:bCs/>
          <w:lang w:val="uk-UA"/>
        </w:rPr>
        <w:t>4.</w:t>
      </w:r>
      <w:r>
        <w:rPr>
          <w:rFonts w:ascii="Times New Roman" w:hAnsi="Times New Roman"/>
          <w:bCs/>
          <w:lang w:val="uk-UA"/>
        </w:rPr>
        <w:t> </w:t>
      </w:r>
      <w:r>
        <w:rPr>
          <w:rFonts w:ascii="Times New Roman" w:hAnsi="Times New Roman"/>
          <w:lang w:val="uk-UA"/>
        </w:rPr>
        <w:t xml:space="preserve">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r>
        <w:rPr>
          <w:rFonts w:ascii="Times New Roman" w:hAnsi="Times New Roman"/>
        </w:rPr>
        <w:t>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tabs>
          <w:tab w:val="clear" w:pos="708"/>
          <w:tab w:val="left" w:pos="7125" w:leader="none"/>
        </w:tabs>
        <w:spacing w:lineRule="auto" w:line="240" w:before="0" w:after="0"/>
        <w:jc w:val="both"/>
        <w:rPr>
          <w:rFonts w:ascii="Times New Roman" w:hAnsi="Times New Roman"/>
        </w:rPr>
      </w:pPr>
      <w:r>
        <w:rPr>
          <w:rFonts w:ascii="Times New Roman" w:hAnsi="Times New Roman"/>
          <w:bCs/>
          <w:kern w:val="2"/>
          <w:lang w:val="uk-UA"/>
        </w:rPr>
        <w:t>5. Гарантійний лист про постачання товару належної якості відповідно до умов технічного завдання викладених у Додатку 2 до тендерної документації.</w:t>
      </w:r>
    </w:p>
    <w:p>
      <w:pPr>
        <w:pStyle w:val="Normal"/>
        <w:tabs>
          <w:tab w:val="clear" w:pos="708"/>
          <w:tab w:val="left" w:pos="7125" w:leader="none"/>
        </w:tabs>
        <w:spacing w:lineRule="auto" w:line="240" w:before="0" w:after="0"/>
        <w:jc w:val="both"/>
        <w:rPr>
          <w:rFonts w:ascii="Times New Roman" w:hAnsi="Times New Roman"/>
          <w:kern w:val="2"/>
          <w:sz w:val="24"/>
          <w:szCs w:val="24"/>
        </w:rPr>
      </w:pPr>
      <w:r>
        <w:rPr>
          <w:rFonts w:ascii="Times New Roman" w:hAnsi="Times New Roman"/>
          <w:kern w:val="2"/>
          <w:sz w:val="24"/>
          <w:szCs w:val="24"/>
        </w:rPr>
      </w:r>
    </w:p>
    <w:p>
      <w:pPr>
        <w:pStyle w:val="Normal"/>
        <w:tabs>
          <w:tab w:val="clear" w:pos="708"/>
          <w:tab w:val="left" w:pos="7125" w:leader="none"/>
        </w:tabs>
        <w:ind w:right="49" w:hanging="0"/>
        <w:jc w:val="both"/>
        <w:rPr>
          <w:rFonts w:ascii="Times New Roman" w:hAnsi="Times New Roman"/>
          <w:bCs/>
          <w:sz w:val="20"/>
          <w:szCs w:val="20"/>
          <w:lang w:val="uk-UA"/>
        </w:rPr>
      </w:pPr>
      <w:r>
        <w:rPr>
          <w:rFonts w:ascii="Times New Roman" w:hAnsi="Times New Roman"/>
          <w:bCs/>
          <w:sz w:val="20"/>
          <w:szCs w:val="20"/>
          <w:lang w:val="uk-UA"/>
        </w:rPr>
        <w:t>Примітка:</w:t>
      </w:r>
    </w:p>
    <w:p>
      <w:pPr>
        <w:pStyle w:val="Normal"/>
        <w:jc w:val="both"/>
        <w:rPr>
          <w:rFonts w:ascii="Times New Roman" w:hAnsi="Times New Roman"/>
          <w:b/>
          <w:b/>
          <w:i/>
          <w:i/>
          <w:szCs w:val="20"/>
          <w:lang w:val="uk-UA" w:eastAsia="ru-RU"/>
        </w:rPr>
      </w:pPr>
      <w:r>
        <w:rPr>
          <w:rFonts w:ascii="Times New Roman" w:hAnsi="Times New Roman"/>
          <w:b/>
          <w:i/>
          <w:szCs w:val="20"/>
          <w:lang w:val="uk-UA" w:eastAsia="ru-RU"/>
        </w:rPr>
        <w:t>Тендерна пропозиція, що не відповідає технічній частині, буде відхилена як така, що не відповідає вимогам  замовника.</w:t>
      </w:r>
    </w:p>
    <w:p>
      <w:pPr>
        <w:pStyle w:val="Normal"/>
        <w:shd w:val="clear" w:color="auto" w:fill="FFFFFF"/>
        <w:tabs>
          <w:tab w:val="clear" w:pos="708"/>
          <w:tab w:val="left" w:pos="1134" w:leader="none"/>
        </w:tabs>
        <w:spacing w:lineRule="auto" w:line="240" w:before="0" w:after="0"/>
        <w:ind w:right="-1" w:hanging="0"/>
        <w:jc w:val="both"/>
        <w:rPr>
          <w:rFonts w:ascii="Times New Roman" w:hAnsi="Times New Roman"/>
          <w:b/>
          <w:b/>
          <w:bCs/>
          <w:i/>
          <w:i/>
          <w:sz w:val="24"/>
          <w:szCs w:val="24"/>
          <w:lang w:val="uk-UA" w:eastAsia="ru-RU"/>
        </w:rPr>
      </w:pPr>
      <w:r>
        <w:rPr>
          <w:rFonts w:ascii="Times New Roman" w:hAnsi="Times New Roman"/>
          <w:b/>
          <w:bCs/>
          <w:i/>
          <w:sz w:val="24"/>
          <w:szCs w:val="24"/>
          <w:lang w:val="uk-UA" w:eastAsia="ru-RU"/>
        </w:rPr>
      </w:r>
    </w:p>
    <w:p>
      <w:pPr>
        <w:pStyle w:val="Normal"/>
        <w:shd w:val="clear" w:color="auto" w:fill="FFFFFF"/>
        <w:tabs>
          <w:tab w:val="clear" w:pos="708"/>
          <w:tab w:val="left" w:pos="1134" w:leader="none"/>
        </w:tabs>
        <w:spacing w:lineRule="auto" w:line="240" w:before="0" w:after="0"/>
        <w:ind w:right="-1" w:firstLine="709"/>
        <w:jc w:val="both"/>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(Проєкт Договору)</w:t>
      </w:r>
    </w:p>
    <w:p>
      <w:pPr>
        <w:pStyle w:val="Normal"/>
        <w:spacing w:lineRule="auto" w:line="240" w:before="0" w:after="0"/>
        <w:jc w:val="center"/>
        <w:rPr>
          <w:rFonts w:ascii="Times New Roman" w:hAnsi="Times New Roman" w:eastAsia="Times New Roman"/>
          <w:b/>
          <w:b/>
          <w:color w:val="262626"/>
          <w:sz w:val="24"/>
          <w:szCs w:val="24"/>
          <w:lang w:val="uk-UA" w:eastAsia="ru-RU"/>
        </w:rPr>
      </w:pPr>
      <w:r>
        <w:rPr>
          <w:rFonts w:eastAsia="Times New Roman" w:ascii="Times New Roman" w:hAnsi="Times New Roman"/>
          <w:b/>
          <w:color w:val="262626"/>
          <w:sz w:val="24"/>
          <w:szCs w:val="24"/>
          <w:lang w:eastAsia="ru-RU"/>
        </w:rPr>
        <w:t>Догов</w:t>
      </w:r>
      <w:r>
        <w:rPr>
          <w:rFonts w:eastAsia="Times New Roman" w:ascii="Times New Roman" w:hAnsi="Times New Roman"/>
          <w:b/>
          <w:color w:val="262626"/>
          <w:sz w:val="24"/>
          <w:szCs w:val="24"/>
          <w:lang w:val="uk-UA" w:eastAsia="ru-RU"/>
        </w:rPr>
        <w:t>ір</w:t>
      </w:r>
    </w:p>
    <w:p>
      <w:pPr>
        <w:pStyle w:val="Normal"/>
        <w:spacing w:lineRule="auto" w:line="240" w:before="0" w:after="0"/>
        <w:jc w:val="center"/>
        <w:rPr>
          <w:rFonts w:ascii="Times New Roman" w:hAnsi="Times New Roman" w:eastAsia="Times New Roman"/>
          <w:b/>
          <w:b/>
          <w:color w:val="262626"/>
          <w:sz w:val="24"/>
          <w:szCs w:val="24"/>
          <w:lang w:val="uk-UA" w:eastAsia="ru-RU"/>
        </w:rPr>
      </w:pPr>
      <w:r>
        <w:rPr>
          <w:rFonts w:eastAsia="Times New Roman" w:ascii="Times New Roman" w:hAnsi="Times New Roman"/>
          <w:b/>
          <w:color w:val="262626"/>
          <w:sz w:val="24"/>
          <w:szCs w:val="24"/>
          <w:lang w:eastAsia="ru-RU"/>
        </w:rPr>
        <w:t>про закупівлю товарів за державні кошти</w:t>
      </w:r>
      <w:r>
        <w:rPr>
          <w:rFonts w:eastAsia="Times New Roman" w:ascii="Times New Roman" w:hAnsi="Times New Roman"/>
          <w:b/>
          <w:color w:val="262626"/>
          <w:sz w:val="24"/>
          <w:szCs w:val="24"/>
          <w:lang w:val="uk-UA" w:eastAsia="ru-RU"/>
        </w:rPr>
        <w:t xml:space="preserve"> № __________</w:t>
      </w:r>
    </w:p>
    <w:p>
      <w:pPr>
        <w:pStyle w:val="Normal"/>
        <w:spacing w:lineRule="auto" w:line="240" w:before="0" w:after="0"/>
        <w:jc w:val="center"/>
        <w:rPr>
          <w:rFonts w:ascii="Times New Roman" w:hAnsi="Times New Roman" w:eastAsia="Times New Roman"/>
          <w:b/>
          <w:b/>
          <w:color w:val="262626"/>
          <w:sz w:val="24"/>
          <w:szCs w:val="24"/>
          <w:lang w:eastAsia="ru-RU"/>
        </w:rPr>
      </w:pPr>
      <w:r>
        <w:rPr>
          <w:rFonts w:eastAsia="Times New Roman" w:ascii="Times New Roman" w:hAnsi="Times New Roman"/>
          <w:b/>
          <w:color w:val="262626"/>
          <w:sz w:val="24"/>
          <w:szCs w:val="24"/>
          <w:lang w:eastAsia="ru-RU"/>
        </w:rPr>
      </w:r>
    </w:p>
    <w:p>
      <w:pPr>
        <w:pStyle w:val="Normal"/>
        <w:spacing w:lineRule="auto" w:line="240" w:before="0" w:after="0"/>
        <w:jc w:val="center"/>
        <w:rPr>
          <w:rFonts w:ascii="Times New Roman" w:hAnsi="Times New Roman" w:eastAsia="Times New Roman"/>
          <w:b/>
          <w:b/>
          <w:color w:val="262626"/>
          <w:sz w:val="24"/>
          <w:szCs w:val="24"/>
          <w:lang w:eastAsia="ru-RU"/>
        </w:rPr>
      </w:pPr>
      <w:r>
        <w:rPr>
          <w:rFonts w:eastAsia="Times New Roman" w:ascii="Times New Roman" w:hAnsi="Times New Roman"/>
          <w:b/>
          <w:color w:val="262626"/>
          <w:sz w:val="24"/>
          <w:szCs w:val="24"/>
          <w:lang w:eastAsia="ru-RU"/>
        </w:rPr>
      </w:r>
    </w:p>
    <w:p>
      <w:pPr>
        <w:pStyle w:val="Normal"/>
        <w:spacing w:lineRule="auto" w:line="240" w:before="0" w:after="0"/>
        <w:jc w:val="center"/>
        <w:rPr>
          <w:rFonts w:ascii="Times New Roman" w:hAnsi="Times New Roman" w:eastAsia="Times New Roman"/>
          <w:color w:val="262626"/>
          <w:sz w:val="24"/>
          <w:szCs w:val="24"/>
          <w:lang w:eastAsia="ru-RU"/>
        </w:rPr>
      </w:pPr>
      <w:r>
        <w:rPr>
          <w:rFonts w:eastAsia="Times New Roman" w:ascii="Times New Roman" w:hAnsi="Times New Roman"/>
          <w:color w:val="262626"/>
          <w:sz w:val="24"/>
          <w:szCs w:val="24"/>
          <w:lang w:eastAsia="ru-RU"/>
        </w:rPr>
        <w:t xml:space="preserve">м. </w:t>
      </w:r>
      <w:r>
        <w:rPr>
          <w:rFonts w:eastAsia="Times New Roman" w:ascii="Times New Roman" w:hAnsi="Times New Roman"/>
          <w:color w:val="262626"/>
          <w:sz w:val="24"/>
          <w:szCs w:val="24"/>
          <w:lang w:val="uk-UA" w:eastAsia="ru-RU"/>
        </w:rPr>
        <w:t>Подільськ</w:t>
      </w:r>
      <w:r>
        <w:rPr>
          <w:rFonts w:eastAsia="Times New Roman" w:ascii="Times New Roman" w:hAnsi="Times New Roman"/>
          <w:color w:val="262626"/>
          <w:sz w:val="24"/>
          <w:szCs w:val="24"/>
          <w:lang w:eastAsia="ru-RU"/>
        </w:rPr>
        <w:tab/>
        <w:tab/>
        <w:tab/>
        <w:tab/>
        <w:t xml:space="preserve">                                  </w:t>
      </w:r>
      <w:r>
        <w:rPr>
          <w:rFonts w:eastAsia="Times New Roman" w:ascii="Times New Roman" w:hAnsi="Times New Roman"/>
          <w:color w:val="262626"/>
          <w:sz w:val="24"/>
          <w:szCs w:val="24"/>
          <w:lang w:val="uk-UA" w:eastAsia="ru-RU"/>
        </w:rPr>
        <w:t xml:space="preserve">        </w:t>
      </w:r>
      <w:r>
        <w:rPr>
          <w:rFonts w:eastAsia="Times New Roman" w:ascii="Times New Roman" w:hAnsi="Times New Roman"/>
          <w:color w:val="262626"/>
          <w:sz w:val="24"/>
          <w:szCs w:val="24"/>
          <w:lang w:eastAsia="ru-RU"/>
        </w:rPr>
        <w:t xml:space="preserve"> «___» _______________ 202</w:t>
      </w:r>
      <w:r>
        <w:rPr>
          <w:rFonts w:eastAsia="Times New Roman" w:ascii="Times New Roman" w:hAnsi="Times New Roman"/>
          <w:color w:val="262626"/>
          <w:sz w:val="24"/>
          <w:szCs w:val="24"/>
          <w:lang w:val="uk-UA" w:eastAsia="ru-RU"/>
        </w:rPr>
        <w:t>3</w:t>
      </w:r>
      <w:r>
        <w:rPr>
          <w:rFonts w:eastAsia="Times New Roman" w:ascii="Times New Roman" w:hAnsi="Times New Roman"/>
          <w:color w:val="262626"/>
          <w:sz w:val="24"/>
          <w:szCs w:val="24"/>
          <w:lang w:eastAsia="ru-RU"/>
        </w:rPr>
        <w:t xml:space="preserve"> р.</w:t>
      </w:r>
    </w:p>
    <w:p>
      <w:pPr>
        <w:pStyle w:val="Normal"/>
        <w:spacing w:lineRule="auto" w:line="240" w:before="0" w:after="0"/>
        <w:rPr>
          <w:rFonts w:ascii="Times New Roman" w:hAnsi="Times New Roman" w:eastAsia="Times New Roman"/>
          <w:color w:val="262626"/>
          <w:sz w:val="24"/>
          <w:szCs w:val="24"/>
          <w:lang w:val="uk-UA" w:eastAsia="ru-RU"/>
        </w:rPr>
      </w:pPr>
      <w:r>
        <w:rPr>
          <w:rFonts w:eastAsia="Times New Roman" w:ascii="Times New Roman" w:hAnsi="Times New Roman"/>
          <w:color w:val="262626"/>
          <w:sz w:val="24"/>
          <w:szCs w:val="24"/>
          <w:lang w:val="uk-UA" w:eastAsia="ru-RU"/>
        </w:rPr>
      </w:r>
    </w:p>
    <w:p>
      <w:pPr>
        <w:pStyle w:val="Western"/>
        <w:spacing w:lineRule="auto" w:line="240" w:beforeAutospacing="0" w:before="0" w:after="0"/>
        <w:rPr/>
      </w:pPr>
      <w:r>
        <w:rPr>
          <w:rFonts w:eastAsia="Calibri"/>
          <w:bCs/>
          <w:color w:val="000000" w:themeColor="text1"/>
        </w:rPr>
        <w:t xml:space="preserve">        </w:t>
      </w:r>
      <w:r>
        <w:rPr>
          <w:rFonts w:eastAsia="Calibri"/>
          <w:bCs/>
          <w:color w:val="000000" w:themeColor="text1"/>
        </w:rPr>
        <w:t xml:space="preserve">4 державний пожежно-рятувальний загін Головного </w:t>
      </w:r>
      <w:r>
        <w:rPr>
          <w:rFonts w:eastAsia="Calibri"/>
          <w:color w:val="000000" w:themeColor="text1"/>
        </w:rPr>
        <w:t xml:space="preserve">управління Державної служби України з надзвичайних ситуацій в Одеській області в особі начальника Унтілова Юрія Валерійовича, який діє на підставі </w:t>
      </w:r>
      <w:r>
        <w:rPr>
          <w:rFonts w:eastAsia="Calibri"/>
          <w:bCs/>
          <w:color w:val="000000" w:themeColor="text1"/>
        </w:rPr>
        <w:t>Положення</w:t>
      </w:r>
      <w:r>
        <w:rPr>
          <w:rFonts w:eastAsia="Calibri"/>
          <w:color w:val="000000" w:themeColor="text1"/>
        </w:rPr>
        <w:t>, в подальшому – "Замовник", з одного боку, та ___________</w:t>
      </w:r>
      <w:r>
        <w:rPr/>
        <w:t xml:space="preserve">, в особі _______________, що діє на підставі Статуту </w:t>
      </w:r>
      <w:r>
        <w:rPr>
          <w:rFonts w:eastAsia="Calibri"/>
          <w:color w:val="000000" w:themeColor="text1"/>
        </w:rPr>
        <w:t xml:space="preserve">, в подальшому </w:t>
      </w:r>
      <w:r>
        <w:rPr>
          <w:rFonts w:eastAsia="Calibri"/>
          <w:bCs/>
          <w:color w:val="000000" w:themeColor="text1"/>
        </w:rPr>
        <w:t xml:space="preserve">– </w:t>
      </w:r>
      <w:r>
        <w:rPr>
          <w:rFonts w:eastAsia="Calibri"/>
          <w:color w:val="000000" w:themeColor="text1"/>
        </w:rPr>
        <w:t xml:space="preserve">"Постачальник", з іншого боку, </w:t>
      </w:r>
      <w:r>
        <w:rPr>
          <w:rFonts w:eastAsia="Calibri"/>
          <w:bCs/>
          <w:color w:val="000000" w:themeColor="text1"/>
        </w:rPr>
        <w:t>надалі іменовані</w:t>
      </w:r>
      <w:r>
        <w:rPr>
          <w:rFonts w:eastAsia="Calibri"/>
          <w:color w:val="000000" w:themeColor="text1"/>
        </w:rPr>
        <w:t xml:space="preserve"> – "СТОРОНИ", відповідно до чинного законодавства України, з урахуванням положень Постанови Кабінету Міністрів України від 12.10.2022 року № 1178, уклали даний договір (далі - Договір) про нижченаведене:</w:t>
      </w:r>
    </w:p>
    <w:p>
      <w:pPr>
        <w:pStyle w:val="Normal"/>
        <w:numPr>
          <w:ilvl w:val="0"/>
          <w:numId w:val="0"/>
        </w:numPr>
        <w:spacing w:lineRule="auto" w:line="240" w:before="0" w:after="0"/>
        <w:ind w:left="0" w:hanging="0"/>
        <w:contextualSpacing/>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t>1. Предмет договору.</w:t>
      </w:r>
    </w:p>
    <w:p>
      <w:pPr>
        <w:pStyle w:val="Normal"/>
        <w:spacing w:lineRule="auto" w:line="240" w:before="0" w:after="0"/>
        <w:contextualSpacing/>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1"/>
        <w:numPr>
          <w:ilvl w:val="0"/>
          <w:numId w:val="0"/>
        </w:numPr>
        <w:shd w:val="clear" w:color="auto" w:fill="FFFFFF"/>
        <w:tabs>
          <w:tab w:val="clear" w:pos="708"/>
          <w:tab w:val="left" w:pos="-142" w:leader="none"/>
        </w:tabs>
        <w:spacing w:beforeAutospacing="0" w:before="75" w:afterAutospacing="0" w:after="0"/>
        <w:ind w:left="0" w:hanging="0"/>
        <w:jc w:val="both"/>
        <w:rPr>
          <w:sz w:val="24"/>
          <w:szCs w:val="24"/>
        </w:rPr>
      </w:pPr>
      <w:r>
        <w:rPr>
          <w:rFonts w:eastAsia="Calibri"/>
          <w:b w:val="false"/>
          <w:color w:val="000000" w:themeColor="text1"/>
          <w:sz w:val="24"/>
          <w:szCs w:val="24"/>
          <w:lang w:val="uk-UA"/>
        </w:rPr>
        <w:t>1.1. Постачальник зобов’язується поставити Товар, а саме будівельні матеріали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pPr>
        <w:pStyle w:val="1"/>
        <w:shd w:val="clear" w:color="auto" w:fill="FFFFFF"/>
        <w:tabs>
          <w:tab w:val="clear" w:pos="708"/>
          <w:tab w:val="left" w:pos="-142" w:leader="none"/>
        </w:tabs>
        <w:spacing w:beforeAutospacing="0" w:before="75" w:afterAutospacing="0" w:after="0"/>
        <w:jc w:val="both"/>
        <w:rPr>
          <w:b w:val="false"/>
          <w:b w:val="false"/>
          <w:color w:val="000000" w:themeColor="text1"/>
          <w:sz w:val="24"/>
          <w:szCs w:val="24"/>
          <w:lang w:val="uk-UA"/>
        </w:rPr>
      </w:pPr>
      <w:r>
        <w:rPr>
          <w:rFonts w:eastAsia="Calibri"/>
          <w:b w:val="false"/>
          <w:color w:val="000000" w:themeColor="text1"/>
          <w:sz w:val="24"/>
          <w:szCs w:val="24"/>
          <w:lang w:val="uk-UA"/>
        </w:rPr>
        <w:t>1.2. Найменування (номенклатура, асортимент) товару: згідно із Специфікацією (Додаток 1).</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1.3. Найменування Товару, номенклатура, асортимент, кількість, ціна за одиницю Товару зазначені у Специфікації до Договору (Додаток 1)</w:t>
      </w:r>
      <w:r>
        <w:rPr>
          <w:rFonts w:ascii="Times New Roman" w:hAnsi="Times New Roman"/>
          <w:color w:val="000000" w:themeColor="text1"/>
          <w:sz w:val="24"/>
          <w:szCs w:val="24"/>
          <w:lang w:val="uk-UA" w:eastAsia="uk-UA"/>
        </w:rPr>
        <w:t>.</w:t>
      </w:r>
      <w:r>
        <w:rPr>
          <w:rFonts w:ascii="Times New Roman" w:hAnsi="Times New Roman"/>
          <w:color w:val="000000" w:themeColor="text1"/>
          <w:sz w:val="24"/>
          <w:szCs w:val="24"/>
          <w:lang w:val="uk-UA"/>
        </w:rPr>
        <w:t xml:space="preserve">                             </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1.4.Обсяги закупівлі товарів можуть бути зменшені залежно від реального фінансування видатків. </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1.5. КЕКВ 2210.</w:t>
      </w:r>
    </w:p>
    <w:p>
      <w:pPr>
        <w:pStyle w:val="Normal"/>
        <w:numPr>
          <w:ilvl w:val="0"/>
          <w:numId w:val="0"/>
        </w:numPr>
        <w:spacing w:lineRule="auto" w:line="240" w:beforeAutospacing="1"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2. Якість Товару.</w:t>
      </w:r>
      <w:r>
        <w:rPr>
          <w:rFonts w:eastAsia="Times New Roman" w:ascii="Times New Roman" w:hAnsi="Times New Roman"/>
          <w:color w:val="000000" w:themeColor="text1"/>
          <w:sz w:val="24"/>
          <w:szCs w:val="24"/>
          <w:lang w:eastAsia="ru-RU"/>
        </w:rPr>
        <w:t xml:space="preserve"> </w:t>
      </w:r>
    </w:p>
    <w:p>
      <w:pPr>
        <w:pStyle w:val="Normal"/>
        <w:spacing w:lineRule="auto" w:line="240" w:beforeAutospacing="1" w:after="0"/>
        <w:contextualSpacing/>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2.1. Постачальник повинен поставити 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2.2. Товар, який не відповідає вимогам, зазначеним у п. 2.1. цього Договору, вважається непоставленим.</w:t>
      </w:r>
    </w:p>
    <w:p>
      <w:pPr>
        <w:pStyle w:val="Normal"/>
        <w:numPr>
          <w:ilvl w:val="0"/>
          <w:numId w:val="0"/>
        </w:numPr>
        <w:spacing w:lineRule="auto" w:line="240" w:before="0" w:after="0"/>
        <w:ind w:left="0" w:hanging="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3. Ціна договору.</w:t>
      </w:r>
    </w:p>
    <w:p>
      <w:pPr>
        <w:pStyle w:val="Normal"/>
        <w:spacing w:lineRule="auto" w:line="240" w:before="0" w:after="0"/>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rPr>
          <w:rFonts w:ascii="Times New Roman" w:hAnsi="Times New Roman"/>
          <w:color w:val="000000" w:themeColor="text1"/>
          <w:sz w:val="24"/>
          <w:szCs w:val="24"/>
          <w:lang w:val="uk-UA"/>
        </w:rPr>
      </w:pPr>
      <w:r>
        <w:rPr>
          <w:rFonts w:eastAsia="Times New Roman" w:ascii="Times New Roman" w:hAnsi="Times New Roman"/>
          <w:color w:val="000000" w:themeColor="text1"/>
          <w:sz w:val="24"/>
          <w:szCs w:val="24"/>
          <w:lang w:eastAsia="ru-RU"/>
        </w:rPr>
        <w:t>3.</w:t>
      </w:r>
      <w:r>
        <w:rPr>
          <w:rFonts w:eastAsia="Times New Roman" w:ascii="Times New Roman" w:hAnsi="Times New Roman"/>
          <w:color w:val="000000" w:themeColor="text1"/>
          <w:sz w:val="24"/>
          <w:szCs w:val="24"/>
          <w:lang w:val="uk-UA" w:eastAsia="ru-RU"/>
        </w:rPr>
        <w:t>1</w:t>
      </w:r>
      <w:r>
        <w:rPr>
          <w:rFonts w:eastAsia="Times New Roman" w:ascii="Times New Roman" w:hAnsi="Times New Roman"/>
          <w:color w:val="000000" w:themeColor="text1"/>
          <w:sz w:val="24"/>
          <w:szCs w:val="24"/>
          <w:lang w:eastAsia="ru-RU"/>
        </w:rPr>
        <w:t xml:space="preserve">. Загальна вартість  Договору визначається загальною вартістю Товару та становить з урахуванням всіх витрат, зборів та податків Постачальника </w:t>
      </w:r>
      <w:r>
        <w:rPr>
          <w:rFonts w:eastAsia="Times New Roman"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rPr>
        <w:t>без/з ПДВ.</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3.2.Обсяг закупівлі може бути зменшено, зокрема з урахуванням фактичного обсягу видатків замовника.</w:t>
      </w:r>
    </w:p>
    <w:p>
      <w:pPr>
        <w:pStyle w:val="ListParagraph"/>
        <w:tabs>
          <w:tab w:val="clear" w:pos="708"/>
          <w:tab w:val="left" w:pos="2469" w:leader="none"/>
          <w:tab w:val="center" w:pos="4677" w:leader="none"/>
        </w:tabs>
        <w:spacing w:lineRule="auto" w:line="240" w:before="0" w:after="0"/>
        <w:ind w:left="0" w:hanging="0"/>
        <w:contextualSpacing/>
        <w:jc w:val="center"/>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t>4.</w:t>
      </w:r>
      <w:r>
        <w:rPr>
          <w:rFonts w:eastAsia="Times New Roman" w:ascii="Times New Roman" w:hAnsi="Times New Roman"/>
          <w:b/>
          <w:color w:val="000000" w:themeColor="text1"/>
          <w:sz w:val="24"/>
          <w:szCs w:val="24"/>
          <w:lang w:eastAsia="ru-RU"/>
        </w:rPr>
        <w:t>Порядок здійснення оплати</w:t>
      </w:r>
    </w:p>
    <w:p>
      <w:pPr>
        <w:pStyle w:val="ListParagraph"/>
        <w:tabs>
          <w:tab w:val="clear" w:pos="708"/>
          <w:tab w:val="left" w:pos="2469" w:leader="none"/>
          <w:tab w:val="center" w:pos="4677" w:leader="none"/>
        </w:tabs>
        <w:spacing w:lineRule="auto" w:line="240" w:before="0" w:after="0"/>
        <w:ind w:left="0" w:hanging="0"/>
        <w:contextualSpacing/>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p>
      <w:pPr>
        <w:pStyle w:val="Normal"/>
        <w:spacing w:lineRule="auto" w:line="240" w:before="0" w:after="0"/>
        <w:ind w:right="-46" w:hanging="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4.1  Усі розрахунки за Договором проводяться у гривнях в безготівковій формі шляхом перерахування коштів на рахунок Постачальника.</w:t>
      </w:r>
    </w:p>
    <w:p>
      <w:pPr>
        <w:pStyle w:val="Normal"/>
        <w:spacing w:lineRule="auto" w:line="240" w:before="0" w:after="0"/>
        <w:ind w:right="-46" w:hanging="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 xml:space="preserve">4.2. Розрахунок здійснюється у повному обсязі на підставі видаткової накладної та рахунку протягом семи робочих днів з дня отримання Товару. </w:t>
      </w:r>
    </w:p>
    <w:p>
      <w:pPr>
        <w:pStyle w:val="ListParagraph"/>
        <w:spacing w:lineRule="auto" w:line="240" w:before="0" w:after="0"/>
        <w:ind w:left="0" w:hanging="0"/>
        <w:contextualSpacing/>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ListParagraph"/>
        <w:numPr>
          <w:ilvl w:val="0"/>
          <w:numId w:val="0"/>
        </w:numPr>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5. Строк та умови поставки Товару</w:t>
      </w:r>
    </w:p>
    <w:p>
      <w:pPr>
        <w:pStyle w:val="ListParagraph"/>
        <w:spacing w:lineRule="auto" w:line="240" w:before="0" w:after="0"/>
        <w:ind w:left="0" w:hanging="0"/>
        <w:contextualSpacing/>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pacing w:val="-1"/>
          <w:sz w:val="24"/>
          <w:szCs w:val="24"/>
          <w:lang w:eastAsia="ru-RU"/>
        </w:rPr>
        <w:t xml:space="preserve">5.1. </w:t>
      </w:r>
      <w:r>
        <w:rPr>
          <w:rFonts w:eastAsia="Times New Roman" w:ascii="Times New Roman" w:hAnsi="Times New Roman"/>
          <w:color w:val="000000" w:themeColor="text1"/>
          <w:sz w:val="24"/>
          <w:szCs w:val="24"/>
          <w:lang w:eastAsia="ru-RU"/>
        </w:rPr>
        <w:t>Товар Постачальник поставляє в упаковці, яка забезпечує її збереження під час транспортування, вантажно-розвантажувальних робіт, зберігання.</w:t>
      </w:r>
      <w:r>
        <w:rPr>
          <w:rFonts w:eastAsia="Times New Roman" w:ascii="Times New Roman" w:hAnsi="Times New Roman"/>
          <w:color w:val="000000" w:themeColor="text1"/>
          <w:sz w:val="24"/>
          <w:szCs w:val="24"/>
          <w:lang w:val="uk-UA" w:eastAsia="ru-RU"/>
        </w:rPr>
        <w:t xml:space="preserve"> </w:t>
      </w:r>
    </w:p>
    <w:p>
      <w:pPr>
        <w:pStyle w:val="Normal"/>
        <w:spacing w:lineRule="auto" w:line="240" w:before="0" w:after="0"/>
        <w:jc w:val="both"/>
        <w:rPr>
          <w:rFonts w:ascii="Times New Roman" w:hAnsi="Times New Roman" w:eastAsia="Times New Roman"/>
          <w:color w:val="000000" w:themeColor="text1"/>
          <w:spacing w:val="1"/>
          <w:sz w:val="24"/>
          <w:szCs w:val="24"/>
          <w:lang w:val="uk-UA" w:eastAsia="ru-RU"/>
        </w:rPr>
      </w:pPr>
      <w:r>
        <w:rPr>
          <w:rFonts w:eastAsia="Times New Roman" w:ascii="Times New Roman" w:hAnsi="Times New Roman"/>
          <w:color w:val="000000" w:themeColor="text1"/>
          <w:spacing w:val="1"/>
          <w:sz w:val="24"/>
          <w:szCs w:val="24"/>
          <w:lang w:val="uk-UA" w:eastAsia="ru-RU"/>
        </w:rPr>
        <w:t xml:space="preserve">5.2. Місце поставки (передачі) Товару: </w:t>
      </w:r>
    </w:p>
    <w:p>
      <w:pPr>
        <w:pStyle w:val="ListParagraph"/>
        <w:spacing w:lineRule="auto" w:line="240" w:before="0" w:after="0"/>
        <w:ind w:left="0" w:hanging="0"/>
        <w:contextualSpacing/>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Одеська область, м. Подільськ, вул. Соборна, 91.</w:t>
      </w:r>
    </w:p>
    <w:p>
      <w:pPr>
        <w:pStyle w:val="ListParagraph"/>
        <w:spacing w:lineRule="auto" w:line="240" w:before="0" w:after="0"/>
        <w:ind w:left="0" w:hanging="0"/>
        <w:contextualSpacing/>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Одеська область, Подільський р-н, смт. Любашівка, вул. Зоряна, 17.</w:t>
      </w:r>
    </w:p>
    <w:p>
      <w:pPr>
        <w:pStyle w:val="ListParagraph"/>
        <w:spacing w:lineRule="auto" w:line="240" w:before="0" w:after="0"/>
        <w:ind w:left="0" w:hanging="0"/>
        <w:contextualSpacing/>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p>
      <w:pPr>
        <w:pStyle w:val="ListParagraph"/>
        <w:spacing w:lineRule="auto" w:line="240" w:before="0" w:after="0"/>
        <w:ind w:left="0" w:hanging="0"/>
        <w:contextualSpacing/>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eastAsia="ru-RU"/>
        </w:rPr>
        <w:t xml:space="preserve">5.3. Поставка товару здійснюється Постачальником </w:t>
      </w:r>
      <w:r>
        <w:rPr>
          <w:rFonts w:eastAsia="Times New Roman" w:ascii="Times New Roman" w:hAnsi="Times New Roman"/>
          <w:color w:val="000000" w:themeColor="text1"/>
          <w:sz w:val="24"/>
          <w:szCs w:val="24"/>
          <w:lang w:val="uk-UA" w:eastAsia="ru-RU"/>
        </w:rPr>
        <w:t>в строк до 31.12.2023 року. Допускається дострокова поставка Товару.</w:t>
        <w:tab/>
        <w:tab/>
        <w:tab/>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5.</w:t>
      </w:r>
      <w:r>
        <w:rPr>
          <w:rFonts w:eastAsia="Times New Roman" w:ascii="Times New Roman" w:hAnsi="Times New Roman"/>
          <w:color w:val="000000" w:themeColor="text1"/>
          <w:sz w:val="24"/>
          <w:szCs w:val="24"/>
          <w:lang w:val="uk-UA" w:eastAsia="ru-RU"/>
        </w:rPr>
        <w:t>4</w:t>
      </w:r>
      <w:r>
        <w:rPr>
          <w:rFonts w:eastAsia="Times New Roman" w:ascii="Times New Roman" w:hAnsi="Times New Roman"/>
          <w:color w:val="000000" w:themeColor="text1"/>
          <w:sz w:val="24"/>
          <w:szCs w:val="24"/>
          <w:lang w:eastAsia="ru-RU"/>
        </w:rPr>
        <w:t>.</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р</w:t>
      </w:r>
      <w:r>
        <w:rPr>
          <w:rFonts w:eastAsia="Times New Roman" w:ascii="Times New Roman" w:hAnsi="Times New Roman"/>
          <w:color w:val="000000" w:themeColor="text1"/>
          <w:spacing w:val="-1"/>
          <w:sz w:val="24"/>
          <w:szCs w:val="24"/>
          <w:lang w:eastAsia="ru-RU"/>
        </w:rPr>
        <w:t>ий</w:t>
      </w:r>
      <w:r>
        <w:rPr>
          <w:rFonts w:eastAsia="Times New Roman" w:ascii="Times New Roman" w:hAnsi="Times New Roman"/>
          <w:color w:val="000000" w:themeColor="text1"/>
          <w:sz w:val="24"/>
          <w:szCs w:val="24"/>
          <w:lang w:eastAsia="ru-RU"/>
        </w:rPr>
        <w:t>ма</w:t>
      </w:r>
      <w:r>
        <w:rPr>
          <w:rFonts w:eastAsia="Times New Roman" w:ascii="Times New Roman" w:hAnsi="Times New Roman"/>
          <w:color w:val="000000" w:themeColor="text1"/>
          <w:spacing w:val="-1"/>
          <w:sz w:val="24"/>
          <w:szCs w:val="24"/>
          <w:lang w:eastAsia="ru-RU"/>
        </w:rPr>
        <w:t>нн</w:t>
      </w:r>
      <w:r>
        <w:rPr>
          <w:rFonts w:eastAsia="Times New Roman" w:ascii="Times New Roman" w:hAnsi="Times New Roman"/>
          <w:color w:val="000000" w:themeColor="text1"/>
          <w:sz w:val="24"/>
          <w:szCs w:val="24"/>
          <w:lang w:eastAsia="ru-RU"/>
        </w:rPr>
        <w:t xml:space="preserve">я </w:t>
      </w:r>
      <w:r>
        <w:rPr>
          <w:rFonts w:eastAsia="Times New Roman" w:ascii="Times New Roman" w:hAnsi="Times New Roman"/>
          <w:color w:val="000000" w:themeColor="text1"/>
          <w:spacing w:val="2"/>
          <w:sz w:val="24"/>
          <w:szCs w:val="24"/>
          <w:lang w:eastAsia="ru-RU"/>
        </w:rPr>
        <w:t>Т</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ару</w:t>
      </w:r>
      <w:r>
        <w:rPr>
          <w:rFonts w:eastAsia="Times New Roman" w:ascii="Times New Roman" w:hAnsi="Times New Roman"/>
          <w:color w:val="000000" w:themeColor="text1"/>
          <w:spacing w:val="1"/>
          <w:sz w:val="24"/>
          <w:szCs w:val="24"/>
          <w:lang w:eastAsia="ru-RU"/>
        </w:rPr>
        <w:t xml:space="preserve"> </w:t>
      </w:r>
      <w:r>
        <w:rPr>
          <w:rFonts w:eastAsia="Times New Roman" w:ascii="Times New Roman" w:hAnsi="Times New Roman"/>
          <w:color w:val="000000" w:themeColor="text1"/>
          <w:spacing w:val="-3"/>
          <w:sz w:val="24"/>
          <w:szCs w:val="24"/>
          <w:lang w:eastAsia="ru-RU"/>
        </w:rPr>
        <w:t>з</w:t>
      </w:r>
      <w:r>
        <w:rPr>
          <w:rFonts w:eastAsia="Times New Roman" w:ascii="Times New Roman" w:hAnsi="Times New Roman"/>
          <w:color w:val="000000" w:themeColor="text1"/>
          <w:spacing w:val="1"/>
          <w:sz w:val="24"/>
          <w:szCs w:val="24"/>
          <w:lang w:eastAsia="ru-RU"/>
        </w:rPr>
        <w:t>ді</w:t>
      </w:r>
      <w:r>
        <w:rPr>
          <w:rFonts w:eastAsia="Times New Roman" w:ascii="Times New Roman" w:hAnsi="Times New Roman"/>
          <w:color w:val="000000" w:themeColor="text1"/>
          <w:spacing w:val="-1"/>
          <w:sz w:val="24"/>
          <w:szCs w:val="24"/>
          <w:lang w:eastAsia="ru-RU"/>
        </w:rPr>
        <w:t>й</w:t>
      </w:r>
      <w:r>
        <w:rPr>
          <w:rFonts w:eastAsia="Times New Roman" w:ascii="Times New Roman" w:hAnsi="Times New Roman"/>
          <w:color w:val="000000" w:themeColor="text1"/>
          <w:sz w:val="24"/>
          <w:szCs w:val="24"/>
          <w:lang w:eastAsia="ru-RU"/>
        </w:rPr>
        <w:t>с</w:t>
      </w:r>
      <w:r>
        <w:rPr>
          <w:rFonts w:eastAsia="Times New Roman" w:ascii="Times New Roman" w:hAnsi="Times New Roman"/>
          <w:color w:val="000000" w:themeColor="text1"/>
          <w:spacing w:val="-3"/>
          <w:sz w:val="24"/>
          <w:szCs w:val="24"/>
          <w:lang w:eastAsia="ru-RU"/>
        </w:rPr>
        <w:t>н</w:t>
      </w:r>
      <w:r>
        <w:rPr>
          <w:rFonts w:eastAsia="Times New Roman" w:ascii="Times New Roman" w:hAnsi="Times New Roman"/>
          <w:color w:val="000000" w:themeColor="text1"/>
          <w:spacing w:val="1"/>
          <w:sz w:val="24"/>
          <w:szCs w:val="24"/>
          <w:lang w:eastAsia="ru-RU"/>
        </w:rPr>
        <w:t>ю</w:t>
      </w:r>
      <w:r>
        <w:rPr>
          <w:rFonts w:eastAsia="Times New Roman" w:ascii="Times New Roman" w:hAnsi="Times New Roman"/>
          <w:color w:val="000000" w:themeColor="text1"/>
          <w:spacing w:val="-1"/>
          <w:sz w:val="24"/>
          <w:szCs w:val="24"/>
          <w:lang w:eastAsia="ru-RU"/>
        </w:rPr>
        <w:t>є</w:t>
      </w:r>
      <w:r>
        <w:rPr>
          <w:rFonts w:eastAsia="Times New Roman" w:ascii="Times New Roman" w:hAnsi="Times New Roman"/>
          <w:color w:val="000000" w:themeColor="text1"/>
          <w:sz w:val="24"/>
          <w:szCs w:val="24"/>
          <w:lang w:eastAsia="ru-RU"/>
        </w:rPr>
        <w:t>ться</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pacing w:val="-1"/>
          <w:sz w:val="24"/>
          <w:szCs w:val="24"/>
          <w:lang w:eastAsia="ru-RU"/>
        </w:rPr>
        <w:t>Замовником</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pacing w:val="-3"/>
          <w:sz w:val="24"/>
          <w:szCs w:val="24"/>
          <w:lang w:eastAsia="ru-RU"/>
        </w:rPr>
        <w:t>п</w:t>
      </w:r>
      <w:r>
        <w:rPr>
          <w:rFonts w:eastAsia="Times New Roman" w:ascii="Times New Roman" w:hAnsi="Times New Roman"/>
          <w:color w:val="000000" w:themeColor="text1"/>
          <w:sz w:val="24"/>
          <w:szCs w:val="24"/>
          <w:lang w:eastAsia="ru-RU"/>
        </w:rPr>
        <w:t>ри</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явн</w:t>
      </w:r>
      <w:r>
        <w:rPr>
          <w:rFonts w:eastAsia="Times New Roman" w:ascii="Times New Roman" w:hAnsi="Times New Roman"/>
          <w:color w:val="000000" w:themeColor="text1"/>
          <w:sz w:val="24"/>
          <w:szCs w:val="24"/>
          <w:lang w:eastAsia="ru-RU"/>
        </w:rPr>
        <w:t>ості</w:t>
      </w:r>
      <w:r>
        <w:rPr>
          <w:rFonts w:eastAsia="Times New Roman" w:ascii="Times New Roman" w:hAnsi="Times New Roman"/>
          <w:color w:val="000000" w:themeColor="text1"/>
          <w:spacing w:val="4"/>
          <w:sz w:val="24"/>
          <w:szCs w:val="24"/>
          <w:lang w:eastAsia="ru-RU"/>
        </w:rPr>
        <w:t xml:space="preserve"> </w:t>
      </w:r>
      <w:r>
        <w:rPr>
          <w:rFonts w:eastAsia="Times New Roman" w:ascii="Times New Roman" w:hAnsi="Times New Roman"/>
          <w:color w:val="000000" w:themeColor="text1"/>
          <w:spacing w:val="-3"/>
          <w:sz w:val="24"/>
          <w:szCs w:val="24"/>
          <w:lang w:eastAsia="ru-RU"/>
        </w:rPr>
        <w:t>т</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арос</w:t>
      </w:r>
      <w:r>
        <w:rPr>
          <w:rFonts w:eastAsia="Times New Roman" w:ascii="Times New Roman" w:hAnsi="Times New Roman"/>
          <w:color w:val="000000" w:themeColor="text1"/>
          <w:spacing w:val="-2"/>
          <w:sz w:val="24"/>
          <w:szCs w:val="24"/>
          <w:lang w:eastAsia="ru-RU"/>
        </w:rPr>
        <w:t>у</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р</w:t>
      </w:r>
      <w:r>
        <w:rPr>
          <w:rFonts w:eastAsia="Times New Roman" w:ascii="Times New Roman" w:hAnsi="Times New Roman"/>
          <w:color w:val="000000" w:themeColor="text1"/>
          <w:spacing w:val="-2"/>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pacing w:val="1"/>
          <w:sz w:val="24"/>
          <w:szCs w:val="24"/>
          <w:lang w:eastAsia="ru-RU"/>
        </w:rPr>
        <w:t>ід</w:t>
      </w:r>
      <w:r>
        <w:rPr>
          <w:rFonts w:eastAsia="Times New Roman" w:ascii="Times New Roman" w:hAnsi="Times New Roman"/>
          <w:color w:val="000000" w:themeColor="text1"/>
          <w:spacing w:val="-1"/>
          <w:sz w:val="24"/>
          <w:szCs w:val="24"/>
          <w:lang w:eastAsia="ru-RU"/>
        </w:rPr>
        <w:t>ни</w:t>
      </w:r>
      <w:r>
        <w:rPr>
          <w:rFonts w:eastAsia="Times New Roman" w:ascii="Times New Roman" w:hAnsi="Times New Roman"/>
          <w:color w:val="000000" w:themeColor="text1"/>
          <w:sz w:val="24"/>
          <w:szCs w:val="24"/>
          <w:lang w:eastAsia="ru-RU"/>
        </w:rPr>
        <w:t>х</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pacing w:val="-2"/>
          <w:sz w:val="24"/>
          <w:szCs w:val="24"/>
          <w:lang w:eastAsia="ru-RU"/>
        </w:rPr>
        <w:t>о</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pacing w:val="-2"/>
          <w:sz w:val="24"/>
          <w:szCs w:val="24"/>
          <w:lang w:eastAsia="ru-RU"/>
        </w:rPr>
        <w:t>у</w:t>
      </w:r>
      <w:r>
        <w:rPr>
          <w:rFonts w:eastAsia="Times New Roman" w:ascii="Times New Roman" w:hAnsi="Times New Roman"/>
          <w:color w:val="000000" w:themeColor="text1"/>
          <w:sz w:val="24"/>
          <w:szCs w:val="24"/>
          <w:lang w:eastAsia="ru-RU"/>
        </w:rPr>
        <w:t>ме</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т</w:t>
      </w:r>
      <w:r>
        <w:rPr>
          <w:rFonts w:eastAsia="Times New Roman" w:ascii="Times New Roman" w:hAnsi="Times New Roman"/>
          <w:color w:val="000000" w:themeColor="text1"/>
          <w:spacing w:val="1"/>
          <w:sz w:val="24"/>
          <w:szCs w:val="24"/>
          <w:lang w:eastAsia="ru-RU"/>
        </w:rPr>
        <w:t>і</w:t>
      </w:r>
      <w:r>
        <w:rPr>
          <w:rFonts w:eastAsia="Times New Roman" w:ascii="Times New Roman" w:hAnsi="Times New Roman"/>
          <w:color w:val="000000" w:themeColor="text1"/>
          <w:sz w:val="24"/>
          <w:szCs w:val="24"/>
          <w:lang w:eastAsia="ru-RU"/>
        </w:rPr>
        <w:t>в</w:t>
      </w:r>
      <w:r>
        <w:rPr>
          <w:rFonts w:eastAsia="Times New Roman" w:ascii="Times New Roman" w:hAnsi="Times New Roman"/>
          <w:color w:val="000000" w:themeColor="text1"/>
          <w:spacing w:val="2"/>
          <w:sz w:val="24"/>
          <w:szCs w:val="24"/>
          <w:lang w:eastAsia="ru-RU"/>
        </w:rPr>
        <w:t xml:space="preserve"> </w:t>
      </w:r>
      <w:r>
        <w:rPr>
          <w:rFonts w:eastAsia="Times New Roman" w:ascii="Times New Roman" w:hAnsi="Times New Roman"/>
          <w:color w:val="000000" w:themeColor="text1"/>
          <w:spacing w:val="-1"/>
          <w:sz w:val="24"/>
          <w:szCs w:val="24"/>
          <w:lang w:eastAsia="ru-RU"/>
        </w:rPr>
        <w:t>ви</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3"/>
          <w:sz w:val="24"/>
          <w:szCs w:val="24"/>
          <w:lang w:eastAsia="ru-RU"/>
        </w:rPr>
        <w:t>т</w:t>
      </w:r>
      <w:r>
        <w:rPr>
          <w:rFonts w:eastAsia="Times New Roman" w:ascii="Times New Roman" w:hAnsi="Times New Roman"/>
          <w:color w:val="000000" w:themeColor="text1"/>
          <w:spacing w:val="-2"/>
          <w:sz w:val="24"/>
          <w:szCs w:val="24"/>
          <w:lang w:eastAsia="ru-RU"/>
        </w:rPr>
        <w:t>к</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 xml:space="preserve">а </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z w:val="24"/>
          <w:szCs w:val="24"/>
          <w:lang w:eastAsia="ru-RU"/>
        </w:rPr>
        <w:t>л</w:t>
      </w:r>
      <w:r>
        <w:rPr>
          <w:rFonts w:eastAsia="Times New Roman" w:ascii="Times New Roman" w:hAnsi="Times New Roman"/>
          <w:color w:val="000000" w:themeColor="text1"/>
          <w:spacing w:val="-2"/>
          <w:sz w:val="24"/>
          <w:szCs w:val="24"/>
          <w:lang w:eastAsia="ru-RU"/>
        </w:rPr>
        <w:t>а</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5"/>
          <w:sz w:val="24"/>
          <w:szCs w:val="24"/>
          <w:lang w:eastAsia="ru-RU"/>
        </w:rPr>
        <w:t xml:space="preserve"> </w:t>
      </w:r>
      <w:r>
        <w:rPr>
          <w:rFonts w:eastAsia="Times New Roman" w:ascii="Times New Roman" w:hAnsi="Times New Roman"/>
          <w:color w:val="000000" w:themeColor="text1"/>
          <w:sz w:val="24"/>
          <w:szCs w:val="24"/>
          <w:lang w:eastAsia="ru-RU"/>
        </w:rPr>
        <w:t>то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ар</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4"/>
          <w:sz w:val="24"/>
          <w:szCs w:val="24"/>
          <w:lang w:eastAsia="ru-RU"/>
        </w:rPr>
        <w:t>-</w:t>
      </w:r>
      <w:r>
        <w:rPr>
          <w:rFonts w:eastAsia="Times New Roman" w:ascii="Times New Roman" w:hAnsi="Times New Roman"/>
          <w:color w:val="000000" w:themeColor="text1"/>
          <w:spacing w:val="-1"/>
          <w:sz w:val="24"/>
          <w:szCs w:val="24"/>
          <w:lang w:eastAsia="ru-RU"/>
        </w:rPr>
        <w:t>т</w:t>
      </w:r>
      <w:r>
        <w:rPr>
          <w:rFonts w:eastAsia="Times New Roman" w:ascii="Times New Roman" w:hAnsi="Times New Roman"/>
          <w:color w:val="000000" w:themeColor="text1"/>
          <w:sz w:val="24"/>
          <w:szCs w:val="24"/>
          <w:lang w:eastAsia="ru-RU"/>
        </w:rPr>
        <w:t>ра</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с</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орт</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 xml:space="preserve">а </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z w:val="24"/>
          <w:szCs w:val="24"/>
          <w:lang w:eastAsia="ru-RU"/>
        </w:rPr>
        <w:t>л</w:t>
      </w:r>
      <w:r>
        <w:rPr>
          <w:rFonts w:eastAsia="Times New Roman" w:ascii="Times New Roman" w:hAnsi="Times New Roman"/>
          <w:color w:val="000000" w:themeColor="text1"/>
          <w:spacing w:val="-2"/>
          <w:sz w:val="24"/>
          <w:szCs w:val="24"/>
          <w:lang w:eastAsia="ru-RU"/>
        </w:rPr>
        <w:t>а</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а, рах</w:t>
      </w:r>
      <w:r>
        <w:rPr>
          <w:rFonts w:eastAsia="Times New Roman" w:ascii="Times New Roman" w:hAnsi="Times New Roman"/>
          <w:color w:val="000000" w:themeColor="text1"/>
          <w:spacing w:val="-2"/>
          <w:sz w:val="24"/>
          <w:szCs w:val="24"/>
          <w:lang w:eastAsia="ru-RU"/>
        </w:rPr>
        <w:t>у</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z w:val="24"/>
          <w:szCs w:val="24"/>
          <w:lang w:eastAsia="ru-RU"/>
        </w:rPr>
        <w:t xml:space="preserve">. </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р</w:t>
      </w:r>
      <w:r>
        <w:rPr>
          <w:rFonts w:eastAsia="Times New Roman" w:ascii="Times New Roman" w:hAnsi="Times New Roman"/>
          <w:color w:val="000000" w:themeColor="text1"/>
          <w:spacing w:val="-1"/>
          <w:sz w:val="24"/>
          <w:szCs w:val="24"/>
          <w:lang w:eastAsia="ru-RU"/>
        </w:rPr>
        <w:t>ий</w:t>
      </w:r>
      <w:r>
        <w:rPr>
          <w:rFonts w:eastAsia="Times New Roman" w:ascii="Times New Roman" w:hAnsi="Times New Roman"/>
          <w:color w:val="000000" w:themeColor="text1"/>
          <w:sz w:val="24"/>
          <w:szCs w:val="24"/>
          <w:lang w:eastAsia="ru-RU"/>
        </w:rPr>
        <w:t>ма</w:t>
      </w:r>
      <w:r>
        <w:rPr>
          <w:rFonts w:eastAsia="Times New Roman" w:ascii="Times New Roman" w:hAnsi="Times New Roman"/>
          <w:color w:val="000000" w:themeColor="text1"/>
          <w:spacing w:val="-1"/>
          <w:sz w:val="24"/>
          <w:szCs w:val="24"/>
          <w:lang w:eastAsia="ru-RU"/>
        </w:rPr>
        <w:t>нн</w:t>
      </w:r>
      <w:r>
        <w:rPr>
          <w:rFonts w:eastAsia="Times New Roman" w:ascii="Times New Roman" w:hAnsi="Times New Roman"/>
          <w:color w:val="000000" w:themeColor="text1"/>
          <w:sz w:val="24"/>
          <w:szCs w:val="24"/>
          <w:lang w:eastAsia="ru-RU"/>
        </w:rPr>
        <w:t>я</w:t>
      </w:r>
      <w:r>
        <w:rPr>
          <w:rFonts w:eastAsia="Times New Roman" w:ascii="Times New Roman" w:hAnsi="Times New Roman"/>
          <w:color w:val="000000" w:themeColor="text1"/>
          <w:spacing w:val="-4"/>
          <w:sz w:val="24"/>
          <w:szCs w:val="24"/>
          <w:lang w:eastAsia="ru-RU"/>
        </w:rPr>
        <w:t>-</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ере</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ч</w:t>
      </w:r>
      <w:r>
        <w:rPr>
          <w:rFonts w:eastAsia="Times New Roman" w:ascii="Times New Roman" w:hAnsi="Times New Roman"/>
          <w:color w:val="000000" w:themeColor="text1"/>
          <w:sz w:val="24"/>
          <w:szCs w:val="24"/>
          <w:lang w:eastAsia="ru-RU"/>
        </w:rPr>
        <w:t xml:space="preserve">а </w:t>
      </w:r>
      <w:r>
        <w:rPr>
          <w:rFonts w:eastAsia="Times New Roman" w:ascii="Times New Roman" w:hAnsi="Times New Roman"/>
          <w:color w:val="000000" w:themeColor="text1"/>
          <w:spacing w:val="2"/>
          <w:sz w:val="24"/>
          <w:szCs w:val="24"/>
          <w:lang w:eastAsia="ru-RU"/>
        </w:rPr>
        <w:t>Т</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 xml:space="preserve">ару </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z w:val="24"/>
          <w:szCs w:val="24"/>
          <w:lang w:eastAsia="ru-RU"/>
        </w:rPr>
        <w:t>ро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pacing w:val="-1"/>
          <w:sz w:val="24"/>
          <w:szCs w:val="24"/>
          <w:lang w:eastAsia="ru-RU"/>
        </w:rPr>
        <w:t>и</w:t>
      </w:r>
      <w:r>
        <w:rPr>
          <w:rFonts w:eastAsia="Times New Roman" w:ascii="Times New Roman" w:hAnsi="Times New Roman"/>
          <w:color w:val="000000" w:themeColor="text1"/>
          <w:sz w:val="24"/>
          <w:szCs w:val="24"/>
          <w:lang w:eastAsia="ru-RU"/>
        </w:rPr>
        <w:t xml:space="preserve">ться </w:t>
      </w:r>
      <w:r>
        <w:rPr>
          <w:rFonts w:eastAsia="Times New Roman" w:ascii="Times New Roman" w:hAnsi="Times New Roman"/>
          <w:color w:val="000000" w:themeColor="text1"/>
          <w:spacing w:val="-1"/>
          <w:sz w:val="24"/>
          <w:szCs w:val="24"/>
          <w:lang w:eastAsia="ru-RU"/>
        </w:rPr>
        <w:t>з</w:t>
      </w:r>
      <w:r>
        <w:rPr>
          <w:rFonts w:eastAsia="Times New Roman" w:ascii="Times New Roman" w:hAnsi="Times New Roman"/>
          <w:color w:val="000000" w:themeColor="text1"/>
          <w:spacing w:val="1"/>
          <w:sz w:val="24"/>
          <w:szCs w:val="24"/>
          <w:lang w:eastAsia="ru-RU"/>
        </w:rPr>
        <w:t>гід</w:t>
      </w:r>
      <w:r>
        <w:rPr>
          <w:rFonts w:eastAsia="Times New Roman" w:ascii="Times New Roman" w:hAnsi="Times New Roman"/>
          <w:color w:val="000000" w:themeColor="text1"/>
          <w:spacing w:val="-3"/>
          <w:sz w:val="24"/>
          <w:szCs w:val="24"/>
          <w:lang w:eastAsia="ru-RU"/>
        </w:rPr>
        <w:t>н</w:t>
      </w:r>
      <w:r>
        <w:rPr>
          <w:rFonts w:eastAsia="Times New Roman" w:ascii="Times New Roman" w:hAnsi="Times New Roman"/>
          <w:color w:val="000000" w:themeColor="text1"/>
          <w:sz w:val="24"/>
          <w:szCs w:val="24"/>
          <w:lang w:eastAsia="ru-RU"/>
        </w:rPr>
        <w:t xml:space="preserve">о </w:t>
      </w:r>
      <w:r>
        <w:rPr>
          <w:rFonts w:eastAsia="Times New Roman" w:ascii="Times New Roman" w:hAnsi="Times New Roman"/>
          <w:color w:val="000000" w:themeColor="text1"/>
          <w:spacing w:val="-1"/>
          <w:sz w:val="24"/>
          <w:szCs w:val="24"/>
          <w:lang w:eastAsia="ru-RU"/>
        </w:rPr>
        <w:t>ви</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z w:val="24"/>
          <w:szCs w:val="24"/>
          <w:lang w:eastAsia="ru-RU"/>
        </w:rPr>
        <w:t>ат</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в</w:t>
      </w:r>
      <w:r>
        <w:rPr>
          <w:rFonts w:eastAsia="Times New Roman" w:ascii="Times New Roman" w:hAnsi="Times New Roman"/>
          <w:color w:val="000000" w:themeColor="text1"/>
          <w:sz w:val="24"/>
          <w:szCs w:val="24"/>
          <w:lang w:eastAsia="ru-RU"/>
        </w:rPr>
        <w:t>ої</w:t>
      </w:r>
      <w:r>
        <w:rPr>
          <w:rFonts w:eastAsia="Times New Roman" w:ascii="Times New Roman" w:hAnsi="Times New Roman"/>
          <w:color w:val="000000" w:themeColor="text1"/>
          <w:spacing w:val="1"/>
          <w:sz w:val="24"/>
          <w:szCs w:val="24"/>
          <w:lang w:eastAsia="ru-RU"/>
        </w:rPr>
        <w:t xml:space="preserve"> </w:t>
      </w:r>
      <w:r>
        <w:rPr>
          <w:rFonts w:eastAsia="Times New Roman" w:ascii="Times New Roman" w:hAnsi="Times New Roman"/>
          <w:color w:val="000000" w:themeColor="text1"/>
          <w:spacing w:val="-3"/>
          <w:sz w:val="24"/>
          <w:szCs w:val="24"/>
          <w:lang w:eastAsia="ru-RU"/>
        </w:rPr>
        <w:t>н</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pacing w:val="-2"/>
          <w:sz w:val="24"/>
          <w:szCs w:val="24"/>
          <w:lang w:eastAsia="ru-RU"/>
        </w:rPr>
        <w:t>л</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pacing w:val="-2"/>
          <w:sz w:val="24"/>
          <w:szCs w:val="24"/>
          <w:lang w:eastAsia="ru-RU"/>
        </w:rPr>
        <w:t>о</w:t>
      </w:r>
      <w:r>
        <w:rPr>
          <w:rFonts w:eastAsia="Times New Roman" w:ascii="Times New Roman" w:hAnsi="Times New Roman"/>
          <w:color w:val="000000" w:themeColor="text1"/>
          <w:spacing w:val="1"/>
          <w:sz w:val="24"/>
          <w:szCs w:val="24"/>
          <w:lang w:eastAsia="ru-RU"/>
        </w:rPr>
        <w:t>ї</w:t>
      </w:r>
      <w:r>
        <w:rPr>
          <w:rFonts w:eastAsia="Times New Roman" w:ascii="Times New Roman" w:hAnsi="Times New Roman"/>
          <w:color w:val="000000" w:themeColor="text1"/>
          <w:sz w:val="24"/>
          <w:szCs w:val="24"/>
          <w:lang w:eastAsia="ru-RU"/>
        </w:rPr>
        <w:t xml:space="preserve">, </w:t>
      </w:r>
      <w:r>
        <w:rPr>
          <w:rFonts w:eastAsia="Times New Roman" w:ascii="Times New Roman" w:hAnsi="Times New Roman"/>
          <w:color w:val="000000" w:themeColor="text1"/>
          <w:spacing w:val="-1"/>
          <w:sz w:val="24"/>
          <w:szCs w:val="24"/>
          <w:lang w:eastAsia="ru-RU"/>
        </w:rPr>
        <w:t>пі</w:t>
      </w:r>
      <w:r>
        <w:rPr>
          <w:rFonts w:eastAsia="Times New Roman" w:ascii="Times New Roman" w:hAnsi="Times New Roman"/>
          <w:color w:val="000000" w:themeColor="text1"/>
          <w:spacing w:val="-2"/>
          <w:sz w:val="24"/>
          <w:szCs w:val="24"/>
          <w:lang w:eastAsia="ru-RU"/>
        </w:rPr>
        <w:t>д</w:t>
      </w:r>
      <w:r>
        <w:rPr>
          <w:rFonts w:eastAsia="Times New Roman" w:ascii="Times New Roman" w:hAnsi="Times New Roman"/>
          <w:color w:val="000000" w:themeColor="text1"/>
          <w:spacing w:val="-1"/>
          <w:sz w:val="24"/>
          <w:szCs w:val="24"/>
          <w:lang w:eastAsia="ru-RU"/>
        </w:rPr>
        <w:t>пи</w:t>
      </w:r>
      <w:r>
        <w:rPr>
          <w:rFonts w:eastAsia="Times New Roman" w:ascii="Times New Roman" w:hAnsi="Times New Roman"/>
          <w:color w:val="000000" w:themeColor="text1"/>
          <w:sz w:val="24"/>
          <w:szCs w:val="24"/>
          <w:lang w:eastAsia="ru-RU"/>
        </w:rPr>
        <w:t>са</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ої</w:t>
      </w:r>
      <w:r>
        <w:rPr>
          <w:rFonts w:eastAsia="Times New Roman" w:ascii="Times New Roman" w:hAnsi="Times New Roman"/>
          <w:color w:val="000000" w:themeColor="text1"/>
          <w:spacing w:val="1"/>
          <w:sz w:val="24"/>
          <w:szCs w:val="24"/>
          <w:lang w:eastAsia="ru-RU"/>
        </w:rPr>
        <w:t xml:space="preserve"> </w:t>
      </w:r>
      <w:r>
        <w:rPr>
          <w:rFonts w:eastAsia="Times New Roman" w:ascii="Times New Roman" w:hAnsi="Times New Roman"/>
          <w:color w:val="000000" w:themeColor="text1"/>
          <w:spacing w:val="-1"/>
          <w:sz w:val="24"/>
          <w:szCs w:val="24"/>
          <w:lang w:eastAsia="ru-RU"/>
        </w:rPr>
        <w:t>п</w:t>
      </w:r>
      <w:r>
        <w:rPr>
          <w:rFonts w:eastAsia="Times New Roman" w:ascii="Times New Roman" w:hAnsi="Times New Roman"/>
          <w:color w:val="000000" w:themeColor="text1"/>
          <w:spacing w:val="-2"/>
          <w:sz w:val="24"/>
          <w:szCs w:val="24"/>
          <w:lang w:eastAsia="ru-RU"/>
        </w:rPr>
        <w:t>р</w:t>
      </w:r>
      <w:r>
        <w:rPr>
          <w:rFonts w:eastAsia="Times New Roman" w:ascii="Times New Roman" w:hAnsi="Times New Roman"/>
          <w:color w:val="000000" w:themeColor="text1"/>
          <w:sz w:val="24"/>
          <w:szCs w:val="24"/>
          <w:lang w:eastAsia="ru-RU"/>
        </w:rPr>
        <w:t>е</w:t>
      </w:r>
      <w:r>
        <w:rPr>
          <w:rFonts w:eastAsia="Times New Roman" w:ascii="Times New Roman" w:hAnsi="Times New Roman"/>
          <w:color w:val="000000" w:themeColor="text1"/>
          <w:spacing w:val="1"/>
          <w:sz w:val="24"/>
          <w:szCs w:val="24"/>
          <w:lang w:eastAsia="ru-RU"/>
        </w:rPr>
        <w:t>д</w:t>
      </w:r>
      <w:r>
        <w:rPr>
          <w:rFonts w:eastAsia="Times New Roman" w:ascii="Times New Roman" w:hAnsi="Times New Roman"/>
          <w:color w:val="000000" w:themeColor="text1"/>
          <w:sz w:val="24"/>
          <w:szCs w:val="24"/>
          <w:lang w:eastAsia="ru-RU"/>
        </w:rPr>
        <w:t>с</w:t>
      </w:r>
      <w:r>
        <w:rPr>
          <w:rFonts w:eastAsia="Times New Roman" w:ascii="Times New Roman" w:hAnsi="Times New Roman"/>
          <w:color w:val="000000" w:themeColor="text1"/>
          <w:spacing w:val="-3"/>
          <w:sz w:val="24"/>
          <w:szCs w:val="24"/>
          <w:lang w:eastAsia="ru-RU"/>
        </w:rPr>
        <w:t>т</w:t>
      </w:r>
      <w:r>
        <w:rPr>
          <w:rFonts w:eastAsia="Times New Roman" w:ascii="Times New Roman" w:hAnsi="Times New Roman"/>
          <w:color w:val="000000" w:themeColor="text1"/>
          <w:sz w:val="24"/>
          <w:szCs w:val="24"/>
          <w:lang w:eastAsia="ru-RU"/>
        </w:rPr>
        <w:t>а</w:t>
      </w:r>
      <w:r>
        <w:rPr>
          <w:rFonts w:eastAsia="Times New Roman" w:ascii="Times New Roman" w:hAnsi="Times New Roman"/>
          <w:color w:val="000000" w:themeColor="text1"/>
          <w:spacing w:val="-1"/>
          <w:sz w:val="24"/>
          <w:szCs w:val="24"/>
          <w:lang w:eastAsia="ru-RU"/>
        </w:rPr>
        <w:t>вни</w:t>
      </w:r>
      <w:r>
        <w:rPr>
          <w:rFonts w:eastAsia="Times New Roman" w:ascii="Times New Roman" w:hAnsi="Times New Roman"/>
          <w:color w:val="000000" w:themeColor="text1"/>
          <w:spacing w:val="1"/>
          <w:sz w:val="24"/>
          <w:szCs w:val="24"/>
          <w:lang w:eastAsia="ru-RU"/>
        </w:rPr>
        <w:t>к</w:t>
      </w:r>
      <w:r>
        <w:rPr>
          <w:rFonts w:eastAsia="Times New Roman" w:ascii="Times New Roman" w:hAnsi="Times New Roman"/>
          <w:color w:val="000000" w:themeColor="text1"/>
          <w:sz w:val="24"/>
          <w:szCs w:val="24"/>
          <w:lang w:eastAsia="ru-RU"/>
        </w:rPr>
        <w:t>ами</w:t>
      </w:r>
      <w:r>
        <w:rPr>
          <w:rFonts w:eastAsia="Times New Roman" w:ascii="Times New Roman" w:hAnsi="Times New Roman"/>
          <w:color w:val="000000" w:themeColor="text1"/>
          <w:spacing w:val="-3"/>
          <w:sz w:val="24"/>
          <w:szCs w:val="24"/>
          <w:lang w:eastAsia="ru-RU"/>
        </w:rPr>
        <w:t xml:space="preserve"> </w:t>
      </w:r>
      <w:r>
        <w:rPr>
          <w:rFonts w:eastAsia="Times New Roman" w:ascii="Times New Roman" w:hAnsi="Times New Roman"/>
          <w:color w:val="000000" w:themeColor="text1"/>
          <w:sz w:val="24"/>
          <w:szCs w:val="24"/>
          <w:lang w:eastAsia="ru-RU"/>
        </w:rPr>
        <w:t>о</w:t>
      </w:r>
      <w:r>
        <w:rPr>
          <w:rFonts w:eastAsia="Times New Roman" w:ascii="Times New Roman" w:hAnsi="Times New Roman"/>
          <w:color w:val="000000" w:themeColor="text1"/>
          <w:spacing w:val="1"/>
          <w:sz w:val="24"/>
          <w:szCs w:val="24"/>
          <w:lang w:eastAsia="ru-RU"/>
        </w:rPr>
        <w:t>б</w:t>
      </w:r>
      <w:r>
        <w:rPr>
          <w:rFonts w:eastAsia="Times New Roman" w:ascii="Times New Roman" w:hAnsi="Times New Roman"/>
          <w:color w:val="000000" w:themeColor="text1"/>
          <w:sz w:val="24"/>
          <w:szCs w:val="24"/>
          <w:lang w:eastAsia="ru-RU"/>
        </w:rPr>
        <w:t xml:space="preserve">ох </w:t>
      </w:r>
      <w:r>
        <w:rPr>
          <w:rFonts w:eastAsia="Times New Roman" w:ascii="Times New Roman" w:hAnsi="Times New Roman"/>
          <w:color w:val="000000" w:themeColor="text1"/>
          <w:spacing w:val="-1"/>
          <w:sz w:val="24"/>
          <w:szCs w:val="24"/>
          <w:lang w:eastAsia="ru-RU"/>
        </w:rPr>
        <w:t>С</w:t>
      </w:r>
      <w:r>
        <w:rPr>
          <w:rFonts w:eastAsia="Times New Roman" w:ascii="Times New Roman" w:hAnsi="Times New Roman"/>
          <w:color w:val="000000" w:themeColor="text1"/>
          <w:sz w:val="24"/>
          <w:szCs w:val="24"/>
          <w:lang w:eastAsia="ru-RU"/>
        </w:rPr>
        <w:t>то</w:t>
      </w:r>
      <w:r>
        <w:rPr>
          <w:rFonts w:eastAsia="Times New Roman" w:ascii="Times New Roman" w:hAnsi="Times New Roman"/>
          <w:color w:val="000000" w:themeColor="text1"/>
          <w:spacing w:val="-2"/>
          <w:sz w:val="24"/>
          <w:szCs w:val="24"/>
          <w:lang w:eastAsia="ru-RU"/>
        </w:rPr>
        <w:t>р</w:t>
      </w:r>
      <w:r>
        <w:rPr>
          <w:rFonts w:eastAsia="Times New Roman" w:ascii="Times New Roman" w:hAnsi="Times New Roman"/>
          <w:color w:val="000000" w:themeColor="text1"/>
          <w:spacing w:val="1"/>
          <w:sz w:val="24"/>
          <w:szCs w:val="24"/>
          <w:lang w:eastAsia="ru-RU"/>
        </w:rPr>
        <w:t>і</w:t>
      </w:r>
      <w:r>
        <w:rPr>
          <w:rFonts w:eastAsia="Times New Roman" w:ascii="Times New Roman" w:hAnsi="Times New Roman"/>
          <w:color w:val="000000" w:themeColor="text1"/>
          <w:spacing w:val="-1"/>
          <w:sz w:val="24"/>
          <w:szCs w:val="24"/>
          <w:lang w:eastAsia="ru-RU"/>
        </w:rPr>
        <w:t>н</w:t>
      </w:r>
      <w:r>
        <w:rPr>
          <w:rFonts w:eastAsia="Times New Roman" w:ascii="Times New Roman" w:hAnsi="Times New Roman"/>
          <w:color w:val="000000" w:themeColor="text1"/>
          <w:sz w:val="24"/>
          <w:szCs w:val="24"/>
          <w:lang w:eastAsia="ru-RU"/>
        </w:rPr>
        <w:t>.</w:t>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p>
      <w:pPr>
        <w:pStyle w:val="ListParagraph"/>
        <w:numPr>
          <w:ilvl w:val="0"/>
          <w:numId w:val="0"/>
        </w:numPr>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6. Права та обов'язки сторін</w:t>
      </w:r>
    </w:p>
    <w:p>
      <w:pPr>
        <w:pStyle w:val="ListParagraph"/>
        <w:spacing w:lineRule="auto" w:line="240" w:before="0" w:after="0"/>
        <w:ind w:left="0" w:hanging="0"/>
        <w:contextualSpacing/>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ind w:right="-73"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6.1. Замовник зобов'язаний:</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6.1.1. Своєчасно та в повному обсязі сплачувати кошти за поставлений Товар;</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6.1.2. Приймати поставлений Товар згідно з видатковою накладною.</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6.2. Замовник має право:</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6.2.2. Контролювати поставку Товару у строки, встановлені цим Договором;</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Pr>
          <w:rFonts w:eastAsia="Times New Roman" w:ascii="Times New Roman" w:hAnsi="Times New Roman"/>
          <w:color w:val="000000" w:themeColor="text1"/>
          <w:sz w:val="24"/>
          <w:szCs w:val="24"/>
          <w:lang w:eastAsia="ru-RU"/>
        </w:rPr>
        <w:t xml:space="preserve"> попередивши про це Постачальника протягом 14 календарних днів;</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6.3. Постачальник  зобов'язаний:</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6.3.1. Забезпечити поставку Товару у строк</w:t>
      </w:r>
      <w:r>
        <w:rPr>
          <w:rFonts w:eastAsia="Times New Roman" w:ascii="Times New Roman" w:hAnsi="Times New Roman"/>
          <w:color w:val="000000" w:themeColor="text1"/>
          <w:spacing w:val="1"/>
          <w:sz w:val="24"/>
          <w:szCs w:val="24"/>
          <w:lang w:val="uk-UA" w:eastAsia="ru-RU"/>
        </w:rPr>
        <w:t xml:space="preserve"> до 31.12.2023 року.</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6.3.2. Забезпечити поставку Товару, якість якого відповідає умовам, установленим розділом 2 цього Договору;</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6.3.3. Разом з Товаром надати товаросупровідні документи: видаткова накладна, рахунок.</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6.4. Постачальник має право:</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pacing w:val="1"/>
          <w:sz w:val="24"/>
          <w:szCs w:val="24"/>
          <w:lang w:eastAsia="ru-RU"/>
        </w:rPr>
        <w:t>6.4.1. Своєчасно та в повному обсязі отримувати плату за поставлений Товар;</w:t>
      </w:r>
    </w:p>
    <w:p>
      <w:pPr>
        <w:pStyle w:val="Normal"/>
        <w:spacing w:lineRule="auto" w:line="240" w:before="0" w:after="0"/>
        <w:ind w:right="62" w:hanging="0"/>
        <w:jc w:val="both"/>
        <w:rPr>
          <w:rFonts w:ascii="Times New Roman" w:hAnsi="Times New Roman" w:eastAsia="Times New Roman"/>
          <w:color w:val="000000" w:themeColor="text1"/>
          <w:spacing w:val="1"/>
          <w:sz w:val="24"/>
          <w:szCs w:val="24"/>
          <w:lang w:eastAsia="ru-RU"/>
        </w:rPr>
      </w:pPr>
      <w:r>
        <w:rPr>
          <w:rFonts w:eastAsia="Times New Roman" w:ascii="Times New Roman" w:hAnsi="Times New Roman"/>
          <w:color w:val="000000" w:themeColor="text1"/>
          <w:sz w:val="24"/>
          <w:szCs w:val="24"/>
          <w:lang w:eastAsia="ru-RU"/>
        </w:rPr>
        <w:t>6.4.2. На дострокову поставку товару   за письмовим погодженням Замовника.</w:t>
      </w:r>
    </w:p>
    <w:p>
      <w:pPr>
        <w:pStyle w:val="ListParagraph"/>
        <w:numPr>
          <w:ilvl w:val="0"/>
          <w:numId w:val="0"/>
        </w:numPr>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7. Відповідальність сторін</w:t>
      </w:r>
    </w:p>
    <w:p>
      <w:pPr>
        <w:pStyle w:val="ListParagraph"/>
        <w:spacing w:lineRule="auto" w:line="240" w:before="0" w:after="0"/>
        <w:ind w:left="0" w:hanging="0"/>
        <w:contextualSpacing/>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ind w:right="-1"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pPr>
        <w:pStyle w:val="Normal"/>
        <w:spacing w:lineRule="auto" w:line="240" w:before="0" w:after="0"/>
        <w:ind w:right="62" w:hanging="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pPr>
        <w:pStyle w:val="Normal"/>
        <w:spacing w:lineRule="auto" w:line="240" w:before="0" w:after="0"/>
        <w:ind w:right="62" w:hanging="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eastAsia="ru-RU"/>
        </w:rPr>
        <w:t>7.</w:t>
      </w:r>
      <w:r>
        <w:rPr>
          <w:rFonts w:eastAsia="Times New Roman" w:ascii="Times New Roman" w:hAnsi="Times New Roman"/>
          <w:color w:val="000000" w:themeColor="text1"/>
          <w:sz w:val="24"/>
          <w:szCs w:val="24"/>
          <w:lang w:val="uk-UA" w:eastAsia="ru-RU"/>
        </w:rPr>
        <w:t>3</w:t>
      </w:r>
      <w:r>
        <w:rPr>
          <w:rFonts w:eastAsia="Times New Roman" w:ascii="Times New Roman" w:hAnsi="Times New Roman"/>
          <w:color w:val="000000" w:themeColor="text1"/>
          <w:sz w:val="24"/>
          <w:szCs w:val="24"/>
          <w:lang w:eastAsia="ru-RU"/>
        </w:rPr>
        <w:t xml:space="preserve">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pPr>
        <w:pStyle w:val="Normal"/>
        <w:spacing w:lineRule="auto" w:line="240" w:before="0" w:after="0"/>
        <w:ind w:right="62" w:hanging="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p>
      <w:pPr>
        <w:pStyle w:val="ListParagraph"/>
        <w:numPr>
          <w:ilvl w:val="0"/>
          <w:numId w:val="0"/>
        </w:numPr>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8. Обставини непереборної сили</w:t>
      </w:r>
    </w:p>
    <w:p>
      <w:pPr>
        <w:pStyle w:val="ListParagraph"/>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pStyle w:val="Normal"/>
        <w:spacing w:lineRule="auto" w:line="240" w:before="0" w:after="0"/>
        <w:jc w:val="both"/>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p>
      <w:pPr>
        <w:pStyle w:val="ListParagraph"/>
        <w:numPr>
          <w:ilvl w:val="0"/>
          <w:numId w:val="0"/>
        </w:numPr>
        <w:spacing w:lineRule="auto" w:line="240" w:before="0" w:after="0"/>
        <w:ind w:left="0" w:hanging="0"/>
        <w:contextualSpacing/>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9. Вирішення спорів</w:t>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9.1. У разі виникнення спорів між Сторонами вони зобов'язуються вирішувати їх шляхом взаємних переговорів.</w:t>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9.2. У разі недосягнення Сторонами згоди спори вирішуються у судовому порядку, встановленому нормами чинного законодавства України.</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Pr>
          <w:rFonts w:ascii="Times New Roman" w:hAnsi="Times New Roman"/>
          <w:color w:val="000000" w:themeColor="text1"/>
          <w:sz w:val="24"/>
          <w:szCs w:val="24"/>
          <w:lang w:val="uk-UA"/>
        </w:rPr>
        <w:t xml:space="preserve">    </w:t>
      </w:r>
    </w:p>
    <w:p>
      <w:pPr>
        <w:pStyle w:val="Normal"/>
        <w:spacing w:lineRule="auto" w:line="240" w:before="0" w:after="0"/>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rPr>
        <w:t xml:space="preserve">                                   </w:t>
      </w:r>
    </w:p>
    <w:p>
      <w:pPr>
        <w:pStyle w:val="ListParagraph"/>
        <w:numPr>
          <w:ilvl w:val="0"/>
          <w:numId w:val="0"/>
        </w:numPr>
        <w:spacing w:lineRule="auto" w:line="240" w:before="0" w:after="0"/>
        <w:ind w:left="720" w:hanging="0"/>
        <w:contextualSpacing/>
        <w:jc w:val="center"/>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eastAsia="ru-RU"/>
        </w:rPr>
        <w:t xml:space="preserve">10. Строк дії Договору. </w:t>
      </w:r>
    </w:p>
    <w:p>
      <w:pPr>
        <w:pStyle w:val="ListParagraph"/>
        <w:spacing w:lineRule="auto" w:line="240" w:before="0" w:after="0"/>
        <w:contextualSpacing/>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10.1. Цей Договір набирає чинності з моменту його підписання </w:t>
      </w:r>
      <w:r>
        <w:rPr>
          <w:rFonts w:eastAsia="Times New Roman" w:ascii="Times New Roman" w:hAnsi="Times New Roman"/>
          <w:color w:val="000000" w:themeColor="text1"/>
          <w:sz w:val="24"/>
          <w:szCs w:val="24"/>
          <w:lang w:val="uk-UA" w:eastAsia="ru-RU"/>
        </w:rPr>
        <w:t>Сторонами</w:t>
      </w:r>
      <w:r>
        <w:rPr>
          <w:rFonts w:eastAsia="Times New Roman" w:ascii="Times New Roman" w:hAnsi="Times New Roman"/>
          <w:color w:val="000000" w:themeColor="text1"/>
          <w:sz w:val="24"/>
          <w:szCs w:val="24"/>
          <w:lang w:eastAsia="ru-RU"/>
        </w:rPr>
        <w:t xml:space="preserve"> і діє до 31.12.2023 р., але в будь-якому разі до повного виконання Сторонами своїх зобов’язань за Договором.</w:t>
      </w:r>
    </w:p>
    <w:p>
      <w:pPr>
        <w:pStyle w:val="Normal"/>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eastAsia="ru-RU"/>
        </w:rPr>
        <w:t>10.2. Цей Договір укладено у двох ідентичних примірниках, що мають однакову юридичну силу, по одному для кожної із Сторін.</w:t>
      </w:r>
    </w:p>
    <w:p>
      <w:pPr>
        <w:pStyle w:val="Normal"/>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1</w:t>
      </w:r>
      <w:r>
        <w:rPr>
          <w:rFonts w:eastAsia="Times New Roman" w:ascii="Times New Roman" w:hAnsi="Times New Roman"/>
          <w:b/>
          <w:color w:val="000000" w:themeColor="text1"/>
          <w:sz w:val="24"/>
          <w:szCs w:val="24"/>
          <w:lang w:val="uk-UA" w:eastAsia="ru-RU"/>
        </w:rPr>
        <w:t>1</w:t>
      </w:r>
      <w:r>
        <w:rPr>
          <w:rFonts w:eastAsia="Times New Roman" w:ascii="Times New Roman" w:hAnsi="Times New Roman"/>
          <w:b/>
          <w:color w:val="000000" w:themeColor="text1"/>
          <w:sz w:val="24"/>
          <w:szCs w:val="24"/>
          <w:lang w:eastAsia="ru-RU"/>
        </w:rPr>
        <w:t>. Інші умови Договору</w:t>
      </w:r>
    </w:p>
    <w:p>
      <w:pPr>
        <w:pStyle w:val="Normal"/>
        <w:spacing w:lineRule="auto" w:line="240" w:before="0" w:after="0"/>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p>
    <w:p>
      <w:pPr>
        <w:pStyle w:val="Normal"/>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1</w:t>
      </w:r>
      <w:r>
        <w:rPr>
          <w:rFonts w:eastAsia="Times New Roman" w:ascii="Times New Roman" w:hAnsi="Times New Roman"/>
          <w:b/>
          <w:color w:val="000000" w:themeColor="text1"/>
          <w:sz w:val="24"/>
          <w:szCs w:val="24"/>
          <w:lang w:val="uk-UA" w:eastAsia="ru-RU"/>
        </w:rPr>
        <w:t>2</w:t>
      </w:r>
      <w:r>
        <w:rPr>
          <w:rFonts w:eastAsia="Times New Roman" w:ascii="Times New Roman" w:hAnsi="Times New Roman"/>
          <w:b/>
          <w:color w:val="000000" w:themeColor="text1"/>
          <w:sz w:val="24"/>
          <w:szCs w:val="24"/>
          <w:lang w:eastAsia="ru-RU"/>
        </w:rPr>
        <w:t>. Місцезнаходження та банківські реквізити Сторін</w:t>
      </w:r>
    </w:p>
    <w:tbl>
      <w:tblPr>
        <w:tblW w:w="10031" w:type="dxa"/>
        <w:jc w:val="left"/>
        <w:tblInd w:w="0" w:type="dxa"/>
        <w:tblLayout w:type="fixed"/>
        <w:tblCellMar>
          <w:top w:w="0" w:type="dxa"/>
          <w:left w:w="108" w:type="dxa"/>
          <w:bottom w:w="0" w:type="dxa"/>
          <w:right w:w="108" w:type="dxa"/>
        </w:tblCellMar>
        <w:tblLook w:val="04a0"/>
      </w:tblPr>
      <w:tblGrid>
        <w:gridCol w:w="5015"/>
        <w:gridCol w:w="5015"/>
      </w:tblGrid>
      <w:tr>
        <w:trPr>
          <w:trHeight w:val="4162" w:hRule="atLeast"/>
        </w:trPr>
        <w:tc>
          <w:tcPr>
            <w:tcW w:w="5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textAlignment w:val="baseline"/>
              <w:rPr>
                <w:rFonts w:ascii="Times New Roman" w:hAnsi="Times New Roman" w:eastAsia="Times New Roman"/>
                <w:b/>
                <w:b/>
                <w:color w:val="000000" w:themeColor="text1"/>
                <w:sz w:val="24"/>
                <w:szCs w:val="24"/>
                <w:lang w:eastAsia="ru-RU"/>
              </w:rPr>
            </w:pPr>
            <w:r>
              <w:rPr>
                <w:rFonts w:eastAsia="Times New Roman" w:ascii="Times New Roman" w:hAnsi="Times New Roman"/>
                <w:b/>
                <w:bCs/>
                <w:color w:val="000000" w:themeColor="text1"/>
                <w:sz w:val="24"/>
                <w:szCs w:val="24"/>
                <w:lang w:eastAsia="ru-RU"/>
              </w:rPr>
              <w:t>ЗАМОВНИК</w:t>
            </w:r>
          </w:p>
          <w:p>
            <w:pPr>
              <w:pStyle w:val="Normal"/>
              <w:widowControl w:val="false"/>
              <w:spacing w:lineRule="auto" w:line="240" w:before="0" w:after="0"/>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eastAsia="ru-RU"/>
              </w:rPr>
              <w:t>_______________________________________</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b/>
                <w:b/>
                <w:color w:val="000000" w:themeColor="text1"/>
                <w:sz w:val="24"/>
                <w:szCs w:val="24"/>
              </w:rPr>
            </w:pPr>
            <w:r>
              <w:rPr>
                <w:rFonts w:ascii="Times New Roman" w:hAnsi="Times New Roman"/>
                <w:b/>
                <w:color w:val="000000" w:themeColor="text1"/>
                <w:sz w:val="24"/>
                <w:szCs w:val="24"/>
              </w:rPr>
              <w:t>4 ДПРЗ ГУ ДСНС України в Одеській області</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eastAsia="ar-SA"/>
              </w:rPr>
              <w:t>Код ЄДРПОУ 38111749</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66302, Одеська область, м. Подільськ,</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вул. Соборна, 91</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sz w:val="24"/>
                <w:szCs w:val="24"/>
                <w:lang w:val="uk-UA"/>
              </w:rPr>
            </w:pPr>
            <w:r>
              <w:rPr>
                <w:rFonts w:ascii="Times New Roman" w:hAnsi="Times New Roman"/>
                <w:color w:val="000000" w:themeColor="text1"/>
                <w:sz w:val="24"/>
                <w:szCs w:val="24"/>
                <w:lang w:val="uk-UA" w:eastAsia="ar-SA"/>
              </w:rPr>
              <w:t xml:space="preserve">р/р </w:t>
            </w:r>
            <w:r>
              <w:rPr>
                <w:rFonts w:ascii="Times New Roman" w:hAnsi="Times New Roman"/>
                <w:color w:val="000000" w:themeColor="text1"/>
                <w:sz w:val="24"/>
                <w:szCs w:val="24"/>
                <w:lang w:val="en-US"/>
              </w:rPr>
              <w:t>UA</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rPr>
            </w:pPr>
            <w:r>
              <w:rPr>
                <w:rFonts w:ascii="Times New Roman" w:hAnsi="Times New Roman"/>
                <w:color w:val="000000" w:themeColor="text1"/>
                <w:sz w:val="24"/>
                <w:szCs w:val="24"/>
              </w:rPr>
              <w:t>ДКСУ м. Київ МФО 820172</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val="uk-UA"/>
              </w:rPr>
              <w:t>Н</w:t>
            </w:r>
            <w:r>
              <w:rPr>
                <w:rFonts w:ascii="Times New Roman" w:hAnsi="Times New Roman"/>
                <w:color w:val="000000" w:themeColor="text1"/>
                <w:sz w:val="24"/>
                <w:szCs w:val="24"/>
              </w:rPr>
              <w:t>е є платником ПДВ</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Тел. (04862) 2-15-29</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Електронна адреса: </w:t>
            </w:r>
            <w:hyperlink r:id="rId2">
              <w:r>
                <w:rPr>
                  <w:rFonts w:ascii="Times New Roman" w:hAnsi="Times New Roman"/>
                  <w:color w:val="000000" w:themeColor="text1"/>
                  <w:sz w:val="24"/>
                  <w:szCs w:val="24"/>
                  <w:lang w:val="en-US" w:eastAsia="ar-SA"/>
                </w:rPr>
                <w:t>n</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zatula</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ukr</w:t>
              </w:r>
              <w:r>
                <w:rPr>
                  <w:rFonts w:ascii="Times New Roman" w:hAnsi="Times New Roman"/>
                  <w:color w:val="000000" w:themeColor="text1"/>
                  <w:sz w:val="24"/>
                  <w:szCs w:val="24"/>
                  <w:lang w:eastAsia="ar-SA"/>
                </w:rPr>
                <w:t>.</w:t>
              </w:r>
              <w:r>
                <w:rPr>
                  <w:rFonts w:ascii="Times New Roman" w:hAnsi="Times New Roman"/>
                  <w:color w:val="000000" w:themeColor="text1"/>
                  <w:sz w:val="24"/>
                  <w:szCs w:val="24"/>
                  <w:lang w:val="en-US" w:eastAsia="ar-SA"/>
                </w:rPr>
                <w:t>net</w:t>
              </w:r>
            </w:hyperlink>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color w:val="000000" w:themeColor="text1"/>
                <w:lang w:eastAsia="ar-SA"/>
              </w:rPr>
            </w:pPr>
            <w:r>
              <w:rPr>
                <w:color w:val="000000" w:themeColor="text1"/>
                <w:lang w:eastAsia="ar-SA"/>
              </w:rPr>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b/>
                <w:b/>
                <w:color w:val="000000" w:themeColor="text1"/>
                <w:sz w:val="24"/>
                <w:szCs w:val="24"/>
              </w:rPr>
            </w:pPr>
            <w:r>
              <w:rPr>
                <w:rFonts w:ascii="Times New Roman" w:hAnsi="Times New Roman"/>
                <w:b/>
                <w:color w:val="000000" w:themeColor="text1"/>
                <w:sz w:val="24"/>
                <w:szCs w:val="24"/>
                <w:lang w:eastAsia="ar-SA"/>
              </w:rPr>
              <w:t xml:space="preserve">Начальник 4 ДПРЗ </w:t>
            </w:r>
            <w:r>
              <w:rPr>
                <w:rFonts w:ascii="Times New Roman" w:hAnsi="Times New Roman"/>
                <w:b/>
                <w:color w:val="000000" w:themeColor="text1"/>
                <w:sz w:val="24"/>
                <w:szCs w:val="24"/>
              </w:rPr>
              <w:t>ГУ ДСНС</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b/>
                <w:b/>
                <w:color w:val="000000" w:themeColor="text1"/>
                <w:sz w:val="24"/>
                <w:szCs w:val="24"/>
              </w:rPr>
            </w:pPr>
            <w:r>
              <w:rPr>
                <w:rFonts w:ascii="Times New Roman" w:hAnsi="Times New Roman"/>
                <w:b/>
                <w:color w:val="000000" w:themeColor="text1"/>
                <w:sz w:val="24"/>
                <w:szCs w:val="24"/>
              </w:rPr>
              <w:t>України в Одеській області</w:t>
            </w:r>
          </w:p>
          <w:p>
            <w:pPr>
              <w:pStyle w:val="Normal"/>
              <w:widowControl w:val="false"/>
              <w:spacing w:before="0" w:after="0"/>
              <w:rPr>
                <w:rFonts w:ascii="Times New Roman" w:hAnsi="Times New Roman" w:eastAsia="Courier New"/>
                <w:b/>
                <w:b/>
                <w:color w:val="000000" w:themeColor="text1"/>
                <w:sz w:val="24"/>
                <w:szCs w:val="24"/>
              </w:rPr>
            </w:pPr>
            <w:r>
              <w:rPr>
                <w:rFonts w:eastAsia="Courier New" w:ascii="Times New Roman" w:hAnsi="Times New Roman"/>
                <w:b/>
                <w:color w:val="000000" w:themeColor="text1"/>
                <w:sz w:val="24"/>
                <w:szCs w:val="24"/>
              </w:rPr>
            </w:r>
          </w:p>
          <w:p>
            <w:pPr>
              <w:pStyle w:val="Normal"/>
              <w:widowControl w:val="false"/>
              <w:spacing w:before="0" w:after="0"/>
              <w:rPr>
                <w:rFonts w:ascii="Times New Roman" w:hAnsi="Times New Roman" w:eastAsia="SimSun"/>
                <w:b/>
                <w:b/>
                <w:color w:val="000000" w:themeColor="text1"/>
                <w:sz w:val="24"/>
                <w:szCs w:val="24"/>
              </w:rPr>
            </w:pPr>
            <w:r>
              <w:rPr>
                <w:rFonts w:eastAsia="Courier New" w:ascii="Times New Roman" w:hAnsi="Times New Roman"/>
                <w:b/>
                <w:color w:val="000000" w:themeColor="text1"/>
                <w:sz w:val="24"/>
                <w:szCs w:val="24"/>
              </w:rPr>
              <w:t>_____________________</w:t>
            </w:r>
            <w:r>
              <w:rPr>
                <w:rFonts w:ascii="Times New Roman" w:hAnsi="Times New Roman"/>
                <w:color w:val="000000" w:themeColor="text1"/>
                <w:sz w:val="24"/>
                <w:szCs w:val="24"/>
                <w:lang w:eastAsia="ar-SA"/>
              </w:rPr>
              <w:t xml:space="preserve"> </w:t>
            </w:r>
            <w:r>
              <w:rPr>
                <w:rFonts w:ascii="Times New Roman" w:hAnsi="Times New Roman"/>
                <w:b/>
                <w:color w:val="000000" w:themeColor="text1"/>
                <w:sz w:val="24"/>
                <w:szCs w:val="24"/>
                <w:lang w:eastAsia="ar-SA"/>
              </w:rPr>
              <w:t>Юрій УНТІЛОВ</w:t>
            </w:r>
          </w:p>
          <w:p>
            <w:pPr>
              <w:pStyle w:val="Normal"/>
              <w:widowControl w:val="false"/>
              <w:spacing w:lineRule="auto" w:line="240" w:before="0" w:after="0"/>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М.П.</w:t>
            </w:r>
          </w:p>
        </w:tc>
        <w:tc>
          <w:tcPr>
            <w:tcW w:w="5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ПОСТАЧАЛЬНИК</w:t>
            </w:r>
          </w:p>
          <w:p>
            <w:pPr>
              <w:pStyle w:val="Normal"/>
              <w:widowControl w:val="false"/>
              <w:spacing w:lineRule="auto" w:line="240" w:before="0" w:after="0"/>
              <w:rPr>
                <w:rFonts w:ascii="Times New Roman" w:hAnsi="Times New Roman" w:eastAsia="Times New Roman"/>
                <w:color w:val="000000" w:themeColor="text1"/>
                <w:sz w:val="24"/>
                <w:szCs w:val="24"/>
                <w:lang w:val="uk-UA" w:eastAsia="ru-RU"/>
              </w:rPr>
            </w:pPr>
            <w:r>
              <w:rPr>
                <w:rFonts w:eastAsia="Times New Roman" w:ascii="Times New Roman" w:hAnsi="Times New Roman"/>
                <w:b/>
                <w:color w:val="000000" w:themeColor="text1"/>
                <w:sz w:val="24"/>
                <w:szCs w:val="24"/>
                <w:lang w:eastAsia="ru-RU"/>
              </w:rPr>
              <w:t>_______________________________________</w:t>
            </w:r>
          </w:p>
        </w:tc>
      </w:tr>
    </w:tbl>
    <w:p>
      <w:pPr>
        <w:pStyle w:val="Normal"/>
        <w:spacing w:lineRule="auto" w:line="240" w:before="0" w:after="0"/>
        <w:rPr>
          <w:rFonts w:ascii="Times New Roman" w:hAnsi="Times New Roman" w:eastAsia="Times New Roman"/>
          <w:bCs/>
          <w:i/>
          <w:i/>
          <w:color w:val="000000" w:themeColor="text1"/>
          <w:sz w:val="24"/>
          <w:szCs w:val="24"/>
          <w:lang w:val="uk-UA" w:eastAsia="ru-RU"/>
        </w:rPr>
      </w:pPr>
      <w:r>
        <w:rPr>
          <w:rFonts w:eastAsia="Times New Roman" w:ascii="Times New Roman" w:hAnsi="Times New Roman"/>
          <w:bCs/>
          <w:i/>
          <w:color w:val="000000" w:themeColor="text1"/>
          <w:sz w:val="24"/>
          <w:szCs w:val="24"/>
          <w:lang w:val="uk-UA" w:eastAsia="ru-RU"/>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r>
    </w:p>
    <w:p>
      <w:pPr>
        <w:pStyle w:val="Normal"/>
        <w:spacing w:lineRule="auto" w:line="240" w:before="0" w:after="0"/>
        <w:jc w:val="right"/>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t>Додаток  1</w:t>
      </w:r>
    </w:p>
    <w:p>
      <w:pPr>
        <w:pStyle w:val="Normal"/>
        <w:spacing w:lineRule="auto" w:line="240" w:before="0" w:after="0"/>
        <w:jc w:val="right"/>
        <w:rPr>
          <w:rFonts w:ascii="Times New Roman" w:hAnsi="Times New Roman"/>
          <w:i/>
          <w:i/>
          <w:color w:val="000000" w:themeColor="text1"/>
          <w:sz w:val="24"/>
          <w:szCs w:val="24"/>
          <w:lang w:val="uk-UA"/>
        </w:rPr>
      </w:pPr>
      <w:r>
        <w:rPr>
          <w:rFonts w:ascii="Times New Roman" w:hAnsi="Times New Roman"/>
          <w:i/>
          <w:color w:val="000000" w:themeColor="text1"/>
          <w:sz w:val="24"/>
          <w:szCs w:val="24"/>
          <w:lang w:val="uk-UA"/>
        </w:rPr>
        <w:t xml:space="preserve">                                                       </w:t>
      </w:r>
      <w:r>
        <w:rPr>
          <w:rFonts w:ascii="Times New Roman" w:hAnsi="Times New Roman"/>
          <w:i/>
          <w:color w:val="000000" w:themeColor="text1"/>
          <w:sz w:val="24"/>
          <w:szCs w:val="24"/>
          <w:lang w:val="uk-UA"/>
        </w:rPr>
        <w:t>до договору  № _______від _____________</w:t>
      </w:r>
    </w:p>
    <w:p>
      <w:pPr>
        <w:pStyle w:val="Normal"/>
        <w:spacing w:lineRule="auto" w:line="240" w:before="0" w:after="0"/>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spacing w:lineRule="auto" w:line="240" w:before="0" w:after="0"/>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t>СПЕЦИФІКАЦІЯ</w:t>
      </w:r>
    </w:p>
    <w:tbl>
      <w:tblPr>
        <w:tblW w:w="10065" w:type="dxa"/>
        <w:jc w:val="left"/>
        <w:tblInd w:w="5" w:type="dxa"/>
        <w:tblLayout w:type="fixed"/>
        <w:tblCellMar>
          <w:top w:w="0" w:type="dxa"/>
          <w:left w:w="5" w:type="dxa"/>
          <w:bottom w:w="0" w:type="dxa"/>
          <w:right w:w="5" w:type="dxa"/>
        </w:tblCellMar>
        <w:tblLook w:val="0000"/>
      </w:tblPr>
      <w:tblGrid>
        <w:gridCol w:w="3827"/>
        <w:gridCol w:w="1275"/>
        <w:gridCol w:w="1137"/>
        <w:gridCol w:w="1563"/>
        <w:gridCol w:w="1132"/>
        <w:gridCol w:w="1130"/>
      </w:tblGrid>
      <w:tr>
        <w:trPr>
          <w:trHeight w:val="1323" w:hRule="atLeast"/>
        </w:trPr>
        <w:tc>
          <w:tcPr>
            <w:tcW w:w="382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Найменування товару</w:t>
            </w:r>
          </w:p>
        </w:tc>
        <w:tc>
          <w:tcPr>
            <w:tcW w:w="1275" w:type="dxa"/>
            <w:tcBorders>
              <w:top w:val="single" w:sz="4" w:space="0" w:color="000000"/>
              <w:left w:val="single" w:sz="4" w:space="0" w:color="000000"/>
              <w:bottom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Одиниця виміру</w:t>
            </w:r>
          </w:p>
        </w:tc>
        <w:tc>
          <w:tcPr>
            <w:tcW w:w="113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Кількість</w:t>
            </w:r>
          </w:p>
        </w:tc>
        <w:tc>
          <w:tcPr>
            <w:tcW w:w="156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ascii="Times New Roman" w:hAnsi="Times New Roman"/>
                <w:b/>
                <w:color w:val="000000" w:themeColor="text1"/>
              </w:rPr>
              <w:t>Код ДК 021 2015</w:t>
            </w:r>
          </w:p>
        </w:tc>
        <w:tc>
          <w:tcPr>
            <w:tcW w:w="1132"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b/>
                <w:b/>
                <w:bCs/>
                <w:color w:val="000000" w:themeColor="text1"/>
                <w:sz w:val="24"/>
                <w:szCs w:val="24"/>
                <w:lang w:eastAsia="ru-RU"/>
              </w:rPr>
            </w:pPr>
            <w:r>
              <w:rPr>
                <w:rFonts w:eastAsia="Times New Roman" w:ascii="Times New Roman" w:hAnsi="Times New Roman"/>
                <w:b/>
                <w:bCs/>
                <w:color w:val="000000" w:themeColor="text1"/>
                <w:sz w:val="24"/>
                <w:szCs w:val="24"/>
                <w:lang w:eastAsia="ru-RU"/>
              </w:rPr>
              <w:t xml:space="preserve">Ціна за одиницю </w:t>
            </w:r>
            <w:r>
              <w:rPr>
                <w:rFonts w:eastAsia="Times New Roman" w:ascii="Times New Roman" w:hAnsi="Times New Roman"/>
                <w:b/>
                <w:bCs/>
                <w:color w:val="000000" w:themeColor="text1"/>
                <w:sz w:val="24"/>
                <w:szCs w:val="24"/>
                <w:lang w:val="uk-UA" w:eastAsia="ru-RU"/>
              </w:rPr>
              <w:t>без</w:t>
            </w:r>
            <w:r>
              <w:rPr>
                <w:rFonts w:eastAsia="Times New Roman" w:ascii="Times New Roman" w:hAnsi="Times New Roman"/>
                <w:b/>
                <w:bCs/>
                <w:color w:val="000000" w:themeColor="text1"/>
                <w:sz w:val="24"/>
                <w:szCs w:val="24"/>
                <w:lang w:eastAsia="ru-RU"/>
              </w:rPr>
              <w:t xml:space="preserve"> ПДВ, грн.</w:t>
            </w:r>
          </w:p>
        </w:tc>
        <w:tc>
          <w:tcPr>
            <w:tcW w:w="113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bCs/>
                <w:color w:val="000000" w:themeColor="text1"/>
                <w:sz w:val="24"/>
                <w:szCs w:val="24"/>
                <w:lang w:eastAsia="ru-RU"/>
              </w:rPr>
              <w:t xml:space="preserve">Загальна вартість </w:t>
            </w:r>
            <w:r>
              <w:rPr>
                <w:rFonts w:eastAsia="Times New Roman" w:ascii="Times New Roman" w:hAnsi="Times New Roman"/>
                <w:b/>
                <w:bCs/>
                <w:color w:val="000000" w:themeColor="text1"/>
                <w:sz w:val="24"/>
                <w:szCs w:val="24"/>
                <w:lang w:val="uk-UA" w:eastAsia="ru-RU"/>
              </w:rPr>
              <w:t>бе</w:t>
            </w:r>
            <w:r>
              <w:rPr>
                <w:rFonts w:eastAsia="Times New Roman" w:ascii="Times New Roman" w:hAnsi="Times New Roman"/>
                <w:b/>
                <w:bCs/>
                <w:color w:val="000000" w:themeColor="text1"/>
                <w:sz w:val="24"/>
                <w:szCs w:val="24"/>
                <w:lang w:eastAsia="ru-RU"/>
              </w:rPr>
              <w:t>з ПДВ, грн.</w:t>
            </w:r>
          </w:p>
        </w:tc>
      </w:tr>
      <w:tr>
        <w:trPr>
          <w:trHeight w:val="338" w:hRule="atLeast"/>
        </w:trPr>
        <w:tc>
          <w:tcPr>
            <w:tcW w:w="3827" w:type="dxa"/>
            <w:tcBorders>
              <w:left w:val="single" w:sz="4" w:space="0" w:color="000000"/>
              <w:bottom w:val="single" w:sz="4" w:space="0" w:color="000000"/>
              <w:right w:val="single" w:sz="4" w:space="0" w:color="000000"/>
            </w:tcBorders>
          </w:tcPr>
          <w:p>
            <w:pPr>
              <w:pStyle w:val="Western"/>
              <w:widowControl w:val="false"/>
              <w:spacing w:lineRule="auto" w:line="240" w:beforeAutospacing="0" w:before="0" w:after="0"/>
              <w:rPr>
                <w:color w:val="000000" w:themeColor="text1"/>
              </w:rPr>
            </w:pPr>
            <w:r>
              <w:rPr>
                <w:color w:val="000000" w:themeColor="text1"/>
              </w:rPr>
            </w:r>
          </w:p>
        </w:tc>
        <w:tc>
          <w:tcPr>
            <w:tcW w:w="127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r>
          </w:p>
        </w:tc>
        <w:tc>
          <w:tcPr>
            <w:tcW w:w="113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r>
          </w:p>
        </w:tc>
        <w:tc>
          <w:tcPr>
            <w:tcW w:w="1563"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c>
          <w:tcPr>
            <w:tcW w:w="113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c>
          <w:tcPr>
            <w:tcW w:w="11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tc>
      </w:tr>
      <w:tr>
        <w:trPr>
          <w:trHeight w:val="100" w:hRule="atLeast"/>
        </w:trPr>
        <w:tc>
          <w:tcPr>
            <w:tcW w:w="893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right"/>
              <w:rPr>
                <w:rFonts w:ascii="Times New Roman" w:hAnsi="Times New Roman" w:eastAsia="Times New Roman"/>
                <w:bCs/>
                <w:color w:val="000000" w:themeColor="text1"/>
                <w:sz w:val="24"/>
                <w:szCs w:val="24"/>
                <w:lang w:val="uk-UA" w:eastAsia="ru-RU"/>
              </w:rPr>
            </w:pPr>
            <w:r>
              <w:rPr>
                <w:rFonts w:eastAsia="Times New Roman" w:ascii="Times New Roman" w:hAnsi="Times New Roman"/>
                <w:bCs/>
                <w:color w:val="000000" w:themeColor="text1"/>
                <w:sz w:val="24"/>
                <w:szCs w:val="24"/>
                <w:lang w:val="uk-UA" w:eastAsia="ru-RU"/>
              </w:rPr>
            </w:r>
          </w:p>
          <w:p>
            <w:pPr>
              <w:pStyle w:val="Normal"/>
              <w:widowControl w:val="false"/>
              <w:snapToGrid w:val="false"/>
              <w:spacing w:lineRule="auto" w:line="240" w:before="0" w:after="0"/>
              <w:rPr>
                <w:rFonts w:ascii="Times New Roman" w:hAnsi="Times New Roman" w:eastAsia="Times New Roman"/>
                <w:b/>
                <w:b/>
                <w:color w:val="000000" w:themeColor="text1"/>
                <w:sz w:val="24"/>
                <w:szCs w:val="24"/>
                <w:lang w:eastAsia="ru-RU"/>
              </w:rPr>
            </w:pPr>
            <w:r>
              <w:rPr>
                <w:rFonts w:eastAsia="Times New Roman" w:ascii="Times New Roman" w:hAnsi="Times New Roman"/>
                <w:b/>
                <w:bCs/>
                <w:color w:val="000000" w:themeColor="text1"/>
                <w:sz w:val="24"/>
                <w:szCs w:val="24"/>
                <w:lang w:val="uk-UA" w:eastAsia="ru-RU"/>
              </w:rPr>
              <w:t>Всього</w:t>
            </w:r>
            <w:r>
              <w:rPr>
                <w:rFonts w:eastAsia="Times New Roman" w:ascii="Times New Roman" w:hAnsi="Times New Roman"/>
                <w:b/>
                <w:bCs/>
                <w:color w:val="000000" w:themeColor="text1"/>
                <w:sz w:val="24"/>
                <w:szCs w:val="24"/>
                <w:lang w:eastAsia="ru-RU"/>
              </w:rPr>
              <w:t xml:space="preserve">, грн., </w:t>
            </w:r>
            <w:r>
              <w:rPr>
                <w:rFonts w:eastAsia="Times New Roman" w:ascii="Times New Roman" w:hAnsi="Times New Roman"/>
                <w:b/>
                <w:bCs/>
                <w:color w:val="000000" w:themeColor="text1"/>
                <w:sz w:val="24"/>
                <w:szCs w:val="24"/>
                <w:lang w:val="uk-UA" w:eastAsia="ru-RU"/>
              </w:rPr>
              <w:t>бе</w:t>
            </w:r>
            <w:r>
              <w:rPr>
                <w:rFonts w:eastAsia="Times New Roman" w:ascii="Times New Roman" w:hAnsi="Times New Roman"/>
                <w:b/>
                <w:bCs/>
                <w:color w:val="000000" w:themeColor="text1"/>
                <w:sz w:val="24"/>
                <w:szCs w:val="24"/>
                <w:lang w:eastAsia="ru-RU"/>
              </w:rPr>
              <w:t>з ПДВ</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tc>
      </w:tr>
    </w:tbl>
    <w:p>
      <w:pPr>
        <w:pStyle w:val="Normal"/>
        <w:spacing w:lineRule="auto" w:line="240" w:before="0" w:after="0"/>
        <w:jc w:val="center"/>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r>
    </w:p>
    <w:p>
      <w:pPr>
        <w:pStyle w:val="Normal"/>
        <w:spacing w:lineRule="auto" w:line="240" w:before="0" w:after="0"/>
        <w:rPr>
          <w:rFonts w:ascii="Times New Roman" w:hAnsi="Times New Roman"/>
          <w:b/>
          <w:b/>
          <w:color w:val="000000" w:themeColor="text1"/>
          <w:sz w:val="24"/>
          <w:szCs w:val="24"/>
          <w:lang w:val="uk-UA"/>
        </w:rPr>
      </w:pPr>
      <w:r>
        <w:rPr>
          <w:rFonts w:ascii="Times New Roman" w:hAnsi="Times New Roman"/>
          <w:b/>
          <w:color w:val="000000" w:themeColor="text1"/>
          <w:sz w:val="24"/>
          <w:szCs w:val="24"/>
          <w:lang w:val="uk-UA"/>
        </w:rPr>
        <w:t xml:space="preserve">Всього:  без ПДВ </w:t>
      </w:r>
    </w:p>
    <w:tbl>
      <w:tblPr>
        <w:tblW w:w="10280" w:type="dxa"/>
        <w:jc w:val="left"/>
        <w:tblInd w:w="0" w:type="dxa"/>
        <w:tblLayout w:type="fixed"/>
        <w:tblCellMar>
          <w:top w:w="0" w:type="dxa"/>
          <w:left w:w="108" w:type="dxa"/>
          <w:bottom w:w="0" w:type="dxa"/>
          <w:right w:w="108" w:type="dxa"/>
        </w:tblCellMar>
        <w:tblLook w:val="04a0"/>
      </w:tblPr>
      <w:tblGrid>
        <w:gridCol w:w="5278"/>
        <w:gridCol w:w="5001"/>
      </w:tblGrid>
      <w:tr>
        <w:trPr>
          <w:trHeight w:val="2122" w:hRule="atLeast"/>
        </w:trPr>
        <w:tc>
          <w:tcPr>
            <w:tcW w:w="5278" w:type="dxa"/>
            <w:tcBorders/>
          </w:tcPr>
          <w:p>
            <w:pPr>
              <w:pStyle w:val="Normal"/>
              <w:widowControl w:val="false"/>
              <w:spacing w:lineRule="auto" w:line="240" w:before="0" w:after="0"/>
              <w:jc w:val="center"/>
              <w:textAlignment w:val="baseline"/>
              <w:rPr>
                <w:rFonts w:ascii="Times New Roman" w:hAnsi="Times New Roman" w:eastAsia="Times New Roman"/>
                <w:b/>
                <w:b/>
                <w:bCs/>
                <w:color w:val="000000" w:themeColor="text1"/>
                <w:sz w:val="24"/>
                <w:szCs w:val="24"/>
                <w:lang w:val="uk-UA" w:eastAsia="ru-RU"/>
              </w:rPr>
            </w:pPr>
            <w:r>
              <w:rPr>
                <w:rFonts w:eastAsia="Times New Roman" w:ascii="Times New Roman" w:hAnsi="Times New Roman"/>
                <w:b/>
                <w:bCs/>
                <w:color w:val="000000" w:themeColor="text1"/>
                <w:sz w:val="24"/>
                <w:szCs w:val="24"/>
                <w:lang w:val="uk-UA" w:eastAsia="ru-RU"/>
              </w:rPr>
            </w:r>
          </w:p>
          <w:p>
            <w:pPr>
              <w:pStyle w:val="Normal"/>
              <w:widowControl w:val="false"/>
              <w:spacing w:lineRule="auto" w:line="240" w:before="0" w:after="0"/>
              <w:jc w:val="center"/>
              <w:textAlignment w:val="baseline"/>
              <w:rPr>
                <w:rFonts w:ascii="Times New Roman" w:hAnsi="Times New Roman" w:eastAsia="Times New Roman"/>
                <w:b/>
                <w:b/>
                <w:color w:val="000000" w:themeColor="text1"/>
                <w:sz w:val="24"/>
                <w:szCs w:val="24"/>
                <w:lang w:eastAsia="ru-RU"/>
              </w:rPr>
            </w:pPr>
            <w:r>
              <w:rPr>
                <w:rFonts w:eastAsia="Times New Roman" w:ascii="Times New Roman" w:hAnsi="Times New Roman"/>
                <w:b/>
                <w:bCs/>
                <w:color w:val="000000" w:themeColor="text1"/>
                <w:sz w:val="24"/>
                <w:szCs w:val="24"/>
                <w:lang w:eastAsia="ru-RU"/>
              </w:rPr>
              <w:t>ЗАМОВНИК</w:t>
            </w:r>
          </w:p>
          <w:p>
            <w:pPr>
              <w:pStyle w:val="Normal"/>
              <w:widowControl w:val="false"/>
              <w:spacing w:lineRule="auto" w:line="240" w:before="0" w:after="0"/>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p>
            <w:pPr>
              <w:pStyle w:val="Normal"/>
              <w:widowControl w:val="false"/>
              <w:spacing w:lineRule="auto" w:line="240" w:before="0" w:after="0"/>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b/>
                <w:b/>
                <w:color w:val="000000" w:themeColor="text1"/>
                <w:sz w:val="24"/>
                <w:szCs w:val="24"/>
              </w:rPr>
            </w:pPr>
            <w:r>
              <w:rPr>
                <w:rFonts w:ascii="Times New Roman" w:hAnsi="Times New Roman"/>
                <w:b/>
                <w:color w:val="000000" w:themeColor="text1"/>
                <w:sz w:val="24"/>
                <w:szCs w:val="24"/>
                <w:lang w:eastAsia="ar-SA"/>
              </w:rPr>
              <w:t xml:space="preserve">Начальник 4 ДПРЗ </w:t>
            </w:r>
            <w:r>
              <w:rPr>
                <w:rFonts w:ascii="Times New Roman" w:hAnsi="Times New Roman"/>
                <w:b/>
                <w:color w:val="000000" w:themeColor="text1"/>
                <w:sz w:val="24"/>
                <w:szCs w:val="24"/>
              </w:rPr>
              <w:t>ГУ ДСНС</w:t>
            </w:r>
          </w:p>
          <w:p>
            <w:pPr>
              <w:pStyle w:val="Normal"/>
              <w:widowControl w:val="false"/>
              <w:tabs>
                <w:tab w:val="clear" w:pos="708"/>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360" w:leader="none"/>
                <w:tab w:val="left" w:pos="10076" w:leader="none"/>
                <w:tab w:val="left" w:pos="10992" w:leader="none"/>
                <w:tab w:val="left" w:pos="11908" w:leader="none"/>
                <w:tab w:val="left" w:pos="12824" w:leader="none"/>
                <w:tab w:val="left" w:pos="13740" w:leader="none"/>
                <w:tab w:val="left" w:pos="14656" w:leader="none"/>
              </w:tabs>
              <w:spacing w:before="0" w:after="0"/>
              <w:ind w:left="-108" w:right="-108" w:hanging="0"/>
              <w:jc w:val="both"/>
              <w:rPr>
                <w:rFonts w:ascii="Times New Roman" w:hAnsi="Times New Roman"/>
                <w:b/>
                <w:b/>
                <w:color w:val="000000" w:themeColor="text1"/>
                <w:sz w:val="24"/>
                <w:szCs w:val="24"/>
              </w:rPr>
            </w:pPr>
            <w:r>
              <w:rPr>
                <w:rFonts w:ascii="Times New Roman" w:hAnsi="Times New Roman"/>
                <w:b/>
                <w:color w:val="000000" w:themeColor="text1"/>
                <w:sz w:val="24"/>
                <w:szCs w:val="24"/>
              </w:rPr>
              <w:t>України в Одеській області</w:t>
            </w:r>
          </w:p>
          <w:p>
            <w:pPr>
              <w:pStyle w:val="Normal"/>
              <w:widowControl w:val="false"/>
              <w:spacing w:before="0" w:after="0"/>
              <w:rPr>
                <w:rFonts w:ascii="Times New Roman" w:hAnsi="Times New Roman" w:eastAsia="Courier New"/>
                <w:b/>
                <w:b/>
                <w:color w:val="000000" w:themeColor="text1"/>
                <w:sz w:val="24"/>
                <w:szCs w:val="24"/>
              </w:rPr>
            </w:pPr>
            <w:r>
              <w:rPr>
                <w:rFonts w:eastAsia="Courier New" w:ascii="Times New Roman" w:hAnsi="Times New Roman"/>
                <w:b/>
                <w:color w:val="000000" w:themeColor="text1"/>
                <w:sz w:val="24"/>
                <w:szCs w:val="24"/>
              </w:rPr>
            </w:r>
          </w:p>
          <w:p>
            <w:pPr>
              <w:pStyle w:val="Normal"/>
              <w:widowControl w:val="false"/>
              <w:spacing w:before="0" w:after="0"/>
              <w:rPr>
                <w:rFonts w:ascii="Times New Roman" w:hAnsi="Times New Roman" w:eastAsia="SimSun"/>
                <w:b/>
                <w:b/>
                <w:color w:val="000000" w:themeColor="text1"/>
                <w:sz w:val="24"/>
                <w:szCs w:val="24"/>
              </w:rPr>
            </w:pPr>
            <w:r>
              <w:rPr>
                <w:rFonts w:eastAsia="Courier New" w:ascii="Times New Roman" w:hAnsi="Times New Roman"/>
                <w:b/>
                <w:color w:val="000000" w:themeColor="text1"/>
                <w:sz w:val="24"/>
                <w:szCs w:val="24"/>
              </w:rPr>
              <w:t>_____________________</w:t>
            </w:r>
            <w:r>
              <w:rPr>
                <w:rFonts w:ascii="Times New Roman" w:hAnsi="Times New Roman"/>
                <w:color w:val="000000" w:themeColor="text1"/>
                <w:sz w:val="24"/>
                <w:szCs w:val="24"/>
                <w:lang w:eastAsia="ar-SA"/>
              </w:rPr>
              <w:t xml:space="preserve"> </w:t>
            </w:r>
            <w:r>
              <w:rPr>
                <w:rFonts w:ascii="Times New Roman" w:hAnsi="Times New Roman"/>
                <w:b/>
                <w:color w:val="000000" w:themeColor="text1"/>
                <w:sz w:val="24"/>
                <w:szCs w:val="24"/>
                <w:lang w:eastAsia="ar-SA"/>
              </w:rPr>
              <w:t>Юрій УНТІЛОВ</w:t>
            </w:r>
          </w:p>
          <w:p>
            <w:pPr>
              <w:pStyle w:val="Normal"/>
              <w:widowControl w:val="false"/>
              <w:spacing w:lineRule="auto" w:line="240" w:before="0" w:after="0"/>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М.П.</w:t>
            </w:r>
          </w:p>
        </w:tc>
        <w:tc>
          <w:tcPr>
            <w:tcW w:w="5001" w:type="dxa"/>
            <w:tcBorders/>
          </w:tcPr>
          <w:p>
            <w:pPr>
              <w:pStyle w:val="Normal"/>
              <w:widowControl w:val="false"/>
              <w:spacing w:lineRule="auto" w:line="240" w:before="0" w:after="0"/>
              <w:jc w:val="center"/>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p>
            <w:pPr>
              <w:pStyle w:val="Normal"/>
              <w:widowControl w:val="false"/>
              <w:spacing w:lineRule="auto" w:line="240" w:before="0" w:after="0"/>
              <w:jc w:val="center"/>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t>ПОСТАЧАЛЬНИК</w:t>
            </w:r>
          </w:p>
          <w:p>
            <w:pPr>
              <w:pStyle w:val="Normal"/>
              <w:widowControl w:val="false"/>
              <w:spacing w:lineRule="auto" w:line="240" w:before="0" w:after="0"/>
              <w:jc w:val="both"/>
              <w:rPr>
                <w:rFonts w:ascii="Times New Roman" w:hAnsi="Times New Roman" w:eastAsia="Times New Roman"/>
                <w:b/>
                <w:b/>
                <w:color w:val="000000" w:themeColor="text1"/>
                <w:sz w:val="24"/>
                <w:szCs w:val="24"/>
                <w:lang w:eastAsia="ru-RU"/>
              </w:rPr>
            </w:pPr>
            <w:r>
              <w:rPr>
                <w:rFonts w:eastAsia="Times New Roman" w:ascii="Times New Roman" w:hAnsi="Times New Roman"/>
                <w:b/>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p>
            <w:pPr>
              <w:pStyle w:val="Normal"/>
              <w:widowControl w:val="false"/>
              <w:spacing w:lineRule="auto" w:line="240" w:before="0" w:after="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r>
          </w:p>
        </w:tc>
      </w:tr>
    </w:tbl>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t xml:space="preserve">                                                   </w:t>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Standard"/>
        <w:widowControl/>
        <w:jc w:val="center"/>
        <w:rPr>
          <w:rFonts w:ascii="Times New Roman" w:hAnsi="Times New Roman" w:eastAsia="Arial" w:cs="Times New Roman"/>
          <w:b/>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r>
    </w:p>
    <w:p>
      <w:pPr>
        <w:pStyle w:val="Normal"/>
        <w:jc w:val="right"/>
        <w:rPr>
          <w:rFonts w:ascii="Times New Roman" w:hAnsi="Times New Roman"/>
          <w:b/>
          <w:b/>
          <w:bCs/>
          <w:color w:val="000000"/>
        </w:rPr>
      </w:pPr>
      <w:r>
        <w:rPr>
          <w:rFonts w:ascii="Times New Roman" w:hAnsi="Times New Roman"/>
          <w:b/>
          <w:bCs/>
          <w:color w:val="000000"/>
          <w:lang w:val="uk-UA"/>
        </w:rPr>
        <w:t xml:space="preserve">ДОДАТОК 4 </w:t>
      </w:r>
      <w:r>
        <w:rPr>
          <w:rFonts w:ascii="Times New Roman" w:hAnsi="Times New Roman"/>
          <w:b/>
          <w:bCs/>
          <w:color w:val="000000"/>
        </w:rPr>
        <w:t>до тендерної документації</w:t>
      </w:r>
    </w:p>
    <w:p>
      <w:pPr>
        <w:pStyle w:val="Normal"/>
        <w:widowControl w:val="false"/>
        <w:jc w:val="right"/>
        <w:rPr>
          <w:lang w:val="uk-UA"/>
        </w:rPr>
      </w:pPr>
      <w:r>
        <w:rPr>
          <w:i/>
          <w:iCs/>
          <w:lang w:val="uk-UA"/>
        </w:rPr>
        <w:t>Форма «</w:t>
      </w:r>
      <w:r>
        <w:rPr>
          <w:rFonts w:eastAsia="Arial"/>
          <w:i/>
          <w:lang w:val="uk-UA" w:eastAsia="zh-CN"/>
        </w:rPr>
        <w:t>Заявка учасника</w:t>
      </w:r>
      <w:r>
        <w:rPr>
          <w:i/>
          <w:iCs/>
          <w:lang w:val="uk-UA"/>
        </w:rPr>
        <w:t>» повинна містити інформацію, наведену нижче</w:t>
      </w:r>
    </w:p>
    <w:p>
      <w:pPr>
        <w:pStyle w:val="Normal"/>
        <w:widowControl w:val="false"/>
        <w:ind w:right="228" w:hanging="0"/>
        <w:jc w:val="center"/>
        <w:rPr/>
      </w:pPr>
      <w:r>
        <w:rPr>
          <w:rFonts w:eastAsia="Times New Roman CYR" w:cs="Times New Roman CYR" w:ascii="Times New Roman CYR" w:hAnsi="Times New Roman CYR"/>
          <w:b/>
          <w:bCs/>
          <w:lang w:val="uk-UA"/>
        </w:rPr>
        <w:t xml:space="preserve">   </w:t>
      </w:r>
      <w:r>
        <w:rPr>
          <w:rFonts w:eastAsia="Times New Roman CYR" w:cs="Times New Roman CYR" w:ascii="Times New Roman" w:hAnsi="Times New Roman"/>
          <w:b/>
          <w:bCs/>
          <w:lang w:val="uk-UA"/>
        </w:rPr>
        <w:t xml:space="preserve">   </w:t>
      </w:r>
      <w:r>
        <w:rPr>
          <w:rFonts w:cs="Times New Roman CYR" w:ascii="Times New Roman" w:hAnsi="Times New Roman"/>
          <w:b/>
          <w:bCs/>
          <w:lang w:val="uk-UA"/>
        </w:rPr>
        <w:t>ФОРМА "ЗАЯВКА УЧАСНИКА"</w:t>
      </w:r>
    </w:p>
    <w:p>
      <w:pPr>
        <w:pStyle w:val="Normal"/>
        <w:widowControl w:val="false"/>
        <w:shd w:val="clear" w:color="auto" w:fill="FFFFFF"/>
        <w:jc w:val="center"/>
        <w:rPr>
          <w:rFonts w:ascii="Times New Roman" w:hAnsi="Times New Roman" w:cs="Times New Roman CYR"/>
          <w:b/>
          <w:b/>
          <w:bCs/>
          <w:spacing w:val="-3"/>
          <w:lang w:val="uk-UA" w:eastAsia="ar-SA"/>
        </w:rPr>
      </w:pPr>
      <w:r>
        <w:rPr>
          <w:rFonts w:cs="Times New Roman CYR" w:ascii="Times New Roman" w:hAnsi="Times New Roman"/>
          <w:b/>
          <w:bCs/>
          <w:spacing w:val="-3"/>
          <w:lang w:val="uk-UA" w:eastAsia="ar-SA"/>
        </w:rPr>
        <w:t>ЗАГАЛЬНІ ВІДОМОСТІ ПРО УЧАСНИКА</w:t>
      </w:r>
    </w:p>
    <w:p>
      <w:pPr>
        <w:pStyle w:val="Normal"/>
        <w:widowControl w:val="false"/>
        <w:ind w:right="-55" w:hanging="0"/>
        <w:jc w:val="both"/>
        <w:rPr>
          <w:rFonts w:ascii="Times New Roman" w:hAnsi="Times New Roman" w:cs="Times New Roman CYR"/>
          <w:b/>
          <w:b/>
          <w:bCs/>
          <w:spacing w:val="-3"/>
          <w:lang w:val="uk-UA" w:eastAsia="ar-SA"/>
        </w:rPr>
      </w:pPr>
      <w:r>
        <w:rPr>
          <w:rFonts w:cs="Times New Roman CYR" w:ascii="Times New Roman" w:hAnsi="Times New Roman"/>
          <w:b/>
          <w:bCs/>
          <w:spacing w:val="-3"/>
          <w:lang w:val="uk-UA" w:eastAsia="ar-SA"/>
        </w:rPr>
      </w:r>
    </w:p>
    <w:p>
      <w:pPr>
        <w:pStyle w:val="Normal"/>
        <w:widowControl w:val="false"/>
        <w:ind w:right="-55" w:hanging="0"/>
        <w:jc w:val="both"/>
        <w:rPr>
          <w:rFonts w:ascii="Times New Roman" w:hAnsi="Times New Roman" w:cs="Times New Roman CYR"/>
          <w:b/>
          <w:b/>
          <w:bCs/>
          <w:spacing w:val="-3"/>
          <w:lang w:val="uk-UA" w:eastAsia="ar-SA"/>
        </w:rPr>
      </w:pPr>
      <w:r>
        <w:rPr>
          <w:rFonts w:cs="Times New Roman CYR" w:ascii="Times New Roman" w:hAnsi="Times New Roman"/>
          <w:b/>
          <w:bCs/>
          <w:spacing w:val="-3"/>
          <w:lang w:val="uk-UA" w:eastAsia="ar-SA"/>
        </w:rPr>
      </w:r>
    </w:p>
    <w:p>
      <w:pPr>
        <w:pStyle w:val="Normal"/>
        <w:widowControl w:val="false"/>
        <w:ind w:right="-57" w:hanging="0"/>
        <w:jc w:val="both"/>
        <w:rPr>
          <w:rFonts w:ascii="Times New Roman" w:hAnsi="Times New Roman"/>
        </w:rPr>
      </w:pPr>
      <w:r>
        <w:rPr>
          <w:rFonts w:cs="Times New Roman CYR" w:ascii="Times New Roman" w:hAnsi="Times New Roman"/>
          <w:lang w:val="uk-UA"/>
        </w:rPr>
        <w:t>Повне найменування (прізвище, ім’я, по батькові*)</w:t>
      </w:r>
      <w:r>
        <w:rPr>
          <w:rFonts w:cs="Times New Roman CYR" w:ascii="Times New Roman" w:hAnsi="Times New Roman"/>
        </w:rPr>
        <w:t xml:space="preserve">: </w:t>
      </w:r>
      <w:r>
        <w:rPr>
          <w:rFonts w:cs="Times New Roman CYR" w:ascii="Times New Roman" w:hAnsi="Times New Roman"/>
          <w:lang w:val="uk-UA"/>
        </w:rPr>
        <w:t>_________________________________________</w:t>
      </w:r>
    </w:p>
    <w:p>
      <w:pPr>
        <w:pStyle w:val="Normal"/>
        <w:jc w:val="both"/>
        <w:rPr>
          <w:rFonts w:ascii="Times New Roman" w:hAnsi="Times New Roman"/>
        </w:rPr>
      </w:pPr>
      <w:r>
        <w:rPr>
          <w:rFonts w:ascii="Times New Roman" w:hAnsi="Times New Roman"/>
          <w:lang w:val="uk-UA" w:eastAsia="uk-UA"/>
        </w:rPr>
        <w:t>Ідентифікаційний код (к</w:t>
      </w:r>
      <w:r>
        <w:rPr>
          <w:rFonts w:ascii="Times New Roman" w:hAnsi="Times New Roman"/>
        </w:rPr>
        <w:t>од ЄДРПОУ/реєстраційний номер облікової картки платника податків*</w:t>
      </w:r>
      <w:r>
        <w:rPr>
          <w:rFonts w:ascii="Times New Roman" w:hAnsi="Times New Roman"/>
          <w:lang w:val="uk-UA"/>
        </w:rPr>
        <w:t>*</w:t>
      </w:r>
      <w:r>
        <w:rPr>
          <w:rFonts w:ascii="Times New Roman" w:hAnsi="Times New Roman"/>
        </w:rPr>
        <w:t>)</w:t>
      </w:r>
      <w:r>
        <w:rPr>
          <w:rFonts w:ascii="Times New Roman" w:hAnsi="Times New Roman"/>
          <w:lang w:val="uk-UA"/>
        </w:rPr>
        <w:t>__</w:t>
      </w:r>
      <w:r>
        <w:rPr>
          <w:rFonts w:ascii="Times New Roman" w:hAnsi="Times New Roman"/>
        </w:rPr>
        <w:t xml:space="preserve"> </w:t>
      </w:r>
    </w:p>
    <w:p>
      <w:pPr>
        <w:pStyle w:val="Normal"/>
        <w:widowControl w:val="false"/>
        <w:tabs>
          <w:tab w:val="clear" w:pos="708"/>
          <w:tab w:val="left" w:pos="0" w:leader="none"/>
        </w:tabs>
        <w:ind w:right="-57" w:hanging="0"/>
        <w:jc w:val="both"/>
        <w:rPr>
          <w:rFonts w:ascii="Times New Roman" w:hAnsi="Times New Roman"/>
        </w:rPr>
      </w:pPr>
      <w:r>
        <w:rPr>
          <w:rFonts w:cs="Times New Roman CYR" w:ascii="Times New Roman" w:hAnsi="Times New Roman"/>
          <w:lang w:val="uk-UA"/>
        </w:rPr>
        <w:t>Місцезнаходження</w:t>
      </w:r>
      <w:r>
        <w:rPr>
          <w:rFonts w:cs="Times New Roman CYR" w:ascii="Times New Roman" w:hAnsi="Times New Roman"/>
        </w:rPr>
        <w:t>:</w:t>
      </w:r>
      <w:r>
        <w:rPr>
          <w:rFonts w:cs="Times New Roman CYR" w:ascii="Times New Roman" w:hAnsi="Times New Roman"/>
          <w:lang w:val="uk-UA"/>
        </w:rPr>
        <w:t xml:space="preserve"> _____________________________________________________________________</w:t>
      </w:r>
    </w:p>
    <w:p>
      <w:pPr>
        <w:pStyle w:val="Normal"/>
        <w:widowControl w:val="false"/>
        <w:ind w:right="-55" w:hanging="0"/>
        <w:jc w:val="both"/>
        <w:rPr>
          <w:rFonts w:ascii="Times New Roman" w:hAnsi="Times New Roman"/>
        </w:rPr>
      </w:pPr>
      <w:r>
        <w:rPr>
          <w:rFonts w:cs="Times New Roman CYR" w:ascii="Times New Roman" w:hAnsi="Times New Roman"/>
          <w:lang w:val="uk-UA"/>
        </w:rPr>
        <w:t>Телефон:______________________________________________________</w:t>
      </w:r>
      <w:r>
        <w:rPr>
          <w:rFonts w:cs="Times New Roman CYR" w:ascii="Times New Roman" w:hAnsi="Times New Roman"/>
        </w:rPr>
        <w:t>_____</w:t>
      </w:r>
      <w:r>
        <w:rPr>
          <w:rFonts w:cs="Times New Roman CYR" w:ascii="Times New Roman" w:hAnsi="Times New Roman"/>
          <w:lang w:val="uk-UA"/>
        </w:rPr>
        <w:t>___________________</w:t>
      </w:r>
    </w:p>
    <w:p>
      <w:pPr>
        <w:pStyle w:val="Normal"/>
        <w:widowControl w:val="false"/>
        <w:ind w:right="-55" w:hanging="0"/>
        <w:jc w:val="both"/>
        <w:rPr>
          <w:rFonts w:ascii="Times New Roman" w:hAnsi="Times New Roman" w:cs="Times New Roman CYR"/>
          <w:lang w:val="uk-UA"/>
        </w:rPr>
      </w:pPr>
      <w:r>
        <w:rPr>
          <w:rFonts w:cs="Times New Roman CYR" w:ascii="Times New Roman" w:hAnsi="Times New Roman"/>
          <w:lang w:val="uk-UA"/>
        </w:rPr>
        <w:t>Електронна адреса:______________________________________________________________________</w:t>
      </w:r>
    </w:p>
    <w:p>
      <w:pPr>
        <w:pStyle w:val="Normal"/>
        <w:widowControl w:val="false"/>
        <w:ind w:right="-55" w:hanging="0"/>
        <w:jc w:val="both"/>
        <w:rPr>
          <w:rFonts w:ascii="Times New Roman" w:hAnsi="Times New Roman"/>
        </w:rPr>
      </w:pPr>
      <w:r>
        <w:rPr>
          <w:rFonts w:cs="Times New Roman CYR" w:ascii="Times New Roman" w:hAnsi="Times New Roman"/>
          <w:lang w:val="uk-UA"/>
        </w:rPr>
        <w:t>Керівник (посада, прізвище, ім’я, по батькові*)</w:t>
      </w:r>
      <w:r>
        <w:rPr>
          <w:rFonts w:cs="Times New Roman CYR" w:ascii="Times New Roman" w:hAnsi="Times New Roman"/>
        </w:rPr>
        <w:t>:</w:t>
      </w:r>
      <w:r>
        <w:rPr>
          <w:rFonts w:cs="Times New Roman CYR" w:ascii="Times New Roman" w:hAnsi="Times New Roman"/>
          <w:lang w:val="uk-UA"/>
        </w:rPr>
        <w:t>_____________________________________________</w:t>
      </w:r>
    </w:p>
    <w:p>
      <w:pPr>
        <w:pStyle w:val="Normal"/>
        <w:widowControl w:val="false"/>
        <w:ind w:right="-55" w:hanging="0"/>
        <w:jc w:val="both"/>
        <w:rPr>
          <w:rFonts w:ascii="Times New Roman" w:hAnsi="Times New Roman"/>
        </w:rPr>
      </w:pPr>
      <w:r>
        <w:rPr>
          <w:rFonts w:ascii="Times New Roman" w:hAnsi="Times New Roman"/>
          <w:lang w:val="uk-UA"/>
        </w:rPr>
        <w:t>Прізвище, ім`я, по батькові* особи, уповноваженої підписувати тендерну пропозицію від імені учасника, для юридичної особи - посада особи</w:t>
      </w:r>
      <w:r>
        <w:rPr>
          <w:rFonts w:cs="Times New Roman CYR" w:ascii="Times New Roman" w:hAnsi="Times New Roman"/>
        </w:rPr>
        <w:t>:</w:t>
      </w:r>
      <w:r>
        <w:rPr>
          <w:rFonts w:cs="Times New Roman CYR" w:ascii="Times New Roman" w:hAnsi="Times New Roman"/>
          <w:lang w:val="uk-UA"/>
        </w:rPr>
        <w:t>______________________________________________</w:t>
      </w:r>
    </w:p>
    <w:p>
      <w:pPr>
        <w:pStyle w:val="Normal"/>
        <w:widowControl w:val="false"/>
        <w:ind w:right="-55" w:hanging="0"/>
        <w:jc w:val="both"/>
        <w:rPr>
          <w:rFonts w:ascii="Times New Roman" w:hAnsi="Times New Roman"/>
        </w:rPr>
      </w:pPr>
      <w:r>
        <w:rPr>
          <w:rFonts w:ascii="Times New Roman" w:hAnsi="Times New Roman"/>
          <w:lang w:val="uk-UA"/>
        </w:rPr>
        <w:t>Прізвище, ім`я, по батькові*</w:t>
      </w:r>
      <w:r>
        <w:rPr>
          <w:rFonts w:ascii="Times New Roman" w:hAnsi="Times New Roman"/>
          <w:lang w:val="uk-UA" w:eastAsia="he-IL" w:bidi="he-IL"/>
        </w:rPr>
        <w:t xml:space="preserve"> особи, уповноваженої підписувати договір про закупівлю</w:t>
      </w:r>
      <w:r>
        <w:rPr>
          <w:rFonts w:ascii="Times New Roman" w:hAnsi="Times New Roman"/>
          <w:lang w:val="uk-UA"/>
        </w:rPr>
        <w:t xml:space="preserve"> за результатами процедури закупівлі, для юридичної особи - </w:t>
      </w:r>
      <w:r>
        <w:rPr>
          <w:rFonts w:ascii="Times New Roman" w:hAnsi="Times New Roman"/>
          <w:lang w:val="uk-UA" w:eastAsia="he-IL" w:bidi="he-IL"/>
        </w:rPr>
        <w:t>посада особи</w:t>
      </w:r>
      <w:r>
        <w:rPr>
          <w:rFonts w:cs="Times New Roman CYR" w:ascii="Times New Roman" w:hAnsi="Times New Roman"/>
        </w:rPr>
        <w:t>:</w:t>
      </w:r>
      <w:r>
        <w:rPr>
          <w:rFonts w:cs="Times New Roman CYR" w:ascii="Times New Roman" w:hAnsi="Times New Roman"/>
          <w:lang w:val="uk-UA"/>
        </w:rPr>
        <w:t>________________________</w:t>
      </w:r>
    </w:p>
    <w:p>
      <w:pPr>
        <w:pStyle w:val="Normal"/>
        <w:widowControl w:val="false"/>
        <w:ind w:right="-55" w:hanging="0"/>
        <w:jc w:val="both"/>
        <w:rPr>
          <w:rFonts w:ascii="Times New Roman" w:hAnsi="Times New Roman" w:cs="Times New Roman CYR"/>
          <w:lang w:val="uk-UA"/>
        </w:rPr>
      </w:pPr>
      <w:r>
        <w:rPr>
          <w:rFonts w:cs="Times New Roman CYR" w:ascii="Times New Roman" w:hAnsi="Times New Roman"/>
          <w:lang w:val="uk-UA"/>
        </w:rPr>
      </w:r>
    </w:p>
    <w:p>
      <w:pPr>
        <w:pStyle w:val="Normal"/>
        <w:widowControl w:val="false"/>
        <w:ind w:right="-55" w:hanging="0"/>
        <w:jc w:val="both"/>
        <w:rPr>
          <w:rFonts w:ascii="Times New Roman" w:hAnsi="Times New Roman"/>
        </w:rPr>
      </w:pPr>
      <w:r>
        <w:rPr>
          <w:rFonts w:ascii="Times New Roman" w:hAnsi="Times New Roman"/>
          <w:lang w:val="uk-UA"/>
        </w:rPr>
        <w:t xml:space="preserve">Ми, (назва Учасника), надаємо свою тендерну пропозицію щодо участі у торгах на премет закупівлі товару: </w:t>
      </w:r>
      <w:r>
        <w:rPr>
          <w:rFonts w:ascii="Times New Roman" w:hAnsi="Times New Roman"/>
          <w:bCs/>
          <w:color w:val="000000"/>
        </w:rPr>
        <w:t>ДК 021:2015- …………….</w:t>
      </w:r>
      <w:r>
        <w:rPr>
          <w:rFonts w:ascii="Times New Roman" w:hAnsi="Times New Roman"/>
          <w:b/>
          <w:lang w:val="uk-UA"/>
        </w:rPr>
        <w:t>.</w:t>
      </w:r>
    </w:p>
    <w:p>
      <w:pPr>
        <w:pStyle w:val="Normal"/>
        <w:widowControl w:val="false"/>
        <w:ind w:right="-82" w:hanging="0"/>
        <w:jc w:val="both"/>
        <w:rPr>
          <w:rFonts w:ascii="Times New Roman" w:hAnsi="Times New Roman"/>
        </w:rPr>
      </w:pPr>
      <w:r>
        <w:rPr>
          <w:rFonts w:ascii="Times New Roman" w:hAnsi="Times New Roman"/>
          <w:lang w:val="uk-UA"/>
        </w:rPr>
        <w:t>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 урахуванням наступних позицій</w:t>
      </w:r>
      <w:r>
        <w:rPr>
          <w:rFonts w:ascii="Times New Roman" w:hAnsi="Times New Roman"/>
        </w:rPr>
        <w:t>:</w:t>
      </w:r>
    </w:p>
    <w:tbl>
      <w:tblPr>
        <w:tblW w:w="9497" w:type="dxa"/>
        <w:jc w:val="left"/>
        <w:tblInd w:w="147" w:type="dxa"/>
        <w:tblLayout w:type="fixed"/>
        <w:tblCellMar>
          <w:top w:w="0" w:type="dxa"/>
          <w:left w:w="5" w:type="dxa"/>
          <w:bottom w:w="0" w:type="dxa"/>
          <w:right w:w="5" w:type="dxa"/>
        </w:tblCellMar>
        <w:tblLook w:val="04a0"/>
      </w:tblPr>
      <w:tblGrid>
        <w:gridCol w:w="528"/>
        <w:gridCol w:w="2166"/>
        <w:gridCol w:w="1134"/>
        <w:gridCol w:w="1557"/>
        <w:gridCol w:w="1846"/>
        <w:gridCol w:w="2265"/>
      </w:tblGrid>
      <w:tr>
        <w:trPr>
          <w:trHeight w:val="1208"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ascii="Times New Roman" w:hAnsi="Times New Roman"/>
              </w:rPr>
              <w:t>№</w:t>
            </w:r>
          </w:p>
          <w:p>
            <w:pPr>
              <w:pStyle w:val="Normal"/>
              <w:widowControl w:val="false"/>
              <w:spacing w:before="0" w:after="160"/>
              <w:jc w:val="center"/>
              <w:rPr>
                <w:rFonts w:ascii="Times New Roman" w:hAnsi="Times New Roman"/>
              </w:rPr>
            </w:pPr>
            <w:r>
              <w:rPr>
                <w:rFonts w:ascii="Times New Roman" w:hAnsi="Times New Roman"/>
              </w:rPr>
            </w:r>
          </w:p>
        </w:tc>
        <w:tc>
          <w:tcPr>
            <w:tcW w:w="21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ascii="Times New Roman" w:hAnsi="Times New Roman"/>
              </w:rPr>
              <w:t>Найменування</w:t>
            </w:r>
          </w:p>
          <w:p>
            <w:pPr>
              <w:pStyle w:val="Normal"/>
              <w:widowControl w:val="false"/>
              <w:spacing w:before="0" w:after="160"/>
              <w:jc w:val="center"/>
              <w:rPr>
                <w:rFonts w:ascii="Times New Roman" w:hAnsi="Times New Roman"/>
              </w:rPr>
            </w:pPr>
            <w:r>
              <w:rPr>
                <w:rFonts w:ascii="Times New Roman" w:hAnsi="Times New Roman"/>
              </w:rPr>
              <w:t>товару</w:t>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pPr>
              <w:pStyle w:val="Normal"/>
              <w:widowControl w:val="false"/>
              <w:jc w:val="center"/>
              <w:rPr>
                <w:rFonts w:ascii="Times New Roman" w:hAnsi="Times New Roman"/>
                <w:bCs/>
              </w:rPr>
            </w:pPr>
            <w:r>
              <w:rPr>
                <w:rFonts w:ascii="Times New Roman" w:hAnsi="Times New Roman"/>
                <w:bCs/>
              </w:rPr>
              <w:t>Одиниця</w:t>
            </w:r>
          </w:p>
          <w:p>
            <w:pPr>
              <w:pStyle w:val="Normal"/>
              <w:widowControl w:val="false"/>
              <w:spacing w:before="0" w:after="160"/>
              <w:jc w:val="center"/>
              <w:rPr>
                <w:rFonts w:ascii="Times New Roman" w:hAnsi="Times New Roman"/>
                <w:bCs/>
              </w:rPr>
            </w:pPr>
            <w:r>
              <w:rPr>
                <w:rFonts w:ascii="Times New Roman" w:hAnsi="Times New Roman"/>
                <w:bCs/>
              </w:rPr>
              <w:t>виміру</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Cs/>
              </w:rPr>
            </w:pPr>
            <w:r>
              <w:rPr>
                <w:rFonts w:ascii="Times New Roman" w:hAnsi="Times New Roman"/>
                <w:bCs/>
              </w:rPr>
              <w:t>Кількість</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 xml:space="preserve">Ціна за </w:t>
            </w:r>
            <w:r>
              <w:rPr>
                <w:rFonts w:ascii="Times New Roman" w:hAnsi="Times New Roman"/>
                <w:lang w:val="uk-UA"/>
              </w:rPr>
              <w:t>одиницю, з П</w:t>
            </w:r>
            <w:r>
              <w:rPr>
                <w:rFonts w:ascii="Times New Roman" w:hAnsi="Times New Roman"/>
                <w:u w:val="single"/>
              </w:rPr>
              <w:t>ДВ</w:t>
            </w:r>
            <w:r>
              <w:rPr>
                <w:rFonts w:ascii="Times New Roman" w:hAnsi="Times New Roman"/>
              </w:rPr>
              <w:t>), грн.</w:t>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rPr>
            </w:pPr>
            <w:r>
              <w:rPr>
                <w:rFonts w:ascii="Times New Roman" w:hAnsi="Times New Roman"/>
              </w:rPr>
              <w:t>Вартість  пропозиції</w:t>
            </w:r>
          </w:p>
          <w:p>
            <w:pPr>
              <w:pStyle w:val="Normal"/>
              <w:widowControl w:val="false"/>
              <w:spacing w:before="0" w:after="160"/>
              <w:jc w:val="center"/>
              <w:rPr>
                <w:rFonts w:ascii="Times New Roman" w:hAnsi="Times New Roman"/>
              </w:rPr>
            </w:pPr>
            <w:r>
              <w:rPr>
                <w:rFonts w:ascii="Times New Roman" w:hAnsi="Times New Roman"/>
              </w:rPr>
              <w:t xml:space="preserve"> </w:t>
            </w:r>
            <w:r>
              <w:rPr>
                <w:rFonts w:ascii="Times New Roman" w:hAnsi="Times New Roman"/>
                <w:i/>
                <w:u w:val="single"/>
              </w:rPr>
              <w:t>(з урахування ПДВ)</w:t>
            </w:r>
            <w:r>
              <w:rPr>
                <w:rFonts w:ascii="Times New Roman" w:hAnsi="Times New Roman"/>
              </w:rPr>
              <w:t>, грн.</w:t>
            </w:r>
          </w:p>
        </w:tc>
      </w:tr>
      <w:tr>
        <w:trPr>
          <w:trHeight w:val="647"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rPr>
            </w:pPr>
            <w:r>
              <w:rPr>
                <w:rFonts w:ascii="Times New Roman" w:hAnsi="Times New Roman"/>
                <w:b/>
              </w:rPr>
            </w:r>
          </w:p>
        </w:tc>
        <w:tc>
          <w:tcPr>
            <w:tcW w:w="216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pPr>
              <w:pStyle w:val="NoSpacing"/>
              <w:widowControl w:val="false"/>
              <w:jc w:val="center"/>
              <w:rPr>
                <w:rFonts w:ascii="Times New Roman" w:hAnsi="Times New Roman"/>
                <w:sz w:val="24"/>
                <w:szCs w:val="24"/>
              </w:rPr>
            </w:pPr>
            <w:r>
              <w:rPr>
                <w:rFonts w:ascii="Times New Roman" w:hAnsi="Times New Roman"/>
                <w:sz w:val="24"/>
                <w:szCs w:val="24"/>
              </w:rPr>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jc w:val="center"/>
              <w:rPr>
                <w:rFonts w:ascii="Times New Roman" w:hAnsi="Times New Roman"/>
              </w:rPr>
            </w:pPr>
            <w:r>
              <w:rPr>
                <w:rFonts w:ascii="Times New Roman" w:hAnsi="Times New Roman"/>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rPr>
                <w:rFonts w:ascii="Times New Roman" w:hAnsi="Times New Roman"/>
                <w:sz w:val="24"/>
                <w:szCs w:val="24"/>
              </w:rPr>
            </w:pPr>
            <w:r>
              <w:rPr>
                <w:rFonts w:ascii="Times New Roman" w:hAnsi="Times New Roman"/>
                <w:sz w:val="24"/>
                <w:szCs w:val="24"/>
              </w:rPr>
            </w:r>
          </w:p>
        </w:tc>
        <w:tc>
          <w:tcPr>
            <w:tcW w:w="2265" w:type="dxa"/>
            <w:tcBorders>
              <w:top w:val="single" w:sz="4" w:space="0" w:color="000000"/>
              <w:left w:val="single" w:sz="4" w:space="0" w:color="000000"/>
              <w:bottom w:val="single" w:sz="4" w:space="0" w:color="000000"/>
              <w:right w:val="single" w:sz="4" w:space="0" w:color="000000"/>
            </w:tcBorders>
          </w:tcPr>
          <w:p>
            <w:pPr>
              <w:pStyle w:val="NoSpacing"/>
              <w:widowControl w:val="false"/>
              <w:snapToGrid w:val="false"/>
              <w:rPr>
                <w:rFonts w:ascii="Times New Roman" w:hAnsi="Times New Roman"/>
                <w:sz w:val="24"/>
                <w:szCs w:val="24"/>
              </w:rPr>
            </w:pPr>
            <w:r>
              <w:rPr>
                <w:rFonts w:ascii="Times New Roman" w:hAnsi="Times New Roman"/>
                <w:sz w:val="24"/>
                <w:szCs w:val="24"/>
              </w:rPr>
            </w:r>
          </w:p>
        </w:tc>
      </w:tr>
      <w:tr>
        <w:trPr>
          <w:trHeight w:val="805" w:hRule="atLeast"/>
          <w:cantSplit w:val="true"/>
        </w:trPr>
        <w:tc>
          <w:tcPr>
            <w:tcW w:w="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lang w:val="uk-UA"/>
              </w:rPr>
            </w:pPr>
            <w:r>
              <w:rPr>
                <w:rFonts w:ascii="Times New Roman" w:hAnsi="Times New Roman"/>
                <w:b/>
                <w:lang w:val="uk-UA"/>
              </w:rPr>
            </w:r>
          </w:p>
        </w:tc>
        <w:tc>
          <w:tcPr>
            <w:tcW w:w="216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sz w:val="24"/>
                <w:szCs w:val="24"/>
              </w:rPr>
            </w:pPr>
            <w:r>
              <w:rPr>
                <w:sz w:val="24"/>
                <w:szCs w:val="24"/>
              </w:rPr>
            </w:r>
          </w:p>
        </w:tc>
        <w:tc>
          <w:tcPr>
            <w:tcW w:w="1134"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pPr>
              <w:pStyle w:val="NoSpacing"/>
              <w:widowControl w:val="false"/>
              <w:jc w:val="center"/>
              <w:rPr>
                <w:rFonts w:ascii="Times New Roman" w:hAnsi="Times New Roman"/>
                <w:sz w:val="24"/>
                <w:szCs w:val="24"/>
              </w:rPr>
            </w:pPr>
            <w:r>
              <w:rPr>
                <w:rFonts w:ascii="Times New Roman" w:hAnsi="Times New Roman"/>
                <w:sz w:val="24"/>
                <w:szCs w:val="24"/>
              </w:rPr>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jc w:val="center"/>
              <w:rPr>
                <w:rFonts w:ascii="Times New Roman" w:hAnsi="Times New Roman"/>
              </w:rPr>
            </w:pPr>
            <w:r>
              <w:rPr>
                <w:rFonts w:ascii="Times New Roman" w:hAnsi="Times New Roman"/>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rPr>
                <w:rFonts w:ascii="Times New Roman" w:hAnsi="Times New Roman"/>
                <w:sz w:val="24"/>
                <w:szCs w:val="24"/>
              </w:rPr>
            </w:pPr>
            <w:r>
              <w:rPr>
                <w:rFonts w:ascii="Times New Roman" w:hAnsi="Times New Roman"/>
                <w:sz w:val="24"/>
                <w:szCs w:val="24"/>
              </w:rPr>
            </w:r>
          </w:p>
        </w:tc>
        <w:tc>
          <w:tcPr>
            <w:tcW w:w="2265" w:type="dxa"/>
            <w:tcBorders>
              <w:top w:val="single" w:sz="4" w:space="0" w:color="000000"/>
              <w:left w:val="single" w:sz="4" w:space="0" w:color="000000"/>
              <w:bottom w:val="single" w:sz="4" w:space="0" w:color="000000"/>
              <w:right w:val="single" w:sz="4" w:space="0" w:color="000000"/>
            </w:tcBorders>
          </w:tcPr>
          <w:p>
            <w:pPr>
              <w:pStyle w:val="NoSpacing"/>
              <w:widowControl w:val="false"/>
              <w:snapToGrid w:val="false"/>
              <w:rPr>
                <w:rFonts w:ascii="Times New Roman" w:hAnsi="Times New Roman"/>
                <w:sz w:val="24"/>
                <w:szCs w:val="24"/>
              </w:rPr>
            </w:pPr>
            <w:r>
              <w:rPr>
                <w:rFonts w:ascii="Times New Roman" w:hAnsi="Times New Roman"/>
                <w:sz w:val="24"/>
                <w:szCs w:val="24"/>
              </w:rPr>
            </w:r>
          </w:p>
        </w:tc>
      </w:tr>
      <w:tr>
        <w:trPr>
          <w:trHeight w:val="350" w:hRule="atLeast"/>
          <w:cantSplit w:val="true"/>
        </w:trPr>
        <w:tc>
          <w:tcPr>
            <w:tcW w:w="723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b/>
                <w:b/>
              </w:rPr>
            </w:pPr>
            <w:r>
              <w:rPr>
                <w:rFonts w:ascii="Times New Roman" w:hAnsi="Times New Roman"/>
                <w:b/>
              </w:rPr>
              <w:t>Загальна вартість пропозиції (без</w:t>
            </w:r>
            <w:r>
              <w:rPr>
                <w:rFonts w:ascii="Times New Roman" w:hAnsi="Times New Roman"/>
                <w:b/>
                <w:lang w:val="uk-UA"/>
              </w:rPr>
              <w:t>/з</w:t>
            </w:r>
            <w:r>
              <w:rPr>
                <w:rFonts w:ascii="Times New Roman" w:hAnsi="Times New Roman"/>
                <w:b/>
              </w:rPr>
              <w:t xml:space="preserve"> урахування ПДВ), грн</w:t>
            </w:r>
          </w:p>
        </w:tc>
        <w:tc>
          <w:tcPr>
            <w:tcW w:w="22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center"/>
              <w:rPr>
                <w:rFonts w:ascii="Times New Roman" w:hAnsi="Times New Roman"/>
              </w:rPr>
            </w:pPr>
            <w:r>
              <w:rPr>
                <w:rFonts w:ascii="Times New Roman" w:hAnsi="Times New Roman"/>
              </w:rPr>
            </w:r>
          </w:p>
        </w:tc>
      </w:tr>
    </w:tbl>
    <w:p>
      <w:pPr>
        <w:pStyle w:val="Normal"/>
        <w:widowControl w:val="false"/>
        <w:tabs>
          <w:tab w:val="clear" w:pos="708"/>
          <w:tab w:val="center" w:pos="4153" w:leader="none"/>
          <w:tab w:val="right" w:pos="8306" w:leader="none"/>
          <w:tab w:val="left" w:pos="10205" w:leader="none"/>
        </w:tabs>
        <w:ind w:right="-55" w:hanging="0"/>
        <w:jc w:val="both"/>
        <w:rPr>
          <w:rFonts w:ascii="Times New Roman" w:hAnsi="Times New Roman" w:cs="Times New Roman CYR"/>
          <w:lang w:val="uk-UA"/>
        </w:rPr>
      </w:pPr>
      <w:r>
        <w:rPr>
          <w:rFonts w:cs="Times New Roman CYR" w:ascii="Times New Roman" w:hAnsi="Times New Roman"/>
          <w:lang w:val="uk-UA"/>
        </w:rPr>
      </w:r>
    </w:p>
    <w:p>
      <w:pPr>
        <w:pStyle w:val="Normal"/>
        <w:widowControl w:val="false"/>
        <w:tabs>
          <w:tab w:val="clear" w:pos="708"/>
          <w:tab w:val="left" w:pos="10205" w:leader="none"/>
        </w:tabs>
        <w:ind w:right="-55" w:hanging="0"/>
        <w:jc w:val="both"/>
        <w:rPr>
          <w:rFonts w:ascii="Times New Roman" w:hAnsi="Times New Roman" w:cs="Times New Roman CYR"/>
          <w:lang w:val="uk-UA"/>
        </w:rPr>
      </w:pPr>
      <w:r>
        <w:rPr>
          <w:rFonts w:cs="Times New Roman CYR" w:ascii="Times New Roman" w:hAnsi="Times New Roman"/>
          <w:lang w:val="uk-UA"/>
        </w:rPr>
        <w:t>Датовано: «____» ________________ 20___ року</w:t>
      </w:r>
    </w:p>
    <w:p>
      <w:pPr>
        <w:pStyle w:val="Normal"/>
        <w:widowControl w:val="false"/>
        <w:tabs>
          <w:tab w:val="clear" w:pos="708"/>
          <w:tab w:val="left" w:pos="10205" w:leader="none"/>
        </w:tabs>
        <w:ind w:right="-55" w:hanging="0"/>
        <w:jc w:val="both"/>
        <w:rPr>
          <w:rFonts w:ascii="Times New Roman" w:hAnsi="Times New Roman" w:cs="Times New Roman CYR"/>
          <w:iCs/>
          <w:lang w:val="uk-UA"/>
        </w:rPr>
      </w:pPr>
      <w:r>
        <w:rPr>
          <w:rFonts w:cs="Times New Roman CYR" w:ascii="Times New Roman" w:hAnsi="Times New Roman"/>
          <w:iCs/>
          <w:lang w:val="uk-UA"/>
        </w:rPr>
        <w:t>Посада, власне і’мя, прізвище, підпис уповноваженої особи учасника або власне і’мя, прізвище та підпис учасника-фізичної особи.</w:t>
      </w:r>
    </w:p>
    <w:p>
      <w:pPr>
        <w:pStyle w:val="Normal"/>
        <w:widowControl w:val="false"/>
        <w:tabs>
          <w:tab w:val="clear" w:pos="708"/>
          <w:tab w:val="left" w:pos="10205" w:leader="none"/>
        </w:tabs>
        <w:ind w:right="-55" w:hanging="0"/>
        <w:jc w:val="both"/>
        <w:rPr>
          <w:rFonts w:ascii="Times New Roman" w:hAnsi="Times New Roman" w:cs="Times New Roman CYR"/>
          <w:iCs/>
          <w:lang w:val="uk-UA"/>
        </w:rPr>
      </w:pPr>
      <w:r>
        <w:rPr>
          <w:rFonts w:cs="Times New Roman CYR" w:ascii="Times New Roman" w:hAnsi="Times New Roman"/>
          <w:iCs/>
          <w:lang w:val="uk-UA"/>
        </w:rPr>
      </w:r>
    </w:p>
    <w:p>
      <w:pPr>
        <w:pStyle w:val="Normal"/>
        <w:jc w:val="both"/>
        <w:rPr>
          <w:rFonts w:ascii="Times New Roman" w:hAnsi="Times New Roman"/>
          <w:i/>
          <w:i/>
          <w:sz w:val="20"/>
          <w:szCs w:val="20"/>
          <w:lang w:val="uk-UA"/>
        </w:rPr>
      </w:pPr>
      <w:r>
        <w:rPr>
          <w:rFonts w:ascii="Times New Roman" w:hAnsi="Times New Roman"/>
          <w:i/>
          <w:sz w:val="20"/>
          <w:szCs w:val="20"/>
          <w:lang w:val="uk-UA"/>
        </w:rPr>
        <w:t>* за наявності</w:t>
      </w:r>
    </w:p>
    <w:p>
      <w:pPr>
        <w:pStyle w:val="Normal"/>
        <w:jc w:val="both"/>
        <w:rPr>
          <w:rFonts w:ascii="Times New Roman" w:hAnsi="Times New Roman"/>
        </w:rPr>
      </w:pPr>
      <w:r>
        <w:rPr>
          <w:rFonts w:ascii="Times New Roman" w:hAnsi="Times New Roman"/>
          <w:i/>
          <w:sz w:val="20"/>
          <w:szCs w:val="20"/>
          <w:lang w:val="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Pr>
          <w:rFonts w:ascii="Times New Roman" w:hAnsi="Times New Roman"/>
          <w:i/>
          <w:color w:val="000000"/>
          <w:sz w:val="20"/>
          <w:szCs w:val="20"/>
          <w:shd w:fill="FFFFFF" w:val="clear"/>
          <w:lang w:val="uk-UA"/>
        </w:rPr>
        <w:t>і мають відмітку в паспорті</w:t>
      </w:r>
    </w:p>
    <w:p>
      <w:pPr>
        <w:pStyle w:val="Normal"/>
        <w:tabs>
          <w:tab w:val="clear" w:pos="708"/>
          <w:tab w:val="right" w:pos="8505" w:leader="none"/>
        </w:tabs>
        <w:spacing w:lineRule="atLeast" w:line="240" w:before="0" w:after="160"/>
        <w:jc w:val="both"/>
        <w:rPr>
          <w:rFonts w:ascii="Times New Roman" w:hAnsi="Times New Roman" w:eastAsia="Arial"/>
          <w:b/>
          <w:b/>
          <w:bCs/>
          <w:shd w:fill="FFFFFF" w:val="clear"/>
          <w:lang w:val="uk-UA" w:eastAsia="ar-SA"/>
        </w:rPr>
      </w:pPr>
      <w:r>
        <w:rPr/>
      </w:r>
      <w:bookmarkStart w:id="0" w:name="_GoBack"/>
      <w:bookmarkStart w:id="1" w:name="_GoBack"/>
      <w:bookmarkEnd w:id="1"/>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432" w:hanging="432"/>
      </w:pPr>
      <w:rPr>
        <w:rFonts w:cs="Symbol"/>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5fbb"/>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1" w:customStyle="1">
    <w:name w:val="Heading 1"/>
    <w:basedOn w:val="Normal"/>
    <w:qFormat/>
    <w:rsid w:val="00305fbb"/>
    <w:pPr>
      <w:spacing w:lineRule="auto" w:line="240" w:beforeAutospacing="1" w:afterAutospacing="1"/>
      <w:outlineLvl w:val="0"/>
    </w:pPr>
    <w:rPr>
      <w:rFonts w:ascii="Times New Roman" w:hAnsi="Times New Roman" w:eastAsia="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Гіперпосилання"/>
    <w:uiPriority w:val="99"/>
    <w:unhideWhenUsed/>
    <w:rsid w:val="00b413f2"/>
    <w:rPr>
      <w:color w:val="0000FF"/>
      <w:u w:val="single"/>
    </w:rPr>
  </w:style>
  <w:style w:type="character" w:styleId="Strong">
    <w:name w:val="Strong"/>
    <w:uiPriority w:val="22"/>
    <w:qFormat/>
    <w:rsid w:val="00897bf9"/>
    <w:rPr>
      <w:b/>
      <w:bCs/>
    </w:rPr>
  </w:style>
  <w:style w:type="character" w:styleId="Style14" w:customStyle="1">
    <w:name w:val="Виділення"/>
    <w:uiPriority w:val="20"/>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Style15" w:customStyle="1">
    <w:name w:val="Текст выноски Знак"/>
    <w:link w:val="BalloonText"/>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Style16" w:customStyle="1">
    <w:name w:val="Текст примечания Знак"/>
    <w:link w:val="Annotationtext"/>
    <w:uiPriority w:val="99"/>
    <w:semiHidden/>
    <w:qFormat/>
    <w:rsid w:val="00d24f3a"/>
    <w:rPr>
      <w:sz w:val="20"/>
      <w:szCs w:val="20"/>
    </w:rPr>
  </w:style>
  <w:style w:type="character" w:styleId="Style17" w:customStyle="1">
    <w:name w:val="Тема примечания Знак"/>
    <w:link w:val="Annotationsubject"/>
    <w:uiPriority w:val="99"/>
    <w:semiHidden/>
    <w:qFormat/>
    <w:rsid w:val="00d24f3a"/>
    <w:rPr>
      <w:b/>
      <w:bCs/>
      <w:sz w:val="20"/>
      <w:szCs w:val="20"/>
    </w:rPr>
  </w:style>
  <w:style w:type="character" w:styleId="WW8Num1z0" w:customStyle="1">
    <w:name w:val="WW8Num1z0"/>
    <w:qFormat/>
    <w:rsid w:val="00305fbb"/>
    <w:rPr>
      <w:rFonts w:ascii="Symbol" w:hAnsi="Symbol" w:cs="Symbol"/>
    </w:rPr>
  </w:style>
  <w:style w:type="character" w:styleId="WW8Num1z1" w:customStyle="1">
    <w:name w:val="WW8Num1z1"/>
    <w:qFormat/>
    <w:rsid w:val="00305fbb"/>
    <w:rPr>
      <w:rFonts w:ascii="Courier New" w:hAnsi="Courier New" w:cs="Courier New"/>
    </w:rPr>
  </w:style>
  <w:style w:type="character" w:styleId="WW8Num1z2" w:customStyle="1">
    <w:name w:val="WW8Num1z2"/>
    <w:qFormat/>
    <w:rsid w:val="00305fbb"/>
    <w:rPr>
      <w:rFonts w:ascii="Wingdings" w:hAnsi="Wingdings" w:cs="Wingdings"/>
    </w:rPr>
  </w:style>
  <w:style w:type="character" w:styleId="Style18" w:customStyle="1">
    <w:name w:val="Виділення жирним"/>
    <w:qFormat/>
    <w:rsid w:val="00305fbb"/>
    <w:rPr>
      <w:b/>
      <w:bCs/>
    </w:rPr>
  </w:style>
  <w:style w:type="paragraph" w:styleId="Style19" w:customStyle="1">
    <w:name w:val="Заголовок"/>
    <w:basedOn w:val="Normal"/>
    <w:next w:val="Style20"/>
    <w:qFormat/>
    <w:rsid w:val="00305fbb"/>
    <w:pPr>
      <w:keepNext w:val="true"/>
      <w:spacing w:before="240" w:after="120"/>
    </w:pPr>
    <w:rPr>
      <w:rFonts w:ascii="Liberation Sans" w:hAnsi="Liberation Sans" w:eastAsia="Noto Sans CJK SC" w:cs="Lohit Devanagari"/>
      <w:sz w:val="28"/>
      <w:szCs w:val="28"/>
    </w:rPr>
  </w:style>
  <w:style w:type="paragraph" w:styleId="Style20">
    <w:name w:val="Body Text"/>
    <w:basedOn w:val="Normal"/>
    <w:rsid w:val="00305fbb"/>
    <w:pPr>
      <w:spacing w:lineRule="auto" w:line="276" w:before="0" w:after="140"/>
    </w:pPr>
    <w:rPr/>
  </w:style>
  <w:style w:type="paragraph" w:styleId="Style21">
    <w:name w:val="List"/>
    <w:basedOn w:val="Style20"/>
    <w:rsid w:val="00305fbb"/>
    <w:pPr/>
    <w:rPr>
      <w:rFonts w:cs="Lohit Devanagari"/>
    </w:rPr>
  </w:style>
  <w:style w:type="paragraph" w:styleId="Style22" w:customStyle="1">
    <w:name w:val="Caption"/>
    <w:basedOn w:val="Normal"/>
    <w:qFormat/>
    <w:rsid w:val="00305fbb"/>
    <w:pPr>
      <w:suppressLineNumbers/>
      <w:spacing w:before="120" w:after="120"/>
    </w:pPr>
    <w:rPr>
      <w:rFonts w:cs="Lohit Devanagari"/>
      <w:i/>
      <w:iCs/>
      <w:sz w:val="24"/>
      <w:szCs w:val="24"/>
    </w:rPr>
  </w:style>
  <w:style w:type="paragraph" w:styleId="Style23" w:customStyle="1">
    <w:name w:val="Покажчик"/>
    <w:basedOn w:val="Normal"/>
    <w:qFormat/>
    <w:rsid w:val="00305fbb"/>
    <w:pPr>
      <w:suppressLineNumbers/>
    </w:pPr>
    <w:rPr>
      <w:rFonts w:cs="Lohit Devanagari"/>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b413f2"/>
    <w:pPr>
      <w:spacing w:before="0" w:after="160"/>
      <w:ind w:left="720" w:hanging="0"/>
      <w:contextualSpacing/>
    </w:pPr>
    <w:rPr/>
  </w:style>
  <w:style w:type="paragraph" w:styleId="11" w:customStyle="1">
    <w:name w:val="Обычный (веб)1"/>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Style15"/>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Style16"/>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Style17"/>
    <w:uiPriority w:val="99"/>
    <w:semiHidden/>
    <w:unhideWhenUsed/>
    <w:qFormat/>
    <w:rsid w:val="00d24f3a"/>
    <w:pPr/>
    <w:rPr>
      <w:b/>
      <w:bCs/>
    </w:rPr>
  </w:style>
  <w:style w:type="paragraph" w:styleId="NoSpacing">
    <w:name w:val="No Spacing"/>
    <w:uiPriority w:val="99"/>
    <w:qFormat/>
    <w:rsid w:val="003b0efe"/>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NormalWeb">
    <w:name w:val="Normal (Web)"/>
    <w:basedOn w:val="Normal"/>
    <w:qFormat/>
    <w:rsid w:val="00305fbb"/>
    <w:pPr>
      <w:spacing w:before="150" w:after="150"/>
    </w:pPr>
    <w:rPr>
      <w:lang w:val="uk-UA"/>
    </w:rPr>
  </w:style>
  <w:style w:type="paragraph" w:styleId="Western" w:customStyle="1">
    <w:name w:val="western"/>
    <w:basedOn w:val="Normal"/>
    <w:qFormat/>
    <w:rsid w:val="00305fbb"/>
    <w:pPr>
      <w:suppressAutoHyphens w:val="false"/>
      <w:spacing w:beforeAutospacing="1" w:after="142"/>
    </w:pPr>
    <w:rPr>
      <w:rFonts w:ascii="Times New Roman" w:hAnsi="Times New Roman" w:eastAsia="Times New Roman"/>
      <w:color w:val="000000"/>
      <w:sz w:val="24"/>
      <w:szCs w:val="24"/>
      <w:lang w:val="uk-UA" w:eastAsia="uk-UA"/>
    </w:rPr>
  </w:style>
  <w:style w:type="numbering" w:styleId="NoList" w:default="1">
    <w:name w:val="No List"/>
    <w:uiPriority w:val="99"/>
    <w:semiHidden/>
    <w:unhideWhenUsed/>
    <w:qFormat/>
  </w:style>
  <w:style w:type="numbering" w:styleId="WW8Num1" w:customStyle="1">
    <w:name w:val="WW8Num1"/>
    <w:qFormat/>
    <w:rsid w:val="00305fbb"/>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uiPriority w:val="39"/>
    <w:rsid w:val="00262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zatula@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00F7-5BBD-416B-B13C-B15F8E28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Application>LibreOffice/7.3.7.2$Linux_X86_64 LibreOffice_project/30$Build-2</Application>
  <AppVersion>15.0000</AppVersion>
  <Pages>31</Pages>
  <Words>8453</Words>
  <Characters>57800</Characters>
  <CharactersWithSpaces>66163</CharactersWithSpaces>
  <Paragraphs>491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2023-03-02T13:55:00Z</dcterms:created>
  <dc:creator>Admin</dc:creator>
  <dc:description/>
  <dc:language>uk-UA</dc:language>
  <cp:lastModifiedBy/>
  <cp:lastPrinted>2023-03-02T08:51:00Z</cp:lastPrinted>
  <dcterms:modified xsi:type="dcterms:W3CDTF">2023-05-09T09:31:07Z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