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34" w:rsidRDefault="00121134">
      <w:pPr>
        <w:spacing w:after="0" w:line="240" w:lineRule="auto"/>
        <w:ind w:left="5660"/>
        <w:jc w:val="right"/>
        <w:rPr>
          <w:rFonts w:ascii="Times New Roman" w:eastAsia="Times New Roman" w:hAnsi="Times New Roman" w:cs="Times New Roman"/>
          <w:b/>
          <w:color w:val="000000"/>
          <w:sz w:val="24"/>
          <w:szCs w:val="24"/>
        </w:rPr>
      </w:pP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21134" w:rsidRDefault="00121134">
      <w:pPr>
        <w:spacing w:before="240" w:after="0" w:line="240" w:lineRule="auto"/>
        <w:jc w:val="center"/>
        <w:rPr>
          <w:rFonts w:ascii="Times New Roman" w:eastAsia="Times New Roman" w:hAnsi="Times New Roman" w:cs="Times New Roman"/>
          <w:b/>
          <w:i/>
          <w:color w:val="000000"/>
          <w:sz w:val="4"/>
          <w:szCs w:val="4"/>
        </w:rPr>
      </w:pPr>
    </w:p>
    <w:p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rsidR="00121134" w:rsidRPr="004E4EA5" w:rsidRDefault="00121134">
      <w:pPr>
        <w:spacing w:after="0" w:line="240" w:lineRule="auto"/>
        <w:jc w:val="center"/>
        <w:rPr>
          <w:rFonts w:ascii="Times New Roman" w:eastAsia="Times New Roman" w:hAnsi="Times New Roman" w:cs="Times New Roman"/>
          <w:b/>
          <w:i/>
          <w:sz w:val="24"/>
          <w:szCs w:val="24"/>
        </w:rPr>
      </w:pPr>
    </w:p>
    <w:p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00B31896">
        <w:rPr>
          <w:rFonts w:ascii="Times New Roman" w:eastAsia="Times New Roman" w:hAnsi="Times New Roman" w:cs="Times New Roman"/>
          <w:b/>
          <w:bCs/>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262CD4" w:rsidRPr="004E4EA5"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p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4E4EA5"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en-US"/>
              </w:rPr>
            </w:pPr>
          </w:p>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262CD4" w:rsidRPr="004E4EA5" w:rsidRDefault="00AD1FBB" w:rsidP="0052392D">
            <w:pPr>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en-US"/>
              </w:rPr>
              <w:t>Цілодобово</w:t>
            </w:r>
            <w:r w:rsidR="00A1596B">
              <w:rPr>
                <w:rFonts w:ascii="Times New Roman" w:hAnsi="Times New Roman" w:cs="Times New Roman"/>
                <w:color w:val="000000"/>
                <w:sz w:val="24"/>
                <w:szCs w:val="24"/>
                <w:lang w:eastAsia="en-US"/>
              </w:rPr>
              <w:t xml:space="preserve"> з 01.01.2024р.</w:t>
            </w:r>
            <w:r>
              <w:rPr>
                <w:rFonts w:ascii="Times New Roman" w:hAnsi="Times New Roman" w:cs="Times New Roman"/>
                <w:color w:val="000000"/>
                <w:sz w:val="24"/>
                <w:szCs w:val="24"/>
                <w:lang w:eastAsia="en-US"/>
              </w:rPr>
              <w:t xml:space="preserve"> до </w:t>
            </w:r>
            <w:r w:rsidRPr="00AD1FBB">
              <w:rPr>
                <w:rFonts w:ascii="Times New Roman" w:hAnsi="Times New Roman" w:cs="Times New Roman"/>
                <w:color w:val="000000"/>
                <w:sz w:val="24"/>
                <w:szCs w:val="24"/>
                <w:lang w:val="ru-RU" w:eastAsia="en-US"/>
              </w:rPr>
              <w:t>31</w:t>
            </w:r>
            <w:r>
              <w:rPr>
                <w:rFonts w:ascii="Times New Roman" w:hAnsi="Times New Roman" w:cs="Times New Roman"/>
                <w:color w:val="000000"/>
                <w:sz w:val="24"/>
                <w:szCs w:val="24"/>
                <w:lang w:eastAsia="en-US"/>
              </w:rPr>
              <w:t>.</w:t>
            </w:r>
            <w:r w:rsidRPr="0052392D">
              <w:rPr>
                <w:rFonts w:ascii="Times New Roman" w:hAnsi="Times New Roman" w:cs="Times New Roman"/>
                <w:color w:val="000000"/>
                <w:sz w:val="24"/>
                <w:szCs w:val="24"/>
                <w:lang w:val="ru-RU" w:eastAsia="en-US"/>
              </w:rPr>
              <w:t>12</w:t>
            </w:r>
            <w:r w:rsidR="00262CD4" w:rsidRPr="004E4EA5">
              <w:rPr>
                <w:rFonts w:ascii="Times New Roman" w:hAnsi="Times New Roman" w:cs="Times New Roman"/>
                <w:color w:val="000000"/>
                <w:sz w:val="24"/>
                <w:szCs w:val="24"/>
                <w:lang w:eastAsia="en-US"/>
              </w:rPr>
              <w:t>.202</w:t>
            </w:r>
            <w:r w:rsidR="0052392D">
              <w:rPr>
                <w:rFonts w:ascii="Times New Roman" w:hAnsi="Times New Roman" w:cs="Times New Roman"/>
                <w:color w:val="000000"/>
                <w:sz w:val="24"/>
                <w:szCs w:val="24"/>
                <w:lang w:eastAsia="en-US"/>
              </w:rPr>
              <w:t>4 р.</w:t>
            </w:r>
            <w:r w:rsidR="00262CD4" w:rsidRPr="004E4EA5">
              <w:rPr>
                <w:rFonts w:ascii="Times New Roman" w:hAnsi="Times New Roman" w:cs="Times New Roman"/>
                <w:color w:val="000000"/>
                <w:sz w:val="24"/>
                <w:szCs w:val="24"/>
                <w:lang w:eastAsia="en-US"/>
              </w:rPr>
              <w:t xml:space="preserve"> включно. </w:t>
            </w:r>
          </w:p>
        </w:tc>
      </w:tr>
    </w:tbl>
    <w:p w:rsidR="00262CD4" w:rsidRPr="004E4EA5" w:rsidRDefault="00262CD4" w:rsidP="00262CD4">
      <w:pPr>
        <w:spacing w:after="0" w:line="240" w:lineRule="auto"/>
        <w:jc w:val="both"/>
        <w:rPr>
          <w:rFonts w:ascii="Times New Roman" w:eastAsia="Times New Roman" w:hAnsi="Times New Roman" w:cs="Times New Roman"/>
          <w:b/>
          <w:sz w:val="24"/>
          <w:szCs w:val="24"/>
          <w:lang w:eastAsia="ru-RU"/>
        </w:rPr>
      </w:pP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Обсяг постачання електричної енергії </w:t>
      </w:r>
      <w:r w:rsidR="0093118F" w:rsidRPr="007F4A3B">
        <w:rPr>
          <w:rFonts w:ascii="Times New Roman" w:eastAsia="Times New Roman" w:hAnsi="Times New Roman" w:cs="Times New Roman"/>
          <w:b/>
          <w:sz w:val="24"/>
          <w:szCs w:val="24"/>
          <w:lang w:eastAsia="ru-RU"/>
        </w:rPr>
        <w:t>–</w:t>
      </w:r>
      <w:r w:rsidR="00691CB9">
        <w:rPr>
          <w:rFonts w:ascii="Times New Roman" w:eastAsia="Times New Roman" w:hAnsi="Times New Roman" w:cs="Times New Roman"/>
          <w:b/>
          <w:sz w:val="24"/>
          <w:szCs w:val="24"/>
          <w:lang w:val="ru-RU" w:eastAsia="ru-RU"/>
        </w:rPr>
        <w:t xml:space="preserve">78674,15 </w:t>
      </w:r>
      <w:bookmarkStart w:id="0" w:name="_GoBack"/>
      <w:bookmarkEnd w:id="0"/>
      <w:r w:rsidRPr="007F4A3B">
        <w:rPr>
          <w:rFonts w:ascii="Times New Roman" w:hAnsi="Times New Roman" w:cs="Times New Roman"/>
          <w:b/>
          <w:sz w:val="24"/>
          <w:szCs w:val="24"/>
          <w:lang w:eastAsia="ru-RU"/>
        </w:rPr>
        <w:t>кВт*год</w:t>
      </w:r>
    </w:p>
    <w:p w:rsidR="00262CD4" w:rsidRPr="007F4A3B" w:rsidRDefault="00262CD4" w:rsidP="00262CD4">
      <w:pPr>
        <w:spacing w:after="0" w:line="240" w:lineRule="auto"/>
        <w:jc w:val="both"/>
        <w:rPr>
          <w:rFonts w:ascii="Times New Roman" w:eastAsia="Times New Roman" w:hAnsi="Times New Roman" w:cs="Times New Roman"/>
          <w:b/>
          <w:sz w:val="24"/>
          <w:szCs w:val="24"/>
          <w:lang w:eastAsia="ru-RU"/>
        </w:rPr>
      </w:pPr>
      <w:r w:rsidRPr="007F4A3B">
        <w:rPr>
          <w:rFonts w:ascii="Times New Roman" w:eastAsia="Times New Roman" w:hAnsi="Times New Roman" w:cs="Times New Roman"/>
          <w:b/>
          <w:sz w:val="24"/>
          <w:szCs w:val="24"/>
          <w:lang w:eastAsia="ru-RU"/>
        </w:rPr>
        <w:t xml:space="preserve">Термін постачання: до </w:t>
      </w:r>
      <w:r w:rsidR="00AD1FBB" w:rsidRPr="007F4A3B">
        <w:rPr>
          <w:rFonts w:ascii="Times New Roman" w:eastAsia="Times New Roman" w:hAnsi="Times New Roman" w:cs="Times New Roman"/>
          <w:b/>
          <w:sz w:val="24"/>
          <w:szCs w:val="24"/>
          <w:lang w:val="ru-RU" w:eastAsia="ru-RU"/>
        </w:rPr>
        <w:t xml:space="preserve">31 </w:t>
      </w:r>
      <w:r w:rsidR="00AD1FBB" w:rsidRPr="007F4A3B">
        <w:rPr>
          <w:rFonts w:ascii="Times New Roman" w:eastAsia="Times New Roman" w:hAnsi="Times New Roman" w:cs="Times New Roman"/>
          <w:b/>
          <w:sz w:val="24"/>
          <w:szCs w:val="24"/>
          <w:lang w:eastAsia="ru-RU"/>
        </w:rPr>
        <w:t>грудня</w:t>
      </w:r>
      <w:r w:rsidRPr="007F4A3B">
        <w:rPr>
          <w:rFonts w:ascii="Times New Roman" w:eastAsia="Times New Roman" w:hAnsi="Times New Roman" w:cs="Times New Roman"/>
          <w:b/>
          <w:sz w:val="24"/>
          <w:szCs w:val="24"/>
          <w:lang w:eastAsia="ru-RU"/>
        </w:rPr>
        <w:t xml:space="preserve"> 202</w:t>
      </w:r>
      <w:r w:rsidR="0052392D">
        <w:rPr>
          <w:rFonts w:ascii="Times New Roman" w:eastAsia="Times New Roman" w:hAnsi="Times New Roman" w:cs="Times New Roman"/>
          <w:b/>
          <w:sz w:val="24"/>
          <w:szCs w:val="24"/>
          <w:lang w:eastAsia="ru-RU"/>
        </w:rPr>
        <w:t>4</w:t>
      </w:r>
      <w:r w:rsidRPr="007F4A3B">
        <w:rPr>
          <w:rFonts w:ascii="Times New Roman" w:eastAsia="Times New Roman" w:hAnsi="Times New Roman" w:cs="Times New Roman"/>
          <w:b/>
          <w:sz w:val="24"/>
          <w:szCs w:val="24"/>
          <w:lang w:eastAsia="ru-RU"/>
        </w:rPr>
        <w:t xml:space="preserve"> року.</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 xml:space="preserve">Найменування  оператора системи розподілу -  </w:t>
      </w:r>
      <w:r w:rsidR="00AD1FBB" w:rsidRPr="00554B1A">
        <w:rPr>
          <w:rFonts w:ascii="Times New Roman" w:eastAsia="Times New Roman" w:hAnsi="Times New Roman" w:cs="Times New Roman"/>
          <w:b/>
          <w:sz w:val="24"/>
          <w:szCs w:val="24"/>
          <w:lang w:eastAsia="ru-RU"/>
        </w:rPr>
        <w:t>ПАТ «Львівобленерго»</w:t>
      </w:r>
    </w:p>
    <w:p w:rsidR="00262CD4" w:rsidRPr="00554B1A" w:rsidRDefault="00262CD4" w:rsidP="00262CD4">
      <w:pPr>
        <w:spacing w:after="0" w:line="240" w:lineRule="auto"/>
        <w:jc w:val="both"/>
        <w:rPr>
          <w:rFonts w:ascii="Times New Roman" w:eastAsia="Times New Roman" w:hAnsi="Times New Roman" w:cs="Times New Roman"/>
          <w:b/>
          <w:sz w:val="24"/>
          <w:szCs w:val="24"/>
          <w:lang w:eastAsia="ru-RU"/>
        </w:rPr>
      </w:pPr>
      <w:r w:rsidRPr="00554B1A">
        <w:rPr>
          <w:rFonts w:ascii="Times New Roman" w:eastAsia="Times New Roman" w:hAnsi="Times New Roman" w:cs="Times New Roman"/>
          <w:b/>
          <w:sz w:val="24"/>
          <w:szCs w:val="24"/>
          <w:lang w:eastAsia="ru-RU"/>
        </w:rPr>
        <w:t>Місце постачання,  режим  споживання:</w:t>
      </w:r>
    </w:p>
    <w:p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8" w:tblpY="85"/>
        <w:tblW w:w="5091" w:type="pct"/>
        <w:tblLayout w:type="fixed"/>
        <w:tblLook w:val="0000" w:firstRow="0" w:lastRow="0" w:firstColumn="0" w:lastColumn="0" w:noHBand="0" w:noVBand="0"/>
      </w:tblPr>
      <w:tblGrid>
        <w:gridCol w:w="861"/>
        <w:gridCol w:w="5145"/>
        <w:gridCol w:w="6"/>
        <w:gridCol w:w="2615"/>
        <w:gridCol w:w="1407"/>
      </w:tblGrid>
      <w:tr w:rsidR="00262CD4" w:rsidRPr="004E4EA5" w:rsidTr="00AD1FBB">
        <w:trPr>
          <w:trHeight w:val="1110"/>
        </w:trPr>
        <w:tc>
          <w:tcPr>
            <w:tcW w:w="429" w:type="pct"/>
            <w:vMerge w:val="restart"/>
            <w:tcBorders>
              <w:top w:val="single" w:sz="4" w:space="0" w:color="auto"/>
              <w:left w:val="single" w:sz="4" w:space="0" w:color="auto"/>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567" w:type="pct"/>
            <w:gridSpan w:val="2"/>
            <w:vMerge w:val="restart"/>
            <w:tcBorders>
              <w:top w:val="single" w:sz="4" w:space="0" w:color="auto"/>
              <w:left w:val="nil"/>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p w:rsidR="00262CD4" w:rsidRPr="004E4EA5" w:rsidRDefault="00262CD4" w:rsidP="00B54761">
            <w:pPr>
              <w:spacing w:after="0" w:line="240" w:lineRule="auto"/>
              <w:rPr>
                <w:rFonts w:ascii="Times New Roman" w:eastAsia="Times New Roman" w:hAnsi="Times New Roman" w:cs="Times New Roman"/>
                <w:sz w:val="24"/>
                <w:szCs w:val="24"/>
                <w:lang w:eastAsia="ru-RU"/>
              </w:rPr>
            </w:pPr>
          </w:p>
        </w:tc>
        <w:tc>
          <w:tcPr>
            <w:tcW w:w="2004" w:type="pct"/>
            <w:gridSpan w:val="2"/>
            <w:tcBorders>
              <w:top w:val="single" w:sz="4" w:space="0" w:color="auto"/>
              <w:left w:val="single" w:sz="4" w:space="0" w:color="auto"/>
              <w:bottom w:val="single" w:sz="4" w:space="0" w:color="auto"/>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lastRenderedPageBreak/>
              <w:t>Режим роботи електроустановки Споживача (години використання струмоприймачів)</w:t>
            </w:r>
          </w:p>
        </w:tc>
      </w:tr>
      <w:tr w:rsidR="00262CD4" w:rsidRPr="004E4EA5" w:rsidTr="00AD1FBB">
        <w:trPr>
          <w:trHeight w:val="1155"/>
        </w:trPr>
        <w:tc>
          <w:tcPr>
            <w:tcW w:w="429" w:type="pct"/>
            <w:vMerge/>
            <w:tcBorders>
              <w:left w:val="single" w:sz="4" w:space="0" w:color="auto"/>
              <w:bottom w:val="single" w:sz="4" w:space="0" w:color="auto"/>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tc>
        <w:tc>
          <w:tcPr>
            <w:tcW w:w="2567" w:type="pct"/>
            <w:gridSpan w:val="2"/>
            <w:vMerge/>
            <w:tcBorders>
              <w:left w:val="nil"/>
              <w:bottom w:val="single" w:sz="4" w:space="0" w:color="auto"/>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262CD4" w:rsidRPr="004E4EA5" w:rsidRDefault="00262CD4" w:rsidP="00B54761">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AD1FBB" w:rsidRPr="004E4EA5" w:rsidTr="00AD1F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429" w:type="pct"/>
          </w:tcPr>
          <w:p w:rsidR="00AD1FBB" w:rsidRPr="004E4EA5" w:rsidRDefault="00AD1FBB"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lastRenderedPageBreak/>
              <w:t>1</w:t>
            </w:r>
            <w:r w:rsidR="00D50EEF">
              <w:rPr>
                <w:rFonts w:ascii="Times New Roman" w:eastAsia="Times New Roman" w:hAnsi="Times New Roman"/>
                <w:b/>
                <w:bCs/>
                <w:sz w:val="24"/>
                <w:szCs w:val="24"/>
                <w:shd w:val="clear" w:color="auto" w:fill="FFFFFF"/>
                <w:lang w:eastAsia="ru-RU"/>
              </w:rPr>
              <w:t>.</w:t>
            </w:r>
          </w:p>
        </w:tc>
        <w:tc>
          <w:tcPr>
            <w:tcW w:w="2564" w:type="pct"/>
          </w:tcPr>
          <w:p w:rsidR="00AD1FBB" w:rsidRPr="004E4EA5" w:rsidRDefault="00AD1FBB" w:rsidP="00B3189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816</w:t>
            </w:r>
            <w:r w:rsidR="00554B1A">
              <w:rPr>
                <w:rFonts w:ascii="Times New Roman" w:eastAsia="Times New Roman" w:hAnsi="Times New Roman"/>
                <w:b/>
                <w:bCs/>
                <w:sz w:val="24"/>
                <w:szCs w:val="24"/>
                <w:shd w:val="clear" w:color="auto" w:fill="FFFFFF"/>
                <w:lang w:eastAsia="ru-RU"/>
              </w:rPr>
              <w:t>00</w:t>
            </w:r>
            <w:r>
              <w:rPr>
                <w:rFonts w:ascii="Times New Roman" w:eastAsia="Times New Roman" w:hAnsi="Times New Roman"/>
                <w:b/>
                <w:bCs/>
                <w:sz w:val="24"/>
                <w:szCs w:val="24"/>
                <w:shd w:val="clear" w:color="auto" w:fill="FFFFFF"/>
                <w:lang w:eastAsia="ru-RU"/>
              </w:rPr>
              <w:t xml:space="preserve">, Львівська область, Стрийський район, </w:t>
            </w:r>
            <w:r w:rsidR="00554B1A">
              <w:rPr>
                <w:rFonts w:ascii="Times New Roman" w:eastAsia="Times New Roman" w:hAnsi="Times New Roman"/>
                <w:b/>
                <w:bCs/>
                <w:sz w:val="24"/>
                <w:szCs w:val="24"/>
                <w:shd w:val="clear" w:color="auto" w:fill="FFFFFF"/>
                <w:lang w:eastAsia="ru-RU"/>
              </w:rPr>
              <w:t>м.</w:t>
            </w:r>
            <w:r w:rsidR="00B31896">
              <w:rPr>
                <w:rFonts w:ascii="Times New Roman" w:eastAsia="Times New Roman" w:hAnsi="Times New Roman"/>
                <w:b/>
                <w:bCs/>
                <w:sz w:val="24"/>
                <w:szCs w:val="24"/>
                <w:shd w:val="clear" w:color="auto" w:fill="FFFFFF"/>
                <w:lang w:eastAsia="ru-RU"/>
              </w:rPr>
              <w:t xml:space="preserve"> </w:t>
            </w:r>
            <w:r w:rsidR="00554B1A">
              <w:rPr>
                <w:rFonts w:ascii="Times New Roman" w:eastAsia="Times New Roman" w:hAnsi="Times New Roman"/>
                <w:b/>
                <w:bCs/>
                <w:sz w:val="24"/>
                <w:szCs w:val="24"/>
                <w:shd w:val="clear" w:color="auto" w:fill="FFFFFF"/>
                <w:lang w:eastAsia="ru-RU"/>
              </w:rPr>
              <w:t xml:space="preserve">Миколаїв, </w:t>
            </w:r>
            <w:r w:rsidR="00B31896">
              <w:rPr>
                <w:rFonts w:ascii="Times New Roman" w:eastAsia="Times New Roman" w:hAnsi="Times New Roman"/>
                <w:b/>
                <w:bCs/>
                <w:sz w:val="24"/>
                <w:szCs w:val="24"/>
                <w:shd w:val="clear" w:color="auto" w:fill="FFFFFF"/>
                <w:lang w:eastAsia="ru-RU"/>
              </w:rPr>
              <w:t xml:space="preserve">Майдан Незалежності ,4 </w:t>
            </w:r>
          </w:p>
        </w:tc>
        <w:tc>
          <w:tcPr>
            <w:tcW w:w="1306" w:type="pct"/>
            <w:gridSpan w:val="2"/>
          </w:tcPr>
          <w:p w:rsidR="00AD1FBB" w:rsidRPr="004E4EA5" w:rsidRDefault="00AD1FBB"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24</w:t>
            </w:r>
          </w:p>
        </w:tc>
        <w:tc>
          <w:tcPr>
            <w:tcW w:w="701" w:type="pct"/>
          </w:tcPr>
          <w:p w:rsidR="00AD1FBB" w:rsidRPr="004E4EA5" w:rsidRDefault="00AD1FBB" w:rsidP="00AD1FBB">
            <w:pPr>
              <w:spacing w:after="0" w:line="240" w:lineRule="auto"/>
              <w:jc w:val="center"/>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7</w:t>
            </w:r>
          </w:p>
        </w:tc>
      </w:tr>
    </w:tbl>
    <w:p w:rsidR="00262CD4" w:rsidRDefault="00262CD4" w:rsidP="00262CD4">
      <w:pPr>
        <w:jc w:val="center"/>
        <w:rPr>
          <w:rFonts w:ascii="Times New Roman" w:hAnsi="Times New Roman" w:cs="Times New Roman"/>
          <w:b/>
          <w:sz w:val="24"/>
          <w:szCs w:val="24"/>
          <w:lang w:eastAsia="en-US"/>
        </w:rPr>
      </w:pPr>
    </w:p>
    <w:p w:rsidR="00D50EEF" w:rsidRPr="004E4EA5" w:rsidRDefault="00D50EEF" w:rsidP="00262CD4">
      <w:pPr>
        <w:jc w:val="center"/>
        <w:rPr>
          <w:rFonts w:ascii="Times New Roman" w:hAnsi="Times New Roman" w:cs="Times New Roman"/>
          <w:b/>
          <w:sz w:val="24"/>
          <w:szCs w:val="24"/>
          <w:lang w:eastAsia="en-US"/>
        </w:rPr>
      </w:pPr>
    </w:p>
    <w:p w:rsidR="00262CD4" w:rsidRPr="004E4EA5" w:rsidRDefault="00262CD4" w:rsidP="00B54761">
      <w:pPr>
        <w:jc w:val="both"/>
        <w:rPr>
          <w:rFonts w:ascii="Times New Roman" w:hAnsi="Times New Roman" w:cs="Times New Roman"/>
          <w:sz w:val="24"/>
          <w:szCs w:val="24"/>
          <w:lang w:val="ru-RU" w:eastAsia="en-US"/>
        </w:rPr>
      </w:pPr>
      <w:r w:rsidRPr="004E4EA5">
        <w:rPr>
          <w:rFonts w:ascii="Times New Roman" w:hAnsi="Times New Roman" w:cs="Times New Roman"/>
          <w:sz w:val="24"/>
          <w:szCs w:val="24"/>
          <w:lang w:val="ru-RU"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EN50160:2014.Характеристики напруги електропостачання в електричних мережах загального призначення (EN 50160:2010, IDT).</w:t>
      </w:r>
    </w:p>
    <w:p w:rsidR="00262CD4" w:rsidRPr="004E4EA5" w:rsidRDefault="00262CD4" w:rsidP="00B54761">
      <w:pPr>
        <w:tabs>
          <w:tab w:val="left" w:pos="993"/>
          <w:tab w:val="left" w:pos="1560"/>
        </w:tabs>
        <w:spacing w:after="0"/>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електроенергетики та комунальних послуг України від 14.03.2018 № 310;</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електроенергетики та комунальних послуг України від 14.03.2018 № 309;</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rsidR="002E02DE"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14.03.2018 № 312.</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rsidR="00262CD4" w:rsidRPr="004E4EA5"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rsidR="002E02D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p>
    <w:p w:rsidR="00262CD4" w:rsidRPr="004E4EA5" w:rsidRDefault="00262CD4"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ринок електричної енергії».</w:t>
      </w:r>
    </w:p>
    <w:p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rsidR="00262CD4" w:rsidRPr="004E4EA5" w:rsidRDefault="00262CD4" w:rsidP="00D24AFE">
      <w:pPr>
        <w:tabs>
          <w:tab w:val="left" w:pos="284"/>
        </w:tabs>
        <w:ind w:right="-2"/>
        <w:jc w:val="both"/>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w:t>
      </w:r>
      <w:r w:rsidR="00554B1A">
        <w:rPr>
          <w:rFonts w:ascii="Times New Roman" w:hAnsi="Times New Roman" w:cs="Times New Roman"/>
          <w:sz w:val="24"/>
          <w:szCs w:val="24"/>
          <w:lang w:eastAsia="en-US"/>
        </w:rPr>
        <w:t>у</w:t>
      </w:r>
      <w:r w:rsidRPr="004E4EA5">
        <w:rPr>
          <w:rFonts w:ascii="Times New Roman" w:hAnsi="Times New Roman" w:cs="Times New Roman"/>
          <w:sz w:val="24"/>
          <w:szCs w:val="24"/>
          <w:lang w:eastAsia="en-US"/>
        </w:rPr>
        <w:t xml:space="preserve"> Замовника.</w:t>
      </w:r>
    </w:p>
    <w:p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D24AFE">
        <w:rPr>
          <w:rFonts w:ascii="Times New Roman" w:hAnsi="Times New Roman" w:cs="Times New Roman"/>
          <w:b/>
          <w:bCs/>
          <w:iCs/>
          <w:sz w:val="24"/>
          <w:szCs w:val="24"/>
          <w:u w:val="single"/>
          <w:shd w:val="clear" w:color="auto" w:fill="FFFFFF"/>
          <w:lang w:bidi="uk-UA"/>
        </w:rPr>
        <w:t>.</w:t>
      </w:r>
    </w:p>
    <w:p w:rsidR="00262CD4" w:rsidRDefault="00262CD4" w:rsidP="00262CD4">
      <w:pPr>
        <w:tabs>
          <w:tab w:val="left" w:pos="1276"/>
        </w:tabs>
        <w:contextualSpacing/>
        <w:jc w:val="both"/>
        <w:rPr>
          <w:rFonts w:ascii="Times New Roman" w:hAnsi="Times New Roman" w:cs="Times New Roman"/>
          <w:sz w:val="24"/>
          <w:szCs w:val="24"/>
          <w:u w:val="single"/>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D50EEF" w:rsidRDefault="00D50EEF" w:rsidP="00D24AFE">
      <w:pPr>
        <w:spacing w:after="0" w:line="240" w:lineRule="auto"/>
        <w:jc w:val="center"/>
        <w:rPr>
          <w:rFonts w:ascii="Times New Roman" w:eastAsia="Times New Roman" w:hAnsi="Times New Roman" w:cs="Times New Roman"/>
          <w:b/>
          <w:bCs/>
          <w:sz w:val="24"/>
          <w:szCs w:val="24"/>
          <w:lang w:eastAsia="ru-RU"/>
        </w:rPr>
      </w:pPr>
    </w:p>
    <w:p w:rsidR="0052392D" w:rsidRDefault="0052392D" w:rsidP="00D24AFE">
      <w:pPr>
        <w:spacing w:after="0" w:line="240" w:lineRule="auto"/>
        <w:jc w:val="center"/>
        <w:rPr>
          <w:rFonts w:ascii="Times New Roman" w:eastAsia="Times New Roman" w:hAnsi="Times New Roman" w:cs="Times New Roman"/>
          <w:b/>
          <w:bCs/>
          <w:sz w:val="24"/>
          <w:szCs w:val="24"/>
          <w:lang w:eastAsia="ru-RU"/>
        </w:rPr>
      </w:pPr>
    </w:p>
    <w:p w:rsidR="0052392D" w:rsidRDefault="0052392D" w:rsidP="00D24AFE">
      <w:pPr>
        <w:spacing w:after="0" w:line="240" w:lineRule="auto"/>
        <w:jc w:val="center"/>
        <w:rPr>
          <w:rFonts w:ascii="Times New Roman" w:eastAsia="Times New Roman" w:hAnsi="Times New Roman" w:cs="Times New Roman"/>
          <w:b/>
          <w:bCs/>
          <w:sz w:val="24"/>
          <w:szCs w:val="24"/>
          <w:lang w:eastAsia="ru-RU"/>
        </w:rPr>
      </w:pPr>
    </w:p>
    <w:p w:rsidR="0052392D" w:rsidRDefault="0052392D" w:rsidP="00D24AFE">
      <w:pPr>
        <w:spacing w:after="0" w:line="240" w:lineRule="auto"/>
        <w:jc w:val="center"/>
        <w:rPr>
          <w:rFonts w:ascii="Times New Roman" w:eastAsia="Times New Roman" w:hAnsi="Times New Roman" w:cs="Times New Roman"/>
          <w:b/>
          <w:bCs/>
          <w:sz w:val="24"/>
          <w:szCs w:val="24"/>
          <w:lang w:eastAsia="ru-RU"/>
        </w:rPr>
      </w:pPr>
    </w:p>
    <w:p w:rsidR="00D24AFE" w:rsidRPr="004E4EA5" w:rsidRDefault="00D24AFE" w:rsidP="00D24AFE">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rsidR="00D24AFE" w:rsidRPr="004E4EA5" w:rsidRDefault="00D24AFE" w:rsidP="00554B1A">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Постачання електричної енергії повинно здійснюватися у відповідності до вимог «Правил роздрібного ринку електричної енергії , затверджених Постановою НКРЕКПвід14.03.2018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F05C50"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sz w:val="24"/>
          <w:szCs w:val="24"/>
        </w:rPr>
        <w:t>Учасник у складі пропозиції надає с</w:t>
      </w:r>
      <w:r w:rsidRPr="00F05C50">
        <w:rPr>
          <w:rFonts w:ascii="Times New Roman" w:eastAsia="Times New Roman" w:hAnsi="Times New Roman" w:cs="Times New Roman"/>
          <w:color w:val="000000"/>
          <w:sz w:val="24"/>
          <w:szCs w:val="24"/>
        </w:rPr>
        <w:t xml:space="preserve">ертифікат, </w:t>
      </w:r>
      <w:r w:rsidRPr="00F05C50">
        <w:rPr>
          <w:rFonts w:ascii="Times New Roman" w:eastAsia="Times New Roman" w:hAnsi="Times New Roman" w:cs="Times New Roman"/>
          <w:sz w:val="24"/>
          <w:szCs w:val="24"/>
        </w:rPr>
        <w:t xml:space="preserve">виданий на ім’я учасника, діючий на </w:t>
      </w:r>
      <w:r w:rsidRPr="00F05C50">
        <w:rPr>
          <w:rFonts w:ascii="Times New Roman" w:eastAsia="Times New Roman" w:hAnsi="Times New Roman" w:cs="Times New Roman"/>
          <w:sz w:val="24"/>
          <w:szCs w:val="24"/>
        </w:rPr>
        <w:lastRenderedPageBreak/>
        <w:t xml:space="preserve">дату подання пропозиції, </w:t>
      </w:r>
      <w:r w:rsidRPr="00F05C50">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F05C50">
        <w:rPr>
          <w:rFonts w:ascii="Times New Roman" w:eastAsia="Times New Roman" w:hAnsi="Times New Roman" w:cs="Times New Roman"/>
          <w:color w:val="000000"/>
          <w:sz w:val="24"/>
          <w:szCs w:val="24"/>
          <w:lang w:val="en-US"/>
        </w:rPr>
        <w:t>ISO</w:t>
      </w:r>
      <w:r w:rsidRPr="00F05C50">
        <w:rPr>
          <w:rFonts w:ascii="Times New Roman" w:eastAsia="Times New Roman" w:hAnsi="Times New Roman" w:cs="Times New Roman"/>
          <w:color w:val="000000"/>
          <w:sz w:val="24"/>
          <w:szCs w:val="24"/>
        </w:rPr>
        <w:t xml:space="preserve"> 37001:2016 «Системи управління щодо протидії корупції. Вимоги»</w:t>
      </w:r>
      <w:r w:rsidRPr="00F05C50">
        <w:rPr>
          <w:rFonts w:ascii="Times New Roman" w:eastAsia="Times New Roman" w:hAnsi="Times New Roman" w:cs="Times New Roman"/>
          <w:color w:val="000000"/>
          <w:sz w:val="24"/>
          <w:szCs w:val="24"/>
          <w:lang w:val="ru-RU"/>
        </w:rPr>
        <w:t xml:space="preserve"> (</w:t>
      </w:r>
      <w:r w:rsidRPr="00F05C50">
        <w:rPr>
          <w:rFonts w:ascii="Times New Roman" w:eastAsia="Times New Roman" w:hAnsi="Times New Roman" w:cs="Times New Roman"/>
          <w:color w:val="000000"/>
          <w:sz w:val="24"/>
          <w:szCs w:val="24"/>
        </w:rPr>
        <w:t>або еквівалент).</w:t>
      </w:r>
      <w:r w:rsidRPr="00F05C50">
        <w:rPr>
          <w:rFonts w:ascii="Times New Roman" w:eastAsia="Times New Roman" w:hAnsi="Times New Roman"/>
          <w:color w:val="000000"/>
          <w:sz w:val="24"/>
          <w:szCs w:val="24"/>
        </w:rPr>
        <w:t>Сфера діяльності на яку поширюється сертифікована система управління повинна включати постачання електричної енергії.</w:t>
      </w:r>
    </w:p>
    <w:p w:rsidR="00D24AFE" w:rsidRPr="00F05C50" w:rsidRDefault="00D24AFE" w:rsidP="00F05C50">
      <w:pPr>
        <w:pStyle w:val="af7"/>
        <w:widowControl w:val="0"/>
        <w:numPr>
          <w:ilvl w:val="0"/>
          <w:numId w:val="9"/>
        </w:numPr>
        <w:spacing w:after="120" w:line="240" w:lineRule="auto"/>
        <w:ind w:right="113"/>
        <w:jc w:val="both"/>
        <w:rPr>
          <w:rFonts w:ascii="Times New Roman" w:eastAsia="Times New Roman" w:hAnsi="Times New Roman" w:cs="Times New Roman"/>
          <w:sz w:val="24"/>
          <w:szCs w:val="24"/>
        </w:rPr>
      </w:pPr>
      <w:r w:rsidRPr="00F05C50">
        <w:rPr>
          <w:rFonts w:ascii="Times New Roman" w:eastAsia="Times New Roman" w:hAnsi="Times New Roman" w:cs="Times New Roman"/>
          <w:color w:val="000000"/>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w:t>
      </w:r>
      <w:r w:rsidR="003168E6">
        <w:rPr>
          <w:rFonts w:ascii="Times New Roman" w:eastAsia="Times New Roman" w:hAnsi="Times New Roman" w:cs="Times New Roman"/>
          <w:color w:val="000000"/>
          <w:sz w:val="24"/>
          <w:szCs w:val="24"/>
          <w:lang w:eastAsia="ru-RU"/>
        </w:rPr>
        <w:t>ом відповідності  кожній вимозі.</w:t>
      </w:r>
    </w:p>
    <w:p w:rsidR="00F05C50" w:rsidRDefault="00D24AFE" w:rsidP="00F05C50">
      <w:pPr>
        <w:ind w:firstLine="502"/>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w:t>
      </w:r>
      <w:r w:rsidR="007F4A3B">
        <w:rPr>
          <w:rFonts w:ascii="Times New Roman" w:hAnsi="Times New Roman" w:cs="Times New Roman"/>
          <w:sz w:val="24"/>
          <w:szCs w:val="24"/>
          <w:lang w:eastAsia="en-US"/>
        </w:rPr>
        <w:t xml:space="preserve">ним підрозділом </w:t>
      </w:r>
      <w:r w:rsidRPr="004E4EA5">
        <w:rPr>
          <w:rFonts w:ascii="Times New Roman" w:hAnsi="Times New Roman" w:cs="Times New Roman"/>
          <w:sz w:val="24"/>
          <w:szCs w:val="24"/>
          <w:lang w:eastAsia="en-US"/>
        </w:rPr>
        <w:t>(у формі  довідки/акту /листа тощо), що надається Учасником у складі пропозиції</w:t>
      </w:r>
      <w:r w:rsidRPr="004E4EA5">
        <w:rPr>
          <w:rFonts w:cs="Times New Roman"/>
          <w:color w:val="333333"/>
          <w:lang w:eastAsia="en-US"/>
        </w:rPr>
        <w:t>.</w:t>
      </w:r>
    </w:p>
    <w:p w:rsidR="00D24AFE" w:rsidRPr="00F05C50" w:rsidRDefault="00D24AFE" w:rsidP="00F05C50">
      <w:pPr>
        <w:pStyle w:val="af7"/>
        <w:numPr>
          <w:ilvl w:val="0"/>
          <w:numId w:val="9"/>
        </w:numPr>
        <w:jc w:val="both"/>
        <w:rPr>
          <w:rFonts w:cs="Times New Roman"/>
          <w:color w:val="333333"/>
          <w:lang w:eastAsia="en-US"/>
        </w:rPr>
      </w:pPr>
      <w:r w:rsidRPr="00F05C50">
        <w:rPr>
          <w:rFonts w:ascii="Times New Roman" w:eastAsia="Times New Roman" w:hAnsi="Times New Roman" w:cs="Times New Roman"/>
          <w:sz w:val="24"/>
          <w:szCs w:val="24"/>
        </w:rPr>
        <w:t xml:space="preserve">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 Замовником якісних послуг з постачання та комерційного обліку електричної енергії, Учасник повинен </w:t>
      </w:r>
      <w:bookmarkStart w:id="1" w:name="_Hlk118734654"/>
      <w:r w:rsidRPr="00F05C50">
        <w:rPr>
          <w:rFonts w:ascii="Times New Roman" w:eastAsia="Times New Roman" w:hAnsi="Times New Roman" w:cs="Times New Roman"/>
          <w:sz w:val="24"/>
          <w:szCs w:val="24"/>
        </w:rPr>
        <w:t>мати статус чинного постачальника послуг комерційного обліку з функцією «оператор зчитування даних з лічильників (ОЗД)».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 офіційному сайті НЕК «Укренерго»</w:t>
      </w:r>
      <w:bookmarkEnd w:id="1"/>
      <w:r w:rsidRPr="00F05C50">
        <w:rPr>
          <w:rFonts w:ascii="Times New Roman" w:eastAsia="Times New Roman" w:hAnsi="Times New Roman" w:cs="Times New Roman"/>
          <w:sz w:val="24"/>
          <w:szCs w:val="24"/>
        </w:rPr>
        <w:t xml:space="preserve"> https://ua.energy/.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у складі пропозиції надає: </w:t>
      </w:r>
    </w:p>
    <w:p w:rsidR="00D24AFE" w:rsidRPr="004E4EA5" w:rsidRDefault="00D24AFE" w:rsidP="00D24AFE">
      <w:pPr>
        <w:spacing w:after="0" w:line="240" w:lineRule="auto"/>
        <w:jc w:val="both"/>
        <w:rPr>
          <w:rFonts w:ascii="Times New Roman" w:eastAsia="Times New Roman" w:hAnsi="Times New Roman" w:cs="Times New Roman"/>
          <w:color w:val="000000"/>
          <w:sz w:val="24"/>
          <w:szCs w:val="24"/>
          <w:lang w:eastAsia="ru-RU"/>
        </w:rPr>
      </w:pPr>
    </w:p>
    <w:p w:rsidR="00D24AFE" w:rsidRPr="004E4EA5" w:rsidRDefault="003168E6" w:rsidP="00D24AFE">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24AFE" w:rsidRPr="004E4EA5">
        <w:rPr>
          <w:rFonts w:ascii="Times New Roman" w:eastAsia="Times New Roman" w:hAnsi="Times New Roman" w:cs="Times New Roman"/>
          <w:color w:val="000000"/>
          <w:sz w:val="24"/>
          <w:szCs w:val="24"/>
          <w:lang w:eastAsia="ru-RU"/>
        </w:rPr>
        <w:t>.1.  Гарантійний лист наступного змісту:</w:t>
      </w:r>
    </w:p>
    <w:p w:rsidR="00D24AFE" w:rsidRPr="004E4EA5" w:rsidRDefault="00D24AFE" w:rsidP="00D24AFE">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 </w:t>
      </w:r>
      <w:r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2"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_______________________ </w:t>
      </w:r>
      <w:r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офіційному сайті НЕК «Укренерго»</w:t>
      </w:r>
      <w:bookmarkEnd w:id="2"/>
      <w:r w:rsidRPr="004E4EA5">
        <w:rPr>
          <w:rFonts w:ascii="Times New Roman" w:eastAsia="Times New Roman" w:hAnsi="Times New Roman" w:cs="Times New Roman"/>
          <w:sz w:val="24"/>
          <w:szCs w:val="24"/>
        </w:rPr>
        <w:t>https://ua.energy/</w:t>
      </w:r>
      <w:r w:rsidRPr="00AD1FBB">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xml:space="preserve">» </w:t>
      </w:r>
    </w:p>
    <w:p w:rsidR="003168E6" w:rsidRDefault="00D24AFE" w:rsidP="003168E6">
      <w:pPr>
        <w:shd w:val="clear" w:color="auto" w:fill="FFFFFF"/>
        <w:spacing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«оператор зчитування даних з лічильників (ОЗД)» 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розміщеному на сайті НЕК «Укренерго», тендерна пропозиція такого Учасника буде відхилена.</w:t>
      </w:r>
    </w:p>
    <w:p w:rsidR="003168E6" w:rsidRPr="003168E6" w:rsidRDefault="00D24AFE"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3" w:name="_Hlk112936111"/>
      <w:r w:rsidRPr="003168E6">
        <w:rPr>
          <w:rFonts w:ascii="Times New Roman" w:hAnsi="Times New Roman" w:cs="Times New Roman"/>
          <w:bCs/>
          <w:color w:val="000000" w:themeColor="text1"/>
          <w:sz w:val="24"/>
          <w:szCs w:val="24"/>
          <w:shd w:val="clear" w:color="auto" w:fill="FFFFFF"/>
          <w:lang w:val="en-US" w:eastAsia="en-US"/>
        </w:rPr>
        <w:t>ISO</w:t>
      </w:r>
      <w:r w:rsidRPr="003168E6">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 Вимоги та настанови щодо застосування.» </w:t>
      </w:r>
      <w:bookmarkEnd w:id="3"/>
      <w:r w:rsidRPr="003168E6">
        <w:rPr>
          <w:rFonts w:ascii="Times New Roman" w:hAnsi="Times New Roman" w:cs="Times New Roman"/>
          <w:bCs/>
          <w:color w:val="000000" w:themeColor="text1"/>
          <w:sz w:val="24"/>
          <w:szCs w:val="24"/>
          <w:shd w:val="clear" w:color="auto" w:fill="FFFFFF"/>
          <w:lang w:eastAsia="en-US"/>
        </w:rPr>
        <w:t>(</w:t>
      </w:r>
      <w:r w:rsidRPr="003168E6">
        <w:rPr>
          <w:rFonts w:ascii="Times New Roman" w:eastAsia="Times New Roman" w:hAnsi="Times New Roman" w:cs="Times New Roman"/>
          <w:bCs/>
          <w:color w:val="000000" w:themeColor="text1"/>
          <w:sz w:val="24"/>
          <w:szCs w:val="24"/>
        </w:rPr>
        <w:t xml:space="preserve">або еквівалент). </w:t>
      </w:r>
      <w:r w:rsidRPr="003168E6">
        <w:rPr>
          <w:rFonts w:ascii="Times New Roman" w:eastAsia="Times New Roman" w:hAnsi="Times New Roman"/>
          <w:bCs/>
          <w:color w:val="000000" w:themeColor="text1"/>
          <w:sz w:val="24"/>
          <w:szCs w:val="24"/>
        </w:rPr>
        <w:t>Сфера діяльності на яку поширюється</w:t>
      </w:r>
      <w:r w:rsidRPr="003168E6">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rsidR="003168E6" w:rsidRPr="003168E6" w:rsidRDefault="003168E6" w:rsidP="003168E6">
      <w:pPr>
        <w:pStyle w:val="af7"/>
        <w:shd w:val="clear" w:color="auto" w:fill="FFFFFF"/>
        <w:spacing w:after="0" w:line="240" w:lineRule="auto"/>
        <w:ind w:left="502"/>
        <w:jc w:val="both"/>
        <w:rPr>
          <w:rFonts w:ascii="Times New Roman" w:eastAsia="Times New Roman" w:hAnsi="Times New Roman" w:cs="Times New Roman"/>
          <w:color w:val="000000" w:themeColor="text1"/>
          <w:sz w:val="24"/>
          <w:szCs w:val="24"/>
        </w:rPr>
      </w:pPr>
    </w:p>
    <w:p w:rsidR="00D24AFE" w:rsidRPr="003168E6" w:rsidRDefault="00D24AFE" w:rsidP="003168E6">
      <w:pPr>
        <w:pStyle w:val="af7"/>
        <w:numPr>
          <w:ilvl w:val="0"/>
          <w:numId w:val="9"/>
        </w:numPr>
        <w:shd w:val="clear" w:color="auto" w:fill="FFFFFF"/>
        <w:spacing w:before="240" w:line="240" w:lineRule="auto"/>
        <w:ind w:left="426"/>
        <w:jc w:val="both"/>
        <w:rPr>
          <w:rFonts w:ascii="Times New Roman" w:eastAsia="Times New Roman" w:hAnsi="Times New Roman" w:cs="Times New Roman"/>
          <w:color w:val="000000" w:themeColor="text1"/>
          <w:sz w:val="24"/>
          <w:szCs w:val="24"/>
        </w:rPr>
      </w:pPr>
      <w:r w:rsidRPr="003168E6">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 w:name="_Hlk120522091"/>
      <w:r w:rsidRPr="003168E6">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w:t>
      </w:r>
      <w:r w:rsidRPr="003168E6">
        <w:rPr>
          <w:rFonts w:ascii="Times New Roman" w:eastAsia="Times New Roman" w:hAnsi="Times New Roman" w:cs="Times New Roman"/>
          <w:sz w:val="24"/>
          <w:szCs w:val="24"/>
        </w:rPr>
        <w:lastRenderedPageBreak/>
        <w:t xml:space="preserve">розрахунків між учасниками роздрібного ринку </w:t>
      </w:r>
      <w:r w:rsidRPr="003168E6">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
      <w:r w:rsidRPr="003168E6">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«дефолтного» та/або «переддефолтного».</w:t>
      </w:r>
    </w:p>
    <w:p w:rsidR="00D24AFE" w:rsidRPr="002E02DE" w:rsidRDefault="00D24AFE" w:rsidP="00D24AFE">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«дефолтного» та/або «переддефолтного, учасник у складі пропозиції повинен надати гарантійний лист про те, що за період з 01.01.202</w:t>
      </w:r>
      <w:r w:rsidR="00554B1A">
        <w:rPr>
          <w:rFonts w:ascii="Times New Roman" w:eastAsia="Times New Roman" w:hAnsi="Times New Roman" w:cs="Times New Roman"/>
          <w:color w:val="000000" w:themeColor="text1"/>
          <w:sz w:val="24"/>
          <w:szCs w:val="24"/>
        </w:rPr>
        <w:t>2</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день подання пропозиції, учасник не набував статусу «дефолтного» та/або «переддефолтного» та </w:t>
      </w:r>
      <w:bookmarkStart w:id="5"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5"/>
      <w:r w:rsidRPr="002E02DE">
        <w:rPr>
          <w:rFonts w:ascii="Times New Roman" w:eastAsia="Times New Roman" w:hAnsi="Times New Roman" w:cs="Times New Roman"/>
          <w:color w:val="000000" w:themeColor="text1"/>
          <w:sz w:val="24"/>
          <w:szCs w:val="24"/>
        </w:rPr>
        <w:t xml:space="preserve">відповідно до «Правил ринку» та </w:t>
      </w:r>
      <w:r>
        <w:rPr>
          <w:rFonts w:ascii="Times New Roman" w:eastAsia="Times New Roman" w:hAnsi="Times New Roman" w:cs="Times New Roman"/>
          <w:color w:val="000000" w:themeColor="text1"/>
          <w:sz w:val="24"/>
          <w:szCs w:val="24"/>
        </w:rPr>
        <w:t>«</w:t>
      </w:r>
      <w:r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Pr>
          <w:rFonts w:ascii="Times New Roman" w:eastAsia="Times New Roman" w:hAnsi="Times New Roman" w:cs="Times New Roman"/>
          <w:color w:val="000000" w:themeColor="text1"/>
          <w:sz w:val="24"/>
          <w:szCs w:val="24"/>
        </w:rPr>
        <w:t>».</w:t>
      </w:r>
    </w:p>
    <w:p w:rsidR="003168E6" w:rsidRDefault="00D24AFE" w:rsidP="003168E6">
      <w:pPr>
        <w:shd w:val="clear" w:color="auto" w:fill="FFFFFF"/>
        <w:spacing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У разі якщо Замовником буде виявлено, що Учасник набував статусу «дефолтного» та/або «переддефолтного» і відповідна інформація була оприлюднена на сайті  оператора системи передачі («НЕК «Укренерго»)  та/або інших відкритих джерелах інформації, пропозиція </w:t>
      </w:r>
      <w:r w:rsidR="00D34EA8">
        <w:rPr>
          <w:rFonts w:ascii="Times New Roman" w:eastAsia="Times New Roman" w:hAnsi="Times New Roman" w:cs="Times New Roman"/>
          <w:color w:val="000000" w:themeColor="text1"/>
          <w:sz w:val="24"/>
          <w:szCs w:val="24"/>
        </w:rPr>
        <w:t>такого Учасника буде відхилена.</w:t>
      </w:r>
    </w:p>
    <w:p w:rsidR="00D24AFE" w:rsidRPr="003168E6" w:rsidRDefault="00D34EA8" w:rsidP="003168E6">
      <w:pPr>
        <w:pStyle w:val="af7"/>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US"/>
        </w:rPr>
        <w:t xml:space="preserve">Відповідно до підпункту 2 </w:t>
      </w:r>
      <w:r w:rsidR="00D24AFE" w:rsidRPr="003168E6">
        <w:rPr>
          <w:rFonts w:ascii="Times New Roman" w:eastAsia="Times New Roman" w:hAnsi="Times New Roman" w:cs="Times New Roman"/>
          <w:color w:val="000000" w:themeColor="text1"/>
          <w:sz w:val="24"/>
          <w:szCs w:val="24"/>
          <w:lang w:eastAsia="en-US"/>
        </w:rPr>
        <w:t>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D24AFE" w:rsidRPr="002E02DE" w:rsidRDefault="00D24AFE" w:rsidP="00D24AFE">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p>
    <w:p w:rsidR="00D24AFE" w:rsidRPr="002E02DE" w:rsidRDefault="00D24AFE" w:rsidP="00D24AFE">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27701:2019 «Методи безпеки. Розширення до  </w:t>
      </w:r>
      <w:bookmarkStart w:id="6" w:name="_Hlk86076141"/>
      <w:r w:rsidRPr="002E02DE">
        <w:rPr>
          <w:rFonts w:ascii="Times New Roman" w:eastAsia="Times New Roman" w:hAnsi="Times New Roman" w:cs="Times New Roman"/>
          <w:color w:val="000000" w:themeColor="text1"/>
          <w:sz w:val="24"/>
          <w:szCs w:val="24"/>
          <w:lang w:eastAsia="en-US"/>
        </w:rPr>
        <w:t xml:space="preserve">ISO/IEC 27001 </w:t>
      </w:r>
      <w:bookmarkEnd w:id="6"/>
      <w:r w:rsidRPr="002E02DE">
        <w:rPr>
          <w:rFonts w:ascii="Times New Roman" w:eastAsia="Times New Roman" w:hAnsi="Times New Roman" w:cs="Times New Roman"/>
          <w:color w:val="000000" w:themeColor="text1"/>
          <w:sz w:val="24"/>
          <w:szCs w:val="24"/>
          <w:lang w:eastAsia="en-US"/>
        </w:rPr>
        <w:t xml:space="preserve">та ISO/IEC 27002 для управління інформацією про конфіденційність. Вимоги та вказівки», виданий на ім’я учасника (або еквівалент). Сфера діяльності на яку поширюється сертифікована система управління повинна включати постачання електричної енергії.   </w:t>
      </w:r>
    </w:p>
    <w:p w:rsidR="00D24AFE" w:rsidRDefault="00D24AFE" w:rsidP="00D24AFE">
      <w:pPr>
        <w:shd w:val="clear" w:color="auto" w:fill="FFFFFF"/>
        <w:spacing w:after="0" w:line="240" w:lineRule="auto"/>
        <w:ind w:firstLine="709"/>
        <w:jc w:val="both"/>
        <w:rPr>
          <w:rFonts w:ascii="Times New Roman" w:eastAsia="Times New Roman" w:hAnsi="Times New Roman" w:cs="Times New Roman"/>
          <w:sz w:val="20"/>
          <w:szCs w:val="20"/>
        </w:rPr>
      </w:pPr>
    </w:p>
    <w:p w:rsidR="00D24AFE" w:rsidRPr="004E4EA5" w:rsidRDefault="00D24AFE" w:rsidP="00262CD4">
      <w:pPr>
        <w:tabs>
          <w:tab w:val="left" w:pos="1276"/>
        </w:tabs>
        <w:contextualSpacing/>
        <w:jc w:val="both"/>
        <w:rPr>
          <w:rFonts w:ascii="Times New Roman" w:hAnsi="Times New Roman" w:cs="Times New Roman"/>
          <w:sz w:val="24"/>
          <w:szCs w:val="24"/>
          <w:u w:val="single"/>
          <w:lang w:eastAsia="ru-RU"/>
        </w:rPr>
      </w:pPr>
    </w:p>
    <w:sectPr w:rsidR="00D24AFE" w:rsidRPr="004E4EA5" w:rsidSect="00B40336">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7" w:rsidRDefault="00DF6427" w:rsidP="00177333">
      <w:pPr>
        <w:spacing w:after="0" w:line="240" w:lineRule="auto"/>
      </w:pPr>
      <w:r>
        <w:separator/>
      </w:r>
    </w:p>
  </w:endnote>
  <w:endnote w:type="continuationSeparator" w:id="0">
    <w:p w:rsidR="00DF6427" w:rsidRDefault="00DF6427"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7" w:rsidRDefault="00DF6427" w:rsidP="00177333">
      <w:pPr>
        <w:spacing w:after="0" w:line="240" w:lineRule="auto"/>
      </w:pPr>
      <w:r>
        <w:separator/>
      </w:r>
    </w:p>
  </w:footnote>
  <w:footnote w:type="continuationSeparator" w:id="0">
    <w:p w:rsidR="00DF6427" w:rsidRDefault="00DF6427" w:rsidP="00177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F3AFE"/>
    <w:multiLevelType w:val="hybridMultilevel"/>
    <w:tmpl w:val="C1009E00"/>
    <w:lvl w:ilvl="0" w:tplc="C2DA9B30">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18182F"/>
    <w:multiLevelType w:val="hybridMultilevel"/>
    <w:tmpl w:val="0B0898E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10"/>
  </w:num>
  <w:num w:numId="3">
    <w:abstractNumId w:val="7"/>
  </w:num>
  <w:num w:numId="4">
    <w:abstractNumId w:val="2"/>
  </w:num>
  <w:num w:numId="5">
    <w:abstractNumId w:val="3"/>
  </w:num>
  <w:num w:numId="6">
    <w:abstractNumId w:val="0"/>
  </w:num>
  <w:num w:numId="7">
    <w:abstractNumId w:val="4"/>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134"/>
    <w:rsid w:val="00027BA5"/>
    <w:rsid w:val="000317E9"/>
    <w:rsid w:val="00040916"/>
    <w:rsid w:val="00071AD8"/>
    <w:rsid w:val="00074F03"/>
    <w:rsid w:val="00077C78"/>
    <w:rsid w:val="00096E13"/>
    <w:rsid w:val="000979AB"/>
    <w:rsid w:val="000B1A38"/>
    <w:rsid w:val="000B3445"/>
    <w:rsid w:val="000D7D5C"/>
    <w:rsid w:val="000E2B25"/>
    <w:rsid w:val="000E5931"/>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1F21F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D27D9"/>
    <w:rsid w:val="002D51E8"/>
    <w:rsid w:val="002D6143"/>
    <w:rsid w:val="002E02DE"/>
    <w:rsid w:val="002E3895"/>
    <w:rsid w:val="002F0186"/>
    <w:rsid w:val="002F7569"/>
    <w:rsid w:val="003060A1"/>
    <w:rsid w:val="003168E6"/>
    <w:rsid w:val="003212D2"/>
    <w:rsid w:val="003369EC"/>
    <w:rsid w:val="00343353"/>
    <w:rsid w:val="0036354D"/>
    <w:rsid w:val="003727B1"/>
    <w:rsid w:val="003813AC"/>
    <w:rsid w:val="003826BB"/>
    <w:rsid w:val="00397A1D"/>
    <w:rsid w:val="003B227A"/>
    <w:rsid w:val="003B3959"/>
    <w:rsid w:val="003C28B7"/>
    <w:rsid w:val="003D24FF"/>
    <w:rsid w:val="003F209A"/>
    <w:rsid w:val="00405981"/>
    <w:rsid w:val="00420B45"/>
    <w:rsid w:val="004368A9"/>
    <w:rsid w:val="00443873"/>
    <w:rsid w:val="00446FC0"/>
    <w:rsid w:val="00495C59"/>
    <w:rsid w:val="004A2AF1"/>
    <w:rsid w:val="004A2DD8"/>
    <w:rsid w:val="004C380F"/>
    <w:rsid w:val="004C7ED7"/>
    <w:rsid w:val="004E2226"/>
    <w:rsid w:val="004E239D"/>
    <w:rsid w:val="004E27C9"/>
    <w:rsid w:val="004E4EA5"/>
    <w:rsid w:val="00502D79"/>
    <w:rsid w:val="005041A9"/>
    <w:rsid w:val="0052392D"/>
    <w:rsid w:val="00524473"/>
    <w:rsid w:val="00524B59"/>
    <w:rsid w:val="00542DB5"/>
    <w:rsid w:val="00554B1A"/>
    <w:rsid w:val="00561D8F"/>
    <w:rsid w:val="0058395C"/>
    <w:rsid w:val="005C1DCE"/>
    <w:rsid w:val="005D022C"/>
    <w:rsid w:val="00622F1F"/>
    <w:rsid w:val="006234A5"/>
    <w:rsid w:val="00626298"/>
    <w:rsid w:val="0064181F"/>
    <w:rsid w:val="0066288E"/>
    <w:rsid w:val="00663B53"/>
    <w:rsid w:val="00676192"/>
    <w:rsid w:val="00686604"/>
    <w:rsid w:val="006905BD"/>
    <w:rsid w:val="00691CB9"/>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C0A08"/>
    <w:rsid w:val="007D3556"/>
    <w:rsid w:val="007D5D68"/>
    <w:rsid w:val="007E5EE8"/>
    <w:rsid w:val="007E687E"/>
    <w:rsid w:val="007F4A3B"/>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18F"/>
    <w:rsid w:val="00931D7B"/>
    <w:rsid w:val="00936F8D"/>
    <w:rsid w:val="00967815"/>
    <w:rsid w:val="00967ACE"/>
    <w:rsid w:val="00973DE9"/>
    <w:rsid w:val="009A4EEE"/>
    <w:rsid w:val="009A7715"/>
    <w:rsid w:val="009B65D2"/>
    <w:rsid w:val="009C66D9"/>
    <w:rsid w:val="009D0627"/>
    <w:rsid w:val="009D4EE8"/>
    <w:rsid w:val="009D79AD"/>
    <w:rsid w:val="00A02584"/>
    <w:rsid w:val="00A1596B"/>
    <w:rsid w:val="00A2301D"/>
    <w:rsid w:val="00A3673A"/>
    <w:rsid w:val="00A51B64"/>
    <w:rsid w:val="00A62D48"/>
    <w:rsid w:val="00A725B8"/>
    <w:rsid w:val="00A80313"/>
    <w:rsid w:val="00A81D07"/>
    <w:rsid w:val="00A912B9"/>
    <w:rsid w:val="00A956D0"/>
    <w:rsid w:val="00AB5C11"/>
    <w:rsid w:val="00AC769B"/>
    <w:rsid w:val="00AD1FBB"/>
    <w:rsid w:val="00AF25CF"/>
    <w:rsid w:val="00AF7E06"/>
    <w:rsid w:val="00B06B1D"/>
    <w:rsid w:val="00B31896"/>
    <w:rsid w:val="00B40336"/>
    <w:rsid w:val="00B54761"/>
    <w:rsid w:val="00B55032"/>
    <w:rsid w:val="00B61B24"/>
    <w:rsid w:val="00B623B2"/>
    <w:rsid w:val="00B63085"/>
    <w:rsid w:val="00B808E5"/>
    <w:rsid w:val="00BA6F03"/>
    <w:rsid w:val="00BB1DFD"/>
    <w:rsid w:val="00BC0706"/>
    <w:rsid w:val="00BD5F77"/>
    <w:rsid w:val="00BE05B9"/>
    <w:rsid w:val="00C0094E"/>
    <w:rsid w:val="00C170BA"/>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4EA8"/>
    <w:rsid w:val="00D3613C"/>
    <w:rsid w:val="00D45A5C"/>
    <w:rsid w:val="00D4682D"/>
    <w:rsid w:val="00D50EEF"/>
    <w:rsid w:val="00D65DBE"/>
    <w:rsid w:val="00D71E99"/>
    <w:rsid w:val="00D80CF5"/>
    <w:rsid w:val="00D874EA"/>
    <w:rsid w:val="00D90187"/>
    <w:rsid w:val="00DC672B"/>
    <w:rsid w:val="00DE4039"/>
    <w:rsid w:val="00DE4514"/>
    <w:rsid w:val="00DF1A7A"/>
    <w:rsid w:val="00DF4333"/>
    <w:rsid w:val="00DF6427"/>
    <w:rsid w:val="00E3511E"/>
    <w:rsid w:val="00E37D69"/>
    <w:rsid w:val="00E50B4E"/>
    <w:rsid w:val="00E5287D"/>
    <w:rsid w:val="00E656C3"/>
    <w:rsid w:val="00E67578"/>
    <w:rsid w:val="00E73E8B"/>
    <w:rsid w:val="00E93E30"/>
    <w:rsid w:val="00EA13B0"/>
    <w:rsid w:val="00EA41D9"/>
    <w:rsid w:val="00EA551E"/>
    <w:rsid w:val="00EA7EE9"/>
    <w:rsid w:val="00EB2614"/>
    <w:rsid w:val="00EB3AD9"/>
    <w:rsid w:val="00EB5EA0"/>
    <w:rsid w:val="00EC3929"/>
    <w:rsid w:val="00ED5123"/>
    <w:rsid w:val="00ED5436"/>
    <w:rsid w:val="00EE4B6F"/>
    <w:rsid w:val="00F05C50"/>
    <w:rsid w:val="00F072CA"/>
    <w:rsid w:val="00F20A66"/>
    <w:rsid w:val="00F3594C"/>
    <w:rsid w:val="00F35CC7"/>
    <w:rsid w:val="00F45585"/>
    <w:rsid w:val="00F61567"/>
    <w:rsid w:val="00F710A8"/>
    <w:rsid w:val="00F8359F"/>
    <w:rsid w:val="00F835B4"/>
    <w:rsid w:val="00FB108E"/>
    <w:rsid w:val="00FB7DA3"/>
    <w:rsid w:val="00FC3FA8"/>
    <w:rsid w:val="00FC6353"/>
    <w:rsid w:val="00FD59AA"/>
    <w:rsid w:val="00FE1A33"/>
    <w:rsid w:val="00FE79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B40336"/>
    <w:pPr>
      <w:keepNext/>
      <w:keepLines/>
      <w:spacing w:before="480" w:after="120"/>
      <w:outlineLvl w:val="0"/>
    </w:pPr>
    <w:rPr>
      <w:b/>
      <w:sz w:val="48"/>
      <w:szCs w:val="48"/>
    </w:rPr>
  </w:style>
  <w:style w:type="paragraph" w:styleId="2">
    <w:name w:val="heading 2"/>
    <w:basedOn w:val="a"/>
    <w:next w:val="a"/>
    <w:uiPriority w:val="9"/>
    <w:semiHidden/>
    <w:unhideWhenUsed/>
    <w:qFormat/>
    <w:rsid w:val="00B40336"/>
    <w:pPr>
      <w:keepNext/>
      <w:keepLines/>
      <w:spacing w:before="360" w:after="80"/>
      <w:outlineLvl w:val="1"/>
    </w:pPr>
    <w:rPr>
      <w:b/>
      <w:sz w:val="36"/>
      <w:szCs w:val="36"/>
    </w:rPr>
  </w:style>
  <w:style w:type="paragraph" w:styleId="3">
    <w:name w:val="heading 3"/>
    <w:basedOn w:val="a"/>
    <w:next w:val="a"/>
    <w:uiPriority w:val="9"/>
    <w:semiHidden/>
    <w:unhideWhenUsed/>
    <w:qFormat/>
    <w:rsid w:val="00B40336"/>
    <w:pPr>
      <w:keepNext/>
      <w:keepLines/>
      <w:spacing w:before="280" w:after="80"/>
      <w:outlineLvl w:val="2"/>
    </w:pPr>
    <w:rPr>
      <w:b/>
      <w:sz w:val="28"/>
      <w:szCs w:val="28"/>
    </w:rPr>
  </w:style>
  <w:style w:type="paragraph" w:styleId="4">
    <w:name w:val="heading 4"/>
    <w:basedOn w:val="a"/>
    <w:next w:val="a"/>
    <w:uiPriority w:val="9"/>
    <w:semiHidden/>
    <w:unhideWhenUsed/>
    <w:qFormat/>
    <w:rsid w:val="00B40336"/>
    <w:pPr>
      <w:keepNext/>
      <w:keepLines/>
      <w:spacing w:before="240" w:after="40"/>
      <w:outlineLvl w:val="3"/>
    </w:pPr>
    <w:rPr>
      <w:b/>
      <w:sz w:val="24"/>
      <w:szCs w:val="24"/>
    </w:rPr>
  </w:style>
  <w:style w:type="paragraph" w:styleId="5">
    <w:name w:val="heading 5"/>
    <w:basedOn w:val="a"/>
    <w:next w:val="a"/>
    <w:uiPriority w:val="9"/>
    <w:semiHidden/>
    <w:unhideWhenUsed/>
    <w:qFormat/>
    <w:rsid w:val="00B40336"/>
    <w:pPr>
      <w:keepNext/>
      <w:keepLines/>
      <w:spacing w:before="220" w:after="40"/>
      <w:outlineLvl w:val="4"/>
    </w:pPr>
    <w:rPr>
      <w:b/>
    </w:rPr>
  </w:style>
  <w:style w:type="paragraph" w:styleId="6">
    <w:name w:val="heading 6"/>
    <w:basedOn w:val="a"/>
    <w:next w:val="a"/>
    <w:uiPriority w:val="9"/>
    <w:semiHidden/>
    <w:unhideWhenUsed/>
    <w:qFormat/>
    <w:rsid w:val="00B4033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0336"/>
    <w:tblPr>
      <w:tblCellMar>
        <w:top w:w="0" w:type="dxa"/>
        <w:left w:w="0" w:type="dxa"/>
        <w:bottom w:w="0" w:type="dxa"/>
        <w:right w:w="0" w:type="dxa"/>
      </w:tblCellMar>
    </w:tblPr>
  </w:style>
  <w:style w:type="paragraph" w:styleId="a3">
    <w:name w:val="Title"/>
    <w:basedOn w:val="a"/>
    <w:next w:val="a"/>
    <w:uiPriority w:val="10"/>
    <w:qFormat/>
    <w:rsid w:val="00B40336"/>
    <w:pPr>
      <w:keepNext/>
      <w:keepLines/>
      <w:spacing w:before="480" w:after="120"/>
    </w:pPr>
    <w:rPr>
      <w:b/>
      <w:sz w:val="72"/>
      <w:szCs w:val="72"/>
    </w:rPr>
  </w:style>
  <w:style w:type="table" w:customStyle="1" w:styleId="TableNormal0">
    <w:name w:val="Table Normal"/>
    <w:rsid w:val="00B40336"/>
    <w:tblPr>
      <w:tblCellMar>
        <w:top w:w="0" w:type="dxa"/>
        <w:left w:w="0" w:type="dxa"/>
        <w:bottom w:w="0" w:type="dxa"/>
        <w:right w:w="0" w:type="dxa"/>
      </w:tblCellMar>
    </w:tblPr>
  </w:style>
  <w:style w:type="table" w:customStyle="1" w:styleId="TableNormal1">
    <w:name w:val="Table Normal"/>
    <w:rsid w:val="00B40336"/>
    <w:tblPr>
      <w:tblCellMar>
        <w:top w:w="0" w:type="dxa"/>
        <w:left w:w="0" w:type="dxa"/>
        <w:bottom w:w="0" w:type="dxa"/>
        <w:right w:w="0" w:type="dxa"/>
      </w:tblCellMar>
    </w:tblPr>
  </w:style>
  <w:style w:type="table" w:customStyle="1" w:styleId="TableNormal2">
    <w:name w:val="Table Normal"/>
    <w:rsid w:val="00B40336"/>
    <w:tblPr>
      <w:tblCellMar>
        <w:top w:w="0" w:type="dxa"/>
        <w:left w:w="0" w:type="dxa"/>
        <w:bottom w:w="0" w:type="dxa"/>
        <w:right w:w="0" w:type="dxa"/>
      </w:tblCellMar>
    </w:tblPr>
  </w:style>
  <w:style w:type="paragraph" w:styleId="a4">
    <w:name w:val="Subtitle"/>
    <w:basedOn w:val="a"/>
    <w:next w:val="a"/>
    <w:uiPriority w:val="11"/>
    <w:qFormat/>
    <w:rsid w:val="00B4033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B40336"/>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rsid w:val="00B40336"/>
    <w:tblPr>
      <w:tblStyleRowBandSize w:val="1"/>
      <w:tblStyleColBandSize w:val="1"/>
      <w:tblCellMar>
        <w:top w:w="100" w:type="dxa"/>
        <w:left w:w="100" w:type="dxa"/>
        <w:bottom w:w="100" w:type="dxa"/>
        <w:right w:w="100" w:type="dxa"/>
      </w:tblCellMar>
    </w:tblPr>
  </w:style>
  <w:style w:type="table" w:customStyle="1" w:styleId="af0">
    <w:basedOn w:val="TableNormal2"/>
    <w:rsid w:val="00B40336"/>
    <w:tblPr>
      <w:tblStyleRowBandSize w:val="1"/>
      <w:tblStyleColBandSize w:val="1"/>
      <w:tblCellMar>
        <w:top w:w="100" w:type="dxa"/>
        <w:left w:w="100" w:type="dxa"/>
        <w:bottom w:w="100" w:type="dxa"/>
        <w:right w:w="100" w:type="dxa"/>
      </w:tblCellMar>
    </w:tblPr>
  </w:style>
  <w:style w:type="table" w:customStyle="1" w:styleId="af1">
    <w:basedOn w:val="TableNormal2"/>
    <w:rsid w:val="00B40336"/>
    <w:tblPr>
      <w:tblStyleRowBandSize w:val="1"/>
      <w:tblStyleColBandSize w:val="1"/>
      <w:tblCellMar>
        <w:top w:w="100" w:type="dxa"/>
        <w:left w:w="100" w:type="dxa"/>
        <w:bottom w:w="100" w:type="dxa"/>
        <w:right w:w="100" w:type="dxa"/>
      </w:tblCellMar>
    </w:tblPr>
  </w:style>
  <w:style w:type="table" w:customStyle="1" w:styleId="af2">
    <w:basedOn w:val="TableNormal2"/>
    <w:rsid w:val="00B40336"/>
    <w:tblPr>
      <w:tblStyleRowBandSize w:val="1"/>
      <w:tblStyleColBandSize w:val="1"/>
      <w:tblCellMar>
        <w:top w:w="100" w:type="dxa"/>
        <w:left w:w="100" w:type="dxa"/>
        <w:bottom w:w="100" w:type="dxa"/>
        <w:right w:w="100" w:type="dxa"/>
      </w:tblCellMar>
    </w:tblPr>
  </w:style>
  <w:style w:type="table" w:customStyle="1" w:styleId="af3">
    <w:basedOn w:val="TableNormal2"/>
    <w:rsid w:val="00B40336"/>
    <w:tblPr>
      <w:tblStyleRowBandSize w:val="1"/>
      <w:tblStyleColBandSize w:val="1"/>
      <w:tblCellMar>
        <w:top w:w="100" w:type="dxa"/>
        <w:left w:w="100" w:type="dxa"/>
        <w:bottom w:w="100" w:type="dxa"/>
        <w:right w:w="100" w:type="dxa"/>
      </w:tblCellMar>
    </w:tblPr>
  </w:style>
  <w:style w:type="table" w:customStyle="1" w:styleId="af4">
    <w:basedOn w:val="TableNormal2"/>
    <w:rsid w:val="00B40336"/>
    <w:tblPr>
      <w:tblStyleRowBandSize w:val="1"/>
      <w:tblStyleColBandSize w:val="1"/>
      <w:tblCellMar>
        <w:top w:w="100" w:type="dxa"/>
        <w:left w:w="100" w:type="dxa"/>
        <w:bottom w:w="100" w:type="dxa"/>
        <w:right w:w="100" w:type="dxa"/>
      </w:tblCellMar>
    </w:tblPr>
  </w:style>
  <w:style w:type="table" w:customStyle="1" w:styleId="af5">
    <w:basedOn w:val="TableNormal2"/>
    <w:rsid w:val="00B40336"/>
    <w:tblPr>
      <w:tblStyleRowBandSize w:val="1"/>
      <w:tblStyleColBandSize w:val="1"/>
      <w:tblCellMar>
        <w:top w:w="0" w:type="dxa"/>
        <w:left w:w="108" w:type="dxa"/>
        <w:bottom w:w="0" w:type="dxa"/>
        <w:right w:w="108" w:type="dxa"/>
      </w:tblCellMar>
    </w:tblPr>
  </w:style>
  <w:style w:type="table" w:customStyle="1" w:styleId="af6">
    <w:basedOn w:val="TableNormal2"/>
    <w:rsid w:val="00B40336"/>
    <w:tblPr>
      <w:tblStyleRowBandSize w:val="1"/>
      <w:tblStyleColBandSize w:val="1"/>
      <w:tblCellMar>
        <w:top w:w="0" w:type="dxa"/>
        <w:left w:w="108" w:type="dxa"/>
        <w:bottom w:w="0"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99309">
      <w:bodyDiv w:val="1"/>
      <w:marLeft w:val="0"/>
      <w:marRight w:val="0"/>
      <w:marTop w:val="0"/>
      <w:marBottom w:val="0"/>
      <w:divBdr>
        <w:top w:val="none" w:sz="0" w:space="0" w:color="auto"/>
        <w:left w:val="none" w:sz="0" w:space="0" w:color="auto"/>
        <w:bottom w:val="none" w:sz="0" w:space="0" w:color="auto"/>
        <w:right w:val="none" w:sz="0" w:space="0" w:color="auto"/>
      </w:divBdr>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 w:id="97033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7489</Words>
  <Characters>4270</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2023-12-08T17:45:00Z</dcterms:modified>
</cp:coreProperties>
</file>