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562D10">
        <w:rPr>
          <w:rFonts w:ascii="Times New Roman" w:hAnsi="Times New Roman" w:cs="Times New Roman"/>
          <w:color w:val="000000"/>
        </w:rPr>
        <w:t>Додаток 1</w:t>
      </w:r>
    </w:p>
    <w:p w14:paraId="569432C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 тендерної документації</w:t>
      </w:r>
    </w:p>
    <w:p w14:paraId="0E6DB0C7" w14:textId="77777777" w:rsidR="0010524F" w:rsidRPr="00562D10"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562D10" w:rsidRDefault="0010524F" w:rsidP="00713F7E">
      <w:pPr>
        <w:spacing w:after="0" w:line="240" w:lineRule="auto"/>
        <w:jc w:val="center"/>
        <w:rPr>
          <w:rFonts w:ascii="Times New Roman" w:eastAsia="Times New Roman" w:hAnsi="Times New Roman" w:cs="Times New Roman"/>
          <w:b/>
          <w:bCs/>
          <w:lang w:eastAsia="ru-RU"/>
        </w:rPr>
      </w:pPr>
      <w:r w:rsidRPr="00562D1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562D10"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562D10" w:rsidRDefault="0010524F" w:rsidP="000247E2">
      <w:pPr>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562D10"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562D10"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562D10"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w:t>
            </w:r>
          </w:p>
          <w:p w14:paraId="369F49D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Кваліфікаційні</w:t>
            </w:r>
          </w:p>
          <w:p w14:paraId="5C01ECB4"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критерії та</w:t>
            </w:r>
          </w:p>
          <w:p w14:paraId="50E29021"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562D10">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562D10"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562D10">
              <w:rPr>
                <w:rFonts w:ascii="Times New Roman" w:eastAsia="Times New Roman" w:hAnsi="Times New Roman" w:cs="Times New Roman"/>
                <w:b/>
                <w:bCs/>
                <w:color w:val="000000"/>
                <w:lang w:eastAsia="ru-RU"/>
              </w:rPr>
              <w:t>Перелік документів</w:t>
            </w:r>
          </w:p>
        </w:tc>
      </w:tr>
      <w:tr w:rsidR="00C251F4" w:rsidRPr="00562D10"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562D10"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Наявність обладнання</w:t>
            </w:r>
            <w:r w:rsidR="007A2295" w:rsidRPr="00562D10">
              <w:rPr>
                <w:rFonts w:ascii="Times New Roman" w:eastAsia="Times New Roman" w:hAnsi="Times New Roman" w:cs="Times New Roman"/>
                <w:b/>
                <w:lang w:eastAsia="ru-RU"/>
              </w:rPr>
              <w:t>,</w:t>
            </w:r>
            <w:r w:rsidRPr="00562D10">
              <w:rPr>
                <w:rFonts w:ascii="Times New Roman" w:eastAsia="Times New Roman" w:hAnsi="Times New Roman" w:cs="Times New Roman"/>
                <w:b/>
                <w:lang w:eastAsia="ru-RU"/>
              </w:rPr>
              <w:t xml:space="preserve"> матеріально-технічної бази</w:t>
            </w:r>
            <w:r w:rsidR="007A2295" w:rsidRPr="00562D10">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562D1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562D1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562D10" w:rsidRDefault="004B46B0" w:rsidP="004B46B0">
            <w:pPr>
              <w:spacing w:after="0"/>
              <w:jc w:val="center"/>
              <w:rPr>
                <w:rFonts w:ascii="Times New Roman" w:hAnsi="Times New Roman" w:cs="Times New Roman"/>
                <w:b/>
                <w:lang w:eastAsia="ru-RU"/>
              </w:rPr>
            </w:pPr>
            <w:r w:rsidRPr="00562D10">
              <w:rPr>
                <w:rFonts w:ascii="Times New Roman" w:hAnsi="Times New Roman" w:cs="Times New Roman"/>
                <w:b/>
                <w:lang w:eastAsia="ru-RU"/>
              </w:rPr>
              <w:t>Довідка</w:t>
            </w:r>
          </w:p>
          <w:p w14:paraId="0A3E661B" w14:textId="0599BAAA" w:rsidR="004B46B0" w:rsidRPr="00562D10" w:rsidRDefault="004B46B0" w:rsidP="004B46B0">
            <w:pPr>
              <w:spacing w:after="0"/>
              <w:jc w:val="center"/>
              <w:rPr>
                <w:rFonts w:ascii="Times New Roman" w:hAnsi="Times New Roman" w:cs="Times New Roman"/>
                <w:b/>
                <w:lang w:eastAsia="ru-RU"/>
              </w:rPr>
            </w:pPr>
            <w:r w:rsidRPr="00562D10">
              <w:rPr>
                <w:rFonts w:ascii="Times New Roman" w:hAnsi="Times New Roman" w:cs="Times New Roman"/>
                <w:b/>
                <w:lang w:eastAsia="ru-RU"/>
              </w:rPr>
              <w:t>про наявність обладнання</w:t>
            </w:r>
            <w:r w:rsidR="00BF7475" w:rsidRPr="00562D10">
              <w:rPr>
                <w:rFonts w:ascii="Times New Roman" w:hAnsi="Times New Roman" w:cs="Times New Roman"/>
                <w:b/>
                <w:lang w:eastAsia="ru-RU"/>
              </w:rPr>
              <w:t xml:space="preserve">, </w:t>
            </w:r>
            <w:r w:rsidRPr="00562D10">
              <w:rPr>
                <w:rFonts w:ascii="Times New Roman" w:hAnsi="Times New Roman" w:cs="Times New Roman"/>
                <w:b/>
                <w:lang w:eastAsia="ru-RU"/>
              </w:rPr>
              <w:t>матеріально-технічної бази</w:t>
            </w:r>
            <w:r w:rsidR="00BF7475" w:rsidRPr="00562D10">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1689"/>
            </w:tblGrid>
            <w:tr w:rsidR="004B46B0" w:rsidRPr="00562D10" w14:paraId="30188FA0" w14:textId="77777777" w:rsidTr="004B46B0">
              <w:tc>
                <w:tcPr>
                  <w:tcW w:w="562" w:type="dxa"/>
                </w:tcPr>
                <w:p w14:paraId="16DFE244" w14:textId="77777777" w:rsidR="004B46B0" w:rsidRPr="00562D10" w:rsidRDefault="004B46B0" w:rsidP="00120BBC">
                  <w:pPr>
                    <w:autoSpaceDN w:val="0"/>
                    <w:adjustRightInd w:val="0"/>
                    <w:spacing w:after="0"/>
                    <w:jc w:val="center"/>
                    <w:rPr>
                      <w:rFonts w:ascii="Times New Roman" w:hAnsi="Times New Roman" w:cs="Times New Roman"/>
                      <w:lang w:eastAsia="ru-RU"/>
                    </w:rPr>
                  </w:pPr>
                  <w:r w:rsidRPr="00562D10">
                    <w:rPr>
                      <w:rFonts w:ascii="Times New Roman" w:hAnsi="Times New Roman" w:cs="Times New Roman"/>
                      <w:lang w:eastAsia="ru-RU"/>
                    </w:rPr>
                    <w:t>№ з/п</w:t>
                  </w:r>
                </w:p>
              </w:tc>
              <w:tc>
                <w:tcPr>
                  <w:tcW w:w="1991" w:type="dxa"/>
                </w:tcPr>
                <w:p w14:paraId="25F816FB" w14:textId="6E4D6BD4"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Найменування транспортного засобу, обладнання, устаткування</w:t>
                  </w:r>
                </w:p>
              </w:tc>
              <w:tc>
                <w:tcPr>
                  <w:tcW w:w="1271" w:type="dxa"/>
                </w:tcPr>
                <w:p w14:paraId="39967194" w14:textId="77777777" w:rsidR="004B46B0" w:rsidRPr="00562D10" w:rsidRDefault="004B46B0" w:rsidP="00120BBC">
                  <w:pPr>
                    <w:spacing w:after="0"/>
                    <w:jc w:val="center"/>
                    <w:rPr>
                      <w:rFonts w:ascii="Times New Roman" w:eastAsia="Times New Roman CYR" w:hAnsi="Times New Roman" w:cs="Times New Roman"/>
                      <w:lang w:eastAsia="ru-RU"/>
                    </w:rPr>
                  </w:pPr>
                  <w:r w:rsidRPr="00562D10">
                    <w:rPr>
                      <w:rFonts w:ascii="Times New Roman" w:hAnsi="Times New Roman" w:cs="Times New Roman"/>
                      <w:lang w:eastAsia="ru-RU"/>
                    </w:rPr>
                    <w:t>Стан (нове, справний)</w:t>
                  </w:r>
                </w:p>
              </w:tc>
              <w:tc>
                <w:tcPr>
                  <w:tcW w:w="1496" w:type="dxa"/>
                </w:tcPr>
                <w:p w14:paraId="5B8FFECD" w14:textId="2B2E9AC7"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Кількість (шт.)</w:t>
                  </w:r>
                </w:p>
              </w:tc>
              <w:tc>
                <w:tcPr>
                  <w:tcW w:w="1689" w:type="dxa"/>
                </w:tcPr>
                <w:p w14:paraId="3E2ED59D" w14:textId="77777777"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Власне або орендоване, лізинг, тощо</w:t>
                  </w:r>
                </w:p>
                <w:p w14:paraId="25C5CB64" w14:textId="35F49A63" w:rsidR="004B46B0" w:rsidRPr="00562D10" w:rsidRDefault="004B46B0" w:rsidP="00120BBC">
                  <w:pPr>
                    <w:spacing w:after="0"/>
                    <w:jc w:val="center"/>
                    <w:rPr>
                      <w:rFonts w:ascii="Times New Roman" w:eastAsia="Times New Roman CYR" w:hAnsi="Times New Roman" w:cs="Times New Roman"/>
                      <w:b/>
                      <w:lang w:eastAsia="ru-RU"/>
                    </w:rPr>
                  </w:pPr>
                  <w:r w:rsidRPr="00562D10">
                    <w:rPr>
                      <w:rFonts w:ascii="Times New Roman" w:hAnsi="Times New Roman" w:cs="Times New Roman"/>
                      <w:lang w:eastAsia="ru-RU"/>
                    </w:rPr>
                    <w:t>(№ договору)</w:t>
                  </w:r>
                </w:p>
              </w:tc>
            </w:tr>
            <w:tr w:rsidR="004B46B0" w:rsidRPr="00562D10" w14:paraId="7D938E6F" w14:textId="77777777" w:rsidTr="004B46B0">
              <w:tc>
                <w:tcPr>
                  <w:tcW w:w="562" w:type="dxa"/>
                </w:tcPr>
                <w:p w14:paraId="394AADDD"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w:t>
                  </w:r>
                </w:p>
              </w:tc>
              <w:tc>
                <w:tcPr>
                  <w:tcW w:w="6447" w:type="dxa"/>
                  <w:gridSpan w:val="4"/>
                </w:tcPr>
                <w:p w14:paraId="00FCCEBB"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hAnsi="Times New Roman" w:cs="Times New Roman"/>
                      <w:lang w:eastAsia="ru-RU"/>
                    </w:rPr>
                    <w:t>Будівельні машини і механізми, обладнання, устаткування</w:t>
                  </w:r>
                </w:p>
              </w:tc>
            </w:tr>
            <w:tr w:rsidR="004B46B0" w:rsidRPr="00562D10" w14:paraId="44A2FDB0" w14:textId="77777777" w:rsidTr="004B46B0">
              <w:tc>
                <w:tcPr>
                  <w:tcW w:w="562" w:type="dxa"/>
                </w:tcPr>
                <w:p w14:paraId="20CC2280"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1.1</w:t>
                  </w:r>
                </w:p>
              </w:tc>
              <w:tc>
                <w:tcPr>
                  <w:tcW w:w="1991" w:type="dxa"/>
                </w:tcPr>
                <w:p w14:paraId="5254565A"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689" w:type="dxa"/>
                </w:tcPr>
                <w:p w14:paraId="70A9FEDB" w14:textId="77777777" w:rsidR="004B46B0" w:rsidRPr="00562D10" w:rsidRDefault="004B46B0" w:rsidP="004B46B0">
                  <w:pPr>
                    <w:spacing w:after="0"/>
                    <w:jc w:val="both"/>
                    <w:rPr>
                      <w:rFonts w:ascii="Times New Roman" w:eastAsia="Times New Roman CYR" w:hAnsi="Times New Roman" w:cs="Times New Roman"/>
                      <w:b/>
                      <w:lang w:eastAsia="ru-RU"/>
                    </w:rPr>
                  </w:pPr>
                </w:p>
              </w:tc>
            </w:tr>
            <w:tr w:rsidR="004B46B0" w:rsidRPr="00562D10" w14:paraId="178ED772" w14:textId="77777777" w:rsidTr="004B46B0">
              <w:tc>
                <w:tcPr>
                  <w:tcW w:w="562" w:type="dxa"/>
                </w:tcPr>
                <w:p w14:paraId="3BEB1298"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1.2</w:t>
                  </w:r>
                </w:p>
              </w:tc>
              <w:tc>
                <w:tcPr>
                  <w:tcW w:w="1991" w:type="dxa"/>
                </w:tcPr>
                <w:p w14:paraId="443519E6"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689" w:type="dxa"/>
                </w:tcPr>
                <w:p w14:paraId="72F40C75" w14:textId="77777777" w:rsidR="004B46B0" w:rsidRPr="00562D10" w:rsidRDefault="004B46B0" w:rsidP="004B46B0">
                  <w:pPr>
                    <w:spacing w:after="0"/>
                    <w:jc w:val="both"/>
                    <w:rPr>
                      <w:rFonts w:ascii="Times New Roman" w:eastAsia="Times New Roman CYR" w:hAnsi="Times New Roman" w:cs="Times New Roman"/>
                      <w:b/>
                      <w:lang w:eastAsia="ru-RU"/>
                    </w:rPr>
                  </w:pPr>
                </w:p>
              </w:tc>
            </w:tr>
          </w:tbl>
          <w:p w14:paraId="08D4BAF0" w14:textId="77777777" w:rsidR="007269DB" w:rsidRPr="007269DB" w:rsidRDefault="007269DB" w:rsidP="007269DB">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269DB">
              <w:rPr>
                <w:rFonts w:ascii="Times New Roman" w:eastAsia="Times New Roman" w:hAnsi="Times New Roman" w:cs="Times New Roman"/>
                <w:bCs/>
                <w:color w:val="000000"/>
                <w:lang w:eastAsia="ru-RU"/>
              </w:rPr>
              <w:t>До довідки включаються тільки такі машини, механізми, обладнання, устаткування та ін., що планується використовувати при виконанні робіт на об’єкті.</w:t>
            </w:r>
          </w:p>
          <w:p w14:paraId="641444AE" w14:textId="77777777" w:rsidR="007269DB" w:rsidRPr="007269DB" w:rsidRDefault="007269DB" w:rsidP="007269DB">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269DB">
              <w:rPr>
                <w:rFonts w:ascii="Times New Roman" w:eastAsia="Times New Roman" w:hAnsi="Times New Roman" w:cs="Times New Roman"/>
                <w:bCs/>
                <w:color w:val="000000"/>
                <w:lang w:eastAsia="ru-RU"/>
              </w:rPr>
              <w:t xml:space="preserve">Інформація про автомобільну техніку підтверджується документально, а саме: </w:t>
            </w:r>
          </w:p>
          <w:p w14:paraId="789BA997" w14:textId="77777777" w:rsidR="007269DB" w:rsidRPr="007269DB" w:rsidRDefault="007269DB" w:rsidP="007269DB">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269DB">
              <w:rPr>
                <w:rFonts w:ascii="Times New Roman" w:eastAsia="Times New Roman" w:hAnsi="Times New Roman" w:cs="Times New Roman"/>
                <w:bCs/>
                <w:color w:val="000000"/>
                <w:lang w:eastAsia="ru-RU"/>
              </w:rPr>
              <w:t>- у разі, якщо автомобільна техніка  орендована, чи у лізингу, чи надаються послуги автотранспорту, тощо, то подаються копії договорів оренди (лізингу, надання послуг, тощо) на запропоновану автомобільну техніку, копії технічних паспортів (або свідоцтва про реєстрацію)  та оригінал гарантійного листа Орендодавця/надавача послуг про зобов’язання надати учаснику необхідну техніку (із зазначенням кожної одиниці вказаної у довідці) для виконання робіт, які є предметом закупівлі;</w:t>
            </w:r>
          </w:p>
          <w:p w14:paraId="06C5F2A8" w14:textId="77777777" w:rsidR="007269DB" w:rsidRPr="007269DB" w:rsidRDefault="007269DB" w:rsidP="007269DB">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7269DB">
              <w:rPr>
                <w:rFonts w:ascii="Times New Roman" w:eastAsia="Times New Roman" w:hAnsi="Times New Roman" w:cs="Times New Roman"/>
                <w:bCs/>
                <w:color w:val="000000"/>
                <w:lang w:eastAsia="ru-RU"/>
              </w:rPr>
              <w:t>- у разі, якщо автомобільна техніка власна, на підтвердження подаються копії технічних паспортів (або свідоцтва про реєстрацію) на автомобільну техніку (колісну, гусеничну та спеціалізовану будівельну техніку та обладнання).</w:t>
            </w:r>
          </w:p>
          <w:p w14:paraId="0F44DEBB" w14:textId="72FAC09D" w:rsidR="00F15177" w:rsidRPr="001E26FE" w:rsidRDefault="007269DB" w:rsidP="007269DB">
            <w:pPr>
              <w:tabs>
                <w:tab w:val="left" w:pos="253"/>
              </w:tabs>
              <w:spacing w:after="0"/>
              <w:jc w:val="both"/>
              <w:rPr>
                <w:rFonts w:ascii="Times New Roman" w:hAnsi="Times New Roman" w:cs="Times New Roman"/>
                <w:lang w:eastAsia="ru-RU"/>
              </w:rPr>
            </w:pPr>
            <w:r w:rsidRPr="007269DB">
              <w:rPr>
                <w:rFonts w:ascii="Times New Roman" w:eastAsia="Times New Roman" w:hAnsi="Times New Roman" w:cs="Times New Roman"/>
                <w:bCs/>
                <w:color w:val="000000"/>
                <w:lang w:eastAsia="ru-RU"/>
              </w:rPr>
              <w:t xml:space="preserve">- Якщо інші механізми, будівельне обладнання, не є власністю учасника, а перебувають у його користуванні, учасник надає </w:t>
            </w:r>
            <w:proofErr w:type="spellStart"/>
            <w:r w:rsidRPr="007269DB">
              <w:rPr>
                <w:rFonts w:ascii="Times New Roman" w:eastAsia="Times New Roman" w:hAnsi="Times New Roman" w:cs="Times New Roman"/>
                <w:bCs/>
                <w:color w:val="000000"/>
                <w:lang w:eastAsia="ru-RU"/>
              </w:rPr>
              <w:t>скан</w:t>
            </w:r>
            <w:proofErr w:type="spellEnd"/>
            <w:r w:rsidRPr="007269DB">
              <w:rPr>
                <w:rFonts w:ascii="Times New Roman" w:eastAsia="Times New Roman" w:hAnsi="Times New Roman" w:cs="Times New Roman"/>
                <w:bCs/>
                <w:color w:val="000000"/>
                <w:lang w:eastAsia="ru-RU"/>
              </w:rPr>
              <w:t xml:space="preserve">-копію з оригіналу або завіреної належним чином копії договору (договорів), що посвідчують право користування: найму (оренди) та ін. та </w:t>
            </w:r>
            <w:proofErr w:type="spellStart"/>
            <w:r w:rsidRPr="007269DB">
              <w:rPr>
                <w:rFonts w:ascii="Times New Roman" w:eastAsia="Times New Roman" w:hAnsi="Times New Roman" w:cs="Times New Roman"/>
                <w:bCs/>
                <w:color w:val="000000"/>
                <w:lang w:eastAsia="ru-RU"/>
              </w:rPr>
              <w:t>скан</w:t>
            </w:r>
            <w:proofErr w:type="spellEnd"/>
            <w:r w:rsidRPr="007269DB">
              <w:rPr>
                <w:rFonts w:ascii="Times New Roman" w:eastAsia="Times New Roman" w:hAnsi="Times New Roman" w:cs="Times New Roman"/>
                <w:bCs/>
                <w:color w:val="000000"/>
                <w:lang w:eastAsia="ru-RU"/>
              </w:rPr>
              <w:t>-копію з оригіналу гарантійного листа Орендодавця про зобов’язання надати учаснику необхідну техніку (із зазначенням кожної одиниці вказаної у довідці) для виконання робіт, які є предметом закупівлі, у випадку якщо інші механізми, будівельне обладнання, є власністю учасника, він надає у складі пропозиції довідку про знаходження на балансі підприємства таких механізмів, обладнання, тощо.</w:t>
            </w:r>
          </w:p>
        </w:tc>
      </w:tr>
      <w:tr w:rsidR="00C251F4" w:rsidRPr="00562D10" w14:paraId="14AF773E" w14:textId="77777777" w:rsidTr="00B23CF3">
        <w:trPr>
          <w:trHeight w:val="88"/>
        </w:trPr>
        <w:tc>
          <w:tcPr>
            <w:tcW w:w="417" w:type="dxa"/>
            <w:tcBorders>
              <w:top w:val="single" w:sz="4" w:space="0" w:color="000000"/>
              <w:left w:val="single" w:sz="4" w:space="0" w:color="000000"/>
              <w:bottom w:val="single" w:sz="4" w:space="0" w:color="000000"/>
              <w:right w:val="nil"/>
            </w:tcBorders>
            <w:hideMark/>
          </w:tcPr>
          <w:p w14:paraId="7E63EDA3" w14:textId="2F3F5E75"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562D10" w:rsidRDefault="00C251F4" w:rsidP="006B595A">
            <w:pPr>
              <w:tabs>
                <w:tab w:val="left" w:pos="284"/>
              </w:tabs>
              <w:suppressAutoHyphens/>
              <w:spacing w:after="0" w:line="240" w:lineRule="auto"/>
              <w:rPr>
                <w:rFonts w:ascii="Times New Roman" w:hAnsi="Times New Roman" w:cs="Times New Roman"/>
                <w:lang w:eastAsia="zh-CN"/>
              </w:rPr>
            </w:pPr>
            <w:r w:rsidRPr="00562D10">
              <w:rPr>
                <w:rFonts w:ascii="Times New Roman" w:eastAsia="Times New Roman" w:hAnsi="Times New Roman" w:cs="Times New Roman"/>
                <w:b/>
                <w:lang w:eastAsia="ru-RU"/>
              </w:rPr>
              <w:t xml:space="preserve">Наявність працівників відповідної кваліфікації, які мають необхідні </w:t>
            </w:r>
            <w:r w:rsidRPr="00562D10">
              <w:rPr>
                <w:rFonts w:ascii="Times New Roman" w:eastAsia="Times New Roman" w:hAnsi="Times New Roman" w:cs="Times New Roman"/>
                <w:b/>
                <w:lang w:eastAsia="ru-RU"/>
              </w:rPr>
              <w:lastRenderedPageBreak/>
              <w:t>знання та досвід</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14:paraId="20AA8E9B" w14:textId="77777777" w:rsidR="00B31646" w:rsidRPr="00562D10"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lastRenderedPageBreak/>
              <w:t>2. У складі тендерної пропозиції учасник надає:</w:t>
            </w:r>
          </w:p>
          <w:p w14:paraId="4A2D9BB0" w14:textId="77777777" w:rsidR="00B31646" w:rsidRPr="00562D10"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52BA7E70" w14:textId="77777777" w:rsidR="00B31646" w:rsidRPr="00562D10"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57915DD0" w14:textId="77777777" w:rsidR="00B31646" w:rsidRPr="00562D10" w:rsidRDefault="00B31646" w:rsidP="00B31646">
            <w:pPr>
              <w:spacing w:after="0"/>
              <w:jc w:val="center"/>
              <w:rPr>
                <w:rFonts w:ascii="Times New Roman" w:hAnsi="Times New Roman" w:cs="Times New Roman"/>
                <w:b/>
                <w:lang w:eastAsia="ru-RU"/>
              </w:rPr>
            </w:pPr>
            <w:r w:rsidRPr="00562D10">
              <w:rPr>
                <w:rFonts w:ascii="Times New Roman" w:hAnsi="Times New Roman" w:cs="Times New Roman"/>
                <w:b/>
                <w:lang w:eastAsia="ru-RU"/>
              </w:rPr>
              <w:t>Довідка</w:t>
            </w:r>
          </w:p>
          <w:p w14:paraId="7EC8C734" w14:textId="77777777" w:rsidR="00B31646" w:rsidRPr="00562D10" w:rsidRDefault="00B31646" w:rsidP="00B31646">
            <w:pPr>
              <w:spacing w:after="0"/>
              <w:jc w:val="center"/>
              <w:rPr>
                <w:rFonts w:ascii="Times New Roman" w:hAnsi="Times New Roman" w:cs="Times New Roman"/>
                <w:b/>
                <w:lang w:eastAsia="ru-RU"/>
              </w:rPr>
            </w:pPr>
            <w:r w:rsidRPr="00562D10">
              <w:rPr>
                <w:rFonts w:ascii="Times New Roman" w:hAnsi="Times New Roman" w:cs="Times New Roman"/>
                <w:b/>
                <w:lang w:eastAsia="ru-RU"/>
              </w:rPr>
              <w:lastRenderedPageBreak/>
              <w:t>про наявність працівників,</w:t>
            </w:r>
          </w:p>
          <w:p w14:paraId="778F2381" w14:textId="77777777" w:rsidR="00B31646" w:rsidRPr="00562D10" w:rsidRDefault="00B31646" w:rsidP="00B31646">
            <w:pPr>
              <w:spacing w:after="0"/>
              <w:jc w:val="center"/>
              <w:rPr>
                <w:rFonts w:ascii="Times New Roman" w:hAnsi="Times New Roman" w:cs="Times New Roman"/>
                <w:lang w:eastAsia="ru-RU"/>
              </w:rPr>
            </w:pPr>
            <w:r w:rsidRPr="00562D10">
              <w:rPr>
                <w:rFonts w:ascii="Times New Roman" w:hAnsi="Times New Roman" w:cs="Times New Roman"/>
                <w:b/>
                <w:lang w:eastAsia="ru-RU"/>
              </w:rPr>
              <w:t>які мають необхідні знання та досвід</w:t>
            </w:r>
          </w:p>
          <w:tbl>
            <w:tblPr>
              <w:tblW w:w="4822" w:type="pct"/>
              <w:tblLayout w:type="fixed"/>
              <w:tblLook w:val="0000" w:firstRow="0" w:lastRow="0" w:firstColumn="0" w:lastColumn="0" w:noHBand="0" w:noVBand="0"/>
            </w:tblPr>
            <w:tblGrid>
              <w:gridCol w:w="498"/>
              <w:gridCol w:w="3110"/>
              <w:gridCol w:w="1726"/>
              <w:gridCol w:w="1591"/>
            </w:tblGrid>
            <w:tr w:rsidR="00B31646" w:rsidRPr="00562D10" w14:paraId="5C2A495D" w14:textId="77777777" w:rsidTr="00633D8C">
              <w:trPr>
                <w:trHeight w:val="924"/>
              </w:trPr>
              <w:tc>
                <w:tcPr>
                  <w:tcW w:w="359" w:type="pct"/>
                  <w:tcBorders>
                    <w:top w:val="single" w:sz="4" w:space="0" w:color="000000"/>
                    <w:left w:val="single" w:sz="4" w:space="0" w:color="000000"/>
                    <w:bottom w:val="single" w:sz="4" w:space="0" w:color="000000"/>
                  </w:tcBorders>
                  <w:shd w:val="clear" w:color="auto" w:fill="auto"/>
                </w:tcPr>
                <w:p w14:paraId="4951F164"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eastAsia="Times New Roman CYR" w:hAnsi="Times New Roman" w:cs="Times New Roman"/>
                      <w:lang w:eastAsia="ru-RU"/>
                    </w:rPr>
                    <w:t>№</w:t>
                  </w:r>
                </w:p>
                <w:p w14:paraId="67A667F6"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tcBorders>
                  <w:shd w:val="clear" w:color="auto" w:fill="auto"/>
                </w:tcPr>
                <w:p w14:paraId="75EF3203"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tcBorders>
                  <w:shd w:val="clear" w:color="auto" w:fill="auto"/>
                </w:tcPr>
                <w:p w14:paraId="745EA1A3"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tcPr>
                <w:p w14:paraId="6D6BD07D"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Досвід роботи на займаній посаді (років)</w:t>
                  </w:r>
                </w:p>
              </w:tc>
            </w:tr>
            <w:tr w:rsidR="00B31646" w:rsidRPr="00562D10" w14:paraId="0C692167"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5D4D5BA9"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7BC24B4A"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67CF6179"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19DB4816"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76E673AC"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383322BE"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CC8A0F4"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57D36085"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632AAAC7"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17AE55E0"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01F09675"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05C8BB7B"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00CD2147"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58823EC1"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042D2104"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16212FAB"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22E7CEE"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1C7B66B8"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520536C" w14:textId="77777777" w:rsidR="00B31646" w:rsidRPr="00562D10" w:rsidRDefault="00B31646" w:rsidP="00B31646">
                  <w:pPr>
                    <w:snapToGrid w:val="0"/>
                    <w:spacing w:after="0"/>
                    <w:jc w:val="both"/>
                    <w:rPr>
                      <w:rFonts w:ascii="Times New Roman" w:hAnsi="Times New Roman" w:cs="Times New Roman"/>
                      <w:lang w:eastAsia="ru-RU"/>
                    </w:rPr>
                  </w:pPr>
                </w:p>
              </w:tc>
            </w:tr>
          </w:tbl>
          <w:p w14:paraId="52585491" w14:textId="77777777" w:rsidR="00B31646" w:rsidRPr="00562D10"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713246F9"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14:paraId="30D9C1BC"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Вимоги щодо наявності Інженерно-технічних працівників:</w:t>
            </w:r>
          </w:p>
          <w:p w14:paraId="2CEA05C4"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 xml:space="preserve">Обов'язково наявність: головного інженера, виконавця робіт або майстра будівельних та монтажних робіт, інженера з охорони праці та сертифікованого інженера-проектувальника з інженерно-будівельного проектування у частині кошторисної документації. В складі пропозиції необхідно надати копію діючого сертифіката інженера-проектувальника, та свідоцтва (у разі необхідності). Інформація підтверджується наказами про призначення на посаду (або копія цивільно-правової угоди або копія наказу про сумісництво/суміщення посад (у разі наявності). Учасники закупівлі у складі тендерної пропозиції також надають оригінал або належним чином завірені копії посвідчень директора або головного інженера або виконавця робіт або майстра будівельних та монтажних робіт, що свідчать про проходження ними перевірки знань з «Правил з охорони праці». </w:t>
            </w:r>
          </w:p>
          <w:p w14:paraId="28EBFA16"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Учасник повинен підтвердити наявність не менше 1-ї особи із кваліфікацією «інженер-будівельник», на підтвердження надати дипломи про освіту, або інші документи, що підтверджують таку кваліфікацію.</w:t>
            </w:r>
          </w:p>
          <w:p w14:paraId="7FE5D536"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Учасники закупівлі у складі тендерної пропозиції також надають оригінал або належним чином завірену копію посвідчення не менше ніж одного працівника, що відповідальний за пожежну безпеку про проходження ним відповідного навчання та перевірки знань з питань пожежної безпеки.</w:t>
            </w:r>
          </w:p>
          <w:p w14:paraId="2F3173CD"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Вимоги щодо наявності працівників Робітничих професій (не менше 10 осіб):</w:t>
            </w:r>
          </w:p>
          <w:p w14:paraId="17344AA1"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Обов'язково наявність в учасника кваліфікованих - Стропальників – не менше 1-го.</w:t>
            </w:r>
          </w:p>
          <w:p w14:paraId="4C1FBD15"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Обов'язково наявність в учасника кваліфікованих – Електрогазозварників/Електрозварник – не менше 2-х.</w:t>
            </w:r>
          </w:p>
          <w:p w14:paraId="78A5AA1D"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Обов'язково наявність в учасника кваліфікованих – Монтажник з монтажу сталевих та залізобетонних конструкцій  – не менше 2-х.</w:t>
            </w:r>
          </w:p>
          <w:p w14:paraId="067C126D"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Обов'язково наявність в учасника кваліфікованих – Муляр  – не менше 2-х.</w:t>
            </w:r>
          </w:p>
          <w:p w14:paraId="60DB84AF"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Обов'язково наявність в учасника – Підсобний робітник  – не менше 3-х.</w:t>
            </w:r>
          </w:p>
          <w:p w14:paraId="607E2A67" w14:textId="77777777" w:rsidR="00D63D45" w:rsidRPr="00D63D45" w:rsidRDefault="00D63D45" w:rsidP="00D63D45">
            <w:pPr>
              <w:tabs>
                <w:tab w:val="left" w:pos="253"/>
              </w:tabs>
              <w:suppressAutoHyphens/>
              <w:spacing w:after="0" w:line="240" w:lineRule="auto"/>
              <w:ind w:right="22"/>
              <w:jc w:val="both"/>
              <w:rPr>
                <w:rFonts w:ascii="Times New Roman" w:hAnsi="Times New Roman" w:cs="Times New Roman"/>
                <w:lang w:eastAsia="ru-RU"/>
              </w:rPr>
            </w:pPr>
            <w:r w:rsidRPr="00D63D45">
              <w:rPr>
                <w:rFonts w:ascii="Times New Roman" w:hAnsi="Times New Roman" w:cs="Times New Roman"/>
                <w:lang w:eastAsia="ru-RU"/>
              </w:rPr>
              <w:t>Та інших.</w:t>
            </w:r>
          </w:p>
          <w:p w14:paraId="1EFE1670" w14:textId="632DA2C8" w:rsidR="004B46B0" w:rsidRPr="000E3F7E" w:rsidRDefault="00D63D45" w:rsidP="00D63D45">
            <w:pPr>
              <w:tabs>
                <w:tab w:val="left" w:pos="253"/>
              </w:tabs>
              <w:suppressAutoHyphens/>
              <w:spacing w:after="0" w:line="240" w:lineRule="auto"/>
              <w:ind w:right="22"/>
              <w:jc w:val="both"/>
              <w:rPr>
                <w:rFonts w:ascii="Times New Roman" w:hAnsi="Times New Roman" w:cs="Times New Roman"/>
                <w:lang w:val="ru-RU" w:eastAsia="ru-RU"/>
              </w:rPr>
            </w:pPr>
            <w:r w:rsidRPr="00D63D45">
              <w:rPr>
                <w:rFonts w:ascii="Times New Roman" w:hAnsi="Times New Roman" w:cs="Times New Roman"/>
                <w:lang w:eastAsia="ru-RU"/>
              </w:rPr>
              <w:t>Крім зазначених документів, Учасник, який подає тендерну пропозицію, подає також листи щодо згоди на обробку, використання, поширення та доступ до персональних даних відповідних працівників.</w:t>
            </w:r>
          </w:p>
        </w:tc>
      </w:tr>
      <w:tr w:rsidR="00C251F4" w:rsidRPr="00562D10"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562D10"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562D10">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562D10">
              <w:rPr>
                <w:rFonts w:ascii="Times New Roman" w:eastAsia="Times New Roman" w:hAnsi="Times New Roman" w:cs="Times New Roman"/>
                <w:b/>
                <w:lang w:eastAsia="ru-RU"/>
              </w:rPr>
              <w:t xml:space="preserve">аналогічного (аналогічних) за предметом </w:t>
            </w:r>
            <w:r w:rsidR="00FE7647" w:rsidRPr="00562D10">
              <w:rPr>
                <w:rFonts w:ascii="Times New Roman" w:eastAsia="Times New Roman" w:hAnsi="Times New Roman" w:cs="Times New Roman"/>
                <w:b/>
                <w:lang w:eastAsia="ru-RU"/>
              </w:rPr>
              <w:lastRenderedPageBreak/>
              <w:t>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161164D" w:rsidR="009C43B5" w:rsidRPr="00562D10" w:rsidRDefault="009C43B5" w:rsidP="009C43B5">
            <w:pPr>
              <w:spacing w:after="0" w:line="240" w:lineRule="auto"/>
              <w:ind w:left="66"/>
              <w:jc w:val="both"/>
              <w:rPr>
                <w:rFonts w:ascii="Times New Roman" w:hAnsi="Times New Roman" w:cs="Times New Roman"/>
              </w:rPr>
            </w:pPr>
            <w:r w:rsidRPr="00562D10">
              <w:rPr>
                <w:rFonts w:ascii="Times New Roman" w:hAnsi="Times New Roman" w:cs="Times New Roman"/>
              </w:rPr>
              <w:lastRenderedPageBreak/>
              <w:t xml:space="preserve"> Учасник повинен надати:</w:t>
            </w:r>
          </w:p>
          <w:p w14:paraId="657D2198" w14:textId="0511859B" w:rsidR="009C43B5" w:rsidRPr="00562D10" w:rsidRDefault="008B1053" w:rsidP="008B1053">
            <w:pPr>
              <w:spacing w:after="0" w:line="240" w:lineRule="auto"/>
              <w:ind w:left="66"/>
              <w:jc w:val="both"/>
              <w:rPr>
                <w:rFonts w:ascii="Times New Roman" w:hAnsi="Times New Roman" w:cs="Times New Roman"/>
              </w:rPr>
            </w:pPr>
            <w:r>
              <w:rPr>
                <w:rFonts w:ascii="Times New Roman" w:hAnsi="Times New Roman" w:cs="Times New Roman"/>
              </w:rPr>
              <w:t>Д</w:t>
            </w:r>
            <w:r w:rsidR="009C43B5" w:rsidRPr="00562D10">
              <w:rPr>
                <w:rFonts w:ascii="Times New Roman" w:hAnsi="Times New Roman" w:cs="Times New Roman"/>
              </w:rPr>
              <w:t xml:space="preserve">овідку </w:t>
            </w:r>
            <w:r w:rsidR="003E0C17" w:rsidRPr="00562D10">
              <w:rPr>
                <w:rFonts w:ascii="Times New Roman" w:hAnsi="Times New Roman" w:cs="Times New Roman"/>
              </w:rPr>
              <w:t xml:space="preserve">за встановленою формою </w:t>
            </w:r>
            <w:r w:rsidR="009C43B5" w:rsidRPr="00562D10">
              <w:rPr>
                <w:rFonts w:ascii="Times New Roman" w:hAnsi="Times New Roman" w:cs="Times New Roman"/>
              </w:rPr>
              <w:t>про наявність в учасника досвіду виконання  аналогічних договорів/аналогічного договору (не менше трьох), виконаних учасником</w:t>
            </w:r>
            <w:r w:rsidR="00EB62FF" w:rsidRPr="00562D10">
              <w:rPr>
                <w:rFonts w:ascii="Times New Roman" w:hAnsi="Times New Roman" w:cs="Times New Roman"/>
              </w:rPr>
              <w:t xml:space="preserve"> </w:t>
            </w:r>
            <w:r w:rsidR="00777007">
              <w:rPr>
                <w:rFonts w:ascii="Times New Roman" w:hAnsi="Times New Roman" w:cs="Times New Roman"/>
              </w:rPr>
              <w:t>у повному обсязі</w:t>
            </w:r>
            <w:r w:rsidR="009C43B5" w:rsidRPr="00562D10">
              <w:rPr>
                <w:rFonts w:ascii="Times New Roman" w:hAnsi="Times New Roman" w:cs="Times New Roman"/>
              </w:rPr>
              <w:t>, яка повинна включати інформацію щодо замовників (покупців) (із зазначенням їх найменувань, адрес, та контактних телефонів)</w:t>
            </w:r>
            <w:r w:rsidR="00C928B3">
              <w:rPr>
                <w:rFonts w:ascii="Times New Roman" w:hAnsi="Times New Roman" w:cs="Times New Roman"/>
              </w:rPr>
              <w:t>,</w:t>
            </w:r>
            <w:r w:rsidR="009C43B5" w:rsidRPr="00562D10">
              <w:rPr>
                <w:rFonts w:ascii="Times New Roman" w:hAnsi="Times New Roman" w:cs="Times New Roman"/>
              </w:rPr>
              <w:t xml:space="preserve"> предметів </w:t>
            </w:r>
            <w:proofErr w:type="spellStart"/>
            <w:r w:rsidR="009C43B5" w:rsidRPr="00562D10">
              <w:rPr>
                <w:rFonts w:ascii="Times New Roman" w:hAnsi="Times New Roman" w:cs="Times New Roman"/>
              </w:rPr>
              <w:t>закупівель</w:t>
            </w:r>
            <w:proofErr w:type="spellEnd"/>
            <w:r w:rsidR="009C43B5" w:rsidRPr="00562D10">
              <w:rPr>
                <w:rFonts w:ascii="Times New Roman" w:hAnsi="Times New Roman" w:cs="Times New Roman"/>
              </w:rPr>
              <w:t>, обсягу (у вартісному виразі) та строків виконання.</w:t>
            </w:r>
            <w:r w:rsidR="009C43B5" w:rsidRPr="00562D10">
              <w:rPr>
                <w:rFonts w:ascii="Times New Roman" w:eastAsia="Times New Roman" w:hAnsi="Times New Roman" w:cs="Times New Roman"/>
                <w:color w:val="FFFFFF" w:themeColor="background1"/>
                <w:lang w:eastAsia="ru-RU"/>
              </w:rPr>
              <w:t>.</w:t>
            </w:r>
          </w:p>
          <w:p w14:paraId="5EFAA4CA" w14:textId="77777777" w:rsidR="007F3335" w:rsidRPr="00562D10" w:rsidRDefault="007F3335" w:rsidP="007F3335">
            <w:pPr>
              <w:spacing w:after="0" w:line="240" w:lineRule="auto"/>
              <w:jc w:val="both"/>
              <w:rPr>
                <w:rFonts w:ascii="Times New Roman" w:eastAsia="Times New Roman" w:hAnsi="Times New Roman" w:cs="Times New Roman"/>
                <w:lang w:eastAsia="ru-RU"/>
              </w:rPr>
            </w:pPr>
          </w:p>
          <w:p w14:paraId="12A4D0DA" w14:textId="77777777" w:rsidR="003E0C17" w:rsidRPr="00562D10" w:rsidRDefault="003E0C17" w:rsidP="003E0C17">
            <w:pPr>
              <w:pStyle w:val="ae"/>
              <w:jc w:val="center"/>
              <w:rPr>
                <w:rFonts w:ascii="Times New Roman" w:hAnsi="Times New Roman"/>
                <w:b/>
              </w:rPr>
            </w:pPr>
            <w:r w:rsidRPr="00562D10">
              <w:rPr>
                <w:rFonts w:ascii="Times New Roman" w:hAnsi="Times New Roman"/>
                <w:b/>
              </w:rPr>
              <w:t>Довідка</w:t>
            </w:r>
          </w:p>
          <w:p w14:paraId="57ED06CC" w14:textId="77777777" w:rsidR="003E0C17" w:rsidRPr="00562D10" w:rsidRDefault="003E0C17" w:rsidP="003E0C17">
            <w:pPr>
              <w:pStyle w:val="ae"/>
              <w:jc w:val="center"/>
              <w:rPr>
                <w:rFonts w:ascii="Times New Roman" w:hAnsi="Times New Roman"/>
                <w:b/>
              </w:rPr>
            </w:pPr>
            <w:r w:rsidRPr="00562D10">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562D10"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562D10"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1A4DF7EC" w:rsidR="00B545F6" w:rsidRPr="00562D10" w:rsidRDefault="003E0C17" w:rsidP="00B545F6">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r w:rsidR="00B545F6">
                    <w:rPr>
                      <w:rFonts w:ascii="Times New Roman" w:eastAsia="Calibri" w:hAnsi="Times New Roman" w:cs="Times New Roman"/>
                      <w:b/>
                      <w:color w:val="000000"/>
                    </w:rPr>
                    <w:t>, контактний телефон</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lang w:val="ru-RU"/>
                    </w:rPr>
                    <w:t>О</w:t>
                  </w:r>
                  <w:proofErr w:type="spellStart"/>
                  <w:r w:rsidRPr="00562D10">
                    <w:rPr>
                      <w:rFonts w:ascii="Times New Roman" w:eastAsia="Calibri" w:hAnsi="Times New Roman" w:cs="Times New Roman"/>
                      <w:b/>
                      <w:color w:val="000000"/>
                    </w:rPr>
                    <w:t>бсяг</w:t>
                  </w:r>
                  <w:proofErr w:type="spellEnd"/>
                  <w:r w:rsidRPr="00562D10">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373A9607" w:rsidR="003E0C17" w:rsidRPr="00562D10" w:rsidRDefault="003E0C17" w:rsidP="00777007">
                  <w:pPr>
                    <w:jc w:val="center"/>
                    <w:rPr>
                      <w:rFonts w:ascii="Times New Roman" w:eastAsia="Calibri" w:hAnsi="Times New Roman" w:cs="Times New Roman"/>
                    </w:rPr>
                  </w:pPr>
                  <w:r w:rsidRPr="00562D10">
                    <w:rPr>
                      <w:rFonts w:ascii="Times New Roman" w:eastAsia="Calibri" w:hAnsi="Times New Roman" w:cs="Times New Roman"/>
                      <w:b/>
                      <w:color w:val="000000"/>
                    </w:rPr>
                    <w:t xml:space="preserve">Стан виконання </w:t>
                  </w:r>
                  <w:r w:rsidR="00777007">
                    <w:rPr>
                      <w:rFonts w:ascii="Times New Roman" w:eastAsia="Calibri" w:hAnsi="Times New Roman" w:cs="Times New Roman"/>
                      <w:b/>
                      <w:color w:val="000000"/>
                    </w:rPr>
                    <w:t>договору</w:t>
                  </w:r>
                </w:p>
              </w:tc>
            </w:tr>
            <w:tr w:rsidR="003E0C17" w:rsidRPr="00562D10"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562D10" w:rsidRDefault="003E0C17" w:rsidP="003E0C17">
                  <w:pPr>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5</w:t>
                  </w:r>
                </w:p>
              </w:tc>
            </w:tr>
            <w:tr w:rsidR="003E0C17" w:rsidRPr="00562D10"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562D10"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r w:rsidR="003E0C17" w:rsidRPr="00562D10"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r w:rsidR="003E0C17" w:rsidRPr="00562D10"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562D10" w:rsidRDefault="003E0C17" w:rsidP="009D54E6">
            <w:pPr>
              <w:spacing w:after="0" w:line="240" w:lineRule="auto"/>
              <w:ind w:left="66"/>
              <w:jc w:val="both"/>
              <w:rPr>
                <w:rFonts w:ascii="Times New Roman" w:eastAsia="Times New Roman" w:hAnsi="Times New Roman" w:cs="Times New Roman"/>
                <w:lang w:eastAsia="ru-RU"/>
              </w:rPr>
            </w:pPr>
          </w:p>
          <w:p w14:paraId="1D5929B8" w14:textId="77777777" w:rsidR="008B1053" w:rsidRPr="008B1053" w:rsidRDefault="008B1053" w:rsidP="008B1053">
            <w:pPr>
              <w:spacing w:after="0" w:line="240" w:lineRule="auto"/>
              <w:jc w:val="both"/>
              <w:rPr>
                <w:rFonts w:ascii="Times New Roman" w:eastAsia="Times New Roman" w:hAnsi="Times New Roman" w:cs="Times New Roman"/>
                <w:lang w:eastAsia="ru-RU"/>
              </w:rPr>
            </w:pPr>
            <w:r w:rsidRPr="008B1053">
              <w:rPr>
                <w:rFonts w:ascii="Times New Roman" w:eastAsia="Times New Roman" w:hAnsi="Times New Roman" w:cs="Times New Roman"/>
                <w:lang w:eastAsia="ru-RU"/>
              </w:rPr>
              <w:t>-</w:t>
            </w:r>
            <w:r w:rsidRPr="008B1053">
              <w:rPr>
                <w:rFonts w:ascii="Times New Roman" w:eastAsia="Times New Roman" w:hAnsi="Times New Roman" w:cs="Times New Roman"/>
                <w:lang w:eastAsia="ru-RU"/>
              </w:rPr>
              <w:tab/>
              <w:t xml:space="preserve">На підтвердження інформації зазначеної у довідці учасником надаються </w:t>
            </w:r>
            <w:proofErr w:type="spellStart"/>
            <w:r w:rsidRPr="008B1053">
              <w:rPr>
                <w:rFonts w:ascii="Times New Roman" w:eastAsia="Times New Roman" w:hAnsi="Times New Roman" w:cs="Times New Roman"/>
                <w:lang w:eastAsia="ru-RU"/>
              </w:rPr>
              <w:t>скан</w:t>
            </w:r>
            <w:proofErr w:type="spellEnd"/>
            <w:r w:rsidRPr="008B1053">
              <w:rPr>
                <w:rFonts w:ascii="Times New Roman" w:eastAsia="Times New Roman" w:hAnsi="Times New Roman" w:cs="Times New Roman"/>
                <w:lang w:eastAsia="ru-RU"/>
              </w:rPr>
              <w:t xml:space="preserve">-копії з оригіналу або </w:t>
            </w:r>
            <w:proofErr w:type="spellStart"/>
            <w:r w:rsidRPr="008B1053">
              <w:rPr>
                <w:rFonts w:ascii="Times New Roman" w:eastAsia="Times New Roman" w:hAnsi="Times New Roman" w:cs="Times New Roman"/>
                <w:lang w:eastAsia="ru-RU"/>
              </w:rPr>
              <w:t>завіренех</w:t>
            </w:r>
            <w:proofErr w:type="spellEnd"/>
            <w:r w:rsidRPr="008B1053">
              <w:rPr>
                <w:rFonts w:ascii="Times New Roman" w:eastAsia="Times New Roman" w:hAnsi="Times New Roman" w:cs="Times New Roman"/>
                <w:lang w:eastAsia="ru-RU"/>
              </w:rPr>
              <w:t xml:space="preserve"> належним чином копії договорів (не менше 2-ох) (з усіма додатками та додатковими угодами, що є його невід’ємними частинами) та документа, що підтверджує факт його виконання (довідки № КБ-3 та акти виконаних робіт за формою КБ2).</w:t>
            </w:r>
          </w:p>
          <w:p w14:paraId="00A23F41" w14:textId="77777777" w:rsidR="008B1053" w:rsidRPr="008B1053" w:rsidRDefault="008B1053" w:rsidP="008B1053">
            <w:pPr>
              <w:spacing w:after="0" w:line="240" w:lineRule="auto"/>
              <w:jc w:val="both"/>
              <w:rPr>
                <w:rFonts w:ascii="Times New Roman" w:eastAsia="Times New Roman" w:hAnsi="Times New Roman" w:cs="Times New Roman"/>
                <w:lang w:eastAsia="ru-RU"/>
              </w:rPr>
            </w:pPr>
            <w:r w:rsidRPr="008B1053">
              <w:rPr>
                <w:rFonts w:ascii="Times New Roman" w:eastAsia="Times New Roman" w:hAnsi="Times New Roman" w:cs="Times New Roman"/>
                <w:lang w:eastAsia="ru-RU"/>
              </w:rPr>
              <w:t>-</w:t>
            </w:r>
            <w:r w:rsidRPr="008B1053">
              <w:rPr>
                <w:rFonts w:ascii="Times New Roman" w:eastAsia="Times New Roman" w:hAnsi="Times New Roman" w:cs="Times New Roman"/>
                <w:lang w:eastAsia="ru-RU"/>
              </w:rPr>
              <w:tab/>
              <w:t xml:space="preserve">Аналогічним договором даній закупівлі буде вважатися договір однакової правової природи (договір </w:t>
            </w:r>
            <w:proofErr w:type="spellStart"/>
            <w:r w:rsidRPr="008B1053">
              <w:rPr>
                <w:rFonts w:ascii="Times New Roman" w:eastAsia="Times New Roman" w:hAnsi="Times New Roman" w:cs="Times New Roman"/>
                <w:lang w:eastAsia="ru-RU"/>
              </w:rPr>
              <w:t>підряду</w:t>
            </w:r>
            <w:proofErr w:type="spellEnd"/>
            <w:r w:rsidRPr="008B1053">
              <w:rPr>
                <w:rFonts w:ascii="Times New Roman" w:eastAsia="Times New Roman" w:hAnsi="Times New Roman" w:cs="Times New Roman"/>
                <w:lang w:eastAsia="ru-RU"/>
              </w:rPr>
              <w:t>) на виконання робіт з будівництва,/ реконструкції,/ капітального ремонту об’єктів будівництва, що виконані учасником в повному обсязі у 2020 - 2023 роках.</w:t>
            </w:r>
          </w:p>
          <w:p w14:paraId="2C9989D4" w14:textId="47793947" w:rsidR="00C251F4" w:rsidRPr="00562D10" w:rsidRDefault="008B1053" w:rsidP="008B1053">
            <w:pPr>
              <w:spacing w:after="0"/>
              <w:jc w:val="both"/>
              <w:rPr>
                <w:rFonts w:ascii="Times New Roman" w:eastAsia="Times New Roman" w:hAnsi="Times New Roman" w:cs="Times New Roman"/>
                <w:lang w:eastAsia="ru-RU"/>
              </w:rPr>
            </w:pPr>
            <w:r w:rsidRPr="008B1053">
              <w:rPr>
                <w:rFonts w:ascii="Times New Roman" w:eastAsia="Times New Roman" w:hAnsi="Times New Roman" w:cs="Times New Roman"/>
                <w:lang w:eastAsia="ru-RU"/>
              </w:rPr>
              <w:t>-</w:t>
            </w:r>
            <w:r w:rsidRPr="008B1053">
              <w:rPr>
                <w:rFonts w:ascii="Times New Roman" w:eastAsia="Times New Roman" w:hAnsi="Times New Roman" w:cs="Times New Roman"/>
                <w:lang w:eastAsia="ru-RU"/>
              </w:rPr>
              <w:tab/>
            </w:r>
            <w:r w:rsidR="00D63D45" w:rsidRPr="00D63D45">
              <w:rPr>
                <w:rFonts w:ascii="Times New Roman" w:eastAsia="Times New Roman" w:hAnsi="Times New Roman" w:cs="Times New Roman"/>
                <w:lang w:eastAsia="ru-RU"/>
              </w:rPr>
              <w:t>Лист-відгук (листи-відгуки) про співпрацю за всіма договорами від замовників, що вказані в довідці.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Відгук має містити посилання на номер даної процедури закупівлі.</w:t>
            </w:r>
          </w:p>
        </w:tc>
      </w:tr>
    </w:tbl>
    <w:p w14:paraId="47641D3A"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lastRenderedPageBreak/>
        <w:t>Примітки:</w:t>
      </w:r>
    </w:p>
    <w:p w14:paraId="66C20E96"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22A8F15B" w14:textId="1CC17C9F" w:rsidR="00577DF3" w:rsidRPr="00E50351" w:rsidRDefault="006B53A5" w:rsidP="00E50351">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650E1B" w14:textId="77777777" w:rsidR="00F25703" w:rsidRPr="00562D10" w:rsidRDefault="00F25703"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562D10" w:rsidRDefault="003614E4" w:rsidP="003614E4">
      <w:pPr>
        <w:pStyle w:val="Default"/>
        <w:jc w:val="center"/>
        <w:rPr>
          <w:rFonts w:eastAsia="Times New Roman"/>
          <w:b/>
          <w:sz w:val="22"/>
          <w:szCs w:val="22"/>
          <w:lang w:eastAsia="ru-RU"/>
        </w:rPr>
      </w:pPr>
      <w:r w:rsidRPr="00562D10">
        <w:rPr>
          <w:rFonts w:eastAsia="Times New Roman"/>
          <w:b/>
          <w:sz w:val="22"/>
          <w:szCs w:val="22"/>
          <w:lang w:eastAsia="ru-RU"/>
        </w:rPr>
        <w:t>Таблиця 2. Документи для підтвердження відсутності підстав відмови в участі в пр</w:t>
      </w:r>
      <w:r w:rsidR="00B85C61">
        <w:rPr>
          <w:rFonts w:eastAsia="Times New Roman"/>
          <w:b/>
          <w:sz w:val="22"/>
          <w:szCs w:val="22"/>
          <w:lang w:eastAsia="ru-RU"/>
        </w:rPr>
        <w:t>оцедурі закупівлі згідно із п.47</w:t>
      </w:r>
      <w:r w:rsidRPr="00562D10">
        <w:rPr>
          <w:rFonts w:eastAsia="Times New Roman"/>
          <w:b/>
          <w:sz w:val="22"/>
          <w:szCs w:val="22"/>
          <w:lang w:eastAsia="ru-RU"/>
        </w:rPr>
        <w:t xml:space="preserve"> Особливостей</w:t>
      </w:r>
    </w:p>
    <w:p w14:paraId="3023265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562D10"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562D10" w:rsidRDefault="00C928B3" w:rsidP="00893C6B">
            <w:pPr>
              <w:pStyle w:val="ad"/>
              <w:widowControl w:val="0"/>
              <w:ind w:firstLine="600"/>
              <w:jc w:val="both"/>
              <w:rPr>
                <w:rFonts w:ascii="Times New Roman" w:hAnsi="Times New Roman"/>
                <w:sz w:val="22"/>
                <w:szCs w:val="22"/>
              </w:rPr>
            </w:pPr>
            <w:r>
              <w:rPr>
                <w:rFonts w:ascii="Times New Roman" w:hAnsi="Times New Roman"/>
                <w:sz w:val="22"/>
                <w:szCs w:val="22"/>
              </w:rPr>
              <w:t>1. Згідно із п.47</w:t>
            </w:r>
            <w:r w:rsidR="003614E4" w:rsidRPr="00562D10">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2) відомості про юридичну особу, яка є учасником процедури закупівлі, </w:t>
            </w:r>
            <w:proofErr w:type="spellStart"/>
            <w:r w:rsidRPr="00562D10">
              <w:rPr>
                <w:rFonts w:ascii="Times New Roman" w:hAnsi="Times New Roman"/>
                <w:sz w:val="22"/>
                <w:szCs w:val="22"/>
              </w:rPr>
              <w:t>внесено</w:t>
            </w:r>
            <w:proofErr w:type="spellEnd"/>
            <w:r w:rsidRPr="00562D1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55E056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2D10">
              <w:rPr>
                <w:rFonts w:ascii="Times New Roman" w:hAnsi="Times New Roman"/>
                <w:sz w:val="22"/>
                <w:szCs w:val="22"/>
              </w:rPr>
              <w:t>антиконкурентних</w:t>
            </w:r>
            <w:proofErr w:type="spellEnd"/>
            <w:r w:rsidRPr="00562D10">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62D10">
              <w:rPr>
                <w:rFonts w:ascii="Times New Roman" w:hAnsi="Times New Roman"/>
                <w:sz w:val="22"/>
                <w:szCs w:val="22"/>
              </w:rPr>
              <w:br/>
              <w:t>20 млн. гривень (у тому числі за лотом);</w:t>
            </w:r>
          </w:p>
          <w:p w14:paraId="7536ED5A"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11) учасник процедури закупівлі або кінцевий </w:t>
            </w:r>
            <w:proofErr w:type="spellStart"/>
            <w:r w:rsidRPr="00562D10">
              <w:rPr>
                <w:rFonts w:ascii="Times New Roman" w:hAnsi="Times New Roman"/>
                <w:sz w:val="22"/>
                <w:szCs w:val="22"/>
              </w:rPr>
              <w:t>бенефіціарний</w:t>
            </w:r>
            <w:proofErr w:type="spellEnd"/>
            <w:r w:rsidRPr="00562D10">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товарів, робіт і послуг згідно із Законом України “Про санкції”;</w:t>
            </w:r>
          </w:p>
          <w:p w14:paraId="573C7DEB"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562D10" w:rsidRDefault="00B85C61" w:rsidP="00893C6B">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3614E4" w:rsidRPr="00562D10">
              <w:rPr>
                <w:rFonts w:ascii="Times New Roman" w:hAnsi="Times New Roman"/>
                <w:i/>
                <w:sz w:val="22"/>
                <w:szCs w:val="22"/>
              </w:rPr>
              <w:t xml:space="preserve"> Особливостей:</w:t>
            </w:r>
            <w:r w:rsidR="003614E4" w:rsidRPr="00562D10">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3614E4" w:rsidRPr="00562D10">
              <w:rPr>
                <w:rFonts w:ascii="Times New Roman" w:hAnsi="Times New Roman"/>
                <w:sz w:val="22"/>
                <w:szCs w:val="22"/>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562D10"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562D10"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562D10" w:rsidRDefault="003614E4" w:rsidP="00893C6B">
            <w:pPr>
              <w:pStyle w:val="rvps2"/>
              <w:spacing w:before="0" w:beforeAutospacing="0" w:after="150" w:afterAutospacing="0"/>
              <w:ind w:firstLine="450"/>
              <w:jc w:val="both"/>
              <w:rPr>
                <w:sz w:val="22"/>
                <w:szCs w:val="22"/>
              </w:rPr>
            </w:pPr>
            <w:r w:rsidRPr="00562D1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62D10">
                <w:rPr>
                  <w:rStyle w:val="a5"/>
                  <w:sz w:val="22"/>
                  <w:szCs w:val="22"/>
                </w:rPr>
                <w:t>Законом України</w:t>
              </w:r>
            </w:hyperlink>
            <w:r w:rsidRPr="00562D1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2D10">
              <w:rPr>
                <w:sz w:val="22"/>
                <w:szCs w:val="22"/>
              </w:rPr>
              <w:t>закупівель</w:t>
            </w:r>
            <w:proofErr w:type="spellEnd"/>
            <w:r w:rsidRPr="00562D10">
              <w:rPr>
                <w:sz w:val="22"/>
                <w:szCs w:val="22"/>
              </w:rPr>
              <w:t>.</w:t>
            </w:r>
          </w:p>
        </w:tc>
      </w:tr>
      <w:tr w:rsidR="003614E4" w:rsidRPr="00562D10"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3. Учасник процедури закупівлі підтверджує відсутність </w:t>
            </w:r>
            <w:r w:rsidR="00B85C61">
              <w:rPr>
                <w:rFonts w:ascii="Times New Roman" w:hAnsi="Times New Roman"/>
                <w:sz w:val="22"/>
                <w:szCs w:val="22"/>
              </w:rPr>
              <w:t>підстав, зазначених в  пункті 47</w:t>
            </w:r>
            <w:r w:rsidRPr="00562D10">
              <w:rPr>
                <w:rFonts w:ascii="Times New Roman" w:hAnsi="Times New Roman"/>
                <w:sz w:val="22"/>
                <w:szCs w:val="22"/>
              </w:rPr>
              <w:t xml:space="preserve"> Особливостей (крім абзацу чотирнадцятого цього пункту), шляхом </w:t>
            </w:r>
            <w:r w:rsidRPr="00562D10">
              <w:rPr>
                <w:rFonts w:ascii="Times New Roman" w:hAnsi="Times New Roman"/>
                <w:b/>
                <w:sz w:val="22"/>
                <w:szCs w:val="22"/>
              </w:rPr>
              <w:t>самостійного декларування</w:t>
            </w:r>
            <w:r w:rsidRPr="00562D10">
              <w:rPr>
                <w:rFonts w:ascii="Times New Roman" w:hAnsi="Times New Roman"/>
                <w:sz w:val="22"/>
                <w:szCs w:val="22"/>
              </w:rPr>
              <w:t xml:space="preserve"> відсутності таких підстав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під час подання тендерної пропозиції.</w:t>
            </w:r>
          </w:p>
          <w:p w14:paraId="28198468" w14:textId="77777777"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562D10" w:rsidRDefault="003614E4" w:rsidP="00893C6B">
            <w:pPr>
              <w:pStyle w:val="rvps2"/>
              <w:spacing w:after="150"/>
              <w:ind w:firstLine="450"/>
              <w:jc w:val="both"/>
              <w:rPr>
                <w:sz w:val="22"/>
                <w:szCs w:val="22"/>
              </w:rPr>
            </w:pPr>
            <w:r w:rsidRPr="00562D10">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Pr>
                <w:sz w:val="22"/>
                <w:szCs w:val="22"/>
              </w:rPr>
              <w:t>и, передбаченої абз.14 пункту 47</w:t>
            </w:r>
            <w:r w:rsidRPr="00562D10">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562D10"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16F30D93" w:rsidR="003614E4" w:rsidRPr="00562D10" w:rsidRDefault="003614E4" w:rsidP="0045448A">
            <w:pPr>
              <w:pStyle w:val="rvps2"/>
              <w:spacing w:before="0" w:beforeAutospacing="0" w:after="150" w:afterAutospacing="0"/>
              <w:ind w:firstLine="450"/>
              <w:jc w:val="both"/>
              <w:rPr>
                <w:sz w:val="22"/>
                <w:szCs w:val="22"/>
              </w:rPr>
            </w:pPr>
            <w:r w:rsidRPr="00562D1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Pr>
                <w:sz w:val="22"/>
                <w:szCs w:val="22"/>
              </w:rPr>
              <w:t xml:space="preserve"> у п.47</w:t>
            </w:r>
            <w:r w:rsidR="0045448A" w:rsidRPr="00562D10">
              <w:rPr>
                <w:sz w:val="22"/>
                <w:szCs w:val="22"/>
              </w:rPr>
              <w:t xml:space="preserve"> Особливостей</w:t>
            </w:r>
            <w:r w:rsidRPr="00562D1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40C4E404" w:rsidR="003614E4" w:rsidRPr="00562D10" w:rsidRDefault="003614E4" w:rsidP="003614E4">
      <w:pPr>
        <w:spacing w:after="0" w:line="240" w:lineRule="auto"/>
        <w:jc w:val="center"/>
        <w:rPr>
          <w:rFonts w:ascii="Times New Roman" w:hAnsi="Times New Roman" w:cs="Times New Roman"/>
          <w:b/>
          <w:u w:val="single"/>
          <w:lang w:eastAsia="ru-RU"/>
        </w:rPr>
      </w:pPr>
      <w:r w:rsidRPr="00562D10">
        <w:rPr>
          <w:rFonts w:ascii="Times New Roman" w:hAnsi="Times New Roman" w:cs="Times New Roman"/>
        </w:rPr>
        <w:t xml:space="preserve"> </w:t>
      </w:r>
      <w:r w:rsidRPr="00562D10">
        <w:rPr>
          <w:rFonts w:ascii="Times New Roman" w:hAnsi="Times New Roman" w:cs="Times New Roman"/>
          <w:b/>
          <w:u w:val="single"/>
          <w:lang w:eastAsia="ru-RU"/>
        </w:rPr>
        <w:t xml:space="preserve">Таблиця 3. </w:t>
      </w:r>
    </w:p>
    <w:p w14:paraId="7B201E5F" w14:textId="77777777" w:rsidR="003614E4" w:rsidRPr="00562D1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562D10">
        <w:rPr>
          <w:rFonts w:ascii="Times New Roman" w:hAnsi="Times New Roman" w:cs="Times New Roman"/>
          <w:b/>
          <w:color w:val="000000" w:themeColor="text1"/>
          <w:shd w:val="solid" w:color="FFFFFF" w:fill="FFFFFF"/>
          <w:lang w:eastAsia="en-US"/>
        </w:rPr>
        <w:t>чотири дні</w:t>
      </w:r>
      <w:r w:rsidRPr="00562D10">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B85C61">
        <w:rPr>
          <w:rFonts w:ascii="Times New Roman" w:hAnsi="Times New Roman" w:cs="Times New Roman"/>
          <w:color w:val="000000" w:themeColor="text1"/>
          <w:shd w:val="solid" w:color="FFFFFF" w:fill="FFFFFF"/>
          <w:lang w:eastAsia="en-US"/>
        </w:rPr>
        <w:t xml:space="preserve"> абзаці чотирнадцятому пункту 47</w:t>
      </w:r>
      <w:r w:rsidRPr="00562D10">
        <w:rPr>
          <w:rFonts w:ascii="Times New Roman" w:hAnsi="Times New Roman" w:cs="Times New Roman"/>
          <w:color w:val="000000" w:themeColor="text1"/>
          <w:shd w:val="solid" w:color="FFFFFF" w:fill="FFFFFF"/>
          <w:lang w:eastAsia="en-US"/>
        </w:rPr>
        <w:t xml:space="preserve"> Особливостей. </w:t>
      </w:r>
    </w:p>
    <w:p w14:paraId="4016BD79" w14:textId="108775F8"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w:t>
      </w:r>
      <w:r w:rsidRPr="00562D10">
        <w:rPr>
          <w:rFonts w:ascii="Times New Roman" w:hAnsi="Times New Roman" w:cs="Times New Roman"/>
          <w:b/>
          <w:i/>
          <w:color w:val="000000" w:themeColor="text1"/>
          <w:shd w:val="solid" w:color="FFFFFF" w:fill="FFFFFF"/>
          <w:lang w:eastAsia="en-US"/>
        </w:rPr>
        <w:t>крім випадків</w:t>
      </w:r>
      <w:r w:rsidRPr="00562D10">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562D10">
        <w:rPr>
          <w:rFonts w:ascii="Times New Roman" w:hAnsi="Times New Roman" w:cs="Times New Roman"/>
          <w:i/>
          <w:color w:val="000000" w:themeColor="text1"/>
          <w:shd w:val="solid" w:color="FFFFFF" w:fill="FFFFFF"/>
          <w:lang w:eastAsia="en-US"/>
        </w:rPr>
        <w:t>(Документальне підтве</w:t>
      </w:r>
      <w:r w:rsidR="00B85C61">
        <w:rPr>
          <w:rFonts w:ascii="Times New Roman" w:hAnsi="Times New Roman" w:cs="Times New Roman"/>
          <w:i/>
          <w:color w:val="000000" w:themeColor="text1"/>
          <w:shd w:val="solid" w:color="FFFFFF" w:fill="FFFFFF"/>
          <w:lang w:eastAsia="en-US"/>
        </w:rPr>
        <w:t>рдження по підпункту 3 пункту 47</w:t>
      </w:r>
      <w:r w:rsidRPr="00562D10">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562D10">
        <w:rPr>
          <w:rFonts w:ascii="Times New Roman" w:hAnsi="Times New Roman" w:cs="Times New Roman"/>
          <w:i/>
          <w:color w:val="000000"/>
        </w:rPr>
        <w:t xml:space="preserve">Доступ до Єдиного державного реєстру </w:t>
      </w:r>
      <w:hyperlink r:id="rId10" w:history="1">
        <w:r w:rsidRPr="00562D10">
          <w:rPr>
            <w:rFonts w:ascii="Times New Roman" w:hAnsi="Times New Roman" w:cs="Times New Roman"/>
            <w:i/>
            <w:color w:val="000000"/>
          </w:rPr>
          <w:t>осіб, які вчинили корупційні або пов’язані з корупцією правопорушення</w:t>
        </w:r>
      </w:hyperlink>
      <w:r w:rsidRPr="00562D10">
        <w:rPr>
          <w:rFonts w:ascii="Times New Roman" w:hAnsi="Times New Roman" w:cs="Times New Roman"/>
          <w:i/>
          <w:color w:val="000000"/>
        </w:rPr>
        <w:t xml:space="preserve"> (</w:t>
      </w:r>
      <w:hyperlink r:id="rId11" w:history="1">
        <w:r w:rsidRPr="00562D10">
          <w:rPr>
            <w:rStyle w:val="a5"/>
            <w:rFonts w:ascii="Times New Roman" w:hAnsi="Times New Roman"/>
            <w:i/>
          </w:rPr>
          <w:t>https://corruptinfo.nazk.gov.ua</w:t>
        </w:r>
      </w:hyperlink>
      <w:r w:rsidRPr="00562D10">
        <w:rPr>
          <w:rFonts w:ascii="Times New Roman" w:hAnsi="Times New Roman" w:cs="Times New Roman"/>
          <w:i/>
          <w:color w:val="000000"/>
        </w:rPr>
        <w:t xml:space="preserve">) припинений згідно із наказом </w:t>
      </w:r>
      <w:r w:rsidRPr="00562D10">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562D10">
        <w:rPr>
          <w:rFonts w:ascii="Times New Roman" w:hAnsi="Times New Roman" w:cs="Times New Roman"/>
          <w:i/>
        </w:rPr>
        <w:t>зупинено</w:t>
      </w:r>
      <w:proofErr w:type="spellEnd"/>
      <w:r w:rsidRPr="00562D10">
        <w:rPr>
          <w:rFonts w:ascii="Times New Roman" w:hAnsi="Times New Roman" w:cs="Times New Roman"/>
          <w:i/>
        </w:rPr>
        <w:t xml:space="preserve"> оприлюднення інформації у формі відкритих даних)</w:t>
      </w:r>
      <w:r w:rsidRPr="00562D10">
        <w:rPr>
          <w:rFonts w:ascii="Times New Roman" w:hAnsi="Times New Roman" w:cs="Times New Roman"/>
          <w:i/>
          <w:color w:val="000000"/>
        </w:rPr>
        <w:t>.</w:t>
      </w:r>
    </w:p>
    <w:p w14:paraId="436FA8EB" w14:textId="77777777" w:rsidR="003614E4" w:rsidRPr="00562D1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562D10"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bCs/>
                <w:lang w:eastAsia="ru-RU"/>
              </w:rPr>
              <w:lastRenderedPageBreak/>
              <w:t xml:space="preserve">№ </w:t>
            </w:r>
            <w:proofErr w:type="spellStart"/>
            <w:r w:rsidRPr="00562D1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562D10"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562D10" w:rsidRDefault="003614E4" w:rsidP="00893C6B">
            <w:pPr>
              <w:spacing w:after="0" w:line="240" w:lineRule="atLeast"/>
              <w:jc w:val="both"/>
              <w:rPr>
                <w:rFonts w:ascii="Times New Roman" w:eastAsia="Times New Roman" w:hAnsi="Times New Roman" w:cs="Times New Roman"/>
                <w:lang w:val="ru-RU" w:eastAsia="ru-RU"/>
              </w:rPr>
            </w:pPr>
            <w:r w:rsidRPr="00562D10">
              <w:rPr>
                <w:rFonts w:ascii="Times New Roman" w:eastAsia="Times New Roman" w:hAnsi="Times New Roman" w:cs="Times New Roman"/>
                <w:b/>
                <w:kern w:val="2"/>
                <w:lang w:eastAsia="ar-SA"/>
              </w:rPr>
              <w:t xml:space="preserve">Спосіб надання </w:t>
            </w:r>
            <w:r w:rsidRPr="00562D10">
              <w:rPr>
                <w:rFonts w:ascii="Times New Roman" w:eastAsia="Times New Roman" w:hAnsi="Times New Roman" w:cs="Times New Roman"/>
                <w:b/>
                <w:kern w:val="2"/>
                <w:u w:val="single"/>
                <w:lang w:eastAsia="ar-SA"/>
              </w:rPr>
              <w:t>учасником-переможцем</w:t>
            </w:r>
            <w:r w:rsidRPr="00562D1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562D10"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562D10" w:rsidRDefault="003614E4" w:rsidP="00893C6B">
            <w:pPr>
              <w:spacing w:after="0" w:line="240" w:lineRule="auto"/>
              <w:rPr>
                <w:rFonts w:ascii="Times New Roman" w:eastAsia="Times New Roman" w:hAnsi="Times New Roman" w:cs="Times New Roman"/>
                <w:b/>
                <w:lang w:val="ru-RU" w:eastAsia="ru-RU"/>
              </w:rPr>
            </w:pPr>
            <w:r w:rsidRPr="00562D1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4BAB4E82"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eastAsia="Times New Roman" w:hAnsi="Times New Roman" w:cs="Times New Roman"/>
                <w:b/>
                <w:lang w:eastAsia="ru-RU"/>
              </w:rPr>
              <w:t>(підстава</w:t>
            </w:r>
            <w:r w:rsidR="00B85C61">
              <w:rPr>
                <w:rFonts w:ascii="Times New Roman" w:eastAsia="Times New Roman" w:hAnsi="Times New Roman" w:cs="Times New Roman"/>
                <w:b/>
                <w:lang w:eastAsia="ru-RU"/>
              </w:rPr>
              <w:t xml:space="preserve"> згідно з підпунктом 3 пункту 47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562D10">
              <w:rPr>
                <w:rFonts w:ascii="Times New Roman" w:hAnsi="Times New Roman" w:cs="Times New Roman"/>
                <w:lang w:eastAsia="ru-RU"/>
              </w:rPr>
              <w:t>вебресурсі</w:t>
            </w:r>
            <w:proofErr w:type="spellEnd"/>
            <w:r w:rsidRPr="00562D1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або</w:t>
            </w:r>
          </w:p>
          <w:p w14:paraId="713ABDD5"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562D10"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336D218E"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5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Облік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фізична</w:t>
            </w:r>
            <w:proofErr w:type="spellEnd"/>
            <w:r w:rsidRPr="00562D10">
              <w:rPr>
                <w:rFonts w:ascii="Times New Roman" w:hAnsi="Times New Roman" w:cs="Times New Roman"/>
                <w:lang w:val="ru-RU" w:eastAsia="ru-RU"/>
              </w:rPr>
              <w:t xml:space="preserve"> особа, яка є </w:t>
            </w:r>
            <w:proofErr w:type="spellStart"/>
            <w:r w:rsidRPr="00562D10">
              <w:rPr>
                <w:rFonts w:ascii="Times New Roman" w:hAnsi="Times New Roman" w:cs="Times New Roman"/>
                <w:lang w:val="ru-RU" w:eastAsia="ru-RU"/>
              </w:rPr>
              <w:t>учасником-переможцем</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процедури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закупівлі</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w:t>
            </w:r>
          </w:p>
          <w:p w14:paraId="69E2DE43" w14:textId="77777777" w:rsidR="003614E4" w:rsidRPr="00562D10" w:rsidRDefault="003614E4" w:rsidP="00893C6B">
            <w:pPr>
              <w:spacing w:after="0" w:line="240" w:lineRule="auto"/>
              <w:jc w:val="both"/>
              <w:rPr>
                <w:rFonts w:ascii="Times New Roman" w:hAnsi="Times New Roman" w:cs="Times New Roman"/>
                <w:lang w:val="ru-RU" w:eastAsia="ru-RU"/>
              </w:rPr>
            </w:pPr>
            <w:r w:rsidRPr="00562D10">
              <w:rPr>
                <w:rFonts w:ascii="Times New Roman" w:hAnsi="Times New Roman" w:cs="Times New Roman"/>
                <w:lang w:val="ru-RU" w:eastAsia="ru-RU"/>
              </w:rPr>
              <w:t xml:space="preserve">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54AB863A"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6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керівник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учасника-переможця</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непогашеної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106CBFF3"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12 </w:t>
            </w:r>
            <w:r w:rsidRPr="00562D10">
              <w:rPr>
                <w:rFonts w:ascii="Times New Roman" w:hAnsi="Times New Roman" w:cs="Times New Roman"/>
                <w:b/>
                <w:lang w:val="ru-RU" w:eastAsia="ru-RU"/>
              </w:rPr>
              <w:lastRenderedPageBreak/>
              <w:t>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562D10" w:rsidRDefault="003614E4" w:rsidP="00893C6B">
            <w:pPr>
              <w:pStyle w:val="rvps2"/>
              <w:spacing w:before="0" w:beforeAutospacing="0" w:after="0" w:afterAutospacing="0"/>
              <w:jc w:val="both"/>
              <w:rPr>
                <w:sz w:val="22"/>
                <w:szCs w:val="22"/>
                <w:lang w:val="ru-RU" w:eastAsia="ru-RU"/>
              </w:rPr>
            </w:pPr>
            <w:proofErr w:type="spellStart"/>
            <w:r w:rsidRPr="00562D10">
              <w:rPr>
                <w:sz w:val="22"/>
                <w:szCs w:val="22"/>
                <w:lang w:val="ru-RU" w:eastAsia="ru-RU"/>
              </w:rPr>
              <w:lastRenderedPageBreak/>
              <w:t>Витяг</w:t>
            </w:r>
            <w:proofErr w:type="spellEnd"/>
            <w:r w:rsidRPr="00562D10">
              <w:rPr>
                <w:sz w:val="22"/>
                <w:szCs w:val="22"/>
                <w:lang w:val="ru-RU" w:eastAsia="ru-RU"/>
              </w:rPr>
              <w:t xml:space="preserve"> з </w:t>
            </w:r>
            <w:proofErr w:type="spellStart"/>
            <w:r w:rsidRPr="00562D10">
              <w:rPr>
                <w:sz w:val="22"/>
                <w:szCs w:val="22"/>
                <w:lang w:val="ru-RU" w:eastAsia="ru-RU"/>
              </w:rPr>
              <w:t>інформаційно-аналітичної</w:t>
            </w:r>
            <w:proofErr w:type="spellEnd"/>
            <w:r w:rsidRPr="00562D10">
              <w:rPr>
                <w:sz w:val="22"/>
                <w:szCs w:val="22"/>
                <w:lang w:val="ru-RU" w:eastAsia="ru-RU"/>
              </w:rPr>
              <w:t xml:space="preserve"> </w:t>
            </w:r>
            <w:proofErr w:type="spellStart"/>
            <w:r w:rsidRPr="00562D10">
              <w:rPr>
                <w:sz w:val="22"/>
                <w:szCs w:val="22"/>
                <w:lang w:val="ru-RU" w:eastAsia="ru-RU"/>
              </w:rPr>
              <w:t>системи</w:t>
            </w:r>
            <w:proofErr w:type="spellEnd"/>
            <w:r w:rsidRPr="00562D10">
              <w:rPr>
                <w:sz w:val="22"/>
                <w:szCs w:val="22"/>
                <w:lang w:val="ru-RU" w:eastAsia="ru-RU"/>
              </w:rPr>
              <w:t xml:space="preserve"> «</w:t>
            </w:r>
            <w:proofErr w:type="spellStart"/>
            <w:proofErr w:type="gramStart"/>
            <w:r w:rsidRPr="00562D10">
              <w:rPr>
                <w:sz w:val="22"/>
                <w:szCs w:val="22"/>
                <w:lang w:val="ru-RU" w:eastAsia="ru-RU"/>
              </w:rPr>
              <w:t>Обл</w:t>
            </w:r>
            <w:proofErr w:type="gramEnd"/>
            <w:r w:rsidRPr="00562D10">
              <w:rPr>
                <w:sz w:val="22"/>
                <w:szCs w:val="22"/>
                <w:lang w:val="ru-RU" w:eastAsia="ru-RU"/>
              </w:rPr>
              <w:t>ік</w:t>
            </w:r>
            <w:proofErr w:type="spellEnd"/>
            <w:r w:rsidRPr="00562D10">
              <w:rPr>
                <w:sz w:val="22"/>
                <w:szCs w:val="22"/>
                <w:lang w:val="ru-RU" w:eastAsia="ru-RU"/>
              </w:rPr>
              <w:t xml:space="preserve"> </w:t>
            </w:r>
            <w:proofErr w:type="spellStart"/>
            <w:r w:rsidRPr="00562D10">
              <w:rPr>
                <w:sz w:val="22"/>
                <w:szCs w:val="22"/>
                <w:lang w:val="ru-RU" w:eastAsia="ru-RU"/>
              </w:rPr>
              <w:t>відомостей</w:t>
            </w:r>
            <w:proofErr w:type="spellEnd"/>
            <w:r w:rsidRPr="00562D10">
              <w:rPr>
                <w:sz w:val="22"/>
                <w:szCs w:val="22"/>
                <w:lang w:val="ru-RU" w:eastAsia="ru-RU"/>
              </w:rPr>
              <w:t xml:space="preserve"> про  </w:t>
            </w:r>
            <w:proofErr w:type="spellStart"/>
            <w:r w:rsidRPr="00562D10">
              <w:rPr>
                <w:sz w:val="22"/>
                <w:szCs w:val="22"/>
                <w:lang w:val="ru-RU" w:eastAsia="ru-RU"/>
              </w:rPr>
              <w:t>притягнення</w:t>
            </w:r>
            <w:proofErr w:type="spellEnd"/>
            <w:r w:rsidRPr="00562D10">
              <w:rPr>
                <w:sz w:val="22"/>
                <w:szCs w:val="22"/>
                <w:lang w:val="ru-RU" w:eastAsia="ru-RU"/>
              </w:rPr>
              <w:t xml:space="preserve"> особи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та </w:t>
            </w:r>
            <w:proofErr w:type="spellStart"/>
            <w:r w:rsidRPr="00562D10">
              <w:rPr>
                <w:sz w:val="22"/>
                <w:szCs w:val="22"/>
                <w:lang w:val="ru-RU" w:eastAsia="ru-RU"/>
              </w:rPr>
              <w:t>наявності</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про те, </w:t>
            </w:r>
            <w:proofErr w:type="spellStart"/>
            <w:r w:rsidRPr="00562D10">
              <w:rPr>
                <w:sz w:val="22"/>
                <w:szCs w:val="22"/>
                <w:lang w:val="ru-RU" w:eastAsia="ru-RU"/>
              </w:rPr>
              <w:t>керівника</w:t>
            </w:r>
            <w:proofErr w:type="spellEnd"/>
            <w:r w:rsidRPr="00562D10">
              <w:rPr>
                <w:sz w:val="22"/>
                <w:szCs w:val="22"/>
                <w:lang w:val="ru-RU" w:eastAsia="ru-RU"/>
              </w:rPr>
              <w:t xml:space="preserve"> </w:t>
            </w:r>
            <w:proofErr w:type="spellStart"/>
            <w:r w:rsidRPr="00562D10">
              <w:rPr>
                <w:sz w:val="22"/>
                <w:szCs w:val="22"/>
                <w:lang w:val="ru-RU" w:eastAsia="ru-RU"/>
              </w:rPr>
              <w:t>учасника-переможця</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фізична</w:t>
            </w:r>
            <w:proofErr w:type="spellEnd"/>
            <w:r w:rsidRPr="00562D10">
              <w:rPr>
                <w:sz w:val="22"/>
                <w:szCs w:val="22"/>
                <w:lang w:val="ru-RU" w:eastAsia="ru-RU"/>
              </w:rPr>
              <w:t xml:space="preserve"> особа, яка є </w:t>
            </w:r>
            <w:proofErr w:type="spellStart"/>
            <w:r w:rsidRPr="00562D10">
              <w:rPr>
                <w:sz w:val="22"/>
                <w:szCs w:val="22"/>
                <w:lang w:val="ru-RU" w:eastAsia="ru-RU"/>
              </w:rPr>
              <w:t>учасником-переможцем</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не </w:t>
            </w:r>
            <w:proofErr w:type="spellStart"/>
            <w:r w:rsidRPr="00562D10">
              <w:rPr>
                <w:sz w:val="22"/>
                <w:szCs w:val="22"/>
                <w:lang w:val="ru-RU" w:eastAsia="ru-RU"/>
              </w:rPr>
              <w:t>притягувалась</w:t>
            </w:r>
            <w:proofErr w:type="spellEnd"/>
            <w:r w:rsidRPr="00562D10">
              <w:rPr>
                <w:sz w:val="22"/>
                <w:szCs w:val="22"/>
                <w:lang w:val="ru-RU" w:eastAsia="ru-RU"/>
              </w:rPr>
              <w:t xml:space="preserve">, не </w:t>
            </w:r>
            <w:proofErr w:type="spellStart"/>
            <w:r w:rsidRPr="00562D10">
              <w:rPr>
                <w:sz w:val="22"/>
                <w:szCs w:val="22"/>
                <w:lang w:val="ru-RU" w:eastAsia="ru-RU"/>
              </w:rPr>
              <w:t>знятої</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непогашеної</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не </w:t>
            </w:r>
            <w:proofErr w:type="spellStart"/>
            <w:r w:rsidRPr="00562D10">
              <w:rPr>
                <w:sz w:val="22"/>
                <w:szCs w:val="22"/>
                <w:lang w:val="ru-RU" w:eastAsia="ru-RU"/>
              </w:rPr>
              <w:t>має</w:t>
            </w:r>
            <w:proofErr w:type="spellEnd"/>
            <w:r w:rsidRPr="00562D10">
              <w:rPr>
                <w:sz w:val="22"/>
                <w:szCs w:val="22"/>
                <w:lang w:val="ru-RU" w:eastAsia="ru-RU"/>
              </w:rPr>
              <w:t xml:space="preserve">. </w:t>
            </w:r>
          </w:p>
          <w:p w14:paraId="32AE0F99" w14:textId="77777777" w:rsidR="003614E4" w:rsidRPr="00562D10" w:rsidRDefault="003614E4" w:rsidP="00893C6B">
            <w:pPr>
              <w:pStyle w:val="rvps2"/>
              <w:spacing w:before="0" w:beforeAutospacing="0" w:after="0" w:afterAutospacing="0"/>
              <w:jc w:val="both"/>
              <w:rPr>
                <w:sz w:val="22"/>
                <w:szCs w:val="22"/>
                <w:lang w:val="ru-RU" w:eastAsia="ru-RU"/>
              </w:rPr>
            </w:pPr>
            <w:r w:rsidRPr="00562D10">
              <w:rPr>
                <w:sz w:val="22"/>
                <w:szCs w:val="22"/>
                <w:lang w:val="ru-RU" w:eastAsia="ru-RU"/>
              </w:rPr>
              <w:t xml:space="preserve">Документ </w:t>
            </w:r>
            <w:proofErr w:type="spellStart"/>
            <w:r w:rsidRPr="00562D10">
              <w:rPr>
                <w:sz w:val="22"/>
                <w:szCs w:val="22"/>
                <w:lang w:val="ru-RU" w:eastAsia="ru-RU"/>
              </w:rPr>
              <w:t>має</w:t>
            </w:r>
            <w:proofErr w:type="spellEnd"/>
            <w:r w:rsidRPr="00562D10">
              <w:rPr>
                <w:sz w:val="22"/>
                <w:szCs w:val="22"/>
                <w:lang w:val="ru-RU" w:eastAsia="ru-RU"/>
              </w:rPr>
              <w:t xml:space="preserve"> бути оформлений не </w:t>
            </w:r>
            <w:proofErr w:type="spellStart"/>
            <w:r w:rsidRPr="00562D10">
              <w:rPr>
                <w:sz w:val="22"/>
                <w:szCs w:val="22"/>
                <w:lang w:val="ru-RU" w:eastAsia="ru-RU"/>
              </w:rPr>
              <w:t>більше</w:t>
            </w:r>
            <w:proofErr w:type="spellEnd"/>
            <w:r w:rsidRPr="00562D10">
              <w:rPr>
                <w:sz w:val="22"/>
                <w:szCs w:val="22"/>
                <w:lang w:val="ru-RU" w:eastAsia="ru-RU"/>
              </w:rPr>
              <w:t xml:space="preserve"> 30 </w:t>
            </w:r>
            <w:proofErr w:type="spellStart"/>
            <w:r w:rsidRPr="00562D10">
              <w:rPr>
                <w:sz w:val="22"/>
                <w:szCs w:val="22"/>
                <w:lang w:val="ru-RU" w:eastAsia="ru-RU"/>
              </w:rPr>
              <w:t>денної</w:t>
            </w:r>
            <w:proofErr w:type="spellEnd"/>
            <w:r w:rsidRPr="00562D10">
              <w:rPr>
                <w:sz w:val="22"/>
                <w:szCs w:val="22"/>
                <w:lang w:val="ru-RU" w:eastAsia="ru-RU"/>
              </w:rPr>
              <w:t xml:space="preserve"> </w:t>
            </w:r>
            <w:proofErr w:type="spellStart"/>
            <w:r w:rsidRPr="00562D10">
              <w:rPr>
                <w:sz w:val="22"/>
                <w:szCs w:val="22"/>
                <w:lang w:val="ru-RU" w:eastAsia="ru-RU"/>
              </w:rPr>
              <w:t>давнини</w:t>
            </w:r>
            <w:proofErr w:type="spellEnd"/>
            <w:r w:rsidRPr="00562D10">
              <w:rPr>
                <w:sz w:val="22"/>
                <w:szCs w:val="22"/>
                <w:lang w:val="ru-RU" w:eastAsia="ru-RU"/>
              </w:rPr>
              <w:t xml:space="preserve"> </w:t>
            </w:r>
            <w:proofErr w:type="spellStart"/>
            <w:r w:rsidRPr="00562D10">
              <w:rPr>
                <w:sz w:val="22"/>
                <w:szCs w:val="22"/>
                <w:lang w:val="ru-RU" w:eastAsia="ru-RU"/>
              </w:rPr>
              <w:t>відносно</w:t>
            </w:r>
            <w:proofErr w:type="spellEnd"/>
            <w:r w:rsidRPr="00562D10">
              <w:rPr>
                <w:sz w:val="22"/>
                <w:szCs w:val="22"/>
                <w:lang w:val="ru-RU" w:eastAsia="ru-RU"/>
              </w:rPr>
              <w:t xml:space="preserve"> </w:t>
            </w:r>
            <w:proofErr w:type="spellStart"/>
            <w:r w:rsidRPr="00562D10">
              <w:rPr>
                <w:sz w:val="22"/>
                <w:szCs w:val="22"/>
                <w:lang w:val="ru-RU" w:eastAsia="ru-RU"/>
              </w:rPr>
              <w:t>дати</w:t>
            </w:r>
            <w:proofErr w:type="spellEnd"/>
            <w:r w:rsidRPr="00562D10">
              <w:rPr>
                <w:sz w:val="22"/>
                <w:szCs w:val="22"/>
                <w:lang w:val="ru-RU" w:eastAsia="ru-RU"/>
              </w:rPr>
              <w:t xml:space="preserve"> </w:t>
            </w:r>
            <w:proofErr w:type="spellStart"/>
            <w:r w:rsidRPr="00562D10">
              <w:rPr>
                <w:sz w:val="22"/>
                <w:szCs w:val="22"/>
                <w:lang w:val="ru-RU" w:eastAsia="ru-RU"/>
              </w:rPr>
              <w:t>його</w:t>
            </w:r>
            <w:proofErr w:type="spellEnd"/>
            <w:r w:rsidRPr="00562D10">
              <w:rPr>
                <w:sz w:val="22"/>
                <w:szCs w:val="22"/>
                <w:lang w:val="ru-RU" w:eastAsia="ru-RU"/>
              </w:rPr>
              <w:t xml:space="preserve"> </w:t>
            </w:r>
            <w:proofErr w:type="spellStart"/>
            <w:r w:rsidRPr="00562D10">
              <w:rPr>
                <w:sz w:val="22"/>
                <w:szCs w:val="22"/>
                <w:lang w:val="ru-RU" w:eastAsia="ru-RU"/>
              </w:rPr>
              <w:t>подання</w:t>
            </w:r>
            <w:proofErr w:type="spellEnd"/>
            <w:r w:rsidRPr="00562D10">
              <w:rPr>
                <w:sz w:val="22"/>
                <w:szCs w:val="22"/>
                <w:lang w:val="ru-RU" w:eastAsia="ru-RU"/>
              </w:rPr>
              <w:t xml:space="preserve"> </w:t>
            </w:r>
            <w:proofErr w:type="spellStart"/>
            <w:r w:rsidRPr="00562D10">
              <w:rPr>
                <w:sz w:val="22"/>
                <w:szCs w:val="22"/>
                <w:lang w:val="ru-RU" w:eastAsia="ru-RU"/>
              </w:rPr>
              <w:lastRenderedPageBreak/>
              <w:t>Замовнику</w:t>
            </w:r>
            <w:proofErr w:type="spellEnd"/>
            <w:r w:rsidRPr="00562D10">
              <w:rPr>
                <w:sz w:val="22"/>
                <w:szCs w:val="22"/>
                <w:lang w:val="ru-RU" w:eastAsia="ru-RU"/>
              </w:rPr>
              <w:t>.</w:t>
            </w:r>
          </w:p>
        </w:tc>
      </w:tr>
      <w:tr w:rsidR="003614E4" w:rsidRPr="00562D10"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562D10" w:rsidRDefault="003614E4" w:rsidP="00893C6B">
            <w:pPr>
              <w:spacing w:after="15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6F578BD1" w:rsidR="003614E4" w:rsidRPr="00562D10" w:rsidRDefault="003614E4" w:rsidP="00B85C61">
            <w:pPr>
              <w:spacing w:after="150" w:line="240" w:lineRule="auto"/>
              <w:jc w:val="both"/>
              <w:rPr>
                <w:rFonts w:ascii="Times New Roman" w:eastAsia="Times New Roman" w:hAnsi="Times New Roman" w:cs="Times New Roman"/>
                <w:b/>
                <w:color w:val="000000"/>
              </w:rPr>
            </w:pPr>
            <w:r w:rsidRPr="00562D1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62D10">
              <w:rPr>
                <w:rFonts w:ascii="Times New Roman" w:eastAsia="Times New Roman" w:hAnsi="Times New Roman" w:cs="Times New Roman"/>
                <w:b/>
                <w:lang w:eastAsia="ru-RU"/>
              </w:rPr>
              <w:t xml:space="preserve">(підстава згідно з </w:t>
            </w:r>
            <w:proofErr w:type="spellStart"/>
            <w:r w:rsidRPr="00562D10">
              <w:rPr>
                <w:rFonts w:ascii="Times New Roman" w:eastAsia="Times New Roman" w:hAnsi="Times New Roman" w:cs="Times New Roman"/>
                <w:b/>
                <w:lang w:eastAsia="ru-RU"/>
              </w:rPr>
              <w:t>абз</w:t>
            </w:r>
            <w:proofErr w:type="spellEnd"/>
            <w:r w:rsidRPr="00562D10">
              <w:rPr>
                <w:rFonts w:ascii="Times New Roman" w:eastAsia="Times New Roman" w:hAnsi="Times New Roman" w:cs="Times New Roman"/>
                <w:b/>
                <w:lang w:eastAsia="ru-RU"/>
              </w:rPr>
              <w:t>. 14 п.4</w:t>
            </w:r>
            <w:r w:rsidR="00B85C61">
              <w:rPr>
                <w:rFonts w:ascii="Times New Roman" w:eastAsia="Times New Roman" w:hAnsi="Times New Roman" w:cs="Times New Roman"/>
                <w:b/>
                <w:lang w:eastAsia="ru-RU"/>
              </w:rPr>
              <w:t>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27C41EBA" w:rsidR="003614E4" w:rsidRPr="00562D10" w:rsidRDefault="003614E4" w:rsidP="00893C6B">
            <w:pPr>
              <w:pStyle w:val="rvps2"/>
              <w:spacing w:before="0" w:beforeAutospacing="0" w:after="0" w:afterAutospacing="0"/>
              <w:jc w:val="both"/>
              <w:rPr>
                <w:color w:val="000000"/>
                <w:sz w:val="22"/>
                <w:szCs w:val="22"/>
              </w:rPr>
            </w:pPr>
            <w:r w:rsidRPr="00562D10">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B85C61">
              <w:rPr>
                <w:color w:val="000000"/>
                <w:sz w:val="22"/>
                <w:szCs w:val="22"/>
              </w:rPr>
              <w:t>7</w:t>
            </w:r>
            <w:r w:rsidRPr="00562D10">
              <w:rPr>
                <w:color w:val="000000"/>
                <w:sz w:val="22"/>
                <w:szCs w:val="22"/>
              </w:rPr>
              <w:t xml:space="preserve"> Особливостей.</w:t>
            </w:r>
          </w:p>
          <w:p w14:paraId="5ACD9D80" w14:textId="77777777" w:rsidR="003614E4" w:rsidRPr="00562D10" w:rsidRDefault="003614E4" w:rsidP="00893C6B">
            <w:pPr>
              <w:spacing w:after="0" w:line="240" w:lineRule="auto"/>
              <w:jc w:val="both"/>
              <w:rPr>
                <w:rFonts w:ascii="Times New Roman" w:hAnsi="Times New Roman" w:cs="Times New Roman"/>
                <w:lang w:eastAsia="ru-RU"/>
              </w:rPr>
            </w:pPr>
          </w:p>
          <w:p w14:paraId="1D201816"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562D10">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562D10" w:rsidRDefault="006F19B3" w:rsidP="000247E2">
      <w:pPr>
        <w:rPr>
          <w:rFonts w:ascii="Times New Roman" w:hAnsi="Times New Roman" w:cs="Times New Roman"/>
        </w:rPr>
      </w:pPr>
      <w:r w:rsidRPr="00562D10">
        <w:rPr>
          <w:rFonts w:ascii="Times New Roman" w:hAnsi="Times New Roman" w:cs="Times New Roman"/>
        </w:rPr>
        <w:br w:type="page"/>
      </w:r>
    </w:p>
    <w:p w14:paraId="2323D62B" w14:textId="77777777" w:rsidR="00E56C08" w:rsidRPr="00562D10" w:rsidRDefault="006F19B3" w:rsidP="000247E2">
      <w:pPr>
        <w:jc w:val="center"/>
        <w:rPr>
          <w:rFonts w:ascii="Times New Roman" w:hAnsi="Times New Roman" w:cs="Times New Roman"/>
          <w:b/>
        </w:rPr>
      </w:pPr>
      <w:r w:rsidRPr="00562D10">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562D1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562D10" w:rsidRDefault="00566D1A" w:rsidP="000247E2">
            <w:pPr>
              <w:spacing w:line="240" w:lineRule="auto"/>
              <w:contextualSpacing/>
              <w:jc w:val="center"/>
              <w:rPr>
                <w:rFonts w:ascii="Times New Roman" w:eastAsia="Times New Roman" w:hAnsi="Times New Roman" w:cs="Times New Roman"/>
                <w:lang w:eastAsia="ru-RU"/>
              </w:rPr>
            </w:pPr>
            <w:r w:rsidRPr="00562D10">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562D1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Довідка та підтверджуючі документи згідно з нижченаведеним:</w:t>
            </w:r>
          </w:p>
          <w:p w14:paraId="5FD179CF"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r w:rsidRPr="00562D10">
              <w:rPr>
                <w:b/>
                <w:color w:val="000000"/>
                <w:sz w:val="22"/>
                <w:szCs w:val="22"/>
                <w:lang w:val="uk-UA" w:eastAsia="uk-UA"/>
              </w:rPr>
              <w:t>Довідка</w:t>
            </w:r>
          </w:p>
          <w:p w14:paraId="264710E9"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562D10" w14:paraId="78BA83B4" w14:textId="77777777" w:rsidTr="00893C6B">
              <w:tc>
                <w:tcPr>
                  <w:tcW w:w="9643" w:type="dxa"/>
                  <w:gridSpan w:val="4"/>
                  <w:shd w:val="clear" w:color="auto" w:fill="F2F2F2" w:themeFill="background1" w:themeFillShade="F2"/>
                </w:tcPr>
                <w:p w14:paraId="0F607B03" w14:textId="77777777" w:rsidR="003614E4" w:rsidRPr="00562D10" w:rsidRDefault="003614E4" w:rsidP="003614E4">
                  <w:pPr>
                    <w:pStyle w:val="aa"/>
                    <w:spacing w:before="0" w:beforeAutospacing="0" w:after="0" w:afterAutospacing="0"/>
                    <w:jc w:val="both"/>
                    <w:rPr>
                      <w:b/>
                      <w:color w:val="000000"/>
                      <w:sz w:val="22"/>
                      <w:szCs w:val="22"/>
                      <w:lang w:val="uk-UA" w:eastAsia="uk-UA"/>
                    </w:rPr>
                  </w:pPr>
                  <w:r w:rsidRPr="00562D10">
                    <w:rPr>
                      <w:b/>
                      <w:color w:val="000000"/>
                      <w:sz w:val="22"/>
                      <w:szCs w:val="22"/>
                      <w:lang w:val="uk-UA" w:eastAsia="uk-UA"/>
                    </w:rPr>
                    <w:t>Учасник (найменування, код ЄДРПОУ):</w:t>
                  </w:r>
                </w:p>
                <w:p w14:paraId="035BEDB2" w14:textId="77777777" w:rsidR="003614E4" w:rsidRPr="00562D10" w:rsidRDefault="003614E4" w:rsidP="003614E4">
                  <w:pPr>
                    <w:pStyle w:val="aa"/>
                    <w:spacing w:before="0" w:beforeAutospacing="0" w:after="0" w:afterAutospacing="0"/>
                    <w:jc w:val="center"/>
                    <w:rPr>
                      <w:b/>
                      <w:color w:val="000000"/>
                      <w:sz w:val="22"/>
                      <w:szCs w:val="22"/>
                      <w:lang w:val="uk-UA" w:eastAsia="uk-UA"/>
                    </w:rPr>
                  </w:pPr>
                </w:p>
              </w:tc>
            </w:tr>
            <w:tr w:rsidR="003614E4" w:rsidRPr="00562D10" w14:paraId="62ABBA01" w14:textId="77777777" w:rsidTr="00893C6B">
              <w:tc>
                <w:tcPr>
                  <w:tcW w:w="5107" w:type="dxa"/>
                  <w:gridSpan w:val="2"/>
                  <w:shd w:val="clear" w:color="auto" w:fill="F2F2F2" w:themeFill="background1" w:themeFillShade="F2"/>
                </w:tcPr>
                <w:p w14:paraId="265B798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 xml:space="preserve">Підтверджуючий документ </w:t>
                  </w:r>
                </w:p>
              </w:tc>
            </w:tr>
            <w:tr w:rsidR="003614E4" w:rsidRPr="00562D10" w14:paraId="3E6D6278" w14:textId="77777777" w:rsidTr="00893C6B">
              <w:tc>
                <w:tcPr>
                  <w:tcW w:w="2839" w:type="dxa"/>
                </w:tcPr>
                <w:p w14:paraId="710BB557"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Керівника учасника</w:t>
                  </w:r>
                </w:p>
                <w:p w14:paraId="6938C9E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1A7B73B7" w14:textId="77777777" w:rsidTr="00893C6B">
              <w:tc>
                <w:tcPr>
                  <w:tcW w:w="2839" w:type="dxa"/>
                </w:tcPr>
                <w:p w14:paraId="05676F23"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3B743421" w14:textId="77777777" w:rsidTr="00893C6B">
              <w:tc>
                <w:tcPr>
                  <w:tcW w:w="2839" w:type="dxa"/>
                </w:tcPr>
                <w:p w14:paraId="0D130109"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562D10" w:rsidRDefault="003614E4" w:rsidP="003614E4">
            <w:pPr>
              <w:pStyle w:val="aa"/>
              <w:spacing w:before="0" w:beforeAutospacing="0" w:after="0" w:afterAutospacing="0"/>
              <w:ind w:left="-21" w:firstLine="479"/>
              <w:jc w:val="both"/>
              <w:rPr>
                <w:i/>
                <w:color w:val="000000"/>
                <w:sz w:val="22"/>
                <w:szCs w:val="22"/>
                <w:lang w:val="uk-UA" w:eastAsia="uk-UA"/>
              </w:rPr>
            </w:pPr>
            <w:r w:rsidRPr="00562D10">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562D10"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562D10"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62D10">
              <w:rPr>
                <w:color w:val="000000"/>
                <w:sz w:val="22"/>
                <w:szCs w:val="22"/>
                <w:u w:val="single"/>
                <w:lang w:val="uk-UA" w:eastAsia="uk-UA"/>
              </w:rPr>
              <w:t>на підставі положень установчих документів</w:t>
            </w:r>
            <w:r w:rsidRPr="00562D1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562D10">
              <w:rPr>
                <w:color w:val="000000"/>
                <w:sz w:val="22"/>
                <w:szCs w:val="22"/>
                <w:lang w:val="uk-UA" w:eastAsia="uk-UA"/>
              </w:rPr>
              <w:t>наказ  про призначення директора об’єднання учасників.</w:t>
            </w:r>
          </w:p>
          <w:p w14:paraId="34A17B5D" w14:textId="77777777" w:rsidR="00566D1A"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Г) </w:t>
            </w:r>
            <w:proofErr w:type="spellStart"/>
            <w:r w:rsidRPr="00562D10">
              <w:rPr>
                <w:color w:val="000000"/>
                <w:sz w:val="22"/>
                <w:szCs w:val="22"/>
                <w:lang w:eastAsia="uk-UA"/>
              </w:rPr>
              <w:t>Повноваження</w:t>
            </w:r>
            <w:proofErr w:type="spellEnd"/>
            <w:r w:rsidRPr="00562D10">
              <w:rPr>
                <w:color w:val="000000"/>
                <w:sz w:val="22"/>
                <w:szCs w:val="22"/>
                <w:lang w:eastAsia="uk-UA"/>
              </w:rPr>
              <w:t xml:space="preserve">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w:t>
            </w:r>
            <w:proofErr w:type="spellEnd"/>
            <w:r w:rsidRPr="00562D10">
              <w:rPr>
                <w:color w:val="000000"/>
                <w:sz w:val="22"/>
                <w:szCs w:val="22"/>
                <w:lang w:eastAsia="uk-UA"/>
              </w:rPr>
              <w:t xml:space="preserve"> та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осіб-підприємців</w:t>
            </w:r>
            <w:proofErr w:type="spellEnd"/>
            <w:r w:rsidRPr="00562D10">
              <w:rPr>
                <w:color w:val="000000"/>
                <w:sz w:val="22"/>
                <w:szCs w:val="22"/>
                <w:lang w:eastAsia="uk-UA"/>
              </w:rPr>
              <w:t xml:space="preserve">  </w:t>
            </w:r>
            <w:proofErr w:type="spellStart"/>
            <w:r w:rsidRPr="00562D10">
              <w:rPr>
                <w:color w:val="000000"/>
                <w:sz w:val="22"/>
                <w:szCs w:val="22"/>
                <w:lang w:eastAsia="uk-UA"/>
              </w:rPr>
              <w:t>підтверджуються</w:t>
            </w:r>
            <w:proofErr w:type="spellEnd"/>
            <w:r w:rsidRPr="00562D10">
              <w:rPr>
                <w:color w:val="000000"/>
                <w:sz w:val="22"/>
                <w:szCs w:val="22"/>
                <w:lang w:eastAsia="uk-UA"/>
              </w:rPr>
              <w:t xml:space="preserve"> </w:t>
            </w:r>
            <w:proofErr w:type="spellStart"/>
            <w:r w:rsidRPr="00562D10">
              <w:rPr>
                <w:color w:val="000000"/>
                <w:sz w:val="22"/>
                <w:szCs w:val="22"/>
                <w:lang w:eastAsia="uk-UA"/>
              </w:rPr>
              <w:t>копією</w:t>
            </w:r>
            <w:proofErr w:type="spellEnd"/>
            <w:r w:rsidRPr="00562D10">
              <w:rPr>
                <w:color w:val="000000"/>
                <w:sz w:val="22"/>
                <w:szCs w:val="22"/>
                <w:lang w:eastAsia="uk-UA"/>
              </w:rPr>
              <w:t xml:space="preserve"> паспорта (</w:t>
            </w:r>
            <w:proofErr w:type="spellStart"/>
            <w:r w:rsidRPr="00562D10">
              <w:rPr>
                <w:color w:val="000000"/>
                <w:sz w:val="22"/>
                <w:szCs w:val="22"/>
                <w:lang w:eastAsia="uk-UA"/>
              </w:rPr>
              <w:t>заповнені</w:t>
            </w:r>
            <w:proofErr w:type="spellEnd"/>
            <w:r w:rsidRPr="00562D10">
              <w:rPr>
                <w:color w:val="000000"/>
                <w:sz w:val="22"/>
                <w:szCs w:val="22"/>
                <w:lang w:eastAsia="uk-UA"/>
              </w:rPr>
              <w:t xml:space="preserve"> </w:t>
            </w:r>
            <w:proofErr w:type="spellStart"/>
            <w:r w:rsidRPr="00562D10">
              <w:rPr>
                <w:color w:val="000000"/>
                <w:sz w:val="22"/>
                <w:szCs w:val="22"/>
                <w:lang w:eastAsia="uk-UA"/>
              </w:rPr>
              <w:t>сторінки</w:t>
            </w:r>
            <w:proofErr w:type="spellEnd"/>
            <w:r w:rsidRPr="00562D10">
              <w:rPr>
                <w:color w:val="000000"/>
                <w:sz w:val="22"/>
                <w:szCs w:val="22"/>
                <w:lang w:eastAsia="uk-UA"/>
              </w:rPr>
              <w:t xml:space="preserve">)/ </w:t>
            </w:r>
            <w:r w:rsidRPr="00562D10">
              <w:rPr>
                <w:color w:val="000000"/>
                <w:sz w:val="22"/>
                <w:szCs w:val="22"/>
                <w:lang w:val="en-US" w:eastAsia="uk-UA"/>
              </w:rPr>
              <w:t>ID</w:t>
            </w:r>
            <w:r w:rsidRPr="00562D10">
              <w:rPr>
                <w:color w:val="000000"/>
                <w:sz w:val="22"/>
                <w:szCs w:val="22"/>
                <w:lang w:eastAsia="uk-UA"/>
              </w:rPr>
              <w:t>-</w:t>
            </w:r>
            <w:proofErr w:type="spellStart"/>
            <w:r w:rsidRPr="00562D10">
              <w:rPr>
                <w:color w:val="000000"/>
                <w:sz w:val="22"/>
                <w:szCs w:val="22"/>
                <w:lang w:eastAsia="uk-UA"/>
              </w:rPr>
              <w:t>картки</w:t>
            </w:r>
            <w:proofErr w:type="spellEnd"/>
            <w:r w:rsidRPr="00562D10">
              <w:rPr>
                <w:color w:val="000000"/>
                <w:sz w:val="22"/>
                <w:szCs w:val="22"/>
                <w:lang w:eastAsia="uk-UA"/>
              </w:rPr>
              <w:t>.</w:t>
            </w:r>
          </w:p>
          <w:p w14:paraId="217606FB" w14:textId="24333F9D" w:rsidR="008B1053" w:rsidRPr="008B1053" w:rsidRDefault="008B1053" w:rsidP="00577DF3">
            <w:pPr>
              <w:pStyle w:val="aa"/>
              <w:spacing w:before="0" w:beforeAutospacing="0" w:after="0" w:afterAutospacing="0"/>
              <w:ind w:left="-21" w:firstLine="479"/>
              <w:jc w:val="both"/>
              <w:rPr>
                <w:sz w:val="22"/>
                <w:szCs w:val="22"/>
                <w:lang w:val="uk-UA" w:eastAsia="ru-RU"/>
              </w:rPr>
            </w:pPr>
            <w:r w:rsidRPr="008B1053">
              <w:rPr>
                <w:sz w:val="22"/>
                <w:szCs w:val="22"/>
                <w:lang w:val="uk-UA" w:eastAsia="ru-RU"/>
              </w:rPr>
              <w:t xml:space="preserve">Д) </w:t>
            </w:r>
            <w:proofErr w:type="spellStart"/>
            <w:r w:rsidRPr="008B1053">
              <w:rPr>
                <w:sz w:val="22"/>
                <w:szCs w:val="22"/>
                <w:lang w:val="uk-UA" w:eastAsia="ru-RU"/>
              </w:rPr>
              <w:t>Скан</w:t>
            </w:r>
            <w:proofErr w:type="spellEnd"/>
            <w:r w:rsidRPr="008B1053">
              <w:rPr>
                <w:sz w:val="22"/>
                <w:szCs w:val="22"/>
                <w:lang w:val="uk-UA" w:eastAsia="ru-RU"/>
              </w:rPr>
              <w:t>-копію Витягу з ЄДРПОУ (дата отримання - не раніше дати оприлюднення оголошення про проведення даних відкритих торгів).</w:t>
            </w:r>
          </w:p>
        </w:tc>
      </w:tr>
      <w:tr w:rsidR="00566D1A" w:rsidRPr="00562D1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562D10" w:rsidRDefault="00566D1A" w:rsidP="000247E2">
            <w:pPr>
              <w:spacing w:line="240" w:lineRule="auto"/>
              <w:contextualSpacing/>
              <w:jc w:val="both"/>
              <w:rPr>
                <w:rFonts w:ascii="Times New Roman" w:hAnsi="Times New Roman" w:cs="Times New Roman"/>
                <w:iCs/>
              </w:rPr>
            </w:pPr>
            <w:r w:rsidRPr="00562D10">
              <w:rPr>
                <w:rFonts w:ascii="Times New Roman" w:hAnsi="Times New Roman" w:cs="Times New Roman"/>
                <w:iCs/>
              </w:rPr>
              <w:t xml:space="preserve">Оригінал </w:t>
            </w:r>
            <w:r w:rsidRPr="00562D10">
              <w:rPr>
                <w:rFonts w:ascii="Times New Roman" w:hAnsi="Times New Roman" w:cs="Times New Roman"/>
              </w:rPr>
              <w:t>чи</w:t>
            </w:r>
            <w:r w:rsidRPr="00562D10">
              <w:rPr>
                <w:rFonts w:ascii="Times New Roman" w:eastAsia="Arial" w:hAnsi="Times New Roman" w:cs="Times New Roman"/>
                <w:lang w:eastAsia="zh-CN"/>
              </w:rPr>
              <w:t xml:space="preserve"> </w:t>
            </w:r>
            <w:r w:rsidRPr="00562D10">
              <w:rPr>
                <w:rFonts w:ascii="Times New Roman" w:hAnsi="Times New Roman" w:cs="Times New Roman"/>
              </w:rPr>
              <w:t xml:space="preserve">копія </w:t>
            </w:r>
            <w:r w:rsidRPr="00562D10">
              <w:rPr>
                <w:rFonts w:ascii="Times New Roman" w:hAnsi="Times New Roman" w:cs="Times New Roman"/>
                <w:iCs/>
              </w:rPr>
              <w:t>статуту або іншого установчого документу</w:t>
            </w:r>
            <w:r w:rsidRPr="00562D10">
              <w:rPr>
                <w:rFonts w:ascii="Times New Roman" w:hAnsi="Times New Roman" w:cs="Times New Roman"/>
              </w:rPr>
              <w:t xml:space="preserve"> зі змінами (у разі їх наявності),</w:t>
            </w:r>
            <w:r w:rsidRPr="00562D10">
              <w:rPr>
                <w:rFonts w:ascii="Times New Roman" w:hAnsi="Times New Roman" w:cs="Times New Roman"/>
                <w:iCs/>
              </w:rPr>
              <w:t xml:space="preserve"> (для учасника - юридичної особи. Положення статуту, що подається у</w:t>
            </w:r>
            <w:r w:rsidRPr="00562D10">
              <w:rPr>
                <w:rFonts w:ascii="Times New Roman" w:hAnsi="Times New Roman" w:cs="Times New Roman"/>
                <w:color w:val="000000"/>
                <w:shd w:val="clear" w:color="auto" w:fill="FFFFFF"/>
              </w:rPr>
              <w:t xml:space="preserve">часником з </w:t>
            </w:r>
            <w:r w:rsidRPr="00562D10">
              <w:rPr>
                <w:rFonts w:ascii="Times New Roman" w:hAnsi="Times New Roman" w:cs="Times New Roman"/>
                <w:lang w:eastAsia="ar-SA"/>
              </w:rPr>
              <w:t>організаційно-правовою формою господарювання:</w:t>
            </w:r>
            <w:r w:rsidRPr="00562D10">
              <w:rPr>
                <w:rFonts w:ascii="Times New Roman" w:hAnsi="Times New Roman" w:cs="Times New Roman"/>
                <w:color w:val="000000"/>
                <w:shd w:val="clear" w:color="auto" w:fill="FFFFFF"/>
              </w:rPr>
              <w:t xml:space="preserve"> товариство</w:t>
            </w:r>
            <w:r w:rsidRPr="00562D1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62D10">
              <w:rPr>
                <w:rFonts w:ascii="Times New Roman" w:hAnsi="Times New Roman" w:cs="Times New Roman"/>
                <w:iCs/>
              </w:rPr>
              <w:t xml:space="preserve">). </w:t>
            </w:r>
          </w:p>
          <w:p w14:paraId="16C0EB27" w14:textId="77777777" w:rsidR="00F57160" w:rsidRPr="00562D10" w:rsidRDefault="00566D1A" w:rsidP="000247E2">
            <w:pPr>
              <w:spacing w:line="240" w:lineRule="auto"/>
              <w:contextualSpacing/>
              <w:jc w:val="both"/>
              <w:rPr>
                <w:rFonts w:ascii="Times New Roman" w:hAnsi="Times New Roman" w:cs="Times New Roman"/>
              </w:rPr>
            </w:pPr>
            <w:r w:rsidRPr="00562D1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562D10" w:rsidRDefault="00566D1A" w:rsidP="00F57160">
            <w:pPr>
              <w:spacing w:line="240" w:lineRule="auto"/>
              <w:contextualSpacing/>
              <w:jc w:val="both"/>
              <w:rPr>
                <w:rFonts w:ascii="Times New Roman" w:eastAsia="Times New Roman" w:hAnsi="Times New Roman" w:cs="Times New Roman"/>
                <w:lang w:eastAsia="ru-RU"/>
              </w:rPr>
            </w:pPr>
            <w:r w:rsidRPr="00562D1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562D10">
              <w:rPr>
                <w:rFonts w:ascii="Times New Roman" w:hAnsi="Times New Roman" w:cs="Times New Roman"/>
              </w:rPr>
              <w:t xml:space="preserve">може надати </w:t>
            </w:r>
            <w:r w:rsidRPr="00562D1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B46B0" w:rsidRPr="00562D1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A3B05D3" w:rsidR="004B46B0"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21F698E2" w:rsidR="004B46B0" w:rsidRPr="00562D10" w:rsidRDefault="004B46B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562D1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562D10">
              <w:rPr>
                <w:rFonts w:ascii="Times New Roman" w:eastAsia="Calibri" w:hAnsi="Times New Roman" w:cs="Times New Roman"/>
                <w:bdr w:val="none" w:sz="0" w:space="0" w:color="auto" w:frame="1"/>
                <w:lang w:eastAsia="ru-RU"/>
              </w:rPr>
              <w:t>довідку/-и</w:t>
            </w:r>
            <w:r w:rsidRPr="00562D1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w:t>
            </w:r>
            <w:r w:rsidR="00723664" w:rsidRPr="00562D10">
              <w:rPr>
                <w:rFonts w:ascii="Times New Roman" w:eastAsia="Calibri" w:hAnsi="Times New Roman" w:cs="Times New Roman"/>
                <w:bdr w:val="none" w:sz="0" w:space="0" w:color="auto" w:frame="1"/>
                <w:lang w:eastAsia="ru-RU"/>
              </w:rPr>
              <w:t>/-и</w:t>
            </w:r>
            <w:r w:rsidRPr="00562D10">
              <w:rPr>
                <w:rFonts w:ascii="Times New Roman" w:eastAsia="Calibri" w:hAnsi="Times New Roman" w:cs="Times New Roman"/>
                <w:bdr w:val="none" w:sz="0" w:space="0" w:color="auto" w:frame="1"/>
                <w:lang w:eastAsia="ru-RU"/>
              </w:rPr>
              <w:t xml:space="preserve"> про відсутність заборгованості за кредитами, датовані не раніше дати оголошення даної закупівлі.</w:t>
            </w:r>
          </w:p>
        </w:tc>
      </w:tr>
      <w:tr w:rsidR="00996A96" w:rsidRPr="00562D10" w14:paraId="2FD4FEF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3DDCA" w14:textId="19461629" w:rsidR="00996A96" w:rsidRDefault="00996A96"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5C723" w14:textId="4CF04D18" w:rsidR="00996A96" w:rsidRDefault="00996A96" w:rsidP="00723664">
            <w:pPr>
              <w:tabs>
                <w:tab w:val="left" w:pos="1134"/>
              </w:tabs>
              <w:spacing w:after="0" w:line="240" w:lineRule="auto"/>
              <w:jc w:val="both"/>
              <w:rPr>
                <w:rFonts w:ascii="Times New Roman" w:eastAsia="Calibri" w:hAnsi="Times New Roman" w:cs="Times New Roman"/>
                <w:bdr w:val="none" w:sz="0" w:space="0" w:color="auto" w:frame="1"/>
                <w:lang w:eastAsia="ru-RU"/>
              </w:rPr>
            </w:pPr>
            <w:r w:rsidRPr="00996A96">
              <w:rPr>
                <w:rFonts w:ascii="Times New Roman" w:eastAsia="Calibri" w:hAnsi="Times New Roman" w:cs="Times New Roman"/>
                <w:bdr w:val="none" w:sz="0" w:space="0" w:color="auto" w:frame="1"/>
                <w:lang w:eastAsia="ru-RU"/>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тих чи інших документів. </w:t>
            </w:r>
          </w:p>
          <w:p w14:paraId="63674A5B" w14:textId="77777777" w:rsidR="0066210B" w:rsidRPr="0066210B" w:rsidRDefault="0066210B" w:rsidP="0066210B">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Учасниками у складі пропозиції надаються:</w:t>
            </w:r>
          </w:p>
          <w:p w14:paraId="0C9C74C8" w14:textId="77777777" w:rsidR="0066210B" w:rsidRPr="0066210B" w:rsidRDefault="0066210B" w:rsidP="0066210B">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Копії діючої ліцензії на право виконання робіт, що є предметом закупівлі.</w:t>
            </w:r>
          </w:p>
          <w:p w14:paraId="6938C976" w14:textId="77777777" w:rsidR="0066210B" w:rsidRPr="0066210B" w:rsidRDefault="0066210B" w:rsidP="0066210B">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Копії дозволу на виконання робіт підвищеної небезпеки. Обов’язкова наявність дозволу/дозволів на виконання робіт підвищеної небезпеки згідно вимогам законодавства з питань охорони праці та промислової безпеки під час виконання таких робіт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 № 1107, зі змінами), а саме на монтаж, демонтаж та капітальний ремонт будинків, споруд, а також відновлення та зміцнення їх аварійних частин, на вантажно-розвантажувальні роботи за допомогою машин і механізмів, на роботи в колодязях, шурфах, траншеях, котлованах, бункерах, камерах, колекторах, замкнутому просторі (</w:t>
            </w:r>
            <w:proofErr w:type="spellStart"/>
            <w:r w:rsidRPr="0066210B">
              <w:rPr>
                <w:rFonts w:ascii="Times New Roman" w:eastAsia="Calibri" w:hAnsi="Times New Roman" w:cs="Times New Roman"/>
                <w:bdr w:val="none" w:sz="0" w:space="0" w:color="auto" w:frame="1"/>
                <w:lang w:eastAsia="ru-RU"/>
              </w:rPr>
              <w:t>ємностях</w:t>
            </w:r>
            <w:proofErr w:type="spellEnd"/>
            <w:r w:rsidRPr="0066210B">
              <w:rPr>
                <w:rFonts w:ascii="Times New Roman" w:eastAsia="Calibri" w:hAnsi="Times New Roman" w:cs="Times New Roman"/>
                <w:bdr w:val="none" w:sz="0" w:space="0" w:color="auto" w:frame="1"/>
                <w:lang w:eastAsia="ru-RU"/>
              </w:rPr>
              <w:t>, боксах, топках, трубопроводах тощо), на земляні роботи, що виконуються на глибині понад 2 метри або в зоні розташування підземних комунікацій чи під водою, копія/копії якого/яких подається у складі пропозиції учасника.</w:t>
            </w:r>
          </w:p>
          <w:p w14:paraId="0F404648" w14:textId="4295A589" w:rsidR="0066210B" w:rsidRPr="00562D10" w:rsidRDefault="0066210B" w:rsidP="0066210B">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Копія декларації відповідності матеріально-технічної бази вимогам законодавства з питань охорони праці, на право виконання робіт на висоті понад 1,3 метра, зварювальні роботи.</w:t>
            </w:r>
          </w:p>
        </w:tc>
      </w:tr>
      <w:tr w:rsidR="00391EE8" w:rsidRPr="00562D10" w14:paraId="5C960A29"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B9E7" w14:textId="39F56893" w:rsidR="00391EE8" w:rsidRPr="00562D10" w:rsidRDefault="00996A96"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1B97F" w14:textId="61F34915" w:rsidR="00D2103B" w:rsidRPr="001E26FE" w:rsidRDefault="00D63D45" w:rsidP="00D2103B">
            <w:pPr>
              <w:tabs>
                <w:tab w:val="left" w:pos="1134"/>
              </w:tabs>
              <w:spacing w:line="240" w:lineRule="auto"/>
              <w:jc w:val="both"/>
              <w:rPr>
                <w:rFonts w:ascii="Times New Roman" w:hAnsi="Times New Roman" w:cs="Times New Roman"/>
                <w:highlight w:val="yellow"/>
                <w:bdr w:val="none" w:sz="0" w:space="0" w:color="auto" w:frame="1"/>
                <w:lang w:eastAsia="ru-RU"/>
              </w:rPr>
            </w:pPr>
            <w:r w:rsidRPr="00D63D45">
              <w:rPr>
                <w:rFonts w:ascii="Times New Roman" w:eastAsia="Calibri" w:hAnsi="Times New Roman" w:cs="Times New Roman"/>
                <w:bdr w:val="none" w:sz="0" w:space="0" w:color="auto" w:frame="1"/>
                <w:lang w:eastAsia="ru-RU"/>
              </w:rPr>
              <w:t>Учасник у складі тендерної пропозиції повинні надати документ (посвідчення, сертифікат, тощо) про проходження навчання по програмі внутрішнього аудиту відповідно до ISO 19011:2019 на систему менеджменту ISO 9001:2015/ISO 14001:2015 не менше ніж одного працівника учасника. Документ (посвідчення, сертифікат, тощо) про проходження навчання працівником учасника повинен бути виданим органом з сертифікації (органом з оцінки відповідності).</w:t>
            </w:r>
          </w:p>
        </w:tc>
      </w:tr>
      <w:tr w:rsidR="00391EE8" w:rsidRPr="00562D10" w14:paraId="5B236BD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BC9C" w14:textId="63F15F3C" w:rsidR="00391EE8" w:rsidRPr="00562D10" w:rsidRDefault="00996A96"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06DDC" w14:textId="329B6ABD" w:rsidR="00391EE8" w:rsidRPr="001E26FE" w:rsidRDefault="0066210B" w:rsidP="00DD6501">
            <w:pPr>
              <w:tabs>
                <w:tab w:val="left" w:pos="1134"/>
              </w:tabs>
              <w:spacing w:after="0" w:line="240" w:lineRule="auto"/>
              <w:jc w:val="both"/>
              <w:rPr>
                <w:rFonts w:ascii="Times New Roman" w:eastAsia="Calibri" w:hAnsi="Times New Roman" w:cs="Times New Roman"/>
                <w:highlight w:val="yellow"/>
                <w:bdr w:val="none" w:sz="0" w:space="0" w:color="auto" w:frame="1"/>
                <w:lang w:eastAsia="ru-RU"/>
              </w:rPr>
            </w:pPr>
            <w:r w:rsidRPr="0066210B">
              <w:rPr>
                <w:rFonts w:ascii="Times New Roman" w:eastAsia="Calibri" w:hAnsi="Times New Roman" w:cs="Times New Roman"/>
                <w:bdr w:val="none" w:sz="0" w:space="0" w:color="auto" w:frame="1"/>
                <w:lang w:eastAsia="ru-RU"/>
              </w:rPr>
              <w:t>Оригінал документа (свідоцтво, сертифікат, тощо) про проходження навчання не менше ніж одного працівника учасника за програмами навчального курсу «Системи управління якістю» за стандартом ISO 9001:2015 та «Системи екологічного управління» за стандартом ISO 14001:2015, а також «Системи управління охороною здоров’я та безпекою праці» за стандартом ISO 45001:2018, та копію диплому про освіту такого працівника.</w:t>
            </w:r>
          </w:p>
        </w:tc>
      </w:tr>
      <w:tr w:rsidR="00391EE8" w:rsidRPr="00562D10" w14:paraId="589D08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BE1B3" w14:textId="3CF56D44" w:rsidR="00391EE8" w:rsidRPr="00562D10" w:rsidRDefault="00996A96"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E99C0" w14:textId="7DFA02CE" w:rsidR="00391EE8" w:rsidRPr="001E26FE" w:rsidRDefault="00D63D45" w:rsidP="00DD6501">
            <w:pPr>
              <w:tabs>
                <w:tab w:val="left" w:pos="1134"/>
              </w:tabs>
              <w:spacing w:after="0" w:line="240" w:lineRule="auto"/>
              <w:jc w:val="both"/>
              <w:rPr>
                <w:rFonts w:ascii="Times New Roman" w:hAnsi="Times New Roman" w:cs="Times New Roman"/>
                <w:b/>
                <w:bCs/>
                <w:highlight w:val="yellow"/>
                <w:bdr w:val="none" w:sz="0" w:space="0" w:color="auto" w:frame="1"/>
                <w:lang w:eastAsia="ru-RU"/>
              </w:rPr>
            </w:pPr>
            <w:r w:rsidRPr="00D63D45">
              <w:rPr>
                <w:rFonts w:ascii="Times New Roman" w:hAnsi="Times New Roman" w:cs="Times New Roman"/>
                <w:bdr w:val="none" w:sz="0" w:space="0" w:color="auto" w:frame="1"/>
                <w:lang w:eastAsia="ru-RU"/>
              </w:rPr>
              <w:t>Учасники повинні підтвердити спроможність збирання, перевезення та утилізації небезпечних відходів, що утворюються в процесі будівництва, шляхом надання копії відповідної ліцензії виданої Міністерством екології та природних ресурсів України, у випадку залучення для цього сторонніх осіб на договірних чи інших засадах, надається копія відповідного договору з додавання копії вищезазначеної ліцензії.</w:t>
            </w:r>
          </w:p>
        </w:tc>
      </w:tr>
      <w:tr w:rsidR="00BE6322" w:rsidRPr="00562D10" w14:paraId="7F68C1D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16684" w14:textId="3F0B1E76" w:rsidR="00BE6322" w:rsidRDefault="00996A96" w:rsidP="00BE63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932B" w14:textId="0AE7E66C" w:rsidR="00BE6322" w:rsidRPr="001E26FE" w:rsidRDefault="0066210B" w:rsidP="00BE6322">
            <w:pPr>
              <w:tabs>
                <w:tab w:val="left" w:pos="1134"/>
              </w:tabs>
              <w:spacing w:after="0" w:line="240" w:lineRule="auto"/>
              <w:jc w:val="both"/>
              <w:rPr>
                <w:rFonts w:ascii="Times New Roman" w:hAnsi="Times New Roman" w:cs="Times New Roman"/>
                <w:highlight w:val="yellow"/>
                <w:bdr w:val="none" w:sz="0" w:space="0" w:color="auto" w:frame="1"/>
                <w:lang w:eastAsia="ru-RU"/>
              </w:rPr>
            </w:pPr>
            <w:r w:rsidRPr="0066210B">
              <w:rPr>
                <w:rFonts w:ascii="Times New Roman" w:hAnsi="Times New Roman" w:cs="Times New Roman"/>
                <w:bdr w:val="none" w:sz="0" w:space="0" w:color="auto" w:frame="1"/>
                <w:lang w:eastAsia="ru-RU"/>
              </w:rPr>
              <w:t>Учасники закупівлі повинні надати копію діючої ліцензії на ПК АВК-5 у власному виробництві, без права передачі третім особам або на аналогічний програмний комплекс призначений  для здійснення кошторисних розрахунків.</w:t>
            </w:r>
          </w:p>
        </w:tc>
      </w:tr>
      <w:tr w:rsidR="0010227D" w:rsidRPr="00562D10" w14:paraId="1FDECC1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0B25E" w14:textId="14ABE34A" w:rsidR="0010227D" w:rsidRPr="008902AD" w:rsidRDefault="00996A96" w:rsidP="0010227D">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F0B7E" w14:textId="77777777" w:rsidR="0010227D" w:rsidRPr="0066210B"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14:paraId="0278B512" w14:textId="77777777" w:rsidR="0010227D" w:rsidRPr="0066210B"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6BC73446" w14:textId="77777777" w:rsidR="0010227D" w:rsidRPr="0066210B"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542D5F3C" w14:textId="77777777" w:rsidR="0010227D" w:rsidRPr="0066210B"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w:t>
            </w:r>
            <w:r w:rsidRPr="0066210B">
              <w:rPr>
                <w:rFonts w:ascii="Times New Roman" w:eastAsia="Calibri" w:hAnsi="Times New Roman" w:cs="Times New Roman"/>
                <w:bdr w:val="none" w:sz="0" w:space="0" w:color="auto" w:frame="1"/>
                <w:lang w:eastAsia="ru-RU"/>
              </w:rPr>
              <w:lastRenderedPageBreak/>
              <w:t xml:space="preserve">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6BAB70AA" w14:textId="77777777" w:rsidR="0010227D" w:rsidRPr="0066210B" w:rsidRDefault="0010227D" w:rsidP="0010227D">
            <w:pPr>
              <w:tabs>
                <w:tab w:val="left" w:pos="1134"/>
              </w:tabs>
              <w:spacing w:after="0" w:line="240" w:lineRule="auto"/>
              <w:jc w:val="both"/>
              <w:rPr>
                <w:rFonts w:ascii="Times New Roman" w:eastAsia="Calibri"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1447C1B4" w14:textId="267E8E1F" w:rsidR="0010227D" w:rsidRPr="008902AD" w:rsidRDefault="0010227D" w:rsidP="00D63D45">
            <w:pPr>
              <w:tabs>
                <w:tab w:val="left" w:pos="1134"/>
              </w:tabs>
              <w:spacing w:after="0" w:line="240" w:lineRule="auto"/>
              <w:jc w:val="both"/>
              <w:rPr>
                <w:rFonts w:ascii="Times New Roman" w:hAnsi="Times New Roman" w:cs="Times New Roman"/>
                <w:bdr w:val="none" w:sz="0" w:space="0" w:color="auto" w:frame="1"/>
                <w:lang w:eastAsia="ru-RU"/>
              </w:rPr>
            </w:pPr>
            <w:r w:rsidRPr="0066210B">
              <w:rPr>
                <w:rFonts w:ascii="Times New Roman" w:eastAsia="Calibri" w:hAnsi="Times New Roman" w:cs="Times New Roman"/>
                <w:bdr w:val="none" w:sz="0" w:space="0" w:color="auto" w:frame="1"/>
                <w:lang w:eastAsia="ru-RU"/>
              </w:rPr>
              <w:t xml:space="preserve">- Сума </w:t>
            </w:r>
            <w:r w:rsidR="00EC34E0" w:rsidRPr="0066210B">
              <w:rPr>
                <w:rFonts w:ascii="Times New Roman" w:eastAsia="Calibri" w:hAnsi="Times New Roman" w:cs="Times New Roman"/>
                <w:bdr w:val="none" w:sz="0" w:space="0" w:color="auto" w:frame="1"/>
                <w:lang w:eastAsia="ru-RU"/>
              </w:rPr>
              <w:t xml:space="preserve">чистого </w:t>
            </w:r>
            <w:r w:rsidRPr="0066210B">
              <w:rPr>
                <w:rFonts w:ascii="Times New Roman" w:eastAsia="Calibri" w:hAnsi="Times New Roman" w:cs="Times New Roman"/>
                <w:bdr w:val="none" w:sz="0" w:space="0" w:color="auto" w:frame="1"/>
                <w:lang w:eastAsia="ru-RU"/>
              </w:rPr>
              <w:t xml:space="preserve">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w:t>
            </w:r>
            <w:r w:rsidR="00D63D45">
              <w:rPr>
                <w:rFonts w:ascii="Times New Roman" w:eastAsia="Calibri" w:hAnsi="Times New Roman" w:cs="Times New Roman"/>
                <w:bdr w:val="none" w:sz="0" w:space="0" w:color="auto" w:frame="1"/>
                <w:lang w:eastAsia="ru-RU"/>
              </w:rPr>
              <w:t>99</w:t>
            </w:r>
            <w:r w:rsidRPr="0066210B">
              <w:rPr>
                <w:rFonts w:ascii="Times New Roman" w:eastAsia="Calibri" w:hAnsi="Times New Roman" w:cs="Times New Roman"/>
                <w:bdr w:val="none" w:sz="0" w:space="0" w:color="auto" w:frame="1"/>
                <w:lang w:eastAsia="ru-RU"/>
              </w:rPr>
              <w:t>% від суми очікуваної вартості цієї процедури закупівлі.</w:t>
            </w:r>
          </w:p>
        </w:tc>
      </w:tr>
    </w:tbl>
    <w:p w14:paraId="0DD8C930" w14:textId="77777777" w:rsidR="00566D1A" w:rsidRPr="00562D10" w:rsidRDefault="00566D1A" w:rsidP="000247E2">
      <w:pPr>
        <w:rPr>
          <w:rFonts w:ascii="Times New Roman" w:hAnsi="Times New Roman" w:cs="Times New Roman"/>
          <w:b/>
        </w:rPr>
      </w:pPr>
    </w:p>
    <w:sectPr w:rsidR="00566D1A" w:rsidRPr="00562D10"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3EEAA" w14:textId="77777777" w:rsidR="00D53801" w:rsidRDefault="00D53801">
      <w:pPr>
        <w:spacing w:after="0" w:line="240" w:lineRule="auto"/>
      </w:pPr>
      <w:r>
        <w:separator/>
      </w:r>
    </w:p>
  </w:endnote>
  <w:endnote w:type="continuationSeparator" w:id="0">
    <w:p w14:paraId="71BFD0B9" w14:textId="77777777" w:rsidR="00D53801" w:rsidRDefault="00D5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D1AC" w14:textId="77777777" w:rsidR="00D53801" w:rsidRDefault="00D53801">
      <w:pPr>
        <w:spacing w:after="0" w:line="240" w:lineRule="auto"/>
      </w:pPr>
      <w:r>
        <w:separator/>
      </w:r>
    </w:p>
  </w:footnote>
  <w:footnote w:type="continuationSeparator" w:id="0">
    <w:p w14:paraId="7CC496DE" w14:textId="77777777" w:rsidR="00D53801" w:rsidRDefault="00D5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3B554CD6"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70D7A" w:rsidRPr="00270D7A">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D538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FB679FF"/>
    <w:multiLevelType w:val="hybridMultilevel"/>
    <w:tmpl w:val="0D70C2A8"/>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9">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7"/>
  </w:num>
  <w:num w:numId="4">
    <w:abstractNumId w:val="28"/>
  </w:num>
  <w:num w:numId="5">
    <w:abstractNumId w:val="10"/>
  </w:num>
  <w:num w:numId="6">
    <w:abstractNumId w:val="0"/>
  </w:num>
  <w:num w:numId="7">
    <w:abstractNumId w:val="13"/>
  </w:num>
  <w:num w:numId="8">
    <w:abstractNumId w:val="25"/>
  </w:num>
  <w:num w:numId="9">
    <w:abstractNumId w:val="6"/>
  </w:num>
  <w:num w:numId="10">
    <w:abstractNumId w:val="27"/>
  </w:num>
  <w:num w:numId="11">
    <w:abstractNumId w:val="24"/>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3"/>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9D4"/>
    <w:rsid w:val="0001557C"/>
    <w:rsid w:val="0001704B"/>
    <w:rsid w:val="000247E2"/>
    <w:rsid w:val="000267EA"/>
    <w:rsid w:val="000369A2"/>
    <w:rsid w:val="0006108C"/>
    <w:rsid w:val="00071B88"/>
    <w:rsid w:val="00075213"/>
    <w:rsid w:val="00083972"/>
    <w:rsid w:val="00097D0F"/>
    <w:rsid w:val="000A2FB6"/>
    <w:rsid w:val="000A4A8A"/>
    <w:rsid w:val="000B2FCB"/>
    <w:rsid w:val="000C57D9"/>
    <w:rsid w:val="000D6C46"/>
    <w:rsid w:val="000E3F7E"/>
    <w:rsid w:val="000F1E54"/>
    <w:rsid w:val="00101FF6"/>
    <w:rsid w:val="0010227D"/>
    <w:rsid w:val="00104C57"/>
    <w:rsid w:val="0010524F"/>
    <w:rsid w:val="00120BBC"/>
    <w:rsid w:val="001368C5"/>
    <w:rsid w:val="00143DEC"/>
    <w:rsid w:val="00151FD0"/>
    <w:rsid w:val="0015200D"/>
    <w:rsid w:val="001536B7"/>
    <w:rsid w:val="00173499"/>
    <w:rsid w:val="001850E1"/>
    <w:rsid w:val="00192C58"/>
    <w:rsid w:val="0019382A"/>
    <w:rsid w:val="00194853"/>
    <w:rsid w:val="001A275A"/>
    <w:rsid w:val="001A730F"/>
    <w:rsid w:val="001B041B"/>
    <w:rsid w:val="001B2B6D"/>
    <w:rsid w:val="001D2DBE"/>
    <w:rsid w:val="001E26FE"/>
    <w:rsid w:val="001F17A7"/>
    <w:rsid w:val="002043CA"/>
    <w:rsid w:val="00214E38"/>
    <w:rsid w:val="00243545"/>
    <w:rsid w:val="00251737"/>
    <w:rsid w:val="0025233B"/>
    <w:rsid w:val="00270D7A"/>
    <w:rsid w:val="00272842"/>
    <w:rsid w:val="002A735D"/>
    <w:rsid w:val="002D1BCD"/>
    <w:rsid w:val="002D2544"/>
    <w:rsid w:val="002E0C15"/>
    <w:rsid w:val="002E20A3"/>
    <w:rsid w:val="002E2C70"/>
    <w:rsid w:val="003125B5"/>
    <w:rsid w:val="00316233"/>
    <w:rsid w:val="00327820"/>
    <w:rsid w:val="0033117E"/>
    <w:rsid w:val="00356C55"/>
    <w:rsid w:val="003614E4"/>
    <w:rsid w:val="00370D15"/>
    <w:rsid w:val="00370ED1"/>
    <w:rsid w:val="00376423"/>
    <w:rsid w:val="00387909"/>
    <w:rsid w:val="00391EE8"/>
    <w:rsid w:val="00392F95"/>
    <w:rsid w:val="003A2FEC"/>
    <w:rsid w:val="003C562D"/>
    <w:rsid w:val="003E0C17"/>
    <w:rsid w:val="003F6046"/>
    <w:rsid w:val="00420B51"/>
    <w:rsid w:val="00422D15"/>
    <w:rsid w:val="00424A03"/>
    <w:rsid w:val="0045448A"/>
    <w:rsid w:val="004564F5"/>
    <w:rsid w:val="0047775F"/>
    <w:rsid w:val="0048468A"/>
    <w:rsid w:val="00497D9B"/>
    <w:rsid w:val="004B46B0"/>
    <w:rsid w:val="004E7903"/>
    <w:rsid w:val="005038D6"/>
    <w:rsid w:val="00517207"/>
    <w:rsid w:val="005228A1"/>
    <w:rsid w:val="00531A4D"/>
    <w:rsid w:val="0054412E"/>
    <w:rsid w:val="00562D10"/>
    <w:rsid w:val="00565900"/>
    <w:rsid w:val="00566D1A"/>
    <w:rsid w:val="00577DF3"/>
    <w:rsid w:val="005931E5"/>
    <w:rsid w:val="005A2B9A"/>
    <w:rsid w:val="005A5765"/>
    <w:rsid w:val="005A65E0"/>
    <w:rsid w:val="005E03CF"/>
    <w:rsid w:val="005E2ABD"/>
    <w:rsid w:val="0066210B"/>
    <w:rsid w:val="00675B85"/>
    <w:rsid w:val="00681EE3"/>
    <w:rsid w:val="006B53A5"/>
    <w:rsid w:val="006C4709"/>
    <w:rsid w:val="006D4E88"/>
    <w:rsid w:val="006E1D4D"/>
    <w:rsid w:val="006E3B6B"/>
    <w:rsid w:val="006F19B3"/>
    <w:rsid w:val="006F527E"/>
    <w:rsid w:val="006F58B5"/>
    <w:rsid w:val="007000EA"/>
    <w:rsid w:val="00701711"/>
    <w:rsid w:val="007108B7"/>
    <w:rsid w:val="00713F7E"/>
    <w:rsid w:val="00716438"/>
    <w:rsid w:val="00721EE6"/>
    <w:rsid w:val="00723664"/>
    <w:rsid w:val="00723B8D"/>
    <w:rsid w:val="00724934"/>
    <w:rsid w:val="00724D00"/>
    <w:rsid w:val="007269DB"/>
    <w:rsid w:val="00731F24"/>
    <w:rsid w:val="00733D1F"/>
    <w:rsid w:val="00744202"/>
    <w:rsid w:val="0075645D"/>
    <w:rsid w:val="00770AED"/>
    <w:rsid w:val="00777007"/>
    <w:rsid w:val="00784553"/>
    <w:rsid w:val="00786E99"/>
    <w:rsid w:val="007A2295"/>
    <w:rsid w:val="007A4CA3"/>
    <w:rsid w:val="007C382E"/>
    <w:rsid w:val="007D34BF"/>
    <w:rsid w:val="007D571F"/>
    <w:rsid w:val="007F1658"/>
    <w:rsid w:val="007F3335"/>
    <w:rsid w:val="007F49D0"/>
    <w:rsid w:val="007F58B6"/>
    <w:rsid w:val="00800627"/>
    <w:rsid w:val="00803E9C"/>
    <w:rsid w:val="0081668F"/>
    <w:rsid w:val="00824DEE"/>
    <w:rsid w:val="00826843"/>
    <w:rsid w:val="0085730A"/>
    <w:rsid w:val="00871A94"/>
    <w:rsid w:val="00871BA3"/>
    <w:rsid w:val="008902AD"/>
    <w:rsid w:val="00890D8D"/>
    <w:rsid w:val="008A493F"/>
    <w:rsid w:val="008B1053"/>
    <w:rsid w:val="008C1043"/>
    <w:rsid w:val="008F603E"/>
    <w:rsid w:val="00904ADA"/>
    <w:rsid w:val="00912F07"/>
    <w:rsid w:val="00941DC5"/>
    <w:rsid w:val="00945B3B"/>
    <w:rsid w:val="00945C6E"/>
    <w:rsid w:val="00950E45"/>
    <w:rsid w:val="00964BC8"/>
    <w:rsid w:val="009717FB"/>
    <w:rsid w:val="0097765C"/>
    <w:rsid w:val="0098645D"/>
    <w:rsid w:val="00996A96"/>
    <w:rsid w:val="009A21E2"/>
    <w:rsid w:val="009A6607"/>
    <w:rsid w:val="009B38D8"/>
    <w:rsid w:val="009B49A6"/>
    <w:rsid w:val="009B4A4D"/>
    <w:rsid w:val="009C21E2"/>
    <w:rsid w:val="009C43B5"/>
    <w:rsid w:val="009D27B3"/>
    <w:rsid w:val="009D54E6"/>
    <w:rsid w:val="009D66E9"/>
    <w:rsid w:val="009F7ACE"/>
    <w:rsid w:val="00A07497"/>
    <w:rsid w:val="00A104B2"/>
    <w:rsid w:val="00A330A5"/>
    <w:rsid w:val="00A353BE"/>
    <w:rsid w:val="00A40385"/>
    <w:rsid w:val="00A43914"/>
    <w:rsid w:val="00A5011D"/>
    <w:rsid w:val="00A640A7"/>
    <w:rsid w:val="00A70D03"/>
    <w:rsid w:val="00A747BB"/>
    <w:rsid w:val="00AA1F13"/>
    <w:rsid w:val="00AA2CBC"/>
    <w:rsid w:val="00AC046B"/>
    <w:rsid w:val="00AD00A9"/>
    <w:rsid w:val="00AD574B"/>
    <w:rsid w:val="00B23CF3"/>
    <w:rsid w:val="00B25F33"/>
    <w:rsid w:val="00B31646"/>
    <w:rsid w:val="00B37302"/>
    <w:rsid w:val="00B545F6"/>
    <w:rsid w:val="00B54972"/>
    <w:rsid w:val="00B65D33"/>
    <w:rsid w:val="00B74700"/>
    <w:rsid w:val="00B85C61"/>
    <w:rsid w:val="00B93461"/>
    <w:rsid w:val="00B9471D"/>
    <w:rsid w:val="00BA0381"/>
    <w:rsid w:val="00BE1D63"/>
    <w:rsid w:val="00BE2EDD"/>
    <w:rsid w:val="00BE6322"/>
    <w:rsid w:val="00BF7475"/>
    <w:rsid w:val="00C251F4"/>
    <w:rsid w:val="00C26B40"/>
    <w:rsid w:val="00C3076C"/>
    <w:rsid w:val="00C4747F"/>
    <w:rsid w:val="00C6166C"/>
    <w:rsid w:val="00C703FD"/>
    <w:rsid w:val="00C7684A"/>
    <w:rsid w:val="00C85350"/>
    <w:rsid w:val="00C928B3"/>
    <w:rsid w:val="00C93A31"/>
    <w:rsid w:val="00C96CBC"/>
    <w:rsid w:val="00C9790A"/>
    <w:rsid w:val="00CA00E9"/>
    <w:rsid w:val="00CC3400"/>
    <w:rsid w:val="00CC4536"/>
    <w:rsid w:val="00CC7C16"/>
    <w:rsid w:val="00CD387C"/>
    <w:rsid w:val="00CF721B"/>
    <w:rsid w:val="00D00B41"/>
    <w:rsid w:val="00D1455B"/>
    <w:rsid w:val="00D2103B"/>
    <w:rsid w:val="00D53801"/>
    <w:rsid w:val="00D63D45"/>
    <w:rsid w:val="00D76F8E"/>
    <w:rsid w:val="00D777BE"/>
    <w:rsid w:val="00D84755"/>
    <w:rsid w:val="00DA4B73"/>
    <w:rsid w:val="00DD4744"/>
    <w:rsid w:val="00DD6501"/>
    <w:rsid w:val="00E07FA4"/>
    <w:rsid w:val="00E42F4E"/>
    <w:rsid w:val="00E50351"/>
    <w:rsid w:val="00E560C9"/>
    <w:rsid w:val="00E5668F"/>
    <w:rsid w:val="00E56C08"/>
    <w:rsid w:val="00E60293"/>
    <w:rsid w:val="00E60EC1"/>
    <w:rsid w:val="00E77F22"/>
    <w:rsid w:val="00E90FAC"/>
    <w:rsid w:val="00E92919"/>
    <w:rsid w:val="00EA72F1"/>
    <w:rsid w:val="00EB2CAA"/>
    <w:rsid w:val="00EB60D6"/>
    <w:rsid w:val="00EB62FF"/>
    <w:rsid w:val="00EC34E0"/>
    <w:rsid w:val="00EE6ACA"/>
    <w:rsid w:val="00EF0C65"/>
    <w:rsid w:val="00EF71B4"/>
    <w:rsid w:val="00F1053D"/>
    <w:rsid w:val="00F125AD"/>
    <w:rsid w:val="00F15177"/>
    <w:rsid w:val="00F244AA"/>
    <w:rsid w:val="00F25703"/>
    <w:rsid w:val="00F364D3"/>
    <w:rsid w:val="00F57160"/>
    <w:rsid w:val="00F762CF"/>
    <w:rsid w:val="00F77973"/>
    <w:rsid w:val="00F8226A"/>
    <w:rsid w:val="00F827C0"/>
    <w:rsid w:val="00F90ADC"/>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DBF1-081D-4EA2-874A-BD8CAD99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4350</Words>
  <Characters>24796</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2</cp:revision>
  <dcterms:created xsi:type="dcterms:W3CDTF">2023-09-14T12:54:00Z</dcterms:created>
  <dcterms:modified xsi:type="dcterms:W3CDTF">2023-09-14T12:54:00Z</dcterms:modified>
</cp:coreProperties>
</file>