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FD98" w14:textId="77777777" w:rsidR="0042321F" w:rsidRDefault="0042321F" w:rsidP="00681C69">
      <w:pPr>
        <w:tabs>
          <w:tab w:val="left" w:pos="0"/>
          <w:tab w:val="center" w:pos="4153"/>
          <w:tab w:val="right" w:pos="8306"/>
        </w:tabs>
        <w:rPr>
          <w:b/>
          <w:bCs/>
          <w:lang w:val="uk-UA"/>
        </w:rPr>
      </w:pPr>
    </w:p>
    <w:p w14:paraId="40739805" w14:textId="77777777" w:rsidR="00F17605" w:rsidRPr="00955CA9" w:rsidRDefault="00F17605" w:rsidP="00F17605">
      <w:pPr>
        <w:jc w:val="center"/>
        <w:rPr>
          <w:b/>
          <w:bCs/>
          <w:sz w:val="36"/>
          <w:szCs w:val="36"/>
          <w:lang w:val="uk-UA"/>
        </w:rPr>
      </w:pPr>
      <w:r w:rsidRPr="00955CA9">
        <w:rPr>
          <w:b/>
          <w:bCs/>
          <w:sz w:val="36"/>
          <w:szCs w:val="36"/>
          <w:lang w:val="uk-UA"/>
        </w:rPr>
        <w:t>Комунальне підприємство «Чернігівводоканал»</w:t>
      </w:r>
    </w:p>
    <w:p w14:paraId="2D9BBDCD" w14:textId="77777777" w:rsidR="00F17605" w:rsidRPr="00955CA9" w:rsidRDefault="00F17605" w:rsidP="00F17605">
      <w:pPr>
        <w:jc w:val="center"/>
        <w:rPr>
          <w:b/>
          <w:bCs/>
          <w:sz w:val="38"/>
          <w:szCs w:val="38"/>
          <w:lang w:val="uk-UA"/>
        </w:rPr>
      </w:pPr>
      <w:r w:rsidRPr="00955CA9">
        <w:rPr>
          <w:b/>
          <w:bCs/>
          <w:sz w:val="36"/>
          <w:szCs w:val="36"/>
          <w:lang w:val="uk-UA"/>
        </w:rPr>
        <w:t xml:space="preserve">Чернігівської міської ради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F17605" w:rsidRPr="00C542F2" w14:paraId="3AE92B54" w14:textId="77777777" w:rsidTr="00F17605">
        <w:trPr>
          <w:trHeight w:val="989"/>
        </w:trPr>
        <w:tc>
          <w:tcPr>
            <w:tcW w:w="3600" w:type="dxa"/>
            <w:tcBorders>
              <w:top w:val="nil"/>
              <w:left w:val="nil"/>
              <w:bottom w:val="nil"/>
              <w:right w:val="nil"/>
            </w:tcBorders>
          </w:tcPr>
          <w:p w14:paraId="4ACD2DF9" w14:textId="77777777" w:rsidR="00F17605" w:rsidRPr="00955CA9" w:rsidRDefault="00F17605" w:rsidP="00F17605">
            <w:pPr>
              <w:jc w:val="right"/>
              <w:rPr>
                <w:b/>
                <w:bCs/>
                <w:sz w:val="28"/>
                <w:szCs w:val="28"/>
                <w:lang w:val="uk-UA"/>
              </w:rPr>
            </w:pPr>
          </w:p>
        </w:tc>
        <w:tc>
          <w:tcPr>
            <w:tcW w:w="6357" w:type="dxa"/>
            <w:tcBorders>
              <w:top w:val="nil"/>
              <w:left w:val="nil"/>
              <w:bottom w:val="nil"/>
              <w:right w:val="nil"/>
            </w:tcBorders>
          </w:tcPr>
          <w:p w14:paraId="3C6994C1" w14:textId="77777777" w:rsidR="00F17605" w:rsidRPr="00C542F2" w:rsidRDefault="00F17605" w:rsidP="00F17605">
            <w:pPr>
              <w:jc w:val="right"/>
              <w:rPr>
                <w:b/>
                <w:bCs/>
                <w:noProof/>
              </w:rPr>
            </w:pPr>
            <w:r w:rsidRPr="00C542F2">
              <w:rPr>
                <w:b/>
                <w:bCs/>
                <w:noProof/>
              </w:rPr>
              <w:t>"ЗАТВЕРДЖЕНО"</w:t>
            </w:r>
          </w:p>
          <w:p w14:paraId="397C8E26" w14:textId="77777777" w:rsidR="00F17605" w:rsidRPr="00C542F2" w:rsidRDefault="00F17605" w:rsidP="00F17605">
            <w:pPr>
              <w:jc w:val="right"/>
              <w:rPr>
                <w:bCs/>
                <w:noProof/>
              </w:rPr>
            </w:pPr>
            <w:r w:rsidRPr="00C542F2">
              <w:rPr>
                <w:bCs/>
                <w:noProof/>
              </w:rPr>
              <w:t>рішенням  уповноваженої особи</w:t>
            </w:r>
          </w:p>
          <w:p w14:paraId="7A662011" w14:textId="5C3E10D1" w:rsidR="00F17605" w:rsidRPr="00C542F2" w:rsidRDefault="00F17605" w:rsidP="00F17605">
            <w:pPr>
              <w:jc w:val="right"/>
              <w:rPr>
                <w:bCs/>
                <w:noProof/>
              </w:rPr>
            </w:pPr>
            <w:r w:rsidRPr="00C542F2">
              <w:rPr>
                <w:bCs/>
                <w:noProof/>
              </w:rPr>
              <w:t>протокол № 1 від</w:t>
            </w:r>
            <w:r w:rsidRPr="00C542F2">
              <w:rPr>
                <w:b/>
                <w:bCs/>
                <w:noProof/>
              </w:rPr>
              <w:t xml:space="preserve"> </w:t>
            </w:r>
            <w:r w:rsidR="00A71EBF" w:rsidRPr="00C542F2">
              <w:rPr>
                <w:b/>
                <w:bCs/>
                <w:noProof/>
                <w:lang w:val="uk-UA"/>
              </w:rPr>
              <w:t>2</w:t>
            </w:r>
            <w:r w:rsidR="00F8196A" w:rsidRPr="00C542F2">
              <w:rPr>
                <w:b/>
                <w:bCs/>
                <w:noProof/>
                <w:lang w:val="en-US"/>
              </w:rPr>
              <w:t>3</w:t>
            </w:r>
            <w:r w:rsidRPr="00C542F2">
              <w:rPr>
                <w:b/>
                <w:bCs/>
                <w:noProof/>
              </w:rPr>
              <w:t>.</w:t>
            </w:r>
            <w:r w:rsidR="00886F00" w:rsidRPr="00C542F2">
              <w:rPr>
                <w:b/>
                <w:bCs/>
                <w:noProof/>
                <w:lang w:val="uk-UA"/>
              </w:rPr>
              <w:t>0</w:t>
            </w:r>
            <w:r w:rsidR="00F8196A" w:rsidRPr="00C542F2">
              <w:rPr>
                <w:b/>
                <w:bCs/>
                <w:noProof/>
                <w:lang w:val="en-US"/>
              </w:rPr>
              <w:t>3</w:t>
            </w:r>
            <w:r w:rsidRPr="00C542F2">
              <w:rPr>
                <w:b/>
                <w:bCs/>
                <w:noProof/>
              </w:rPr>
              <w:t>.202</w:t>
            </w:r>
            <w:r w:rsidR="00886F00" w:rsidRPr="00C542F2">
              <w:rPr>
                <w:b/>
                <w:bCs/>
                <w:noProof/>
                <w:lang w:val="uk-UA"/>
              </w:rPr>
              <w:t>3</w:t>
            </w:r>
            <w:r w:rsidRPr="00C542F2">
              <w:rPr>
                <w:b/>
                <w:bCs/>
                <w:noProof/>
              </w:rPr>
              <w:t>р.</w:t>
            </w:r>
          </w:p>
        </w:tc>
      </w:tr>
    </w:tbl>
    <w:p w14:paraId="1E3018CC" w14:textId="77777777" w:rsidR="00F17605" w:rsidRDefault="00F17605" w:rsidP="00F17605">
      <w:pPr>
        <w:jc w:val="center"/>
        <w:rPr>
          <w:rFonts w:eastAsia="Times New Roman"/>
          <w:b/>
          <w:bCs/>
          <w:lang w:val="uk-UA"/>
        </w:rPr>
      </w:pPr>
    </w:p>
    <w:tbl>
      <w:tblPr>
        <w:tblW w:w="0" w:type="auto"/>
        <w:tblLayout w:type="fixed"/>
        <w:tblLook w:val="0000" w:firstRow="0" w:lastRow="0" w:firstColumn="0" w:lastColumn="0" w:noHBand="0" w:noVBand="0"/>
      </w:tblPr>
      <w:tblGrid>
        <w:gridCol w:w="9847"/>
      </w:tblGrid>
      <w:tr w:rsidR="00F17605" w14:paraId="484FEE76" w14:textId="77777777" w:rsidTr="00F17605">
        <w:tc>
          <w:tcPr>
            <w:tcW w:w="9847" w:type="dxa"/>
            <w:tcBorders>
              <w:top w:val="nil"/>
              <w:left w:val="nil"/>
              <w:bottom w:val="nil"/>
              <w:right w:val="nil"/>
            </w:tcBorders>
          </w:tcPr>
          <w:p w14:paraId="36341770" w14:textId="77777777" w:rsidR="00F17605" w:rsidRDefault="00F17605" w:rsidP="00F17605">
            <w:pPr>
              <w:jc w:val="center"/>
              <w:rPr>
                <w:rFonts w:eastAsia="Times New Roman"/>
                <w:b/>
                <w:bCs/>
                <w:sz w:val="40"/>
                <w:szCs w:val="40"/>
                <w:lang w:val="uk-UA"/>
              </w:rPr>
            </w:pPr>
          </w:p>
          <w:p w14:paraId="0773E88D" w14:textId="77777777" w:rsidR="00F17605" w:rsidRDefault="00F17605" w:rsidP="00F17605">
            <w:pPr>
              <w:jc w:val="center"/>
              <w:rPr>
                <w:rFonts w:eastAsia="Times New Roman"/>
                <w:b/>
                <w:bCs/>
                <w:sz w:val="40"/>
                <w:szCs w:val="40"/>
                <w:lang w:val="uk-UA"/>
              </w:rPr>
            </w:pPr>
          </w:p>
          <w:p w14:paraId="04AD19EE" w14:textId="6201E8E7" w:rsidR="00F17605" w:rsidRDefault="00F17605" w:rsidP="00F17605">
            <w:pPr>
              <w:jc w:val="center"/>
              <w:rPr>
                <w:rFonts w:eastAsia="Times New Roman"/>
                <w:b/>
                <w:bCs/>
                <w:sz w:val="40"/>
                <w:szCs w:val="40"/>
                <w:lang w:val="uk-UA"/>
              </w:rPr>
            </w:pPr>
          </w:p>
          <w:p w14:paraId="7E50DDF3" w14:textId="77777777" w:rsidR="00FB3779" w:rsidRDefault="00FB3779" w:rsidP="00F17605">
            <w:pPr>
              <w:jc w:val="center"/>
              <w:rPr>
                <w:rFonts w:eastAsia="Times New Roman"/>
                <w:b/>
                <w:bCs/>
                <w:sz w:val="40"/>
                <w:szCs w:val="40"/>
                <w:lang w:val="uk-UA"/>
              </w:rPr>
            </w:pPr>
          </w:p>
          <w:p w14:paraId="7FC8757B" w14:textId="77777777" w:rsidR="00F17605" w:rsidRDefault="00F17605" w:rsidP="00F17605">
            <w:pPr>
              <w:jc w:val="center"/>
              <w:rPr>
                <w:rFonts w:eastAsia="Times New Roman"/>
                <w:b/>
                <w:bCs/>
                <w:sz w:val="40"/>
                <w:szCs w:val="40"/>
                <w:lang w:val="uk-UA"/>
              </w:rPr>
            </w:pPr>
            <w:r>
              <w:rPr>
                <w:rFonts w:eastAsia="Times New Roman"/>
                <w:b/>
                <w:bCs/>
                <w:sz w:val="40"/>
                <w:szCs w:val="40"/>
                <w:lang w:val="uk-UA"/>
              </w:rPr>
              <w:t>ТЕНДЕРНА ДОКУМЕНТАЦІЯ</w:t>
            </w:r>
          </w:p>
        </w:tc>
      </w:tr>
    </w:tbl>
    <w:p w14:paraId="3D7C0B98" w14:textId="77777777" w:rsidR="00F17605" w:rsidRDefault="00F17605" w:rsidP="00F17605">
      <w:pPr>
        <w:jc w:val="center"/>
        <w:rPr>
          <w:rFonts w:eastAsia="Times New Roman"/>
          <w:b/>
          <w:bCs/>
          <w:lang w:val="uk-UA"/>
        </w:rPr>
      </w:pPr>
    </w:p>
    <w:p w14:paraId="5AD5A12E" w14:textId="77777777" w:rsidR="00F17605" w:rsidRDefault="00F17605" w:rsidP="00F17605">
      <w:pPr>
        <w:jc w:val="center"/>
        <w:rPr>
          <w:rFonts w:eastAsia="Times New Roman"/>
          <w:b/>
          <w:bCs/>
          <w:sz w:val="32"/>
          <w:szCs w:val="32"/>
          <w:lang w:val="uk-UA"/>
        </w:rPr>
      </w:pPr>
      <w:r>
        <w:rPr>
          <w:rFonts w:eastAsia="Times New Roman"/>
          <w:b/>
          <w:bCs/>
          <w:sz w:val="32"/>
          <w:szCs w:val="32"/>
          <w:lang w:val="en-US"/>
        </w:rPr>
        <w:t xml:space="preserve"> </w:t>
      </w:r>
      <w:r>
        <w:rPr>
          <w:rFonts w:eastAsia="Times New Roman"/>
          <w:b/>
          <w:bCs/>
          <w:sz w:val="32"/>
          <w:szCs w:val="32"/>
          <w:lang w:val="uk-UA"/>
        </w:rPr>
        <w:t xml:space="preserve">НА ЗАКУПІВЛЮ </w:t>
      </w:r>
    </w:p>
    <w:p w14:paraId="50954F2E" w14:textId="77777777" w:rsidR="00F17605" w:rsidRPr="00315075" w:rsidRDefault="00F17605" w:rsidP="00F17605">
      <w:pPr>
        <w:jc w:val="center"/>
        <w:rPr>
          <w:rFonts w:eastAsia="Times New Roman"/>
          <w:b/>
          <w:bCs/>
          <w:lang w:val="uk-UA"/>
        </w:rPr>
      </w:pPr>
      <w:r w:rsidRPr="00315075">
        <w:rPr>
          <w:rFonts w:eastAsia="Times New Roman"/>
          <w:b/>
          <w:bCs/>
          <w:lang w:val="uk-UA"/>
        </w:rPr>
        <w:t xml:space="preserve"> </w:t>
      </w:r>
    </w:p>
    <w:p w14:paraId="677CA71F" w14:textId="77777777" w:rsidR="00575D27" w:rsidRPr="00315075" w:rsidRDefault="00575D27" w:rsidP="00575D27">
      <w:pPr>
        <w:widowControl w:val="0"/>
        <w:autoSpaceDE w:val="0"/>
        <w:autoSpaceDN w:val="0"/>
        <w:adjustRightInd w:val="0"/>
        <w:jc w:val="center"/>
      </w:pPr>
      <w:r w:rsidRPr="00315075">
        <w:rPr>
          <w:bCs/>
        </w:rPr>
        <w:t xml:space="preserve">на закупівлю товару: </w:t>
      </w:r>
    </w:p>
    <w:p w14:paraId="6CC01E79" w14:textId="4303EEEF" w:rsidR="00575D27" w:rsidRPr="00315075" w:rsidRDefault="00886F00" w:rsidP="00575D27">
      <w:pPr>
        <w:widowControl w:val="0"/>
        <w:autoSpaceDE w:val="0"/>
        <w:autoSpaceDN w:val="0"/>
        <w:adjustRightInd w:val="0"/>
        <w:jc w:val="center"/>
        <w:rPr>
          <w:shd w:val="clear" w:color="auto" w:fill="FFFFFF"/>
          <w:lang w:val="uk-UA"/>
        </w:rPr>
      </w:pPr>
      <w:r w:rsidRPr="00315075">
        <w:rPr>
          <w:lang w:val="uk-UA"/>
        </w:rPr>
        <w:t xml:space="preserve"> </w:t>
      </w:r>
    </w:p>
    <w:p w14:paraId="59CB682B" w14:textId="51FA7378" w:rsidR="00315075" w:rsidRPr="00B138E7" w:rsidRDefault="00315075" w:rsidP="00315075">
      <w:pPr>
        <w:ind w:left="-709" w:firstLine="360"/>
        <w:jc w:val="center"/>
        <w:rPr>
          <w:rFonts w:eastAsia="Times New Roman"/>
          <w:lang w:val="uk-UA" w:eastAsia="en-US"/>
        </w:rPr>
      </w:pPr>
      <w:r w:rsidRPr="00315075">
        <w:rPr>
          <w:color w:val="212121"/>
          <w:lang w:val="uk-UA"/>
        </w:rPr>
        <w:t xml:space="preserve">Засувки, </w:t>
      </w:r>
      <w:r w:rsidR="00375FD6" w:rsidRPr="006B6865">
        <w:rPr>
          <w:lang w:val="uk-UA"/>
        </w:rPr>
        <w:t>пожежні</w:t>
      </w:r>
      <w:r w:rsidR="00375FD6">
        <w:rPr>
          <w:lang w:val="uk-UA"/>
        </w:rPr>
        <w:t xml:space="preserve"> підземні гідранти</w:t>
      </w:r>
      <w:r w:rsidRPr="00B138E7">
        <w:rPr>
          <w:lang w:val="uk-UA" w:eastAsia="x-none"/>
        </w:rPr>
        <w:t xml:space="preserve"> </w:t>
      </w:r>
      <w:r w:rsidRPr="00B138E7">
        <w:rPr>
          <w:lang w:val="uk-UA" w:eastAsia="en-US"/>
        </w:rPr>
        <w:t>(</w:t>
      </w:r>
      <w:r w:rsidRPr="00B138E7">
        <w:rPr>
          <w:color w:val="000000"/>
          <w:shd w:val="clear" w:color="auto" w:fill="FDFEFD"/>
          <w:lang w:val="uk-UA" w:eastAsia="en-US"/>
        </w:rPr>
        <w:t xml:space="preserve">код ДК 021-2015 </w:t>
      </w:r>
      <w:r w:rsidRPr="00B138E7">
        <w:rPr>
          <w:lang w:val="uk-UA" w:eastAsia="en-US"/>
        </w:rPr>
        <w:t>42130000-9 Арматура трубопровідна: крани, вентилі, клапани та подібні пристрої)</w:t>
      </w:r>
    </w:p>
    <w:p w14:paraId="15CD445E" w14:textId="5E7A17F2" w:rsidR="00315075" w:rsidRPr="00B138E7" w:rsidRDefault="00315075" w:rsidP="00315075">
      <w:pPr>
        <w:ind w:left="-709" w:firstLine="360"/>
        <w:jc w:val="center"/>
        <w:rPr>
          <w:b/>
          <w:color w:val="000000"/>
          <w:shd w:val="clear" w:color="auto" w:fill="FDFEFD"/>
          <w:lang w:val="uk-UA" w:eastAsia="en-US"/>
        </w:rPr>
      </w:pPr>
      <w:r w:rsidRPr="00B138E7">
        <w:rPr>
          <w:b/>
          <w:color w:val="000000"/>
          <w:shd w:val="clear" w:color="auto" w:fill="FDFEFD"/>
          <w:lang w:val="uk-UA" w:eastAsia="en-US"/>
        </w:rPr>
        <w:t xml:space="preserve"> </w:t>
      </w:r>
    </w:p>
    <w:p w14:paraId="10EEA27B" w14:textId="0CF57B4E" w:rsidR="00F17605" w:rsidRPr="00B138E7" w:rsidRDefault="00315075" w:rsidP="00315075">
      <w:pPr>
        <w:widowControl w:val="0"/>
        <w:autoSpaceDE w:val="0"/>
        <w:autoSpaceDN w:val="0"/>
        <w:adjustRightInd w:val="0"/>
        <w:jc w:val="center"/>
        <w:rPr>
          <w:b/>
          <w:bCs/>
          <w:lang w:val="uk-UA"/>
        </w:rPr>
      </w:pPr>
      <w:r w:rsidRPr="00B138E7">
        <w:rPr>
          <w:b/>
          <w:bCs/>
          <w:lang w:val="uk-UA"/>
        </w:rPr>
        <w:t xml:space="preserve"> </w:t>
      </w:r>
    </w:p>
    <w:p w14:paraId="2DDC127D" w14:textId="77777777" w:rsidR="00F17605" w:rsidRPr="00B138E7" w:rsidRDefault="00F17605" w:rsidP="00F17605">
      <w:pPr>
        <w:rPr>
          <w:lang w:val="uk-UA"/>
        </w:rPr>
      </w:pPr>
    </w:p>
    <w:p w14:paraId="6EBE1C06" w14:textId="2EA69DF4" w:rsidR="00F17605" w:rsidRPr="00315075" w:rsidRDefault="00F17605" w:rsidP="00F17605">
      <w:pPr>
        <w:jc w:val="center"/>
        <w:rPr>
          <w:lang w:val="uk-UA"/>
        </w:rPr>
      </w:pPr>
      <w:r w:rsidRPr="00315075">
        <w:rPr>
          <w:b/>
        </w:rPr>
        <w:t>процедура закупівлі – відкриті торги</w:t>
      </w:r>
      <w:r w:rsidR="00401DE1" w:rsidRPr="00315075">
        <w:rPr>
          <w:b/>
          <w:lang w:val="uk-UA"/>
        </w:rPr>
        <w:t xml:space="preserve"> (з особливостями)</w:t>
      </w:r>
    </w:p>
    <w:p w14:paraId="0E46117C" w14:textId="77777777" w:rsidR="00F17605" w:rsidRPr="00315075" w:rsidRDefault="00F17605" w:rsidP="00F17605">
      <w:pPr>
        <w:spacing w:before="240"/>
        <w:jc w:val="center"/>
        <w:rPr>
          <w:rFonts w:eastAsia="Times New Roman"/>
          <w:b/>
          <w:bCs/>
          <w:lang w:val="uk-UA"/>
        </w:rPr>
      </w:pPr>
    </w:p>
    <w:tbl>
      <w:tblPr>
        <w:tblW w:w="0" w:type="auto"/>
        <w:tblInd w:w="-318" w:type="dxa"/>
        <w:tblLayout w:type="fixed"/>
        <w:tblLook w:val="0000" w:firstRow="0" w:lastRow="0" w:firstColumn="0" w:lastColumn="0" w:noHBand="0" w:noVBand="0"/>
      </w:tblPr>
      <w:tblGrid>
        <w:gridCol w:w="10165"/>
      </w:tblGrid>
      <w:tr w:rsidR="00F17605" w:rsidRPr="00315075" w14:paraId="3C3F3F01" w14:textId="77777777" w:rsidTr="00F17605">
        <w:tc>
          <w:tcPr>
            <w:tcW w:w="10165" w:type="dxa"/>
            <w:tcBorders>
              <w:top w:val="nil"/>
              <w:left w:val="nil"/>
              <w:bottom w:val="nil"/>
              <w:right w:val="nil"/>
            </w:tcBorders>
          </w:tcPr>
          <w:p w14:paraId="31198CE7" w14:textId="77777777" w:rsidR="00F17605" w:rsidRPr="00955CA9" w:rsidRDefault="00F17605" w:rsidP="00F17605">
            <w:pPr>
              <w:spacing w:before="240"/>
              <w:jc w:val="center"/>
              <w:rPr>
                <w:rFonts w:eastAsia="Times New Roman"/>
                <w:b/>
                <w:bCs/>
              </w:rPr>
            </w:pPr>
          </w:p>
        </w:tc>
      </w:tr>
      <w:tr w:rsidR="00F17605" w14:paraId="59F0F67B" w14:textId="77777777" w:rsidTr="00F17605">
        <w:tc>
          <w:tcPr>
            <w:tcW w:w="10165" w:type="dxa"/>
            <w:tcBorders>
              <w:top w:val="nil"/>
              <w:left w:val="nil"/>
              <w:bottom w:val="nil"/>
              <w:right w:val="nil"/>
            </w:tcBorders>
          </w:tcPr>
          <w:p w14:paraId="6160CEF8" w14:textId="77777777" w:rsidR="00F17605" w:rsidRDefault="00F17605" w:rsidP="00F17605">
            <w:pPr>
              <w:rPr>
                <w:rFonts w:eastAsia="Times New Roman"/>
                <w:b/>
                <w:bCs/>
                <w:sz w:val="28"/>
                <w:szCs w:val="28"/>
                <w:lang w:val="uk-UA"/>
              </w:rPr>
            </w:pPr>
          </w:p>
        </w:tc>
      </w:tr>
    </w:tbl>
    <w:p w14:paraId="0C2CA63A" w14:textId="77777777" w:rsidR="00F17605" w:rsidRDefault="00F17605" w:rsidP="00F17605">
      <w:pPr>
        <w:rPr>
          <w:rFonts w:eastAsia="Times New Roman"/>
          <w:lang w:val="uk-UA"/>
        </w:rPr>
      </w:pPr>
    </w:p>
    <w:p w14:paraId="27F1B4DF" w14:textId="77777777" w:rsidR="00F17605" w:rsidRDefault="00F17605" w:rsidP="00F17605">
      <w:pPr>
        <w:jc w:val="center"/>
        <w:rPr>
          <w:rFonts w:eastAsia="Times New Roman"/>
          <w:lang w:val="uk-UA"/>
        </w:rPr>
      </w:pPr>
    </w:p>
    <w:p w14:paraId="7EB49285" w14:textId="77777777" w:rsidR="00F17605" w:rsidRDefault="00F17605" w:rsidP="00F17605">
      <w:pPr>
        <w:rPr>
          <w:rFonts w:eastAsia="Times New Roman"/>
          <w:lang w:val="uk-UA"/>
        </w:rPr>
      </w:pPr>
    </w:p>
    <w:p w14:paraId="7065EB67" w14:textId="77777777" w:rsidR="00F17605" w:rsidRDefault="00F17605" w:rsidP="00F17605">
      <w:pPr>
        <w:rPr>
          <w:rFonts w:eastAsia="Times New Roman"/>
          <w:lang w:val="uk-UA"/>
        </w:rPr>
      </w:pPr>
    </w:p>
    <w:p w14:paraId="1104CEA0" w14:textId="77777777" w:rsidR="00F17605" w:rsidRDefault="00F17605" w:rsidP="00F17605">
      <w:pPr>
        <w:rPr>
          <w:rFonts w:eastAsia="Times New Roman"/>
          <w:b/>
          <w:bCs/>
          <w:sz w:val="32"/>
          <w:szCs w:val="32"/>
          <w:lang w:val="uk-UA"/>
        </w:rPr>
      </w:pPr>
      <w:r>
        <w:rPr>
          <w:rFonts w:eastAsia="Times New Roman"/>
          <w:b/>
          <w:bCs/>
          <w:sz w:val="32"/>
          <w:szCs w:val="32"/>
          <w:lang w:val="uk-UA"/>
        </w:rPr>
        <w:t xml:space="preserve"> </w:t>
      </w:r>
    </w:p>
    <w:p w14:paraId="00777B83" w14:textId="77777777" w:rsidR="00F17605" w:rsidRDefault="00F17605" w:rsidP="00F17605">
      <w:pPr>
        <w:rPr>
          <w:rFonts w:eastAsia="Times New Roman"/>
          <w:b/>
          <w:bCs/>
          <w:sz w:val="32"/>
          <w:szCs w:val="32"/>
          <w:lang w:val="uk-UA"/>
        </w:rPr>
      </w:pPr>
    </w:p>
    <w:p w14:paraId="02CA0A97" w14:textId="77777777" w:rsidR="00F17605" w:rsidRDefault="00F17605" w:rsidP="00F17605">
      <w:pPr>
        <w:rPr>
          <w:rFonts w:eastAsia="Times New Roman"/>
          <w:b/>
          <w:bCs/>
          <w:sz w:val="32"/>
          <w:szCs w:val="32"/>
          <w:lang w:val="uk-UA"/>
        </w:rPr>
      </w:pPr>
    </w:p>
    <w:p w14:paraId="1C04E69A" w14:textId="77777777" w:rsidR="00F17605" w:rsidRDefault="00F17605" w:rsidP="00F17605">
      <w:pPr>
        <w:rPr>
          <w:rFonts w:eastAsia="Times New Roman"/>
          <w:b/>
          <w:bCs/>
          <w:sz w:val="32"/>
          <w:szCs w:val="32"/>
          <w:lang w:val="uk-UA"/>
        </w:rPr>
      </w:pPr>
    </w:p>
    <w:p w14:paraId="030F5336" w14:textId="77777777" w:rsidR="00F17605" w:rsidRDefault="00F17605" w:rsidP="00F17605">
      <w:pPr>
        <w:rPr>
          <w:rFonts w:eastAsia="Times New Roman"/>
          <w:b/>
          <w:bCs/>
          <w:sz w:val="32"/>
          <w:szCs w:val="32"/>
          <w:lang w:val="uk-UA"/>
        </w:rPr>
      </w:pPr>
    </w:p>
    <w:p w14:paraId="7DF7FEB7" w14:textId="77777777" w:rsidR="00F17605" w:rsidRDefault="00F17605" w:rsidP="00F17605">
      <w:pPr>
        <w:jc w:val="center"/>
        <w:rPr>
          <w:rFonts w:eastAsia="Times New Roman"/>
          <w:b/>
          <w:bCs/>
          <w:sz w:val="32"/>
          <w:szCs w:val="32"/>
          <w:lang w:val="uk-UA"/>
        </w:rPr>
      </w:pPr>
    </w:p>
    <w:p w14:paraId="2DF3AE9A" w14:textId="77777777" w:rsidR="00F17605" w:rsidRDefault="00F17605" w:rsidP="00F17605">
      <w:pPr>
        <w:jc w:val="center"/>
        <w:rPr>
          <w:rFonts w:eastAsia="Times New Roman"/>
          <w:b/>
          <w:bCs/>
          <w:sz w:val="32"/>
          <w:szCs w:val="32"/>
          <w:lang w:val="uk-UA"/>
        </w:rPr>
      </w:pPr>
    </w:p>
    <w:p w14:paraId="787E2355" w14:textId="77777777" w:rsidR="00F17605" w:rsidRDefault="00F17605" w:rsidP="00F17605">
      <w:pPr>
        <w:jc w:val="center"/>
        <w:rPr>
          <w:rFonts w:eastAsia="Times New Roman"/>
          <w:b/>
          <w:bCs/>
          <w:sz w:val="32"/>
          <w:szCs w:val="32"/>
          <w:lang w:val="uk-UA"/>
        </w:rPr>
      </w:pPr>
    </w:p>
    <w:p w14:paraId="1A1E6878" w14:textId="77777777" w:rsidR="00F17605" w:rsidRDefault="00F17605" w:rsidP="00F17605">
      <w:pPr>
        <w:jc w:val="center"/>
        <w:rPr>
          <w:rFonts w:eastAsia="Times New Roman"/>
          <w:b/>
          <w:bCs/>
          <w:sz w:val="32"/>
          <w:szCs w:val="32"/>
          <w:lang w:val="uk-UA"/>
        </w:rPr>
      </w:pPr>
    </w:p>
    <w:p w14:paraId="137A1550" w14:textId="77777777" w:rsidR="00F17605" w:rsidRDefault="00F17605" w:rsidP="00F17605">
      <w:pPr>
        <w:rPr>
          <w:rFonts w:eastAsia="Times New Roman"/>
          <w:b/>
          <w:bCs/>
          <w:sz w:val="28"/>
          <w:szCs w:val="28"/>
          <w:lang w:val="uk-UA"/>
        </w:rPr>
      </w:pPr>
    </w:p>
    <w:p w14:paraId="4D905895" w14:textId="77777777" w:rsidR="00F17605" w:rsidRDefault="00F17605" w:rsidP="00F17605">
      <w:pPr>
        <w:jc w:val="center"/>
        <w:rPr>
          <w:rFonts w:eastAsia="Times New Roman"/>
          <w:b/>
          <w:bCs/>
          <w:lang w:val="uk-UA"/>
        </w:rPr>
      </w:pPr>
    </w:p>
    <w:p w14:paraId="33315B0B" w14:textId="32CABCAD" w:rsidR="00F17605" w:rsidRPr="00B52643" w:rsidRDefault="00F17605" w:rsidP="00B52643">
      <w:pPr>
        <w:jc w:val="center"/>
        <w:rPr>
          <w:rFonts w:eastAsia="Times New Roman"/>
          <w:b/>
          <w:bCs/>
          <w:lang w:val="ru"/>
        </w:rPr>
      </w:pPr>
      <w:r w:rsidRPr="003D1DD6">
        <w:rPr>
          <w:rFonts w:eastAsia="Times New Roman"/>
          <w:b/>
          <w:bCs/>
          <w:lang w:val="uk-UA"/>
        </w:rPr>
        <w:t>м.  Чернігів</w:t>
      </w:r>
      <w:r w:rsidRPr="003D1DD6">
        <w:rPr>
          <w:rFonts w:eastAsia="Times New Roman"/>
          <w:b/>
          <w:bCs/>
          <w:lang w:val="ru"/>
        </w:rPr>
        <w:t xml:space="preserve"> </w:t>
      </w:r>
      <w:r w:rsidRPr="003D1DD6">
        <w:rPr>
          <w:rFonts w:eastAsia="Times New Roman"/>
          <w:b/>
          <w:bCs/>
          <w:lang w:val="uk-UA"/>
        </w:rPr>
        <w:t>– 202</w:t>
      </w:r>
      <w:r w:rsidR="00254FB7">
        <w:rPr>
          <w:rFonts w:eastAsia="Times New Roman"/>
          <w:b/>
          <w:bCs/>
          <w:lang w:val="uk-UA"/>
        </w:rPr>
        <w:t>3</w:t>
      </w:r>
    </w:p>
    <w:p w14:paraId="077E8D1E" w14:textId="73F48954" w:rsidR="00F17605" w:rsidRDefault="00F17605" w:rsidP="00F17605">
      <w:pPr>
        <w:jc w:val="center"/>
        <w:rPr>
          <w:rFonts w:eastAsia="Times New Roman"/>
          <w:b/>
          <w:bCs/>
          <w:sz w:val="32"/>
          <w:szCs w:val="32"/>
          <w:lang w:val="ru"/>
        </w:rPr>
      </w:pPr>
    </w:p>
    <w:p w14:paraId="07455AF9" w14:textId="77777777" w:rsidR="00315075" w:rsidRDefault="00315075" w:rsidP="00F17605">
      <w:pPr>
        <w:jc w:val="center"/>
        <w:rPr>
          <w:rFonts w:eastAsia="Times New Roman"/>
          <w:b/>
          <w:bCs/>
          <w:sz w:val="32"/>
          <w:szCs w:val="32"/>
          <w:lang w:val="ru"/>
        </w:rPr>
      </w:pPr>
    </w:p>
    <w:p w14:paraId="1CF85C64" w14:textId="77777777" w:rsidR="00F17605" w:rsidRDefault="00F17605" w:rsidP="00F17605">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7020"/>
      </w:tblGrid>
      <w:tr w:rsidR="00F17605" w14:paraId="676BABFF" w14:textId="77777777" w:rsidTr="00F8196A">
        <w:trPr>
          <w:trHeight w:val="520"/>
          <w:jc w:val="center"/>
        </w:trPr>
        <w:tc>
          <w:tcPr>
            <w:tcW w:w="576" w:type="dxa"/>
            <w:vAlign w:val="center"/>
          </w:tcPr>
          <w:p w14:paraId="7EFD2D69" w14:textId="77777777" w:rsidR="00F17605" w:rsidRDefault="00F17605" w:rsidP="00F17605">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2"/>
            <w:vAlign w:val="center"/>
          </w:tcPr>
          <w:p w14:paraId="51C4011E"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F17605" w14:paraId="55D55B07" w14:textId="77777777" w:rsidTr="00F8196A">
        <w:trPr>
          <w:trHeight w:val="520"/>
          <w:jc w:val="center"/>
        </w:trPr>
        <w:tc>
          <w:tcPr>
            <w:tcW w:w="576" w:type="dxa"/>
            <w:vAlign w:val="center"/>
          </w:tcPr>
          <w:p w14:paraId="28B23625"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57D4017B"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vAlign w:val="center"/>
          </w:tcPr>
          <w:p w14:paraId="7B49B5EE"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F17605" w:rsidRPr="008F0958" w14:paraId="24804B87" w14:textId="77777777" w:rsidTr="00F8196A">
        <w:trPr>
          <w:trHeight w:val="520"/>
          <w:jc w:val="center"/>
        </w:trPr>
        <w:tc>
          <w:tcPr>
            <w:tcW w:w="576" w:type="dxa"/>
          </w:tcPr>
          <w:p w14:paraId="75120736"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4FABA37E"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06AC02CD" w14:textId="77777777" w:rsidR="00F17605" w:rsidRPr="00955CA9" w:rsidRDefault="00F17605" w:rsidP="00F17605">
            <w:pPr>
              <w:pBdr>
                <w:top w:val="nil"/>
                <w:left w:val="nil"/>
                <w:bottom w:val="nil"/>
                <w:right w:val="nil"/>
                <w:between w:val="nil"/>
              </w:pBdr>
              <w:jc w:val="both"/>
              <w:rPr>
                <w:rFonts w:eastAsia="Times New Roman"/>
              </w:rPr>
            </w:pPr>
            <w:r w:rsidRPr="008F0958">
              <w:rPr>
                <w:rFonts w:eastAsia="Times New Roman"/>
                <w:lang w:val="uk-UA"/>
              </w:rPr>
              <w:t xml:space="preserve">Тендерну документацію розроблено відповідно до вимог </w:t>
            </w:r>
            <w:hyperlink r:id="rId8">
              <w:r w:rsidRPr="008F0958">
                <w:rPr>
                  <w:rFonts w:eastAsia="Times New Roman"/>
                  <w:lang w:val="uk-UA"/>
                </w:rPr>
                <w:t>Закону</w:t>
              </w:r>
            </w:hyperlink>
            <w:r w:rsidRPr="008F0958">
              <w:rPr>
                <w:rFonts w:eastAsia="Times New Roman"/>
                <w:lang w:val="uk-UA"/>
              </w:rPr>
              <w:t xml:space="preserve"> України «Про публічні закупівлі» (далі – </w:t>
            </w:r>
            <w:r w:rsidRPr="008F0958">
              <w:rPr>
                <w:rFonts w:eastAsia="Times New Roman"/>
                <w:b/>
                <w:i/>
                <w:lang w:val="uk-UA"/>
              </w:rPr>
              <w:t>Закон</w:t>
            </w:r>
            <w:r w:rsidRPr="008F0958">
              <w:rPr>
                <w:rFonts w:eastAsia="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8F0958">
              <w:rPr>
                <w:rFonts w:eastAsia="Times New Roman"/>
                <w:b/>
                <w:i/>
                <w:lang w:val="uk-UA"/>
              </w:rPr>
              <w:t>Особливості</w:t>
            </w:r>
            <w:r w:rsidRPr="008F0958">
              <w:rPr>
                <w:rFonts w:eastAsia="Times New Roman"/>
                <w:lang w:val="uk-UA"/>
              </w:rPr>
              <w:t xml:space="preserve">) </w:t>
            </w:r>
            <w:r w:rsidRPr="00955CA9">
              <w:rPr>
                <w:rFonts w:eastAsia="Times New Roman"/>
              </w:rPr>
              <w:t xml:space="preserve"> </w:t>
            </w:r>
          </w:p>
          <w:p w14:paraId="0FF426C7" w14:textId="77777777" w:rsidR="00F17605" w:rsidRPr="00955CA9" w:rsidRDefault="00F17605" w:rsidP="00F17605">
            <w:pPr>
              <w:pStyle w:val="18"/>
              <w:widowControl w:val="0"/>
              <w:spacing w:line="240" w:lineRule="auto"/>
              <w:jc w:val="both"/>
              <w:rPr>
                <w:lang w:val="ru-RU"/>
              </w:rPr>
            </w:pPr>
            <w:r w:rsidRPr="00955CA9">
              <w:rPr>
                <w:rFonts w:ascii="Times New Roman" w:eastAsia="Times New Roman" w:hAnsi="Times New Roman" w:cs="Times New Roman"/>
                <w:sz w:val="24"/>
                <w:szCs w:val="24"/>
                <w:lang w:val="ru-RU"/>
              </w:rPr>
              <w:t>Терміни, які використовуються в цій документації, вживаються у значенні, наведеному в Законі,</w:t>
            </w:r>
            <w:r w:rsidRPr="00AB3603">
              <w:rPr>
                <w:rFonts w:ascii="Times New Roman" w:eastAsia="Times New Roman" w:hAnsi="Times New Roman" w:cs="Times New Roman"/>
                <w:sz w:val="24"/>
                <w:szCs w:val="24"/>
                <w:lang w:val="uk-UA"/>
              </w:rPr>
              <w:t xml:space="preserve"> </w:t>
            </w:r>
            <w:r w:rsidRPr="00955CA9">
              <w:rPr>
                <w:rFonts w:ascii="Times New Roman" w:eastAsia="Times New Roman" w:hAnsi="Times New Roman" w:cs="Times New Roman"/>
                <w:sz w:val="24"/>
                <w:szCs w:val="24"/>
                <w:lang w:val="ru-RU"/>
              </w:rPr>
              <w:t>Особливостях та інших вищенаведених нормативних актах.</w:t>
            </w:r>
          </w:p>
        </w:tc>
      </w:tr>
      <w:tr w:rsidR="00F17605" w14:paraId="08D06AF2" w14:textId="77777777" w:rsidTr="00F8196A">
        <w:trPr>
          <w:trHeight w:val="520"/>
          <w:jc w:val="center"/>
        </w:trPr>
        <w:tc>
          <w:tcPr>
            <w:tcW w:w="576" w:type="dxa"/>
          </w:tcPr>
          <w:p w14:paraId="68DE4C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33284394"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tcPr>
          <w:p w14:paraId="2AB55025" w14:textId="77777777" w:rsidR="00F17605" w:rsidRPr="00B4179E" w:rsidRDefault="00F17605" w:rsidP="00F17605">
            <w:pPr>
              <w:shd w:val="clear" w:color="auto" w:fill="FFFFFF"/>
              <w:textAlignment w:val="baseline"/>
              <w:rPr>
                <w:bdr w:val="none" w:sz="0" w:space="0" w:color="auto" w:frame="1"/>
                <w:lang w:val="uk-UA"/>
              </w:rPr>
            </w:pPr>
            <w:r>
              <w:rPr>
                <w:lang w:val="uk-UA"/>
              </w:rPr>
              <w:t xml:space="preserve"> </w:t>
            </w:r>
          </w:p>
        </w:tc>
      </w:tr>
      <w:tr w:rsidR="00F17605" w:rsidRPr="00F14288" w14:paraId="2BFFED8F" w14:textId="77777777" w:rsidTr="00F8196A">
        <w:trPr>
          <w:trHeight w:val="520"/>
          <w:jc w:val="center"/>
        </w:trPr>
        <w:tc>
          <w:tcPr>
            <w:tcW w:w="576" w:type="dxa"/>
          </w:tcPr>
          <w:p w14:paraId="3EA36EA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ED9B57F"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tcPr>
          <w:p w14:paraId="21148A07" w14:textId="77777777" w:rsidR="00F17605" w:rsidRPr="00955CA9" w:rsidRDefault="00F17605" w:rsidP="00F17605">
            <w:pPr>
              <w:shd w:val="clear" w:color="auto" w:fill="FFFFFF"/>
              <w:textAlignment w:val="baseline"/>
              <w:rPr>
                <w:bdr w:val="none" w:sz="0" w:space="0" w:color="auto" w:frame="1"/>
                <w:lang w:val="uk-UA"/>
              </w:rPr>
            </w:pPr>
            <w:r w:rsidRPr="00955CA9">
              <w:rPr>
                <w:lang w:val="uk-UA"/>
              </w:rPr>
              <w:t>комунальне підприємство “Чернігівводоканал” Чернігівської міської ради</w:t>
            </w:r>
          </w:p>
        </w:tc>
      </w:tr>
      <w:tr w:rsidR="00F17605" w14:paraId="75261F39" w14:textId="77777777" w:rsidTr="00F8196A">
        <w:trPr>
          <w:trHeight w:val="520"/>
          <w:jc w:val="center"/>
        </w:trPr>
        <w:tc>
          <w:tcPr>
            <w:tcW w:w="576" w:type="dxa"/>
          </w:tcPr>
          <w:p w14:paraId="14495793"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5CB166F6"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tcPr>
          <w:p w14:paraId="1CC7CCED" w14:textId="77777777" w:rsidR="00F17605" w:rsidRDefault="00F17605" w:rsidP="00F17605">
            <w:pPr>
              <w:tabs>
                <w:tab w:val="left" w:pos="2164"/>
                <w:tab w:val="left" w:pos="3604"/>
              </w:tabs>
              <w:snapToGrid w:val="0"/>
              <w:ind w:left="6" w:right="6"/>
            </w:pPr>
            <w:r w:rsidRPr="00DF00B2">
              <w:t>Україна 1401</w:t>
            </w:r>
            <w:r w:rsidRPr="00955CA9">
              <w:t>7</w:t>
            </w:r>
            <w:r w:rsidRPr="00DF00B2">
              <w:t>,</w:t>
            </w:r>
            <w:r>
              <w:rPr>
                <w:lang w:val="uk-UA"/>
              </w:rPr>
              <w:t xml:space="preserve"> </w:t>
            </w:r>
            <w:r w:rsidRPr="00DF00B2">
              <w:t>Чернігівська</w:t>
            </w:r>
            <w:r>
              <w:t xml:space="preserve"> область,</w:t>
            </w:r>
            <w:r w:rsidRPr="00696C5B">
              <w:t xml:space="preserve"> </w:t>
            </w:r>
            <w:r w:rsidRPr="00DF00B2">
              <w:t>м.</w:t>
            </w:r>
            <w:r>
              <w:t xml:space="preserve"> Чернігів,</w:t>
            </w:r>
          </w:p>
          <w:p w14:paraId="380D669B"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ru"/>
              </w:rPr>
            </w:pPr>
            <w:r w:rsidRPr="00955CA9">
              <w:rPr>
                <w:rFonts w:ascii="Times New Roman" w:hAnsi="Times New Roman"/>
                <w:sz w:val="24"/>
                <w:szCs w:val="24"/>
                <w:lang w:val="ru-RU"/>
              </w:rPr>
              <w:t xml:space="preserve"> </w:t>
            </w:r>
            <w:r>
              <w:rPr>
                <w:rFonts w:ascii="Times New Roman" w:hAnsi="Times New Roman"/>
                <w:sz w:val="24"/>
                <w:szCs w:val="24"/>
              </w:rPr>
              <w:t>вул. Жабинського, буд.1</w:t>
            </w:r>
            <w:r w:rsidRPr="00DF00B2">
              <w:rPr>
                <w:rFonts w:ascii="Times New Roman" w:hAnsi="Times New Roman"/>
                <w:sz w:val="24"/>
                <w:szCs w:val="24"/>
              </w:rPr>
              <w:t>5</w:t>
            </w:r>
            <w:r w:rsidRPr="00696C5B">
              <w:rPr>
                <w:rFonts w:ascii="Times New Roman" w:hAnsi="Times New Roman"/>
                <w:sz w:val="24"/>
                <w:szCs w:val="24"/>
              </w:rPr>
              <w:t>.</w:t>
            </w:r>
          </w:p>
        </w:tc>
      </w:tr>
      <w:tr w:rsidR="00F17605" w14:paraId="2A49990A" w14:textId="77777777" w:rsidTr="00F8196A">
        <w:trPr>
          <w:trHeight w:val="520"/>
          <w:jc w:val="center"/>
        </w:trPr>
        <w:tc>
          <w:tcPr>
            <w:tcW w:w="576" w:type="dxa"/>
          </w:tcPr>
          <w:p w14:paraId="5288C28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639B490C" w14:textId="77777777" w:rsidR="00F17605" w:rsidRPr="00315075" w:rsidRDefault="00F17605" w:rsidP="00F17605">
            <w:pPr>
              <w:pStyle w:val="18"/>
              <w:widowControl w:val="0"/>
              <w:spacing w:before="120" w:after="120" w:line="240" w:lineRule="auto"/>
              <w:jc w:val="both"/>
              <w:rPr>
                <w:sz w:val="24"/>
                <w:szCs w:val="24"/>
                <w:lang w:val="uk-UA"/>
              </w:rPr>
            </w:pPr>
            <w:r w:rsidRPr="00315075">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74E3E4E" w14:textId="77777777" w:rsidR="00F17605" w:rsidRPr="00315075" w:rsidRDefault="00F17605" w:rsidP="00F17605">
            <w:pPr>
              <w:pStyle w:val="18"/>
              <w:widowControl w:val="0"/>
              <w:spacing w:line="240" w:lineRule="auto"/>
              <w:jc w:val="both"/>
              <w:rPr>
                <w:rFonts w:ascii="Times New Roman" w:eastAsia="Times New Roman" w:hAnsi="Times New Roman" w:cs="Times New Roman"/>
                <w:sz w:val="24"/>
                <w:szCs w:val="24"/>
                <w:lang w:val="uk-UA"/>
              </w:rPr>
            </w:pPr>
          </w:p>
          <w:p w14:paraId="6FB91438" w14:textId="77777777" w:rsidR="00F17605" w:rsidRPr="00315075" w:rsidRDefault="00F17605" w:rsidP="00F17605">
            <w:pPr>
              <w:pStyle w:val="18"/>
              <w:widowControl w:val="0"/>
              <w:spacing w:line="240" w:lineRule="auto"/>
              <w:jc w:val="both"/>
              <w:rPr>
                <w:rFonts w:ascii="Times New Roman" w:eastAsia="Times New Roman" w:hAnsi="Times New Roman" w:cs="Times New Roman"/>
                <w:sz w:val="24"/>
                <w:szCs w:val="24"/>
                <w:lang w:val="uk-UA"/>
              </w:rPr>
            </w:pPr>
            <w:r w:rsidRPr="00955CA9">
              <w:rPr>
                <w:rFonts w:ascii="Times New Roman" w:hAnsi="Times New Roman"/>
                <w:sz w:val="24"/>
                <w:szCs w:val="24"/>
                <w:lang w:val="ru-RU"/>
              </w:rPr>
              <w:t xml:space="preserve">Бичкова Тетяна, уповноважена особа, фахівець із публічних закупівель відділу МТП, тел. 0504657672. </w:t>
            </w:r>
            <w:r w:rsidRPr="00315075">
              <w:rPr>
                <w:rFonts w:ascii="Times New Roman" w:hAnsi="Times New Roman"/>
                <w:sz w:val="24"/>
                <w:szCs w:val="24"/>
              </w:rPr>
              <w:t>tbychkova</w:t>
            </w:r>
            <w:r w:rsidRPr="00955CA9">
              <w:rPr>
                <w:rFonts w:ascii="Times New Roman" w:hAnsi="Times New Roman"/>
                <w:sz w:val="24"/>
                <w:szCs w:val="24"/>
                <w:lang w:val="ru-RU"/>
              </w:rPr>
              <w:t>@</w:t>
            </w:r>
            <w:r w:rsidRPr="00315075">
              <w:rPr>
                <w:rFonts w:ascii="Times New Roman" w:hAnsi="Times New Roman"/>
                <w:sz w:val="24"/>
                <w:szCs w:val="24"/>
              </w:rPr>
              <w:t>water</w:t>
            </w:r>
            <w:r w:rsidRPr="00955CA9">
              <w:rPr>
                <w:rFonts w:ascii="Times New Roman" w:hAnsi="Times New Roman"/>
                <w:sz w:val="24"/>
                <w:szCs w:val="24"/>
                <w:lang w:val="ru-RU"/>
              </w:rPr>
              <w:t>.</w:t>
            </w:r>
            <w:r w:rsidRPr="00315075">
              <w:rPr>
                <w:rFonts w:ascii="Times New Roman" w:hAnsi="Times New Roman"/>
                <w:sz w:val="24"/>
                <w:szCs w:val="24"/>
              </w:rPr>
              <w:t>cn</w:t>
            </w:r>
            <w:r w:rsidRPr="00955CA9">
              <w:rPr>
                <w:rFonts w:ascii="Times New Roman" w:hAnsi="Times New Roman"/>
                <w:sz w:val="24"/>
                <w:szCs w:val="24"/>
                <w:lang w:val="ru-RU"/>
              </w:rPr>
              <w:t>.</w:t>
            </w:r>
            <w:r w:rsidRPr="00315075">
              <w:rPr>
                <w:rFonts w:ascii="Times New Roman" w:hAnsi="Times New Roman"/>
                <w:sz w:val="24"/>
                <w:szCs w:val="24"/>
              </w:rPr>
              <w:t>ua</w:t>
            </w:r>
            <w:r w:rsidRPr="00955CA9">
              <w:rPr>
                <w:rFonts w:ascii="Times New Roman" w:hAnsi="Times New Roman"/>
                <w:sz w:val="24"/>
                <w:szCs w:val="24"/>
                <w:lang w:val="ru-RU"/>
              </w:rPr>
              <w:t xml:space="preserve">                                                                          </w:t>
            </w:r>
          </w:p>
        </w:tc>
      </w:tr>
      <w:tr w:rsidR="00F17605" w14:paraId="64B9179C" w14:textId="77777777" w:rsidTr="00F8196A">
        <w:trPr>
          <w:trHeight w:val="520"/>
          <w:jc w:val="center"/>
        </w:trPr>
        <w:tc>
          <w:tcPr>
            <w:tcW w:w="576" w:type="dxa"/>
          </w:tcPr>
          <w:p w14:paraId="6480CF4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3C9D9F6E" w14:textId="77777777" w:rsidR="00F17605" w:rsidRPr="00315075" w:rsidRDefault="00F17605" w:rsidP="00F17605">
            <w:pPr>
              <w:pStyle w:val="18"/>
              <w:widowControl w:val="0"/>
              <w:spacing w:before="120" w:after="120" w:line="240" w:lineRule="auto"/>
              <w:jc w:val="both"/>
              <w:rPr>
                <w:sz w:val="24"/>
                <w:szCs w:val="24"/>
                <w:lang w:val="uk-UA"/>
              </w:rPr>
            </w:pPr>
            <w:r w:rsidRPr="00315075">
              <w:rPr>
                <w:rFonts w:ascii="Times New Roman" w:eastAsia="Times New Roman" w:hAnsi="Times New Roman" w:cs="Times New Roman"/>
                <w:sz w:val="24"/>
                <w:szCs w:val="24"/>
                <w:lang w:val="uk-UA"/>
              </w:rPr>
              <w:t>Процедура закупівлі</w:t>
            </w:r>
          </w:p>
        </w:tc>
        <w:tc>
          <w:tcPr>
            <w:tcW w:w="7020" w:type="dxa"/>
          </w:tcPr>
          <w:p w14:paraId="05FA0C5E" w14:textId="77777777" w:rsidR="00F17605" w:rsidRPr="00315075" w:rsidRDefault="00F17605" w:rsidP="00F17605">
            <w:pPr>
              <w:pStyle w:val="18"/>
              <w:widowControl w:val="0"/>
              <w:spacing w:before="120" w:after="120" w:line="240" w:lineRule="auto"/>
              <w:jc w:val="both"/>
              <w:rPr>
                <w:sz w:val="24"/>
                <w:szCs w:val="24"/>
              </w:rPr>
            </w:pPr>
            <w:r w:rsidRPr="00315075">
              <w:rPr>
                <w:rFonts w:ascii="Times New Roman" w:eastAsia="Times New Roman" w:hAnsi="Times New Roman" w:cs="Times New Roman"/>
                <w:sz w:val="24"/>
                <w:szCs w:val="24"/>
                <w:lang w:val="uk-UA"/>
              </w:rPr>
              <w:t>Відкриті торги</w:t>
            </w:r>
            <w:r w:rsidRPr="00955CA9">
              <w:rPr>
                <w:rFonts w:ascii="Times New Roman" w:eastAsia="Times New Roman" w:hAnsi="Times New Roman" w:cs="Times New Roman"/>
                <w:sz w:val="24"/>
                <w:szCs w:val="24"/>
                <w:lang w:val="ru-RU"/>
              </w:rPr>
              <w:t xml:space="preserve"> (з урахувнням особливостей, які передбачені постановою </w:t>
            </w:r>
            <w:r w:rsidRPr="00315075">
              <w:rPr>
                <w:rFonts w:ascii="Times New Roman" w:hAnsi="Times New Roman"/>
                <w:sz w:val="24"/>
                <w:szCs w:val="24"/>
                <w:lang w:eastAsia="uk-UA"/>
              </w:rPr>
              <w:t>Кабінету Міністрів України від 12.10.2022 №</w:t>
            </w:r>
            <w:r w:rsidRPr="00315075">
              <w:rPr>
                <w:rFonts w:ascii="Times New Roman" w:hAnsi="Times New Roman"/>
                <w:sz w:val="24"/>
                <w:szCs w:val="24"/>
                <w:lang w:val="uk-UA" w:eastAsia="uk-UA"/>
              </w:rPr>
              <w:t xml:space="preserve"> </w:t>
            </w:r>
            <w:r w:rsidRPr="00315075">
              <w:rPr>
                <w:rFonts w:ascii="Times New Roman" w:hAnsi="Times New Roman"/>
                <w:sz w:val="24"/>
                <w:szCs w:val="24"/>
                <w:lang w:eastAsia="uk-UA"/>
              </w:rPr>
              <w:t>1178</w:t>
            </w:r>
            <w:r w:rsidRPr="00315075">
              <w:rPr>
                <w:rFonts w:ascii="Times New Roman" w:eastAsia="Times New Roman" w:hAnsi="Times New Roman" w:cs="Times New Roman"/>
                <w:sz w:val="24"/>
                <w:szCs w:val="24"/>
              </w:rPr>
              <w:t>)</w:t>
            </w:r>
          </w:p>
        </w:tc>
      </w:tr>
      <w:tr w:rsidR="00F17605" w:rsidRPr="00F14288" w14:paraId="06221453" w14:textId="77777777" w:rsidTr="00F8196A">
        <w:trPr>
          <w:trHeight w:val="520"/>
          <w:jc w:val="center"/>
        </w:trPr>
        <w:tc>
          <w:tcPr>
            <w:tcW w:w="576" w:type="dxa"/>
          </w:tcPr>
          <w:p w14:paraId="2BCBB4FB"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40EADDF2" w14:textId="77777777" w:rsidR="00F17605" w:rsidRPr="00315075" w:rsidRDefault="00F17605" w:rsidP="00F17605">
            <w:pPr>
              <w:pStyle w:val="18"/>
              <w:widowControl w:val="0"/>
              <w:spacing w:before="120" w:after="120" w:line="240" w:lineRule="auto"/>
              <w:jc w:val="both"/>
              <w:rPr>
                <w:sz w:val="24"/>
                <w:szCs w:val="24"/>
                <w:lang w:val="uk-UA"/>
              </w:rPr>
            </w:pPr>
            <w:r w:rsidRPr="00315075">
              <w:rPr>
                <w:rFonts w:ascii="Times New Roman" w:eastAsia="Times New Roman" w:hAnsi="Times New Roman" w:cs="Times New Roman"/>
                <w:sz w:val="24"/>
                <w:szCs w:val="24"/>
                <w:lang w:val="uk-UA"/>
              </w:rPr>
              <w:t>Інформація про предмет закупівлі</w:t>
            </w:r>
          </w:p>
        </w:tc>
        <w:tc>
          <w:tcPr>
            <w:tcW w:w="7020" w:type="dxa"/>
          </w:tcPr>
          <w:p w14:paraId="0D5161D0" w14:textId="13C00CD7" w:rsidR="00F17605" w:rsidRPr="00B138E7" w:rsidRDefault="00315075" w:rsidP="00401DE1">
            <w:pPr>
              <w:pStyle w:val="ab"/>
              <w:jc w:val="both"/>
              <w:rPr>
                <w:rFonts w:ascii="Times New Roman" w:hAnsi="Times New Roman"/>
                <w:i/>
                <w:sz w:val="24"/>
                <w:szCs w:val="24"/>
                <w:lang w:val="uk-UA" w:eastAsia="ru-RU"/>
              </w:rPr>
            </w:pPr>
            <w:r w:rsidRPr="00315075">
              <w:rPr>
                <w:rFonts w:ascii="Times New Roman" w:hAnsi="Times New Roman"/>
                <w:color w:val="212121"/>
                <w:sz w:val="24"/>
                <w:szCs w:val="24"/>
                <w:lang w:val="uk-UA"/>
              </w:rPr>
              <w:t>Засувки,</w:t>
            </w:r>
            <w:r w:rsidR="00375FD6" w:rsidRPr="006B6865">
              <w:rPr>
                <w:rFonts w:ascii="Times New Roman" w:hAnsi="Times New Roman"/>
                <w:sz w:val="24"/>
                <w:szCs w:val="24"/>
                <w:lang w:val="uk-UA"/>
              </w:rPr>
              <w:t xml:space="preserve"> пожежні</w:t>
            </w:r>
            <w:r w:rsidR="00375FD6">
              <w:rPr>
                <w:rFonts w:ascii="Times New Roman" w:hAnsi="Times New Roman"/>
                <w:sz w:val="24"/>
                <w:szCs w:val="24"/>
                <w:lang w:val="uk-UA"/>
              </w:rPr>
              <w:t xml:space="preserve"> підземні гідранти</w:t>
            </w:r>
            <w:r w:rsidR="00401DE1" w:rsidRPr="00B138E7">
              <w:rPr>
                <w:sz w:val="24"/>
                <w:szCs w:val="24"/>
                <w:lang w:val="uk-UA" w:eastAsia="x-none"/>
              </w:rPr>
              <w:t xml:space="preserve"> </w:t>
            </w:r>
            <w:r w:rsidRPr="00B138E7">
              <w:rPr>
                <w:rFonts w:ascii="Times New Roman" w:hAnsi="Times New Roman"/>
                <w:sz w:val="24"/>
                <w:szCs w:val="24"/>
                <w:lang w:val="uk-UA"/>
              </w:rPr>
              <w:t>(</w:t>
            </w:r>
            <w:r w:rsidRPr="00B138E7">
              <w:rPr>
                <w:rFonts w:ascii="Times New Roman" w:hAnsi="Times New Roman"/>
                <w:color w:val="000000"/>
                <w:sz w:val="24"/>
                <w:szCs w:val="24"/>
                <w:shd w:val="clear" w:color="auto" w:fill="FDFEFD"/>
                <w:lang w:val="uk-UA"/>
              </w:rPr>
              <w:t xml:space="preserve">код ДК 021-2015 </w:t>
            </w:r>
            <w:r w:rsidRPr="00B138E7">
              <w:rPr>
                <w:rFonts w:ascii="Times New Roman" w:hAnsi="Times New Roman"/>
                <w:sz w:val="24"/>
                <w:szCs w:val="24"/>
                <w:lang w:val="uk-UA"/>
              </w:rPr>
              <w:t>42130000-9 Арматура трубопровідна: крани, вентилі, клапани та подібні пристрої)</w:t>
            </w:r>
          </w:p>
        </w:tc>
      </w:tr>
      <w:tr w:rsidR="00F17605" w:rsidRPr="00B02973" w14:paraId="26FE91DB" w14:textId="77777777" w:rsidTr="00F8196A">
        <w:trPr>
          <w:trHeight w:val="520"/>
          <w:jc w:val="center"/>
        </w:trPr>
        <w:tc>
          <w:tcPr>
            <w:tcW w:w="576" w:type="dxa"/>
          </w:tcPr>
          <w:p w14:paraId="64726AA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53" w:type="dxa"/>
          </w:tcPr>
          <w:p w14:paraId="147157FD" w14:textId="77777777" w:rsidR="00F17605" w:rsidRPr="00315075" w:rsidRDefault="00F17605" w:rsidP="00F17605">
            <w:pPr>
              <w:pStyle w:val="18"/>
              <w:widowControl w:val="0"/>
              <w:spacing w:before="120" w:after="120" w:line="240" w:lineRule="auto"/>
              <w:ind w:left="-9" w:right="113"/>
              <w:jc w:val="both"/>
              <w:rPr>
                <w:sz w:val="24"/>
                <w:szCs w:val="24"/>
                <w:lang w:val="uk-UA"/>
              </w:rPr>
            </w:pPr>
            <w:r w:rsidRPr="00315075">
              <w:rPr>
                <w:rFonts w:ascii="Times New Roman" w:eastAsia="Times New Roman" w:hAnsi="Times New Roman" w:cs="Times New Roman"/>
                <w:sz w:val="24"/>
                <w:szCs w:val="24"/>
                <w:lang w:val="uk-UA"/>
              </w:rPr>
              <w:t>назва предмета закупівлі</w:t>
            </w:r>
          </w:p>
        </w:tc>
        <w:tc>
          <w:tcPr>
            <w:tcW w:w="7020" w:type="dxa"/>
          </w:tcPr>
          <w:p w14:paraId="5B4952E9" w14:textId="4C4C0663" w:rsidR="00F17605" w:rsidRPr="00315075" w:rsidRDefault="00886F00" w:rsidP="00575D27">
            <w:pPr>
              <w:widowControl w:val="0"/>
              <w:autoSpaceDE w:val="0"/>
              <w:autoSpaceDN w:val="0"/>
              <w:adjustRightInd w:val="0"/>
              <w:jc w:val="both"/>
              <w:rPr>
                <w:lang w:val="uk-UA"/>
              </w:rPr>
            </w:pPr>
            <w:r w:rsidRPr="00315075">
              <w:rPr>
                <w:lang w:val="uk-UA"/>
              </w:rPr>
              <w:t xml:space="preserve"> </w:t>
            </w:r>
          </w:p>
        </w:tc>
      </w:tr>
      <w:tr w:rsidR="00F17605" w14:paraId="3940619D" w14:textId="77777777" w:rsidTr="00F8196A">
        <w:trPr>
          <w:trHeight w:val="1426"/>
          <w:jc w:val="center"/>
        </w:trPr>
        <w:tc>
          <w:tcPr>
            <w:tcW w:w="576" w:type="dxa"/>
          </w:tcPr>
          <w:p w14:paraId="0F2E56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7FC8954F" w14:textId="77777777" w:rsidR="00F17605" w:rsidRPr="00315075" w:rsidRDefault="00F17605" w:rsidP="00F17605">
            <w:pPr>
              <w:pStyle w:val="18"/>
              <w:widowControl w:val="0"/>
              <w:spacing w:line="240" w:lineRule="auto"/>
              <w:ind w:left="-9" w:right="113"/>
              <w:rPr>
                <w:sz w:val="24"/>
                <w:szCs w:val="24"/>
                <w:lang w:val="uk-UA"/>
              </w:rPr>
            </w:pPr>
            <w:r w:rsidRPr="00315075">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4D14FD25" w14:textId="77777777" w:rsidR="00F17605" w:rsidRPr="00315075" w:rsidRDefault="00F17605" w:rsidP="00F17605">
            <w:pPr>
              <w:widowControl w:val="0"/>
              <w:ind w:right="113"/>
              <w:contextualSpacing/>
              <w:jc w:val="both"/>
              <w:rPr>
                <w:lang w:val="ru" w:eastAsia="uk-UA"/>
              </w:rPr>
            </w:pPr>
            <w:r w:rsidRPr="00315075">
              <w:rPr>
                <w:lang w:val="ru" w:eastAsia="uk-UA"/>
              </w:rPr>
              <w:t>Поділ предмета на лоти не передбачено. Закупівля здійснюється по предмету вцілому.</w:t>
            </w:r>
          </w:p>
        </w:tc>
      </w:tr>
      <w:tr w:rsidR="00F17605" w14:paraId="79A72569" w14:textId="77777777" w:rsidTr="00F8196A">
        <w:trPr>
          <w:trHeight w:val="520"/>
          <w:jc w:val="center"/>
        </w:trPr>
        <w:tc>
          <w:tcPr>
            <w:tcW w:w="576" w:type="dxa"/>
          </w:tcPr>
          <w:p w14:paraId="75ED90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35CBE332" w14:textId="77777777" w:rsidR="00F17605" w:rsidRPr="00315075" w:rsidRDefault="00F17605" w:rsidP="00F17605">
            <w:pPr>
              <w:pStyle w:val="18"/>
              <w:widowControl w:val="0"/>
              <w:spacing w:line="240" w:lineRule="auto"/>
              <w:ind w:left="-9" w:right="113"/>
              <w:jc w:val="both"/>
              <w:rPr>
                <w:sz w:val="24"/>
                <w:szCs w:val="24"/>
                <w:lang w:val="uk-UA"/>
              </w:rPr>
            </w:pPr>
            <w:r w:rsidRPr="00315075">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186F1C8E" w14:textId="321FC79B" w:rsidR="00F17605" w:rsidRPr="00315075" w:rsidRDefault="00BA764A" w:rsidP="00315075">
            <w:pPr>
              <w:autoSpaceDE w:val="0"/>
              <w:autoSpaceDN w:val="0"/>
              <w:adjustRightInd w:val="0"/>
              <w:jc w:val="both"/>
              <w:rPr>
                <w:lang w:val="en-US"/>
              </w:rPr>
            </w:pPr>
            <w:r w:rsidRPr="00315075">
              <w:rPr>
                <w:rFonts w:eastAsia="Times New Roman"/>
                <w:lang w:val="uk-UA"/>
              </w:rPr>
              <w:t>Місце поставки:</w:t>
            </w:r>
            <w:r w:rsidR="00297425" w:rsidRPr="00315075">
              <w:t xml:space="preserve"> </w:t>
            </w:r>
            <w:r w:rsidR="00297425" w:rsidRPr="00315075">
              <w:rPr>
                <w:bCs/>
              </w:rPr>
              <w:t>м. Чернігів,</w:t>
            </w:r>
            <w:r w:rsidR="00315075" w:rsidRPr="00315075">
              <w:rPr>
                <w:bCs/>
                <w:lang w:val="uk-UA"/>
              </w:rPr>
              <w:t xml:space="preserve"> вул. Жабинського, 15</w:t>
            </w:r>
            <w:r w:rsidR="00297425" w:rsidRPr="00315075">
              <w:rPr>
                <w:bCs/>
              </w:rPr>
              <w:t xml:space="preserve"> </w:t>
            </w:r>
            <w:r w:rsidR="00315075" w:rsidRPr="00315075">
              <w:rPr>
                <w:bCs/>
                <w:lang w:val="uk-UA"/>
              </w:rPr>
              <w:t xml:space="preserve"> </w:t>
            </w:r>
            <w:r w:rsidR="00493289" w:rsidRPr="00315075">
              <w:rPr>
                <w:bCs/>
                <w:lang w:val="uk-UA"/>
              </w:rPr>
              <w:t xml:space="preserve"> </w:t>
            </w:r>
            <w:r w:rsidR="00297425" w:rsidRPr="00315075">
              <w:rPr>
                <w:bCs/>
                <w:lang w:val="uk-UA"/>
              </w:rPr>
              <w:t xml:space="preserve"> </w:t>
            </w:r>
            <w:r w:rsidR="00493289" w:rsidRPr="00315075">
              <w:rPr>
                <w:bCs/>
                <w:lang w:val="en-US"/>
              </w:rPr>
              <w:t xml:space="preserve"> </w:t>
            </w:r>
          </w:p>
        </w:tc>
      </w:tr>
      <w:tr w:rsidR="00F17605" w14:paraId="0AB020A5" w14:textId="77777777" w:rsidTr="00F8196A">
        <w:trPr>
          <w:trHeight w:val="1056"/>
          <w:jc w:val="center"/>
        </w:trPr>
        <w:tc>
          <w:tcPr>
            <w:tcW w:w="576" w:type="dxa"/>
          </w:tcPr>
          <w:p w14:paraId="1C53255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3CCBEED8" w14:textId="77777777" w:rsidR="00F17605" w:rsidRPr="00315075" w:rsidRDefault="00F17605" w:rsidP="00F17605">
            <w:pPr>
              <w:pStyle w:val="18"/>
              <w:widowControl w:val="0"/>
              <w:spacing w:before="120" w:after="120" w:line="240" w:lineRule="auto"/>
              <w:ind w:left="-9" w:right="113"/>
              <w:rPr>
                <w:sz w:val="24"/>
                <w:szCs w:val="24"/>
                <w:lang w:val="uk-UA"/>
              </w:rPr>
            </w:pPr>
            <w:r w:rsidRPr="00315075">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76969A73" w14:textId="77777777" w:rsidR="00F17605" w:rsidRPr="00315075" w:rsidRDefault="00F17605" w:rsidP="00F17605">
            <w:pPr>
              <w:widowControl w:val="0"/>
              <w:spacing w:beforeLines="50" w:before="120" w:afterLines="50" w:after="120"/>
              <w:ind w:right="113" w:hanging="2"/>
              <w:contextualSpacing/>
              <w:jc w:val="both"/>
              <w:rPr>
                <w:lang w:val="uk-UA"/>
              </w:rPr>
            </w:pPr>
            <w:r w:rsidRPr="00315075">
              <w:rPr>
                <w:rFonts w:eastAsia="Times New Roman"/>
                <w:lang w:val="uk-UA"/>
              </w:rPr>
              <w:t>до 31.12.2023р</w:t>
            </w:r>
          </w:p>
        </w:tc>
      </w:tr>
      <w:tr w:rsidR="00F17605" w14:paraId="69006623" w14:textId="77777777" w:rsidTr="00F8196A">
        <w:trPr>
          <w:trHeight w:val="1056"/>
          <w:jc w:val="center"/>
        </w:trPr>
        <w:tc>
          <w:tcPr>
            <w:tcW w:w="576" w:type="dxa"/>
          </w:tcPr>
          <w:p w14:paraId="21E11EF4" w14:textId="77777777" w:rsidR="00F17605" w:rsidRDefault="00F17605" w:rsidP="00F17605">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546D3548" w14:textId="77777777" w:rsidR="00F17605" w:rsidRPr="00315075" w:rsidRDefault="00F17605" w:rsidP="00F17605">
            <w:pPr>
              <w:pStyle w:val="18"/>
              <w:widowControl w:val="0"/>
              <w:spacing w:before="120" w:after="120" w:line="240" w:lineRule="auto"/>
              <w:ind w:left="-9" w:right="113"/>
              <w:rPr>
                <w:sz w:val="24"/>
                <w:szCs w:val="24"/>
              </w:rPr>
            </w:pPr>
            <w:r w:rsidRPr="00315075">
              <w:rPr>
                <w:rFonts w:ascii="Times New Roman" w:eastAsia="Times New Roman" w:hAnsi="Times New Roman" w:cs="Times New Roman"/>
                <w:sz w:val="24"/>
                <w:szCs w:val="24"/>
              </w:rPr>
              <w:t>очікувана вартість предмета закупівлі</w:t>
            </w:r>
          </w:p>
        </w:tc>
        <w:tc>
          <w:tcPr>
            <w:tcW w:w="7020" w:type="dxa"/>
          </w:tcPr>
          <w:p w14:paraId="7CA1DF4C" w14:textId="6F86F390" w:rsidR="00F17605" w:rsidRPr="00315075" w:rsidRDefault="003C7C64" w:rsidP="00003634">
            <w:pPr>
              <w:widowControl w:val="0"/>
              <w:spacing w:beforeLines="50" w:before="120" w:afterLines="50" w:after="120"/>
              <w:ind w:right="113"/>
              <w:contextualSpacing/>
              <w:jc w:val="both"/>
              <w:rPr>
                <w:lang w:val="uk-UA"/>
              </w:rPr>
            </w:pPr>
            <w:r w:rsidRPr="003C7C64">
              <w:rPr>
                <w:bCs/>
                <w:lang w:val="uk-UA" w:eastAsia="uk-UA"/>
              </w:rPr>
              <w:t>21 763 131.90</w:t>
            </w:r>
            <w:r w:rsidR="00003634" w:rsidRPr="003C7C64">
              <w:rPr>
                <w:bCs/>
                <w:lang w:val="uk-UA" w:eastAsia="uk-UA"/>
              </w:rPr>
              <w:t xml:space="preserve"> </w:t>
            </w:r>
            <w:r w:rsidR="00F17605" w:rsidRPr="003C7C64">
              <w:rPr>
                <w:bCs/>
                <w:lang w:val="uk-UA" w:eastAsia="uk-UA"/>
              </w:rPr>
              <w:t>грн</w:t>
            </w:r>
          </w:p>
        </w:tc>
      </w:tr>
    </w:tbl>
    <w:p w14:paraId="24164E06" w14:textId="77777777" w:rsidR="00681C69" w:rsidRDefault="00681C69" w:rsidP="00F43FD0">
      <w:pPr>
        <w:tabs>
          <w:tab w:val="left" w:pos="0"/>
          <w:tab w:val="center" w:pos="4153"/>
          <w:tab w:val="right" w:pos="8306"/>
        </w:tabs>
        <w:jc w:val="right"/>
        <w:rPr>
          <w:b/>
          <w:bCs/>
          <w:lang w:val="uk-UA"/>
        </w:rPr>
      </w:pPr>
    </w:p>
    <w:tbl>
      <w:tblPr>
        <w:tblW w:w="10864"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7020"/>
        <w:gridCol w:w="15"/>
      </w:tblGrid>
      <w:tr w:rsidR="00F8196A" w:rsidRPr="00AC710B" w14:paraId="08E31DA1" w14:textId="77777777" w:rsidTr="003C7C64">
        <w:trPr>
          <w:gridAfter w:val="1"/>
          <w:wAfter w:w="15" w:type="dxa"/>
          <w:trHeight w:val="1920"/>
          <w:jc w:val="center"/>
        </w:trPr>
        <w:tc>
          <w:tcPr>
            <w:tcW w:w="576" w:type="dxa"/>
          </w:tcPr>
          <w:p w14:paraId="46D324CD" w14:textId="77777777" w:rsidR="00F8196A" w:rsidRDefault="00F8196A" w:rsidP="003C7C64">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2D37AB1C" w14:textId="77777777" w:rsidR="00F8196A" w:rsidRPr="00D71624" w:rsidRDefault="00F8196A" w:rsidP="003C7C64">
            <w:pPr>
              <w:pStyle w:val="18"/>
              <w:widowControl w:val="0"/>
              <w:spacing w:before="120" w:after="120" w:line="240" w:lineRule="auto"/>
              <w:ind w:left="-9" w:right="113"/>
              <w:rPr>
                <w:sz w:val="24"/>
                <w:szCs w:val="24"/>
              </w:rPr>
            </w:pPr>
            <w:r>
              <w:rPr>
                <w:rFonts w:ascii="Times New Roman" w:hAnsi="Times New Roman" w:cs="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20" w:type="dxa"/>
          </w:tcPr>
          <w:p w14:paraId="4BAC1475" w14:textId="77777777" w:rsidR="00F8196A" w:rsidRPr="00AC710B" w:rsidRDefault="00F8196A" w:rsidP="003C7C64">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val="uk-UA" w:eastAsia="en-US"/>
              </w:rPr>
              <w:t xml:space="preserve"> </w:t>
            </w:r>
            <w:r w:rsidRPr="00AC710B">
              <w:rPr>
                <w:shd w:val="solid" w:color="FFFFFF" w:fill="FFFFFF"/>
                <w:lang w:eastAsia="en-US"/>
              </w:rPr>
              <w:t>приймається</w:t>
            </w:r>
          </w:p>
          <w:p w14:paraId="2399AAB1" w14:textId="77777777" w:rsidR="00F8196A" w:rsidRPr="00AC710B" w:rsidRDefault="00F8196A" w:rsidP="003C7C64">
            <w:pPr>
              <w:widowControl w:val="0"/>
              <w:spacing w:beforeLines="50" w:before="120" w:afterLines="50" w:after="120"/>
              <w:ind w:right="113"/>
              <w:contextualSpacing/>
              <w:jc w:val="both"/>
            </w:pPr>
          </w:p>
          <w:p w14:paraId="59360823" w14:textId="77777777" w:rsidR="00F8196A" w:rsidRPr="00AC710B" w:rsidRDefault="00F8196A" w:rsidP="003C7C64">
            <w:pPr>
              <w:widowControl w:val="0"/>
              <w:spacing w:beforeLines="50" w:before="120" w:afterLines="50" w:after="120"/>
              <w:ind w:right="113"/>
              <w:contextualSpacing/>
              <w:jc w:val="both"/>
              <w:rPr>
                <w:shd w:val="clear" w:color="auto" w:fill="FFFF00"/>
              </w:rPr>
            </w:pPr>
          </w:p>
        </w:tc>
      </w:tr>
      <w:tr w:rsidR="00F8196A" w:rsidRPr="00AC710B" w14:paraId="756D283D" w14:textId="77777777" w:rsidTr="003C7C64">
        <w:trPr>
          <w:gridAfter w:val="1"/>
          <w:wAfter w:w="15" w:type="dxa"/>
          <w:trHeight w:val="520"/>
          <w:jc w:val="center"/>
        </w:trPr>
        <w:tc>
          <w:tcPr>
            <w:tcW w:w="576" w:type="dxa"/>
          </w:tcPr>
          <w:p w14:paraId="0BF46715" w14:textId="77777777" w:rsidR="00F8196A" w:rsidRDefault="00F8196A" w:rsidP="003C7C64">
            <w:pPr>
              <w:pStyle w:val="18"/>
              <w:widowControl w:val="0"/>
              <w:spacing w:before="120" w:after="120" w:line="240" w:lineRule="auto"/>
              <w:rPr>
                <w:lang w:val="uk-UA"/>
              </w:rPr>
            </w:pPr>
            <w:r>
              <w:rPr>
                <w:rFonts w:ascii="Times New Roman" w:eastAsia="Times New Roman" w:hAnsi="Times New Roman" w:cs="Times New Roman"/>
                <w:sz w:val="24"/>
                <w:szCs w:val="24"/>
                <w:lang w:val="uk-UA"/>
              </w:rPr>
              <w:t>5</w:t>
            </w:r>
          </w:p>
        </w:tc>
        <w:tc>
          <w:tcPr>
            <w:tcW w:w="3253" w:type="dxa"/>
          </w:tcPr>
          <w:p w14:paraId="3A234FF2" w14:textId="77777777" w:rsidR="00F8196A" w:rsidRDefault="00F8196A" w:rsidP="003C7C64">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7020" w:type="dxa"/>
          </w:tcPr>
          <w:p w14:paraId="77BEBD0B" w14:textId="77777777" w:rsidR="00F8196A" w:rsidRPr="00AC710B" w:rsidRDefault="00F8196A" w:rsidP="003C7C64">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B674FCC" w14:textId="77777777" w:rsidR="00F8196A" w:rsidRPr="00AC710B" w:rsidRDefault="00F8196A" w:rsidP="003C7C64">
            <w:pPr>
              <w:pStyle w:val="18"/>
              <w:widowControl w:val="0"/>
              <w:spacing w:line="240" w:lineRule="auto"/>
              <w:ind w:right="113"/>
              <w:jc w:val="both"/>
              <w:rPr>
                <w:lang w:val="uk-UA"/>
              </w:rPr>
            </w:pPr>
          </w:p>
        </w:tc>
      </w:tr>
      <w:tr w:rsidR="00F8196A" w:rsidRPr="00AC710B" w14:paraId="7C0209D4" w14:textId="77777777" w:rsidTr="003C7C64">
        <w:trPr>
          <w:gridAfter w:val="1"/>
          <w:wAfter w:w="15" w:type="dxa"/>
          <w:trHeight w:val="520"/>
          <w:jc w:val="center"/>
        </w:trPr>
        <w:tc>
          <w:tcPr>
            <w:tcW w:w="576" w:type="dxa"/>
          </w:tcPr>
          <w:p w14:paraId="77AD91FC" w14:textId="77777777" w:rsidR="00F8196A" w:rsidRDefault="00F8196A" w:rsidP="003C7C64">
            <w:pPr>
              <w:pStyle w:val="18"/>
              <w:widowControl w:val="0"/>
              <w:spacing w:before="120" w:after="120" w:line="240" w:lineRule="auto"/>
              <w:rPr>
                <w:lang w:val="uk-UA"/>
              </w:rPr>
            </w:pPr>
            <w:r>
              <w:rPr>
                <w:rFonts w:ascii="Times New Roman" w:eastAsia="Times New Roman" w:hAnsi="Times New Roman" w:cs="Times New Roman"/>
                <w:sz w:val="24"/>
                <w:szCs w:val="24"/>
                <w:lang w:val="uk-UA"/>
              </w:rPr>
              <w:t>6</w:t>
            </w:r>
          </w:p>
        </w:tc>
        <w:tc>
          <w:tcPr>
            <w:tcW w:w="3253" w:type="dxa"/>
          </w:tcPr>
          <w:p w14:paraId="58C66B0E" w14:textId="77777777" w:rsidR="00F8196A" w:rsidRDefault="00F8196A" w:rsidP="003C7C64">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20" w:type="dxa"/>
          </w:tcPr>
          <w:p w14:paraId="4F05D153" w14:textId="77777777" w:rsidR="00F8196A" w:rsidRPr="00AC710B" w:rsidRDefault="00F8196A" w:rsidP="003C7C64">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p>
          <w:p w14:paraId="2D3C43CE" w14:textId="77777777" w:rsidR="00F8196A" w:rsidRPr="00AC710B" w:rsidRDefault="00F8196A" w:rsidP="003C7C64">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r>
              <w:rPr>
                <w:lang w:val="uk-UA"/>
              </w:rPr>
              <w:t xml:space="preserve"> </w:t>
            </w:r>
            <w:r w:rsidRPr="00AC710B">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F8196A" w:rsidRPr="00AC710B" w14:paraId="5C4C00F6" w14:textId="77777777" w:rsidTr="003C7C64">
        <w:trPr>
          <w:gridAfter w:val="1"/>
          <w:wAfter w:w="15" w:type="dxa"/>
          <w:trHeight w:val="520"/>
          <w:jc w:val="center"/>
        </w:trPr>
        <w:tc>
          <w:tcPr>
            <w:tcW w:w="576" w:type="dxa"/>
          </w:tcPr>
          <w:p w14:paraId="753FFB9B" w14:textId="77777777" w:rsidR="00F8196A" w:rsidRDefault="00F8196A" w:rsidP="003C7C64">
            <w:pPr>
              <w:pStyle w:val="18"/>
              <w:widowControl w:val="0"/>
              <w:spacing w:before="144" w:after="144" w:line="240" w:lineRule="auto"/>
              <w:rPr>
                <w:lang w:val="uk-UA"/>
              </w:rPr>
            </w:pPr>
            <w:r>
              <w:rPr>
                <w:rFonts w:ascii="Times New Roman" w:eastAsia="Times New Roman" w:hAnsi="Times New Roman" w:cs="Times New Roman"/>
                <w:sz w:val="24"/>
                <w:szCs w:val="24"/>
                <w:lang w:val="uk-UA"/>
              </w:rPr>
              <w:t>7</w:t>
            </w:r>
          </w:p>
        </w:tc>
        <w:tc>
          <w:tcPr>
            <w:tcW w:w="3253" w:type="dxa"/>
            <w:vAlign w:val="center"/>
          </w:tcPr>
          <w:p w14:paraId="32A4513C" w14:textId="77777777" w:rsidR="00F8196A" w:rsidRDefault="00F8196A" w:rsidP="003C7C64">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20" w:type="dxa"/>
          </w:tcPr>
          <w:p w14:paraId="64CD423C" w14:textId="77777777" w:rsidR="00F8196A" w:rsidRPr="00AC710B" w:rsidRDefault="00F8196A" w:rsidP="003C7C64">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3172F707" w14:textId="77777777" w:rsidR="00F8196A" w:rsidRPr="00AC710B" w:rsidRDefault="00F8196A" w:rsidP="003C7C64">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AC710B">
              <w:rPr>
                <w:rFonts w:ascii="Times New Roman" w:eastAsia="Times New Roman" w:hAnsi="Times New Roman" w:cs="Times New Roman"/>
                <w:sz w:val="24"/>
                <w:szCs w:val="24"/>
              </w:rPr>
              <w:t>мовою</w:t>
            </w:r>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227B8B5B" w14:textId="77777777" w:rsidR="00F8196A" w:rsidRPr="00AC710B" w:rsidRDefault="00F8196A" w:rsidP="003C7C64">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789DE44B" w14:textId="77777777" w:rsidR="00F8196A" w:rsidRPr="00AC710B" w:rsidRDefault="00F8196A" w:rsidP="003C7C64">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F8196A" w:rsidRPr="00AC710B" w14:paraId="75BD0717" w14:textId="77777777" w:rsidTr="003C7C64">
        <w:trPr>
          <w:gridAfter w:val="1"/>
          <w:wAfter w:w="15" w:type="dxa"/>
          <w:trHeight w:val="520"/>
          <w:jc w:val="center"/>
        </w:trPr>
        <w:tc>
          <w:tcPr>
            <w:tcW w:w="10849" w:type="dxa"/>
            <w:gridSpan w:val="3"/>
            <w:vAlign w:val="center"/>
          </w:tcPr>
          <w:p w14:paraId="6ACDD6F9" w14:textId="77777777" w:rsidR="00F8196A" w:rsidRPr="00AC710B" w:rsidRDefault="00F8196A" w:rsidP="003C7C64">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F8196A" w:rsidRPr="00AC710B" w14:paraId="29A03792" w14:textId="77777777" w:rsidTr="003C7C64">
        <w:trPr>
          <w:gridAfter w:val="1"/>
          <w:wAfter w:w="15" w:type="dxa"/>
          <w:trHeight w:val="537"/>
          <w:jc w:val="center"/>
        </w:trPr>
        <w:tc>
          <w:tcPr>
            <w:tcW w:w="576" w:type="dxa"/>
          </w:tcPr>
          <w:p w14:paraId="6FC5E847" w14:textId="77777777" w:rsidR="00F8196A" w:rsidRDefault="00F8196A" w:rsidP="003C7C64">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166CCD6D" w14:textId="77777777" w:rsidR="00F8196A" w:rsidRDefault="00F8196A" w:rsidP="003C7C64">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20" w:type="dxa"/>
          </w:tcPr>
          <w:p w14:paraId="67119C25" w14:textId="77777777" w:rsidR="00F8196A" w:rsidRPr="00AC710B" w:rsidRDefault="00F8196A" w:rsidP="003C7C64">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C710B">
              <w:rPr>
                <w:rFonts w:ascii="Times New Roman" w:hAnsi="Times New Roman" w:cs="Times New Roman"/>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70A6D">
              <w:rPr>
                <w:rFonts w:ascii="Times New Roman" w:hAnsi="Times New Roman" w:cs="Times New Roman"/>
                <w:b/>
                <w:sz w:val="24"/>
                <w:szCs w:val="24"/>
                <w:shd w:val="solid" w:color="FFFFFF" w:fill="FFFFFF"/>
              </w:rPr>
              <w:t>протягом трьох днів з дня їх оприлюднення</w:t>
            </w:r>
            <w:r w:rsidRPr="00AC710B">
              <w:rPr>
                <w:rFonts w:ascii="Times New Roman" w:hAnsi="Times New Roman" w:cs="Times New Roman"/>
                <w:sz w:val="24"/>
                <w:szCs w:val="24"/>
                <w:shd w:val="solid" w:color="FFFFFF" w:fill="FFFFFF"/>
              </w:rPr>
              <w:t xml:space="preserve"> надати роз’яснення на звернення шляхом оприлюднення його в </w:t>
            </w:r>
            <w:r w:rsidRPr="00AC710B">
              <w:rPr>
                <w:rFonts w:ascii="Times New Roman" w:hAnsi="Times New Roman" w:cs="Times New Roman"/>
                <w:sz w:val="24"/>
                <w:szCs w:val="24"/>
                <w:shd w:val="solid" w:color="FFFFFF" w:fill="FFFFFF"/>
              </w:rPr>
              <w:lastRenderedPageBreak/>
              <w:t>електронній системі закупівель.</w:t>
            </w:r>
          </w:p>
        </w:tc>
      </w:tr>
      <w:tr w:rsidR="00F8196A" w14:paraId="1E352A46" w14:textId="77777777" w:rsidTr="003C7C64">
        <w:trPr>
          <w:gridAfter w:val="1"/>
          <w:wAfter w:w="15" w:type="dxa"/>
          <w:trHeight w:val="520"/>
          <w:jc w:val="center"/>
        </w:trPr>
        <w:tc>
          <w:tcPr>
            <w:tcW w:w="576" w:type="dxa"/>
          </w:tcPr>
          <w:p w14:paraId="0280A6BF" w14:textId="77777777" w:rsidR="00F8196A" w:rsidRDefault="00F8196A" w:rsidP="003C7C64">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tcPr>
          <w:p w14:paraId="1C89A489" w14:textId="77777777" w:rsidR="00F8196A" w:rsidRDefault="00F8196A" w:rsidP="003C7C64">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7020" w:type="dxa"/>
          </w:tcPr>
          <w:p w14:paraId="6779E99F" w14:textId="77777777" w:rsidR="00F8196A" w:rsidRPr="00470A6D" w:rsidRDefault="00F8196A" w:rsidP="003C7C64">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470A6D">
              <w:rPr>
                <w:shd w:val="solid" w:color="FFFFFF" w:fill="FFFFFF"/>
                <w:lang w:eastAsia="en-US"/>
              </w:rPr>
              <w:t>У разі внесення змін до тендерної документації</w:t>
            </w:r>
            <w:r>
              <w:rPr>
                <w:shd w:val="solid" w:color="FFFFFF" w:fill="FFFFFF"/>
                <w:lang w:eastAsia="en-US"/>
              </w:rPr>
              <w:t xml:space="preserve">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470A6D">
              <w:rPr>
                <w:b/>
                <w:shd w:val="solid" w:color="FFFFFF" w:fill="FFFFFF"/>
                <w:lang w:eastAsia="en-US"/>
              </w:rPr>
              <w:t>залишалося не менше чотирьох днів.</w:t>
            </w:r>
          </w:p>
          <w:p w14:paraId="4B045F0A" w14:textId="77777777" w:rsidR="00F8196A" w:rsidRPr="00AF77E5" w:rsidRDefault="00F8196A" w:rsidP="003C7C64">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Pr="00AF77E5">
              <w:rPr>
                <w:shd w:val="solid" w:color="FFFFFF" w:fill="FFFFFF"/>
                <w:lang w:eastAsia="en-US"/>
              </w:rPr>
              <w:t>дня з дня прийняття рішення про їх внесення.</w:t>
            </w:r>
          </w:p>
          <w:p w14:paraId="01BEDA27" w14:textId="77777777" w:rsidR="00F8196A" w:rsidRPr="00AF77E5" w:rsidRDefault="00F8196A" w:rsidP="003C7C64">
            <w:pPr>
              <w:jc w:val="both"/>
              <w:rPr>
                <w:shd w:val="solid" w:color="FFFFFF" w:fill="FFFFFF"/>
              </w:rPr>
            </w:pPr>
            <w:r w:rsidRPr="00AF77E5">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1C3C3A4" w14:textId="77777777" w:rsidR="00F8196A" w:rsidRDefault="00F8196A" w:rsidP="003C7C64">
            <w:pPr>
              <w:pStyle w:val="18"/>
              <w:widowControl w:val="0"/>
              <w:spacing w:line="240" w:lineRule="auto"/>
              <w:ind w:right="113" w:hanging="21"/>
              <w:jc w:val="both"/>
              <w:rPr>
                <w:lang w:val="uk-UA"/>
              </w:rPr>
            </w:pPr>
            <w:r w:rsidRPr="00AF77E5">
              <w:rPr>
                <w:rFonts w:ascii="Times New Roman"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8196A" w14:paraId="31736058" w14:textId="77777777" w:rsidTr="003C7C64">
        <w:trPr>
          <w:gridAfter w:val="1"/>
          <w:wAfter w:w="15" w:type="dxa"/>
          <w:trHeight w:val="520"/>
          <w:jc w:val="center"/>
        </w:trPr>
        <w:tc>
          <w:tcPr>
            <w:tcW w:w="10849" w:type="dxa"/>
            <w:gridSpan w:val="3"/>
            <w:vAlign w:val="center"/>
          </w:tcPr>
          <w:p w14:paraId="78A372AD" w14:textId="77777777" w:rsidR="00F8196A" w:rsidRDefault="00F8196A" w:rsidP="003C7C64">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F8196A" w:rsidRPr="00470A6D" w14:paraId="232F08E8" w14:textId="77777777" w:rsidTr="003C7C64">
        <w:trPr>
          <w:gridAfter w:val="1"/>
          <w:wAfter w:w="15" w:type="dxa"/>
          <w:trHeight w:val="520"/>
          <w:jc w:val="center"/>
        </w:trPr>
        <w:tc>
          <w:tcPr>
            <w:tcW w:w="576" w:type="dxa"/>
          </w:tcPr>
          <w:p w14:paraId="3243CF6F" w14:textId="77777777" w:rsidR="00F8196A" w:rsidRDefault="00F8196A" w:rsidP="003C7C64">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6E79A964" w14:textId="77777777" w:rsidR="00F8196A" w:rsidRDefault="00F8196A" w:rsidP="003C7C64">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7020" w:type="dxa"/>
          </w:tcPr>
          <w:p w14:paraId="4C6459E3" w14:textId="77777777" w:rsidR="00F8196A" w:rsidRPr="00162A86" w:rsidRDefault="00F8196A" w:rsidP="003C7C64">
            <w:pPr>
              <w:widowControl w:val="0"/>
              <w:ind w:firstLine="281"/>
              <w:jc w:val="both"/>
              <w:rPr>
                <w:rFonts w:eastAsia="Times New Roman"/>
                <w:b/>
                <w:lang w:val="uk-UA"/>
              </w:rPr>
            </w:pPr>
            <w:r w:rsidRPr="00470A6D">
              <w:rPr>
                <w:rFonts w:eastAsia="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470A6D">
              <w:rPr>
                <w:rFonts w:eastAsia="Times New Roman"/>
                <w:b/>
                <w:lang w:val="uk-UA"/>
              </w:rPr>
              <w:t>завантаження файлів із сканованими копіями нижчезазначених документів:</w:t>
            </w:r>
          </w:p>
          <w:p w14:paraId="40D93D58" w14:textId="77777777" w:rsidR="00F8196A" w:rsidRDefault="00F8196A" w:rsidP="003C7C64">
            <w:pPr>
              <w:widowControl w:val="0"/>
              <w:autoSpaceDE w:val="0"/>
              <w:autoSpaceDN w:val="0"/>
              <w:jc w:val="both"/>
              <w:rPr>
                <w:rFonts w:eastAsia="Times New Roman"/>
                <w:lang w:val="uk-UA"/>
              </w:rPr>
            </w:pPr>
            <w:r>
              <w:rPr>
                <w:rFonts w:eastAsia="Times New Roman"/>
                <w:lang w:val="uk-UA"/>
              </w:rPr>
              <w:t xml:space="preserve"> -</w:t>
            </w:r>
            <w:r w:rsidRPr="00470A6D">
              <w:rPr>
                <w:rFonts w:eastAsia="Times New Roman"/>
                <w:lang w:val="uk-UA"/>
              </w:rPr>
              <w:t xml:space="preserve">інформації щодо відповідності учасника вимогам, визначеним у статті 17 Закону, згідно переліку, наведеного </w:t>
            </w:r>
            <w:r w:rsidRPr="00470A6D">
              <w:rPr>
                <w:rFonts w:eastAsia="Times New Roman"/>
                <w:b/>
                <w:lang w:val="uk-UA"/>
              </w:rPr>
              <w:t>у пункті 5</w:t>
            </w:r>
            <w:r>
              <w:rPr>
                <w:rFonts w:eastAsia="Times New Roman"/>
                <w:b/>
                <w:lang w:val="uk-UA"/>
              </w:rPr>
              <w:t xml:space="preserve"> </w:t>
            </w:r>
            <w:r w:rsidRPr="00470A6D">
              <w:rPr>
                <w:rFonts w:eastAsia="Times New Roman"/>
                <w:lang w:val="uk-UA"/>
              </w:rPr>
              <w:t>цього розділу тендерної документації;</w:t>
            </w:r>
          </w:p>
          <w:p w14:paraId="691337AD" w14:textId="77777777" w:rsidR="00F8196A" w:rsidRPr="00FF5EEB" w:rsidRDefault="00F8196A" w:rsidP="003C7C64">
            <w:pPr>
              <w:shd w:val="clear" w:color="auto" w:fill="FFFFFF"/>
              <w:jc w:val="both"/>
              <w:rPr>
                <w:rFonts w:eastAsia="Times New Roman"/>
                <w:b/>
                <w:lang w:val="uk-UA" w:eastAsia="en-US" w:bidi="as-IN"/>
              </w:rPr>
            </w:pPr>
            <w:r>
              <w:rPr>
                <w:rFonts w:eastAsia="Times New Roman"/>
                <w:lang w:val="uk-UA" w:eastAsia="en-US" w:bidi="as-IN"/>
              </w:rPr>
              <w:t xml:space="preserve">  -п</w:t>
            </w:r>
            <w:r w:rsidRPr="0063740B">
              <w:rPr>
                <w:rFonts w:eastAsia="Times New Roman"/>
                <w:lang w:val="uk-UA" w:eastAsia="en-US" w:bidi="as-IN"/>
              </w:rPr>
              <w:t>ерелік документів та інформації  для підтвердження відповідності У</w:t>
            </w:r>
            <w:r>
              <w:rPr>
                <w:rFonts w:eastAsia="Times New Roman"/>
                <w:lang w:val="uk-UA" w:eastAsia="en-US" w:bidi="as-IN"/>
              </w:rPr>
              <w:t>часника</w:t>
            </w:r>
            <w:r w:rsidRPr="0063740B">
              <w:rPr>
                <w:rFonts w:eastAsia="Times New Roman"/>
                <w:lang w:val="uk-UA" w:eastAsia="en-US" w:bidi="as-IN"/>
              </w:rPr>
              <w:t xml:space="preserve"> кваліфікаційним критеріям, визначеним у статті 16 Закону «Про публічні закупівлі»</w:t>
            </w:r>
            <w:r>
              <w:rPr>
                <w:rFonts w:eastAsia="Times New Roman"/>
                <w:lang w:val="uk-UA" w:eastAsia="en-US" w:bidi="as-IN"/>
              </w:rPr>
              <w:t xml:space="preserve"> </w:t>
            </w:r>
            <w:r w:rsidRPr="00FF5EEB">
              <w:rPr>
                <w:rFonts w:eastAsia="Times New Roman"/>
                <w:b/>
                <w:lang w:val="uk-UA" w:eastAsia="en-US" w:bidi="as-IN"/>
              </w:rPr>
              <w:t>(Додаток № 1 до тендерної документації)</w:t>
            </w:r>
          </w:p>
          <w:p w14:paraId="214BD878" w14:textId="77777777" w:rsidR="00F8196A" w:rsidRPr="00DC0F15" w:rsidRDefault="00F8196A" w:rsidP="003C7C64">
            <w:pPr>
              <w:widowControl w:val="0"/>
              <w:autoSpaceDE w:val="0"/>
              <w:autoSpaceDN w:val="0"/>
              <w:jc w:val="both"/>
              <w:rPr>
                <w:rFonts w:eastAsia="Times New Roman"/>
                <w:lang w:val="uk-UA"/>
              </w:rPr>
            </w:pPr>
            <w:r>
              <w:rPr>
                <w:rFonts w:eastAsia="Times New Roman"/>
                <w:lang w:val="uk-UA"/>
              </w:rPr>
              <w:t xml:space="preserve"> - </w:t>
            </w:r>
            <w:r w:rsidRPr="00DC0F15">
              <w:t>інформації про необхідні технічні, якісні та кількісні характеристики предмета закупівлі, у тому числі технічну специфікацію (у разі потреби - плани, креслення, малюнки чи опис предмета закупівлі відповідно</w:t>
            </w:r>
            <w:r w:rsidRPr="00DC0F15">
              <w:rPr>
                <w:rFonts w:eastAsia="Times New Roman"/>
                <w:lang w:val="uk-UA"/>
              </w:rPr>
              <w:t xml:space="preserve"> </w:t>
            </w:r>
            <w:r w:rsidRPr="00DC0F15">
              <w:rPr>
                <w:rFonts w:eastAsia="Times New Roman"/>
                <w:b/>
                <w:lang w:val="uk-UA"/>
              </w:rPr>
              <w:t>до пункту 6 цього розділу тендерної документації</w:t>
            </w:r>
            <w:r w:rsidRPr="00DC0F15">
              <w:rPr>
                <w:rFonts w:eastAsia="Times New Roman"/>
                <w:lang w:val="uk-UA"/>
              </w:rPr>
              <w:t xml:space="preserve"> та </w:t>
            </w:r>
            <w:r w:rsidRPr="00DC0F15">
              <w:rPr>
                <w:rFonts w:eastAsia="Times New Roman"/>
                <w:b/>
                <w:lang w:val="uk-UA"/>
              </w:rPr>
              <w:t xml:space="preserve">Додатку № </w:t>
            </w:r>
            <w:r>
              <w:rPr>
                <w:rFonts w:eastAsia="Times New Roman"/>
                <w:b/>
                <w:lang w:val="en-US"/>
              </w:rPr>
              <w:t>4</w:t>
            </w:r>
            <w:r w:rsidRPr="00DC0F15">
              <w:rPr>
                <w:rFonts w:eastAsia="Times New Roman"/>
                <w:lang w:val="uk-UA"/>
              </w:rPr>
              <w:t xml:space="preserve"> до тендерної документації;</w:t>
            </w:r>
          </w:p>
          <w:p w14:paraId="75BC274B" w14:textId="77777777" w:rsidR="00F8196A" w:rsidRPr="00470A6D" w:rsidRDefault="00F8196A" w:rsidP="003C7C64">
            <w:pPr>
              <w:widowControl w:val="0"/>
              <w:autoSpaceDE w:val="0"/>
              <w:autoSpaceDN w:val="0"/>
              <w:jc w:val="both"/>
              <w:rPr>
                <w:rFonts w:eastAsia="Times New Roman"/>
                <w:lang w:val="uk-UA"/>
              </w:rPr>
            </w:pPr>
            <w:r>
              <w:rPr>
                <w:rFonts w:eastAsia="Times New Roman"/>
                <w:lang w:val="uk-UA"/>
              </w:rPr>
              <w:t xml:space="preserve"> - </w:t>
            </w:r>
            <w:r w:rsidRPr="00470A6D">
              <w:rPr>
                <w:rFonts w:eastAsia="Times New Roman"/>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E3C4ED3" w14:textId="77777777" w:rsidR="00F8196A" w:rsidRPr="00470A6D" w:rsidRDefault="00F8196A" w:rsidP="003C7C64">
            <w:pPr>
              <w:keepNext/>
              <w:keepLines/>
              <w:suppressLineNumbers/>
              <w:tabs>
                <w:tab w:val="left" w:pos="900"/>
              </w:tabs>
              <w:autoSpaceDE w:val="0"/>
              <w:autoSpaceDN w:val="0"/>
              <w:ind w:firstLine="281"/>
              <w:jc w:val="both"/>
              <w:rPr>
                <w:rFonts w:eastAsia="Times New Roman"/>
                <w:lang w:val="uk-UA"/>
              </w:rPr>
            </w:pPr>
            <w:r w:rsidRPr="00470A6D">
              <w:rPr>
                <w:rFonts w:eastAsia="Times New Roman"/>
                <w:b/>
                <w:u w:val="single"/>
                <w:lang w:val="uk-UA"/>
              </w:rPr>
              <w:lastRenderedPageBreak/>
              <w:t>для керівника учасника</w:t>
            </w:r>
            <w:r w:rsidRPr="00470A6D">
              <w:rPr>
                <w:rFonts w:eastAsia="Times New Roman"/>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7AA8C1C0" w14:textId="77777777" w:rsidR="00F8196A" w:rsidRDefault="00F8196A" w:rsidP="003C7C64">
            <w:pPr>
              <w:keepNext/>
              <w:keepLines/>
              <w:suppressLineNumbers/>
              <w:tabs>
                <w:tab w:val="left" w:pos="900"/>
              </w:tabs>
              <w:autoSpaceDE w:val="0"/>
              <w:autoSpaceDN w:val="0"/>
              <w:ind w:firstLine="281"/>
              <w:jc w:val="both"/>
              <w:rPr>
                <w:rFonts w:eastAsia="Times New Roman"/>
                <w:lang w:val="uk-UA"/>
              </w:rPr>
            </w:pPr>
            <w:r w:rsidRPr="00470A6D">
              <w:rPr>
                <w:rFonts w:eastAsia="Times New Roman"/>
                <w:b/>
                <w:u w:val="single"/>
                <w:lang w:val="uk-UA"/>
              </w:rPr>
              <w:t>для іншої посадової особи учасника</w:t>
            </w:r>
            <w:r w:rsidRPr="00470A6D">
              <w:rPr>
                <w:rFonts w:eastAsia="Times New Roman"/>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371DDF6E" w14:textId="77777777" w:rsidR="00F8196A" w:rsidRPr="0063740B" w:rsidRDefault="00F8196A" w:rsidP="003C7C64">
            <w:pPr>
              <w:keepNext/>
              <w:keepLines/>
              <w:suppressLineNumbers/>
              <w:tabs>
                <w:tab w:val="left" w:pos="900"/>
              </w:tabs>
              <w:autoSpaceDE w:val="0"/>
              <w:autoSpaceDN w:val="0"/>
              <w:jc w:val="both"/>
              <w:rPr>
                <w:rFonts w:eastAsia="Times New Roman"/>
                <w:b/>
                <w:lang w:val="uk-UA"/>
              </w:rPr>
            </w:pPr>
            <w:r>
              <w:rPr>
                <w:rFonts w:eastAsia="Times New Roman"/>
                <w:lang w:val="uk-UA"/>
              </w:rPr>
              <w:t xml:space="preserve"> -</w:t>
            </w:r>
            <w:r>
              <w:rPr>
                <w:rFonts w:eastAsia="Times New Roman"/>
                <w:lang w:val="en-US"/>
              </w:rPr>
              <w:t xml:space="preserve"> </w:t>
            </w:r>
            <w:r>
              <w:rPr>
                <w:rFonts w:eastAsia="Times New Roman"/>
                <w:lang w:val="uk-UA"/>
              </w:rPr>
              <w:t xml:space="preserve">Проект Договору на закупівлю, підписаний уповноваженою особою Учасника із заповнення реквізитів Учасника згідно форми, наведеної </w:t>
            </w:r>
            <w:r>
              <w:rPr>
                <w:rFonts w:eastAsia="Times New Roman"/>
                <w:b/>
                <w:lang w:val="uk-UA"/>
              </w:rPr>
              <w:t xml:space="preserve">у </w:t>
            </w:r>
            <w:r w:rsidRPr="0063740B">
              <w:rPr>
                <w:rFonts w:eastAsia="Times New Roman"/>
                <w:b/>
                <w:lang w:val="uk-UA"/>
              </w:rPr>
              <w:t>Дода</w:t>
            </w:r>
            <w:r>
              <w:rPr>
                <w:rFonts w:eastAsia="Times New Roman"/>
                <w:b/>
                <w:lang w:val="uk-UA"/>
              </w:rPr>
              <w:t>т</w:t>
            </w:r>
            <w:r w:rsidRPr="0063740B">
              <w:rPr>
                <w:rFonts w:eastAsia="Times New Roman"/>
                <w:b/>
                <w:lang w:val="uk-UA"/>
              </w:rPr>
              <w:t>к</w:t>
            </w:r>
            <w:r>
              <w:rPr>
                <w:rFonts w:eastAsia="Times New Roman"/>
                <w:b/>
                <w:lang w:val="uk-UA"/>
              </w:rPr>
              <w:t>у</w:t>
            </w:r>
            <w:r w:rsidRPr="0063740B">
              <w:rPr>
                <w:rFonts w:eastAsia="Times New Roman"/>
                <w:b/>
                <w:lang w:val="uk-UA"/>
              </w:rPr>
              <w:t xml:space="preserve"> № </w:t>
            </w:r>
            <w:r>
              <w:rPr>
                <w:rFonts w:eastAsia="Times New Roman"/>
                <w:b/>
                <w:lang w:val="en-US"/>
              </w:rPr>
              <w:t xml:space="preserve">5 </w:t>
            </w:r>
            <w:r w:rsidRPr="0063740B">
              <w:rPr>
                <w:rFonts w:eastAsia="Times New Roman"/>
                <w:b/>
                <w:lang w:val="uk-UA"/>
              </w:rPr>
              <w:t>тендерної документації</w:t>
            </w:r>
            <w:r>
              <w:rPr>
                <w:rFonts w:eastAsia="Times New Roman"/>
                <w:b/>
                <w:lang w:val="uk-UA"/>
              </w:rPr>
              <w:t>.</w:t>
            </w:r>
          </w:p>
          <w:p w14:paraId="10116265" w14:textId="77777777" w:rsidR="00F8196A" w:rsidRDefault="00F8196A" w:rsidP="003C7C64">
            <w:pPr>
              <w:shd w:val="clear" w:color="auto" w:fill="FFFFFF"/>
              <w:jc w:val="both"/>
              <w:rPr>
                <w:rFonts w:eastAsia="Times New Roman"/>
                <w:b/>
                <w:lang w:val="uk-UA" w:eastAsia="en-US" w:bidi="as-IN"/>
              </w:rPr>
            </w:pPr>
            <w:r w:rsidRPr="0063740B">
              <w:rPr>
                <w:rFonts w:eastAsia="Times New Roman"/>
                <w:lang w:val="uk-UA" w:eastAsia="en-US" w:bidi="as-IN"/>
              </w:rPr>
              <w:t>Інша інформація встановлена відповідно до законодавства для У</w:t>
            </w:r>
            <w:r>
              <w:rPr>
                <w:rFonts w:eastAsia="Times New Roman"/>
                <w:lang w:val="uk-UA" w:eastAsia="en-US" w:bidi="as-IN"/>
              </w:rPr>
              <w:t>часників</w:t>
            </w:r>
            <w:r w:rsidRPr="0063740B">
              <w:rPr>
                <w:rFonts w:eastAsia="Times New Roman"/>
                <w:lang w:val="uk-UA" w:eastAsia="en-US" w:bidi="as-IN"/>
              </w:rPr>
              <w:t xml:space="preserve"> — юридичних осіб, фізичних осіб та фізичних осіб — підприємців</w:t>
            </w:r>
            <w:r>
              <w:rPr>
                <w:rFonts w:eastAsia="Times New Roman"/>
                <w:lang w:val="uk-UA" w:eastAsia="en-US" w:bidi="as-IN"/>
              </w:rPr>
              <w:t xml:space="preserve">, у тому числі: </w:t>
            </w:r>
          </w:p>
          <w:p w14:paraId="05F87198" w14:textId="77777777" w:rsidR="00F8196A" w:rsidRPr="009C303F" w:rsidRDefault="00F8196A" w:rsidP="003C7C64">
            <w:pPr>
              <w:contextualSpacing/>
              <w:jc w:val="both"/>
              <w:rPr>
                <w:rStyle w:val="xfm68404770"/>
              </w:rPr>
            </w:pPr>
            <w:r w:rsidRPr="009C303F">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9C303F">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дорезультату надання адміністративних послуг. </w:t>
            </w:r>
            <w:r w:rsidRPr="009C303F">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272A90D6" w14:textId="77777777" w:rsidR="00F8196A" w:rsidRDefault="00F8196A" w:rsidP="003C7C64">
            <w:pPr>
              <w:contextualSpacing/>
              <w:jc w:val="both"/>
              <w:rPr>
                <w:bCs/>
              </w:rPr>
            </w:pPr>
            <w:r w:rsidRPr="009C303F">
              <w:rPr>
                <w:rStyle w:val="xfm68404770"/>
              </w:rPr>
              <w:t xml:space="preserve"> - </w:t>
            </w:r>
            <w:r w:rsidRPr="009C303F">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2703398F" w14:textId="77777777" w:rsidR="00F8196A" w:rsidRPr="0038600F" w:rsidRDefault="00F8196A" w:rsidP="003C7C64">
            <w:pPr>
              <w:jc w:val="both"/>
              <w:rPr>
                <w:rFonts w:eastAsia="Times New Roman"/>
                <w:b/>
                <w:bCs/>
                <w:color w:val="00000A"/>
              </w:rPr>
            </w:pPr>
            <w:r>
              <w:rPr>
                <w:bCs/>
                <w:lang w:val="en-US"/>
              </w:rPr>
              <w:t xml:space="preserve">- </w:t>
            </w:r>
            <w:r w:rsidRPr="0038600F">
              <w:rPr>
                <w:bCs/>
              </w:rPr>
              <w:t xml:space="preserve">тендерної пропозиції, згідно форми, наведеної </w:t>
            </w:r>
            <w:r w:rsidRPr="0038600F">
              <w:rPr>
                <w:b/>
                <w:bCs/>
              </w:rPr>
              <w:t xml:space="preserve">у Додатку </w:t>
            </w:r>
            <w:r>
              <w:rPr>
                <w:b/>
                <w:bCs/>
                <w:lang w:val="en-US"/>
              </w:rPr>
              <w:t>3</w:t>
            </w:r>
            <w:r w:rsidRPr="0038600F">
              <w:rPr>
                <w:b/>
                <w:bCs/>
              </w:rPr>
              <w:t xml:space="preserve"> тендерної документації</w:t>
            </w:r>
          </w:p>
          <w:p w14:paraId="41C3F84B" w14:textId="77777777" w:rsidR="00F8196A" w:rsidRPr="00470A6D" w:rsidRDefault="00F8196A" w:rsidP="003C7C64">
            <w:pPr>
              <w:widowControl w:val="0"/>
              <w:tabs>
                <w:tab w:val="left" w:pos="542"/>
              </w:tabs>
              <w:jc w:val="both"/>
              <w:rPr>
                <w:rFonts w:eastAsia="Times New Roman"/>
                <w:lang w:val="uk-UA"/>
              </w:rPr>
            </w:pPr>
            <w:r w:rsidRPr="00470A6D">
              <w:rPr>
                <w:rFonts w:eastAsia="Times New Roman"/>
                <w:bCs/>
                <w:lang w:val="uk-UA"/>
              </w:rPr>
              <w:t>Під час використання електронної системи закупівель з метою подання тендерних пропозицій та їх оцінки документи,</w:t>
            </w:r>
            <w:r w:rsidRPr="00470A6D">
              <w:rPr>
                <w:bCs/>
                <w:lang w:val="uk-UA"/>
              </w:rPr>
              <w:t xml:space="preserve"> </w:t>
            </w:r>
            <w:r w:rsidRPr="00470A6D">
              <w:rPr>
                <w:rFonts w:eastAsia="Times New Roman"/>
                <w:bCs/>
                <w:lang w:val="uk-UA"/>
              </w:rPr>
              <w:t xml:space="preserve">які вимагаються замовником у </w:t>
            </w:r>
            <w:r>
              <w:rPr>
                <w:rFonts w:eastAsia="Times New Roman"/>
                <w:bCs/>
                <w:lang w:val="uk-UA"/>
              </w:rPr>
              <w:t>т</w:t>
            </w:r>
            <w:r w:rsidRPr="00470A6D">
              <w:rPr>
                <w:rFonts w:eastAsia="Times New Roman"/>
                <w:bCs/>
                <w:lang w:val="uk-UA"/>
              </w:rPr>
              <w:t>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70A6D">
              <w:rPr>
                <w:rFonts w:eastAsia="Times New Roman"/>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w:t>
            </w:r>
            <w:r w:rsidRPr="00470A6D">
              <w:rPr>
                <w:rFonts w:eastAsia="Times New Roman"/>
                <w:lang w:val="uk-UA"/>
              </w:rPr>
              <w:lastRenderedPageBreak/>
              <w:t xml:space="preserve">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16192AD1" w14:textId="77777777" w:rsidR="00F8196A" w:rsidRPr="00470A6D" w:rsidRDefault="00F8196A" w:rsidP="003C7C64">
            <w:pPr>
              <w:widowControl w:val="0"/>
              <w:tabs>
                <w:tab w:val="left" w:pos="542"/>
              </w:tabs>
              <w:jc w:val="both"/>
              <w:rPr>
                <w:rFonts w:eastAsia="Times New Roman"/>
                <w:lang w:val="uk-UA"/>
              </w:rPr>
            </w:pPr>
            <w:r w:rsidRPr="00470A6D">
              <w:rPr>
                <w:rFonts w:eastAsia="Times New Roman"/>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470A6D">
              <w:rPr>
                <w:rFonts w:eastAsia="Times New Roman"/>
                <w:lang w:val="ru"/>
              </w:rPr>
              <w:t>czo</w:t>
            </w:r>
            <w:r w:rsidRPr="00470A6D">
              <w:rPr>
                <w:rFonts w:eastAsia="Times New Roman"/>
                <w:lang w:val="uk-UA"/>
              </w:rPr>
              <w:t>.gov.ua/</w:t>
            </w:r>
            <w:r w:rsidRPr="00470A6D">
              <w:rPr>
                <w:rFonts w:eastAsia="Times New Roman"/>
                <w:lang w:val="ru"/>
              </w:rPr>
              <w:t>verify</w:t>
            </w:r>
            <w:r w:rsidRPr="00470A6D">
              <w:rPr>
                <w:rFonts w:eastAsia="Times New Roman"/>
                <w:lang w:val="uk-UA"/>
              </w:rPr>
              <w:t>.</w:t>
            </w:r>
          </w:p>
          <w:p w14:paraId="5E8C5809" w14:textId="77777777" w:rsidR="00F8196A" w:rsidRPr="00470A6D" w:rsidRDefault="00F8196A" w:rsidP="003C7C64">
            <w:pPr>
              <w:jc w:val="both"/>
              <w:rPr>
                <w:rFonts w:eastAsia="Times New Roman"/>
                <w:lang w:val="uk-UA"/>
              </w:rPr>
            </w:pPr>
            <w:r w:rsidRPr="00470A6D">
              <w:rPr>
                <w:rFonts w:eastAsia="Times New Roman"/>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491A2F61" w14:textId="77777777" w:rsidR="00F8196A" w:rsidRPr="00470A6D" w:rsidRDefault="00F8196A" w:rsidP="003C7C64">
            <w:pPr>
              <w:jc w:val="both"/>
              <w:rPr>
                <w:rFonts w:eastAsia="Times New Roman"/>
                <w:lang w:val="uk-UA"/>
              </w:rPr>
            </w:pPr>
            <w:r w:rsidRPr="00470A6D">
              <w:rPr>
                <w:rFonts w:eastAsia="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C987B7A" w14:textId="77777777" w:rsidR="00F8196A" w:rsidRPr="00470A6D" w:rsidRDefault="00F8196A" w:rsidP="003C7C64">
            <w:pPr>
              <w:widowControl w:val="0"/>
              <w:autoSpaceDE w:val="0"/>
              <w:autoSpaceDN w:val="0"/>
              <w:ind w:firstLine="281"/>
              <w:jc w:val="both"/>
              <w:rPr>
                <w:rFonts w:eastAsia="Times New Roman"/>
                <w:lang w:val="uk-UA"/>
              </w:rPr>
            </w:pPr>
            <w:r w:rsidRPr="00470A6D">
              <w:rPr>
                <w:rFonts w:eastAsia="Times New Roman"/>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50C5A5A0" w14:textId="77777777" w:rsidR="00F8196A" w:rsidRPr="00470A6D" w:rsidRDefault="00F8196A" w:rsidP="003C7C64">
            <w:pPr>
              <w:widowControl w:val="0"/>
              <w:autoSpaceDE w:val="0"/>
              <w:autoSpaceDN w:val="0"/>
              <w:ind w:firstLine="281"/>
              <w:jc w:val="both"/>
              <w:rPr>
                <w:rFonts w:eastAsia="Times New Roman"/>
                <w:lang w:val="uk-UA"/>
              </w:rPr>
            </w:pPr>
            <w:r w:rsidRPr="00470A6D">
              <w:rPr>
                <w:rFonts w:eastAsia="Times New Roman"/>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96FCEB4" w14:textId="77777777" w:rsidR="00F8196A" w:rsidRPr="00470A6D" w:rsidRDefault="00F8196A" w:rsidP="003C7C64">
            <w:pPr>
              <w:autoSpaceDE w:val="0"/>
              <w:autoSpaceDN w:val="0"/>
              <w:ind w:firstLine="281"/>
              <w:jc w:val="both"/>
              <w:rPr>
                <w:rFonts w:eastAsia="Times New Roman"/>
                <w:lang w:val="uk-UA"/>
              </w:rPr>
            </w:pPr>
            <w:r w:rsidRPr="00470A6D">
              <w:rPr>
                <w:rFonts w:eastAsia="Times New Roman"/>
                <w:lang w:val="uk-UA"/>
              </w:rPr>
              <w:t>Кожен учасник має право подати тільки одну тендерну пропозицію.</w:t>
            </w:r>
          </w:p>
          <w:p w14:paraId="6159B897" w14:textId="77777777" w:rsidR="00F8196A" w:rsidRPr="00470A6D" w:rsidRDefault="00F8196A" w:rsidP="003C7C64">
            <w:pPr>
              <w:autoSpaceDE w:val="0"/>
              <w:autoSpaceDN w:val="0"/>
              <w:ind w:firstLine="281"/>
              <w:jc w:val="both"/>
              <w:rPr>
                <w:rFonts w:eastAsia="Times New Roman"/>
              </w:rPr>
            </w:pPr>
            <w:r w:rsidRPr="00470A6D">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4A0B5398" w14:textId="77777777" w:rsidR="00F8196A" w:rsidRPr="00470A6D" w:rsidRDefault="00F8196A" w:rsidP="003C7C64">
            <w:pPr>
              <w:autoSpaceDE w:val="0"/>
              <w:autoSpaceDN w:val="0"/>
              <w:jc w:val="both"/>
              <w:rPr>
                <w:rFonts w:eastAsia="Times New Roman"/>
                <w:lang w:val="uk-UA"/>
              </w:rPr>
            </w:pPr>
            <w:r w:rsidRPr="00470A6D">
              <w:rPr>
                <w:rFonts w:eastAsia="Times New Roman"/>
                <w:lang w:val="uk-UA"/>
              </w:rPr>
              <w:t>1. Інформація/документ, подана учасником процедури закупівлі у складі тендерної пропозиції, містить помилку (помилки) у частині:</w:t>
            </w:r>
          </w:p>
          <w:p w14:paraId="2F92C6C9" w14:textId="77777777" w:rsidR="00F8196A" w:rsidRPr="00470A6D" w:rsidRDefault="00F8196A" w:rsidP="003C7C64">
            <w:pPr>
              <w:autoSpaceDE w:val="0"/>
              <w:autoSpaceDN w:val="0"/>
              <w:ind w:firstLine="281"/>
              <w:jc w:val="both"/>
              <w:rPr>
                <w:rFonts w:eastAsia="Times New Roman"/>
                <w:lang w:val="uk-UA"/>
              </w:rPr>
            </w:pPr>
            <w:r w:rsidRPr="00470A6D">
              <w:rPr>
                <w:rFonts w:eastAsia="Times New Roman"/>
                <w:lang w:val="uk-UA"/>
              </w:rPr>
              <w:t>уживання великої літери;</w:t>
            </w:r>
          </w:p>
          <w:p w14:paraId="2CE0DB52" w14:textId="77777777" w:rsidR="00F8196A" w:rsidRPr="00470A6D" w:rsidRDefault="00F8196A" w:rsidP="003C7C64">
            <w:pPr>
              <w:autoSpaceDE w:val="0"/>
              <w:autoSpaceDN w:val="0"/>
              <w:ind w:firstLine="281"/>
              <w:jc w:val="both"/>
              <w:rPr>
                <w:rFonts w:eastAsia="Times New Roman"/>
                <w:lang w:val="uk-UA"/>
              </w:rPr>
            </w:pPr>
            <w:r w:rsidRPr="00470A6D">
              <w:rPr>
                <w:rFonts w:eastAsia="Times New Roman"/>
                <w:lang w:val="uk-UA"/>
              </w:rPr>
              <w:t>уживання розділових знаків та відмінювання слів у реченні;</w:t>
            </w:r>
          </w:p>
          <w:p w14:paraId="494AAB82" w14:textId="77777777" w:rsidR="00F8196A" w:rsidRPr="00470A6D" w:rsidRDefault="00F8196A" w:rsidP="003C7C64">
            <w:pPr>
              <w:autoSpaceDE w:val="0"/>
              <w:autoSpaceDN w:val="0"/>
              <w:ind w:firstLine="281"/>
              <w:jc w:val="both"/>
              <w:rPr>
                <w:rFonts w:eastAsia="Times New Roman"/>
                <w:lang w:val="uk-UA"/>
              </w:rPr>
            </w:pPr>
            <w:r w:rsidRPr="00470A6D">
              <w:rPr>
                <w:rFonts w:eastAsia="Times New Roman"/>
                <w:lang w:val="uk-UA"/>
              </w:rPr>
              <w:t>використання слова або мовного звороту, запозичених з іншої мови;</w:t>
            </w:r>
          </w:p>
          <w:p w14:paraId="50A28872" w14:textId="77777777" w:rsidR="00F8196A" w:rsidRPr="00470A6D" w:rsidRDefault="00F8196A" w:rsidP="003C7C64">
            <w:pPr>
              <w:autoSpaceDE w:val="0"/>
              <w:autoSpaceDN w:val="0"/>
              <w:ind w:firstLine="281"/>
              <w:jc w:val="both"/>
              <w:rPr>
                <w:rFonts w:eastAsia="Times New Roman"/>
                <w:lang w:val="uk-UA"/>
              </w:rPr>
            </w:pPr>
            <w:r w:rsidRPr="00470A6D">
              <w:rPr>
                <w:rFonts w:eastAsia="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595EAD" w14:textId="77777777" w:rsidR="00F8196A" w:rsidRPr="00470A6D" w:rsidRDefault="00F8196A" w:rsidP="003C7C64">
            <w:pPr>
              <w:autoSpaceDE w:val="0"/>
              <w:autoSpaceDN w:val="0"/>
              <w:ind w:firstLine="281"/>
              <w:jc w:val="both"/>
              <w:rPr>
                <w:rFonts w:eastAsia="Times New Roman"/>
                <w:lang w:val="uk-UA"/>
              </w:rPr>
            </w:pPr>
            <w:r w:rsidRPr="00470A6D">
              <w:rPr>
                <w:rFonts w:eastAsia="Times New Roman"/>
                <w:lang w:val="uk-UA"/>
              </w:rPr>
              <w:t>застосування правил переносу частини слова з рядка в рядок;</w:t>
            </w:r>
          </w:p>
          <w:p w14:paraId="2D91BD7C" w14:textId="77777777" w:rsidR="00F8196A" w:rsidRPr="00470A6D" w:rsidRDefault="00F8196A" w:rsidP="003C7C64">
            <w:pPr>
              <w:autoSpaceDE w:val="0"/>
              <w:autoSpaceDN w:val="0"/>
              <w:ind w:firstLine="281"/>
              <w:jc w:val="both"/>
              <w:rPr>
                <w:rFonts w:eastAsia="Times New Roman"/>
                <w:lang w:val="uk-UA"/>
              </w:rPr>
            </w:pPr>
            <w:r w:rsidRPr="00470A6D">
              <w:rPr>
                <w:rFonts w:eastAsia="Times New Roman"/>
                <w:lang w:val="uk-UA"/>
              </w:rPr>
              <w:lastRenderedPageBreak/>
              <w:t>написання слів разом та/або окремо, та/або через дефіс;</w:t>
            </w:r>
          </w:p>
          <w:p w14:paraId="4B1EFF16" w14:textId="77777777" w:rsidR="00F8196A" w:rsidRPr="00470A6D" w:rsidRDefault="00F8196A" w:rsidP="003C7C64">
            <w:pPr>
              <w:autoSpaceDE w:val="0"/>
              <w:autoSpaceDN w:val="0"/>
              <w:ind w:firstLine="281"/>
              <w:jc w:val="both"/>
              <w:rPr>
                <w:rFonts w:eastAsia="Times New Roman"/>
                <w:lang w:val="uk-UA"/>
              </w:rPr>
            </w:pPr>
            <w:r w:rsidRPr="00470A6D">
              <w:rPr>
                <w:rFonts w:eastAsia="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2CBBF1" w14:textId="77777777" w:rsidR="00F8196A" w:rsidRPr="00470A6D" w:rsidRDefault="00F8196A" w:rsidP="003C7C64">
            <w:pPr>
              <w:autoSpaceDE w:val="0"/>
              <w:autoSpaceDN w:val="0"/>
              <w:jc w:val="both"/>
              <w:rPr>
                <w:rFonts w:eastAsia="Times New Roman"/>
                <w:lang w:val="uk-UA"/>
              </w:rPr>
            </w:pPr>
            <w:r w:rsidRPr="00470A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32FB4B" w14:textId="77777777" w:rsidR="00F8196A" w:rsidRPr="00470A6D" w:rsidRDefault="00F8196A" w:rsidP="003C7C64">
            <w:pPr>
              <w:autoSpaceDE w:val="0"/>
              <w:autoSpaceDN w:val="0"/>
              <w:jc w:val="both"/>
              <w:rPr>
                <w:rFonts w:eastAsia="Times New Roman"/>
                <w:lang w:val="uk-UA"/>
              </w:rPr>
            </w:pPr>
            <w:r w:rsidRPr="00470A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DF5812" w14:textId="77777777" w:rsidR="00F8196A" w:rsidRPr="00470A6D" w:rsidRDefault="00F8196A" w:rsidP="003C7C64">
            <w:pPr>
              <w:autoSpaceDE w:val="0"/>
              <w:autoSpaceDN w:val="0"/>
              <w:jc w:val="both"/>
              <w:rPr>
                <w:rFonts w:eastAsia="Times New Roman"/>
                <w:lang w:val="uk-UA"/>
              </w:rPr>
            </w:pPr>
            <w:r w:rsidRPr="00470A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426CB4" w14:textId="77777777" w:rsidR="00F8196A" w:rsidRPr="00470A6D" w:rsidRDefault="00F8196A" w:rsidP="003C7C64">
            <w:pPr>
              <w:autoSpaceDE w:val="0"/>
              <w:autoSpaceDN w:val="0"/>
              <w:jc w:val="both"/>
              <w:rPr>
                <w:rFonts w:eastAsia="Times New Roman"/>
                <w:lang w:val="uk-UA"/>
              </w:rPr>
            </w:pPr>
            <w:r w:rsidRPr="00470A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50F7C7" w14:textId="77777777" w:rsidR="00F8196A" w:rsidRPr="00470A6D" w:rsidRDefault="00F8196A" w:rsidP="003C7C64">
            <w:pPr>
              <w:autoSpaceDE w:val="0"/>
              <w:autoSpaceDN w:val="0"/>
              <w:jc w:val="both"/>
              <w:rPr>
                <w:rFonts w:eastAsia="Times New Roman"/>
                <w:lang w:val="uk-UA"/>
              </w:rPr>
            </w:pPr>
            <w:r w:rsidRPr="00470A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3E6495" w14:textId="77777777" w:rsidR="00F8196A" w:rsidRPr="00470A6D" w:rsidRDefault="00F8196A" w:rsidP="003C7C64">
            <w:pPr>
              <w:autoSpaceDE w:val="0"/>
              <w:autoSpaceDN w:val="0"/>
              <w:jc w:val="both"/>
              <w:rPr>
                <w:rFonts w:eastAsia="Times New Roman"/>
                <w:lang w:val="uk-UA"/>
              </w:rPr>
            </w:pPr>
            <w:r w:rsidRPr="00470A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A5996B" w14:textId="77777777" w:rsidR="00F8196A" w:rsidRPr="00470A6D" w:rsidRDefault="00F8196A" w:rsidP="003C7C64">
            <w:pPr>
              <w:autoSpaceDE w:val="0"/>
              <w:autoSpaceDN w:val="0"/>
              <w:jc w:val="both"/>
              <w:rPr>
                <w:rFonts w:eastAsia="Times New Roman"/>
                <w:lang w:val="uk-UA"/>
              </w:rPr>
            </w:pPr>
            <w:r w:rsidRPr="00470A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FB9049" w14:textId="77777777" w:rsidR="00F8196A" w:rsidRPr="00470A6D" w:rsidRDefault="00F8196A" w:rsidP="003C7C64">
            <w:pPr>
              <w:autoSpaceDE w:val="0"/>
              <w:autoSpaceDN w:val="0"/>
              <w:jc w:val="both"/>
              <w:rPr>
                <w:rFonts w:eastAsia="Times New Roman"/>
                <w:lang w:val="uk-UA"/>
              </w:rPr>
            </w:pPr>
            <w:r w:rsidRPr="00470A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FDB2872" w14:textId="77777777" w:rsidR="00F8196A" w:rsidRPr="00470A6D" w:rsidRDefault="00F8196A" w:rsidP="003C7C64">
            <w:pPr>
              <w:autoSpaceDE w:val="0"/>
              <w:autoSpaceDN w:val="0"/>
              <w:jc w:val="both"/>
              <w:rPr>
                <w:rFonts w:eastAsia="Times New Roman"/>
                <w:lang w:val="uk-UA"/>
              </w:rPr>
            </w:pPr>
            <w:r w:rsidRPr="00470A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AB74C9" w14:textId="77777777" w:rsidR="00F8196A" w:rsidRPr="00470A6D" w:rsidRDefault="00F8196A" w:rsidP="003C7C64">
            <w:pPr>
              <w:autoSpaceDE w:val="0"/>
              <w:autoSpaceDN w:val="0"/>
              <w:jc w:val="both"/>
              <w:rPr>
                <w:rFonts w:eastAsia="Times New Roman"/>
                <w:lang w:val="uk-UA"/>
              </w:rPr>
            </w:pPr>
            <w:r w:rsidRPr="00470A6D">
              <w:rPr>
                <w:rFonts w:eastAsia="Times New Roman"/>
                <w:lang w:val="uk-UA"/>
              </w:rPr>
              <w:t xml:space="preserve">11. Подання документа (документів) учасником процедури закупівлі у складі тендерної пропозиції, в якому позиція цифри </w:t>
            </w:r>
            <w:r w:rsidRPr="00470A6D">
              <w:rPr>
                <w:rFonts w:eastAsia="Times New Roman"/>
                <w:lang w:val="uk-UA"/>
              </w:rPr>
              <w:lastRenderedPageBreak/>
              <w:t>(цифр) у сумі є некоректною, при цьому сума, що зазначена прописом, є правильною.</w:t>
            </w:r>
          </w:p>
          <w:p w14:paraId="1DABEE8E" w14:textId="77777777" w:rsidR="00F8196A" w:rsidRPr="00470A6D" w:rsidRDefault="00F8196A" w:rsidP="003C7C64">
            <w:pPr>
              <w:autoSpaceDE w:val="0"/>
              <w:autoSpaceDN w:val="0"/>
              <w:jc w:val="both"/>
              <w:rPr>
                <w:rFonts w:eastAsia="Times New Roman"/>
                <w:lang w:val="uk-UA"/>
              </w:rPr>
            </w:pPr>
            <w:r w:rsidRPr="00470A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EB8584" w14:textId="77777777" w:rsidR="00F8196A" w:rsidRPr="00470A6D" w:rsidRDefault="00F8196A" w:rsidP="003C7C64">
            <w:pPr>
              <w:pStyle w:val="a6"/>
              <w:shd w:val="clear" w:color="auto" w:fill="FFFFFF"/>
              <w:spacing w:before="0" w:after="0"/>
              <w:ind w:firstLine="317"/>
              <w:jc w:val="both"/>
              <w:rPr>
                <w:b/>
              </w:rPr>
            </w:pPr>
            <w:r w:rsidRPr="00470A6D">
              <w:rPr>
                <w:b/>
                <w:color w:val="000000"/>
              </w:rPr>
              <w:t xml:space="preserve">Опис та приклади формальних помилок,  відповідно до </w:t>
            </w:r>
            <w:hyperlink r:id="rId9" w:anchor="n1421" w:history="1">
              <w:r w:rsidRPr="00470A6D">
                <w:rPr>
                  <w:rStyle w:val="aa"/>
                  <w:color w:val="000000"/>
                </w:rPr>
                <w:t>п. 19 ч. 2 ст. 22</w:t>
              </w:r>
            </w:hyperlink>
            <w:r w:rsidRPr="00470A6D">
              <w:rPr>
                <w:b/>
                <w:color w:val="000000"/>
              </w:rPr>
              <w:t xml:space="preserve"> Закону:</w:t>
            </w:r>
          </w:p>
          <w:p w14:paraId="516E012D" w14:textId="77777777" w:rsidR="00F8196A" w:rsidRPr="00470A6D" w:rsidRDefault="00F8196A" w:rsidP="003C7C64">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розміщення інформації не на фірмовому бланку підприємства;</w:t>
            </w:r>
          </w:p>
          <w:p w14:paraId="04300E97" w14:textId="77777777" w:rsidR="00F8196A" w:rsidRPr="00470A6D" w:rsidRDefault="00F8196A" w:rsidP="003C7C64">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самостійне виправлення помилок та/або описок у поданій пропозиції під час її складання Учасником; </w:t>
            </w:r>
          </w:p>
          <w:p w14:paraId="42AC7845" w14:textId="77777777" w:rsidR="00F8196A" w:rsidRPr="00470A6D" w:rsidRDefault="00F8196A" w:rsidP="003C7C64">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70A6D">
              <w:rPr>
                <w:iCs/>
                <w:color w:val="000000"/>
                <w:u w:val="single"/>
              </w:rPr>
              <w:t>Наприклад:</w:t>
            </w:r>
            <w:r w:rsidRPr="00470A6D">
              <w:rPr>
                <w:iCs/>
                <w:color w:val="000000"/>
              </w:rPr>
              <w:t xml:space="preserve"> зазначення в довідці русизмів, сленгових слів або технічних помилок</w:t>
            </w:r>
            <w:r w:rsidRPr="00470A6D">
              <w:rPr>
                <w:color w:val="000000"/>
              </w:rPr>
              <w:t>;</w:t>
            </w:r>
          </w:p>
          <w:p w14:paraId="6D8EB87E" w14:textId="77777777" w:rsidR="00F8196A" w:rsidRPr="00470A6D" w:rsidRDefault="00F8196A" w:rsidP="003C7C64">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1748BA47" w14:textId="77777777" w:rsidR="00F8196A" w:rsidRPr="00470A6D" w:rsidRDefault="00F8196A" w:rsidP="003C7C64">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70A6D">
              <w:rPr>
                <w:iCs/>
                <w:color w:val="000000"/>
                <w:u w:val="single"/>
              </w:rPr>
              <w:t>Наприклад:</w:t>
            </w:r>
            <w:r w:rsidRPr="00470A6D">
              <w:rPr>
                <w:iCs/>
                <w:color w:val="000000"/>
              </w:rPr>
              <w:t xml:space="preserve"> замість вимоги надати довідку в довільній формі учасник надав лист-пояснення;</w:t>
            </w:r>
          </w:p>
          <w:p w14:paraId="5C1EFD0C" w14:textId="77777777" w:rsidR="00F8196A" w:rsidRPr="00470A6D" w:rsidRDefault="00F8196A" w:rsidP="003C7C64">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2BDEAB99" w14:textId="77777777" w:rsidR="00F8196A" w:rsidRPr="00470A6D" w:rsidRDefault="00F8196A" w:rsidP="003C7C64">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1869D830" w14:textId="77777777" w:rsidR="00F8196A" w:rsidRPr="00470A6D" w:rsidRDefault="00F8196A" w:rsidP="003C7C64">
            <w:pPr>
              <w:pStyle w:val="a6"/>
              <w:shd w:val="clear" w:color="auto" w:fill="FFFFFF"/>
              <w:spacing w:before="0" w:after="0"/>
              <w:jc w:val="both"/>
              <w:textAlignment w:val="baseline"/>
              <w:rPr>
                <w:color w:val="000000"/>
              </w:rPr>
            </w:pPr>
            <w:r w:rsidRPr="00470A6D">
              <w:rPr>
                <w:color w:val="000000"/>
              </w:rPr>
              <w:t>- інші формальні (несуттєві) помилки, що пов’язані з оформленням тендерної пропозиції та не впливають на зміст пропозиції.</w:t>
            </w:r>
          </w:p>
          <w:p w14:paraId="2F97677B" w14:textId="77777777" w:rsidR="00F8196A" w:rsidRPr="00470A6D" w:rsidRDefault="00F8196A" w:rsidP="003C7C64">
            <w:pPr>
              <w:autoSpaceDE w:val="0"/>
              <w:autoSpaceDN w:val="0"/>
              <w:jc w:val="both"/>
              <w:rPr>
                <w:rFonts w:eastAsia="Times New Roman"/>
                <w:lang w:val="uk-UA"/>
              </w:rPr>
            </w:pPr>
            <w:r w:rsidRPr="00470A6D">
              <w:rPr>
                <w:rFonts w:eastAsia="Times New Roman"/>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5E699C71" w14:textId="77777777" w:rsidR="00F8196A" w:rsidRPr="00470A6D" w:rsidRDefault="00F8196A" w:rsidP="003C7C64">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470A6D">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w:t>
            </w:r>
            <w:r>
              <w:rPr>
                <w:rFonts w:ascii="Times New Roman" w:eastAsia="Times New Roman" w:hAnsi="Times New Roman" w:cs="Times New Roman"/>
                <w:color w:val="auto"/>
                <w:sz w:val="24"/>
                <w:szCs w:val="24"/>
                <w:lang w:val="uk-UA"/>
              </w:rPr>
              <w:t xml:space="preserve"> </w:t>
            </w:r>
            <w:r w:rsidRPr="00470A6D">
              <w:rPr>
                <w:rFonts w:ascii="Times New Roman" w:eastAsia="Times New Roman" w:hAnsi="Times New Roman" w:cs="Times New Roman"/>
                <w:color w:val="auto"/>
                <w:sz w:val="24"/>
                <w:szCs w:val="24"/>
                <w:lang w:val="uk-UA"/>
              </w:rPr>
              <w:t>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14A39530" w14:textId="77777777" w:rsidR="00F8196A" w:rsidRPr="00470A6D" w:rsidRDefault="00F8196A" w:rsidP="003C7C64">
            <w:pPr>
              <w:widowControl w:val="0"/>
              <w:ind w:hanging="21"/>
              <w:jc w:val="both"/>
              <w:rPr>
                <w:rFonts w:eastAsia="Times New Roman"/>
              </w:rPr>
            </w:pPr>
            <w:r w:rsidRPr="00470A6D">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29F08C2" w14:textId="77777777" w:rsidR="00F8196A" w:rsidRPr="00470A6D" w:rsidRDefault="00F8196A" w:rsidP="003C7C64">
            <w:pPr>
              <w:pStyle w:val="a6"/>
              <w:spacing w:before="0" w:after="0"/>
              <w:jc w:val="both"/>
            </w:pPr>
            <w:r w:rsidRPr="00470A6D">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sidRPr="00470A6D">
              <w:rPr>
                <w:color w:val="000000"/>
              </w:rPr>
              <w:lastRenderedPageBreak/>
              <w:t xml:space="preserve">процедурі закупівлі, відповідно до </w:t>
            </w:r>
            <w:hyperlink r:id="rId10" w:anchor="n15" w:history="1">
              <w:r w:rsidRPr="004F5ECC">
                <w:rPr>
                  <w:rStyle w:val="aa"/>
                  <w:color w:val="000000"/>
                  <w:u w:val="none"/>
                </w:rPr>
                <w:t>абз. 4 ст. 2</w:t>
              </w:r>
            </w:hyperlink>
            <w:r w:rsidRPr="00470A6D">
              <w:rPr>
                <w:color w:val="000000"/>
              </w:rPr>
              <w:t xml:space="preserve"> Закону України «Про захист персональних даних» від 01.06.2010 № 2297-VI.</w:t>
            </w:r>
          </w:p>
          <w:p w14:paraId="0A1FEEC5" w14:textId="77777777" w:rsidR="00F8196A" w:rsidRPr="00470A6D" w:rsidRDefault="00F8196A" w:rsidP="003C7C64">
            <w:pPr>
              <w:pStyle w:val="a6"/>
              <w:spacing w:before="0" w:after="0"/>
              <w:jc w:val="both"/>
              <w:rPr>
                <w:color w:val="000000"/>
              </w:rPr>
            </w:pPr>
            <w:r w:rsidRPr="00470A6D">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617AB73" w14:textId="77777777" w:rsidR="00F8196A" w:rsidRPr="00470A6D" w:rsidRDefault="00F8196A" w:rsidP="003C7C64">
            <w:pPr>
              <w:pStyle w:val="a6"/>
              <w:spacing w:before="0" w:after="0"/>
              <w:jc w:val="both"/>
            </w:pPr>
            <w:r w:rsidRPr="00470A6D">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470A6D">
              <w:rPr>
                <w:b/>
                <w:bCs/>
                <w:color w:val="000000"/>
                <w:shd w:val="clear" w:color="auto" w:fill="FFFFFF"/>
              </w:rPr>
              <w:t xml:space="preserve"> </w:t>
            </w:r>
            <w:r w:rsidRPr="00470A6D">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0A6D">
                <w:rPr>
                  <w:rStyle w:val="aa"/>
                  <w:color w:val="000000"/>
                  <w:shd w:val="clear" w:color="auto" w:fill="FFFFFF"/>
                </w:rPr>
                <w:t>ст. 16</w:t>
              </w:r>
            </w:hyperlink>
            <w:r w:rsidRPr="00470A6D">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470A6D">
                <w:rPr>
                  <w:rStyle w:val="aa"/>
                  <w:color w:val="000000"/>
                  <w:shd w:val="clear" w:color="auto" w:fill="FFFFFF"/>
                </w:rPr>
                <w:t>ст. 17</w:t>
              </w:r>
            </w:hyperlink>
            <w:r w:rsidRPr="00470A6D">
              <w:rPr>
                <w:bCs/>
                <w:color w:val="000000"/>
                <w:shd w:val="clear" w:color="auto" w:fill="FFFFFF"/>
              </w:rPr>
              <w:t xml:space="preserve"> Закону.</w:t>
            </w:r>
          </w:p>
          <w:p w14:paraId="551910E0" w14:textId="77777777" w:rsidR="00F8196A" w:rsidRPr="00470A6D" w:rsidRDefault="00F8196A" w:rsidP="003C7C64">
            <w:pPr>
              <w:pStyle w:val="a6"/>
              <w:spacing w:before="0" w:after="0"/>
              <w:jc w:val="both"/>
              <w:rPr>
                <w:color w:val="000000"/>
                <w:shd w:val="clear" w:color="auto" w:fill="FFFFFF"/>
              </w:rPr>
            </w:pPr>
            <w:r w:rsidRPr="00470A6D">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470A6D">
                <w:rPr>
                  <w:rStyle w:val="aa"/>
                  <w:color w:val="000000"/>
                </w:rPr>
                <w:t>Закону України «Про захист персональних даних»</w:t>
              </w:r>
            </w:hyperlink>
            <w:r w:rsidRPr="00470A6D">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470A6D">
                <w:rPr>
                  <w:rStyle w:val="aa"/>
                  <w:color w:val="000000"/>
                </w:rPr>
                <w:t>ст. 16</w:t>
              </w:r>
            </w:hyperlink>
            <w:r w:rsidRPr="00470A6D">
              <w:rPr>
                <w:color w:val="000000"/>
                <w:shd w:val="clear" w:color="auto" w:fill="FFFFFF"/>
              </w:rPr>
              <w:t xml:space="preserve"> Закону. При цьому зміст документу не має бути спотворений.</w:t>
            </w:r>
          </w:p>
          <w:p w14:paraId="3DA940C2" w14:textId="77777777" w:rsidR="00F8196A" w:rsidRPr="00470A6D" w:rsidRDefault="00F8196A" w:rsidP="003C7C64">
            <w:pPr>
              <w:pStyle w:val="a6"/>
              <w:spacing w:before="0" w:after="0"/>
              <w:jc w:val="both"/>
              <w:rPr>
                <w:b/>
                <w:bCs/>
                <w:color w:val="000000"/>
                <w:lang w:val="ru"/>
              </w:rPr>
            </w:pPr>
            <w:r w:rsidRPr="00470A6D">
              <w:rPr>
                <w:b/>
                <w:bCs/>
                <w:color w:val="000000"/>
              </w:rPr>
              <w:t>Підготовка документів учасниками-нерезидентами</w:t>
            </w:r>
            <w:r w:rsidRPr="00470A6D">
              <w:rPr>
                <w:b/>
                <w:bCs/>
                <w:color w:val="000000"/>
                <w:lang w:val="ru"/>
              </w:rPr>
              <w:t>:</w:t>
            </w:r>
          </w:p>
          <w:p w14:paraId="21263516" w14:textId="77777777" w:rsidR="00F8196A" w:rsidRPr="00470A6D" w:rsidRDefault="00F8196A" w:rsidP="003C7C64">
            <w:pPr>
              <w:pStyle w:val="a6"/>
              <w:shd w:val="clear" w:color="auto" w:fill="FFFFFF"/>
              <w:spacing w:before="0" w:after="0"/>
              <w:jc w:val="both"/>
            </w:pPr>
            <w:r w:rsidRPr="00470A6D">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CF41F7" w14:textId="77777777" w:rsidR="00F8196A" w:rsidRPr="00470A6D" w:rsidRDefault="00F8196A" w:rsidP="003C7C64">
            <w:pPr>
              <w:pStyle w:val="a6"/>
              <w:shd w:val="clear" w:color="auto" w:fill="FFFFFF"/>
              <w:spacing w:before="0" w:after="0"/>
              <w:ind w:firstLine="287"/>
              <w:jc w:val="both"/>
            </w:pPr>
            <w:r w:rsidRPr="00470A6D">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17228AAF" w14:textId="77777777" w:rsidR="00F8196A" w:rsidRPr="00470A6D" w:rsidRDefault="00F8196A" w:rsidP="003C7C64">
            <w:pPr>
              <w:pStyle w:val="a6"/>
              <w:spacing w:before="0" w:after="0"/>
              <w:ind w:firstLine="317"/>
              <w:jc w:val="both"/>
              <w:rPr>
                <w:b/>
                <w:bCs/>
                <w:color w:val="000000"/>
                <w:highlight w:val="yellow"/>
              </w:rPr>
            </w:pPr>
            <w:r w:rsidRPr="00470A6D">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8196A" w14:paraId="4968D70E" w14:textId="77777777" w:rsidTr="003C7C64">
        <w:trPr>
          <w:trHeight w:val="400"/>
          <w:jc w:val="center"/>
        </w:trPr>
        <w:tc>
          <w:tcPr>
            <w:tcW w:w="576" w:type="dxa"/>
          </w:tcPr>
          <w:p w14:paraId="5E7581FF" w14:textId="77777777" w:rsidR="00F8196A" w:rsidRDefault="00F8196A" w:rsidP="003C7C64">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5D090C0C" w14:textId="77777777" w:rsidR="00F8196A" w:rsidRDefault="00F8196A" w:rsidP="003C7C64">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7035" w:type="dxa"/>
            <w:gridSpan w:val="2"/>
          </w:tcPr>
          <w:p w14:paraId="3F1FFE3A" w14:textId="77777777" w:rsidR="00F8196A" w:rsidRDefault="00F8196A" w:rsidP="003C7C64">
            <w:pPr>
              <w:pStyle w:val="18"/>
              <w:widowControl w:val="0"/>
              <w:spacing w:after="96" w:line="240" w:lineRule="auto"/>
              <w:ind w:right="742"/>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F8196A" w14:paraId="24EFE70B" w14:textId="77777777" w:rsidTr="003C7C64">
        <w:trPr>
          <w:gridAfter w:val="1"/>
          <w:wAfter w:w="15" w:type="dxa"/>
          <w:trHeight w:val="1128"/>
          <w:jc w:val="center"/>
        </w:trPr>
        <w:tc>
          <w:tcPr>
            <w:tcW w:w="576" w:type="dxa"/>
          </w:tcPr>
          <w:p w14:paraId="560F01B6" w14:textId="77777777" w:rsidR="00F8196A" w:rsidRDefault="00F8196A" w:rsidP="003C7C64">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18C183DA" w14:textId="77777777" w:rsidR="00F8196A" w:rsidRDefault="00F8196A" w:rsidP="003C7C64">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20" w:type="dxa"/>
          </w:tcPr>
          <w:p w14:paraId="52EC08C7" w14:textId="77777777" w:rsidR="00F8196A" w:rsidRDefault="00F8196A" w:rsidP="003C7C64">
            <w:pPr>
              <w:widowControl w:val="0"/>
              <w:spacing w:beforeLines="30" w:before="72" w:afterLines="30" w:after="72"/>
              <w:ind w:right="113"/>
              <w:contextualSpacing/>
              <w:jc w:val="both"/>
              <w:rPr>
                <w:lang w:val="ru" w:eastAsia="uk-UA"/>
              </w:rPr>
            </w:pPr>
          </w:p>
          <w:p w14:paraId="4419982E" w14:textId="77777777" w:rsidR="00F8196A" w:rsidRDefault="00F8196A" w:rsidP="003C7C64">
            <w:pPr>
              <w:pStyle w:val="18"/>
              <w:widowControl w:val="0"/>
              <w:spacing w:before="72" w:after="72" w:line="240" w:lineRule="auto"/>
              <w:jc w:val="both"/>
              <w:rPr>
                <w:lang w:val="uk-UA"/>
              </w:rPr>
            </w:pPr>
            <w:r>
              <w:rPr>
                <w:rFonts w:ascii="Times New Roman" w:hAnsi="Times New Roman"/>
                <w:sz w:val="24"/>
                <w:szCs w:val="24"/>
                <w:lang w:val="ru" w:eastAsia="uk-UA"/>
              </w:rPr>
              <w:t>Забезпечення тендерної пропозиції не вимагається.</w:t>
            </w:r>
          </w:p>
        </w:tc>
      </w:tr>
      <w:tr w:rsidR="00F8196A" w14:paraId="19C2191E" w14:textId="77777777" w:rsidTr="003C7C64">
        <w:trPr>
          <w:gridAfter w:val="1"/>
          <w:wAfter w:w="15" w:type="dxa"/>
          <w:trHeight w:val="520"/>
          <w:jc w:val="center"/>
        </w:trPr>
        <w:tc>
          <w:tcPr>
            <w:tcW w:w="576" w:type="dxa"/>
          </w:tcPr>
          <w:p w14:paraId="227F4BAB" w14:textId="77777777" w:rsidR="00F8196A" w:rsidRDefault="00F8196A" w:rsidP="003C7C64">
            <w:pPr>
              <w:pStyle w:val="18"/>
              <w:widowControl w:val="0"/>
              <w:spacing w:before="72" w:after="72" w:line="240" w:lineRule="auto"/>
              <w:rPr>
                <w:lang w:val="uk-UA"/>
              </w:rPr>
            </w:pPr>
            <w:r>
              <w:rPr>
                <w:rFonts w:ascii="Times New Roman" w:eastAsia="Times New Roman" w:hAnsi="Times New Roman" w:cs="Times New Roman"/>
                <w:sz w:val="24"/>
                <w:szCs w:val="24"/>
                <w:lang w:val="uk-UA"/>
              </w:rPr>
              <w:lastRenderedPageBreak/>
              <w:t>4</w:t>
            </w:r>
          </w:p>
        </w:tc>
        <w:tc>
          <w:tcPr>
            <w:tcW w:w="3253" w:type="dxa"/>
          </w:tcPr>
          <w:p w14:paraId="08869B38" w14:textId="77777777" w:rsidR="00F8196A" w:rsidRDefault="00F8196A" w:rsidP="003C7C64">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7020" w:type="dxa"/>
          </w:tcPr>
          <w:p w14:paraId="2EFD5A62" w14:textId="77777777" w:rsidR="00F8196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Pr>
                <w:rFonts w:ascii="Times New Roman" w:eastAsia="Times New Roman" w:hAnsi="Times New Roman" w:cs="Times New Roman"/>
                <w:sz w:val="24"/>
                <w:szCs w:val="24"/>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48812D6E" w14:textId="77777777" w:rsidR="00F8196A" w:rsidRPr="00AF77E5"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1EB8A7E9" w14:textId="77777777" w:rsidR="00F8196A" w:rsidRPr="00AF77E5"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D0E4C0B" w14:textId="77777777" w:rsidR="00F8196A" w:rsidRPr="00AF77E5"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88816E5" w14:textId="77777777" w:rsidR="00F8196A" w:rsidRPr="00AF77E5"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7E2FAF3" w14:textId="77777777" w:rsidR="00F8196A" w:rsidRDefault="00F8196A" w:rsidP="003C7C64">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196A" w:rsidRPr="00BF1F51" w14:paraId="289C9C79" w14:textId="77777777" w:rsidTr="003C7C64">
        <w:trPr>
          <w:gridAfter w:val="1"/>
          <w:wAfter w:w="15" w:type="dxa"/>
          <w:trHeight w:val="520"/>
          <w:jc w:val="center"/>
        </w:trPr>
        <w:tc>
          <w:tcPr>
            <w:tcW w:w="576" w:type="dxa"/>
          </w:tcPr>
          <w:p w14:paraId="464A4966" w14:textId="77777777" w:rsidR="00F8196A" w:rsidRDefault="00F8196A" w:rsidP="003C7C64">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tcPr>
          <w:p w14:paraId="2AEE9C0F" w14:textId="77777777" w:rsidR="00F8196A" w:rsidRDefault="00F8196A" w:rsidP="003C7C64">
            <w:pPr>
              <w:pStyle w:val="18"/>
              <w:widowControl w:val="0"/>
              <w:spacing w:before="48" w:line="240" w:lineRule="auto"/>
              <w:ind w:right="113"/>
              <w:rPr>
                <w:lang w:val="uk-UA"/>
              </w:rPr>
            </w:pPr>
            <w:r>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020" w:type="dxa"/>
          </w:tcPr>
          <w:p w14:paraId="1EE5A24D" w14:textId="77777777" w:rsidR="00F8196A" w:rsidRPr="00D66846" w:rsidRDefault="00F8196A" w:rsidP="003C7C64">
            <w:pPr>
              <w:widowControl w:val="0"/>
              <w:autoSpaceDE w:val="0"/>
              <w:autoSpaceDN w:val="0"/>
              <w:adjustRightInd w:val="0"/>
              <w:jc w:val="both"/>
              <w:rPr>
                <w:rFonts w:eastAsia="Times New Roman"/>
                <w:lang w:val="uk-UA"/>
              </w:rPr>
            </w:pPr>
            <w:r w:rsidRPr="00D66846">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A9015F3" w14:textId="77777777" w:rsidR="00F8196A" w:rsidRPr="00D66846" w:rsidRDefault="00F8196A" w:rsidP="003C7C64">
            <w:pPr>
              <w:widowControl w:val="0"/>
              <w:autoSpaceDE w:val="0"/>
              <w:autoSpaceDN w:val="0"/>
              <w:adjustRightInd w:val="0"/>
              <w:jc w:val="both"/>
              <w:rPr>
                <w:rFonts w:eastAsia="Times New Roman"/>
                <w:lang w:val="uk-UA"/>
              </w:rPr>
            </w:pPr>
            <w:r w:rsidRPr="00D66846">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4A6EB09" w14:textId="77777777" w:rsidR="00F8196A" w:rsidRPr="00D66846" w:rsidRDefault="00F8196A" w:rsidP="003C7C64">
            <w:pPr>
              <w:jc w:val="both"/>
              <w:rPr>
                <w:rFonts w:eastAsia="Times New Roman"/>
              </w:rPr>
            </w:pPr>
            <w:r w:rsidRPr="00D66846">
              <w:rPr>
                <w:rFonts w:eastAsia="Times New Roman"/>
                <w:b/>
                <w:lang w:val="en-US"/>
              </w:rPr>
              <w:t xml:space="preserve"> </w:t>
            </w:r>
            <w:r w:rsidRPr="00D66846">
              <w:rPr>
                <w:rFonts w:eastAsia="Times New Roman"/>
                <w:lang w:val="uk-UA"/>
              </w:rPr>
              <w:t xml:space="preserve"> </w:t>
            </w:r>
            <w:r w:rsidRPr="00D66846">
              <w:rPr>
                <w:rFonts w:eastAsia="Times New Roman"/>
                <w:lang w:val="en-US"/>
              </w:rPr>
              <w:t xml:space="preserve">  </w:t>
            </w:r>
            <w:hyperlink r:id="rId15" w:tgtFrame="_blank" w:history="1">
              <w:r w:rsidRPr="00D66846">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293975C" w14:textId="77777777" w:rsidR="00F8196A" w:rsidRPr="00D66846" w:rsidRDefault="00725A3C" w:rsidP="003C7C64">
            <w:pPr>
              <w:jc w:val="both"/>
              <w:rPr>
                <w:rFonts w:eastAsia="Times New Roman"/>
              </w:rPr>
            </w:pPr>
            <w:hyperlink r:id="rId16" w:tgtFrame="_blank" w:history="1">
              <w:r w:rsidR="00F8196A" w:rsidRPr="00D66846">
                <w:rPr>
                  <w:rFonts w:eastAsia="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00F8196A" w:rsidRPr="00D66846">
                <w:rPr>
                  <w:rFonts w:eastAsia="Times New Roman"/>
                </w:rPr>
                <w:t>в будь</w:t>
              </w:r>
              <w:proofErr w:type="gramEnd"/>
              <w:r w:rsidR="00F8196A" w:rsidRPr="00D66846">
                <w:rPr>
                  <w:rFonts w:eastAsia="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732244CA" w14:textId="77777777" w:rsidR="00F8196A" w:rsidRPr="00D66846" w:rsidRDefault="00725A3C" w:rsidP="003C7C64">
            <w:pPr>
              <w:jc w:val="both"/>
              <w:rPr>
                <w:rFonts w:eastAsia="Times New Roman"/>
              </w:rPr>
            </w:pPr>
            <w:hyperlink r:id="rId17" w:tgtFrame="_blank" w:history="1">
              <w:r w:rsidR="00F8196A" w:rsidRPr="00D66846">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04B5E536" w14:textId="77777777" w:rsidR="00F8196A" w:rsidRPr="00D66846" w:rsidRDefault="00725A3C" w:rsidP="003C7C64">
            <w:pPr>
              <w:jc w:val="both"/>
              <w:rPr>
                <w:rFonts w:eastAsia="Times New Roman"/>
              </w:rPr>
            </w:pPr>
            <w:hyperlink r:id="rId18" w:tgtFrame="_blank" w:history="1">
              <w:r w:rsidR="00F8196A" w:rsidRPr="00D66846">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5126FB58" w14:textId="77777777" w:rsidR="00F8196A" w:rsidRPr="00D66846" w:rsidRDefault="00725A3C" w:rsidP="003C7C64">
            <w:pPr>
              <w:jc w:val="both"/>
              <w:rPr>
                <w:rFonts w:eastAsia="Times New Roman"/>
              </w:rPr>
            </w:pPr>
            <w:hyperlink r:id="rId19" w:tgtFrame="_blank" w:history="1">
              <w:r w:rsidR="00F8196A" w:rsidRPr="00D66846">
                <w:rPr>
                  <w:rFonts w:eastAsia="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F8196A" w:rsidRPr="00D66846">
              <w:rPr>
                <w:rFonts w:eastAsia="Times New Roman"/>
              </w:rPr>
              <w:t xml:space="preserve"> </w:t>
            </w:r>
            <w:hyperlink r:id="rId20" w:tgtFrame="_blank" w:history="1">
              <w:r w:rsidR="00F8196A" w:rsidRPr="00D66846">
                <w:rPr>
                  <w:rFonts w:eastAsia="Times New Roman"/>
                </w:rPr>
                <w:t>пунктом 4 частини другої статті 6</w:t>
              </w:r>
            </w:hyperlink>
            <w:hyperlink r:id="rId21" w:tgtFrame="_blank" w:history="1">
              <w:r w:rsidR="00F8196A" w:rsidRPr="00D66846">
                <w:rPr>
                  <w:rFonts w:eastAsia="Times New Roman"/>
                </w:rPr>
                <w:t>,</w:t>
              </w:r>
            </w:hyperlink>
            <w:r w:rsidR="00F8196A" w:rsidRPr="00D66846">
              <w:rPr>
                <w:rFonts w:eastAsia="Times New Roman"/>
              </w:rPr>
              <w:t xml:space="preserve"> </w:t>
            </w:r>
            <w:hyperlink r:id="rId22" w:tgtFrame="_blank" w:history="1">
              <w:r w:rsidR="00F8196A" w:rsidRPr="00D66846">
                <w:rPr>
                  <w:rFonts w:eastAsia="Times New Roman"/>
                </w:rPr>
                <w:t>пунктом 1 статті 50 Закону України "Про захист економічної конкуренції"</w:t>
              </w:r>
            </w:hyperlink>
            <w:hyperlink r:id="rId23" w:tgtFrame="_blank" w:history="1">
              <w:r w:rsidR="00F8196A" w:rsidRPr="00D66846">
                <w:rPr>
                  <w:rFonts w:eastAsia="Times New Roman"/>
                </w:rPr>
                <w:t>, у вигляді вчинення антиконкурентних узгоджених дій, що стосуються спотворення результатів тендерів;</w:t>
              </w:r>
            </w:hyperlink>
          </w:p>
          <w:p w14:paraId="5F8537AF" w14:textId="77777777" w:rsidR="00F8196A" w:rsidRPr="00D66846" w:rsidRDefault="00725A3C" w:rsidP="003C7C64">
            <w:pPr>
              <w:jc w:val="both"/>
              <w:rPr>
                <w:rFonts w:eastAsia="Times New Roman"/>
              </w:rPr>
            </w:pPr>
            <w:hyperlink r:id="rId24" w:tgtFrame="_blank" w:history="1">
              <w:r w:rsidR="00F8196A" w:rsidRPr="00D66846">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14B610D0" w14:textId="77777777" w:rsidR="00F8196A" w:rsidRPr="00D66846" w:rsidRDefault="00725A3C" w:rsidP="003C7C64">
            <w:pPr>
              <w:jc w:val="both"/>
              <w:rPr>
                <w:rFonts w:eastAsia="Times New Roman"/>
              </w:rPr>
            </w:pPr>
            <w:hyperlink r:id="rId25" w:tgtFrame="_blank" w:history="1">
              <w:r w:rsidR="00F8196A" w:rsidRPr="00D66846">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27AFC60B" w14:textId="77777777" w:rsidR="00F8196A" w:rsidRPr="00D66846" w:rsidRDefault="00725A3C" w:rsidP="003C7C64">
            <w:pPr>
              <w:jc w:val="both"/>
              <w:rPr>
                <w:rFonts w:eastAsia="Times New Roman"/>
              </w:rPr>
            </w:pPr>
            <w:hyperlink r:id="rId26" w:tgtFrame="_blank" w:history="1">
              <w:r w:rsidR="00F8196A" w:rsidRPr="00D66846">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1D4D5C9B" w14:textId="77777777" w:rsidR="00F8196A" w:rsidRPr="00D66846" w:rsidRDefault="00725A3C" w:rsidP="003C7C64">
            <w:pPr>
              <w:jc w:val="both"/>
              <w:rPr>
                <w:rFonts w:eastAsia="Times New Roman"/>
              </w:rPr>
            </w:pPr>
            <w:hyperlink r:id="rId27" w:tgtFrame="_blank" w:history="1">
              <w:r w:rsidR="00F8196A" w:rsidRPr="00D66846">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3BE65A29" w14:textId="77777777" w:rsidR="00F8196A" w:rsidRPr="00D66846" w:rsidRDefault="00725A3C" w:rsidP="003C7C64">
            <w:pPr>
              <w:jc w:val="both"/>
              <w:rPr>
                <w:rFonts w:eastAsia="Times New Roman"/>
              </w:rPr>
            </w:pPr>
            <w:hyperlink r:id="rId28" w:tgtFrame="_blank" w:history="1">
              <w:r w:rsidR="00F8196A" w:rsidRPr="00D66846">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w:t>
              </w:r>
            </w:hyperlink>
            <w:r w:rsidR="00F8196A" w:rsidRPr="00D66846">
              <w:rPr>
                <w:rFonts w:eastAsia="Times New Roman"/>
              </w:rPr>
              <w:t xml:space="preserve"> </w:t>
            </w:r>
            <w:hyperlink r:id="rId29" w:tgtFrame="_blank" w:history="1">
              <w:r w:rsidR="00F8196A" w:rsidRPr="00D66846">
                <w:rPr>
                  <w:rFonts w:eastAsia="Times New Roman"/>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F8196A" w:rsidRPr="00D66846">
              <w:rPr>
                <w:rFonts w:eastAsia="Times New Roman"/>
              </w:rPr>
              <w:t xml:space="preserve"> </w:t>
            </w:r>
            <w:hyperlink r:id="rId30" w:tgtFrame="_blank" w:history="1">
              <w:r w:rsidR="00F8196A" w:rsidRPr="00D66846">
                <w:rPr>
                  <w:rFonts w:eastAsia="Times New Roman"/>
                </w:rPr>
                <w:t>(крім нерезидентів);</w:t>
              </w:r>
            </w:hyperlink>
          </w:p>
          <w:p w14:paraId="0F1DA50C" w14:textId="77777777" w:rsidR="00F8196A" w:rsidRPr="00D66846" w:rsidRDefault="00725A3C" w:rsidP="003C7C64">
            <w:pPr>
              <w:jc w:val="both"/>
              <w:rPr>
                <w:rFonts w:eastAsia="Times New Roman"/>
              </w:rPr>
            </w:pPr>
            <w:hyperlink r:id="rId31" w:tgtFrame="_blank" w:history="1">
              <w:r w:rsidR="00F8196A" w:rsidRPr="00D66846">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7F518224" w14:textId="77777777" w:rsidR="00F8196A" w:rsidRPr="00D66846" w:rsidRDefault="00725A3C" w:rsidP="003C7C64">
            <w:pPr>
              <w:jc w:val="both"/>
              <w:rPr>
                <w:rFonts w:eastAsia="Times New Roman"/>
              </w:rPr>
            </w:pPr>
            <w:hyperlink r:id="rId32" w:tgtFrame="_blank" w:history="1">
              <w:r w:rsidR="00F8196A" w:rsidRPr="00D66846">
                <w:rPr>
                  <w:rFonts w:eastAsia="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F8196A" w:rsidRPr="00D66846">
              <w:rPr>
                <w:rFonts w:eastAsia="Times New Roman"/>
              </w:rPr>
              <w:t xml:space="preserve"> </w:t>
            </w:r>
            <w:hyperlink r:id="rId33" w:tgtFrame="_blank" w:history="1">
              <w:r w:rsidR="00F8196A" w:rsidRPr="00D66846">
                <w:rPr>
                  <w:rFonts w:eastAsia="Times New Roman"/>
                </w:rPr>
                <w:t>Законом України "Про санкції"</w:t>
              </w:r>
            </w:hyperlink>
            <w:hyperlink r:id="rId34" w:tgtFrame="_blank" w:history="1">
              <w:r w:rsidR="00F8196A" w:rsidRPr="00D66846">
                <w:rPr>
                  <w:rFonts w:eastAsia="Times New Roman"/>
                </w:rPr>
                <w:t>;</w:t>
              </w:r>
            </w:hyperlink>
          </w:p>
          <w:p w14:paraId="74FA9589" w14:textId="77777777" w:rsidR="00F8196A" w:rsidRPr="00D66846" w:rsidRDefault="00725A3C" w:rsidP="003C7C64">
            <w:pPr>
              <w:jc w:val="both"/>
              <w:rPr>
                <w:rFonts w:eastAsia="Times New Roman"/>
              </w:rPr>
            </w:pPr>
            <w:hyperlink r:id="rId35" w:tgtFrame="_blank" w:history="1">
              <w:r w:rsidR="00F8196A" w:rsidRPr="00D66846">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4C47AFB7" w14:textId="77777777" w:rsidR="00F8196A" w:rsidRPr="00D66846" w:rsidRDefault="00725A3C" w:rsidP="003C7C64">
            <w:pPr>
              <w:jc w:val="both"/>
              <w:rPr>
                <w:rFonts w:eastAsia="Times New Roman"/>
              </w:rPr>
            </w:pPr>
            <w:hyperlink r:id="rId36" w:tgtFrame="_blank" w:history="1">
              <w:r w:rsidR="00F8196A" w:rsidRPr="00D66846">
                <w:rPr>
                  <w:rFonts w:eastAsia="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752CDE90" w14:textId="77777777" w:rsidR="00F8196A" w:rsidRPr="00D66846" w:rsidRDefault="00725A3C" w:rsidP="003C7C64">
            <w:pPr>
              <w:jc w:val="both"/>
              <w:rPr>
                <w:rFonts w:eastAsia="Times New Roman"/>
              </w:rPr>
            </w:pPr>
            <w:hyperlink r:id="rId37" w:tgtFrame="_blank" w:history="1">
              <w:r w:rsidR="00F8196A" w:rsidRPr="00D66846">
                <w:rPr>
                  <w:rFonts w:eastAsia="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00F8196A" w:rsidRPr="00D66846">
                <w:rPr>
                  <w:rFonts w:eastAsia="Times New Roman"/>
                </w:rPr>
                <w:lastRenderedPageBreak/>
                <w:t>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F8196A" w:rsidRPr="00D66846">
              <w:rPr>
                <w:rFonts w:eastAsia="Times New Roman"/>
              </w:rPr>
              <w:t xml:space="preserve"> </w:t>
            </w:r>
            <w:hyperlink r:id="rId38" w:tgtFrame="_blank" w:history="1">
              <w:r w:rsidR="00F8196A" w:rsidRPr="00D66846">
                <w:rPr>
                  <w:rFonts w:eastAsia="Times New Roman"/>
                </w:rPr>
                <w:t>Законом України "Про доступ до публічної інформації"</w:t>
              </w:r>
            </w:hyperlink>
            <w:r w:rsidR="00F8196A" w:rsidRPr="00D66846">
              <w:rPr>
                <w:rFonts w:eastAsia="Times New Roman"/>
              </w:rPr>
              <w:t xml:space="preserve"> </w:t>
            </w:r>
            <w:hyperlink r:id="rId39" w:tgtFrame="_blank" w:history="1">
              <w:r w:rsidR="00F8196A" w:rsidRPr="00D66846">
                <w:rPr>
                  <w:rFonts w:eastAsia="Times New Roman"/>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55632768" w14:textId="77777777" w:rsidR="00F8196A" w:rsidRPr="00D66846" w:rsidRDefault="00725A3C" w:rsidP="003C7C64">
            <w:pPr>
              <w:jc w:val="both"/>
              <w:rPr>
                <w:rFonts w:eastAsia="Times New Roman"/>
              </w:rPr>
            </w:pPr>
            <w:hyperlink r:id="rId40" w:tgtFrame="_blank" w:history="1">
              <w:r w:rsidR="00F8196A" w:rsidRPr="00D66846">
                <w:rPr>
                  <w:rFonts w:eastAsia="Times New Roman"/>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EBAC9A" w14:textId="77777777" w:rsidR="00F8196A" w:rsidRPr="00D66846" w:rsidRDefault="00725A3C" w:rsidP="003C7C64">
            <w:pPr>
              <w:jc w:val="both"/>
              <w:rPr>
                <w:rFonts w:eastAsia="Times New Roman"/>
              </w:rPr>
            </w:pPr>
            <w:hyperlink r:id="rId41" w:tgtFrame="_blank" w:history="1">
              <w:r w:rsidR="00F8196A" w:rsidRPr="00D66846">
                <w:rPr>
                  <w:rFonts w:eastAsia="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00F8196A" w:rsidRPr="00D66846">
                <w:rPr>
                  <w:rFonts w:eastAsia="Times New Roman"/>
                </w:rPr>
                <w:t>до абзацу</w:t>
              </w:r>
              <w:proofErr w:type="gramEnd"/>
              <w:r w:rsidR="00F8196A" w:rsidRPr="00D66846">
                <w:rPr>
                  <w:rFonts w:eastAsia="Times New Roman"/>
                </w:rPr>
                <w:t xml:space="preserve"> шістнадцятого цього пункту.</w:t>
              </w:r>
            </w:hyperlink>
          </w:p>
          <w:p w14:paraId="07497866" w14:textId="77777777" w:rsidR="00F8196A" w:rsidRPr="00BF1F51" w:rsidRDefault="00725A3C" w:rsidP="003C7C64">
            <w:pPr>
              <w:jc w:val="both"/>
              <w:rPr>
                <w:rFonts w:eastAsia="Times New Roman"/>
              </w:rPr>
            </w:pPr>
            <w:hyperlink r:id="rId42" w:tgtFrame="_blank" w:history="1">
              <w:r w:rsidR="00F8196A" w:rsidRPr="00D66846">
                <w:rPr>
                  <w:rFonts w:eastAsia="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F8196A" w:rsidRPr="00D66846">
              <w:rPr>
                <w:rFonts w:eastAsia="Times New Roman"/>
              </w:rPr>
              <w:t xml:space="preserve"> </w:t>
            </w:r>
            <w:hyperlink r:id="rId43" w:tgtFrame="_blank" w:history="1">
              <w:r w:rsidR="00F8196A" w:rsidRPr="00D66846">
                <w:rPr>
                  <w:rFonts w:eastAsia="Times New Roman"/>
                </w:rPr>
                <w:t>частини третьої статті 16 Закону</w:t>
              </w:r>
            </w:hyperlink>
            <w:r w:rsidR="00F8196A" w:rsidRPr="00D66846">
              <w:rPr>
                <w:rFonts w:eastAsia="Times New Roman"/>
              </w:rPr>
              <w:t xml:space="preserve"> </w:t>
            </w:r>
            <w:hyperlink r:id="rId44" w:tgtFrame="_blank" w:history="1">
              <w:r w:rsidR="00F8196A" w:rsidRPr="00D66846">
                <w:rPr>
                  <w:rFonts w:eastAsia="Times New Roman"/>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tc>
      </w:tr>
      <w:tr w:rsidR="00F8196A" w:rsidRPr="00D66846" w14:paraId="32830EF7" w14:textId="77777777" w:rsidTr="003C7C64">
        <w:trPr>
          <w:gridAfter w:val="1"/>
          <w:wAfter w:w="15" w:type="dxa"/>
          <w:trHeight w:val="520"/>
          <w:jc w:val="center"/>
        </w:trPr>
        <w:tc>
          <w:tcPr>
            <w:tcW w:w="576" w:type="dxa"/>
          </w:tcPr>
          <w:p w14:paraId="1B2BA95F" w14:textId="77777777" w:rsidR="00F8196A" w:rsidRDefault="00F8196A" w:rsidP="003C7C64">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750D6C10" w14:textId="77777777" w:rsidR="00F8196A" w:rsidRDefault="00F8196A" w:rsidP="003C7C64">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20" w:type="dxa"/>
          </w:tcPr>
          <w:p w14:paraId="1EF797C1" w14:textId="77777777" w:rsidR="00F8196A" w:rsidRPr="00D66846" w:rsidRDefault="00F8196A" w:rsidP="003C7C64">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B8576FF" w14:textId="77777777" w:rsidR="00F8196A" w:rsidRPr="00D66846"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4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A32CABC" w14:textId="77777777" w:rsidR="00F8196A" w:rsidRPr="00D66846" w:rsidRDefault="00F8196A" w:rsidP="003C7C64">
            <w:pPr>
              <w:jc w:val="both"/>
              <w:rPr>
                <w:rFonts w:eastAsia="Times New Roman"/>
                <w:bCs/>
                <w:lang w:val="uk-UA"/>
              </w:rPr>
            </w:pPr>
            <w:r w:rsidRPr="00D66846">
              <w:rPr>
                <w:rFonts w:eastAsia="Times New Roman"/>
                <w:lang w:val="uk-UA"/>
              </w:rPr>
              <w:t>Технічні, якісні, кількісні та інші вимоги Замовника до предмета закупівлі</w:t>
            </w:r>
            <w:r w:rsidRPr="00D66846">
              <w:rPr>
                <w:rFonts w:eastAsia="Times New Roman"/>
                <w:bCs/>
                <w:lang w:val="uk-UA"/>
              </w:rPr>
              <w:t xml:space="preserve"> наведено у </w:t>
            </w:r>
            <w:r w:rsidRPr="00D66846">
              <w:rPr>
                <w:rFonts w:eastAsia="Times New Roman"/>
                <w:b/>
                <w:bCs/>
                <w:lang w:val="uk-UA"/>
              </w:rPr>
              <w:t xml:space="preserve">Додатку № </w:t>
            </w:r>
            <w:r>
              <w:rPr>
                <w:rFonts w:eastAsia="Times New Roman"/>
                <w:b/>
                <w:bCs/>
                <w:lang w:val="en-US"/>
              </w:rPr>
              <w:t>4</w:t>
            </w:r>
            <w:r w:rsidRPr="00D66846">
              <w:rPr>
                <w:rFonts w:eastAsia="Times New Roman"/>
                <w:b/>
                <w:bCs/>
                <w:lang w:val="uk-UA"/>
              </w:rPr>
              <w:t xml:space="preserve"> тендерної документації</w:t>
            </w:r>
            <w:r w:rsidRPr="00D66846">
              <w:rPr>
                <w:rFonts w:eastAsia="Times New Roman"/>
                <w:bCs/>
                <w:lang w:val="uk-UA"/>
              </w:rPr>
              <w:t>.</w:t>
            </w:r>
          </w:p>
          <w:p w14:paraId="39986DAE" w14:textId="77777777" w:rsidR="00F8196A" w:rsidRPr="00D66846" w:rsidRDefault="00F8196A" w:rsidP="003C7C64">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27B48ED2" w14:textId="77777777" w:rsidR="00F8196A" w:rsidRPr="00D66846" w:rsidRDefault="00F8196A" w:rsidP="003C7C64">
            <w:pPr>
              <w:jc w:val="both"/>
              <w:rPr>
                <w:rFonts w:eastAsia="Times New Roman"/>
              </w:rPr>
            </w:pPr>
            <w:r w:rsidRPr="00D66846">
              <w:rPr>
                <w:rFonts w:eastAsia="Times New Roman"/>
                <w:lang w:val="uk-UA"/>
              </w:rPr>
              <w:t xml:space="preserve">У разі якщо </w:t>
            </w:r>
            <w:r w:rsidRPr="00D66846">
              <w:rPr>
                <w:rFonts w:eastAsia="Times New Roman"/>
              </w:rPr>
              <w:t>ця документація</w:t>
            </w:r>
            <w:r w:rsidRPr="00D66846">
              <w:rPr>
                <w:rFonts w:eastAsia="Times New Roman"/>
                <w:lang w:val="uk-UA"/>
              </w:rPr>
              <w:t xml:space="preserve"> містит</w:t>
            </w:r>
            <w:r w:rsidRPr="00D66846">
              <w:rPr>
                <w:rFonts w:eastAsia="Times New Roman"/>
              </w:rPr>
              <w:t>ь</w:t>
            </w:r>
            <w:r w:rsidRPr="00D66846">
              <w:rPr>
                <w:rFonts w:eastAsia="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D66846">
              <w:rPr>
                <w:rFonts w:eastAsia="Times New Roman"/>
              </w:rPr>
              <w:t>, таке посилання слід читати з виразом</w:t>
            </w:r>
            <w:r w:rsidRPr="00D66846">
              <w:rPr>
                <w:rFonts w:eastAsia="Times New Roman"/>
                <w:lang w:val="uk-UA"/>
              </w:rPr>
              <w:t xml:space="preserve">  "або еквівалент"</w:t>
            </w:r>
            <w:r w:rsidRPr="00D66846">
              <w:rPr>
                <w:rFonts w:eastAsia="Times New Roman"/>
              </w:rPr>
              <w:t>.</w:t>
            </w:r>
          </w:p>
          <w:p w14:paraId="54D7C343" w14:textId="77777777" w:rsidR="00F8196A" w:rsidRPr="00D66846" w:rsidRDefault="00F8196A" w:rsidP="003C7C64">
            <w:pPr>
              <w:jc w:val="both"/>
              <w:rPr>
                <w:rFonts w:eastAsia="Times New Roman"/>
                <w:b/>
                <w:lang w:val="uk-UA"/>
              </w:rPr>
            </w:pPr>
            <w:r w:rsidRPr="00D66846">
              <w:rPr>
                <w:rFonts w:eastAsia="Times New Roman"/>
                <w:b/>
                <w:bCs/>
                <w:lang w:val="uk-UA"/>
              </w:rPr>
              <w:lastRenderedPageBreak/>
              <w:t xml:space="preserve">Документи, які повинен подати Учасник для підтвердження відповідності </w:t>
            </w:r>
            <w:r w:rsidRPr="00D66846">
              <w:rPr>
                <w:rFonts w:eastAsia="Times New Roman"/>
                <w:b/>
                <w:lang w:val="uk-UA"/>
              </w:rPr>
              <w:t>тендерної пропозиції учасника технічним, якісним, кількісним та іншим вимогам до предмета закупівлі</w:t>
            </w:r>
            <w:r w:rsidRPr="00D66846">
              <w:rPr>
                <w:rFonts w:eastAsia="Times New Roman"/>
                <w:b/>
                <w:bCs/>
                <w:lang w:val="uk-UA"/>
              </w:rPr>
              <w:t>:</w:t>
            </w:r>
          </w:p>
          <w:p w14:paraId="746ACB49" w14:textId="77777777" w:rsidR="00F8196A" w:rsidRPr="00D66846" w:rsidRDefault="00F8196A" w:rsidP="003C7C64">
            <w:pPr>
              <w:pStyle w:val="af5"/>
              <w:numPr>
                <w:ilvl w:val="0"/>
                <w:numId w:val="6"/>
              </w:numPr>
              <w:tabs>
                <w:tab w:val="left" w:pos="424"/>
              </w:tabs>
              <w:spacing w:after="0" w:line="240" w:lineRule="auto"/>
              <w:ind w:left="0" w:firstLine="140"/>
              <w:jc w:val="both"/>
              <w:rPr>
                <w:sz w:val="24"/>
                <w:szCs w:val="24"/>
              </w:rPr>
            </w:pPr>
            <w:r w:rsidRPr="00D66846">
              <w:rPr>
                <w:sz w:val="24"/>
                <w:szCs w:val="24"/>
              </w:rPr>
              <w:t xml:space="preserve">Інформаційна довідка, складена у довільній формі про документальне підтвердження відповідності предмету закупівлі вимогам тендерної документації, що пропонуються Замовником, згідно технічних вимог </w:t>
            </w:r>
            <w:r w:rsidRPr="00D66846">
              <w:rPr>
                <w:b/>
                <w:sz w:val="24"/>
                <w:szCs w:val="24"/>
              </w:rPr>
              <w:t xml:space="preserve">Додатку № </w:t>
            </w:r>
            <w:r w:rsidRPr="00D66846">
              <w:rPr>
                <w:b/>
                <w:sz w:val="24"/>
                <w:szCs w:val="24"/>
                <w:lang w:val="en-US"/>
              </w:rPr>
              <w:t>4</w:t>
            </w:r>
            <w:r w:rsidRPr="00D66846">
              <w:rPr>
                <w:b/>
                <w:sz w:val="24"/>
                <w:szCs w:val="24"/>
              </w:rPr>
              <w:t xml:space="preserve"> тендерної документації </w:t>
            </w:r>
            <w:r w:rsidRPr="00D66846">
              <w:rPr>
                <w:sz w:val="24"/>
                <w:szCs w:val="24"/>
              </w:rPr>
              <w:t xml:space="preserve"> </w:t>
            </w:r>
          </w:p>
          <w:p w14:paraId="4005A994" w14:textId="77777777" w:rsidR="00F8196A" w:rsidRPr="00D66846" w:rsidRDefault="00F8196A" w:rsidP="003C7C64">
            <w:pPr>
              <w:pStyle w:val="af5"/>
              <w:numPr>
                <w:ilvl w:val="0"/>
                <w:numId w:val="6"/>
              </w:numPr>
              <w:tabs>
                <w:tab w:val="left" w:pos="424"/>
              </w:tabs>
              <w:spacing w:after="0" w:line="240" w:lineRule="auto"/>
              <w:ind w:left="0" w:firstLine="140"/>
              <w:jc w:val="both"/>
              <w:rPr>
                <w:sz w:val="24"/>
                <w:szCs w:val="24"/>
              </w:rPr>
            </w:pPr>
            <w:r w:rsidRPr="00D66846">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47688F" w14:textId="77777777" w:rsidR="00F8196A" w:rsidRPr="00D66846" w:rsidRDefault="00F8196A" w:rsidP="003C7C64">
            <w:pPr>
              <w:widowControl w:val="0"/>
              <w:jc w:val="both"/>
              <w:rPr>
                <w:rFonts w:eastAsia="Times New Roman"/>
                <w:lang w:val="uk-UA"/>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F8196A" w:rsidRPr="00D66846" w14:paraId="49310B0B" w14:textId="77777777" w:rsidTr="003C7C64">
        <w:trPr>
          <w:gridAfter w:val="1"/>
          <w:wAfter w:w="15" w:type="dxa"/>
          <w:trHeight w:val="520"/>
          <w:jc w:val="center"/>
        </w:trPr>
        <w:tc>
          <w:tcPr>
            <w:tcW w:w="576" w:type="dxa"/>
          </w:tcPr>
          <w:p w14:paraId="68E1EB7A" w14:textId="77777777" w:rsidR="00F8196A" w:rsidRDefault="00F8196A" w:rsidP="003C7C64">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3E1387AE" w14:textId="77777777" w:rsidR="00F8196A" w:rsidRDefault="00F8196A" w:rsidP="003C7C64">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та послуг</w:t>
            </w:r>
            <w:r>
              <w:rPr>
                <w:rFonts w:ascii="Times New Roman" w:eastAsia="Times New Roman" w:hAnsi="Times New Roman" w:cs="Times New Roman"/>
                <w:sz w:val="24"/>
                <w:szCs w:val="24"/>
                <w:lang w:val="uk-UA"/>
              </w:rPr>
              <w:t>)</w:t>
            </w:r>
          </w:p>
        </w:tc>
        <w:tc>
          <w:tcPr>
            <w:tcW w:w="7020" w:type="dxa"/>
          </w:tcPr>
          <w:p w14:paraId="0E48E852" w14:textId="77777777" w:rsidR="00F8196A" w:rsidRDefault="00F8196A" w:rsidP="003C7C64">
            <w:pPr>
              <w:pStyle w:val="18"/>
              <w:widowControl w:val="0"/>
              <w:spacing w:line="240" w:lineRule="auto"/>
              <w:ind w:right="113"/>
              <w:jc w:val="both"/>
              <w:rPr>
                <w:rFonts w:ascii="Times New Roman" w:eastAsia="Times New Roman" w:hAnsi="Times New Roman" w:cs="Times New Roman"/>
                <w:sz w:val="24"/>
                <w:szCs w:val="24"/>
              </w:rPr>
            </w:pPr>
          </w:p>
          <w:p w14:paraId="1E05378E" w14:textId="77777777" w:rsidR="00F8196A" w:rsidRPr="00D66846" w:rsidRDefault="00F8196A" w:rsidP="003C7C64">
            <w:pPr>
              <w:pStyle w:val="18"/>
              <w:widowControl w:val="0"/>
              <w:spacing w:line="240" w:lineRule="auto"/>
              <w:ind w:right="113"/>
              <w:jc w:val="both"/>
              <w:rPr>
                <w:lang w:val="uk-UA"/>
              </w:rPr>
            </w:pPr>
            <w:r w:rsidRPr="00D66846">
              <w:rPr>
                <w:rFonts w:ascii="Times New Roman" w:eastAsia="Times New Roman" w:hAnsi="Times New Roman" w:cs="Times New Roman"/>
                <w:sz w:val="24"/>
                <w:szCs w:val="24"/>
              </w:rPr>
              <w:t>Не надається</w:t>
            </w:r>
            <w:r w:rsidRPr="00D66846">
              <w:rPr>
                <w:rFonts w:ascii="Times New Roman" w:eastAsia="Times New Roman" w:hAnsi="Times New Roman" w:cs="Times New Roman"/>
                <w:sz w:val="24"/>
                <w:szCs w:val="24"/>
                <w:lang w:val="uk-UA"/>
              </w:rPr>
              <w:t>.</w:t>
            </w:r>
          </w:p>
        </w:tc>
      </w:tr>
      <w:tr w:rsidR="00F8196A" w:rsidRPr="00D66846" w14:paraId="1E3C1107" w14:textId="77777777" w:rsidTr="003C7C64">
        <w:trPr>
          <w:gridAfter w:val="1"/>
          <w:wAfter w:w="15" w:type="dxa"/>
          <w:trHeight w:val="520"/>
          <w:jc w:val="center"/>
        </w:trPr>
        <w:tc>
          <w:tcPr>
            <w:tcW w:w="576" w:type="dxa"/>
          </w:tcPr>
          <w:p w14:paraId="79817145" w14:textId="77777777" w:rsidR="00F8196A" w:rsidRDefault="00F8196A" w:rsidP="003C7C64">
            <w:pPr>
              <w:pStyle w:val="18"/>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75E360D2" w14:textId="77777777" w:rsidR="00F8196A" w:rsidRDefault="00F8196A" w:rsidP="003C7C64">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20" w:type="dxa"/>
          </w:tcPr>
          <w:p w14:paraId="2F0642C3" w14:textId="77777777" w:rsidR="00F8196A" w:rsidRPr="00D66846" w:rsidRDefault="00F8196A" w:rsidP="003C7C64">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8196A" w:rsidRPr="00D66846" w14:paraId="401CF526" w14:textId="77777777" w:rsidTr="003C7C64">
        <w:trPr>
          <w:gridAfter w:val="1"/>
          <w:wAfter w:w="15" w:type="dxa"/>
          <w:trHeight w:val="520"/>
          <w:jc w:val="center"/>
        </w:trPr>
        <w:tc>
          <w:tcPr>
            <w:tcW w:w="10849" w:type="dxa"/>
            <w:gridSpan w:val="3"/>
          </w:tcPr>
          <w:p w14:paraId="0165F963" w14:textId="77777777" w:rsidR="00F8196A" w:rsidRPr="00D66846" w:rsidRDefault="00F8196A" w:rsidP="003C7C64">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F8196A" w:rsidRPr="00D66846" w14:paraId="49DF05C4" w14:textId="77777777" w:rsidTr="003C7C64">
        <w:trPr>
          <w:gridAfter w:val="1"/>
          <w:wAfter w:w="15" w:type="dxa"/>
          <w:trHeight w:val="520"/>
          <w:jc w:val="center"/>
        </w:trPr>
        <w:tc>
          <w:tcPr>
            <w:tcW w:w="576" w:type="dxa"/>
          </w:tcPr>
          <w:p w14:paraId="31F596C3" w14:textId="77777777" w:rsidR="00F8196A" w:rsidRDefault="00F8196A" w:rsidP="003C7C64">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5A5819F" w14:textId="77777777" w:rsidR="00F8196A" w:rsidRDefault="00F8196A" w:rsidP="003C7C64">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7020" w:type="dxa"/>
          </w:tcPr>
          <w:p w14:paraId="296A6EE1" w14:textId="53F2351A" w:rsidR="00F8196A" w:rsidRPr="00D66846" w:rsidRDefault="00F8196A" w:rsidP="003C7C64">
            <w:pPr>
              <w:pStyle w:val="18"/>
              <w:widowControl w:val="0"/>
              <w:spacing w:line="240" w:lineRule="auto"/>
              <w:ind w:left="34"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Кінцевий строк подання тендерних пропозицій </w:t>
            </w:r>
            <w:r w:rsidR="003C7C64">
              <w:rPr>
                <w:rFonts w:ascii="Times New Roman" w:eastAsia="Times New Roman" w:hAnsi="Times New Roman" w:cs="Times New Roman"/>
                <w:b/>
                <w:sz w:val="24"/>
                <w:szCs w:val="24"/>
                <w:lang w:val="uk-UA"/>
              </w:rPr>
              <w:t>31</w:t>
            </w:r>
            <w:r w:rsidRPr="00D66846">
              <w:rPr>
                <w:rFonts w:ascii="Times New Roman" w:eastAsia="Times New Roman" w:hAnsi="Times New Roman" w:cs="Times New Roman"/>
                <w:b/>
                <w:sz w:val="24"/>
                <w:szCs w:val="24"/>
                <w:lang w:val="uk-UA"/>
              </w:rPr>
              <w:t xml:space="preserve">.03.2023 до </w:t>
            </w:r>
            <w:r w:rsidRPr="00D66846">
              <w:rPr>
                <w:rFonts w:ascii="Times New Roman" w:eastAsia="Times New Roman" w:hAnsi="Times New Roman" w:cs="Times New Roman"/>
                <w:b/>
                <w:sz w:val="24"/>
                <w:szCs w:val="24"/>
                <w:lang w:val="ru"/>
              </w:rPr>
              <w:t xml:space="preserve">00 </w:t>
            </w:r>
            <w:r w:rsidRPr="00D66846">
              <w:rPr>
                <w:rFonts w:ascii="Times New Roman" w:eastAsia="Times New Roman" w:hAnsi="Times New Roman" w:cs="Times New Roman"/>
                <w:b/>
                <w:sz w:val="24"/>
                <w:szCs w:val="24"/>
                <w:lang w:val="uk-UA"/>
              </w:rPr>
              <w:t>год. 00 хв.</w:t>
            </w:r>
          </w:p>
          <w:p w14:paraId="732C7777" w14:textId="77777777" w:rsidR="00F8196A" w:rsidRPr="00D66846" w:rsidRDefault="00F8196A" w:rsidP="003C7C64">
            <w:pPr>
              <w:pStyle w:val="18"/>
              <w:widowControl w:val="0"/>
              <w:spacing w:line="240" w:lineRule="auto"/>
              <w:ind w:left="34"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отримана тендерна пропозиція автоматично вноситься до реєстру;</w:t>
            </w:r>
          </w:p>
          <w:p w14:paraId="0BF0063F" w14:textId="77777777" w:rsidR="00F8196A" w:rsidRPr="00D66846" w:rsidRDefault="00F8196A" w:rsidP="003C7C64">
            <w:pPr>
              <w:pStyle w:val="18"/>
              <w:widowControl w:val="0"/>
              <w:spacing w:line="240" w:lineRule="auto"/>
              <w:ind w:left="34" w:right="113"/>
              <w:jc w:val="both"/>
              <w:rPr>
                <w:rFonts w:ascii="Times New Roman" w:hAnsi="Times New Roman" w:cs="Times New Roman"/>
                <w:lang w:val="uk-UA"/>
              </w:rPr>
            </w:pPr>
            <w:r w:rsidRPr="00D66846">
              <w:rPr>
                <w:rFonts w:ascii="Times New Roman" w:eastAsia="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22C55AA" w14:textId="77777777" w:rsidR="00F8196A" w:rsidRPr="00D66846" w:rsidRDefault="00F8196A" w:rsidP="003C7C64">
            <w:pPr>
              <w:pStyle w:val="18"/>
              <w:widowControl w:val="0"/>
              <w:spacing w:line="240" w:lineRule="auto"/>
              <w:ind w:left="34" w:right="113"/>
              <w:jc w:val="both"/>
              <w:rPr>
                <w:rFonts w:ascii="Times New Roman" w:hAnsi="Times New Roman" w:cs="Times New Roman"/>
                <w:lang w:val="uk-UA"/>
              </w:rPr>
            </w:pPr>
            <w:r w:rsidRPr="00D66846">
              <w:rPr>
                <w:rFonts w:ascii="Times New Roman" w:eastAsia="Times New Roman" w:hAnsi="Times New Roman" w:cs="Times New Roman"/>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8196A" w:rsidRPr="006952FB" w14:paraId="080A4BE2" w14:textId="77777777" w:rsidTr="003C7C64">
        <w:trPr>
          <w:gridAfter w:val="1"/>
          <w:wAfter w:w="15" w:type="dxa"/>
          <w:trHeight w:val="520"/>
          <w:jc w:val="center"/>
        </w:trPr>
        <w:tc>
          <w:tcPr>
            <w:tcW w:w="576" w:type="dxa"/>
          </w:tcPr>
          <w:p w14:paraId="0BED1416" w14:textId="77777777" w:rsidR="00F8196A" w:rsidRDefault="00F8196A" w:rsidP="003C7C64">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284857" w14:textId="77777777" w:rsidR="00F8196A" w:rsidRDefault="00F8196A" w:rsidP="003C7C64">
            <w:pPr>
              <w:pStyle w:val="18"/>
              <w:widowControl w:val="0"/>
              <w:spacing w:before="120" w:after="120" w:line="240" w:lineRule="auto"/>
              <w:ind w:right="113"/>
              <w:rPr>
                <w:rFonts w:ascii="Times New Roman" w:eastAsia="Times New Roman" w:hAnsi="Times New Roman" w:cs="Times New Roman"/>
                <w:sz w:val="24"/>
                <w:szCs w:val="24"/>
                <w:lang w:val="uk-UA"/>
              </w:rPr>
            </w:pPr>
          </w:p>
          <w:p w14:paraId="216BFBDD" w14:textId="77777777" w:rsidR="00F8196A" w:rsidRDefault="00F8196A" w:rsidP="003C7C64">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7020" w:type="dxa"/>
          </w:tcPr>
          <w:p w14:paraId="46AA00FC" w14:textId="77777777" w:rsidR="00F8196A" w:rsidRPr="00BF1F51" w:rsidRDefault="00F8196A" w:rsidP="003C7C64">
            <w:pPr>
              <w:jc w:val="both"/>
              <w:rPr>
                <w:rFonts w:eastAsia="Times New Roman"/>
              </w:rPr>
            </w:pPr>
            <w:r>
              <w:rPr>
                <w:rFonts w:eastAsia="Times New Roman"/>
                <w:lang w:val="uk-UA"/>
              </w:rPr>
              <w:t xml:space="preserve"> </w:t>
            </w:r>
            <w:hyperlink r:id="rId46" w:tgtFrame="_blank" w:history="1">
              <w:r w:rsidRPr="00BF1F51">
                <w:rPr>
                  <w:rFonts w:eastAsia="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hyperlink>
          </w:p>
          <w:p w14:paraId="02F4AA21" w14:textId="77777777" w:rsidR="00F8196A" w:rsidRDefault="00725A3C" w:rsidP="003C7C64">
            <w:pPr>
              <w:jc w:val="both"/>
              <w:rPr>
                <w:rFonts w:eastAsia="Times New Roman"/>
              </w:rPr>
            </w:pPr>
            <w:hyperlink r:id="rId47" w:tgtFrame="_blank" w:history="1">
              <w:r w:rsidR="00F8196A" w:rsidRPr="00BF1F51">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00F8196A" w:rsidRPr="00BF1F51">
                <w:rPr>
                  <w:rFonts w:eastAsia="Times New Roman"/>
                </w:rPr>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F8196A" w:rsidRPr="00BF1F51">
              <w:rPr>
                <w:rFonts w:eastAsia="Times New Roman"/>
              </w:rPr>
              <w:t xml:space="preserve"> </w:t>
            </w:r>
            <w:hyperlink r:id="rId48" w:tgtFrame="_blank" w:history="1">
              <w:r w:rsidR="00F8196A" w:rsidRPr="00BF1F51">
                <w:rPr>
                  <w:rFonts w:eastAsia="Times New Roman"/>
                </w:rPr>
                <w:t>статті 16 Закону</w:t>
              </w:r>
            </w:hyperlink>
            <w:hyperlink r:id="rId49" w:tgtFrame="_blank" w:history="1">
              <w:r w:rsidR="00F8196A" w:rsidRPr="00BF1F51">
                <w:rPr>
                  <w:rFonts w:eastAsia="Times New Roman"/>
                </w:rPr>
                <w:t>, і документи, що підтверджують відсутність підстав,</w:t>
              </w:r>
            </w:hyperlink>
            <w:r w:rsidR="00F8196A" w:rsidRPr="00BF1F51">
              <w:rPr>
                <w:rFonts w:eastAsia="Times New Roman"/>
              </w:rPr>
              <w:t xml:space="preserve"> </w:t>
            </w:r>
            <w:hyperlink r:id="rId50" w:tgtFrame="_blank" w:history="1">
              <w:r w:rsidR="00F8196A" w:rsidRPr="00BF1F51">
                <w:rPr>
                  <w:rFonts w:eastAsia="Times New Roman"/>
                </w:rPr>
                <w:t>визначених пунктом 4</w:t>
              </w:r>
              <w:r w:rsidR="00F8196A">
                <w:rPr>
                  <w:rFonts w:eastAsia="Times New Roman"/>
                  <w:lang w:val="uk-UA"/>
                </w:rPr>
                <w:t>4</w:t>
              </w:r>
              <w:r w:rsidR="00F8196A" w:rsidRPr="00BF1F51">
                <w:rPr>
                  <w:rFonts w:eastAsia="Times New Roman"/>
                </w:rPr>
                <w:t xml:space="preserve"> </w:t>
              </w:r>
              <w:r w:rsidR="00F8196A">
                <w:rPr>
                  <w:rFonts w:eastAsia="Times New Roman"/>
                  <w:lang w:val="uk-UA"/>
                </w:rPr>
                <w:t>О</w:t>
              </w:r>
              <w:r w:rsidR="00F8196A" w:rsidRPr="00BF1F51">
                <w:rPr>
                  <w:rFonts w:eastAsia="Times New Roman"/>
                </w:rPr>
                <w:t>собливостей</w:t>
              </w:r>
            </w:hyperlink>
            <w:hyperlink r:id="rId51" w:tgtFrame="_blank" w:history="1">
              <w:r w:rsidR="00F8196A" w:rsidRPr="00BF1F51">
                <w:rPr>
                  <w:rFonts w:eastAsia="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14:paraId="7F2F5AA6" w14:textId="77777777" w:rsidR="00F8196A" w:rsidRPr="006952FB" w:rsidRDefault="00725A3C" w:rsidP="003C7C64">
            <w:pPr>
              <w:jc w:val="both"/>
              <w:rPr>
                <w:rFonts w:eastAsia="Times New Roman"/>
              </w:rPr>
            </w:pPr>
            <w:hyperlink r:id="rId52" w:tgtFrame="_blank" w:history="1">
              <w:r w:rsidR="00F8196A" w:rsidRPr="006952FB">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hyperlink>
          </w:p>
          <w:p w14:paraId="56B58805" w14:textId="77777777" w:rsidR="00F8196A" w:rsidRPr="006952FB" w:rsidRDefault="00725A3C" w:rsidP="003C7C64">
            <w:pPr>
              <w:jc w:val="both"/>
              <w:rPr>
                <w:rFonts w:eastAsia="Times New Roman"/>
              </w:rPr>
            </w:pPr>
            <w:hyperlink r:id="rId53" w:tgtFrame="_blank" w:history="1">
              <w:r w:rsidR="00F8196A" w:rsidRPr="006952FB">
                <w:rPr>
                  <w:rFonts w:eastAsia="Times New Roman"/>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14:paraId="0D300003" w14:textId="77777777" w:rsidR="00F8196A" w:rsidRPr="006952FB" w:rsidRDefault="00725A3C" w:rsidP="003C7C64">
            <w:pPr>
              <w:jc w:val="both"/>
              <w:rPr>
                <w:rFonts w:eastAsia="Times New Roman"/>
              </w:rPr>
            </w:pPr>
            <w:hyperlink r:id="rId54" w:tgtFrame="_blank" w:history="1">
              <w:r w:rsidR="00F8196A" w:rsidRPr="006952FB">
                <w:rPr>
                  <w:rFonts w:eastAsia="Times New Roman"/>
                </w:rPr>
                <w:t>унікальний номер оголошення про проведення відкритих торгів, присвоєний електронною системою закупівель;</w:t>
              </w:r>
            </w:hyperlink>
          </w:p>
          <w:p w14:paraId="057D1E8D" w14:textId="77777777" w:rsidR="00F8196A" w:rsidRPr="006952FB" w:rsidRDefault="00725A3C" w:rsidP="003C7C64">
            <w:pPr>
              <w:jc w:val="both"/>
              <w:rPr>
                <w:rFonts w:eastAsia="Times New Roman"/>
              </w:rPr>
            </w:pPr>
            <w:hyperlink r:id="rId55" w:tgtFrame="_blank" w:history="1">
              <w:r w:rsidR="00F8196A" w:rsidRPr="006952FB">
                <w:rPr>
                  <w:rFonts w:eastAsia="Times New Roman"/>
                </w:rPr>
                <w:t>назву предмета закупівлі;</w:t>
              </w:r>
            </w:hyperlink>
          </w:p>
          <w:p w14:paraId="2C09C830" w14:textId="77777777" w:rsidR="00F8196A" w:rsidRPr="006952FB" w:rsidRDefault="00725A3C" w:rsidP="003C7C64">
            <w:pPr>
              <w:jc w:val="both"/>
              <w:rPr>
                <w:rFonts w:eastAsia="Times New Roman"/>
              </w:rPr>
            </w:pPr>
            <w:hyperlink r:id="rId56" w:tgtFrame="_blank" w:history="1">
              <w:r w:rsidR="00F8196A" w:rsidRPr="006952FB">
                <w:rPr>
                  <w:rFonts w:eastAsia="Times New Roman"/>
                </w:rPr>
                <w:t>дату та час розкриття тендерної пропозиції;</w:t>
              </w:r>
            </w:hyperlink>
          </w:p>
          <w:p w14:paraId="0E519F6D" w14:textId="77777777" w:rsidR="00F8196A" w:rsidRPr="006952FB" w:rsidRDefault="00725A3C" w:rsidP="003C7C64">
            <w:pPr>
              <w:jc w:val="both"/>
              <w:rPr>
                <w:rFonts w:eastAsia="Times New Roman"/>
              </w:rPr>
            </w:pPr>
            <w:hyperlink r:id="rId57" w:tgtFrame="_blank" w:history="1">
              <w:r w:rsidR="00F8196A" w:rsidRPr="006952FB">
                <w:rPr>
                  <w:rFonts w:eastAsia="Times New Roman"/>
                </w:rPr>
                <w:t>найменування (для юридичної особи) або прізвище, ім'я, по батькові (за наявності) (для фізичної особи) учасника (учасників) процедури закупівлі;</w:t>
              </w:r>
            </w:hyperlink>
          </w:p>
          <w:p w14:paraId="6C5DBEBC" w14:textId="77777777" w:rsidR="00F8196A" w:rsidRPr="006952FB" w:rsidRDefault="00725A3C" w:rsidP="003C7C64">
            <w:pPr>
              <w:jc w:val="both"/>
              <w:rPr>
                <w:rFonts w:eastAsia="Times New Roman"/>
              </w:rPr>
            </w:pPr>
            <w:hyperlink r:id="rId58" w:tgtFrame="_blank" w:history="1">
              <w:r w:rsidR="00F8196A" w:rsidRPr="006952FB">
                <w:rPr>
                  <w:rFonts w:eastAsia="Times New Roman"/>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hyperlink>
          </w:p>
          <w:p w14:paraId="636B1D98" w14:textId="77777777" w:rsidR="00F8196A" w:rsidRPr="006952FB" w:rsidRDefault="00725A3C" w:rsidP="003C7C64">
            <w:pPr>
              <w:jc w:val="both"/>
              <w:rPr>
                <w:rFonts w:eastAsia="Times New Roman"/>
              </w:rPr>
            </w:pPr>
            <w:hyperlink r:id="rId59" w:tgtFrame="_blank" w:history="1">
              <w:r w:rsidR="00F8196A" w:rsidRPr="006952FB">
                <w:rPr>
                  <w:rFonts w:eastAsia="Times New Roman"/>
                </w:rPr>
                <w:t>інформацію щодо ціни тендерної пропозиції (тендерних пропозицій).</w:t>
              </w:r>
            </w:hyperlink>
          </w:p>
          <w:p w14:paraId="1F5B2E42" w14:textId="77777777" w:rsidR="00F8196A" w:rsidRPr="006952FB" w:rsidRDefault="00725A3C" w:rsidP="003C7C64">
            <w:pPr>
              <w:jc w:val="both"/>
              <w:rPr>
                <w:rFonts w:eastAsia="Times New Roman"/>
              </w:rPr>
            </w:pPr>
            <w:hyperlink r:id="rId60" w:tgtFrame="_blank" w:history="1">
              <w:r w:rsidR="00F8196A" w:rsidRPr="006952FB">
                <w:rPr>
                  <w:rFonts w:eastAsia="Times New Roman"/>
                </w:rPr>
                <w:t>Протокол розкриття тендерних пропозицій може містити іншу інформацію.</w:t>
              </w:r>
            </w:hyperlink>
          </w:p>
        </w:tc>
      </w:tr>
      <w:tr w:rsidR="00F8196A" w:rsidRPr="00193609" w14:paraId="42DF5140" w14:textId="77777777" w:rsidTr="003C7C64">
        <w:trPr>
          <w:gridAfter w:val="1"/>
          <w:wAfter w:w="15" w:type="dxa"/>
          <w:trHeight w:val="520"/>
          <w:jc w:val="center"/>
        </w:trPr>
        <w:tc>
          <w:tcPr>
            <w:tcW w:w="10849" w:type="dxa"/>
            <w:gridSpan w:val="3"/>
          </w:tcPr>
          <w:p w14:paraId="0E0DCF88" w14:textId="77777777" w:rsidR="00F8196A" w:rsidRPr="00193609" w:rsidRDefault="00F8196A" w:rsidP="003C7C64">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F8196A" w:rsidRPr="00B62DEB" w14:paraId="0CD121EE" w14:textId="77777777" w:rsidTr="003C7C64">
        <w:trPr>
          <w:gridAfter w:val="1"/>
          <w:wAfter w:w="15" w:type="dxa"/>
          <w:trHeight w:val="520"/>
          <w:jc w:val="center"/>
        </w:trPr>
        <w:tc>
          <w:tcPr>
            <w:tcW w:w="576" w:type="dxa"/>
          </w:tcPr>
          <w:p w14:paraId="0C3CCA9C" w14:textId="77777777" w:rsidR="00F8196A" w:rsidRDefault="00F8196A" w:rsidP="003C7C64">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13358BA8" w14:textId="77777777" w:rsidR="00F8196A" w:rsidRDefault="00F8196A" w:rsidP="003C7C64">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20" w:type="dxa"/>
          </w:tcPr>
          <w:p w14:paraId="083B5C5D" w14:textId="77777777" w:rsidR="00F8196A" w:rsidRPr="006952FB" w:rsidRDefault="00725A3C" w:rsidP="003C7C64">
            <w:pPr>
              <w:jc w:val="both"/>
              <w:rPr>
                <w:rFonts w:eastAsia="Times New Roman"/>
              </w:rPr>
            </w:pPr>
            <w:hyperlink r:id="rId61" w:tgtFrame="_blank" w:history="1">
              <w:r w:rsidR="00F8196A"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68531554" w14:textId="77777777" w:rsidR="00F8196A" w:rsidRPr="006952FB" w:rsidRDefault="00725A3C" w:rsidP="003C7C64">
            <w:pPr>
              <w:jc w:val="both"/>
              <w:rPr>
                <w:rFonts w:eastAsia="Times New Roman"/>
              </w:rPr>
            </w:pPr>
            <w:hyperlink r:id="rId62" w:tgtFrame="_blank" w:history="1">
              <w:r w:rsidR="00F8196A"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56662489" w14:textId="77777777" w:rsidR="00F8196A" w:rsidRPr="006952FB" w:rsidRDefault="00725A3C" w:rsidP="003C7C64">
            <w:pPr>
              <w:jc w:val="both"/>
              <w:rPr>
                <w:rFonts w:eastAsia="Times New Roman"/>
              </w:rPr>
            </w:pPr>
            <w:hyperlink r:id="rId63" w:tgtFrame="_blank" w:history="1">
              <w:r w:rsidR="00F8196A" w:rsidRPr="006952FB">
                <w:rPr>
                  <w:rFonts w:eastAsia="Times New Roman"/>
                </w:rPr>
                <w:t>Критеріями оцінки є:</w:t>
              </w:r>
            </w:hyperlink>
          </w:p>
          <w:p w14:paraId="279480A0" w14:textId="77777777" w:rsidR="00F8196A" w:rsidRPr="006952FB" w:rsidRDefault="00725A3C" w:rsidP="003C7C64">
            <w:pPr>
              <w:jc w:val="both"/>
              <w:rPr>
                <w:rFonts w:eastAsia="Times New Roman"/>
              </w:rPr>
            </w:pPr>
            <w:hyperlink r:id="rId64" w:tgtFrame="_blank" w:history="1">
              <w:r w:rsidR="00F8196A" w:rsidRPr="006952FB">
                <w:rPr>
                  <w:rFonts w:eastAsia="Times New Roman"/>
                </w:rPr>
                <w:t>ціна; або</w:t>
              </w:r>
            </w:hyperlink>
          </w:p>
          <w:p w14:paraId="07174056" w14:textId="77777777" w:rsidR="00F8196A" w:rsidRPr="006952FB" w:rsidRDefault="00725A3C" w:rsidP="003C7C64">
            <w:pPr>
              <w:jc w:val="both"/>
              <w:rPr>
                <w:rFonts w:eastAsia="Times New Roman"/>
              </w:rPr>
            </w:pPr>
            <w:hyperlink r:id="rId65" w:tgtFrame="_blank" w:history="1">
              <w:r w:rsidR="00F8196A" w:rsidRPr="006952FB">
                <w:rPr>
                  <w:rFonts w:eastAsia="Times New Roman"/>
                </w:rPr>
                <w:t>вартість життєвого циклу; або</w:t>
              </w:r>
            </w:hyperlink>
          </w:p>
          <w:p w14:paraId="220BDE4A" w14:textId="77777777" w:rsidR="00F8196A" w:rsidRPr="006952FB" w:rsidRDefault="00725A3C" w:rsidP="003C7C64">
            <w:pPr>
              <w:jc w:val="both"/>
              <w:rPr>
                <w:rFonts w:eastAsia="Times New Roman"/>
              </w:rPr>
            </w:pPr>
            <w:hyperlink r:id="rId66" w:tgtFrame="_blank" w:history="1">
              <w:r w:rsidR="00F8196A" w:rsidRPr="006952FB">
                <w:rPr>
                  <w:rFonts w:eastAsia="Times New Roman"/>
                </w:rPr>
                <w:t>ціна разом з іншими критеріями оцінки, що пов'язані із предметом закупівлі.</w:t>
              </w:r>
            </w:hyperlink>
          </w:p>
          <w:p w14:paraId="3C5B7574" w14:textId="77777777" w:rsidR="00F8196A" w:rsidRPr="006952FB" w:rsidRDefault="00725A3C" w:rsidP="003C7C64">
            <w:pPr>
              <w:jc w:val="both"/>
              <w:rPr>
                <w:rFonts w:eastAsia="Times New Roman"/>
              </w:rPr>
            </w:pPr>
            <w:hyperlink r:id="rId67" w:tgtFrame="_blank" w:history="1">
              <w:r w:rsidR="00F8196A"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1BB5C24D" w14:textId="77777777" w:rsidR="00F8196A" w:rsidRPr="006952FB" w:rsidRDefault="00725A3C" w:rsidP="003C7C64">
            <w:pPr>
              <w:jc w:val="both"/>
              <w:rPr>
                <w:rFonts w:eastAsia="Times New Roman"/>
              </w:rPr>
            </w:pPr>
            <w:hyperlink r:id="rId68" w:tgtFrame="_blank" w:history="1">
              <w:r w:rsidR="00F8196A"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26EBD1AD" w14:textId="77777777" w:rsidR="00F8196A" w:rsidRPr="006952FB" w:rsidRDefault="00725A3C" w:rsidP="003C7C64">
            <w:pPr>
              <w:jc w:val="both"/>
              <w:rPr>
                <w:rFonts w:eastAsia="Times New Roman"/>
              </w:rPr>
            </w:pPr>
            <w:hyperlink r:id="rId69" w:tgtFrame="_blank" w:history="1">
              <w:r w:rsidR="00F8196A" w:rsidRPr="006952FB">
                <w:rPr>
                  <w:rFonts w:eastAsia="Times New Roman"/>
                </w:rPr>
                <w:t>технічним обслуговуванням;</w:t>
              </w:r>
            </w:hyperlink>
          </w:p>
          <w:p w14:paraId="3FD79B2F" w14:textId="77777777" w:rsidR="00F8196A" w:rsidRPr="006952FB" w:rsidRDefault="00725A3C" w:rsidP="003C7C64">
            <w:pPr>
              <w:jc w:val="both"/>
              <w:rPr>
                <w:rFonts w:eastAsia="Times New Roman"/>
              </w:rPr>
            </w:pPr>
            <w:hyperlink r:id="rId70" w:tgtFrame="_blank" w:history="1">
              <w:r w:rsidR="00F8196A" w:rsidRPr="006952FB">
                <w:rPr>
                  <w:rFonts w:eastAsia="Times New Roman"/>
                </w:rPr>
                <w:t>збором та утилізацією товару (товарів);</w:t>
              </w:r>
            </w:hyperlink>
          </w:p>
          <w:p w14:paraId="4D6942E6" w14:textId="77777777" w:rsidR="00F8196A" w:rsidRPr="006952FB" w:rsidRDefault="00725A3C" w:rsidP="003C7C64">
            <w:pPr>
              <w:jc w:val="both"/>
              <w:rPr>
                <w:rFonts w:eastAsia="Times New Roman"/>
              </w:rPr>
            </w:pPr>
            <w:hyperlink r:id="rId71" w:tgtFrame="_blank" w:history="1">
              <w:r w:rsidR="00F8196A"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5A384FD0" w14:textId="77777777" w:rsidR="00F8196A" w:rsidRPr="006952FB" w:rsidRDefault="00725A3C" w:rsidP="003C7C64">
            <w:pPr>
              <w:jc w:val="both"/>
              <w:rPr>
                <w:rFonts w:eastAsia="Times New Roman"/>
              </w:rPr>
            </w:pPr>
            <w:hyperlink r:id="rId72" w:tgtFrame="_blank" w:history="1">
              <w:r w:rsidR="00F8196A"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3D5ACBBC" w14:textId="77777777" w:rsidR="00F8196A" w:rsidRPr="006952FB" w:rsidRDefault="00725A3C" w:rsidP="003C7C64">
            <w:pPr>
              <w:jc w:val="both"/>
              <w:rPr>
                <w:rFonts w:eastAsia="Times New Roman"/>
              </w:rPr>
            </w:pPr>
            <w:hyperlink r:id="rId73" w:tgtFrame="_blank" w:history="1">
              <w:r w:rsidR="00F8196A"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w:t>
              </w:r>
              <w:proofErr w:type="gramStart"/>
              <w:r w:rsidR="00F8196A" w:rsidRPr="006952FB">
                <w:rPr>
                  <w:rFonts w:eastAsia="Times New Roman"/>
                </w:rPr>
                <w:t>у порядку</w:t>
              </w:r>
              <w:proofErr w:type="gramEnd"/>
              <w:r w:rsidR="00F8196A" w:rsidRPr="006952FB">
                <w:rPr>
                  <w:rFonts w:eastAsia="Times New Roman"/>
                </w:rPr>
                <w:t xml:space="preserve"> від найнижчої до найвищої ціни.</w:t>
              </w:r>
            </w:hyperlink>
          </w:p>
          <w:p w14:paraId="5F46B7B9" w14:textId="77777777" w:rsidR="00F8196A" w:rsidRDefault="00725A3C" w:rsidP="003C7C64">
            <w:pPr>
              <w:jc w:val="both"/>
              <w:rPr>
                <w:rFonts w:eastAsia="Times New Roman"/>
              </w:rPr>
            </w:pPr>
            <w:hyperlink r:id="rId74" w:tgtFrame="_blank" w:history="1">
              <w:r w:rsidR="00F8196A"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031889" w14:textId="77777777" w:rsidR="00F8196A" w:rsidRPr="00B62DEB" w:rsidRDefault="00F8196A" w:rsidP="003C7C64">
            <w:pPr>
              <w:jc w:val="both"/>
              <w:rPr>
                <w:rFonts w:eastAsia="Times New Roman"/>
                <w:lang w:val="uk-UA"/>
              </w:rPr>
            </w:pPr>
            <w:r>
              <w:rPr>
                <w:rFonts w:eastAsia="Times New Roman"/>
                <w:lang w:val="uk-UA"/>
              </w:rPr>
              <w:t>Тендерна прпозиція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F8196A" w:rsidRPr="00D71624" w14:paraId="0C892F54" w14:textId="77777777" w:rsidTr="003C7C64">
        <w:trPr>
          <w:gridAfter w:val="1"/>
          <w:wAfter w:w="15" w:type="dxa"/>
          <w:trHeight w:val="343"/>
          <w:jc w:val="center"/>
        </w:trPr>
        <w:tc>
          <w:tcPr>
            <w:tcW w:w="576" w:type="dxa"/>
          </w:tcPr>
          <w:p w14:paraId="4E0F58FD" w14:textId="77777777" w:rsidR="00F8196A" w:rsidRDefault="00F8196A" w:rsidP="003C7C64">
            <w:pPr>
              <w:pStyle w:val="18"/>
              <w:widowControl w:val="0"/>
              <w:spacing w:line="240" w:lineRule="auto"/>
              <w:rPr>
                <w:lang w:val="uk-UA"/>
              </w:rPr>
            </w:pPr>
          </w:p>
        </w:tc>
        <w:tc>
          <w:tcPr>
            <w:tcW w:w="3253" w:type="dxa"/>
          </w:tcPr>
          <w:p w14:paraId="3DD5BE39" w14:textId="77777777" w:rsidR="00F8196A" w:rsidRDefault="00F8196A" w:rsidP="003C7C64">
            <w:pPr>
              <w:pStyle w:val="18"/>
              <w:widowControl w:val="0"/>
              <w:spacing w:line="240" w:lineRule="auto"/>
              <w:ind w:right="113"/>
              <w:rPr>
                <w:lang w:val="uk-UA"/>
              </w:rPr>
            </w:pPr>
            <w:r>
              <w:rPr>
                <w:rFonts w:ascii="Times New Roman" w:eastAsia="Times New Roman" w:hAnsi="Times New Roman" w:cs="Times New Roman"/>
                <w:sz w:val="24"/>
                <w:szCs w:val="24"/>
                <w:lang w:val="uk-UA"/>
              </w:rPr>
              <w:t>Інша інформація</w:t>
            </w:r>
          </w:p>
        </w:tc>
        <w:tc>
          <w:tcPr>
            <w:tcW w:w="7020" w:type="dxa"/>
          </w:tcPr>
          <w:p w14:paraId="4BEF6227" w14:textId="77777777" w:rsidR="00F8196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39955D04" w14:textId="77777777" w:rsidR="00F8196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321E3D0B" w14:textId="77777777" w:rsidR="00F8196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4D1899A0" w14:textId="77777777" w:rsidR="00F8196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Відповідальність за достовірність наданої інформації в своїй тендерної несе учасник.</w:t>
            </w:r>
          </w:p>
          <w:p w14:paraId="43CA65AB" w14:textId="77777777" w:rsidR="00F8196A" w:rsidRDefault="00F8196A" w:rsidP="003C7C64">
            <w:pPr>
              <w:widowControl w:val="0"/>
              <w:jc w:val="both"/>
              <w:rPr>
                <w:rFonts w:eastAsia="Times New Roman"/>
              </w:rPr>
            </w:pPr>
            <w:r w:rsidRPr="00D71624">
              <w:rPr>
                <w:rFonts w:eastAsia="Times New Roman"/>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Pr>
                <w:rFonts w:eastAsia="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6AB2318" w14:textId="77777777" w:rsidR="00F8196A" w:rsidRDefault="00F8196A" w:rsidP="003C7C64">
            <w:pPr>
              <w:widowControl w:val="0"/>
              <w:jc w:val="both"/>
              <w:rPr>
                <w:rFonts w:eastAsia="Times New Roman"/>
              </w:rPr>
            </w:pPr>
            <w:r>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Pr>
                <w:rFonts w:eastAsia="Times New Roman"/>
              </w:rPr>
              <w:lastRenderedPageBreak/>
              <w:t>щодо цін або вартості відповідних товарів, робіт чи послуг пропозиції.</w:t>
            </w:r>
          </w:p>
          <w:p w14:paraId="2E6E1E9F" w14:textId="77777777" w:rsidR="00F8196A" w:rsidRDefault="00F8196A" w:rsidP="003C7C64">
            <w:pPr>
              <w:widowControl w:val="0"/>
              <w:jc w:val="both"/>
              <w:rPr>
                <w:rFonts w:eastAsia="Times New Roman"/>
              </w:rPr>
            </w:pPr>
            <w:r>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1997780" w14:textId="77777777" w:rsidR="00F8196A" w:rsidRDefault="00F8196A" w:rsidP="003C7C64">
            <w:pPr>
              <w:widowControl w:val="0"/>
              <w:jc w:val="both"/>
              <w:rPr>
                <w:rFonts w:eastAsia="Times New Roman"/>
              </w:rPr>
            </w:pPr>
            <w:r>
              <w:rPr>
                <w:rFonts w:eastAsia="Times New Roman"/>
              </w:rPr>
              <w:t>Обґрунтування аномально низької тендерної пропозиції може містити інформацію про:</w:t>
            </w:r>
          </w:p>
          <w:p w14:paraId="078A5D1E" w14:textId="77777777" w:rsidR="00F8196A" w:rsidRDefault="00F8196A" w:rsidP="003C7C64">
            <w:pPr>
              <w:widowControl w:val="0"/>
              <w:jc w:val="both"/>
              <w:rPr>
                <w:rFonts w:eastAsia="Times New Roman"/>
              </w:rPr>
            </w:pPr>
            <w:r>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22305CA" w14:textId="77777777" w:rsidR="00F8196A" w:rsidRDefault="00F8196A" w:rsidP="003C7C64">
            <w:pPr>
              <w:widowControl w:val="0"/>
              <w:jc w:val="both"/>
              <w:rPr>
                <w:rFonts w:eastAsia="Times New Roman"/>
              </w:rPr>
            </w:pPr>
            <w:r>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4A1F191" w14:textId="77777777" w:rsidR="00F8196A" w:rsidRDefault="00F8196A" w:rsidP="003C7C64">
            <w:pPr>
              <w:widowControl w:val="0"/>
              <w:jc w:val="both"/>
              <w:rPr>
                <w:rFonts w:eastAsia="Times New Roman"/>
              </w:rPr>
            </w:pPr>
            <w:r>
              <w:rPr>
                <w:rFonts w:eastAsia="Times New Roman"/>
              </w:rPr>
              <w:t>3) отримання учасником державної допомоги згідно із законодавством.</w:t>
            </w:r>
          </w:p>
          <w:p w14:paraId="03BD4A0E" w14:textId="77777777" w:rsidR="00F8196A" w:rsidRPr="00AF77E5" w:rsidRDefault="00F8196A" w:rsidP="003C7C64">
            <w:pPr>
              <w:widowControl w:val="0"/>
              <w:jc w:val="both"/>
              <w:rPr>
                <w:rFonts w:eastAsia="Times New Roman"/>
              </w:rPr>
            </w:pPr>
            <w:r w:rsidRPr="00AF77E5">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FCEB0AA" w14:textId="77777777" w:rsidR="00F8196A" w:rsidRPr="00AF77E5" w:rsidRDefault="00F8196A" w:rsidP="003C7C64">
            <w:pPr>
              <w:widowControl w:val="0"/>
              <w:jc w:val="both"/>
              <w:rPr>
                <w:rFonts w:eastAsia="Times New Roman"/>
              </w:rPr>
            </w:pPr>
            <w:r w:rsidRPr="00AF77E5">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5C185E" w14:textId="77777777" w:rsidR="00F8196A" w:rsidRPr="00AF77E5" w:rsidRDefault="00F8196A" w:rsidP="003C7C64">
            <w:pPr>
              <w:widowControl w:val="0"/>
              <w:jc w:val="both"/>
              <w:rPr>
                <w:rFonts w:eastAsia="Times New Roman"/>
              </w:rPr>
            </w:pPr>
            <w:r w:rsidRPr="00AF77E5">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731F80DF" w14:textId="77777777" w:rsidR="00F8196A" w:rsidRDefault="00F8196A" w:rsidP="003C7C64">
            <w:pPr>
              <w:pStyle w:val="18"/>
              <w:widowControl w:val="0"/>
              <w:spacing w:line="240" w:lineRule="auto"/>
              <w:ind w:right="113"/>
              <w:jc w:val="both"/>
              <w:rPr>
                <w:rFonts w:ascii="Times New Roman" w:eastAsia="Times New Roman" w:hAnsi="Times New Roman" w:cs="Times New Roman"/>
                <w:sz w:val="24"/>
                <w:szCs w:val="24"/>
              </w:rPr>
            </w:pPr>
            <w:r w:rsidRPr="00AF77E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1A9FEA18" w14:textId="77777777" w:rsidR="00F8196A" w:rsidRPr="00D71624" w:rsidRDefault="00F8196A" w:rsidP="003C7C64">
            <w:pPr>
              <w:pStyle w:val="18"/>
              <w:widowControl w:val="0"/>
              <w:spacing w:line="240" w:lineRule="auto"/>
              <w:ind w:right="113"/>
              <w:jc w:val="both"/>
              <w:rPr>
                <w:rFonts w:ascii="Times New Roman" w:eastAsia="Times New Roman" w:hAnsi="Times New Roman" w:cs="Times New Roman"/>
                <w:b/>
                <w:bCs/>
                <w:sz w:val="24"/>
                <w:szCs w:val="24"/>
              </w:rPr>
            </w:pPr>
            <w:r w:rsidRPr="00D71624">
              <w:rPr>
                <w:rFonts w:ascii="Times New Roman" w:eastAsia="Times New Roman" w:hAnsi="Times New Roman" w:cs="Times New Roman"/>
                <w:b/>
                <w:bCs/>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03E45099" w14:textId="77777777" w:rsidR="00F8196A" w:rsidRPr="00D71624" w:rsidRDefault="00F8196A" w:rsidP="003C7C64">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lastRenderedPageBreak/>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68F4A1B2" w14:textId="77777777" w:rsidR="00F8196A" w:rsidRPr="00D71624" w:rsidRDefault="00F8196A" w:rsidP="003C7C64">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Законом України від 3 березня 2022 року №</w:t>
            </w:r>
            <w:r>
              <w:rPr>
                <w:rFonts w:ascii="Times New Roman" w:eastAsia="Times New Roman" w:hAnsi="Times New Roman" w:cs="Times New Roman"/>
                <w:sz w:val="24"/>
                <w:szCs w:val="24"/>
                <w:lang w:val="uk-UA"/>
              </w:rPr>
              <w:t xml:space="preserve"> </w:t>
            </w:r>
            <w:r w:rsidRPr="00D71624">
              <w:rPr>
                <w:rFonts w:ascii="Times New Roman" w:eastAsia="Times New Roman" w:hAnsi="Times New Roman" w:cs="Times New Roman"/>
                <w:sz w:val="24"/>
                <w:szCs w:val="24"/>
              </w:rPr>
              <w:t>2116-</w:t>
            </w:r>
            <w:r>
              <w:rPr>
                <w:rFonts w:ascii="Times New Roman" w:eastAsia="Times New Roman" w:hAnsi="Times New Roman" w:cs="Times New Roman"/>
                <w:sz w:val="24"/>
                <w:szCs w:val="24"/>
              </w:rPr>
              <w:t>IX</w:t>
            </w:r>
            <w:r w:rsidRPr="00D71624">
              <w:rPr>
                <w:rFonts w:ascii="Times New Roman" w:eastAsia="Times New Roman" w:hAnsi="Times New Roman" w:cs="Times New Roman"/>
                <w:sz w:val="24"/>
                <w:szCs w:val="24"/>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0BEC18A3" w14:textId="77777777" w:rsidR="00F8196A" w:rsidRPr="002D2AB8" w:rsidRDefault="00F8196A" w:rsidP="003C7C64">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7B79D910" w14:textId="77777777" w:rsidR="00F8196A" w:rsidRPr="00D71624" w:rsidRDefault="00F8196A" w:rsidP="003C7C64">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F8196A" w:rsidRPr="00BF1F51" w14:paraId="2D07CEDF" w14:textId="77777777" w:rsidTr="003C7C64">
        <w:trPr>
          <w:gridAfter w:val="1"/>
          <w:wAfter w:w="15" w:type="dxa"/>
          <w:trHeight w:val="520"/>
          <w:jc w:val="center"/>
        </w:trPr>
        <w:tc>
          <w:tcPr>
            <w:tcW w:w="576" w:type="dxa"/>
          </w:tcPr>
          <w:p w14:paraId="05E96E61" w14:textId="77777777" w:rsidR="00F8196A" w:rsidRDefault="00F8196A" w:rsidP="003C7C64">
            <w:pPr>
              <w:pStyle w:val="18"/>
              <w:widowControl w:val="0"/>
              <w:spacing w:line="240" w:lineRule="auto"/>
              <w:rPr>
                <w:lang w:val="uk-UA"/>
              </w:rPr>
            </w:pPr>
            <w:r>
              <w:rPr>
                <w:rFonts w:ascii="Times New Roman" w:eastAsia="Times New Roman" w:hAnsi="Times New Roman" w:cs="Times New Roman"/>
                <w:sz w:val="24"/>
                <w:szCs w:val="24"/>
                <w:lang w:val="uk-UA"/>
              </w:rPr>
              <w:lastRenderedPageBreak/>
              <w:t>3</w:t>
            </w:r>
          </w:p>
        </w:tc>
        <w:tc>
          <w:tcPr>
            <w:tcW w:w="3253" w:type="dxa"/>
          </w:tcPr>
          <w:p w14:paraId="673C2FF1" w14:textId="77777777" w:rsidR="00F8196A" w:rsidRDefault="00F8196A" w:rsidP="003C7C64">
            <w:pPr>
              <w:pStyle w:val="18"/>
              <w:widowControl w:val="0"/>
              <w:spacing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7020" w:type="dxa"/>
          </w:tcPr>
          <w:p w14:paraId="0B080CF1" w14:textId="77777777" w:rsidR="00F8196A" w:rsidRPr="00AF77E5" w:rsidRDefault="00F8196A" w:rsidP="003C7C64">
            <w:pPr>
              <w:jc w:val="both"/>
              <w:rPr>
                <w:lang w:eastAsia="en-US"/>
              </w:rPr>
            </w:pPr>
            <w:r w:rsidRPr="00AF77E5">
              <w:rPr>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14:paraId="4EE52B9A" w14:textId="77777777" w:rsidR="00F8196A" w:rsidRDefault="00F8196A" w:rsidP="003C7C64">
            <w:pPr>
              <w:jc w:val="both"/>
            </w:pPr>
            <w:r>
              <w:rPr>
                <w:lang w:eastAsia="en-US"/>
              </w:rPr>
              <w:t>1) учасник процедури закупівлі:</w:t>
            </w:r>
          </w:p>
          <w:p w14:paraId="48C699AC" w14:textId="77777777" w:rsidR="00F8196A" w:rsidRDefault="00F8196A" w:rsidP="003C7C64">
            <w:pPr>
              <w:ind w:firstLine="566"/>
              <w:jc w:val="both"/>
              <w:rPr>
                <w:shd w:val="solid" w:color="FFFFFF" w:fill="FFFFFF"/>
              </w:rPr>
            </w:pPr>
            <w:r>
              <w:rPr>
                <w:shd w:val="solid" w:color="FFFFFF" w:fill="FFFFFF"/>
                <w:lang w:eastAsia="en-US"/>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06023674" w14:textId="77777777" w:rsidR="00F8196A" w:rsidRPr="00E5654E" w:rsidRDefault="00F8196A" w:rsidP="003C7C64">
            <w:pPr>
              <w:ind w:firstLine="566"/>
              <w:jc w:val="both"/>
              <w:rPr>
                <w:shd w:val="solid" w:color="FFFFFF" w:fill="FFFFFF"/>
                <w:lang w:val="en-US"/>
              </w:rPr>
            </w:pPr>
            <w:r>
              <w:rPr>
                <w:shd w:val="solid" w:color="FFFFFF" w:fill="FFFFFF"/>
                <w:lang w:eastAsia="en-US"/>
              </w:rPr>
              <w:t>не надав забезпечення тендерної пропозиції, якщо таке забезпечення вимагалося замовником</w:t>
            </w:r>
            <w:r>
              <w:rPr>
                <w:shd w:val="solid" w:color="FFFFFF" w:fill="FFFFFF"/>
                <w:lang w:val="en-US" w:eastAsia="en-US"/>
              </w:rPr>
              <w:t xml:space="preserve">/ </w:t>
            </w:r>
          </w:p>
          <w:p w14:paraId="1DEFA0E3" w14:textId="77777777" w:rsidR="00F8196A" w:rsidRPr="00E5654E" w:rsidRDefault="00F8196A" w:rsidP="003C7C64">
            <w:pPr>
              <w:ind w:firstLine="566"/>
              <w:jc w:val="both"/>
              <w:rPr>
                <w:shd w:val="solid" w:color="FFFFFF" w:fill="FFFFFF"/>
              </w:rPr>
            </w:pPr>
            <w:r>
              <w:rPr>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E5654E">
              <w:rPr>
                <w:shd w:val="solid" w:color="FFFFFF" w:fill="FFFFFF"/>
                <w:lang w:eastAsia="en-US"/>
              </w:rPr>
              <w:t>закупівель повідомлення з вимогою про усунення таких невідповідностей;</w:t>
            </w:r>
          </w:p>
          <w:p w14:paraId="0CFBE668" w14:textId="77777777" w:rsidR="00F8196A" w:rsidRPr="00E5654E" w:rsidRDefault="00F8196A" w:rsidP="003C7C64">
            <w:pPr>
              <w:ind w:firstLine="566"/>
              <w:jc w:val="both"/>
              <w:rPr>
                <w:shd w:val="solid" w:color="FFFFFF" w:fill="FFFFFF"/>
              </w:rPr>
            </w:pPr>
            <w:r w:rsidRPr="00E5654E">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6C2D143" w14:textId="77777777" w:rsidR="00F8196A" w:rsidRPr="00E5654E" w:rsidRDefault="00F8196A" w:rsidP="003C7C64">
            <w:pPr>
              <w:ind w:firstLine="566"/>
              <w:jc w:val="both"/>
              <w:rPr>
                <w:shd w:val="solid" w:color="FFFFFF" w:fill="FFFFFF"/>
              </w:rPr>
            </w:pPr>
            <w:r w:rsidRPr="00E5654E">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6AE2DAFE" w14:textId="77777777" w:rsidR="00F8196A" w:rsidRPr="00E5654E" w:rsidRDefault="00F8196A" w:rsidP="003C7C64">
            <w:pPr>
              <w:ind w:firstLine="566"/>
              <w:jc w:val="both"/>
              <w:rPr>
                <w:shd w:val="solid" w:color="FFFFFF" w:fill="FFFFFF"/>
                <w:lang w:val="en-US"/>
              </w:rPr>
            </w:pPr>
            <w:r w:rsidRPr="00E5654E">
              <w:rPr>
                <w:shd w:val="solid" w:color="FFFFFF" w:fill="FFFFFF"/>
                <w:lang w:val="en-US" w:eastAsia="en-US"/>
              </w:rPr>
              <w:t xml:space="preserve"> </w:t>
            </w:r>
            <w:r w:rsidRPr="00E5654E">
              <w:rPr>
                <w:color w:val="0E1D2F"/>
                <w:shd w:val="clear" w:color="auto" w:fill="FFFFFF"/>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E5654E">
              <w:rPr>
                <w:color w:val="0E1D2F"/>
                <w:shd w:val="clear" w:color="auto" w:fill="FFFFFF"/>
              </w:rPr>
              <w:lastRenderedPageBreak/>
              <w:t>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F83272" w14:textId="77777777" w:rsidR="00F8196A" w:rsidRPr="00E5654E" w:rsidRDefault="00F8196A" w:rsidP="003C7C64">
            <w:pPr>
              <w:jc w:val="both"/>
            </w:pPr>
            <w:r w:rsidRPr="00E5654E">
              <w:rPr>
                <w:lang w:eastAsia="en-US"/>
              </w:rPr>
              <w:t>2) тендерна пропозиція:</w:t>
            </w:r>
          </w:p>
          <w:p w14:paraId="1BB3EFBF" w14:textId="77777777" w:rsidR="00F8196A" w:rsidRPr="00E5654E" w:rsidRDefault="00F8196A" w:rsidP="003C7C64">
            <w:pPr>
              <w:ind w:firstLine="566"/>
              <w:jc w:val="both"/>
            </w:pPr>
            <w:r w:rsidRPr="00E5654E">
              <w:rPr>
                <w:lang w:eastAsia="en-US"/>
              </w:rPr>
              <w:t>не відповідає умовам технічної специфікації та іншим вимогам щодо предмета закупівлі тендерної документації;</w:t>
            </w:r>
          </w:p>
          <w:p w14:paraId="61012BEE" w14:textId="77777777" w:rsidR="00F8196A" w:rsidRPr="00E5654E" w:rsidRDefault="00F8196A" w:rsidP="003C7C64">
            <w:pPr>
              <w:ind w:firstLine="566"/>
              <w:jc w:val="both"/>
            </w:pPr>
            <w:r w:rsidRPr="00E5654E">
              <w:rPr>
                <w:lang w:eastAsia="en-US"/>
              </w:rPr>
              <w:t>викладена іншою мовою (мовами), аніж мова (мови), що вимагається тендерною документацією;</w:t>
            </w:r>
          </w:p>
          <w:p w14:paraId="04FF367C" w14:textId="77777777" w:rsidR="00F8196A" w:rsidRPr="00E5654E" w:rsidRDefault="00F8196A" w:rsidP="003C7C64">
            <w:pPr>
              <w:ind w:firstLine="566"/>
              <w:jc w:val="both"/>
            </w:pPr>
            <w:r w:rsidRPr="00E5654E">
              <w:rPr>
                <w:lang w:eastAsia="en-US"/>
              </w:rPr>
              <w:t>є такою, строк дії якої закінчився;</w:t>
            </w:r>
          </w:p>
          <w:p w14:paraId="4DD9F189" w14:textId="77777777" w:rsidR="00F8196A" w:rsidRPr="00E5654E" w:rsidRDefault="00F8196A" w:rsidP="003C7C64">
            <w:pPr>
              <w:ind w:firstLine="566"/>
              <w:jc w:val="both"/>
            </w:pPr>
            <w:r w:rsidRPr="00E5654E">
              <w:rPr>
                <w:lang w:eastAsia="en-US"/>
              </w:rPr>
              <w:t xml:space="preserve">є такою, ціна якої перевищує очікувану вартість </w:t>
            </w:r>
            <w:r w:rsidRPr="00E5654E">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140157" w14:textId="77777777" w:rsidR="00F8196A" w:rsidRPr="00E5654E" w:rsidRDefault="00F8196A" w:rsidP="003C7C64">
            <w:pPr>
              <w:ind w:firstLine="566"/>
              <w:jc w:val="both"/>
            </w:pPr>
            <w:r w:rsidRPr="00E5654E">
              <w:rPr>
                <w:lang w:eastAsia="en-US"/>
              </w:rPr>
              <w:t xml:space="preserve">не відповідає вимогам, встановленим в тендерній документації відповідно </w:t>
            </w:r>
            <w:proofErr w:type="gramStart"/>
            <w:r w:rsidRPr="00E5654E">
              <w:rPr>
                <w:lang w:eastAsia="en-US"/>
              </w:rPr>
              <w:t>до абзацу</w:t>
            </w:r>
            <w:proofErr w:type="gramEnd"/>
            <w:r w:rsidRPr="00E5654E">
              <w:rPr>
                <w:lang w:eastAsia="en-US"/>
              </w:rPr>
              <w:t xml:space="preserve"> першого частини третьої статті 22 Закону;</w:t>
            </w:r>
          </w:p>
          <w:p w14:paraId="43844803" w14:textId="77777777" w:rsidR="00F8196A" w:rsidRPr="00E5654E" w:rsidRDefault="00F8196A" w:rsidP="003C7C64">
            <w:pPr>
              <w:jc w:val="both"/>
            </w:pPr>
            <w:r w:rsidRPr="00E5654E">
              <w:rPr>
                <w:lang w:eastAsia="en-US"/>
              </w:rPr>
              <w:t>3) переможець процедури закупівлі:</w:t>
            </w:r>
          </w:p>
          <w:p w14:paraId="44CB7A06" w14:textId="77777777" w:rsidR="00F8196A" w:rsidRPr="00E5654E" w:rsidRDefault="00F8196A" w:rsidP="003C7C64">
            <w:pPr>
              <w:ind w:firstLine="566"/>
              <w:jc w:val="both"/>
            </w:pPr>
            <w:r w:rsidRPr="00E5654E">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4D151757" w14:textId="77777777" w:rsidR="00F8196A" w:rsidRPr="00E5654E" w:rsidRDefault="00F8196A" w:rsidP="003C7C64">
            <w:pPr>
              <w:ind w:firstLine="566"/>
              <w:jc w:val="both"/>
            </w:pPr>
            <w:r w:rsidRPr="00E5654E">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E5654E">
              <w:rPr>
                <w:lang w:eastAsia="en-US"/>
              </w:rPr>
              <w:br/>
            </w:r>
            <w:r w:rsidRPr="00E5654E">
              <w:rPr>
                <w:shd w:val="solid" w:color="FFFFFF" w:fill="FFFFFF"/>
                <w:lang w:eastAsia="en-US"/>
              </w:rPr>
              <w:t>з урахуванням пункту 43 цих Особливостей</w:t>
            </w:r>
            <w:r w:rsidRPr="00E5654E">
              <w:rPr>
                <w:lang w:eastAsia="en-US"/>
              </w:rPr>
              <w:t>;</w:t>
            </w:r>
          </w:p>
          <w:p w14:paraId="3D2D324E" w14:textId="77777777" w:rsidR="00F8196A" w:rsidRPr="00E5654E" w:rsidRDefault="00F8196A" w:rsidP="003C7C64">
            <w:pPr>
              <w:ind w:firstLine="566"/>
              <w:jc w:val="both"/>
            </w:pPr>
            <w:r w:rsidRPr="00E5654E">
              <w:rPr>
                <w:lang w:eastAsia="en-US"/>
              </w:rPr>
              <w:t>не надав копію ліцензії або документа дозвільного характеру (у разі їх наявності) відповідно до частини другої статті 41 Закону;</w:t>
            </w:r>
          </w:p>
          <w:p w14:paraId="09EFC20A" w14:textId="77777777" w:rsidR="00F8196A" w:rsidRPr="00E5654E" w:rsidRDefault="00F8196A" w:rsidP="003C7C64">
            <w:pPr>
              <w:ind w:firstLine="566"/>
              <w:jc w:val="both"/>
            </w:pPr>
            <w:r w:rsidRPr="00E5654E">
              <w:rPr>
                <w:lang w:eastAsia="en-US"/>
              </w:rPr>
              <w:t>не надав забезпечення виконання договору про закупівлю, якщо таке забезпечення вимагалося замовником;</w:t>
            </w:r>
          </w:p>
          <w:p w14:paraId="4DF3BC18" w14:textId="77777777" w:rsidR="00F8196A" w:rsidRPr="00E5654E" w:rsidRDefault="00F8196A" w:rsidP="003C7C64">
            <w:pPr>
              <w:ind w:firstLine="566"/>
              <w:jc w:val="both"/>
              <w:rPr>
                <w:lang w:eastAsia="en-US"/>
              </w:rPr>
            </w:pPr>
            <w:r w:rsidRPr="00E5654E">
              <w:rPr>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E5654E">
              <w:rPr>
                <w:lang w:val="uk-UA" w:eastAsia="en-US"/>
              </w:rPr>
              <w:t xml:space="preserve"> </w:t>
            </w:r>
            <w:r w:rsidRPr="00E5654E">
              <w:rPr>
                <w:lang w:eastAsia="en-US"/>
              </w:rPr>
              <w:t>частини п’ятнадцятої статті 29 Закону.</w:t>
            </w:r>
          </w:p>
          <w:p w14:paraId="1A83C2FB" w14:textId="77777777" w:rsidR="00F8196A" w:rsidRPr="00E5654E" w:rsidRDefault="00F8196A" w:rsidP="003C7C64">
            <w:pPr>
              <w:ind w:firstLine="566"/>
              <w:jc w:val="both"/>
            </w:pPr>
            <w:r w:rsidRPr="00E5654E">
              <w:rPr>
                <w:lang w:eastAsia="en-US"/>
              </w:rPr>
              <w:lastRenderedPageBreak/>
              <w:t>Замовник може відхилити тендерну пропозицію із зазначенням аргументації в електронній системі закупівель у разі, якщо:</w:t>
            </w:r>
          </w:p>
          <w:p w14:paraId="4BDBDDFE" w14:textId="77777777" w:rsidR="00F8196A" w:rsidRPr="00E5654E" w:rsidRDefault="00F8196A" w:rsidP="003C7C64">
            <w:pPr>
              <w:numPr>
                <w:ilvl w:val="0"/>
                <w:numId w:val="7"/>
              </w:numPr>
              <w:tabs>
                <w:tab w:val="left" w:pos="360"/>
                <w:tab w:val="left" w:pos="851"/>
                <w:tab w:val="left" w:pos="1440"/>
              </w:tabs>
              <w:ind w:left="0" w:firstLine="567"/>
              <w:jc w:val="both"/>
            </w:pPr>
            <w:r w:rsidRPr="00E5654E">
              <w:rPr>
                <w:lang w:eastAsia="en-US"/>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4CE025B3" w14:textId="77777777" w:rsidR="00F8196A" w:rsidRPr="00E5654E" w:rsidRDefault="00F8196A" w:rsidP="003C7C64">
            <w:pPr>
              <w:ind w:firstLine="566"/>
              <w:jc w:val="both"/>
            </w:pPr>
            <w:r w:rsidRPr="00E5654E">
              <w:rPr>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3285B" w14:textId="77777777" w:rsidR="00F8196A" w:rsidRPr="00E5654E" w:rsidRDefault="00F8196A" w:rsidP="003C7C64">
            <w:pPr>
              <w:jc w:val="both"/>
            </w:pPr>
            <w:r w:rsidRPr="00E5654E">
              <w:rPr>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5654E">
              <w:rPr>
                <w:b/>
                <w:lang w:eastAsia="en-US"/>
              </w:rPr>
              <w:t>протягом одного дня</w:t>
            </w:r>
            <w:r w:rsidRPr="00E5654E">
              <w:rPr>
                <w:lang w:eastAsia="en-US"/>
              </w:rPr>
              <w:t xml:space="preserve">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000D37" w14:textId="77777777" w:rsidR="00F8196A" w:rsidRPr="00BF1F51" w:rsidRDefault="00725A3C" w:rsidP="003C7C64">
            <w:pPr>
              <w:spacing w:before="100" w:beforeAutospacing="1" w:after="100" w:afterAutospacing="1"/>
              <w:jc w:val="both"/>
              <w:rPr>
                <w:rFonts w:eastAsia="Times New Roman"/>
              </w:rPr>
            </w:pPr>
            <w:hyperlink r:id="rId75" w:tgtFrame="_blank" w:history="1">
              <w:r w:rsidR="00F8196A" w:rsidRPr="00BF1F51">
                <w:rPr>
                  <w:rFonts w:eastAsia="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00F8196A" w:rsidRPr="00BF1F51">
                <w:rPr>
                  <w:rFonts w:eastAsia="Times New Roman"/>
                  <w:lang w:val="uk-UA"/>
                </w:rPr>
                <w:t>О</w:t>
              </w:r>
              <w:r w:rsidR="00F8196A" w:rsidRPr="00BF1F51">
                <w:rPr>
                  <w:rFonts w:eastAsia="Times New Roman"/>
                </w:rPr>
                <w:t>собливостей, у разі, коли така інформація є публічною, що оприлюднена у формі відкритих даних згідно із</w:t>
              </w:r>
            </w:hyperlink>
            <w:r w:rsidR="00F8196A" w:rsidRPr="00BF1F51">
              <w:rPr>
                <w:rFonts w:eastAsia="Times New Roman"/>
              </w:rPr>
              <w:t xml:space="preserve"> </w:t>
            </w:r>
            <w:hyperlink r:id="rId76" w:tgtFrame="_blank" w:history="1">
              <w:r w:rsidR="00F8196A" w:rsidRPr="00BF1F51">
                <w:rPr>
                  <w:rFonts w:eastAsia="Times New Roman"/>
                </w:rPr>
                <w:t>Законом України "Про доступ до публічної інформації"</w:t>
              </w:r>
            </w:hyperlink>
            <w:hyperlink r:id="rId77" w:tgtFrame="_blank" w:history="1">
              <w:r w:rsidR="00F8196A" w:rsidRPr="00BF1F51">
                <w:rPr>
                  <w:rFonts w:eastAsia="Times New Roman"/>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tc>
      </w:tr>
      <w:tr w:rsidR="00F8196A" w14:paraId="29A9CA9A" w14:textId="77777777" w:rsidTr="003C7C64">
        <w:trPr>
          <w:gridAfter w:val="1"/>
          <w:wAfter w:w="15" w:type="dxa"/>
          <w:trHeight w:val="520"/>
          <w:jc w:val="center"/>
        </w:trPr>
        <w:tc>
          <w:tcPr>
            <w:tcW w:w="10849" w:type="dxa"/>
            <w:gridSpan w:val="3"/>
            <w:vAlign w:val="center"/>
          </w:tcPr>
          <w:p w14:paraId="1F981D53" w14:textId="77777777" w:rsidR="00F8196A" w:rsidRDefault="00F8196A" w:rsidP="003C7C64">
            <w:pPr>
              <w:pStyle w:val="18"/>
              <w:widowControl w:val="0"/>
              <w:spacing w:line="240" w:lineRule="auto"/>
              <w:ind w:left="92" w:hanging="20"/>
              <w:jc w:val="center"/>
              <w:rPr>
                <w:b/>
                <w:bCs/>
                <w:lang w:val="uk-UA"/>
              </w:rPr>
            </w:pPr>
            <w:r>
              <w:rPr>
                <w:rFonts w:ascii="Times New Roman" w:eastAsia="Times New Roman" w:hAnsi="Times New Roman" w:cs="Times New Roman"/>
                <w:b/>
                <w:bCs/>
                <w:sz w:val="24"/>
                <w:szCs w:val="24"/>
                <w:lang w:val="uk-UA"/>
              </w:rPr>
              <w:lastRenderedPageBreak/>
              <w:t>Результати торгів та укладання договору про закупівлю</w:t>
            </w:r>
          </w:p>
        </w:tc>
      </w:tr>
      <w:tr w:rsidR="00F8196A" w:rsidRPr="00AE589A" w14:paraId="258B0A96" w14:textId="77777777" w:rsidTr="003C7C64">
        <w:trPr>
          <w:gridAfter w:val="1"/>
          <w:wAfter w:w="15" w:type="dxa"/>
          <w:trHeight w:val="520"/>
          <w:jc w:val="center"/>
        </w:trPr>
        <w:tc>
          <w:tcPr>
            <w:tcW w:w="576" w:type="dxa"/>
          </w:tcPr>
          <w:p w14:paraId="71CE3A6D" w14:textId="77777777" w:rsidR="00F8196A" w:rsidRDefault="00F8196A" w:rsidP="003C7C64">
            <w:pPr>
              <w:pStyle w:val="18"/>
              <w:widowControl w:val="0"/>
              <w:spacing w:line="240" w:lineRule="auto"/>
              <w:ind w:right="113"/>
              <w:jc w:val="both"/>
              <w:rPr>
                <w:lang w:val="uk-UA"/>
              </w:rPr>
            </w:pPr>
          </w:p>
        </w:tc>
        <w:tc>
          <w:tcPr>
            <w:tcW w:w="3253" w:type="dxa"/>
          </w:tcPr>
          <w:p w14:paraId="0FA4688D" w14:textId="77777777" w:rsidR="00F8196A" w:rsidRDefault="00F8196A" w:rsidP="003C7C64">
            <w:pPr>
              <w:pStyle w:val="18"/>
              <w:widowControl w:val="0"/>
              <w:spacing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20" w:type="dxa"/>
          </w:tcPr>
          <w:p w14:paraId="314BB3ED" w14:textId="77777777" w:rsidR="00F8196A" w:rsidRPr="00AE589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Замовник відміняє відкриті торги у разі:</w:t>
            </w:r>
          </w:p>
          <w:p w14:paraId="4042689C" w14:textId="77777777" w:rsidR="00F8196A" w:rsidRPr="00AE589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4EB3F686" w14:textId="77777777" w:rsidR="00F8196A" w:rsidRPr="00AE589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90541F4" w14:textId="77777777" w:rsidR="00F8196A" w:rsidRPr="00AE589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3) скорочення видатків на здійснення закупівлі товарів, робіт чи послуг;</w:t>
            </w:r>
          </w:p>
          <w:p w14:paraId="09C00E3A" w14:textId="77777777" w:rsidR="00F8196A" w:rsidRPr="00AE589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4) якщо здійснення закупівлі стало неможливим внаслідок дії непереборної сили.</w:t>
            </w:r>
          </w:p>
          <w:p w14:paraId="27EE7FB8" w14:textId="77777777" w:rsidR="00F8196A" w:rsidRPr="00AE589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03A6759D" w14:textId="77777777" w:rsidR="00F8196A" w:rsidRPr="00AE589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14:paraId="23FAAB41" w14:textId="77777777" w:rsidR="00F8196A" w:rsidRPr="00AE589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Pr="00AE589A">
              <w:rPr>
                <w:rFonts w:ascii="Times New Roman" w:eastAsia="Times New Roman" w:hAnsi="Times New Roman" w:cs="Times New Roman"/>
                <w:sz w:val="24"/>
                <w:szCs w:val="24"/>
                <w:lang w:val="uk-UA"/>
              </w:rPr>
              <w:lastRenderedPageBreak/>
              <w:t>замовником) згідно з цими Особливостями;</w:t>
            </w:r>
          </w:p>
          <w:p w14:paraId="62889E53" w14:textId="77777777" w:rsidR="00F8196A" w:rsidRPr="00AE589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2E2EBB75" w14:textId="77777777" w:rsidR="00F8196A" w:rsidRPr="00AE589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AE589A">
              <w:rPr>
                <w:rFonts w:ascii="Times New Roman" w:eastAsia="Times New Roman" w:hAnsi="Times New Roman" w:cs="Times New Roman"/>
                <w:sz w:val="24"/>
                <w:szCs w:val="24"/>
              </w:rPr>
              <w:t xml:space="preserve"> </w:t>
            </w:r>
            <w:r w:rsidRPr="00AE589A">
              <w:rPr>
                <w:rFonts w:ascii="Times New Roman" w:eastAsia="Times New Roman" w:hAnsi="Times New Roman" w:cs="Times New Roman"/>
                <w:sz w:val="24"/>
                <w:szCs w:val="24"/>
                <w:lang w:val="uk-UA"/>
              </w:rPr>
              <w:t>цим пунктом, оприлюднюється інформація про відміну відкритих торгів.</w:t>
            </w:r>
          </w:p>
          <w:p w14:paraId="51DA4128" w14:textId="77777777" w:rsidR="00F8196A" w:rsidRPr="00AE589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Відкриті торги можуть бути відмінені частково (за лотом).</w:t>
            </w:r>
          </w:p>
          <w:p w14:paraId="3D028A93" w14:textId="77777777" w:rsidR="00F8196A" w:rsidRPr="00AE589A" w:rsidRDefault="00F8196A" w:rsidP="003C7C64">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8196A" w:rsidRPr="00AE589A" w14:paraId="7E30486F" w14:textId="77777777" w:rsidTr="003C7C64">
        <w:trPr>
          <w:gridAfter w:val="1"/>
          <w:wAfter w:w="15" w:type="dxa"/>
          <w:trHeight w:val="520"/>
          <w:jc w:val="center"/>
        </w:trPr>
        <w:tc>
          <w:tcPr>
            <w:tcW w:w="576" w:type="dxa"/>
          </w:tcPr>
          <w:p w14:paraId="6221E685" w14:textId="77777777" w:rsidR="00F8196A" w:rsidRDefault="00F8196A" w:rsidP="003C7C64">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2</w:t>
            </w:r>
          </w:p>
        </w:tc>
        <w:tc>
          <w:tcPr>
            <w:tcW w:w="3253" w:type="dxa"/>
          </w:tcPr>
          <w:p w14:paraId="499567D7" w14:textId="77777777" w:rsidR="00F8196A" w:rsidRDefault="00F8196A" w:rsidP="003C7C64">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w:t>
            </w:r>
          </w:p>
        </w:tc>
        <w:tc>
          <w:tcPr>
            <w:tcW w:w="7020" w:type="dxa"/>
          </w:tcPr>
          <w:p w14:paraId="03BD6FB0" w14:textId="77777777" w:rsidR="00F8196A" w:rsidRPr="00AE589A" w:rsidRDefault="00F8196A" w:rsidP="003C7C64">
            <w:pPr>
              <w:widowControl w:val="0"/>
              <w:jc w:val="both"/>
              <w:rPr>
                <w:rFonts w:eastAsia="Times New Roman"/>
              </w:rPr>
            </w:pPr>
            <w:r w:rsidRPr="00AE589A">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lang w:val="uk-UA"/>
              </w:rPr>
              <w:t>5</w:t>
            </w:r>
            <w:r w:rsidRPr="00AE589A">
              <w:rPr>
                <w:rFonts w:eastAsia="Times New Roman"/>
              </w:rPr>
              <w:t xml:space="preserve"> днів з дати оприлюднення в електронній системі закупівель повідомлення про намір укласти договір про закупівлю. </w:t>
            </w:r>
          </w:p>
          <w:p w14:paraId="1572587B" w14:textId="77777777" w:rsidR="00F8196A" w:rsidRPr="00AE589A" w:rsidRDefault="00F8196A" w:rsidP="003C7C64">
            <w:pPr>
              <w:widowControl w:val="0"/>
              <w:jc w:val="both"/>
              <w:rPr>
                <w:rFonts w:eastAsia="Times New Roman"/>
              </w:rPr>
            </w:pPr>
            <w:r w:rsidRPr="00AE589A">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B91A3C" w14:textId="77777777" w:rsidR="00F8196A" w:rsidRPr="00AE589A" w:rsidRDefault="00F8196A" w:rsidP="003C7C64">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8196A" w:rsidRPr="00AE589A" w14:paraId="4F90BF7B" w14:textId="77777777" w:rsidTr="003C7C64">
        <w:trPr>
          <w:gridAfter w:val="1"/>
          <w:wAfter w:w="15" w:type="dxa"/>
          <w:trHeight w:val="520"/>
          <w:jc w:val="center"/>
        </w:trPr>
        <w:tc>
          <w:tcPr>
            <w:tcW w:w="576" w:type="dxa"/>
          </w:tcPr>
          <w:p w14:paraId="1D57C5F5" w14:textId="77777777" w:rsidR="00F8196A" w:rsidRDefault="00F8196A" w:rsidP="003C7C64">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3</w:t>
            </w:r>
          </w:p>
        </w:tc>
        <w:tc>
          <w:tcPr>
            <w:tcW w:w="3253" w:type="dxa"/>
          </w:tcPr>
          <w:p w14:paraId="4B5216C1" w14:textId="77777777" w:rsidR="00F8196A" w:rsidRDefault="00F8196A" w:rsidP="003C7C64">
            <w:pPr>
              <w:pStyle w:val="18"/>
              <w:widowControl w:val="0"/>
              <w:spacing w:line="240" w:lineRule="auto"/>
              <w:ind w:right="113"/>
              <w:rPr>
                <w:lang w:val="uk-UA"/>
              </w:rPr>
            </w:pPr>
            <w:r>
              <w:rPr>
                <w:rFonts w:ascii="Times New Roman" w:eastAsia="Times New Roman" w:hAnsi="Times New Roman" w:cs="Times New Roman"/>
                <w:sz w:val="24"/>
                <w:szCs w:val="24"/>
                <w:lang w:val="uk-UA"/>
              </w:rPr>
              <w:t xml:space="preserve">Проект договору про закупівлю </w:t>
            </w:r>
          </w:p>
        </w:tc>
        <w:tc>
          <w:tcPr>
            <w:tcW w:w="7020" w:type="dxa"/>
          </w:tcPr>
          <w:p w14:paraId="273FC048" w14:textId="77777777" w:rsidR="00F8196A" w:rsidRPr="00AE589A" w:rsidRDefault="00F8196A" w:rsidP="003C7C64">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проект договору складається замовником з урахуванням особливостей предмету закупівлі;</w:t>
            </w:r>
          </w:p>
          <w:p w14:paraId="53C05FA6" w14:textId="77777777" w:rsidR="00F8196A" w:rsidRPr="00AE589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Проект договору викладено у </w:t>
            </w:r>
            <w:r w:rsidRPr="00AE589A">
              <w:rPr>
                <w:rFonts w:ascii="Times New Roman" w:eastAsia="Times New Roman" w:hAnsi="Times New Roman" w:cs="Times New Roman"/>
                <w:b/>
                <w:sz w:val="24"/>
                <w:szCs w:val="24"/>
                <w:lang w:val="uk-UA"/>
              </w:rPr>
              <w:t xml:space="preserve">Додатку № </w:t>
            </w:r>
            <w:r>
              <w:rPr>
                <w:rFonts w:ascii="Times New Roman" w:eastAsia="Times New Roman" w:hAnsi="Times New Roman" w:cs="Times New Roman"/>
                <w:b/>
                <w:sz w:val="24"/>
                <w:szCs w:val="24"/>
              </w:rPr>
              <w:t>5</w:t>
            </w:r>
            <w:r w:rsidRPr="00AE589A">
              <w:rPr>
                <w:rFonts w:ascii="Times New Roman" w:eastAsia="Times New Roman" w:hAnsi="Times New Roman" w:cs="Times New Roman"/>
                <w:sz w:val="24"/>
                <w:szCs w:val="24"/>
                <w:lang w:val="uk-UA"/>
              </w:rPr>
              <w:t xml:space="preserve"> до цієї тендерної документації.</w:t>
            </w:r>
          </w:p>
          <w:p w14:paraId="162246D0" w14:textId="77777777" w:rsidR="00F8196A" w:rsidRPr="00AE589A" w:rsidRDefault="00F8196A" w:rsidP="003C7C64">
            <w:pPr>
              <w:keepNext/>
              <w:keepLines/>
              <w:contextualSpacing/>
              <w:jc w:val="both"/>
              <w:rPr>
                <w:rFonts w:eastAsia="Times New Roman"/>
                <w:lang w:val="uk-UA"/>
              </w:rPr>
            </w:pPr>
            <w:r w:rsidRPr="00AE589A">
              <w:rPr>
                <w:rFonts w:eastAsia="Times New Roman"/>
                <w:lang w:val="uk-UA"/>
              </w:rPr>
              <w:t>Переможець процедури закупівлі під час укладення договору про закупівлю повинен надати:</w:t>
            </w:r>
          </w:p>
          <w:p w14:paraId="3C03556E" w14:textId="77777777" w:rsidR="00F8196A" w:rsidRPr="00AE589A" w:rsidRDefault="00F8196A" w:rsidP="003C7C64">
            <w:pPr>
              <w:pStyle w:val="af5"/>
              <w:keepNext/>
              <w:keepLines/>
              <w:spacing w:after="0" w:line="240" w:lineRule="auto"/>
              <w:ind w:left="0"/>
              <w:jc w:val="both"/>
              <w:rPr>
                <w:sz w:val="24"/>
                <w:szCs w:val="24"/>
              </w:rPr>
            </w:pPr>
            <w:r w:rsidRPr="00AE589A">
              <w:rPr>
                <w:sz w:val="24"/>
                <w:szCs w:val="24"/>
                <w:lang w:val="ru"/>
              </w:rPr>
              <w:t xml:space="preserve">- </w:t>
            </w:r>
            <w:r w:rsidRPr="00AE589A">
              <w:rPr>
                <w:sz w:val="24"/>
                <w:szCs w:val="24"/>
              </w:rPr>
              <w:t>інформацію про право підписання договору про закупівлю</w:t>
            </w:r>
            <w:r>
              <w:rPr>
                <w:sz w:val="24"/>
                <w:szCs w:val="24"/>
              </w:rPr>
              <w:t xml:space="preserve">; </w:t>
            </w:r>
          </w:p>
          <w:p w14:paraId="66F13BD1" w14:textId="77777777" w:rsidR="00F8196A" w:rsidRPr="00AE589A" w:rsidRDefault="00F8196A" w:rsidP="003C7C64">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hAnsi="Times New Roman" w:cs="Times New Roman"/>
                <w:b/>
                <w:bCs/>
                <w:sz w:val="24"/>
                <w:szCs w:val="24"/>
                <w:lang w:val="ru"/>
              </w:rPr>
              <w:t xml:space="preserve">- </w:t>
            </w:r>
            <w:r w:rsidRPr="00AE589A">
              <w:rPr>
                <w:rFonts w:ascii="Times New Roman" w:hAnsi="Times New Roman" w:cs="Times New Roman"/>
                <w:sz w:val="24"/>
                <w:szCs w:val="24"/>
                <w:lang w:val="uk-UA"/>
              </w:rPr>
              <w:t xml:space="preserve">копію чинної ліцензії або документа дозвільного характеру на провадження виду господарської діяльності, </w:t>
            </w:r>
            <w:r w:rsidRPr="00AE589A">
              <w:rPr>
                <w:rFonts w:ascii="Times New Roman" w:eastAsia="Times New Roman" w:hAnsi="Times New Roman" w:cs="Times New Roman"/>
                <w:sz w:val="24"/>
                <w:szCs w:val="24"/>
                <w:lang w:val="uk-UA"/>
              </w:rPr>
              <w:t>якщо отримання дозволу або ліцензії на провадження такого виду діяльності передбачено законом.</w:t>
            </w:r>
          </w:p>
        </w:tc>
      </w:tr>
      <w:tr w:rsidR="00F8196A" w:rsidRPr="00AE589A" w14:paraId="3E045E58" w14:textId="77777777" w:rsidTr="003C7C64">
        <w:trPr>
          <w:gridAfter w:val="1"/>
          <w:wAfter w:w="15" w:type="dxa"/>
          <w:trHeight w:val="520"/>
          <w:jc w:val="center"/>
        </w:trPr>
        <w:tc>
          <w:tcPr>
            <w:tcW w:w="576" w:type="dxa"/>
          </w:tcPr>
          <w:p w14:paraId="7F0EA380" w14:textId="77777777" w:rsidR="00F8196A" w:rsidRDefault="00F8196A" w:rsidP="003C7C64">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4</w:t>
            </w:r>
          </w:p>
        </w:tc>
        <w:tc>
          <w:tcPr>
            <w:tcW w:w="3253" w:type="dxa"/>
          </w:tcPr>
          <w:p w14:paraId="6FA37330" w14:textId="77777777" w:rsidR="00F8196A" w:rsidRDefault="00F8196A" w:rsidP="003C7C64">
            <w:pPr>
              <w:pStyle w:val="18"/>
              <w:widowControl w:val="0"/>
              <w:spacing w:line="240" w:lineRule="auto"/>
              <w:ind w:right="113"/>
              <w:rPr>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020" w:type="dxa"/>
          </w:tcPr>
          <w:p w14:paraId="6C86E4DB" w14:textId="77777777" w:rsidR="00F8196A" w:rsidRPr="00AE589A" w:rsidRDefault="00F8196A" w:rsidP="003C7C64">
            <w:pPr>
              <w:autoSpaceDE w:val="0"/>
              <w:autoSpaceDN w:val="0"/>
              <w:jc w:val="both"/>
              <w:rPr>
                <w:rFonts w:eastAsia="Times New Roman"/>
                <w:lang w:val="uk-UA" w:eastAsia="uk-UA"/>
              </w:rPr>
            </w:pPr>
            <w:r w:rsidRPr="00AE589A">
              <w:rPr>
                <w:rFonts w:eastAsia="Times New Roman"/>
                <w:lang w:val="uk-UA" w:eastAsia="uk-UA"/>
              </w:rPr>
              <w:t xml:space="preserve">Договір про закупівлю укладається відповідно до норм </w:t>
            </w:r>
            <w:r w:rsidRPr="00AE589A">
              <w:rPr>
                <w:rFonts w:eastAsia="Times New Roman"/>
                <w:lang w:val="uk-UA"/>
              </w:rPr>
              <w:t>Цивільного кодексу України та Господарського кодексу України</w:t>
            </w:r>
            <w:r w:rsidRPr="00AE589A">
              <w:rPr>
                <w:rFonts w:eastAsia="Times New Roman"/>
                <w:lang w:val="uk-UA" w:eastAsia="uk-UA"/>
              </w:rPr>
              <w:t xml:space="preserve"> з урахуванням особливостей, визначених Законом.</w:t>
            </w:r>
          </w:p>
          <w:p w14:paraId="0E069F78" w14:textId="77777777" w:rsidR="00F8196A" w:rsidRDefault="00F8196A" w:rsidP="003C7C64">
            <w:pPr>
              <w:autoSpaceDE w:val="0"/>
              <w:autoSpaceDN w:val="0"/>
              <w:jc w:val="both"/>
              <w:rPr>
                <w:rFonts w:eastAsia="Times New Roman"/>
                <w:lang w:val="uk-UA" w:eastAsia="uk-UA"/>
              </w:rPr>
            </w:pPr>
            <w:bookmarkStart w:id="0" w:name="n577"/>
            <w:bookmarkEnd w:id="0"/>
            <w:r w:rsidRPr="00AE589A">
              <w:rPr>
                <w:rFonts w:eastAsia="Times New Roman"/>
                <w:lang w:val="uk-UA" w:eastAsia="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Start w:id="1" w:name="_Hlk128474696"/>
          <w:p w14:paraId="2F208674" w14:textId="77777777" w:rsidR="00F8196A" w:rsidRPr="00D66846" w:rsidRDefault="00F8196A" w:rsidP="003C7C64">
            <w:pPr>
              <w:jc w:val="both"/>
              <w:rPr>
                <w:rFonts w:eastAsia="Times New Roman"/>
              </w:rPr>
            </w:pPr>
            <w:r>
              <w:rPr>
                <w:rFonts w:eastAsia="Times New Roman"/>
              </w:rPr>
              <w:fldChar w:fldCharType="begin"/>
            </w:r>
            <w:r>
              <w:rPr>
                <w:rFonts w:eastAsia="Times New Roman"/>
              </w:rPr>
              <w:instrText xml:space="preserve"> HYPERLINK "https://ips.ligazakon.net/document/view/kp230157?ed=2023_02_17&amp;an=65" \t "_blank" </w:instrText>
            </w:r>
            <w:r>
              <w:rPr>
                <w:rFonts w:eastAsia="Times New Roman"/>
              </w:rPr>
              <w:fldChar w:fldCharType="separate"/>
            </w:r>
            <w:r w:rsidRPr="00D66846">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r>
              <w:rPr>
                <w:rFonts w:eastAsia="Times New Roman"/>
              </w:rPr>
              <w:fldChar w:fldCharType="end"/>
            </w:r>
          </w:p>
          <w:p w14:paraId="0DD2CB0A" w14:textId="77777777" w:rsidR="00F8196A" w:rsidRPr="00D66846" w:rsidRDefault="00725A3C" w:rsidP="003C7C64">
            <w:pPr>
              <w:jc w:val="both"/>
              <w:rPr>
                <w:rFonts w:eastAsia="Times New Roman"/>
              </w:rPr>
            </w:pPr>
            <w:hyperlink r:id="rId78" w:tgtFrame="_blank" w:history="1">
              <w:r w:rsidR="00F8196A" w:rsidRPr="00D66846">
                <w:rPr>
                  <w:rFonts w:eastAsia="Times New Roman"/>
                </w:rPr>
                <w:t>визначення грошового еквівалента зобов'язання в іноземній валюті;</w:t>
              </w:r>
            </w:hyperlink>
          </w:p>
          <w:p w14:paraId="6AC3E944" w14:textId="77777777" w:rsidR="00F8196A" w:rsidRPr="00D66846" w:rsidRDefault="00725A3C" w:rsidP="003C7C64">
            <w:pPr>
              <w:jc w:val="both"/>
              <w:rPr>
                <w:rFonts w:eastAsia="Times New Roman"/>
              </w:rPr>
            </w:pPr>
            <w:hyperlink r:id="rId79" w:tgtFrame="_blank" w:history="1">
              <w:r w:rsidR="00F8196A" w:rsidRPr="00D66846">
                <w:rPr>
                  <w:rFonts w:eastAsia="Times New Roman"/>
                </w:rPr>
                <w:t>перерахунку ціни в бік зменшення ціни тендерної пропозиції переможця без зменшення обсягів закупівлі;</w:t>
              </w:r>
            </w:hyperlink>
          </w:p>
          <w:p w14:paraId="78D8BD1A" w14:textId="77777777" w:rsidR="00F8196A" w:rsidRPr="00D66846" w:rsidRDefault="00725A3C" w:rsidP="003C7C64">
            <w:pPr>
              <w:jc w:val="both"/>
              <w:rPr>
                <w:rFonts w:eastAsia="Times New Roman"/>
              </w:rPr>
            </w:pPr>
            <w:hyperlink r:id="rId80" w:tgtFrame="_blank" w:history="1">
              <w:r w:rsidR="00F8196A" w:rsidRPr="00D66846">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hyperlink>
          </w:p>
          <w:bookmarkEnd w:id="1"/>
          <w:p w14:paraId="2DDB81C3" w14:textId="77777777" w:rsidR="00F8196A" w:rsidRPr="00AE589A" w:rsidRDefault="00F8196A" w:rsidP="003C7C64">
            <w:pPr>
              <w:widowControl w:val="0"/>
              <w:jc w:val="both"/>
              <w:rPr>
                <w:highlight w:val="yellow"/>
              </w:rPr>
            </w:pPr>
            <w:r w:rsidRPr="00AE589A">
              <w:rPr>
                <w:rFonts w:eastAsia="Times New Roman"/>
                <w:lang w:eastAsia="uk-UA"/>
              </w:rPr>
              <w:t xml:space="preserve"> </w:t>
            </w:r>
            <w:r w:rsidRPr="00AE589A">
              <w:rPr>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90DDE4B" w14:textId="77777777" w:rsidR="00F8196A" w:rsidRPr="00AE589A" w:rsidRDefault="00F8196A" w:rsidP="003C7C64">
            <w:pPr>
              <w:widowControl w:val="0"/>
              <w:ind w:firstLine="566"/>
              <w:jc w:val="both"/>
            </w:pPr>
            <w:r w:rsidRPr="00AE589A">
              <w:rPr>
                <w:lang w:eastAsia="en-US"/>
              </w:rPr>
              <w:t>1) зменшення обсягів закупівлі, зокрема з урахуванням фактичного обсягу видатків замовника;</w:t>
            </w:r>
          </w:p>
          <w:p w14:paraId="0415D5E4" w14:textId="77777777" w:rsidR="00F8196A" w:rsidRPr="00AE589A" w:rsidRDefault="00F8196A" w:rsidP="003C7C64">
            <w:pPr>
              <w:widowControl w:val="0"/>
              <w:ind w:firstLine="566"/>
              <w:jc w:val="both"/>
              <w:rPr>
                <w:b/>
                <w:bCs/>
              </w:rPr>
            </w:pPr>
            <w:r w:rsidRPr="00AE589A">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AE589A">
              <w:rPr>
                <w:lang w:eastAsia="en-US"/>
              </w:rPr>
              <w:t>на ринку</w:t>
            </w:r>
            <w:proofErr w:type="gramEnd"/>
            <w:r w:rsidRPr="00AE589A">
              <w:rPr>
                <w:lang w:eastAsia="en-US"/>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589A">
              <w:rPr>
                <w:lang w:eastAsia="en-US"/>
              </w:rPr>
              <w:t>на ринку</w:t>
            </w:r>
            <w:proofErr w:type="gramEnd"/>
            <w:r w:rsidRPr="00AE589A">
              <w:rPr>
                <w:lang w:eastAsia="en-US"/>
              </w:rPr>
              <w:t xml:space="preserve"> (</w:t>
            </w:r>
            <w:bookmarkStart w:id="2" w:name="_Hlk121918157"/>
            <w:r w:rsidRPr="00AE589A">
              <w:rPr>
                <w:lang w:eastAsia="en-US"/>
              </w:rPr>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BB3BDB" w14:textId="77777777" w:rsidR="00F8196A" w:rsidRPr="00AE589A" w:rsidRDefault="00F8196A" w:rsidP="003C7C64">
            <w:pPr>
              <w:widowControl w:val="0"/>
              <w:ind w:firstLine="566"/>
              <w:jc w:val="both"/>
            </w:pPr>
            <w:r w:rsidRPr="00AE589A">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DF42AF5" w14:textId="77777777" w:rsidR="00F8196A" w:rsidRPr="00AE589A" w:rsidRDefault="00F8196A" w:rsidP="003C7C64">
            <w:pPr>
              <w:widowControl w:val="0"/>
              <w:ind w:firstLine="566"/>
              <w:jc w:val="both"/>
            </w:pPr>
            <w:r w:rsidRPr="00AE589A">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20D026" w14:textId="77777777" w:rsidR="00F8196A" w:rsidRPr="00AE589A" w:rsidRDefault="00F8196A" w:rsidP="003C7C64">
            <w:pPr>
              <w:widowControl w:val="0"/>
              <w:ind w:firstLine="566"/>
              <w:jc w:val="both"/>
            </w:pPr>
            <w:r w:rsidRPr="00AE589A">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04DDFECD" w14:textId="77777777" w:rsidR="00F8196A" w:rsidRPr="00AE589A" w:rsidRDefault="00F8196A" w:rsidP="003C7C64">
            <w:pPr>
              <w:widowControl w:val="0"/>
              <w:ind w:firstLine="566"/>
              <w:jc w:val="both"/>
            </w:pPr>
            <w:r w:rsidRPr="00AE589A">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384AC67" w14:textId="77777777" w:rsidR="00F8196A" w:rsidRPr="00AE589A" w:rsidRDefault="00F8196A" w:rsidP="003C7C64">
            <w:pPr>
              <w:widowControl w:val="0"/>
              <w:ind w:firstLine="566"/>
              <w:jc w:val="both"/>
            </w:pPr>
            <w:r w:rsidRPr="00AE589A">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E589A">
              <w:rPr>
                <w:lang w:eastAsia="en-US"/>
              </w:rPr>
              <w:t>на</w:t>
            </w:r>
            <w:r>
              <w:rPr>
                <w:lang w:val="en-US" w:eastAsia="en-US"/>
              </w:rPr>
              <w:t xml:space="preserve"> </w:t>
            </w:r>
            <w:r w:rsidRPr="00AE589A">
              <w:rPr>
                <w:lang w:eastAsia="en-US"/>
              </w:rPr>
              <w:t>ринку</w:t>
            </w:r>
            <w:proofErr w:type="gramEnd"/>
            <w:r w:rsidRPr="00AE589A">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23D6D285" w14:textId="77777777" w:rsidR="00F8196A" w:rsidRPr="00AE589A" w:rsidRDefault="00F8196A" w:rsidP="003C7C64">
            <w:pPr>
              <w:widowControl w:val="0"/>
              <w:ind w:firstLine="566"/>
              <w:jc w:val="both"/>
            </w:pPr>
            <w:r w:rsidRPr="00AE589A">
              <w:rPr>
                <w:lang w:eastAsia="en-US"/>
              </w:rPr>
              <w:t>8) зміни умов у зв’язку із застосуванням положень частини шостої</w:t>
            </w:r>
            <w:r>
              <w:rPr>
                <w:lang w:val="uk-UA" w:eastAsia="en-US"/>
              </w:rPr>
              <w:t xml:space="preserve"> </w:t>
            </w:r>
            <w:r w:rsidRPr="00AE589A">
              <w:rPr>
                <w:lang w:eastAsia="en-US"/>
              </w:rPr>
              <w:t>статті 41 Закону.</w:t>
            </w:r>
          </w:p>
          <w:p w14:paraId="03570FC3" w14:textId="77777777" w:rsidR="00F8196A" w:rsidRPr="00AE589A" w:rsidRDefault="00F8196A" w:rsidP="003C7C64">
            <w:pPr>
              <w:autoSpaceDE w:val="0"/>
              <w:autoSpaceDN w:val="0"/>
              <w:jc w:val="both"/>
              <w:rPr>
                <w:rFonts w:eastAsia="Times New Roman"/>
                <w:lang w:val="uk-UA" w:eastAsia="uk-UA"/>
              </w:rPr>
            </w:pPr>
            <w:r w:rsidRPr="00AE589A">
              <w:rPr>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AE589A">
              <w:rPr>
                <w:shd w:val="solid" w:color="FFFFFF" w:fill="FFFFFF"/>
                <w:lang w:eastAsia="en-US"/>
              </w:rPr>
              <w:t>до договору</w:t>
            </w:r>
            <w:proofErr w:type="gramEnd"/>
            <w:r w:rsidRPr="00AE589A">
              <w:rPr>
                <w:shd w:val="solid" w:color="FFFFFF" w:fill="FFFFFF"/>
                <w:lang w:eastAsia="en-US"/>
              </w:rPr>
              <w:t xml:space="preserve"> про закупівлю відповідно до вимог Закону.</w:t>
            </w:r>
            <w:bookmarkEnd w:id="2"/>
          </w:p>
        </w:tc>
      </w:tr>
      <w:tr w:rsidR="00F8196A" w:rsidRPr="00AE589A" w14:paraId="58B4C707" w14:textId="77777777" w:rsidTr="003C7C64">
        <w:trPr>
          <w:gridAfter w:val="1"/>
          <w:wAfter w:w="15" w:type="dxa"/>
          <w:trHeight w:val="520"/>
          <w:jc w:val="center"/>
        </w:trPr>
        <w:tc>
          <w:tcPr>
            <w:tcW w:w="576" w:type="dxa"/>
          </w:tcPr>
          <w:p w14:paraId="48A419C7" w14:textId="77777777" w:rsidR="00F8196A" w:rsidRDefault="00F8196A" w:rsidP="003C7C64">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53" w:type="dxa"/>
          </w:tcPr>
          <w:p w14:paraId="5A7DCFE4" w14:textId="77777777" w:rsidR="00F8196A" w:rsidRDefault="00F8196A" w:rsidP="003C7C64">
            <w:pPr>
              <w:pStyle w:val="18"/>
              <w:widowControl w:val="0"/>
              <w:spacing w:line="240" w:lineRule="auto"/>
              <w:ind w:right="113"/>
              <w:rPr>
                <w:lang w:val="uk-UA"/>
              </w:rPr>
            </w:pPr>
            <w:r>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20" w:type="dxa"/>
          </w:tcPr>
          <w:p w14:paraId="279D4D8C" w14:textId="77777777" w:rsidR="00F8196A" w:rsidRPr="00AE589A" w:rsidRDefault="00F8196A" w:rsidP="003C7C64">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w:t>
            </w:r>
            <w:r w:rsidRPr="00AE589A">
              <w:rPr>
                <w:rFonts w:ascii="Times New Roman" w:eastAsia="Times New Roman" w:hAnsi="Times New Roman" w:cs="Times New Roman"/>
                <w:sz w:val="24"/>
                <w:szCs w:val="24"/>
                <w:lang w:val="uk-UA"/>
              </w:rPr>
              <w:lastRenderedPageBreak/>
              <w:t>яких ще не минув</w:t>
            </w:r>
          </w:p>
        </w:tc>
      </w:tr>
      <w:tr w:rsidR="00F8196A" w:rsidRPr="00AE589A" w14:paraId="5AEA950C" w14:textId="77777777" w:rsidTr="003C7C64">
        <w:trPr>
          <w:gridAfter w:val="1"/>
          <w:wAfter w:w="15" w:type="dxa"/>
          <w:trHeight w:val="733"/>
          <w:jc w:val="center"/>
        </w:trPr>
        <w:tc>
          <w:tcPr>
            <w:tcW w:w="576" w:type="dxa"/>
          </w:tcPr>
          <w:p w14:paraId="2A444936" w14:textId="77777777" w:rsidR="00F8196A" w:rsidRDefault="00F8196A" w:rsidP="003C7C64">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6</w:t>
            </w:r>
          </w:p>
        </w:tc>
        <w:tc>
          <w:tcPr>
            <w:tcW w:w="3253" w:type="dxa"/>
          </w:tcPr>
          <w:p w14:paraId="18B96527" w14:textId="77777777" w:rsidR="00F8196A" w:rsidRDefault="00F8196A" w:rsidP="003C7C64">
            <w:pPr>
              <w:pStyle w:val="18"/>
              <w:widowControl w:val="0"/>
              <w:spacing w:line="240" w:lineRule="auto"/>
              <w:ind w:right="113"/>
              <w:rPr>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020" w:type="dxa"/>
          </w:tcPr>
          <w:p w14:paraId="1B6A360D" w14:textId="77777777" w:rsidR="00F8196A" w:rsidRPr="00AE589A" w:rsidRDefault="00F8196A" w:rsidP="003C7C64">
            <w:pPr>
              <w:pStyle w:val="18"/>
              <w:widowControl w:val="0"/>
              <w:spacing w:line="240" w:lineRule="auto"/>
              <w:ind w:right="113"/>
              <w:jc w:val="both"/>
              <w:rPr>
                <w:rFonts w:ascii="Times New Roman" w:eastAsia="Times New Roman" w:hAnsi="Times New Roman" w:cs="Times New Roman"/>
                <w:sz w:val="24"/>
                <w:szCs w:val="24"/>
              </w:rPr>
            </w:pPr>
            <w:r w:rsidRPr="00AE589A">
              <w:rPr>
                <w:rFonts w:ascii="Times New Roman" w:eastAsia="Times New Roman" w:hAnsi="Times New Roman" w:cs="Times New Roman"/>
                <w:sz w:val="24"/>
                <w:szCs w:val="24"/>
                <w:lang w:val="uk-UA"/>
              </w:rPr>
              <w:t>Н</w:t>
            </w:r>
            <w:r w:rsidRPr="00AE589A">
              <w:rPr>
                <w:rFonts w:ascii="Times New Roman" w:eastAsia="Times New Roman" w:hAnsi="Times New Roman" w:cs="Times New Roman"/>
                <w:sz w:val="24"/>
                <w:szCs w:val="24"/>
              </w:rPr>
              <w:t>е вимагається</w:t>
            </w:r>
          </w:p>
          <w:p w14:paraId="54A862FE" w14:textId="77777777" w:rsidR="00F8196A" w:rsidRPr="00AE589A" w:rsidRDefault="00F8196A" w:rsidP="003C7C64">
            <w:pPr>
              <w:pStyle w:val="18"/>
              <w:widowControl w:val="0"/>
              <w:spacing w:line="240" w:lineRule="auto"/>
              <w:ind w:right="113"/>
              <w:jc w:val="both"/>
              <w:rPr>
                <w:rFonts w:ascii="Times New Roman" w:eastAsia="Times New Roman" w:hAnsi="Times New Roman" w:cs="Times New Roman"/>
                <w:sz w:val="24"/>
                <w:szCs w:val="24"/>
              </w:rPr>
            </w:pPr>
          </w:p>
        </w:tc>
      </w:tr>
    </w:tbl>
    <w:p w14:paraId="7464C0FA" w14:textId="77777777" w:rsidR="00F8196A" w:rsidRDefault="00F8196A" w:rsidP="00F8196A">
      <w:pPr>
        <w:tabs>
          <w:tab w:val="left" w:pos="0"/>
          <w:tab w:val="center" w:pos="4153"/>
          <w:tab w:val="right" w:pos="8306"/>
        </w:tabs>
        <w:jc w:val="right"/>
        <w:rPr>
          <w:b/>
          <w:bCs/>
          <w:lang w:val="uk-UA"/>
        </w:rPr>
      </w:pPr>
    </w:p>
    <w:p w14:paraId="584C2BEF" w14:textId="77777777" w:rsidR="00F8196A" w:rsidRDefault="00F8196A" w:rsidP="00F8196A">
      <w:pPr>
        <w:tabs>
          <w:tab w:val="left" w:pos="0"/>
          <w:tab w:val="center" w:pos="4153"/>
          <w:tab w:val="right" w:pos="8306"/>
        </w:tabs>
        <w:jc w:val="right"/>
        <w:rPr>
          <w:b/>
          <w:bCs/>
          <w:lang w:val="uk-UA"/>
        </w:rPr>
      </w:pPr>
    </w:p>
    <w:p w14:paraId="15DDB905" w14:textId="77777777" w:rsidR="005B0F52" w:rsidRDefault="005B0F52" w:rsidP="00F8196A">
      <w:pPr>
        <w:tabs>
          <w:tab w:val="left" w:pos="0"/>
          <w:tab w:val="center" w:pos="4153"/>
          <w:tab w:val="right" w:pos="8306"/>
        </w:tabs>
        <w:rPr>
          <w:b/>
          <w:bCs/>
          <w:lang w:val="uk-UA"/>
        </w:rPr>
      </w:pPr>
    </w:p>
    <w:p w14:paraId="5452F8EA" w14:textId="77777777" w:rsidR="005B0F52" w:rsidRDefault="005B0F52" w:rsidP="00F43FD0">
      <w:pPr>
        <w:tabs>
          <w:tab w:val="left" w:pos="0"/>
          <w:tab w:val="center" w:pos="4153"/>
          <w:tab w:val="right" w:pos="8306"/>
        </w:tabs>
        <w:jc w:val="right"/>
        <w:rPr>
          <w:b/>
          <w:bCs/>
          <w:lang w:val="uk-UA"/>
        </w:rPr>
      </w:pPr>
    </w:p>
    <w:p w14:paraId="528BBA21" w14:textId="760FB9AC" w:rsidR="00CE010D" w:rsidRPr="002A1361" w:rsidRDefault="00CE010D" w:rsidP="00F43FD0">
      <w:pPr>
        <w:tabs>
          <w:tab w:val="left" w:pos="0"/>
          <w:tab w:val="center" w:pos="4153"/>
          <w:tab w:val="right" w:pos="8306"/>
        </w:tabs>
        <w:jc w:val="right"/>
        <w:rPr>
          <w:b/>
          <w:bCs/>
          <w:lang w:val="uk-UA"/>
        </w:rPr>
      </w:pPr>
      <w:r w:rsidRPr="002A1361">
        <w:rPr>
          <w:b/>
          <w:bCs/>
          <w:lang w:val="uk-UA"/>
        </w:rPr>
        <w:t xml:space="preserve">ДОДАТОК </w:t>
      </w:r>
      <w:r w:rsidR="00A6676D" w:rsidRPr="002A1361">
        <w:rPr>
          <w:b/>
          <w:bCs/>
          <w:lang w:val="uk-UA"/>
        </w:rPr>
        <w:t>№</w:t>
      </w:r>
      <w:r w:rsidRPr="002A1361">
        <w:rPr>
          <w:b/>
          <w:bCs/>
          <w:lang w:val="uk-UA"/>
        </w:rPr>
        <w:t>1</w:t>
      </w:r>
    </w:p>
    <w:p w14:paraId="55706552" w14:textId="77777777" w:rsidR="007D3590" w:rsidRPr="00672B50" w:rsidRDefault="007D3590" w:rsidP="007D3590">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53EBD2C1" w14:textId="77777777" w:rsidR="003512D0" w:rsidRPr="002A1361" w:rsidRDefault="003512D0" w:rsidP="00174FEB">
      <w:pPr>
        <w:tabs>
          <w:tab w:val="left" w:pos="0"/>
          <w:tab w:val="center" w:pos="4153"/>
          <w:tab w:val="right" w:pos="8306"/>
        </w:tabs>
        <w:ind w:firstLine="540"/>
        <w:jc w:val="right"/>
        <w:rPr>
          <w:b/>
          <w:bCs/>
          <w:lang w:val="uk-UA"/>
        </w:rPr>
      </w:pPr>
    </w:p>
    <w:p w14:paraId="5A380504" w14:textId="36D9859D" w:rsidR="00CE010D" w:rsidRPr="002A1361" w:rsidRDefault="00D70F31" w:rsidP="00174FEB">
      <w:pPr>
        <w:jc w:val="center"/>
        <w:rPr>
          <w:b/>
          <w:bCs/>
          <w:lang w:val="uk-UA"/>
        </w:rPr>
      </w:pPr>
      <w:r>
        <w:rPr>
          <w:b/>
          <w:bCs/>
          <w:lang w:val="uk-UA"/>
        </w:rPr>
        <w:t xml:space="preserve"> </w:t>
      </w:r>
    </w:p>
    <w:p w14:paraId="733A0BF6" w14:textId="77777777" w:rsidR="006813CA" w:rsidRDefault="008D5491" w:rsidP="00174FEB">
      <w:pPr>
        <w:jc w:val="center"/>
        <w:rPr>
          <w:b/>
          <w:lang w:val="uk-UA"/>
        </w:rPr>
      </w:pPr>
      <w:r>
        <w:rPr>
          <w:b/>
          <w:lang w:val="uk-UA"/>
        </w:rPr>
        <w:t>Документи, які повинен надати У</w:t>
      </w:r>
      <w:r w:rsidR="00CE010D" w:rsidRPr="002A1361">
        <w:rPr>
          <w:b/>
          <w:lang w:val="uk-UA"/>
        </w:rPr>
        <w:t>часник у складі тендерної пропозиції, для підтвердження відповідності кваліфікаційним критеріям встановленим замовником відповідно</w:t>
      </w:r>
      <w:r w:rsidR="002D3AEC" w:rsidRPr="002A1361">
        <w:rPr>
          <w:b/>
          <w:lang w:val="uk-UA"/>
        </w:rPr>
        <w:t xml:space="preserve"> </w:t>
      </w:r>
    </w:p>
    <w:p w14:paraId="322555AD" w14:textId="777589F2" w:rsidR="00CE010D" w:rsidRPr="002A1361" w:rsidRDefault="002D3AEC" w:rsidP="00174FEB">
      <w:pPr>
        <w:jc w:val="center"/>
        <w:rPr>
          <w:b/>
          <w:lang w:val="uk-UA"/>
        </w:rPr>
      </w:pPr>
      <w:r w:rsidRPr="002A1361">
        <w:rPr>
          <w:b/>
          <w:lang w:val="uk-UA"/>
        </w:rPr>
        <w:t xml:space="preserve">до ст. </w:t>
      </w:r>
      <w:r w:rsidR="00CE010D" w:rsidRPr="002A1361">
        <w:rPr>
          <w:b/>
          <w:lang w:val="uk-UA"/>
        </w:rPr>
        <w:t xml:space="preserve">16 Закону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6813CA" w:rsidRPr="00520E1E" w14:paraId="7A50F699" w14:textId="77777777" w:rsidTr="005B0F52">
        <w:tc>
          <w:tcPr>
            <w:tcW w:w="560" w:type="dxa"/>
          </w:tcPr>
          <w:p w14:paraId="0FDC473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п/п</w:t>
            </w:r>
          </w:p>
        </w:tc>
        <w:tc>
          <w:tcPr>
            <w:tcW w:w="3774" w:type="dxa"/>
          </w:tcPr>
          <w:p w14:paraId="10A40CD4"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Кваліфікаційні критерії</w:t>
            </w:r>
          </w:p>
          <w:p w14:paraId="008CD552" w14:textId="77777777" w:rsidR="006813CA" w:rsidRPr="00520E1E" w:rsidRDefault="006813CA" w:rsidP="005B0F52">
            <w:pPr>
              <w:widowControl w:val="0"/>
              <w:tabs>
                <w:tab w:val="left" w:pos="1080"/>
              </w:tabs>
              <w:jc w:val="center"/>
              <w:rPr>
                <w:rFonts w:eastAsiaTheme="minorEastAsia"/>
                <w:b/>
                <w:bCs/>
                <w:lang w:eastAsia="uk-UA"/>
              </w:rPr>
            </w:pPr>
          </w:p>
        </w:tc>
        <w:tc>
          <w:tcPr>
            <w:tcW w:w="6149" w:type="dxa"/>
          </w:tcPr>
          <w:p w14:paraId="35E05606" w14:textId="77777777" w:rsidR="006813CA" w:rsidRPr="00520E1E" w:rsidRDefault="006813CA" w:rsidP="005B0F52">
            <w:pPr>
              <w:widowControl w:val="0"/>
              <w:tabs>
                <w:tab w:val="left" w:pos="1080"/>
              </w:tabs>
              <w:jc w:val="center"/>
              <w:rPr>
                <w:rFonts w:eastAsiaTheme="minorEastAsia"/>
                <w:b/>
                <w:bCs/>
                <w:lang w:eastAsia="uk-UA"/>
              </w:rPr>
            </w:pPr>
            <w:proofErr w:type="gramStart"/>
            <w:r w:rsidRPr="00520E1E">
              <w:rPr>
                <w:rFonts w:eastAsiaTheme="minorEastAsia"/>
                <w:b/>
                <w:bCs/>
                <w:lang w:eastAsia="uk-UA"/>
              </w:rPr>
              <w:t>Документи,  які</w:t>
            </w:r>
            <w:proofErr w:type="gramEnd"/>
            <w:r w:rsidRPr="00520E1E">
              <w:rPr>
                <w:rFonts w:eastAsiaTheme="minorEastAsia"/>
                <w:b/>
                <w:bCs/>
                <w:lang w:eastAsia="uk-UA"/>
              </w:rPr>
              <w:t xml:space="preserve"> підтверджують відповідність Учасника кваліфікаційним критеріям</w:t>
            </w:r>
          </w:p>
        </w:tc>
      </w:tr>
      <w:tr w:rsidR="006813CA" w:rsidRPr="00520E1E" w14:paraId="36305946" w14:textId="77777777" w:rsidTr="005B0F52">
        <w:tc>
          <w:tcPr>
            <w:tcW w:w="560" w:type="dxa"/>
          </w:tcPr>
          <w:p w14:paraId="0F114FC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xml:space="preserve">1. </w:t>
            </w:r>
          </w:p>
        </w:tc>
        <w:tc>
          <w:tcPr>
            <w:tcW w:w="3774" w:type="dxa"/>
          </w:tcPr>
          <w:p w14:paraId="262D88D7"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Наявність обладнання, матеріально-технічної бази та технологій</w:t>
            </w:r>
          </w:p>
        </w:tc>
        <w:tc>
          <w:tcPr>
            <w:tcW w:w="6149" w:type="dxa"/>
          </w:tcPr>
          <w:p w14:paraId="3BE75EE5" w14:textId="77777777" w:rsidR="006813CA" w:rsidRPr="00520E1E" w:rsidRDefault="006813CA" w:rsidP="005B0F52">
            <w:pPr>
              <w:tabs>
                <w:tab w:val="left" w:pos="-252"/>
              </w:tabs>
              <w:autoSpaceDE w:val="0"/>
              <w:autoSpaceDN w:val="0"/>
              <w:adjustRightInd w:val="0"/>
              <w:jc w:val="both"/>
              <w:rPr>
                <w:rFonts w:eastAsiaTheme="minorEastAsia"/>
                <w:lang w:eastAsia="uk-UA"/>
              </w:rPr>
            </w:pPr>
            <w:r w:rsidRPr="00520E1E">
              <w:rPr>
                <w:rFonts w:eastAsiaTheme="minorEastAsia"/>
                <w:lang w:eastAsia="uk-UA"/>
              </w:rPr>
              <w:t xml:space="preserve">1.1. Лист за підписом уповноваженої особи Учасника та завірений печаткою </w:t>
            </w:r>
            <w:r w:rsidRPr="00520E1E">
              <w:rPr>
                <w:rFonts w:eastAsiaTheme="minorEastAsia"/>
                <w:i/>
                <w:iCs/>
                <w:lang w:eastAsia="ar-SA"/>
              </w:rPr>
              <w:t>(у разі використання)</w:t>
            </w:r>
            <w:r w:rsidRPr="00520E1E">
              <w:rPr>
                <w:rFonts w:eastAsiaTheme="minorEastAsia"/>
                <w:lang w:eastAsia="uk-UA"/>
              </w:rPr>
              <w:t xml:space="preserve">, в якому зазначається інформація про наявність обладнання, матеріально-технічної бази та технологій для </w:t>
            </w:r>
            <w:proofErr w:type="gramStart"/>
            <w:r w:rsidRPr="00520E1E">
              <w:rPr>
                <w:rFonts w:eastAsiaTheme="minorEastAsia"/>
                <w:lang w:eastAsia="uk-UA"/>
              </w:rPr>
              <w:t>виконання  технічних</w:t>
            </w:r>
            <w:proofErr w:type="gramEnd"/>
            <w:r>
              <w:rPr>
                <w:rFonts w:eastAsiaTheme="minorEastAsia"/>
                <w:lang w:eastAsia="uk-UA"/>
              </w:rPr>
              <w:t>, якісних та кількісних</w:t>
            </w:r>
            <w:r w:rsidRPr="00520E1E">
              <w:rPr>
                <w:rFonts w:eastAsiaTheme="minorEastAsia"/>
                <w:lang w:eastAsia="uk-UA"/>
              </w:rPr>
              <w:t xml:space="preserve"> вимог до предмета закупівлі. </w:t>
            </w:r>
            <w:r w:rsidRPr="00520E1E">
              <w:t xml:space="preserve">   </w:t>
            </w:r>
          </w:p>
        </w:tc>
      </w:tr>
      <w:tr w:rsidR="006813CA" w:rsidRPr="00520E1E" w14:paraId="2AE57B20" w14:textId="77777777" w:rsidTr="005B0F52">
        <w:tc>
          <w:tcPr>
            <w:tcW w:w="560" w:type="dxa"/>
          </w:tcPr>
          <w:p w14:paraId="29400303" w14:textId="00166E63" w:rsidR="006813CA" w:rsidRPr="00520E1E" w:rsidRDefault="005B0F52" w:rsidP="005B0F52">
            <w:pPr>
              <w:widowControl w:val="0"/>
              <w:tabs>
                <w:tab w:val="left" w:pos="1080"/>
              </w:tabs>
              <w:jc w:val="center"/>
              <w:rPr>
                <w:rFonts w:eastAsiaTheme="minorEastAsia"/>
                <w:b/>
                <w:bCs/>
                <w:lang w:eastAsia="uk-UA"/>
              </w:rPr>
            </w:pPr>
            <w:r>
              <w:rPr>
                <w:rFonts w:eastAsiaTheme="minorEastAsia"/>
                <w:b/>
                <w:bCs/>
                <w:lang w:val="uk-UA" w:eastAsia="uk-UA"/>
              </w:rPr>
              <w:t>2</w:t>
            </w:r>
            <w:r w:rsidR="006813CA" w:rsidRPr="00520E1E">
              <w:rPr>
                <w:rFonts w:eastAsiaTheme="minorEastAsia"/>
                <w:b/>
                <w:bCs/>
                <w:lang w:eastAsia="uk-UA"/>
              </w:rPr>
              <w:t>.</w:t>
            </w:r>
          </w:p>
        </w:tc>
        <w:tc>
          <w:tcPr>
            <w:tcW w:w="3774" w:type="dxa"/>
          </w:tcPr>
          <w:p w14:paraId="17C05339"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149" w:type="dxa"/>
          </w:tcPr>
          <w:p w14:paraId="379ABF2D" w14:textId="34466600" w:rsidR="006813CA" w:rsidRDefault="003C7C64" w:rsidP="005B0F52">
            <w:pPr>
              <w:widowControl w:val="0"/>
              <w:tabs>
                <w:tab w:val="left" w:pos="1080"/>
              </w:tabs>
              <w:jc w:val="both"/>
              <w:rPr>
                <w:rFonts w:eastAsiaTheme="minorEastAsia"/>
                <w:lang w:eastAsia="uk-UA"/>
              </w:rPr>
            </w:pPr>
            <w:r>
              <w:rPr>
                <w:rFonts w:eastAsiaTheme="minorEastAsia"/>
                <w:lang w:val="uk-UA" w:eastAsia="uk-UA"/>
              </w:rPr>
              <w:t>2</w:t>
            </w:r>
            <w:r w:rsidR="006813CA" w:rsidRPr="00520E1E">
              <w:rPr>
                <w:rFonts w:eastAsiaTheme="minorEastAsia"/>
                <w:lang w:eastAsia="uk-UA"/>
              </w:rPr>
              <w:t xml:space="preserve">.1.Лист в довільній формі, за підписом уповноваженої особи Учасника та завірений печаткою </w:t>
            </w:r>
            <w:r w:rsidR="006813CA" w:rsidRPr="00520E1E">
              <w:rPr>
                <w:rFonts w:eastAsiaTheme="minorEastAsia"/>
                <w:i/>
                <w:lang w:eastAsia="uk-UA"/>
              </w:rPr>
              <w:t>(</w:t>
            </w:r>
            <w:r w:rsidR="006813CA" w:rsidRPr="00520E1E">
              <w:rPr>
                <w:rFonts w:eastAsiaTheme="minorEastAsia"/>
                <w:i/>
                <w:iCs/>
                <w:lang w:eastAsia="ar-SA"/>
              </w:rPr>
              <w:t>у разі використання</w:t>
            </w:r>
            <w:r w:rsidR="006813CA" w:rsidRPr="00520E1E">
              <w:rPr>
                <w:rFonts w:eastAsiaTheme="minorEastAsia"/>
                <w:i/>
                <w:lang w:eastAsia="uk-UA"/>
              </w:rPr>
              <w:t>)</w:t>
            </w:r>
            <w:r w:rsidR="006813CA" w:rsidRPr="00520E1E">
              <w:rPr>
                <w:rFonts w:eastAsiaTheme="minorEastAsia"/>
                <w:lang w:eastAsia="uk-UA"/>
              </w:rPr>
              <w:t xml:space="preserve"> з інформацією про виконання аналогічного договору </w:t>
            </w:r>
            <w:r w:rsidR="006813CA" w:rsidRPr="00520E1E">
              <w:rPr>
                <w:rFonts w:eastAsiaTheme="minorEastAsia"/>
                <w:u w:val="single"/>
                <w:lang w:eastAsia="uk-UA"/>
              </w:rPr>
              <w:t>(не менше</w:t>
            </w:r>
            <w:r w:rsidR="00461CA7">
              <w:rPr>
                <w:rFonts w:eastAsiaTheme="minorEastAsia"/>
                <w:u w:val="single"/>
                <w:lang w:val="uk-UA" w:eastAsia="uk-UA"/>
              </w:rPr>
              <w:t xml:space="preserve"> двох</w:t>
            </w:r>
            <w:r w:rsidR="006813CA" w:rsidRPr="00520E1E">
              <w:rPr>
                <w:rFonts w:eastAsiaTheme="minorEastAsia"/>
                <w:u w:val="single"/>
                <w:lang w:eastAsia="uk-UA"/>
              </w:rPr>
              <w:t xml:space="preserve"> договор</w:t>
            </w:r>
            <w:r w:rsidR="00461CA7">
              <w:rPr>
                <w:rFonts w:eastAsiaTheme="minorEastAsia"/>
                <w:u w:val="single"/>
                <w:lang w:val="uk-UA" w:eastAsia="uk-UA"/>
              </w:rPr>
              <w:t>ів</w:t>
            </w:r>
            <w:r w:rsidR="006813CA" w:rsidRPr="00520E1E">
              <w:rPr>
                <w:rFonts w:eastAsiaTheme="minorEastAsia"/>
                <w:u w:val="single"/>
                <w:lang w:eastAsia="uk-UA"/>
              </w:rPr>
              <w:t>)</w:t>
            </w:r>
            <w:r w:rsidR="006813CA" w:rsidRPr="00520E1E">
              <w:rPr>
                <w:rFonts w:eastAsiaTheme="minorEastAsia"/>
                <w:lang w:eastAsia="uk-UA"/>
              </w:rPr>
              <w:t xml:space="preserve"> з аналогічним предметом закупівлі,  </w:t>
            </w:r>
            <w:r w:rsidR="006813CA" w:rsidRPr="00520E1E">
              <w:rPr>
                <w:bCs/>
              </w:rPr>
              <w:t>з усіма додатком</w:t>
            </w:r>
            <w:r w:rsidR="006813CA" w:rsidRPr="003B1F01">
              <w:rPr>
                <w:bCs/>
              </w:rPr>
              <w:t xml:space="preserve"> </w:t>
            </w:r>
            <w:r w:rsidR="006813CA" w:rsidRPr="00520E1E">
              <w:rPr>
                <w:bCs/>
              </w:rPr>
              <w:t xml:space="preserve">(ами), які є його невід’ємною частиною (у разі наявності), та завірені копії або оригінали документів, що свідчать про виконання такого договору(ів) та скановані копії документів, що підтверджують факт виконання договору(ів) (видаткові накладні, тощо). </w:t>
            </w:r>
            <w:r w:rsidR="006813CA" w:rsidRPr="00520E1E">
              <w:rPr>
                <w:rFonts w:eastAsiaTheme="minorEastAsia"/>
                <w:lang w:eastAsia="uk-UA"/>
              </w:rPr>
              <w:t xml:space="preserve">Інформація може надаватись про договір (договори), що виконується.  </w:t>
            </w:r>
          </w:p>
          <w:p w14:paraId="48456FF9" w14:textId="0FCC5A96" w:rsidR="00461CA7" w:rsidRPr="00461CA7" w:rsidRDefault="00461CA7" w:rsidP="005B0F52">
            <w:pPr>
              <w:widowControl w:val="0"/>
              <w:tabs>
                <w:tab w:val="left" w:pos="1080"/>
              </w:tabs>
              <w:jc w:val="both"/>
              <w:rPr>
                <w:rFonts w:eastAsiaTheme="minorEastAsia"/>
                <w:highlight w:val="yellow"/>
                <w:lang w:val="uk-UA" w:eastAsia="uk-UA"/>
              </w:rPr>
            </w:pPr>
            <w:r w:rsidRPr="00461CA7">
              <w:rPr>
                <w:rFonts w:eastAsiaTheme="minorEastAsia"/>
                <w:i/>
                <w:lang w:val="uk-UA" w:eastAsia="uk-UA"/>
              </w:rPr>
              <w:t>Аналогічним договором є Договір на поставку товару, що є предметом закупівлі</w:t>
            </w:r>
            <w:r>
              <w:rPr>
                <w:rFonts w:eastAsiaTheme="minorEastAsia"/>
                <w:lang w:val="uk-UA" w:eastAsia="uk-UA"/>
              </w:rPr>
              <w:t>.</w:t>
            </w:r>
          </w:p>
        </w:tc>
      </w:tr>
    </w:tbl>
    <w:p w14:paraId="65819630" w14:textId="77777777" w:rsidR="00160DD5" w:rsidRDefault="00160DD5" w:rsidP="00575D27">
      <w:pPr>
        <w:tabs>
          <w:tab w:val="left" w:pos="0"/>
          <w:tab w:val="center" w:pos="4153"/>
          <w:tab w:val="right" w:pos="8306"/>
        </w:tabs>
        <w:rPr>
          <w:b/>
          <w:bCs/>
          <w:lang w:val="uk-UA"/>
        </w:rPr>
      </w:pPr>
    </w:p>
    <w:p w14:paraId="270AB97F" w14:textId="77777777" w:rsidR="00575D27" w:rsidRDefault="00575D27" w:rsidP="005B3535">
      <w:pPr>
        <w:ind w:left="6372" w:firstLine="708"/>
        <w:rPr>
          <w:rFonts w:eastAsia="Times New Roman"/>
          <w:b/>
          <w:lang w:val="uk-UA" w:eastAsia="zh-CN" w:bidi="hi-IN"/>
        </w:rPr>
      </w:pPr>
    </w:p>
    <w:p w14:paraId="429ECE95" w14:textId="77777777" w:rsidR="00681C69" w:rsidRDefault="00681C69" w:rsidP="005B3535">
      <w:pPr>
        <w:ind w:left="6372" w:firstLine="708"/>
        <w:rPr>
          <w:rFonts w:eastAsia="Times New Roman"/>
          <w:b/>
          <w:lang w:val="uk-UA" w:eastAsia="zh-CN" w:bidi="hi-IN"/>
        </w:rPr>
      </w:pPr>
    </w:p>
    <w:p w14:paraId="16F58BDA" w14:textId="77777777" w:rsidR="005B0F52" w:rsidRDefault="005B0F52" w:rsidP="005B3535">
      <w:pPr>
        <w:ind w:left="6372" w:firstLine="708"/>
        <w:rPr>
          <w:rFonts w:eastAsia="Times New Roman"/>
          <w:b/>
          <w:lang w:val="uk-UA" w:eastAsia="zh-CN" w:bidi="hi-IN"/>
        </w:rPr>
      </w:pPr>
    </w:p>
    <w:p w14:paraId="3AB11923" w14:textId="77777777" w:rsidR="005B0F52" w:rsidRDefault="005B0F52" w:rsidP="005B3535">
      <w:pPr>
        <w:ind w:left="6372" w:firstLine="708"/>
        <w:rPr>
          <w:rFonts w:eastAsia="Times New Roman"/>
          <w:b/>
          <w:lang w:val="uk-UA" w:eastAsia="zh-CN" w:bidi="hi-IN"/>
        </w:rPr>
      </w:pPr>
    </w:p>
    <w:p w14:paraId="1DA95C89" w14:textId="77777777" w:rsidR="005B0F52" w:rsidRDefault="005B0F52" w:rsidP="005B3535">
      <w:pPr>
        <w:ind w:left="6372" w:firstLine="708"/>
        <w:rPr>
          <w:rFonts w:eastAsia="Times New Roman"/>
          <w:b/>
          <w:lang w:val="uk-UA" w:eastAsia="zh-CN" w:bidi="hi-IN"/>
        </w:rPr>
      </w:pPr>
    </w:p>
    <w:p w14:paraId="5B79B170" w14:textId="77777777" w:rsidR="005B0F52" w:rsidRDefault="005B0F52" w:rsidP="005B3535">
      <w:pPr>
        <w:ind w:left="6372" w:firstLine="708"/>
        <w:rPr>
          <w:rFonts w:eastAsia="Times New Roman"/>
          <w:b/>
          <w:lang w:val="uk-UA" w:eastAsia="zh-CN" w:bidi="hi-IN"/>
        </w:rPr>
      </w:pPr>
    </w:p>
    <w:p w14:paraId="156051C0" w14:textId="77777777" w:rsidR="005B0F52" w:rsidRDefault="005B0F52" w:rsidP="005B3535">
      <w:pPr>
        <w:ind w:left="6372" w:firstLine="708"/>
        <w:rPr>
          <w:rFonts w:eastAsia="Times New Roman"/>
          <w:b/>
          <w:lang w:val="uk-UA" w:eastAsia="zh-CN" w:bidi="hi-IN"/>
        </w:rPr>
      </w:pPr>
    </w:p>
    <w:p w14:paraId="76C23722" w14:textId="77777777" w:rsidR="005B0F52" w:rsidRDefault="005B0F52" w:rsidP="005B3535">
      <w:pPr>
        <w:ind w:left="6372" w:firstLine="708"/>
        <w:rPr>
          <w:rFonts w:eastAsia="Times New Roman"/>
          <w:b/>
          <w:lang w:val="uk-UA" w:eastAsia="zh-CN" w:bidi="hi-IN"/>
        </w:rPr>
      </w:pPr>
    </w:p>
    <w:p w14:paraId="48BF12F5" w14:textId="77777777" w:rsidR="005B0F52" w:rsidRDefault="005B0F52" w:rsidP="005B3535">
      <w:pPr>
        <w:ind w:left="6372" w:firstLine="708"/>
        <w:rPr>
          <w:rFonts w:eastAsia="Times New Roman"/>
          <w:b/>
          <w:lang w:val="uk-UA" w:eastAsia="zh-CN" w:bidi="hi-IN"/>
        </w:rPr>
      </w:pPr>
    </w:p>
    <w:p w14:paraId="71C9DA10" w14:textId="77777777" w:rsidR="005B0F52" w:rsidRDefault="005B0F52" w:rsidP="005B3535">
      <w:pPr>
        <w:ind w:left="6372" w:firstLine="708"/>
        <w:rPr>
          <w:rFonts w:eastAsia="Times New Roman"/>
          <w:b/>
          <w:lang w:val="uk-UA" w:eastAsia="zh-CN" w:bidi="hi-IN"/>
        </w:rPr>
      </w:pPr>
    </w:p>
    <w:p w14:paraId="3B6B8C4F" w14:textId="77777777" w:rsidR="005B0F52" w:rsidRDefault="005B0F52" w:rsidP="005B3535">
      <w:pPr>
        <w:ind w:left="6372" w:firstLine="708"/>
        <w:rPr>
          <w:rFonts w:eastAsia="Times New Roman"/>
          <w:b/>
          <w:lang w:val="uk-UA" w:eastAsia="zh-CN" w:bidi="hi-IN"/>
        </w:rPr>
      </w:pPr>
    </w:p>
    <w:p w14:paraId="1CD01549" w14:textId="77777777" w:rsidR="005B0F52" w:rsidRDefault="005B0F52" w:rsidP="005B3535">
      <w:pPr>
        <w:ind w:left="6372" w:firstLine="708"/>
        <w:rPr>
          <w:rFonts w:eastAsia="Times New Roman"/>
          <w:b/>
          <w:lang w:val="uk-UA" w:eastAsia="zh-CN" w:bidi="hi-IN"/>
        </w:rPr>
      </w:pPr>
    </w:p>
    <w:p w14:paraId="5FBA1259" w14:textId="77777777" w:rsidR="005B0F52" w:rsidRDefault="005B0F52" w:rsidP="005B3535">
      <w:pPr>
        <w:ind w:left="6372" w:firstLine="708"/>
        <w:rPr>
          <w:rFonts w:eastAsia="Times New Roman"/>
          <w:b/>
          <w:lang w:val="uk-UA" w:eastAsia="zh-CN" w:bidi="hi-IN"/>
        </w:rPr>
      </w:pPr>
    </w:p>
    <w:p w14:paraId="513ACC10" w14:textId="77777777" w:rsidR="005B0F52" w:rsidRDefault="005B0F52" w:rsidP="005B3535">
      <w:pPr>
        <w:ind w:left="6372" w:firstLine="708"/>
        <w:rPr>
          <w:rFonts w:eastAsia="Times New Roman"/>
          <w:b/>
          <w:lang w:val="uk-UA" w:eastAsia="zh-CN" w:bidi="hi-IN"/>
        </w:rPr>
      </w:pPr>
    </w:p>
    <w:p w14:paraId="19709777" w14:textId="77777777" w:rsidR="005B0F52" w:rsidRDefault="005B0F52" w:rsidP="005B3535">
      <w:pPr>
        <w:ind w:left="6372" w:firstLine="708"/>
        <w:rPr>
          <w:rFonts w:eastAsia="Times New Roman"/>
          <w:b/>
          <w:lang w:val="uk-UA" w:eastAsia="zh-CN" w:bidi="hi-IN"/>
        </w:rPr>
      </w:pPr>
    </w:p>
    <w:p w14:paraId="437E3851" w14:textId="77777777" w:rsidR="005B0F52" w:rsidRDefault="005B0F52" w:rsidP="005B3535">
      <w:pPr>
        <w:ind w:left="6372" w:firstLine="708"/>
        <w:rPr>
          <w:rFonts w:eastAsia="Times New Roman"/>
          <w:b/>
          <w:lang w:val="uk-UA" w:eastAsia="zh-CN" w:bidi="hi-IN"/>
        </w:rPr>
      </w:pPr>
    </w:p>
    <w:p w14:paraId="1E532191" w14:textId="77777777" w:rsidR="005B0F52" w:rsidRDefault="005B0F52" w:rsidP="005B3535">
      <w:pPr>
        <w:ind w:left="6372" w:firstLine="708"/>
        <w:rPr>
          <w:rFonts w:eastAsia="Times New Roman"/>
          <w:b/>
          <w:lang w:val="uk-UA" w:eastAsia="zh-CN" w:bidi="hi-IN"/>
        </w:rPr>
      </w:pPr>
    </w:p>
    <w:p w14:paraId="2CE57289" w14:textId="77777777" w:rsidR="005B0F52" w:rsidRDefault="005B0F52" w:rsidP="00F8196A">
      <w:pPr>
        <w:rPr>
          <w:rFonts w:eastAsia="Times New Roman"/>
          <w:b/>
          <w:lang w:val="uk-UA" w:eastAsia="zh-CN" w:bidi="hi-IN"/>
        </w:rPr>
      </w:pPr>
    </w:p>
    <w:p w14:paraId="1DAA74F8" w14:textId="77777777" w:rsidR="005B0F52" w:rsidRDefault="005B0F52" w:rsidP="005B3535">
      <w:pPr>
        <w:ind w:left="6372" w:firstLine="708"/>
        <w:rPr>
          <w:rFonts w:eastAsia="Times New Roman"/>
          <w:b/>
          <w:lang w:val="uk-UA" w:eastAsia="zh-CN" w:bidi="hi-IN"/>
        </w:rPr>
      </w:pPr>
    </w:p>
    <w:p w14:paraId="788BF3F5" w14:textId="7967C982" w:rsidR="005B3535" w:rsidRDefault="005B3535" w:rsidP="005B3535">
      <w:pPr>
        <w:ind w:left="6372" w:firstLine="708"/>
        <w:rPr>
          <w:rFonts w:eastAsia="Arial"/>
          <w:b/>
          <w:lang w:val="uk-UA" w:eastAsia="uk-UA"/>
        </w:rPr>
      </w:pPr>
      <w:r>
        <w:rPr>
          <w:rFonts w:eastAsia="Times New Roman"/>
          <w:b/>
          <w:lang w:val="uk-UA" w:eastAsia="zh-CN" w:bidi="hi-IN"/>
        </w:rPr>
        <w:t xml:space="preserve">Додаток № </w:t>
      </w:r>
      <w:r w:rsidRPr="00955CA9">
        <w:rPr>
          <w:rFonts w:eastAsia="Times New Roman"/>
          <w:b/>
          <w:lang w:val="uk-UA" w:eastAsia="zh-CN" w:bidi="hi-IN"/>
        </w:rPr>
        <w:t>2</w:t>
      </w:r>
      <w:r>
        <w:rPr>
          <w:b/>
          <w:lang w:val="uk-UA" w:eastAsia="uk-UA"/>
        </w:rPr>
        <w:t xml:space="preserve"> </w:t>
      </w:r>
    </w:p>
    <w:p w14:paraId="2C1AE4E2" w14:textId="77777777" w:rsidR="005B3535" w:rsidRDefault="005B3535" w:rsidP="005B3535">
      <w:pPr>
        <w:ind w:left="6372" w:firstLine="708"/>
        <w:rPr>
          <w:b/>
          <w:lang w:val="uk-UA" w:eastAsia="uk-UA"/>
        </w:rPr>
      </w:pPr>
      <w:r>
        <w:rPr>
          <w:b/>
          <w:lang w:val="uk-UA" w:eastAsia="uk-UA"/>
        </w:rPr>
        <w:t>тендерної  документації</w:t>
      </w:r>
    </w:p>
    <w:p w14:paraId="1ECB74B7" w14:textId="77777777" w:rsidR="005B3535" w:rsidRDefault="005B3535" w:rsidP="005B3535">
      <w:pPr>
        <w:widowControl w:val="0"/>
        <w:suppressAutoHyphens/>
        <w:rPr>
          <w:rFonts w:eastAsia="Times New Roman"/>
          <w:b/>
          <w:lang w:val="uk-UA" w:eastAsia="zh-CN" w:bidi="hi-IN"/>
        </w:rPr>
      </w:pPr>
    </w:p>
    <w:p w14:paraId="2D04F955" w14:textId="4C4598D0" w:rsidR="006813CA" w:rsidRDefault="006813CA" w:rsidP="005B0F52">
      <w:pPr>
        <w:rPr>
          <w:b/>
          <w:lang w:val="uk-UA"/>
        </w:rPr>
      </w:pPr>
    </w:p>
    <w:p w14:paraId="314C6C37" w14:textId="77777777" w:rsidR="00F8196A" w:rsidRPr="006813CA" w:rsidRDefault="00F8196A" w:rsidP="00F8196A">
      <w:pPr>
        <w:widowControl w:val="0"/>
        <w:suppressAutoHyphens/>
        <w:ind w:left="360"/>
        <w:rPr>
          <w:rFonts w:eastAsia="Times New Roman"/>
          <w:lang w:val="uk-UA" w:eastAsia="zh-CN" w:bidi="hi-IN"/>
        </w:rPr>
      </w:pPr>
      <w:r>
        <w:rPr>
          <w:rFonts w:eastAsia="Times New Roman"/>
          <w:b/>
          <w:lang w:val="uk-UA" w:eastAsia="zh-CN" w:bidi="hi-IN"/>
        </w:rPr>
        <w:t>Інформація про підтвердження відсутності обставин для відмови в участі у процедурі закупівлі, передбачених статтею 17 Закону</w:t>
      </w:r>
      <w:r>
        <w:rPr>
          <w:rFonts w:eastAsia="Times New Roman"/>
          <w:b/>
          <w:bCs/>
          <w:color w:val="00000A"/>
          <w:spacing w:val="-7"/>
          <w:lang w:val="uk-UA" w:eastAsia="zh-CN" w:bidi="hi-IN"/>
        </w:rPr>
        <w:t xml:space="preserve"> </w:t>
      </w:r>
    </w:p>
    <w:p w14:paraId="5BE05A7D" w14:textId="77777777" w:rsidR="00F8196A" w:rsidRDefault="00F8196A" w:rsidP="00F8196A">
      <w:pPr>
        <w:ind w:right="23" w:firstLine="539"/>
        <w:jc w:val="both"/>
        <w:rPr>
          <w:rFonts w:eastAsia="Times New Roman"/>
          <w:i/>
          <w:iCs/>
          <w:color w:val="00000A"/>
          <w:lang w:val="uk-UA" w:eastAsia="zh-CN" w:bidi="hi-IN"/>
        </w:rPr>
      </w:pPr>
      <w:r>
        <w:rPr>
          <w:rFonts w:eastAsia="Times New Roman"/>
          <w:i/>
          <w:iCs/>
          <w:color w:val="00000A"/>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14:paraId="48FC4573" w14:textId="77777777" w:rsidR="00F8196A" w:rsidRDefault="00F8196A" w:rsidP="00F8196A">
      <w:pPr>
        <w:ind w:right="23" w:firstLine="539"/>
        <w:jc w:val="both"/>
        <w:rPr>
          <w:rFonts w:eastAsia="Times New Roman"/>
          <w:i/>
          <w:iCs/>
          <w:color w:val="00000A"/>
          <w:lang w:val="uk-UA" w:eastAsia="zh-CN" w:bidi="hi-IN"/>
        </w:rPr>
      </w:pPr>
      <w:r>
        <w:rPr>
          <w:rFonts w:eastAsia="Times New Roman"/>
          <w:i/>
          <w:iCs/>
          <w:color w:val="00000A"/>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1013707" w14:textId="77777777" w:rsidR="00F8196A" w:rsidRDefault="00F8196A" w:rsidP="00F8196A">
      <w:pPr>
        <w:ind w:firstLine="539"/>
        <w:jc w:val="both"/>
        <w:rPr>
          <w:rFonts w:eastAsia="Times New Roman"/>
          <w:i/>
          <w:color w:val="00000A"/>
          <w:lang w:val="uk-UA" w:eastAsia="zh-CN" w:bidi="hi-IN"/>
        </w:rPr>
      </w:pPr>
      <w:r>
        <w:rPr>
          <w:rFonts w:eastAsia="Times New Roman"/>
          <w:i/>
          <w:color w:val="00000A"/>
          <w:lang w:val="uk-UA" w:eastAsia="zh-CN" w:bidi="hi-IN"/>
        </w:rPr>
        <w:t>За надання недостовірної інформації учасник несе відповідальність відповідно до вимог чинного законодавства.</w:t>
      </w:r>
    </w:p>
    <w:p w14:paraId="76A8D0BF" w14:textId="77777777" w:rsidR="00F8196A" w:rsidRDefault="00F8196A" w:rsidP="00F8196A">
      <w:pPr>
        <w:ind w:firstLine="539"/>
        <w:jc w:val="both"/>
        <w:rPr>
          <w:rFonts w:eastAsia="Times New Roman"/>
          <w:i/>
          <w:color w:val="00000A"/>
          <w:lang w:val="uk-UA" w:eastAsia="zh-CN" w:bidi="hi-IN"/>
        </w:rPr>
      </w:pPr>
    </w:p>
    <w:p w14:paraId="455D1AFC" w14:textId="77777777" w:rsidR="00F8196A" w:rsidRDefault="00F8196A" w:rsidP="00F8196A">
      <w:pPr>
        <w:jc w:val="center"/>
        <w:rPr>
          <w:rFonts w:eastAsia="Times New Roman"/>
          <w:i/>
          <w:color w:val="00000A"/>
          <w:lang w:val="uk-UA" w:eastAsia="zh-CN" w:bidi="hi-IN"/>
        </w:rPr>
      </w:pPr>
      <w:r>
        <w:rPr>
          <w:rFonts w:eastAsia="Times New Roman"/>
          <w:b/>
          <w:bCs/>
          <w:lang w:val="uk-UA" w:eastAsia="uk-UA" w:bidi="as-I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866"/>
        <w:gridCol w:w="3793"/>
      </w:tblGrid>
      <w:tr w:rsidR="00F8196A" w14:paraId="6D5C0886" w14:textId="77777777" w:rsidTr="003C7C64">
        <w:trPr>
          <w:tblHeader/>
        </w:trPr>
        <w:tc>
          <w:tcPr>
            <w:tcW w:w="3826" w:type="dxa"/>
            <w:tcBorders>
              <w:top w:val="single" w:sz="4" w:space="0" w:color="auto"/>
              <w:left w:val="single" w:sz="4" w:space="0" w:color="auto"/>
              <w:bottom w:val="single" w:sz="4" w:space="0" w:color="auto"/>
              <w:right w:val="single" w:sz="4" w:space="0" w:color="auto"/>
            </w:tcBorders>
            <w:shd w:val="clear" w:color="auto" w:fill="BFBFBF"/>
          </w:tcPr>
          <w:p w14:paraId="1FE10918" w14:textId="77777777" w:rsidR="00F8196A" w:rsidRDefault="00F8196A" w:rsidP="003C7C64">
            <w:pPr>
              <w:jc w:val="center"/>
              <w:rPr>
                <w:rFonts w:eastAsia="Times New Roman"/>
                <w:b/>
                <w:bCs/>
                <w:lang w:val="uk-UA" w:eastAsia="uk-UA" w:bidi="as-IN"/>
              </w:rPr>
            </w:pPr>
          </w:p>
        </w:tc>
        <w:tc>
          <w:tcPr>
            <w:tcW w:w="2866" w:type="dxa"/>
            <w:tcBorders>
              <w:top w:val="single" w:sz="4" w:space="0" w:color="auto"/>
              <w:left w:val="single" w:sz="4" w:space="0" w:color="auto"/>
              <w:bottom w:val="single" w:sz="4" w:space="0" w:color="auto"/>
              <w:right w:val="single" w:sz="4" w:space="0" w:color="auto"/>
            </w:tcBorders>
            <w:shd w:val="clear" w:color="auto" w:fill="BFBFBF"/>
            <w:hideMark/>
          </w:tcPr>
          <w:p w14:paraId="1726A581" w14:textId="77777777" w:rsidR="00F8196A" w:rsidRDefault="00F8196A" w:rsidP="003C7C64">
            <w:pPr>
              <w:jc w:val="center"/>
              <w:rPr>
                <w:rFonts w:eastAsia="SimSun"/>
                <w:b/>
                <w:bCs/>
                <w:lang w:val="uk-UA" w:eastAsia="en-US" w:bidi="as-IN"/>
              </w:rPr>
            </w:pPr>
            <w:r>
              <w:rPr>
                <w:rFonts w:eastAsia="SimSun"/>
                <w:b/>
                <w:bCs/>
                <w:lang w:val="uk-UA" w:eastAsia="en-US" w:bidi="as-IN"/>
              </w:rPr>
              <w:t>ВСІ УЧАСНИКИ</w:t>
            </w:r>
          </w:p>
        </w:tc>
        <w:tc>
          <w:tcPr>
            <w:tcW w:w="3793" w:type="dxa"/>
            <w:tcBorders>
              <w:top w:val="single" w:sz="4" w:space="0" w:color="auto"/>
              <w:left w:val="single" w:sz="4" w:space="0" w:color="auto"/>
              <w:bottom w:val="single" w:sz="4" w:space="0" w:color="auto"/>
              <w:right w:val="single" w:sz="4" w:space="0" w:color="auto"/>
            </w:tcBorders>
            <w:shd w:val="clear" w:color="auto" w:fill="BFBFBF"/>
            <w:hideMark/>
          </w:tcPr>
          <w:p w14:paraId="40A7F9CA" w14:textId="77777777" w:rsidR="00F8196A" w:rsidRDefault="00F8196A" w:rsidP="003C7C64">
            <w:pPr>
              <w:jc w:val="center"/>
              <w:rPr>
                <w:rFonts w:eastAsia="SimSun"/>
                <w:b/>
                <w:bCs/>
                <w:lang w:val="uk-UA" w:eastAsia="en-US" w:bidi="as-IN"/>
              </w:rPr>
            </w:pPr>
            <w:r>
              <w:rPr>
                <w:rFonts w:eastAsia="SimSun"/>
                <w:b/>
                <w:bCs/>
                <w:lang w:val="uk-UA" w:eastAsia="en-US" w:bidi="as-IN"/>
              </w:rPr>
              <w:t xml:space="preserve">ПЕРЕМОЖЕЦЬ </w:t>
            </w:r>
          </w:p>
          <w:p w14:paraId="07268F81" w14:textId="77777777" w:rsidR="00F8196A" w:rsidRDefault="00F8196A" w:rsidP="003C7C64">
            <w:pPr>
              <w:jc w:val="center"/>
              <w:rPr>
                <w:rFonts w:eastAsia="SimSun"/>
                <w:b/>
                <w:bCs/>
                <w:lang w:eastAsia="en-US" w:bidi="as-IN"/>
              </w:rPr>
            </w:pPr>
            <w:r>
              <w:rPr>
                <w:rFonts w:eastAsia="SimSun"/>
                <w:b/>
                <w:bCs/>
                <w:lang w:val="uk-UA" w:eastAsia="en-US" w:bidi="as-IN"/>
              </w:rPr>
              <w:t xml:space="preserve">протягом </w:t>
            </w:r>
            <w:r>
              <w:rPr>
                <w:rFonts w:eastAsia="SimSun"/>
                <w:b/>
                <w:bCs/>
                <w:lang w:eastAsia="en-US" w:bidi="as-IN"/>
              </w:rPr>
              <w:t xml:space="preserve">4-х </w:t>
            </w:r>
            <w:r>
              <w:rPr>
                <w:rFonts w:eastAsia="SimSun"/>
                <w:b/>
                <w:bCs/>
                <w:lang w:val="uk-UA" w:eastAsia="en-US" w:bidi="as-IN"/>
              </w:rPr>
              <w:t>календарних днів</w:t>
            </w:r>
            <w:r>
              <w:rPr>
                <w:rFonts w:eastAsia="SimSun"/>
                <w:b/>
                <w:bCs/>
                <w:lang w:eastAsia="en-US" w:bidi="as-IN"/>
              </w:rPr>
              <w:t xml:space="preserve"> ЧЕРЕЗ ЕЛЕКТРОННУ СИСТЕМУ</w:t>
            </w:r>
          </w:p>
        </w:tc>
      </w:tr>
      <w:tr w:rsidR="00F8196A" w14:paraId="14104653" w14:textId="77777777" w:rsidTr="003C7C64">
        <w:tc>
          <w:tcPr>
            <w:tcW w:w="3826" w:type="dxa"/>
            <w:tcBorders>
              <w:top w:val="single" w:sz="4" w:space="0" w:color="auto"/>
              <w:left w:val="single" w:sz="4" w:space="0" w:color="auto"/>
              <w:bottom w:val="single" w:sz="4" w:space="0" w:color="auto"/>
              <w:right w:val="single" w:sz="4" w:space="0" w:color="auto"/>
            </w:tcBorders>
            <w:hideMark/>
          </w:tcPr>
          <w:p w14:paraId="7EBFF383" w14:textId="77777777" w:rsidR="00F8196A" w:rsidRDefault="00F8196A" w:rsidP="003C7C64">
            <w:pPr>
              <w:rPr>
                <w:rFonts w:eastAsia="Times New Roman"/>
                <w:lang w:val="uk-UA" w:eastAsia="uk-UA" w:bidi="as-IN"/>
              </w:rPr>
            </w:pPr>
            <w:r>
              <w:rPr>
                <w:rFonts w:eastAsia="Times New Roman"/>
                <w:lang w:val="uk-UA" w:eastAsia="uk-UA"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66" w:type="dxa"/>
            <w:tcBorders>
              <w:top w:val="single" w:sz="4" w:space="0" w:color="auto"/>
              <w:left w:val="single" w:sz="4" w:space="0" w:color="auto"/>
              <w:bottom w:val="single" w:sz="4" w:space="0" w:color="auto"/>
              <w:right w:val="single" w:sz="4" w:space="0" w:color="auto"/>
            </w:tcBorders>
            <w:hideMark/>
          </w:tcPr>
          <w:p w14:paraId="24EDEC17" w14:textId="77777777" w:rsidR="00F8196A" w:rsidRDefault="00F8196A" w:rsidP="003C7C64">
            <w:pPr>
              <w:rPr>
                <w:rFonts w:eastAsia="SimSun"/>
                <w:lang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14:paraId="5686FFCD" w14:textId="77777777" w:rsidR="00F8196A" w:rsidRDefault="00F8196A" w:rsidP="003C7C64">
            <w:pPr>
              <w:rPr>
                <w:rFonts w:eastAsia="SimSun"/>
                <w:lang w:val="uk-UA" w:eastAsia="en-US" w:bidi="as-IN"/>
              </w:rPr>
            </w:pPr>
            <w:r>
              <w:rPr>
                <w:rFonts w:eastAsia="SimSun"/>
                <w:lang w:eastAsia="en-US" w:bidi="as-IN"/>
              </w:rPr>
              <w:t>Інформація/документи не вимагаються.</w:t>
            </w:r>
          </w:p>
        </w:tc>
      </w:tr>
      <w:tr w:rsidR="00F8196A" w14:paraId="39A1FDC6" w14:textId="77777777" w:rsidTr="003C7C64">
        <w:tc>
          <w:tcPr>
            <w:tcW w:w="3826" w:type="dxa"/>
            <w:tcBorders>
              <w:top w:val="single" w:sz="4" w:space="0" w:color="auto"/>
              <w:left w:val="single" w:sz="4" w:space="0" w:color="auto"/>
              <w:bottom w:val="single" w:sz="4" w:space="0" w:color="auto"/>
              <w:right w:val="single" w:sz="4" w:space="0" w:color="auto"/>
            </w:tcBorders>
            <w:hideMark/>
          </w:tcPr>
          <w:p w14:paraId="4F669260" w14:textId="77777777" w:rsidR="00F8196A" w:rsidRDefault="00F8196A" w:rsidP="003C7C64">
            <w:pPr>
              <w:rPr>
                <w:rFonts w:eastAsia="Times New Roman"/>
                <w:lang w:val="uk-UA" w:eastAsia="uk-UA" w:bidi="as-IN"/>
              </w:rPr>
            </w:pPr>
            <w:r>
              <w:rPr>
                <w:rFonts w:eastAsia="Times New Roman"/>
                <w:lang w:val="uk-UA" w:eastAsia="uk-UA"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66" w:type="dxa"/>
            <w:tcBorders>
              <w:top w:val="single" w:sz="4" w:space="0" w:color="auto"/>
              <w:left w:val="single" w:sz="4" w:space="0" w:color="auto"/>
              <w:bottom w:val="single" w:sz="4" w:space="0" w:color="auto"/>
              <w:right w:val="single" w:sz="4" w:space="0" w:color="auto"/>
            </w:tcBorders>
            <w:hideMark/>
          </w:tcPr>
          <w:p w14:paraId="2D0A5DDE" w14:textId="77777777" w:rsidR="00F8196A" w:rsidRDefault="00F8196A" w:rsidP="003C7C64">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01BFE432" w14:textId="77777777" w:rsidR="00F8196A" w:rsidRDefault="00F8196A" w:rsidP="003C7C64">
            <w:pPr>
              <w:rPr>
                <w:rFonts w:eastAsia="SimSun"/>
                <w:lang w:val="uk-UA" w:eastAsia="en-US" w:bidi="as-IN"/>
              </w:rPr>
            </w:pPr>
            <w:r>
              <w:rPr>
                <w:rFonts w:eastAsia="SimSun"/>
                <w:lang w:eastAsia="en-US" w:bidi="as-IN"/>
              </w:rPr>
              <w:t>Інформація/документи не вимагаються.</w:t>
            </w:r>
          </w:p>
        </w:tc>
      </w:tr>
      <w:tr w:rsidR="00F8196A" w14:paraId="4AD88C47" w14:textId="77777777" w:rsidTr="003C7C64">
        <w:tc>
          <w:tcPr>
            <w:tcW w:w="3826" w:type="dxa"/>
            <w:tcBorders>
              <w:top w:val="single" w:sz="4" w:space="0" w:color="auto"/>
              <w:left w:val="single" w:sz="4" w:space="0" w:color="auto"/>
              <w:bottom w:val="single" w:sz="4" w:space="0" w:color="auto"/>
              <w:right w:val="single" w:sz="4" w:space="0" w:color="auto"/>
            </w:tcBorders>
            <w:hideMark/>
          </w:tcPr>
          <w:p w14:paraId="169163D6" w14:textId="77777777" w:rsidR="00F8196A" w:rsidRDefault="00F8196A" w:rsidP="003C7C64">
            <w:pPr>
              <w:rPr>
                <w:rFonts w:eastAsia="Times New Roman"/>
                <w:lang w:val="uk-UA" w:eastAsia="uk-UA" w:bidi="as-IN"/>
              </w:rPr>
            </w:pPr>
            <w:r>
              <w:rPr>
                <w:rFonts w:eastAsia="Times New Roman"/>
                <w:lang w:val="uk-UA" w:eastAsia="uk-UA" w:bidi="uk-UA"/>
              </w:rPr>
              <w:t xml:space="preserve">3)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Pr>
                <w:rFonts w:eastAsia="Times New Roman"/>
                <w:lang w:val="uk-UA" w:eastAsia="uk-UA" w:bidi="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strike/>
                <w:lang w:val="uk-UA" w:eastAsia="uk-UA" w:bidi="uk-UA"/>
              </w:rPr>
              <w:t xml:space="preserve"> </w:t>
            </w:r>
          </w:p>
        </w:tc>
        <w:tc>
          <w:tcPr>
            <w:tcW w:w="2866" w:type="dxa"/>
            <w:tcBorders>
              <w:top w:val="single" w:sz="4" w:space="0" w:color="auto"/>
              <w:left w:val="single" w:sz="4" w:space="0" w:color="auto"/>
              <w:bottom w:val="single" w:sz="4" w:space="0" w:color="auto"/>
              <w:right w:val="single" w:sz="4" w:space="0" w:color="auto"/>
            </w:tcBorders>
            <w:hideMark/>
          </w:tcPr>
          <w:p w14:paraId="62AFB71F" w14:textId="77777777" w:rsidR="00F8196A" w:rsidRDefault="00F8196A" w:rsidP="003C7C64">
            <w:pPr>
              <w:rPr>
                <w:rFonts w:eastAsia="SimSun"/>
                <w:lang w:val="uk-UA" w:eastAsia="en-US" w:bidi="as-IN"/>
              </w:rPr>
            </w:pPr>
            <w:r>
              <w:rPr>
                <w:rFonts w:eastAsia="SimSun"/>
                <w:lang w:val="uk-UA" w:eastAsia="en-US" w:bidi="as-IN"/>
              </w:rPr>
              <w:lastRenderedPageBreak/>
              <w:t xml:space="preserve">Учасник процедури закупівлі підтверджує відсутність підстав шляхом  самостійного декларування відсутності таких підстав в </w:t>
            </w:r>
            <w:r>
              <w:rPr>
                <w:rFonts w:eastAsia="SimSun"/>
                <w:lang w:val="uk-UA" w:eastAsia="en-US" w:bidi="as-IN"/>
              </w:rPr>
              <w:lastRenderedPageBreak/>
              <w:t>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0A110AD0" w14:textId="77777777" w:rsidR="00F8196A" w:rsidRDefault="00F8196A" w:rsidP="003C7C64">
            <w:pPr>
              <w:jc w:val="both"/>
              <w:rPr>
                <w:rFonts w:eastAsia="SimSun"/>
                <w:i/>
                <w:lang w:val="uk-UA" w:eastAsia="en-US" w:bidi="as-IN"/>
              </w:rPr>
            </w:pPr>
            <w:r>
              <w:rPr>
                <w:rFonts w:eastAsia="Times New Roman"/>
                <w:lang w:val="uk-UA" w:eastAsia="en-US" w:bidi="as-IN"/>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Pr>
                <w:rFonts w:eastAsia="Times New Roman"/>
                <w:lang w:val="uk-UA" w:eastAsia="en-US" w:bidi="as-IN"/>
              </w:rPr>
              <w:lastRenderedPageBreak/>
              <w:t>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8196A" w14:paraId="6E55030F" w14:textId="77777777" w:rsidTr="003C7C64">
        <w:tc>
          <w:tcPr>
            <w:tcW w:w="3826" w:type="dxa"/>
            <w:tcBorders>
              <w:top w:val="single" w:sz="4" w:space="0" w:color="auto"/>
              <w:left w:val="single" w:sz="4" w:space="0" w:color="auto"/>
              <w:bottom w:val="single" w:sz="4" w:space="0" w:color="auto"/>
              <w:right w:val="single" w:sz="4" w:space="0" w:color="auto"/>
            </w:tcBorders>
            <w:hideMark/>
          </w:tcPr>
          <w:p w14:paraId="708A5AE7" w14:textId="77777777" w:rsidR="00F8196A" w:rsidRDefault="00F8196A" w:rsidP="003C7C64">
            <w:pPr>
              <w:rPr>
                <w:rFonts w:eastAsia="Times New Roman"/>
                <w:lang w:val="uk-UA" w:eastAsia="uk-UA" w:bidi="as-IN"/>
              </w:rPr>
            </w:pPr>
            <w:r>
              <w:rPr>
                <w:rFonts w:eastAsia="Times New Roman"/>
                <w:lang w:val="uk-UA" w:eastAsia="uk-UA" w:bidi="uk-U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66" w:type="dxa"/>
            <w:tcBorders>
              <w:top w:val="single" w:sz="4" w:space="0" w:color="auto"/>
              <w:left w:val="single" w:sz="4" w:space="0" w:color="auto"/>
              <w:bottom w:val="single" w:sz="4" w:space="0" w:color="auto"/>
              <w:right w:val="single" w:sz="4" w:space="0" w:color="auto"/>
            </w:tcBorders>
          </w:tcPr>
          <w:p w14:paraId="06CE4B54" w14:textId="77777777" w:rsidR="00F8196A" w:rsidRDefault="00F8196A" w:rsidP="003C7C64">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32C8F49" w14:textId="77777777" w:rsidR="00F8196A" w:rsidRDefault="00F8196A" w:rsidP="003C7C64">
            <w:pPr>
              <w:rPr>
                <w:rFonts w:eastAsia="SimSun"/>
                <w:lang w:val="uk-UA" w:eastAsia="en-US" w:bidi="as-IN"/>
              </w:rPr>
            </w:pPr>
          </w:p>
          <w:p w14:paraId="4F81BF15" w14:textId="77777777" w:rsidR="00F8196A" w:rsidRDefault="00725A3C" w:rsidP="003C7C64">
            <w:pPr>
              <w:rPr>
                <w:rFonts w:eastAsia="SimSun"/>
                <w:lang w:val="uk-UA" w:eastAsia="en-US" w:bidi="as-IN"/>
              </w:rPr>
            </w:pPr>
            <w:hyperlink r:id="rId81" w:history="1">
              <w:r w:rsidR="00F8196A">
                <w:rPr>
                  <w:rStyle w:val="aa"/>
                  <w:rFonts w:eastAsia="SimSun"/>
                  <w:lang w:val="uk-UA" w:eastAsia="en-US" w:bidi="as-IN"/>
                </w:rPr>
                <w:t>https://amcu.gov.ua/napryami/oskarzhennya-publichnih-zakupivel/zvedeni-vidomosti-shchodo-spotvorennya-rezultativ-torgiv</w:t>
              </w:r>
            </w:hyperlink>
          </w:p>
          <w:p w14:paraId="3F8C611F" w14:textId="77777777" w:rsidR="00F8196A" w:rsidRDefault="00F8196A" w:rsidP="003C7C64">
            <w:pPr>
              <w:rPr>
                <w:rFonts w:eastAsia="SimSun"/>
                <w:lang w:val="uk-UA"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14:paraId="0776A999" w14:textId="77777777" w:rsidR="00F8196A" w:rsidRDefault="00F8196A" w:rsidP="003C7C64">
            <w:pPr>
              <w:rPr>
                <w:rFonts w:eastAsia="SimSun"/>
                <w:lang w:val="uk-UA" w:eastAsia="en-US" w:bidi="as-IN"/>
              </w:rPr>
            </w:pPr>
            <w:r>
              <w:rPr>
                <w:rFonts w:eastAsia="SimSun"/>
                <w:lang w:eastAsia="en-US" w:bidi="as-IN"/>
              </w:rPr>
              <w:t>Інформація/документи не вимагаються.</w:t>
            </w:r>
          </w:p>
        </w:tc>
      </w:tr>
      <w:tr w:rsidR="00F8196A" w14:paraId="1655C10B" w14:textId="77777777" w:rsidTr="003C7C64">
        <w:tc>
          <w:tcPr>
            <w:tcW w:w="3826" w:type="dxa"/>
            <w:tcBorders>
              <w:top w:val="single" w:sz="4" w:space="0" w:color="auto"/>
              <w:left w:val="single" w:sz="4" w:space="0" w:color="auto"/>
              <w:bottom w:val="single" w:sz="4" w:space="0" w:color="auto"/>
              <w:right w:val="single" w:sz="4" w:space="0" w:color="auto"/>
            </w:tcBorders>
            <w:hideMark/>
          </w:tcPr>
          <w:p w14:paraId="4E63444B" w14:textId="77777777" w:rsidR="00F8196A" w:rsidRDefault="00F8196A" w:rsidP="003C7C64">
            <w:pPr>
              <w:rPr>
                <w:rFonts w:eastAsia="Times New Roman"/>
                <w:lang w:val="uk-UA" w:eastAsia="uk-UA" w:bidi="uk-UA"/>
              </w:rPr>
            </w:pPr>
            <w:r>
              <w:rPr>
                <w:rFonts w:eastAsia="Times New Roman"/>
                <w:lang w:val="uk-UA" w:eastAsia="uk-UA"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14:paraId="513FD62C" w14:textId="77777777" w:rsidR="00F8196A" w:rsidRDefault="00F8196A" w:rsidP="003C7C64">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tcPr>
          <w:p w14:paraId="19084987" w14:textId="77777777" w:rsidR="00F8196A" w:rsidRDefault="00F8196A" w:rsidP="003C7C64">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82" w:tgtFrame="_blank" w:history="1">
              <w:r>
                <w:rPr>
                  <w:rStyle w:val="aa"/>
                  <w:rFonts w:eastAsia="SimSun"/>
                  <w:shd w:val="clear" w:color="auto" w:fill="FFFFFF"/>
                  <w:lang w:val="uk-UA" w:eastAsia="en-US" w:bidi="as-IN"/>
                </w:rPr>
                <w:t>vytiah.mvs.gov.ua</w:t>
              </w:r>
            </w:hyperlink>
            <w:r>
              <w:rPr>
                <w:rFonts w:eastAsia="SimSun"/>
                <w:u w:val="single"/>
                <w:shd w:val="clear" w:color="auto" w:fill="F8F8F6"/>
                <w:lang w:val="uk-UA" w:eastAsia="en-US" w:bidi="as-IN"/>
              </w:rPr>
              <w:t xml:space="preserve"> </w:t>
            </w:r>
          </w:p>
          <w:p w14:paraId="6DF976F7" w14:textId="77777777" w:rsidR="00F8196A" w:rsidRDefault="00F8196A" w:rsidP="003C7C64">
            <w:pPr>
              <w:rPr>
                <w:rFonts w:eastAsia="SimSun"/>
                <w:lang w:val="uk-UA" w:eastAsia="en-US" w:bidi="as-IN"/>
              </w:rPr>
            </w:pPr>
          </w:p>
        </w:tc>
      </w:tr>
      <w:tr w:rsidR="00F8196A" w14:paraId="29ED5893" w14:textId="77777777" w:rsidTr="003C7C64">
        <w:tc>
          <w:tcPr>
            <w:tcW w:w="3826" w:type="dxa"/>
            <w:tcBorders>
              <w:top w:val="single" w:sz="4" w:space="0" w:color="auto"/>
              <w:left w:val="single" w:sz="4" w:space="0" w:color="auto"/>
              <w:bottom w:val="single" w:sz="4" w:space="0" w:color="auto"/>
              <w:right w:val="single" w:sz="4" w:space="0" w:color="auto"/>
            </w:tcBorders>
            <w:hideMark/>
          </w:tcPr>
          <w:p w14:paraId="72DB7844" w14:textId="77777777" w:rsidR="00F8196A" w:rsidRDefault="00F8196A" w:rsidP="003C7C64">
            <w:pPr>
              <w:rPr>
                <w:rFonts w:eastAsia="Times New Roman"/>
                <w:lang w:val="uk-UA" w:eastAsia="uk-UA" w:bidi="uk-UA"/>
              </w:rPr>
            </w:pPr>
            <w:r>
              <w:rPr>
                <w:rFonts w:eastAsia="Times New Roman"/>
                <w:lang w:val="uk-UA" w:eastAsia="uk-UA" w:bidi="uk-UA"/>
              </w:rPr>
              <w:t xml:space="preserve">6)  Керівник учасника процедури закупівлі, який підписав тендерну пропозицію (або уповноважена на підписання договору в разі переговорної процедури закупівлі), була засуджений за кримінальне правопорушення, вчинене з корисливих мотивів (зокрема, пов’язане з хабарництвом, шахрайством та </w:t>
            </w:r>
            <w:r>
              <w:rPr>
                <w:rFonts w:eastAsia="Times New Roman"/>
                <w:lang w:val="uk-UA" w:eastAsia="uk-UA" w:bidi="uk-UA"/>
              </w:rPr>
              <w:lastRenderedPageBreak/>
              <w:t>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14:paraId="68A1CE86" w14:textId="77777777" w:rsidR="00F8196A" w:rsidRDefault="00F8196A" w:rsidP="003C7C64">
            <w:pPr>
              <w:rPr>
                <w:rFonts w:eastAsia="SimSun"/>
                <w:lang w:val="uk-UA" w:eastAsia="en-US" w:bidi="as-IN"/>
              </w:rPr>
            </w:pPr>
            <w:r>
              <w:rPr>
                <w:rFonts w:eastAsia="SimSun"/>
                <w:lang w:val="uk-UA" w:eastAsia="en-US" w:bidi="as-IN"/>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227CD468" w14:textId="77777777" w:rsidR="00F8196A" w:rsidRDefault="00F8196A" w:rsidP="003C7C64">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w:t>
            </w:r>
            <w:r>
              <w:rPr>
                <w:rFonts w:eastAsia="Times New Roman"/>
                <w:lang w:val="uk-UA" w:eastAsia="en-US" w:bidi="as-IN"/>
              </w:rPr>
              <w:lastRenderedPageBreak/>
              <w:t xml:space="preserve">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Документ повинен бути виданий не раніше дати публікації повідомлення про наміру укласти договір про закупівлю  </w:t>
            </w:r>
            <w:hyperlink r:id="rId83"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F8196A" w14:paraId="3744F860" w14:textId="77777777" w:rsidTr="003C7C64">
        <w:tc>
          <w:tcPr>
            <w:tcW w:w="3826" w:type="dxa"/>
            <w:tcBorders>
              <w:top w:val="single" w:sz="4" w:space="0" w:color="auto"/>
              <w:left w:val="single" w:sz="4" w:space="0" w:color="auto"/>
              <w:bottom w:val="single" w:sz="4" w:space="0" w:color="auto"/>
              <w:right w:val="single" w:sz="4" w:space="0" w:color="auto"/>
            </w:tcBorders>
            <w:hideMark/>
          </w:tcPr>
          <w:p w14:paraId="116BBB20" w14:textId="77777777" w:rsidR="00F8196A" w:rsidRDefault="00F8196A" w:rsidP="003C7C64">
            <w:pPr>
              <w:rPr>
                <w:rFonts w:eastAsia="Times New Roman"/>
                <w:lang w:val="uk-UA" w:eastAsia="uk-UA" w:bidi="as-IN"/>
              </w:rPr>
            </w:pPr>
            <w:r>
              <w:rPr>
                <w:rFonts w:eastAsia="Times New Roman"/>
                <w:lang w:val="uk-UA" w:eastAsia="uk-UA" w:bidi="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66" w:type="dxa"/>
            <w:tcBorders>
              <w:top w:val="single" w:sz="4" w:space="0" w:color="auto"/>
              <w:left w:val="single" w:sz="4" w:space="0" w:color="auto"/>
              <w:bottom w:val="single" w:sz="4" w:space="0" w:color="auto"/>
              <w:right w:val="single" w:sz="4" w:space="0" w:color="auto"/>
            </w:tcBorders>
            <w:hideMark/>
          </w:tcPr>
          <w:p w14:paraId="6CF6652F" w14:textId="77777777" w:rsidR="00F8196A" w:rsidRDefault="00F8196A" w:rsidP="003C7C64">
            <w:pPr>
              <w:rPr>
                <w:rFonts w:eastAsia="SimSun"/>
                <w:lang w:val="uk-UA"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14:paraId="43949C82" w14:textId="77777777" w:rsidR="00F8196A" w:rsidRDefault="00F8196A" w:rsidP="003C7C64">
            <w:pPr>
              <w:rPr>
                <w:rFonts w:eastAsia="SimSun"/>
                <w:lang w:val="uk-UA" w:eastAsia="en-US" w:bidi="as-IN"/>
              </w:rPr>
            </w:pPr>
            <w:r>
              <w:rPr>
                <w:rFonts w:eastAsia="SimSun"/>
                <w:lang w:eastAsia="en-US" w:bidi="as-IN"/>
              </w:rPr>
              <w:t>Інформація/документи не вимагаються.</w:t>
            </w:r>
          </w:p>
        </w:tc>
      </w:tr>
      <w:tr w:rsidR="00F8196A" w14:paraId="44D94DA5" w14:textId="77777777" w:rsidTr="003C7C64">
        <w:tc>
          <w:tcPr>
            <w:tcW w:w="3826" w:type="dxa"/>
            <w:tcBorders>
              <w:top w:val="single" w:sz="4" w:space="0" w:color="auto"/>
              <w:left w:val="single" w:sz="4" w:space="0" w:color="auto"/>
              <w:bottom w:val="single" w:sz="4" w:space="0" w:color="auto"/>
              <w:right w:val="single" w:sz="4" w:space="0" w:color="auto"/>
            </w:tcBorders>
            <w:hideMark/>
          </w:tcPr>
          <w:p w14:paraId="6BF949D9" w14:textId="77777777" w:rsidR="00F8196A" w:rsidRDefault="00F8196A" w:rsidP="003C7C64">
            <w:pPr>
              <w:rPr>
                <w:rFonts w:eastAsia="Times New Roman"/>
                <w:lang w:val="uk-UA" w:eastAsia="uk-UA" w:bidi="as-IN"/>
              </w:rPr>
            </w:pPr>
            <w:r>
              <w:rPr>
                <w:rFonts w:eastAsia="Times New Roman"/>
                <w:lang w:val="uk-UA"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866" w:type="dxa"/>
            <w:tcBorders>
              <w:top w:val="single" w:sz="4" w:space="0" w:color="auto"/>
              <w:left w:val="single" w:sz="4" w:space="0" w:color="auto"/>
              <w:bottom w:val="single" w:sz="4" w:space="0" w:color="auto"/>
              <w:right w:val="single" w:sz="4" w:space="0" w:color="auto"/>
            </w:tcBorders>
            <w:hideMark/>
          </w:tcPr>
          <w:p w14:paraId="5592F4E7" w14:textId="77777777" w:rsidR="00F8196A" w:rsidRDefault="00F8196A" w:rsidP="003C7C64">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01CA317E" w14:textId="77777777" w:rsidR="00F8196A" w:rsidRDefault="00F8196A" w:rsidP="003C7C64">
            <w:pPr>
              <w:rPr>
                <w:rFonts w:eastAsia="SimSun"/>
                <w:i/>
                <w:lang w:val="uk-UA" w:eastAsia="en-US" w:bidi="as-IN"/>
              </w:rPr>
            </w:pPr>
            <w:r>
              <w:rPr>
                <w:rFonts w:eastAsia="SimSun"/>
                <w:lang w:eastAsia="en-US" w:bidi="as-IN"/>
              </w:rPr>
              <w:t>Інформація/документи не вимагаються</w:t>
            </w:r>
            <w:r>
              <w:rPr>
                <w:rFonts w:eastAsia="SimSun"/>
                <w:color w:val="FF0000"/>
                <w:lang w:eastAsia="en-US" w:bidi="as-IN"/>
              </w:rPr>
              <w:t>.</w:t>
            </w:r>
          </w:p>
        </w:tc>
      </w:tr>
      <w:tr w:rsidR="00F8196A" w14:paraId="53FEE6E8" w14:textId="77777777" w:rsidTr="003C7C64">
        <w:tc>
          <w:tcPr>
            <w:tcW w:w="3826" w:type="dxa"/>
            <w:tcBorders>
              <w:top w:val="single" w:sz="4" w:space="0" w:color="auto"/>
              <w:left w:val="single" w:sz="4" w:space="0" w:color="auto"/>
              <w:bottom w:val="single" w:sz="4" w:space="0" w:color="auto"/>
              <w:right w:val="single" w:sz="4" w:space="0" w:color="auto"/>
            </w:tcBorders>
            <w:hideMark/>
          </w:tcPr>
          <w:p w14:paraId="5F84867D" w14:textId="77777777" w:rsidR="00F8196A" w:rsidRDefault="00F8196A" w:rsidP="003C7C64">
            <w:pPr>
              <w:rPr>
                <w:rFonts w:eastAsia="Times New Roman"/>
                <w:lang w:val="en-US" w:eastAsia="uk-UA" w:bidi="as-IN"/>
              </w:rPr>
            </w:pPr>
            <w:r>
              <w:rPr>
                <w:rFonts w:eastAsia="Times New Roman"/>
                <w:lang w:val="uk-UA" w:eastAsia="uk-UA"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66" w:type="dxa"/>
            <w:tcBorders>
              <w:top w:val="single" w:sz="4" w:space="0" w:color="auto"/>
              <w:left w:val="single" w:sz="4" w:space="0" w:color="auto"/>
              <w:bottom w:val="single" w:sz="4" w:space="0" w:color="auto"/>
              <w:right w:val="single" w:sz="4" w:space="0" w:color="auto"/>
            </w:tcBorders>
            <w:hideMark/>
          </w:tcPr>
          <w:p w14:paraId="7A284831" w14:textId="77777777" w:rsidR="00F8196A" w:rsidRDefault="00F8196A" w:rsidP="003C7C64">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76667762" w14:textId="77777777" w:rsidR="00F8196A" w:rsidRDefault="00F8196A" w:rsidP="003C7C64">
            <w:pPr>
              <w:rPr>
                <w:rFonts w:eastAsia="SimSun"/>
                <w:lang w:val="uk-UA" w:eastAsia="en-US" w:bidi="as-IN"/>
              </w:rPr>
            </w:pPr>
            <w:r>
              <w:rPr>
                <w:rFonts w:eastAsia="SimSun"/>
                <w:lang w:eastAsia="en-US" w:bidi="as-IN"/>
              </w:rPr>
              <w:t>Інформація/документи не вимагаються.</w:t>
            </w:r>
          </w:p>
        </w:tc>
      </w:tr>
      <w:tr w:rsidR="00F8196A" w14:paraId="7F5133A1" w14:textId="77777777" w:rsidTr="003C7C64">
        <w:tc>
          <w:tcPr>
            <w:tcW w:w="3826" w:type="dxa"/>
            <w:tcBorders>
              <w:top w:val="single" w:sz="4" w:space="0" w:color="auto"/>
              <w:left w:val="single" w:sz="4" w:space="0" w:color="auto"/>
              <w:bottom w:val="single" w:sz="4" w:space="0" w:color="auto"/>
              <w:right w:val="single" w:sz="4" w:space="0" w:color="auto"/>
            </w:tcBorders>
            <w:hideMark/>
          </w:tcPr>
          <w:p w14:paraId="74ED394E" w14:textId="77777777" w:rsidR="00F8196A" w:rsidRDefault="00F8196A" w:rsidP="003C7C64">
            <w:pPr>
              <w:rPr>
                <w:rFonts w:eastAsia="Times New Roman"/>
                <w:lang w:val="uk-UA" w:eastAsia="uk-UA" w:bidi="as-IN"/>
              </w:rPr>
            </w:pPr>
            <w:r>
              <w:rPr>
                <w:rFonts w:eastAsia="Times New Roman"/>
                <w:lang w:val="uk-UA" w:eastAsia="uk-UA" w:bidi="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Pr>
                <w:rFonts w:eastAsia="Times New Roman"/>
                <w:lang w:val="uk-UA" w:eastAsia="uk-UA" w:bidi="uk-UA"/>
              </w:rPr>
              <w:lastRenderedPageBreak/>
              <w:t>мільйонів гривень (у тому числі за лотом);</w:t>
            </w:r>
          </w:p>
        </w:tc>
        <w:tc>
          <w:tcPr>
            <w:tcW w:w="2866" w:type="dxa"/>
            <w:tcBorders>
              <w:top w:val="single" w:sz="4" w:space="0" w:color="auto"/>
              <w:left w:val="single" w:sz="4" w:space="0" w:color="auto"/>
              <w:bottom w:val="single" w:sz="4" w:space="0" w:color="auto"/>
              <w:right w:val="single" w:sz="4" w:space="0" w:color="auto"/>
            </w:tcBorders>
            <w:hideMark/>
          </w:tcPr>
          <w:p w14:paraId="4BBC5C2C" w14:textId="77777777" w:rsidR="00F8196A" w:rsidRDefault="00F8196A" w:rsidP="003C7C64">
            <w:pPr>
              <w:rPr>
                <w:rFonts w:eastAsia="SimSun"/>
                <w:lang w:val="uk-UA" w:eastAsia="en-US" w:bidi="as-IN"/>
              </w:rPr>
            </w:pPr>
            <w:r>
              <w:rPr>
                <w:rFonts w:eastAsia="SimSun"/>
                <w:lang w:val="uk-UA" w:eastAsia="en-US" w:bidi="as-IN"/>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w:t>
            </w:r>
            <w:r>
              <w:rPr>
                <w:rFonts w:eastAsia="SimSun"/>
                <w:lang w:val="uk-UA" w:eastAsia="en-US" w:bidi="as-IN"/>
              </w:rPr>
              <w:lastRenderedPageBreak/>
              <w:t>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1428E120" w14:textId="77777777" w:rsidR="00F8196A" w:rsidRDefault="00F8196A" w:rsidP="003C7C64">
            <w:pPr>
              <w:rPr>
                <w:rFonts w:eastAsia="SimSun"/>
                <w:lang w:val="uk-UA" w:eastAsia="en-US" w:bidi="as-IN"/>
              </w:rPr>
            </w:pPr>
            <w:r>
              <w:rPr>
                <w:rFonts w:eastAsia="SimSun"/>
                <w:lang w:eastAsia="en-US" w:bidi="as-IN"/>
              </w:rPr>
              <w:lastRenderedPageBreak/>
              <w:t>Інформація/документи не вимагаються.</w:t>
            </w:r>
          </w:p>
        </w:tc>
      </w:tr>
      <w:tr w:rsidR="00F8196A" w14:paraId="658878D9" w14:textId="77777777" w:rsidTr="003C7C64">
        <w:tc>
          <w:tcPr>
            <w:tcW w:w="3826" w:type="dxa"/>
            <w:tcBorders>
              <w:top w:val="single" w:sz="4" w:space="0" w:color="auto"/>
              <w:left w:val="single" w:sz="4" w:space="0" w:color="auto"/>
              <w:bottom w:val="single" w:sz="4" w:space="0" w:color="auto"/>
              <w:right w:val="single" w:sz="4" w:space="0" w:color="auto"/>
            </w:tcBorders>
            <w:hideMark/>
          </w:tcPr>
          <w:p w14:paraId="6936B1BB" w14:textId="77777777" w:rsidR="00F8196A" w:rsidRDefault="00F8196A" w:rsidP="003C7C64">
            <w:pPr>
              <w:rPr>
                <w:rFonts w:eastAsia="Times New Roman"/>
                <w:lang w:val="uk-UA" w:eastAsia="uk-UA" w:bidi="uk-UA"/>
              </w:rPr>
            </w:pPr>
            <w:r>
              <w:rPr>
                <w:rFonts w:eastAsia="Times New Roman"/>
                <w:lang w:val="uk-UA" w:eastAsia="uk-UA" w:bidi="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866" w:type="dxa"/>
            <w:tcBorders>
              <w:top w:val="single" w:sz="4" w:space="0" w:color="auto"/>
              <w:left w:val="single" w:sz="4" w:space="0" w:color="auto"/>
              <w:bottom w:val="single" w:sz="4" w:space="0" w:color="auto"/>
              <w:right w:val="single" w:sz="4" w:space="0" w:color="auto"/>
            </w:tcBorders>
          </w:tcPr>
          <w:p w14:paraId="724D31B7" w14:textId="77777777" w:rsidR="00F8196A" w:rsidRDefault="00F8196A" w:rsidP="003C7C64">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16793112" w14:textId="77777777" w:rsidR="00F8196A" w:rsidRDefault="00F8196A" w:rsidP="003C7C64">
            <w:pPr>
              <w:rPr>
                <w:rFonts w:eastAsia="SimSun"/>
                <w:lang w:val="uk-UA"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14:paraId="425C2F1E" w14:textId="77777777" w:rsidR="00F8196A" w:rsidRDefault="00F8196A" w:rsidP="003C7C64">
            <w:pPr>
              <w:rPr>
                <w:rFonts w:eastAsia="SimSun"/>
                <w:lang w:val="uk-UA" w:eastAsia="en-US" w:bidi="as-IN"/>
              </w:rPr>
            </w:pPr>
            <w:r>
              <w:rPr>
                <w:rFonts w:eastAsia="SimSun"/>
                <w:lang w:eastAsia="en-US" w:bidi="as-IN"/>
              </w:rPr>
              <w:t>Інформація/документи не вимагаються.</w:t>
            </w:r>
          </w:p>
        </w:tc>
      </w:tr>
      <w:tr w:rsidR="00F8196A" w14:paraId="7E208892" w14:textId="77777777" w:rsidTr="003C7C64">
        <w:tc>
          <w:tcPr>
            <w:tcW w:w="3826" w:type="dxa"/>
            <w:tcBorders>
              <w:top w:val="single" w:sz="4" w:space="0" w:color="auto"/>
              <w:left w:val="single" w:sz="4" w:space="0" w:color="auto"/>
              <w:bottom w:val="single" w:sz="4" w:space="0" w:color="auto"/>
              <w:right w:val="single" w:sz="4" w:space="0" w:color="auto"/>
            </w:tcBorders>
            <w:hideMark/>
          </w:tcPr>
          <w:p w14:paraId="3F910CB3" w14:textId="77777777" w:rsidR="00F8196A" w:rsidRDefault="00F8196A" w:rsidP="003C7C64">
            <w:pPr>
              <w:rPr>
                <w:rFonts w:eastAsia="Times New Roman"/>
                <w:lang w:val="uk-UA" w:eastAsia="uk-UA" w:bidi="uk-UA"/>
              </w:rPr>
            </w:pPr>
            <w:r>
              <w:rPr>
                <w:rFonts w:eastAsia="Times New Roman"/>
                <w:lang w:val="uk-UA" w:eastAsia="uk-UA" w:bidi="uk-UA"/>
              </w:rPr>
              <w:t>12)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66" w:type="dxa"/>
            <w:tcBorders>
              <w:top w:val="single" w:sz="4" w:space="0" w:color="auto"/>
              <w:left w:val="single" w:sz="4" w:space="0" w:color="auto"/>
              <w:bottom w:val="single" w:sz="4" w:space="0" w:color="auto"/>
              <w:right w:val="single" w:sz="4" w:space="0" w:color="auto"/>
            </w:tcBorders>
            <w:hideMark/>
          </w:tcPr>
          <w:p w14:paraId="3AA11023" w14:textId="77777777" w:rsidR="00F8196A" w:rsidRDefault="00F8196A" w:rsidP="003C7C64">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4FF4D1C6" w14:textId="77777777" w:rsidR="00F8196A" w:rsidRDefault="00F8196A" w:rsidP="003C7C64">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84"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F8196A" w14:paraId="04966F3A" w14:textId="77777777" w:rsidTr="003C7C64">
        <w:tc>
          <w:tcPr>
            <w:tcW w:w="3826" w:type="dxa"/>
            <w:tcBorders>
              <w:top w:val="single" w:sz="4" w:space="0" w:color="auto"/>
              <w:left w:val="single" w:sz="4" w:space="0" w:color="auto"/>
              <w:bottom w:val="single" w:sz="4" w:space="0" w:color="auto"/>
              <w:right w:val="single" w:sz="4" w:space="0" w:color="auto"/>
            </w:tcBorders>
            <w:hideMark/>
          </w:tcPr>
          <w:p w14:paraId="41243B9B" w14:textId="77777777" w:rsidR="00F8196A" w:rsidRDefault="00F8196A" w:rsidP="003C7C64">
            <w:pPr>
              <w:ind w:firstLine="720"/>
              <w:jc w:val="both"/>
              <w:rPr>
                <w:rFonts w:eastAsia="Times New Roman"/>
                <w:lang w:val="uk-UA" w:eastAsia="uk-UA" w:bidi="uk-UA"/>
              </w:rPr>
            </w:pPr>
            <w:r>
              <w:rPr>
                <w:rFonts w:eastAsia="Times New Roman"/>
                <w:lang w:val="uk-UA" w:eastAsia="uk-UA" w:bidi="uk-UA"/>
              </w:rPr>
              <w:t>2.Замовник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0F78CF" w14:textId="77777777" w:rsidR="00F8196A" w:rsidRDefault="00F8196A" w:rsidP="003C7C64">
            <w:pPr>
              <w:ind w:firstLine="720"/>
              <w:jc w:val="both"/>
              <w:rPr>
                <w:rFonts w:eastAsia="Times New Roman"/>
                <w:lang w:val="uk-UA" w:eastAsia="uk-UA" w:bidi="uk-UA"/>
              </w:rPr>
            </w:pPr>
            <w:r>
              <w:rPr>
                <w:rFonts w:eastAsia="Times New Roman"/>
                <w:lang w:val="uk-UA" w:eastAsia="uk-UA" w:bidi="uk-UA"/>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A9A6C53" w14:textId="77777777" w:rsidR="00F8196A" w:rsidRDefault="00F8196A" w:rsidP="003C7C64">
            <w:pPr>
              <w:rPr>
                <w:rFonts w:eastAsia="Times New Roman"/>
                <w:lang w:val="uk-UA" w:eastAsia="uk-UA" w:bidi="uk-UA"/>
              </w:rPr>
            </w:pPr>
            <w:r>
              <w:rPr>
                <w:rFonts w:eastAsia="Times New Roman"/>
                <w:lang w:val="uk-UA" w:eastAsia="uk-UA" w:bidi="uk-UA"/>
              </w:rPr>
              <w:t>Якщо замовник вважає таке підтвердження достатнім, учаснику не може бути відмовлено в участі в процедурі закупівлі.</w:t>
            </w:r>
          </w:p>
        </w:tc>
        <w:tc>
          <w:tcPr>
            <w:tcW w:w="2866" w:type="dxa"/>
            <w:tcBorders>
              <w:top w:val="single" w:sz="4" w:space="0" w:color="auto"/>
              <w:left w:val="single" w:sz="4" w:space="0" w:color="auto"/>
              <w:bottom w:val="single" w:sz="4" w:space="0" w:color="auto"/>
              <w:right w:val="single" w:sz="4" w:space="0" w:color="auto"/>
            </w:tcBorders>
          </w:tcPr>
          <w:p w14:paraId="513A7ECC" w14:textId="77777777" w:rsidR="00F8196A" w:rsidRPr="00C47A90" w:rsidRDefault="00F8196A" w:rsidP="003C7C64">
            <w:pPr>
              <w:jc w:val="both"/>
              <w:rPr>
                <w:rFonts w:eastAsia="SimSun"/>
                <w:lang w:val="uk-UA" w:eastAsia="en-US" w:bidi="as-IN"/>
              </w:rPr>
            </w:pPr>
            <w:r>
              <w:rPr>
                <w:rFonts w:eastAsia="SimSun"/>
                <w:lang w:val="uk-UA" w:eastAsia="en-US" w:bidi="as-IN"/>
              </w:rPr>
              <w:lastRenderedPageBreak/>
              <w:t>Учасник процедури закупівлі підтверджує відсутність підстав шляхом</w:t>
            </w:r>
            <w:r>
              <w:rPr>
                <w:rFonts w:eastAsia="SimSun"/>
                <w:lang w:eastAsia="en-US" w:bidi="as-IN"/>
              </w:rPr>
              <w:t xml:space="preserve"> </w:t>
            </w:r>
            <w:r>
              <w:rPr>
                <w:rFonts w:eastAsia="SimSun"/>
                <w:lang w:val="uk-UA" w:eastAsia="en-US" w:bidi="as-IN"/>
              </w:rPr>
              <w:t>д</w:t>
            </w:r>
            <w:r>
              <w:rPr>
                <w:rFonts w:eastAsia="SimSun"/>
                <w:lang w:eastAsia="en-US" w:bidi="as-IN"/>
              </w:rPr>
              <w:t>окументальн</w:t>
            </w:r>
            <w:r>
              <w:rPr>
                <w:rFonts w:eastAsia="SimSun"/>
                <w:lang w:val="uk-UA" w:eastAsia="en-US" w:bidi="as-IN"/>
              </w:rPr>
              <w:t>ого</w:t>
            </w:r>
            <w:r>
              <w:rPr>
                <w:rFonts w:eastAsia="SimSun"/>
                <w:lang w:eastAsia="en-US" w:bidi="as-IN"/>
              </w:rPr>
              <w:t xml:space="preserve"> підтвердження</w:t>
            </w:r>
            <w:r>
              <w:rPr>
                <w:rFonts w:eastAsia="SimSun"/>
                <w:lang w:val="uk-UA" w:eastAsia="en-US" w:bidi="as-IN"/>
              </w:rPr>
              <w:t>:</w:t>
            </w:r>
          </w:p>
          <w:p w14:paraId="4C1F3F5C" w14:textId="77777777" w:rsidR="00F8196A" w:rsidRDefault="00F8196A" w:rsidP="003C7C64">
            <w:pPr>
              <w:jc w:val="both"/>
              <w:rPr>
                <w:rFonts w:eastAsia="SimSun"/>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w:t>
            </w:r>
            <w:r>
              <w:rPr>
                <w:rFonts w:eastAsia="Times New Roman"/>
                <w:lang w:val="uk-UA" w:eastAsia="en-US" w:bidi="as-IN"/>
              </w:rPr>
              <w:lastRenderedPageBreak/>
              <w:t>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rFonts w:eastAsia="SimSun"/>
                <w:lang w:val="uk-UA" w:eastAsia="en-US" w:bidi="as-IN"/>
              </w:rPr>
              <w:t xml:space="preserve">   </w:t>
            </w:r>
          </w:p>
          <w:p w14:paraId="65CE91CC" w14:textId="77777777" w:rsidR="00F8196A" w:rsidRDefault="00F8196A" w:rsidP="003C7C64">
            <w:pPr>
              <w:jc w:val="both"/>
              <w:rPr>
                <w:rFonts w:eastAsia="SimSun"/>
                <w:lang w:val="uk-UA" w:eastAsia="en-US" w:bidi="as-IN"/>
              </w:rPr>
            </w:pPr>
          </w:p>
          <w:p w14:paraId="40BC3619" w14:textId="77777777" w:rsidR="00F8196A" w:rsidRDefault="00F8196A" w:rsidP="003C7C64">
            <w:pPr>
              <w:jc w:val="both"/>
              <w:rPr>
                <w:rFonts w:eastAsia="SimSun"/>
                <w:lang w:val="uk-UA" w:eastAsia="en-US" w:bidi="as-IN"/>
              </w:rPr>
            </w:pPr>
            <w:r>
              <w:rPr>
                <w:rFonts w:eastAsia="SimSun"/>
                <w:lang w:val="uk-UA" w:eastAsia="en-US" w:bidi="as-IN"/>
              </w:rPr>
              <w:t xml:space="preserve"> </w:t>
            </w:r>
          </w:p>
        </w:tc>
        <w:tc>
          <w:tcPr>
            <w:tcW w:w="3793" w:type="dxa"/>
            <w:tcBorders>
              <w:top w:val="single" w:sz="4" w:space="0" w:color="auto"/>
              <w:left w:val="single" w:sz="4" w:space="0" w:color="auto"/>
              <w:bottom w:val="single" w:sz="4" w:space="0" w:color="auto"/>
              <w:right w:val="single" w:sz="4" w:space="0" w:color="auto"/>
            </w:tcBorders>
            <w:hideMark/>
          </w:tcPr>
          <w:p w14:paraId="0F7421A5" w14:textId="77777777" w:rsidR="00F8196A" w:rsidRDefault="00F8196A" w:rsidP="003C7C64">
            <w:pPr>
              <w:rPr>
                <w:rFonts w:eastAsia="SimSun"/>
                <w:lang w:eastAsia="en-US" w:bidi="as-IN"/>
              </w:rPr>
            </w:pPr>
            <w:r>
              <w:rPr>
                <w:rFonts w:eastAsia="SimSun"/>
                <w:lang w:eastAsia="en-US" w:bidi="as-IN"/>
              </w:rPr>
              <w:lastRenderedPageBreak/>
              <w:t>Документальне підтвердження</w:t>
            </w:r>
          </w:p>
          <w:p w14:paraId="753B7222" w14:textId="77777777" w:rsidR="00F8196A" w:rsidRDefault="00F8196A" w:rsidP="003C7C64">
            <w:pPr>
              <w:rPr>
                <w:rFonts w:eastAsia="SimSun"/>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Pr>
                <w:rFonts w:eastAsia="Times New Roman"/>
                <w:lang w:val="uk-UA" w:eastAsia="en-US" w:bidi="as-IN"/>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5044EB6" w14:textId="77777777" w:rsidR="00F8196A" w:rsidRDefault="00F8196A" w:rsidP="005B0F52">
      <w:pPr>
        <w:rPr>
          <w:b/>
          <w:lang w:val="uk-UA"/>
        </w:rPr>
      </w:pPr>
    </w:p>
    <w:p w14:paraId="0A914DBC" w14:textId="77777777" w:rsidR="006813CA" w:rsidRDefault="006813CA" w:rsidP="00967A6C">
      <w:pPr>
        <w:jc w:val="right"/>
        <w:rPr>
          <w:b/>
          <w:lang w:val="uk-UA"/>
        </w:rPr>
      </w:pPr>
    </w:p>
    <w:p w14:paraId="04B12874" w14:textId="32DE05CD" w:rsidR="00967A6C" w:rsidRPr="00955CA9" w:rsidRDefault="00A90DCD" w:rsidP="00967A6C">
      <w:pPr>
        <w:jc w:val="right"/>
        <w:rPr>
          <w:b/>
        </w:rPr>
      </w:pPr>
      <w:r>
        <w:rPr>
          <w:b/>
          <w:lang w:val="uk-UA"/>
        </w:rPr>
        <w:t>ДОДАТОК №</w:t>
      </w:r>
      <w:r w:rsidR="00F900C4">
        <w:rPr>
          <w:b/>
          <w:lang w:val="uk-UA"/>
        </w:rPr>
        <w:t xml:space="preserve"> </w:t>
      </w:r>
      <w:r w:rsidR="005B3535" w:rsidRPr="00955CA9">
        <w:rPr>
          <w:b/>
        </w:rPr>
        <w:t>3</w:t>
      </w:r>
    </w:p>
    <w:p w14:paraId="3E911F68" w14:textId="1E41B999" w:rsidR="00967A6C" w:rsidRPr="002D1808" w:rsidRDefault="007D3590" w:rsidP="002D1808">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32D8D16D" w14:textId="422F3C00" w:rsidR="00A74CE6" w:rsidRPr="00E11B68" w:rsidRDefault="001C6B0F" w:rsidP="001C6B0F">
      <w:pPr>
        <w:widowControl w:val="0"/>
        <w:suppressAutoHyphens/>
        <w:ind w:hanging="720"/>
        <w:jc w:val="center"/>
        <w:rPr>
          <w:b/>
          <w:caps/>
          <w:lang w:val="uk-UA"/>
        </w:rPr>
      </w:pPr>
      <w:r w:rsidRPr="001C6B0F">
        <w:rPr>
          <w:b/>
          <w:caps/>
        </w:rPr>
        <w:t xml:space="preserve"> </w:t>
      </w:r>
      <w:r w:rsidR="00E11B68">
        <w:rPr>
          <w:b/>
          <w:caps/>
          <w:lang w:val="uk-UA"/>
        </w:rPr>
        <w:t>ФОРМА</w:t>
      </w:r>
    </w:p>
    <w:p w14:paraId="1093BD46" w14:textId="5D8D6E9D" w:rsidR="001C6B0F" w:rsidRPr="00E11B68" w:rsidRDefault="00A74CE6" w:rsidP="00E11B68">
      <w:pPr>
        <w:widowControl w:val="0"/>
        <w:suppressAutoHyphens/>
        <w:ind w:hanging="720"/>
        <w:jc w:val="center"/>
        <w:rPr>
          <w:lang w:val="uk-UA"/>
        </w:rPr>
      </w:pPr>
      <w:r>
        <w:rPr>
          <w:b/>
          <w:caps/>
          <w:lang w:val="uk-UA"/>
        </w:rPr>
        <w:t xml:space="preserve"> «</w:t>
      </w:r>
      <w:r w:rsidR="001C6B0F" w:rsidRPr="00AF0574">
        <w:rPr>
          <w:b/>
          <w:caps/>
        </w:rPr>
        <w:t>тендернА ПРОПОЗИЦІя</w:t>
      </w:r>
      <w:r>
        <w:rPr>
          <w:b/>
          <w:caps/>
          <w:lang w:val="uk-UA"/>
        </w:rPr>
        <w:t>»</w:t>
      </w:r>
      <w:r w:rsidR="00557F8B">
        <w:rPr>
          <w:b/>
          <w:caps/>
          <w:lang w:val="uk-UA"/>
        </w:rPr>
        <w:t>*</w:t>
      </w:r>
      <w:r>
        <w:rPr>
          <w:b/>
          <w:caps/>
          <w:lang w:val="uk-UA"/>
        </w:rPr>
        <w:t xml:space="preserve"> </w:t>
      </w:r>
    </w:p>
    <w:p w14:paraId="3F197448" w14:textId="72535F74" w:rsidR="00E11B68" w:rsidRPr="00520E1E" w:rsidRDefault="00E11B68" w:rsidP="00E11B68">
      <w:pPr>
        <w:widowControl w:val="0"/>
        <w:jc w:val="center"/>
        <w:rPr>
          <w:b/>
          <w:bCs/>
        </w:rPr>
      </w:pPr>
      <w:r w:rsidRPr="00520E1E">
        <w:rPr>
          <w:b/>
          <w:bCs/>
        </w:rPr>
        <w:t xml:space="preserve">                                                                                                      </w:t>
      </w:r>
      <w:r w:rsidR="004A4FBA">
        <w:rPr>
          <w:b/>
          <w:bCs/>
          <w:lang w:val="uk-UA"/>
        </w:rPr>
        <w:t xml:space="preserve">        </w:t>
      </w:r>
      <w:r>
        <w:rPr>
          <w:b/>
          <w:bCs/>
        </w:rPr>
        <w:t xml:space="preserve">___________________ </w:t>
      </w:r>
      <w:r w:rsidR="00160DD5">
        <w:rPr>
          <w:b/>
          <w:bCs/>
        </w:rPr>
        <w:t>202</w:t>
      </w:r>
      <w:r w:rsidR="00B7546D" w:rsidRPr="00955CA9">
        <w:rPr>
          <w:b/>
          <w:bCs/>
        </w:rPr>
        <w:t>_</w:t>
      </w:r>
      <w:r w:rsidRPr="00520E1E">
        <w:rPr>
          <w:b/>
          <w:bCs/>
        </w:rPr>
        <w:t xml:space="preserve"> р. </w:t>
      </w:r>
    </w:p>
    <w:p w14:paraId="4E8ED362" w14:textId="5AE64AF1" w:rsidR="00E11B68" w:rsidRPr="00E11B68" w:rsidRDefault="00E11B68" w:rsidP="00E11B68">
      <w:pPr>
        <w:widowControl w:val="0"/>
        <w:rPr>
          <w:lang w:val="uk-UA"/>
        </w:rPr>
      </w:pPr>
      <w:r w:rsidRPr="00520E1E">
        <w:t xml:space="preserve">1. Повне </w:t>
      </w:r>
      <w:r>
        <w:t xml:space="preserve">Найменування учасника: </w:t>
      </w:r>
    </w:p>
    <w:p w14:paraId="58503FA6" w14:textId="4CF19D0D" w:rsidR="00E11B68" w:rsidRPr="00E11B68" w:rsidRDefault="00E11B68" w:rsidP="00E11B68">
      <w:pPr>
        <w:widowControl w:val="0"/>
        <w:jc w:val="both"/>
        <w:rPr>
          <w:lang w:val="uk-UA"/>
        </w:rPr>
      </w:pPr>
      <w:r w:rsidRPr="00520E1E">
        <w:t xml:space="preserve">2. Адреса (юридична, поштова) учасника торгів </w:t>
      </w:r>
      <w:r>
        <w:rPr>
          <w:lang w:val="uk-UA"/>
        </w:rPr>
        <w:t xml:space="preserve"> </w:t>
      </w:r>
    </w:p>
    <w:p w14:paraId="19A6B679" w14:textId="6686A0F3" w:rsidR="00E11B68" w:rsidRPr="00E11B68" w:rsidRDefault="00E11B68" w:rsidP="00E11B68">
      <w:pPr>
        <w:widowControl w:val="0"/>
        <w:jc w:val="both"/>
        <w:rPr>
          <w:lang w:val="uk-UA"/>
        </w:rPr>
      </w:pPr>
      <w:r>
        <w:t>3.</w:t>
      </w:r>
      <w:r w:rsidR="00760465">
        <w:rPr>
          <w:lang w:val="uk-UA"/>
        </w:rPr>
        <w:t xml:space="preserve"> </w:t>
      </w:r>
      <w:r w:rsidRPr="00520E1E">
        <w:t>Телефон</w:t>
      </w:r>
      <w:r>
        <w:rPr>
          <w:lang w:val="uk-UA"/>
        </w:rPr>
        <w:t xml:space="preserve"> </w:t>
      </w:r>
      <w:r w:rsidR="00760465">
        <w:rPr>
          <w:lang w:val="uk-UA"/>
        </w:rPr>
        <w:t>для зв’язку</w:t>
      </w:r>
    </w:p>
    <w:p w14:paraId="2BB2FA67" w14:textId="77777777" w:rsidR="00E11B68" w:rsidRPr="00520E1E" w:rsidRDefault="00E11B68" w:rsidP="00E11B68">
      <w:pPr>
        <w:spacing w:before="120"/>
        <w:jc w:val="both"/>
      </w:pPr>
      <w:r w:rsidRPr="00520E1E">
        <w:t>4. Прізвище, ім’я, по-батькові посадової особи учасника:</w:t>
      </w:r>
    </w:p>
    <w:p w14:paraId="0C3D0EF9" w14:textId="4B98603F" w:rsidR="00E11B68" w:rsidRPr="00E11B68" w:rsidRDefault="00E11B68" w:rsidP="00E11B68">
      <w:pPr>
        <w:spacing w:before="120"/>
        <w:jc w:val="both"/>
        <w:rPr>
          <w:lang w:val="uk-UA"/>
        </w:rPr>
      </w:pPr>
      <w:r w:rsidRPr="00520E1E">
        <w:t xml:space="preserve">- яку уповноважено на підписання документів у складі тендерної пропозиції, контактні телефони </w:t>
      </w:r>
      <w:r w:rsidRPr="00520E1E">
        <w:rPr>
          <w:i/>
        </w:rPr>
        <w:t>(бажано вказати мобільний телефон),</w:t>
      </w:r>
      <w:r w:rsidRPr="00520E1E">
        <w:t xml:space="preserve"> е-mail:</w:t>
      </w:r>
      <w:r>
        <w:rPr>
          <w:lang w:val="uk-UA"/>
        </w:rPr>
        <w:t xml:space="preserve"> </w:t>
      </w:r>
    </w:p>
    <w:p w14:paraId="0A10D7A1" w14:textId="6E332890" w:rsidR="00E11B68" w:rsidRPr="00E11B68" w:rsidRDefault="00E11B68" w:rsidP="00E11B68">
      <w:pPr>
        <w:spacing w:before="120"/>
        <w:jc w:val="both"/>
        <w:rPr>
          <w:lang w:val="uk-UA"/>
        </w:rPr>
      </w:pPr>
      <w:r w:rsidRPr="00520E1E">
        <w:t xml:space="preserve">- яку уповноважено на підписання договору про закупівлю, контактні телефони </w:t>
      </w:r>
      <w:r w:rsidRPr="00520E1E">
        <w:rPr>
          <w:i/>
        </w:rPr>
        <w:t>(бажано вказати мобільний телефон),</w:t>
      </w:r>
      <w:r w:rsidRPr="00520E1E">
        <w:t xml:space="preserve"> е-mail:</w:t>
      </w:r>
      <w:r>
        <w:rPr>
          <w:lang w:val="uk-UA"/>
        </w:rPr>
        <w:t xml:space="preserve">  </w:t>
      </w:r>
    </w:p>
    <w:p w14:paraId="432CF2A3" w14:textId="27B69A67" w:rsidR="00E11B68" w:rsidRPr="00E11B68" w:rsidRDefault="00E11B68" w:rsidP="00E11B68">
      <w:pPr>
        <w:widowControl w:val="0"/>
        <w:jc w:val="both"/>
        <w:rPr>
          <w:lang w:val="uk-UA" w:eastAsia="he-IL" w:bidi="he-IL"/>
        </w:rPr>
      </w:pPr>
      <w:r>
        <w:rPr>
          <w:lang w:val="uk-UA"/>
        </w:rPr>
        <w:t>5</w:t>
      </w:r>
      <w:r w:rsidRPr="00E11B68">
        <w:rPr>
          <w:lang w:val="uk-UA"/>
        </w:rPr>
        <w:t xml:space="preserve">. </w:t>
      </w:r>
      <w:r w:rsidRPr="00E11B68">
        <w:rPr>
          <w:lang w:val="uk-UA" w:eastAsia="he-IL" w:bidi="he-IL"/>
        </w:rPr>
        <w:t xml:space="preserve">Код ЄДРПОУ (для юридичних осіб) (ідентифікаційний номер фізичної особи – платника податків та інших обов'язкових платежів) </w:t>
      </w:r>
      <w:r>
        <w:rPr>
          <w:lang w:val="uk-UA" w:eastAsia="he-IL" w:bidi="he-IL"/>
        </w:rPr>
        <w:t xml:space="preserve"> </w:t>
      </w:r>
    </w:p>
    <w:p w14:paraId="2E652511" w14:textId="471DA904" w:rsidR="00E11B68" w:rsidRPr="00E11B68" w:rsidRDefault="00E11B68" w:rsidP="00E11B68">
      <w:pPr>
        <w:widowControl w:val="0"/>
        <w:jc w:val="both"/>
        <w:rPr>
          <w:u w:val="single"/>
          <w:lang w:val="uk-UA"/>
        </w:rPr>
      </w:pPr>
      <w:r w:rsidRPr="00E11B68">
        <w:rPr>
          <w:lang w:val="uk-UA"/>
        </w:rPr>
        <w:t>6. Реквізити банку/банків (номер рахунку (у разі наявності), найменування банку та його код МФО), у якому (яких) обслуговується учасник: (</w:t>
      </w:r>
      <w:r w:rsidRPr="00E11B68">
        <w:rPr>
          <w:i/>
          <w:lang w:val="uk-UA"/>
        </w:rPr>
        <w:t xml:space="preserve">у даному пункті зазначаються реквізити банку (банків) у якому (яких) обслуговується учасник) </w:t>
      </w:r>
      <w:r w:rsidRPr="00E11B68">
        <w:rPr>
          <w:u w:val="single"/>
          <w:lang w:val="uk-UA"/>
        </w:rPr>
        <w:t>та інформація про наявність чи відсутність кредитної заборгованості.</w:t>
      </w:r>
    </w:p>
    <w:p w14:paraId="6BEF385C" w14:textId="466A51D1" w:rsidR="00E11B68" w:rsidRPr="00520E1E" w:rsidRDefault="00E11B68" w:rsidP="00E11B68">
      <w:pPr>
        <w:pStyle w:val="a8"/>
        <w:spacing w:before="120"/>
        <w:ind w:right="-82"/>
        <w:jc w:val="left"/>
        <w:rPr>
          <w:lang w:eastAsia="he-IL" w:bidi="he-IL"/>
        </w:rPr>
      </w:pPr>
      <w:r>
        <w:t>7</w:t>
      </w:r>
      <w:r w:rsidRPr="00520E1E">
        <w:t xml:space="preserve">. Предмет закупівлі </w:t>
      </w:r>
      <w:r w:rsidR="000D10CD">
        <w:rPr>
          <w:lang w:val="en-US"/>
        </w:rPr>
        <w:t xml:space="preserve"> </w:t>
      </w:r>
      <w:r w:rsidR="00575D27">
        <w:rPr>
          <w:rFonts w:eastAsia="SimSun"/>
          <w:lang w:eastAsia="en-US" w:bidi="as-IN"/>
        </w:rPr>
        <w:t xml:space="preserve"> </w:t>
      </w:r>
    </w:p>
    <w:p w14:paraId="1391C1B1" w14:textId="28595B32" w:rsidR="00917E30" w:rsidRPr="00F136A4" w:rsidRDefault="00E11B68" w:rsidP="00F136A4">
      <w:pPr>
        <w:widowControl w:val="0"/>
        <w:jc w:val="both"/>
      </w:pPr>
      <w:r>
        <w:t>8. Ц</w:t>
      </w:r>
      <w:r w:rsidR="008D5491">
        <w:rPr>
          <w:lang w:val="uk-UA"/>
        </w:rPr>
        <w:t>і</w:t>
      </w:r>
      <w:r>
        <w:rPr>
          <w:lang w:val="uk-UA"/>
        </w:rPr>
        <w:t>на</w:t>
      </w:r>
      <w:r w:rsidRPr="00520E1E">
        <w:t xml:space="preserve"> пропозиції:</w:t>
      </w:r>
      <w:bookmarkStart w:id="3" w:name="_Hlk121915187"/>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p>
    <w:tbl>
      <w:tblPr>
        <w:tblW w:w="9866" w:type="dxa"/>
        <w:tblInd w:w="52" w:type="dxa"/>
        <w:tblLayout w:type="fixed"/>
        <w:tblLook w:val="0000" w:firstRow="0" w:lastRow="0" w:firstColumn="0" w:lastColumn="0" w:noHBand="0" w:noVBand="0"/>
      </w:tblPr>
      <w:tblGrid>
        <w:gridCol w:w="534"/>
        <w:gridCol w:w="2103"/>
        <w:gridCol w:w="1275"/>
        <w:gridCol w:w="1560"/>
        <w:gridCol w:w="2268"/>
        <w:gridCol w:w="2126"/>
      </w:tblGrid>
      <w:tr w:rsidR="00917E30" w:rsidRPr="00974A7B" w14:paraId="245D9350" w14:textId="77777777" w:rsidTr="00917E30">
        <w:tc>
          <w:tcPr>
            <w:tcW w:w="534" w:type="dxa"/>
            <w:tcBorders>
              <w:top w:val="single" w:sz="4" w:space="0" w:color="000000"/>
              <w:left w:val="single" w:sz="4" w:space="0" w:color="000000"/>
              <w:bottom w:val="single" w:sz="4" w:space="0" w:color="000000"/>
            </w:tcBorders>
            <w:shd w:val="clear" w:color="auto" w:fill="auto"/>
            <w:vAlign w:val="center"/>
          </w:tcPr>
          <w:p w14:paraId="59C04F0F" w14:textId="77777777" w:rsidR="00917E30" w:rsidRPr="00974A7B" w:rsidRDefault="00917E30" w:rsidP="005B3535">
            <w:pPr>
              <w:widowControl w:val="0"/>
              <w:jc w:val="center"/>
              <w:rPr>
                <w:lang w:val="uk-UA"/>
              </w:rPr>
            </w:pPr>
            <w:r w:rsidRPr="00974A7B">
              <w:rPr>
                <w:rFonts w:eastAsia="Arial"/>
                <w:b/>
                <w:lang w:val="uk-UA" w:eastAsia="uk-UA" w:bidi="uk-UA"/>
              </w:rPr>
              <w:t>№</w:t>
            </w:r>
          </w:p>
          <w:p w14:paraId="41A5CF49" w14:textId="77777777" w:rsidR="00917E30" w:rsidRPr="00974A7B" w:rsidRDefault="00917E30" w:rsidP="005B3535">
            <w:pPr>
              <w:widowControl w:val="0"/>
              <w:jc w:val="center"/>
              <w:rPr>
                <w:lang w:val="uk-UA"/>
              </w:rPr>
            </w:pPr>
            <w:r w:rsidRPr="00974A7B">
              <w:rPr>
                <w:rFonts w:eastAsia="Arial"/>
                <w:b/>
                <w:lang w:val="uk-UA"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7DE5707E" w14:textId="47CFFDC8" w:rsidR="00917E30" w:rsidRPr="00F136A4" w:rsidRDefault="00917E30" w:rsidP="005B3535">
            <w:pPr>
              <w:widowControl w:val="0"/>
              <w:jc w:val="center"/>
              <w:rPr>
                <w:rFonts w:eastAsia="Arial"/>
                <w:lang w:val="uk-UA" w:eastAsia="uk-UA" w:bidi="uk-UA"/>
              </w:rPr>
            </w:pPr>
            <w:r w:rsidRPr="00F136A4">
              <w:rPr>
                <w:rFonts w:eastAsia="Arial"/>
                <w:lang w:val="uk-UA" w:eastAsia="uk-UA" w:bidi="uk-UA"/>
              </w:rPr>
              <w:t>Найменування товару запропонованого</w:t>
            </w:r>
          </w:p>
          <w:p w14:paraId="110DFF63" w14:textId="74E7DBBA" w:rsidR="00917E30" w:rsidRPr="00F136A4" w:rsidRDefault="00917E30" w:rsidP="005B3535">
            <w:pPr>
              <w:widowControl w:val="0"/>
              <w:jc w:val="center"/>
              <w:rPr>
                <w:lang w:val="uk-UA"/>
              </w:rPr>
            </w:pPr>
            <w:r w:rsidRPr="00F136A4">
              <w:rPr>
                <w:rFonts w:eastAsia="Arial"/>
                <w:lang w:val="uk-UA"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610B209A" w14:textId="77777777" w:rsidR="00917E30" w:rsidRPr="00F136A4" w:rsidRDefault="00917E30" w:rsidP="005B3535">
            <w:pPr>
              <w:widowControl w:val="0"/>
              <w:ind w:left="-108" w:right="-143"/>
              <w:jc w:val="center"/>
              <w:rPr>
                <w:lang w:val="uk-UA"/>
              </w:rPr>
            </w:pPr>
            <w:r w:rsidRPr="00F136A4">
              <w:rPr>
                <w:rFonts w:eastAsia="Arial"/>
                <w:lang w:val="uk-UA"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02EE9129" w14:textId="77777777" w:rsidR="00917E30" w:rsidRPr="00F136A4" w:rsidRDefault="00917E30" w:rsidP="005B3535">
            <w:pPr>
              <w:widowControl w:val="0"/>
              <w:ind w:right="-108" w:hanging="73"/>
              <w:jc w:val="center"/>
              <w:rPr>
                <w:lang w:val="uk-UA"/>
              </w:rPr>
            </w:pPr>
            <w:r w:rsidRPr="00F136A4">
              <w:rPr>
                <w:rFonts w:eastAsia="Arial"/>
                <w:lang w:val="uk-UA" w:eastAsia="uk-UA" w:bidi="uk-UA"/>
              </w:rPr>
              <w:t>Кількість</w:t>
            </w:r>
          </w:p>
        </w:tc>
        <w:tc>
          <w:tcPr>
            <w:tcW w:w="2268" w:type="dxa"/>
            <w:tcBorders>
              <w:top w:val="single" w:sz="4" w:space="0" w:color="000000"/>
              <w:left w:val="single" w:sz="4" w:space="0" w:color="000000"/>
              <w:bottom w:val="single" w:sz="4" w:space="0" w:color="000000"/>
            </w:tcBorders>
            <w:shd w:val="clear" w:color="auto" w:fill="auto"/>
          </w:tcPr>
          <w:p w14:paraId="154383E0" w14:textId="77777777" w:rsidR="00917E30" w:rsidRPr="00F136A4" w:rsidRDefault="00917E30" w:rsidP="005B3535">
            <w:pPr>
              <w:widowControl w:val="0"/>
              <w:ind w:left="-108" w:right="-108"/>
              <w:jc w:val="center"/>
              <w:rPr>
                <w:lang w:val="uk-UA"/>
              </w:rPr>
            </w:pPr>
            <w:r w:rsidRPr="00F136A4">
              <w:rPr>
                <w:rFonts w:eastAsia="Arial"/>
                <w:lang w:val="uk-UA" w:eastAsia="uk-UA" w:bidi="uk-UA"/>
              </w:rPr>
              <w:t>Ціна</w:t>
            </w:r>
          </w:p>
          <w:p w14:paraId="5A26E1C5" w14:textId="77777777" w:rsidR="00917E30" w:rsidRPr="00F136A4" w:rsidRDefault="00917E30" w:rsidP="005B3535">
            <w:pPr>
              <w:widowControl w:val="0"/>
              <w:ind w:left="-108" w:right="-108"/>
              <w:jc w:val="center"/>
              <w:rPr>
                <w:lang w:val="uk-UA"/>
              </w:rPr>
            </w:pPr>
            <w:r w:rsidRPr="00F136A4">
              <w:rPr>
                <w:rFonts w:eastAsia="Times New Roman"/>
                <w:lang w:val="uk-UA" w:eastAsia="uk-UA" w:bidi="uk-UA"/>
              </w:rPr>
              <w:t xml:space="preserve"> бе</w:t>
            </w:r>
            <w:r w:rsidRPr="00F136A4">
              <w:rPr>
                <w:rFonts w:eastAsia="Arial"/>
                <w:lang w:val="uk-UA" w:eastAsia="uk-UA" w:bidi="uk-UA"/>
              </w:rPr>
              <w:t>з ПДВ (грн.)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38A8" w14:textId="77777777" w:rsidR="00917E30" w:rsidRPr="00F136A4" w:rsidRDefault="00917E30" w:rsidP="005B3535">
            <w:pPr>
              <w:widowControl w:val="0"/>
              <w:jc w:val="center"/>
              <w:rPr>
                <w:lang w:val="uk-UA"/>
              </w:rPr>
            </w:pPr>
            <w:r w:rsidRPr="00F136A4">
              <w:rPr>
                <w:rFonts w:eastAsia="Arial"/>
                <w:lang w:val="uk-UA" w:eastAsia="uk-UA" w:bidi="uk-UA"/>
              </w:rPr>
              <w:t>Сума</w:t>
            </w:r>
          </w:p>
          <w:p w14:paraId="237A42B3" w14:textId="77777777" w:rsidR="00917E30" w:rsidRPr="00F136A4" w:rsidRDefault="00917E30" w:rsidP="005B3535">
            <w:pPr>
              <w:widowControl w:val="0"/>
              <w:jc w:val="center"/>
              <w:rPr>
                <w:lang w:val="uk-UA"/>
              </w:rPr>
            </w:pPr>
            <w:r w:rsidRPr="00F136A4">
              <w:rPr>
                <w:rFonts w:eastAsia="Arial"/>
                <w:lang w:val="uk-UA" w:eastAsia="uk-UA" w:bidi="uk-UA"/>
              </w:rPr>
              <w:t>без ПДВ (грн.)</w:t>
            </w:r>
          </w:p>
        </w:tc>
      </w:tr>
      <w:tr w:rsidR="00917E30" w:rsidRPr="0004645E" w14:paraId="356E62E4"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34E92613" w14:textId="77777777" w:rsidR="00917E30" w:rsidRPr="00974A7B" w:rsidRDefault="00917E30" w:rsidP="005B3535">
            <w:pPr>
              <w:widowControl w:val="0"/>
              <w:jc w:val="center"/>
              <w:rPr>
                <w:lang w:val="uk-UA"/>
              </w:rPr>
            </w:pPr>
            <w:r w:rsidRPr="00974A7B">
              <w:rPr>
                <w:rFonts w:eastAsia="Arial"/>
                <w:lang w:val="uk-UA"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6F6681B6" w14:textId="77777777" w:rsidR="00917E30" w:rsidRPr="00374ACE"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4A8B2904" w14:textId="77777777" w:rsidR="00917E30" w:rsidRPr="0019052F"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57B148B5" w14:textId="77777777" w:rsidR="00917E30" w:rsidRPr="00374ACE"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473F21D1" w14:textId="77777777" w:rsidR="00917E30" w:rsidRPr="00374ACE"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013580" w14:textId="77777777" w:rsidR="00917E30" w:rsidRPr="00974A7B" w:rsidRDefault="00917E30" w:rsidP="005B3535">
            <w:pPr>
              <w:jc w:val="right"/>
              <w:rPr>
                <w:lang w:val="uk-UA"/>
              </w:rPr>
            </w:pPr>
            <w:r>
              <w:rPr>
                <w:lang w:val="uk-UA"/>
              </w:rPr>
              <w:t xml:space="preserve"> </w:t>
            </w:r>
          </w:p>
        </w:tc>
      </w:tr>
      <w:tr w:rsidR="00917E30" w:rsidRPr="0004645E" w14:paraId="5B024131"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66D4942D"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044569E7"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5FC7771"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717F108D" w14:textId="77777777" w:rsidR="00917E30"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32AADDA5" w14:textId="77777777" w:rsidR="00917E30"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05D67C" w14:textId="77777777" w:rsidR="00917E30" w:rsidRDefault="00917E30" w:rsidP="005B3535">
            <w:pPr>
              <w:jc w:val="right"/>
              <w:rPr>
                <w:lang w:val="uk-UA"/>
              </w:rPr>
            </w:pPr>
            <w:r>
              <w:rPr>
                <w:lang w:val="uk-UA"/>
              </w:rPr>
              <w:t xml:space="preserve"> </w:t>
            </w:r>
          </w:p>
        </w:tc>
      </w:tr>
      <w:tr w:rsidR="00917E30" w:rsidRPr="0004645E" w14:paraId="30754343"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08BCF18"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0E947A7A"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12B5AFB"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274E5186" w14:textId="77777777" w:rsidR="00917E30"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029A46FE" w14:textId="77777777" w:rsidR="00917E30"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3A2326C" w14:textId="77777777" w:rsidR="00917E30" w:rsidRDefault="00917E30" w:rsidP="005B3535">
            <w:pPr>
              <w:jc w:val="right"/>
              <w:rPr>
                <w:lang w:val="uk-UA"/>
              </w:rPr>
            </w:pPr>
            <w:r>
              <w:rPr>
                <w:lang w:val="uk-UA"/>
              </w:rPr>
              <w:t xml:space="preserve"> </w:t>
            </w:r>
          </w:p>
        </w:tc>
      </w:tr>
      <w:tr w:rsidR="00917E30" w:rsidRPr="00974A7B" w14:paraId="5BDBBB33" w14:textId="77777777" w:rsidTr="00917E30">
        <w:trPr>
          <w:trHeight w:val="290"/>
        </w:trPr>
        <w:tc>
          <w:tcPr>
            <w:tcW w:w="7740" w:type="dxa"/>
            <w:gridSpan w:val="5"/>
            <w:tcBorders>
              <w:top w:val="single" w:sz="4" w:space="0" w:color="auto"/>
              <w:left w:val="single" w:sz="6" w:space="0" w:color="000000"/>
              <w:bottom w:val="single" w:sz="6" w:space="0" w:color="000000"/>
            </w:tcBorders>
            <w:shd w:val="clear" w:color="auto" w:fill="auto"/>
            <w:vAlign w:val="center"/>
          </w:tcPr>
          <w:p w14:paraId="1DA22CA5" w14:textId="153D7CBE" w:rsidR="00917E30" w:rsidRPr="00974A7B" w:rsidRDefault="00917E30" w:rsidP="005B3535">
            <w:pPr>
              <w:widowControl w:val="0"/>
              <w:jc w:val="right"/>
              <w:rPr>
                <w:lang w:val="uk-UA"/>
              </w:rPr>
            </w:pPr>
            <w:r w:rsidRPr="00974A7B">
              <w:rPr>
                <w:rFonts w:eastAsia="Arial"/>
                <w:lang w:val="uk-UA" w:eastAsia="uk-UA" w:bidi="uk-UA"/>
              </w:rPr>
              <w:lastRenderedPageBreak/>
              <w:t>В</w:t>
            </w:r>
            <w:r>
              <w:rPr>
                <w:rFonts w:eastAsia="Arial"/>
                <w:lang w:val="uk-UA" w:eastAsia="uk-UA" w:bidi="uk-UA"/>
              </w:rPr>
              <w:t>сього</w:t>
            </w:r>
            <w:r w:rsidRPr="00974A7B">
              <w:rPr>
                <w:rFonts w:eastAsia="Arial"/>
                <w:lang w:val="uk-UA" w:eastAsia="uk-UA" w:bidi="uk-UA"/>
              </w:rPr>
              <w:t>:</w:t>
            </w:r>
          </w:p>
        </w:tc>
        <w:tc>
          <w:tcPr>
            <w:tcW w:w="2126" w:type="dxa"/>
            <w:tcBorders>
              <w:top w:val="single" w:sz="4" w:space="0" w:color="auto"/>
              <w:left w:val="single" w:sz="6" w:space="0" w:color="000000"/>
              <w:bottom w:val="single" w:sz="4" w:space="0" w:color="000000"/>
              <w:right w:val="single" w:sz="4" w:space="0" w:color="000000"/>
            </w:tcBorders>
            <w:shd w:val="clear" w:color="auto" w:fill="auto"/>
            <w:vAlign w:val="bottom"/>
          </w:tcPr>
          <w:p w14:paraId="71977E78" w14:textId="77777777" w:rsidR="00917E30" w:rsidRPr="00974A7B" w:rsidRDefault="00917E30" w:rsidP="005B3535">
            <w:pPr>
              <w:jc w:val="right"/>
              <w:rPr>
                <w:bCs/>
                <w:lang w:val="uk-UA"/>
              </w:rPr>
            </w:pPr>
            <w:r>
              <w:rPr>
                <w:bCs/>
                <w:lang w:val="uk-UA"/>
              </w:rPr>
              <w:t xml:space="preserve"> </w:t>
            </w:r>
          </w:p>
        </w:tc>
      </w:tr>
      <w:tr w:rsidR="00917E30" w:rsidRPr="00974A7B" w14:paraId="680E3CA1" w14:textId="77777777" w:rsidTr="00917E30">
        <w:trPr>
          <w:trHeight w:val="250"/>
        </w:trPr>
        <w:tc>
          <w:tcPr>
            <w:tcW w:w="7740" w:type="dxa"/>
            <w:gridSpan w:val="5"/>
            <w:tcBorders>
              <w:top w:val="single" w:sz="6" w:space="0" w:color="000000"/>
              <w:left w:val="single" w:sz="6" w:space="0" w:color="000000"/>
              <w:bottom w:val="single" w:sz="6" w:space="0" w:color="000000"/>
            </w:tcBorders>
            <w:shd w:val="clear" w:color="auto" w:fill="auto"/>
            <w:vAlign w:val="center"/>
          </w:tcPr>
          <w:p w14:paraId="17A98C3D" w14:textId="77777777" w:rsidR="00917E30" w:rsidRPr="00974A7B" w:rsidRDefault="00917E30" w:rsidP="005B3535">
            <w:pPr>
              <w:widowControl w:val="0"/>
              <w:jc w:val="right"/>
              <w:rPr>
                <w:lang w:val="uk-UA"/>
              </w:rPr>
            </w:pPr>
            <w:r w:rsidRPr="00974A7B">
              <w:rPr>
                <w:rFonts w:eastAsia="Times New Roman"/>
                <w:lang w:val="uk-UA" w:eastAsia="uk-UA" w:bidi="uk-UA"/>
              </w:rPr>
              <w:t xml:space="preserve"> </w:t>
            </w:r>
            <w:r w:rsidRPr="00974A7B">
              <w:rPr>
                <w:rFonts w:eastAsia="Arial"/>
                <w:lang w:val="uk-UA" w:eastAsia="uk-UA" w:bidi="uk-UA"/>
              </w:rPr>
              <w:t>ПДВ:</w:t>
            </w:r>
          </w:p>
        </w:tc>
        <w:tc>
          <w:tcPr>
            <w:tcW w:w="2126" w:type="dxa"/>
            <w:tcBorders>
              <w:top w:val="single" w:sz="4" w:space="0" w:color="000000"/>
              <w:left w:val="single" w:sz="6" w:space="0" w:color="000000"/>
              <w:bottom w:val="single" w:sz="4" w:space="0" w:color="000000"/>
              <w:right w:val="single" w:sz="4" w:space="0" w:color="000000"/>
            </w:tcBorders>
            <w:shd w:val="clear" w:color="auto" w:fill="auto"/>
            <w:vAlign w:val="bottom"/>
          </w:tcPr>
          <w:p w14:paraId="5E75CB89" w14:textId="77777777" w:rsidR="00917E30" w:rsidRPr="00974A7B" w:rsidRDefault="00917E30" w:rsidP="005B3535">
            <w:pPr>
              <w:jc w:val="right"/>
              <w:rPr>
                <w:bCs/>
                <w:lang w:val="uk-UA"/>
              </w:rPr>
            </w:pPr>
            <w:r>
              <w:rPr>
                <w:bCs/>
                <w:lang w:val="uk-UA"/>
              </w:rPr>
              <w:t xml:space="preserve"> </w:t>
            </w:r>
          </w:p>
        </w:tc>
      </w:tr>
      <w:tr w:rsidR="00917E30" w:rsidRPr="00974A7B" w14:paraId="69FEEA7B" w14:textId="77777777" w:rsidTr="00917E30">
        <w:trPr>
          <w:trHeight w:val="252"/>
        </w:trPr>
        <w:tc>
          <w:tcPr>
            <w:tcW w:w="7740" w:type="dxa"/>
            <w:gridSpan w:val="5"/>
            <w:tcBorders>
              <w:top w:val="single" w:sz="6" w:space="0" w:color="000000"/>
              <w:left w:val="single" w:sz="6" w:space="0" w:color="000000"/>
              <w:bottom w:val="single" w:sz="6" w:space="0" w:color="000000"/>
            </w:tcBorders>
            <w:shd w:val="clear" w:color="auto" w:fill="auto"/>
            <w:vAlign w:val="center"/>
          </w:tcPr>
          <w:p w14:paraId="0538E1FB" w14:textId="77777777" w:rsidR="00917E30" w:rsidRPr="00974A7B" w:rsidRDefault="00917E30" w:rsidP="005B3535">
            <w:pPr>
              <w:widowControl w:val="0"/>
              <w:jc w:val="right"/>
              <w:rPr>
                <w:lang w:val="uk-UA"/>
              </w:rPr>
            </w:pPr>
            <w:r w:rsidRPr="00974A7B">
              <w:rPr>
                <w:rFonts w:eastAsia="Arial"/>
                <w:b/>
                <w:lang w:val="uk-UA" w:eastAsia="uk-UA" w:bidi="uk-UA"/>
              </w:rPr>
              <w:t>Разом до сплати:</w:t>
            </w:r>
          </w:p>
        </w:tc>
        <w:tc>
          <w:tcPr>
            <w:tcW w:w="2126" w:type="dxa"/>
            <w:tcBorders>
              <w:top w:val="single" w:sz="4" w:space="0" w:color="000000"/>
              <w:left w:val="single" w:sz="6" w:space="0" w:color="000000"/>
              <w:bottom w:val="single" w:sz="4" w:space="0" w:color="000000"/>
              <w:right w:val="single" w:sz="4" w:space="0" w:color="000000"/>
            </w:tcBorders>
            <w:shd w:val="clear" w:color="auto" w:fill="auto"/>
            <w:vAlign w:val="bottom"/>
          </w:tcPr>
          <w:p w14:paraId="72420677" w14:textId="77777777" w:rsidR="00917E30" w:rsidRPr="00E94113" w:rsidRDefault="00917E30" w:rsidP="005B3535">
            <w:pPr>
              <w:jc w:val="right"/>
              <w:rPr>
                <w:bCs/>
                <w:lang w:val="uk-UA"/>
              </w:rPr>
            </w:pPr>
            <w:r>
              <w:rPr>
                <w:bCs/>
                <w:lang w:val="uk-UA"/>
              </w:rPr>
              <w:t xml:space="preserve"> </w:t>
            </w:r>
          </w:p>
        </w:tc>
      </w:tr>
    </w:tbl>
    <w:p w14:paraId="070CDD48" w14:textId="77777777" w:rsidR="00917E30" w:rsidRPr="00520E1E" w:rsidRDefault="00917E30" w:rsidP="00E11B68">
      <w:pPr>
        <w:widowControl w:val="0"/>
        <w:jc w:val="both"/>
      </w:pPr>
    </w:p>
    <w:bookmarkEnd w:id="3"/>
    <w:p w14:paraId="52B65B87" w14:textId="26492535" w:rsidR="00E11B68" w:rsidRPr="00917E30" w:rsidRDefault="00917E30" w:rsidP="00E11B68">
      <w:pPr>
        <w:jc w:val="both"/>
      </w:pPr>
      <w:r>
        <w:rPr>
          <w:lang w:val="uk-UA"/>
        </w:rPr>
        <w:t>9</w:t>
      </w:r>
      <w:r w:rsidR="00E11B68" w:rsidRPr="00520E1E">
        <w:t>.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AECD59F" w14:textId="59A0B046" w:rsidR="00E11B68" w:rsidRPr="00520E1E" w:rsidRDefault="00917E30" w:rsidP="00E11B68">
      <w:pPr>
        <w:jc w:val="both"/>
      </w:pPr>
      <w:r>
        <w:rPr>
          <w:lang w:val="uk-UA"/>
        </w:rPr>
        <w:t>10</w:t>
      </w:r>
      <w:r w:rsidR="00E11B68" w:rsidRPr="00520E1E">
        <w:t xml:space="preserve">. Цим підписом____________________________________________ </w:t>
      </w:r>
      <w:r w:rsidR="00E11B68" w:rsidRPr="00520E1E">
        <w:rPr>
          <w:i/>
        </w:rPr>
        <w:t>(вказати назву учасника)</w:t>
      </w:r>
      <w:r w:rsidR="00E11B68" w:rsidRPr="00520E1E">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14:paraId="2ACC04B6" w14:textId="69AF473E" w:rsidR="00E11B68" w:rsidRPr="00520E1E" w:rsidRDefault="00E11B68" w:rsidP="00E11B68">
      <w:pPr>
        <w:spacing w:before="120"/>
        <w:ind w:left="-539" w:firstLine="539"/>
        <w:rPr>
          <w:sz w:val="22"/>
          <w:szCs w:val="22"/>
        </w:rPr>
      </w:pPr>
      <w:r w:rsidRPr="00520E1E">
        <w:rPr>
          <w:sz w:val="22"/>
          <w:szCs w:val="22"/>
        </w:rPr>
        <w:t xml:space="preserve">     ________________________________</w:t>
      </w:r>
      <w:r w:rsidRPr="00520E1E">
        <w:rPr>
          <w:sz w:val="22"/>
          <w:szCs w:val="22"/>
        </w:rPr>
        <w:tab/>
      </w:r>
      <w:r w:rsidRPr="00520E1E">
        <w:rPr>
          <w:sz w:val="22"/>
          <w:szCs w:val="22"/>
        </w:rPr>
        <w:tab/>
        <w:t xml:space="preserve">                     </w:t>
      </w:r>
      <w:r w:rsidRPr="00520E1E">
        <w:rPr>
          <w:sz w:val="22"/>
          <w:szCs w:val="22"/>
        </w:rPr>
        <w:tab/>
      </w:r>
      <w:r w:rsidRPr="00520E1E">
        <w:rPr>
          <w:sz w:val="22"/>
          <w:szCs w:val="22"/>
        </w:rPr>
        <w:tab/>
        <w:t xml:space="preserve">      __________________</w:t>
      </w:r>
    </w:p>
    <w:p w14:paraId="6FDD8CB0" w14:textId="77777777" w:rsidR="00E11B68" w:rsidRPr="00520E1E" w:rsidRDefault="00E11B68" w:rsidP="00E11B68">
      <w:pPr>
        <w:spacing w:before="120" w:after="240"/>
        <w:ind w:left="-539" w:firstLine="539"/>
        <w:jc w:val="both"/>
        <w:rPr>
          <w:sz w:val="20"/>
          <w:szCs w:val="20"/>
        </w:rPr>
      </w:pPr>
      <w:r w:rsidRPr="00520E1E">
        <w:rPr>
          <w:sz w:val="20"/>
          <w:szCs w:val="20"/>
        </w:rPr>
        <w:t xml:space="preserve">      (посада керівника учасника або уповноваженої ним </w:t>
      </w:r>
      <w:proofErr w:type="gramStart"/>
      <w:r w:rsidRPr="00520E1E">
        <w:rPr>
          <w:sz w:val="20"/>
          <w:szCs w:val="20"/>
        </w:rPr>
        <w:t xml:space="preserve">особи)   </w:t>
      </w:r>
      <w:proofErr w:type="gramEnd"/>
      <w:r w:rsidRPr="00520E1E">
        <w:rPr>
          <w:sz w:val="20"/>
          <w:szCs w:val="20"/>
        </w:rPr>
        <w:t xml:space="preserve">   </w:t>
      </w:r>
      <w:r w:rsidRPr="00520E1E">
        <w:t xml:space="preserve">     </w:t>
      </w:r>
      <w:r w:rsidRPr="00520E1E">
        <w:tab/>
        <w:t xml:space="preserve">        </w:t>
      </w:r>
      <w:r w:rsidRPr="00520E1E">
        <w:rPr>
          <w:sz w:val="20"/>
          <w:szCs w:val="20"/>
        </w:rPr>
        <w:t xml:space="preserve"> (підпис)            (ініціали та прізвище)</w:t>
      </w:r>
    </w:p>
    <w:p w14:paraId="7923A216" w14:textId="77777777" w:rsidR="007859DB" w:rsidRPr="00520E1E" w:rsidRDefault="007859DB" w:rsidP="007859DB">
      <w:pPr>
        <w:widowControl w:val="0"/>
        <w:suppressAutoHyphens/>
        <w:jc w:val="both"/>
      </w:pPr>
      <w:r>
        <w:rPr>
          <w:lang w:val="uk-UA"/>
        </w:rPr>
        <w:t>*</w:t>
      </w:r>
      <w:r w:rsidRPr="00557F8B">
        <w:rPr>
          <w:i/>
        </w:rPr>
        <w:t xml:space="preserve"> </w:t>
      </w:r>
      <w:r w:rsidRPr="00520E1E">
        <w:rPr>
          <w:i/>
        </w:rPr>
        <w:t>Форма тендерної пропозиції заповнюється Учасником</w:t>
      </w:r>
      <w:r>
        <w:rPr>
          <w:i/>
          <w:lang w:val="uk-UA"/>
        </w:rPr>
        <w:t xml:space="preserve"> </w:t>
      </w:r>
      <w:r w:rsidRPr="00520E1E">
        <w:rPr>
          <w:i/>
        </w:rPr>
        <w:t>та надається</w:t>
      </w:r>
    </w:p>
    <w:p w14:paraId="670E29A4" w14:textId="77777777" w:rsidR="007859DB" w:rsidRPr="005B3535" w:rsidRDefault="007859DB" w:rsidP="007859DB">
      <w:pPr>
        <w:suppressAutoHyphens/>
        <w:jc w:val="both"/>
        <w:rPr>
          <w:lang w:val="uk-UA"/>
        </w:rPr>
      </w:pPr>
      <w:r w:rsidRPr="00520E1E">
        <w:rPr>
          <w:i/>
        </w:rPr>
        <w:t>на фірмовому бланку (за наявності)</w:t>
      </w:r>
      <w:r w:rsidRPr="00557F8B">
        <w:rPr>
          <w:i/>
        </w:rPr>
        <w:t xml:space="preserve"> </w:t>
      </w:r>
      <w:r>
        <w:rPr>
          <w:i/>
          <w:lang w:val="uk-UA"/>
        </w:rPr>
        <w:t xml:space="preserve">шляхом завантаження через елетронну систему закупівель  </w:t>
      </w:r>
    </w:p>
    <w:p w14:paraId="256057F7" w14:textId="77777777" w:rsidR="007859DB" w:rsidRPr="00520E1E" w:rsidRDefault="007859DB" w:rsidP="007859DB">
      <w:pPr>
        <w:ind w:firstLine="540"/>
        <w:jc w:val="both"/>
        <w:rPr>
          <w:i/>
        </w:rPr>
      </w:pPr>
      <w:r w:rsidRPr="00520E1E">
        <w:rPr>
          <w:i/>
        </w:rPr>
        <w:t>Тендерні пропозиції оформлюються та подаються за встановленою замовником формою. Учасник не повинен відступати від даної форми.</w:t>
      </w:r>
    </w:p>
    <w:p w14:paraId="7C1B5AF8" w14:textId="77777777" w:rsidR="007859DB" w:rsidRPr="00520E1E" w:rsidRDefault="007859DB" w:rsidP="007859DB">
      <w:pPr>
        <w:ind w:firstLine="540"/>
        <w:jc w:val="both"/>
        <w:rPr>
          <w:i/>
          <w:iCs/>
        </w:rPr>
      </w:pPr>
      <w:bookmarkStart w:id="4" w:name="OLE_LINK3"/>
      <w:bookmarkStart w:id="5" w:name="OLE_LINK4"/>
      <w:bookmarkEnd w:id="4"/>
      <w:bookmarkEnd w:id="5"/>
      <w:r w:rsidRPr="00520E1E">
        <w:rPr>
          <w:i/>
        </w:rPr>
        <w:t>ПДВ нараховується у випадках, передбачених законодавством України.</w:t>
      </w:r>
    </w:p>
    <w:p w14:paraId="407DDDCC" w14:textId="77777777" w:rsidR="007859DB" w:rsidRPr="004451A5" w:rsidRDefault="007859DB" w:rsidP="007859DB">
      <w:pPr>
        <w:widowControl w:val="0"/>
        <w:suppressAutoHyphens/>
        <w:ind w:hanging="720"/>
        <w:jc w:val="both"/>
        <w:rPr>
          <w:i/>
        </w:rPr>
      </w:pPr>
      <w:r>
        <w:rPr>
          <w:i/>
          <w:iCs/>
          <w:lang w:val="uk-UA"/>
        </w:rPr>
        <w:t xml:space="preserve"> </w:t>
      </w:r>
    </w:p>
    <w:p w14:paraId="37B29EC5" w14:textId="77777777" w:rsidR="007859DB" w:rsidRPr="002A1361" w:rsidRDefault="007859DB" w:rsidP="007859DB">
      <w:pPr>
        <w:jc w:val="right"/>
        <w:rPr>
          <w:b/>
          <w:lang w:val="uk-UA"/>
        </w:rPr>
      </w:pPr>
      <w:r>
        <w:rPr>
          <w:b/>
          <w:lang w:val="uk-UA"/>
        </w:rPr>
        <w:t>ДОДАТОК № 4</w:t>
      </w:r>
    </w:p>
    <w:p w14:paraId="5A81C63A" w14:textId="77777777" w:rsidR="007859DB" w:rsidRPr="00160DD5" w:rsidRDefault="007859DB" w:rsidP="007859DB">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3F9E9708" w14:textId="77777777" w:rsidR="007859DB" w:rsidRPr="00864254" w:rsidRDefault="007859DB" w:rsidP="00785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uk-UA"/>
        </w:rPr>
      </w:pPr>
      <w:r>
        <w:rPr>
          <w:b/>
          <w:iCs/>
          <w:lang w:val="uk-UA"/>
        </w:rPr>
        <w:t xml:space="preserve"> </w:t>
      </w:r>
    </w:p>
    <w:p w14:paraId="4214E054" w14:textId="77777777" w:rsidR="007859DB" w:rsidRDefault="007859DB" w:rsidP="007859DB">
      <w:pPr>
        <w:pStyle w:val="a6"/>
        <w:jc w:val="center"/>
        <w:rPr>
          <w:rFonts w:ascii="Times New Roman" w:hAnsi="Times New Roman"/>
          <w:b/>
          <w:lang w:eastAsia="en-US"/>
        </w:rPr>
      </w:pPr>
      <w:r>
        <w:rPr>
          <w:rFonts w:ascii="Times New Roman" w:hAnsi="Times New Roman"/>
          <w:b/>
          <w:lang w:eastAsia="en-US"/>
        </w:rPr>
        <w:t xml:space="preserve">ТЕХНІЧНІ, ЯКІСНІ ТА КІЛЬКІСНІ ВИМОГИ ДО </w:t>
      </w:r>
    </w:p>
    <w:p w14:paraId="35EEC8DD" w14:textId="77777777" w:rsidR="007859DB" w:rsidRPr="002D40C1" w:rsidRDefault="007859DB" w:rsidP="007859DB">
      <w:pPr>
        <w:ind w:left="-709" w:firstLine="360"/>
        <w:jc w:val="center"/>
        <w:rPr>
          <w:rFonts w:eastAsia="Times New Roman"/>
          <w:b/>
          <w:lang w:val="uk-UA" w:eastAsia="en-US"/>
        </w:rPr>
      </w:pPr>
      <w:r w:rsidRPr="00955CA9">
        <w:rPr>
          <w:b/>
          <w:lang w:val="uk-UA"/>
        </w:rPr>
        <w:t xml:space="preserve">  </w:t>
      </w:r>
      <w:r w:rsidRPr="002D40C1">
        <w:rPr>
          <w:b/>
          <w:lang w:val="uk-UA"/>
        </w:rPr>
        <w:t xml:space="preserve">ПРЕДМЕТА ЗАКУПІВЛІ: </w:t>
      </w:r>
      <w:r w:rsidRPr="002D40C1">
        <w:rPr>
          <w:lang w:val="uk-UA" w:eastAsia="en-US"/>
        </w:rPr>
        <w:t xml:space="preserve"> </w:t>
      </w:r>
    </w:p>
    <w:p w14:paraId="249C91AA" w14:textId="18994F15" w:rsidR="007859DB" w:rsidRPr="002D40C1" w:rsidRDefault="007859DB" w:rsidP="007859DB">
      <w:pPr>
        <w:ind w:left="-709" w:firstLine="360"/>
        <w:jc w:val="center"/>
        <w:rPr>
          <w:lang w:val="uk-UA" w:eastAsia="en-US"/>
        </w:rPr>
      </w:pPr>
      <w:r w:rsidRPr="002D40C1">
        <w:rPr>
          <w:lang w:val="uk-UA" w:eastAsia="en-US"/>
        </w:rPr>
        <w:t xml:space="preserve"> </w:t>
      </w:r>
      <w:r w:rsidRPr="00315075">
        <w:rPr>
          <w:color w:val="212121"/>
          <w:lang w:val="uk-UA"/>
        </w:rPr>
        <w:t>Засувки, пожежн</w:t>
      </w:r>
      <w:r>
        <w:rPr>
          <w:color w:val="212121"/>
          <w:lang w:val="uk-UA"/>
        </w:rPr>
        <w:t>і підземні гідранти</w:t>
      </w:r>
      <w:r w:rsidRPr="002D40C1">
        <w:rPr>
          <w:lang w:val="uk-UA" w:eastAsia="x-none"/>
        </w:rPr>
        <w:t xml:space="preserve"> </w:t>
      </w:r>
      <w:r w:rsidRPr="002D40C1">
        <w:rPr>
          <w:lang w:val="uk-UA" w:eastAsia="en-US"/>
        </w:rPr>
        <w:t>(</w:t>
      </w:r>
      <w:r w:rsidRPr="002D40C1">
        <w:rPr>
          <w:color w:val="000000"/>
          <w:shd w:val="clear" w:color="auto" w:fill="FDFEFD"/>
          <w:lang w:val="uk-UA" w:eastAsia="en-US"/>
        </w:rPr>
        <w:t xml:space="preserve">код ДК 021-2015 </w:t>
      </w:r>
      <w:r w:rsidRPr="002D40C1">
        <w:rPr>
          <w:lang w:val="uk-UA" w:eastAsia="en-US"/>
        </w:rPr>
        <w:t>42130000-9 Арматура трубопровідна: крани, вентилі, клапани та подібні пристрої)</w:t>
      </w:r>
    </w:p>
    <w:p w14:paraId="258CF642" w14:textId="77777777" w:rsidR="007859DB" w:rsidRPr="002D40C1" w:rsidRDefault="007859DB" w:rsidP="007859DB">
      <w:pPr>
        <w:ind w:left="-709" w:firstLine="360"/>
        <w:jc w:val="center"/>
        <w:rPr>
          <w:lang w:val="uk-UA" w:eastAsia="en-US"/>
        </w:rPr>
      </w:pPr>
    </w:p>
    <w:p w14:paraId="2BD0111A" w14:textId="77777777" w:rsidR="007859DB" w:rsidRPr="00C8696B" w:rsidRDefault="007859DB" w:rsidP="007859DB">
      <w:pPr>
        <w:ind w:left="-709" w:firstLine="360"/>
        <w:jc w:val="center"/>
        <w:rPr>
          <w:b/>
          <w:color w:val="000000"/>
          <w:shd w:val="clear" w:color="auto" w:fill="FDFEFD"/>
          <w:lang w:eastAsia="en-US"/>
        </w:rPr>
      </w:pPr>
      <w:r w:rsidRPr="00C8696B">
        <w:rPr>
          <w:b/>
          <w:color w:val="000000"/>
          <w:shd w:val="clear" w:color="auto" w:fill="FDFEFD"/>
          <w:lang w:eastAsia="en-US"/>
        </w:rPr>
        <w:t>Технічна специфікація</w:t>
      </w:r>
    </w:p>
    <w:tbl>
      <w:tblPr>
        <w:tblW w:w="10215" w:type="dxa"/>
        <w:tblInd w:w="-5" w:type="dxa"/>
        <w:tblLook w:val="04A0" w:firstRow="1" w:lastRow="0" w:firstColumn="1" w:lastColumn="0" w:noHBand="0" w:noVBand="1"/>
      </w:tblPr>
      <w:tblGrid>
        <w:gridCol w:w="579"/>
        <w:gridCol w:w="7501"/>
        <w:gridCol w:w="958"/>
        <w:gridCol w:w="1177"/>
      </w:tblGrid>
      <w:tr w:rsidR="007859DB" w:rsidRPr="00C8696B" w14:paraId="4961D1DF" w14:textId="77777777" w:rsidTr="003C7C64">
        <w:trPr>
          <w:trHeight w:val="630"/>
        </w:trPr>
        <w:tc>
          <w:tcPr>
            <w:tcW w:w="5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CE517" w14:textId="77777777" w:rsidR="007859DB" w:rsidRPr="00C8696B" w:rsidRDefault="007859DB" w:rsidP="003C7C64">
            <w:pPr>
              <w:jc w:val="center"/>
              <w:rPr>
                <w:rFonts w:eastAsia="Times New Roman"/>
                <w:color w:val="000000"/>
              </w:rPr>
            </w:pPr>
            <w:r w:rsidRPr="00C8696B">
              <w:rPr>
                <w:rFonts w:eastAsia="Times New Roman"/>
                <w:color w:val="000000" w:themeColor="text1"/>
              </w:rPr>
              <w:t>№ п/п</w:t>
            </w:r>
          </w:p>
        </w:tc>
        <w:tc>
          <w:tcPr>
            <w:tcW w:w="7501" w:type="dxa"/>
            <w:tcBorders>
              <w:top w:val="single" w:sz="4" w:space="0" w:color="auto"/>
              <w:left w:val="nil"/>
              <w:bottom w:val="single" w:sz="4" w:space="0" w:color="auto"/>
              <w:right w:val="single" w:sz="4" w:space="0" w:color="auto"/>
            </w:tcBorders>
            <w:shd w:val="clear" w:color="000000" w:fill="FFFFFF"/>
            <w:vAlign w:val="center"/>
            <w:hideMark/>
          </w:tcPr>
          <w:p w14:paraId="1D5D8A9C" w14:textId="77777777" w:rsidR="007859DB" w:rsidRPr="00C8696B" w:rsidRDefault="007859DB" w:rsidP="003C7C64">
            <w:pPr>
              <w:jc w:val="center"/>
              <w:rPr>
                <w:rFonts w:eastAsia="Times New Roman"/>
                <w:color w:val="000000"/>
              </w:rPr>
            </w:pPr>
            <w:r w:rsidRPr="00C8696B">
              <w:rPr>
                <w:rFonts w:eastAsia="Times New Roman"/>
                <w:color w:val="000000" w:themeColor="text1"/>
              </w:rPr>
              <w:t>Найменування</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289B41B0" w14:textId="77777777" w:rsidR="007859DB" w:rsidRPr="00C8696B" w:rsidRDefault="007859DB" w:rsidP="003C7C64">
            <w:pPr>
              <w:jc w:val="center"/>
              <w:rPr>
                <w:rFonts w:eastAsia="Times New Roman"/>
                <w:color w:val="000000"/>
              </w:rPr>
            </w:pPr>
            <w:r w:rsidRPr="00C8696B">
              <w:rPr>
                <w:rFonts w:eastAsia="Times New Roman"/>
                <w:color w:val="000000" w:themeColor="text1"/>
              </w:rPr>
              <w:t>Од. виміру</w:t>
            </w:r>
          </w:p>
        </w:tc>
        <w:tc>
          <w:tcPr>
            <w:tcW w:w="1177" w:type="dxa"/>
            <w:tcBorders>
              <w:top w:val="single" w:sz="4" w:space="0" w:color="auto"/>
              <w:left w:val="nil"/>
              <w:bottom w:val="single" w:sz="4" w:space="0" w:color="auto"/>
              <w:right w:val="single" w:sz="4" w:space="0" w:color="auto"/>
            </w:tcBorders>
            <w:shd w:val="clear" w:color="000000" w:fill="FFFFFF"/>
            <w:vAlign w:val="center"/>
            <w:hideMark/>
          </w:tcPr>
          <w:p w14:paraId="6733CD8F" w14:textId="77777777" w:rsidR="007859DB" w:rsidRPr="00C8696B" w:rsidRDefault="007859DB" w:rsidP="003C7C64">
            <w:pPr>
              <w:jc w:val="center"/>
              <w:rPr>
                <w:rFonts w:eastAsia="Times New Roman"/>
                <w:color w:val="000000"/>
              </w:rPr>
            </w:pPr>
            <w:r w:rsidRPr="00C8696B">
              <w:rPr>
                <w:rFonts w:eastAsia="Times New Roman"/>
                <w:color w:val="000000" w:themeColor="text1"/>
              </w:rPr>
              <w:t>Кількість</w:t>
            </w:r>
          </w:p>
        </w:tc>
      </w:tr>
      <w:tr w:rsidR="007859DB" w:rsidRPr="00C8696B" w14:paraId="64CF5EC1" w14:textId="77777777" w:rsidTr="003C7C64">
        <w:trPr>
          <w:trHeight w:val="60"/>
        </w:trPr>
        <w:tc>
          <w:tcPr>
            <w:tcW w:w="579" w:type="dxa"/>
            <w:tcBorders>
              <w:top w:val="nil"/>
              <w:left w:val="single" w:sz="4" w:space="0" w:color="auto"/>
              <w:bottom w:val="single" w:sz="4" w:space="0" w:color="auto"/>
              <w:right w:val="single" w:sz="4" w:space="0" w:color="auto"/>
            </w:tcBorders>
            <w:shd w:val="clear" w:color="000000" w:fill="FFFFFF"/>
            <w:vAlign w:val="center"/>
            <w:hideMark/>
          </w:tcPr>
          <w:p w14:paraId="48BD3991" w14:textId="77777777" w:rsidR="007859DB" w:rsidRPr="00C8696B" w:rsidRDefault="007859DB" w:rsidP="003C7C64">
            <w:pPr>
              <w:jc w:val="center"/>
              <w:rPr>
                <w:rFonts w:eastAsia="Times New Roman"/>
                <w:color w:val="000000"/>
              </w:rPr>
            </w:pPr>
            <w:r w:rsidRPr="00C8696B">
              <w:rPr>
                <w:rFonts w:eastAsia="Times New Roman"/>
                <w:color w:val="000000"/>
              </w:rPr>
              <w:t>1</w:t>
            </w:r>
          </w:p>
        </w:tc>
        <w:tc>
          <w:tcPr>
            <w:tcW w:w="7501" w:type="dxa"/>
            <w:tcBorders>
              <w:top w:val="nil"/>
              <w:left w:val="nil"/>
              <w:bottom w:val="single" w:sz="4" w:space="0" w:color="auto"/>
              <w:right w:val="single" w:sz="4" w:space="0" w:color="auto"/>
            </w:tcBorders>
            <w:shd w:val="clear" w:color="auto" w:fill="auto"/>
            <w:vAlign w:val="center"/>
            <w:hideMark/>
          </w:tcPr>
          <w:p w14:paraId="1E565C8D" w14:textId="77777777" w:rsidR="007859DB" w:rsidRPr="00C8696B" w:rsidRDefault="007859DB" w:rsidP="003C7C64">
            <w:pPr>
              <w:rPr>
                <w:rFonts w:eastAsia="Times New Roman"/>
                <w:color w:val="000000"/>
              </w:rPr>
            </w:pPr>
            <w:r w:rsidRPr="00C8696B">
              <w:rPr>
                <w:rFonts w:eastAsia="Times New Roman"/>
                <w:color w:val="000000"/>
              </w:rPr>
              <w:t>Засувка чавунна фланцева, повно-прохідна з обгумованим клином для застосування в системах водопостачання DN80мм PN16 L=210 мм, в комплекті зі штурвалом.</w:t>
            </w:r>
          </w:p>
        </w:tc>
        <w:tc>
          <w:tcPr>
            <w:tcW w:w="958" w:type="dxa"/>
            <w:tcBorders>
              <w:top w:val="nil"/>
              <w:left w:val="nil"/>
              <w:bottom w:val="single" w:sz="4" w:space="0" w:color="auto"/>
              <w:right w:val="single" w:sz="4" w:space="0" w:color="auto"/>
            </w:tcBorders>
            <w:shd w:val="clear" w:color="auto" w:fill="auto"/>
            <w:vAlign w:val="center"/>
            <w:hideMark/>
          </w:tcPr>
          <w:p w14:paraId="72293DC6" w14:textId="77777777" w:rsidR="007859DB" w:rsidRPr="00C8696B" w:rsidRDefault="007859DB" w:rsidP="003C7C64">
            <w:pPr>
              <w:jc w:val="center"/>
              <w:rPr>
                <w:rFonts w:eastAsia="Times New Roman"/>
                <w:color w:val="000000"/>
              </w:rPr>
            </w:pPr>
            <w:r w:rsidRPr="00C8696B">
              <w:rPr>
                <w:rFonts w:eastAsia="Times New Roman"/>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14:paraId="3333C9BE" w14:textId="77777777" w:rsidR="007859DB" w:rsidRPr="00C8696B" w:rsidRDefault="007859DB" w:rsidP="003C7C64">
            <w:pPr>
              <w:jc w:val="center"/>
              <w:rPr>
                <w:rFonts w:eastAsia="Times New Roman"/>
                <w:color w:val="000000"/>
              </w:rPr>
            </w:pPr>
            <w:r w:rsidRPr="00C8696B">
              <w:rPr>
                <w:rFonts w:eastAsia="Times New Roman"/>
                <w:color w:val="000000"/>
              </w:rPr>
              <w:t>101</w:t>
            </w:r>
          </w:p>
        </w:tc>
      </w:tr>
      <w:tr w:rsidR="007859DB" w:rsidRPr="00C8696B" w14:paraId="533F1C4A" w14:textId="77777777" w:rsidTr="003C7C64">
        <w:trPr>
          <w:trHeight w:val="134"/>
        </w:trPr>
        <w:tc>
          <w:tcPr>
            <w:tcW w:w="579" w:type="dxa"/>
            <w:tcBorders>
              <w:top w:val="nil"/>
              <w:left w:val="single" w:sz="4" w:space="0" w:color="auto"/>
              <w:bottom w:val="single" w:sz="4" w:space="0" w:color="auto"/>
              <w:right w:val="single" w:sz="4" w:space="0" w:color="auto"/>
            </w:tcBorders>
            <w:shd w:val="clear" w:color="000000" w:fill="FFFFFF"/>
            <w:vAlign w:val="center"/>
            <w:hideMark/>
          </w:tcPr>
          <w:p w14:paraId="0272FF10" w14:textId="77777777" w:rsidR="007859DB" w:rsidRPr="00C8696B" w:rsidRDefault="007859DB" w:rsidP="003C7C64">
            <w:pPr>
              <w:jc w:val="center"/>
              <w:rPr>
                <w:rFonts w:eastAsia="Times New Roman"/>
                <w:color w:val="000000"/>
              </w:rPr>
            </w:pPr>
            <w:r w:rsidRPr="00C8696B">
              <w:rPr>
                <w:rFonts w:eastAsia="Times New Roman"/>
                <w:color w:val="000000"/>
              </w:rPr>
              <w:t>2</w:t>
            </w:r>
          </w:p>
        </w:tc>
        <w:tc>
          <w:tcPr>
            <w:tcW w:w="7501" w:type="dxa"/>
            <w:tcBorders>
              <w:top w:val="nil"/>
              <w:left w:val="nil"/>
              <w:bottom w:val="single" w:sz="4" w:space="0" w:color="auto"/>
              <w:right w:val="single" w:sz="4" w:space="0" w:color="auto"/>
            </w:tcBorders>
            <w:shd w:val="clear" w:color="auto" w:fill="auto"/>
            <w:vAlign w:val="center"/>
            <w:hideMark/>
          </w:tcPr>
          <w:p w14:paraId="10AFC056" w14:textId="77777777" w:rsidR="007859DB" w:rsidRPr="00C8696B" w:rsidRDefault="007859DB" w:rsidP="003C7C64">
            <w:pPr>
              <w:rPr>
                <w:rFonts w:eastAsia="Times New Roman"/>
                <w:color w:val="000000"/>
              </w:rPr>
            </w:pPr>
            <w:r w:rsidRPr="00C8696B">
              <w:rPr>
                <w:rFonts w:eastAsia="Times New Roman"/>
                <w:color w:val="000000"/>
              </w:rPr>
              <w:t>Засувка чавунна фланцева, повно-прохідна з обгумованим клином для застосування в системах водопостачання DN100мм PN16 L=230 мм, в комплекті зі штурвалом.</w:t>
            </w:r>
          </w:p>
        </w:tc>
        <w:tc>
          <w:tcPr>
            <w:tcW w:w="958" w:type="dxa"/>
            <w:tcBorders>
              <w:top w:val="nil"/>
              <w:left w:val="nil"/>
              <w:bottom w:val="single" w:sz="4" w:space="0" w:color="auto"/>
              <w:right w:val="single" w:sz="4" w:space="0" w:color="auto"/>
            </w:tcBorders>
            <w:shd w:val="clear" w:color="auto" w:fill="auto"/>
            <w:vAlign w:val="center"/>
            <w:hideMark/>
          </w:tcPr>
          <w:p w14:paraId="41726D93" w14:textId="77777777" w:rsidR="007859DB" w:rsidRPr="00C8696B" w:rsidRDefault="007859DB" w:rsidP="003C7C64">
            <w:pPr>
              <w:jc w:val="center"/>
              <w:rPr>
                <w:rFonts w:eastAsia="Times New Roman"/>
                <w:color w:val="000000"/>
              </w:rPr>
            </w:pPr>
            <w:r w:rsidRPr="00C8696B">
              <w:rPr>
                <w:rFonts w:eastAsia="Times New Roman"/>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14:paraId="5DE27213" w14:textId="77777777" w:rsidR="007859DB" w:rsidRPr="00C8696B" w:rsidRDefault="007859DB" w:rsidP="003C7C64">
            <w:pPr>
              <w:jc w:val="center"/>
              <w:rPr>
                <w:rFonts w:eastAsia="Times New Roman"/>
                <w:color w:val="000000"/>
              </w:rPr>
            </w:pPr>
            <w:r w:rsidRPr="00C8696B">
              <w:rPr>
                <w:rFonts w:eastAsia="Times New Roman"/>
                <w:color w:val="000000"/>
              </w:rPr>
              <w:t>216</w:t>
            </w:r>
          </w:p>
        </w:tc>
      </w:tr>
      <w:tr w:rsidR="007859DB" w:rsidRPr="00C8696B" w14:paraId="5CA38777" w14:textId="77777777" w:rsidTr="003C7C64">
        <w:trPr>
          <w:trHeight w:val="146"/>
        </w:trPr>
        <w:tc>
          <w:tcPr>
            <w:tcW w:w="579" w:type="dxa"/>
            <w:tcBorders>
              <w:top w:val="nil"/>
              <w:left w:val="single" w:sz="4" w:space="0" w:color="auto"/>
              <w:bottom w:val="single" w:sz="4" w:space="0" w:color="auto"/>
              <w:right w:val="single" w:sz="4" w:space="0" w:color="auto"/>
            </w:tcBorders>
            <w:shd w:val="clear" w:color="000000" w:fill="FFFFFF"/>
            <w:vAlign w:val="center"/>
            <w:hideMark/>
          </w:tcPr>
          <w:p w14:paraId="372D3779" w14:textId="77777777" w:rsidR="007859DB" w:rsidRPr="00C8696B" w:rsidRDefault="007859DB" w:rsidP="003C7C64">
            <w:pPr>
              <w:jc w:val="center"/>
              <w:rPr>
                <w:rFonts w:eastAsia="Times New Roman"/>
                <w:color w:val="000000"/>
              </w:rPr>
            </w:pPr>
            <w:r w:rsidRPr="00C8696B">
              <w:rPr>
                <w:rFonts w:eastAsia="Times New Roman"/>
                <w:color w:val="000000"/>
              </w:rPr>
              <w:t>3</w:t>
            </w:r>
          </w:p>
        </w:tc>
        <w:tc>
          <w:tcPr>
            <w:tcW w:w="7501" w:type="dxa"/>
            <w:tcBorders>
              <w:top w:val="nil"/>
              <w:left w:val="nil"/>
              <w:bottom w:val="single" w:sz="4" w:space="0" w:color="auto"/>
              <w:right w:val="single" w:sz="4" w:space="0" w:color="auto"/>
            </w:tcBorders>
            <w:shd w:val="clear" w:color="auto" w:fill="auto"/>
            <w:vAlign w:val="center"/>
            <w:hideMark/>
          </w:tcPr>
          <w:p w14:paraId="5CB5E8B5" w14:textId="77777777" w:rsidR="007859DB" w:rsidRPr="00C8696B" w:rsidRDefault="007859DB" w:rsidP="003C7C64">
            <w:pPr>
              <w:rPr>
                <w:rFonts w:eastAsia="Times New Roman"/>
                <w:color w:val="000000"/>
              </w:rPr>
            </w:pPr>
            <w:r w:rsidRPr="00C8696B">
              <w:rPr>
                <w:rFonts w:eastAsia="Times New Roman"/>
                <w:color w:val="000000"/>
              </w:rPr>
              <w:t>Засувка чавунна фланцева, повно-прохідна з обгумованим клином для застосування в системах водопостачання DN150мм PN16 L=280 мм, в комплекті зі штурвалом.</w:t>
            </w:r>
          </w:p>
        </w:tc>
        <w:tc>
          <w:tcPr>
            <w:tcW w:w="958" w:type="dxa"/>
            <w:tcBorders>
              <w:top w:val="nil"/>
              <w:left w:val="nil"/>
              <w:bottom w:val="single" w:sz="4" w:space="0" w:color="auto"/>
              <w:right w:val="single" w:sz="4" w:space="0" w:color="auto"/>
            </w:tcBorders>
            <w:shd w:val="clear" w:color="auto" w:fill="auto"/>
            <w:vAlign w:val="center"/>
            <w:hideMark/>
          </w:tcPr>
          <w:p w14:paraId="49AD5A18" w14:textId="77777777" w:rsidR="007859DB" w:rsidRPr="00C8696B" w:rsidRDefault="007859DB" w:rsidP="003C7C64">
            <w:pPr>
              <w:jc w:val="center"/>
              <w:rPr>
                <w:rFonts w:eastAsia="Times New Roman"/>
                <w:color w:val="000000"/>
              </w:rPr>
            </w:pPr>
            <w:r w:rsidRPr="00C8696B">
              <w:rPr>
                <w:rFonts w:eastAsia="Times New Roman"/>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14:paraId="1A662B9B" w14:textId="77777777" w:rsidR="007859DB" w:rsidRPr="00C8696B" w:rsidRDefault="007859DB" w:rsidP="003C7C64">
            <w:pPr>
              <w:jc w:val="center"/>
              <w:rPr>
                <w:rFonts w:eastAsia="Times New Roman"/>
                <w:color w:val="000000"/>
              </w:rPr>
            </w:pPr>
            <w:r w:rsidRPr="00C8696B">
              <w:rPr>
                <w:rFonts w:eastAsia="Times New Roman"/>
                <w:color w:val="000000"/>
              </w:rPr>
              <w:t>113</w:t>
            </w:r>
          </w:p>
        </w:tc>
      </w:tr>
      <w:tr w:rsidR="007859DB" w:rsidRPr="00C8696B" w14:paraId="616A58BA" w14:textId="77777777" w:rsidTr="003C7C64">
        <w:trPr>
          <w:trHeight w:val="60"/>
        </w:trPr>
        <w:tc>
          <w:tcPr>
            <w:tcW w:w="579" w:type="dxa"/>
            <w:tcBorders>
              <w:top w:val="nil"/>
              <w:left w:val="single" w:sz="4" w:space="0" w:color="auto"/>
              <w:bottom w:val="single" w:sz="4" w:space="0" w:color="auto"/>
              <w:right w:val="single" w:sz="4" w:space="0" w:color="auto"/>
            </w:tcBorders>
            <w:shd w:val="clear" w:color="000000" w:fill="FFFFFF"/>
            <w:vAlign w:val="center"/>
            <w:hideMark/>
          </w:tcPr>
          <w:p w14:paraId="0890B5E1" w14:textId="77777777" w:rsidR="007859DB" w:rsidRPr="00C8696B" w:rsidRDefault="007859DB" w:rsidP="003C7C64">
            <w:pPr>
              <w:jc w:val="center"/>
              <w:rPr>
                <w:rFonts w:eastAsia="Times New Roman"/>
                <w:color w:val="000000"/>
              </w:rPr>
            </w:pPr>
            <w:r w:rsidRPr="00C8696B">
              <w:rPr>
                <w:rFonts w:eastAsia="Times New Roman"/>
                <w:color w:val="000000"/>
              </w:rPr>
              <w:t>4</w:t>
            </w:r>
          </w:p>
        </w:tc>
        <w:tc>
          <w:tcPr>
            <w:tcW w:w="7501" w:type="dxa"/>
            <w:tcBorders>
              <w:top w:val="nil"/>
              <w:left w:val="nil"/>
              <w:bottom w:val="single" w:sz="4" w:space="0" w:color="auto"/>
              <w:right w:val="single" w:sz="4" w:space="0" w:color="auto"/>
            </w:tcBorders>
            <w:shd w:val="clear" w:color="auto" w:fill="auto"/>
            <w:vAlign w:val="center"/>
            <w:hideMark/>
          </w:tcPr>
          <w:p w14:paraId="329E1D74" w14:textId="77777777" w:rsidR="007859DB" w:rsidRPr="00C8696B" w:rsidRDefault="007859DB" w:rsidP="003C7C64">
            <w:pPr>
              <w:rPr>
                <w:rFonts w:eastAsia="Times New Roman"/>
                <w:color w:val="000000"/>
              </w:rPr>
            </w:pPr>
            <w:r w:rsidRPr="00C8696B">
              <w:rPr>
                <w:rFonts w:eastAsia="Times New Roman"/>
                <w:color w:val="000000"/>
              </w:rPr>
              <w:t>Засувка чавунна фланцева, повно-прохідна з обгумованим клином для застосування в системах водопостачання DN200мм PN10 L=330 мм, в комплекті зі штурвалом.</w:t>
            </w:r>
          </w:p>
        </w:tc>
        <w:tc>
          <w:tcPr>
            <w:tcW w:w="958" w:type="dxa"/>
            <w:tcBorders>
              <w:top w:val="nil"/>
              <w:left w:val="nil"/>
              <w:bottom w:val="single" w:sz="4" w:space="0" w:color="auto"/>
              <w:right w:val="single" w:sz="4" w:space="0" w:color="auto"/>
            </w:tcBorders>
            <w:shd w:val="clear" w:color="auto" w:fill="auto"/>
            <w:vAlign w:val="center"/>
            <w:hideMark/>
          </w:tcPr>
          <w:p w14:paraId="76DCC520" w14:textId="77777777" w:rsidR="007859DB" w:rsidRPr="00C8696B" w:rsidRDefault="007859DB" w:rsidP="003C7C64">
            <w:pPr>
              <w:jc w:val="center"/>
              <w:rPr>
                <w:rFonts w:eastAsia="Times New Roman"/>
                <w:color w:val="000000"/>
              </w:rPr>
            </w:pPr>
            <w:r w:rsidRPr="00C8696B">
              <w:rPr>
                <w:rFonts w:eastAsia="Times New Roman"/>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14:paraId="0E83629A" w14:textId="77777777" w:rsidR="007859DB" w:rsidRPr="00C8696B" w:rsidRDefault="007859DB" w:rsidP="003C7C64">
            <w:pPr>
              <w:jc w:val="center"/>
              <w:rPr>
                <w:rFonts w:eastAsia="Times New Roman"/>
                <w:color w:val="000000"/>
              </w:rPr>
            </w:pPr>
            <w:r w:rsidRPr="00C8696B">
              <w:rPr>
                <w:rFonts w:eastAsia="Times New Roman"/>
                <w:color w:val="000000"/>
              </w:rPr>
              <w:t>10</w:t>
            </w:r>
          </w:p>
        </w:tc>
      </w:tr>
      <w:tr w:rsidR="007859DB" w:rsidRPr="00C8696B" w14:paraId="017524D9" w14:textId="77777777" w:rsidTr="003C7C64">
        <w:trPr>
          <w:trHeight w:val="60"/>
        </w:trPr>
        <w:tc>
          <w:tcPr>
            <w:tcW w:w="579" w:type="dxa"/>
            <w:tcBorders>
              <w:top w:val="nil"/>
              <w:left w:val="single" w:sz="4" w:space="0" w:color="auto"/>
              <w:bottom w:val="single" w:sz="4" w:space="0" w:color="auto"/>
              <w:right w:val="single" w:sz="4" w:space="0" w:color="auto"/>
            </w:tcBorders>
            <w:shd w:val="clear" w:color="000000" w:fill="FFFFFF"/>
            <w:vAlign w:val="center"/>
            <w:hideMark/>
          </w:tcPr>
          <w:p w14:paraId="47DACCE8" w14:textId="77777777" w:rsidR="007859DB" w:rsidRPr="00C8696B" w:rsidRDefault="007859DB" w:rsidP="003C7C64">
            <w:pPr>
              <w:jc w:val="center"/>
              <w:rPr>
                <w:rFonts w:eastAsia="Times New Roman"/>
                <w:color w:val="000000"/>
              </w:rPr>
            </w:pPr>
            <w:r w:rsidRPr="00C8696B">
              <w:rPr>
                <w:rFonts w:eastAsia="Times New Roman"/>
                <w:color w:val="000000"/>
              </w:rPr>
              <w:t>5</w:t>
            </w:r>
          </w:p>
        </w:tc>
        <w:tc>
          <w:tcPr>
            <w:tcW w:w="7501" w:type="dxa"/>
            <w:tcBorders>
              <w:top w:val="nil"/>
              <w:left w:val="nil"/>
              <w:bottom w:val="single" w:sz="4" w:space="0" w:color="auto"/>
              <w:right w:val="single" w:sz="4" w:space="0" w:color="auto"/>
            </w:tcBorders>
            <w:shd w:val="clear" w:color="auto" w:fill="auto"/>
            <w:vAlign w:val="center"/>
            <w:hideMark/>
          </w:tcPr>
          <w:p w14:paraId="2FF3CB5B" w14:textId="77777777" w:rsidR="007859DB" w:rsidRPr="00C8696B" w:rsidRDefault="007859DB" w:rsidP="003C7C64">
            <w:pPr>
              <w:rPr>
                <w:rFonts w:eastAsia="Times New Roman"/>
                <w:color w:val="000000"/>
              </w:rPr>
            </w:pPr>
            <w:r w:rsidRPr="00C8696B">
              <w:rPr>
                <w:rFonts w:eastAsia="Times New Roman"/>
                <w:color w:val="000000"/>
              </w:rPr>
              <w:t>Засувка чавунна фланцева, повно-прохідна з обгумованим клином для застосування в системах водопостачання DN250мм PN10 L=450 мм, в комплекті зі штурвалом.</w:t>
            </w:r>
          </w:p>
        </w:tc>
        <w:tc>
          <w:tcPr>
            <w:tcW w:w="958" w:type="dxa"/>
            <w:tcBorders>
              <w:top w:val="nil"/>
              <w:left w:val="nil"/>
              <w:bottom w:val="single" w:sz="4" w:space="0" w:color="auto"/>
              <w:right w:val="single" w:sz="4" w:space="0" w:color="auto"/>
            </w:tcBorders>
            <w:shd w:val="clear" w:color="auto" w:fill="auto"/>
            <w:vAlign w:val="center"/>
            <w:hideMark/>
          </w:tcPr>
          <w:p w14:paraId="36CD2B31" w14:textId="77777777" w:rsidR="007859DB" w:rsidRPr="00C8696B" w:rsidRDefault="007859DB" w:rsidP="003C7C64">
            <w:pPr>
              <w:jc w:val="center"/>
              <w:rPr>
                <w:rFonts w:eastAsia="Times New Roman"/>
                <w:color w:val="000000"/>
              </w:rPr>
            </w:pPr>
            <w:r w:rsidRPr="00C8696B">
              <w:rPr>
                <w:rFonts w:eastAsia="Times New Roman"/>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14:paraId="77FEB510" w14:textId="77777777" w:rsidR="007859DB" w:rsidRPr="00C8696B" w:rsidRDefault="007859DB" w:rsidP="003C7C64">
            <w:pPr>
              <w:jc w:val="center"/>
              <w:rPr>
                <w:rFonts w:eastAsia="Times New Roman"/>
                <w:color w:val="000000"/>
              </w:rPr>
            </w:pPr>
            <w:r w:rsidRPr="00C8696B">
              <w:rPr>
                <w:rFonts w:eastAsia="Times New Roman"/>
                <w:color w:val="000000"/>
              </w:rPr>
              <w:t>1</w:t>
            </w:r>
          </w:p>
        </w:tc>
      </w:tr>
      <w:tr w:rsidR="007859DB" w:rsidRPr="00C8696B" w14:paraId="3A2FABBF" w14:textId="77777777" w:rsidTr="003C7C64">
        <w:trPr>
          <w:trHeight w:val="60"/>
        </w:trPr>
        <w:tc>
          <w:tcPr>
            <w:tcW w:w="579" w:type="dxa"/>
            <w:tcBorders>
              <w:top w:val="nil"/>
              <w:left w:val="single" w:sz="4" w:space="0" w:color="auto"/>
              <w:bottom w:val="single" w:sz="4" w:space="0" w:color="auto"/>
              <w:right w:val="single" w:sz="4" w:space="0" w:color="auto"/>
            </w:tcBorders>
            <w:shd w:val="clear" w:color="000000" w:fill="FFFFFF"/>
            <w:vAlign w:val="center"/>
            <w:hideMark/>
          </w:tcPr>
          <w:p w14:paraId="06133A07" w14:textId="77777777" w:rsidR="007859DB" w:rsidRPr="00C8696B" w:rsidRDefault="007859DB" w:rsidP="003C7C64">
            <w:pPr>
              <w:jc w:val="center"/>
              <w:rPr>
                <w:rFonts w:eastAsia="Times New Roman"/>
                <w:color w:val="000000"/>
              </w:rPr>
            </w:pPr>
            <w:r w:rsidRPr="00C8696B">
              <w:rPr>
                <w:rFonts w:eastAsia="Times New Roman"/>
                <w:color w:val="000000"/>
              </w:rPr>
              <w:t>6</w:t>
            </w:r>
          </w:p>
        </w:tc>
        <w:tc>
          <w:tcPr>
            <w:tcW w:w="7501" w:type="dxa"/>
            <w:tcBorders>
              <w:top w:val="nil"/>
              <w:left w:val="nil"/>
              <w:bottom w:val="single" w:sz="4" w:space="0" w:color="auto"/>
              <w:right w:val="single" w:sz="4" w:space="0" w:color="auto"/>
            </w:tcBorders>
            <w:shd w:val="clear" w:color="auto" w:fill="auto"/>
            <w:vAlign w:val="center"/>
            <w:hideMark/>
          </w:tcPr>
          <w:p w14:paraId="2AA5E3EE" w14:textId="77777777" w:rsidR="007859DB" w:rsidRPr="00C8696B" w:rsidRDefault="007859DB" w:rsidP="003C7C64">
            <w:pPr>
              <w:rPr>
                <w:rFonts w:eastAsia="Times New Roman"/>
                <w:color w:val="000000"/>
              </w:rPr>
            </w:pPr>
            <w:r w:rsidRPr="00C8696B">
              <w:rPr>
                <w:rFonts w:eastAsia="Times New Roman"/>
                <w:color w:val="000000"/>
              </w:rPr>
              <w:t>Засувка чавунна фланцева, повно-прохідна з обгумованим клином для застосування в системах водопостачання DN300мм PN10 L=500 мм, в комплекті зі штурвалом.</w:t>
            </w:r>
          </w:p>
        </w:tc>
        <w:tc>
          <w:tcPr>
            <w:tcW w:w="958" w:type="dxa"/>
            <w:tcBorders>
              <w:top w:val="nil"/>
              <w:left w:val="nil"/>
              <w:bottom w:val="single" w:sz="4" w:space="0" w:color="auto"/>
              <w:right w:val="single" w:sz="4" w:space="0" w:color="auto"/>
            </w:tcBorders>
            <w:shd w:val="clear" w:color="auto" w:fill="auto"/>
            <w:vAlign w:val="center"/>
            <w:hideMark/>
          </w:tcPr>
          <w:p w14:paraId="3925E814" w14:textId="77777777" w:rsidR="007859DB" w:rsidRPr="00C8696B" w:rsidRDefault="007859DB" w:rsidP="003C7C64">
            <w:pPr>
              <w:jc w:val="center"/>
              <w:rPr>
                <w:rFonts w:eastAsia="Times New Roman"/>
                <w:color w:val="000000"/>
              </w:rPr>
            </w:pPr>
            <w:r w:rsidRPr="00C8696B">
              <w:rPr>
                <w:rFonts w:eastAsia="Times New Roman"/>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14:paraId="7E450DCF" w14:textId="77777777" w:rsidR="007859DB" w:rsidRPr="00C8696B" w:rsidRDefault="007859DB" w:rsidP="003C7C64">
            <w:pPr>
              <w:jc w:val="center"/>
              <w:rPr>
                <w:rFonts w:eastAsia="Times New Roman"/>
                <w:color w:val="000000"/>
              </w:rPr>
            </w:pPr>
            <w:r w:rsidRPr="00C8696B">
              <w:rPr>
                <w:rFonts w:eastAsia="Times New Roman"/>
                <w:color w:val="000000"/>
              </w:rPr>
              <w:t>3</w:t>
            </w:r>
          </w:p>
        </w:tc>
      </w:tr>
      <w:tr w:rsidR="007859DB" w:rsidRPr="00C8696B" w14:paraId="7E2F7964" w14:textId="77777777" w:rsidTr="003C7C64">
        <w:trPr>
          <w:trHeight w:val="60"/>
        </w:trPr>
        <w:tc>
          <w:tcPr>
            <w:tcW w:w="579" w:type="dxa"/>
            <w:tcBorders>
              <w:top w:val="nil"/>
              <w:left w:val="single" w:sz="4" w:space="0" w:color="auto"/>
              <w:bottom w:val="single" w:sz="4" w:space="0" w:color="auto"/>
              <w:right w:val="single" w:sz="4" w:space="0" w:color="auto"/>
            </w:tcBorders>
            <w:shd w:val="clear" w:color="000000" w:fill="FFFFFF"/>
            <w:vAlign w:val="center"/>
            <w:hideMark/>
          </w:tcPr>
          <w:p w14:paraId="51DC8771" w14:textId="77777777" w:rsidR="007859DB" w:rsidRPr="00C8696B" w:rsidRDefault="007859DB" w:rsidP="003C7C64">
            <w:pPr>
              <w:jc w:val="center"/>
              <w:rPr>
                <w:rFonts w:eastAsia="Times New Roman"/>
                <w:color w:val="000000"/>
              </w:rPr>
            </w:pPr>
            <w:r w:rsidRPr="00C8696B">
              <w:rPr>
                <w:rFonts w:eastAsia="Times New Roman"/>
                <w:color w:val="000000"/>
                <w:lang w:val="uk-UA"/>
              </w:rPr>
              <w:lastRenderedPageBreak/>
              <w:t>7</w:t>
            </w:r>
          </w:p>
        </w:tc>
        <w:tc>
          <w:tcPr>
            <w:tcW w:w="7501" w:type="dxa"/>
            <w:tcBorders>
              <w:top w:val="nil"/>
              <w:left w:val="nil"/>
              <w:bottom w:val="single" w:sz="4" w:space="0" w:color="auto"/>
              <w:right w:val="single" w:sz="4" w:space="0" w:color="auto"/>
            </w:tcBorders>
            <w:shd w:val="clear" w:color="auto" w:fill="auto"/>
            <w:vAlign w:val="center"/>
            <w:hideMark/>
          </w:tcPr>
          <w:p w14:paraId="1444D7B7" w14:textId="77777777" w:rsidR="007859DB" w:rsidRPr="00C8696B" w:rsidRDefault="007859DB" w:rsidP="003C7C64">
            <w:pPr>
              <w:rPr>
                <w:rFonts w:eastAsia="Times New Roman"/>
                <w:color w:val="000000"/>
              </w:rPr>
            </w:pPr>
            <w:r w:rsidRPr="00C8696B">
              <w:rPr>
                <w:rFonts w:eastAsia="Times New Roman"/>
                <w:color w:val="000000"/>
              </w:rPr>
              <w:t>Засувка чавунна фланцева, повно-прохідна з обгумованим клином для застосування в системах водопостачання DN400мм PN10 L=600 мм, в комплекті зі штурвалом.</w:t>
            </w:r>
          </w:p>
        </w:tc>
        <w:tc>
          <w:tcPr>
            <w:tcW w:w="958" w:type="dxa"/>
            <w:tcBorders>
              <w:top w:val="nil"/>
              <w:left w:val="nil"/>
              <w:bottom w:val="single" w:sz="4" w:space="0" w:color="auto"/>
              <w:right w:val="single" w:sz="4" w:space="0" w:color="auto"/>
            </w:tcBorders>
            <w:shd w:val="clear" w:color="auto" w:fill="auto"/>
            <w:vAlign w:val="center"/>
            <w:hideMark/>
          </w:tcPr>
          <w:p w14:paraId="30143CE8" w14:textId="77777777" w:rsidR="007859DB" w:rsidRPr="00C8696B" w:rsidRDefault="007859DB" w:rsidP="003C7C64">
            <w:pPr>
              <w:jc w:val="center"/>
              <w:rPr>
                <w:rFonts w:eastAsia="Times New Roman"/>
                <w:color w:val="000000"/>
              </w:rPr>
            </w:pPr>
            <w:r w:rsidRPr="00C8696B">
              <w:rPr>
                <w:rFonts w:eastAsia="Times New Roman"/>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14:paraId="13715751" w14:textId="77777777" w:rsidR="007859DB" w:rsidRPr="00C8696B" w:rsidRDefault="007859DB" w:rsidP="003C7C64">
            <w:pPr>
              <w:jc w:val="center"/>
              <w:rPr>
                <w:rFonts w:eastAsia="Times New Roman"/>
                <w:color w:val="000000"/>
              </w:rPr>
            </w:pPr>
            <w:r w:rsidRPr="00C8696B">
              <w:rPr>
                <w:rFonts w:eastAsia="Times New Roman"/>
                <w:color w:val="000000"/>
              </w:rPr>
              <w:t>1</w:t>
            </w:r>
          </w:p>
        </w:tc>
      </w:tr>
      <w:tr w:rsidR="007859DB" w:rsidRPr="00C8696B" w14:paraId="55C14FCD" w14:textId="77777777" w:rsidTr="003C7C64">
        <w:trPr>
          <w:trHeight w:val="205"/>
        </w:trPr>
        <w:tc>
          <w:tcPr>
            <w:tcW w:w="579" w:type="dxa"/>
            <w:tcBorders>
              <w:top w:val="nil"/>
              <w:left w:val="single" w:sz="4" w:space="0" w:color="auto"/>
              <w:bottom w:val="single" w:sz="4" w:space="0" w:color="auto"/>
              <w:right w:val="single" w:sz="4" w:space="0" w:color="auto"/>
            </w:tcBorders>
            <w:shd w:val="clear" w:color="000000" w:fill="FFFFFF"/>
            <w:vAlign w:val="center"/>
            <w:hideMark/>
          </w:tcPr>
          <w:p w14:paraId="7E50EFA7" w14:textId="77777777" w:rsidR="007859DB" w:rsidRPr="00C8696B" w:rsidRDefault="007859DB" w:rsidP="003C7C64">
            <w:pPr>
              <w:jc w:val="center"/>
              <w:rPr>
                <w:rFonts w:eastAsia="Times New Roman"/>
                <w:color w:val="000000"/>
              </w:rPr>
            </w:pPr>
            <w:r w:rsidRPr="00C8696B">
              <w:rPr>
                <w:rFonts w:eastAsia="Times New Roman"/>
                <w:color w:val="000000"/>
              </w:rPr>
              <w:t>8</w:t>
            </w:r>
          </w:p>
        </w:tc>
        <w:tc>
          <w:tcPr>
            <w:tcW w:w="7501" w:type="dxa"/>
            <w:tcBorders>
              <w:top w:val="nil"/>
              <w:left w:val="nil"/>
              <w:bottom w:val="single" w:sz="4" w:space="0" w:color="auto"/>
              <w:right w:val="single" w:sz="4" w:space="0" w:color="auto"/>
            </w:tcBorders>
            <w:shd w:val="clear" w:color="auto" w:fill="auto"/>
            <w:vAlign w:val="center"/>
            <w:hideMark/>
          </w:tcPr>
          <w:p w14:paraId="0206E377" w14:textId="77777777" w:rsidR="007859DB" w:rsidRPr="00C8696B" w:rsidRDefault="007859DB" w:rsidP="003C7C64">
            <w:pPr>
              <w:rPr>
                <w:rFonts w:eastAsia="Times New Roman"/>
                <w:color w:val="000000"/>
              </w:rPr>
            </w:pPr>
            <w:r w:rsidRPr="00C8696B">
              <w:rPr>
                <w:rFonts w:eastAsia="Times New Roman"/>
                <w:color w:val="000000"/>
              </w:rPr>
              <w:t>Засувка чавунна фланцева, повно-прохідна з обгумованим клином для застосування в системах водопостачання DN100мм PN16 L=190 мм, в комплекті зі штурвалом.</w:t>
            </w:r>
          </w:p>
        </w:tc>
        <w:tc>
          <w:tcPr>
            <w:tcW w:w="958" w:type="dxa"/>
            <w:tcBorders>
              <w:top w:val="nil"/>
              <w:left w:val="nil"/>
              <w:bottom w:val="single" w:sz="4" w:space="0" w:color="auto"/>
              <w:right w:val="single" w:sz="4" w:space="0" w:color="auto"/>
            </w:tcBorders>
            <w:shd w:val="clear" w:color="auto" w:fill="auto"/>
            <w:vAlign w:val="center"/>
            <w:hideMark/>
          </w:tcPr>
          <w:p w14:paraId="5D510134" w14:textId="77777777" w:rsidR="007859DB" w:rsidRPr="00C8696B" w:rsidRDefault="007859DB" w:rsidP="003C7C64">
            <w:pPr>
              <w:jc w:val="center"/>
              <w:rPr>
                <w:rFonts w:eastAsia="Times New Roman"/>
                <w:color w:val="000000"/>
              </w:rPr>
            </w:pPr>
            <w:r w:rsidRPr="00C8696B">
              <w:rPr>
                <w:rFonts w:eastAsia="Times New Roman"/>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14:paraId="07A811D8" w14:textId="77777777" w:rsidR="007859DB" w:rsidRPr="00C8696B" w:rsidRDefault="007859DB" w:rsidP="003C7C64">
            <w:pPr>
              <w:jc w:val="center"/>
              <w:rPr>
                <w:rFonts w:eastAsia="Times New Roman"/>
                <w:color w:val="000000"/>
              </w:rPr>
            </w:pPr>
            <w:r w:rsidRPr="00C8696B">
              <w:rPr>
                <w:rFonts w:eastAsia="Times New Roman"/>
                <w:color w:val="000000"/>
              </w:rPr>
              <w:t>10</w:t>
            </w:r>
          </w:p>
        </w:tc>
      </w:tr>
      <w:tr w:rsidR="007859DB" w:rsidRPr="00C8696B" w14:paraId="646974A5" w14:textId="77777777" w:rsidTr="003C7C64">
        <w:trPr>
          <w:trHeight w:val="131"/>
        </w:trPr>
        <w:tc>
          <w:tcPr>
            <w:tcW w:w="579" w:type="dxa"/>
            <w:tcBorders>
              <w:top w:val="nil"/>
              <w:left w:val="single" w:sz="4" w:space="0" w:color="auto"/>
              <w:bottom w:val="single" w:sz="4" w:space="0" w:color="auto"/>
              <w:right w:val="single" w:sz="4" w:space="0" w:color="auto"/>
            </w:tcBorders>
            <w:shd w:val="clear" w:color="000000" w:fill="FFFFFF"/>
            <w:vAlign w:val="center"/>
            <w:hideMark/>
          </w:tcPr>
          <w:p w14:paraId="741F5E7C" w14:textId="77777777" w:rsidR="007859DB" w:rsidRPr="00C8696B" w:rsidRDefault="007859DB" w:rsidP="003C7C64">
            <w:pPr>
              <w:jc w:val="center"/>
              <w:rPr>
                <w:rFonts w:eastAsia="Times New Roman"/>
                <w:color w:val="000000"/>
              </w:rPr>
            </w:pPr>
            <w:r w:rsidRPr="00C8696B">
              <w:rPr>
                <w:rFonts w:eastAsia="Times New Roman"/>
                <w:color w:val="000000"/>
              </w:rPr>
              <w:t>9</w:t>
            </w:r>
          </w:p>
        </w:tc>
        <w:tc>
          <w:tcPr>
            <w:tcW w:w="7501" w:type="dxa"/>
            <w:tcBorders>
              <w:top w:val="nil"/>
              <w:left w:val="nil"/>
              <w:bottom w:val="single" w:sz="4" w:space="0" w:color="auto"/>
              <w:right w:val="single" w:sz="4" w:space="0" w:color="auto"/>
            </w:tcBorders>
            <w:shd w:val="clear" w:color="auto" w:fill="auto"/>
            <w:vAlign w:val="center"/>
            <w:hideMark/>
          </w:tcPr>
          <w:p w14:paraId="7278B447" w14:textId="77777777" w:rsidR="007859DB" w:rsidRPr="00C8696B" w:rsidRDefault="007859DB" w:rsidP="003C7C64">
            <w:pPr>
              <w:rPr>
                <w:rFonts w:eastAsia="Times New Roman"/>
                <w:color w:val="000000"/>
              </w:rPr>
            </w:pPr>
            <w:r w:rsidRPr="00C8696B">
              <w:rPr>
                <w:rFonts w:eastAsia="Times New Roman"/>
                <w:color w:val="000000"/>
              </w:rPr>
              <w:t>Засувка чавунна фланцева, повно-прохідна з обгумованим клином для застосування в системах водопостачання DN600мм PN10 L=390 мм, в комплекті зі штурвалом.</w:t>
            </w:r>
          </w:p>
        </w:tc>
        <w:tc>
          <w:tcPr>
            <w:tcW w:w="958" w:type="dxa"/>
            <w:tcBorders>
              <w:top w:val="nil"/>
              <w:left w:val="nil"/>
              <w:bottom w:val="single" w:sz="4" w:space="0" w:color="auto"/>
              <w:right w:val="single" w:sz="4" w:space="0" w:color="auto"/>
            </w:tcBorders>
            <w:shd w:val="clear" w:color="auto" w:fill="auto"/>
            <w:vAlign w:val="center"/>
            <w:hideMark/>
          </w:tcPr>
          <w:p w14:paraId="1BA9041A" w14:textId="77777777" w:rsidR="007859DB" w:rsidRPr="00C8696B" w:rsidRDefault="007859DB" w:rsidP="003C7C64">
            <w:pPr>
              <w:jc w:val="center"/>
              <w:rPr>
                <w:rFonts w:eastAsia="Times New Roman"/>
                <w:color w:val="000000"/>
              </w:rPr>
            </w:pPr>
            <w:r w:rsidRPr="00C8696B">
              <w:rPr>
                <w:rFonts w:eastAsia="Times New Roman"/>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14:paraId="3E0F1A1C" w14:textId="77777777" w:rsidR="007859DB" w:rsidRPr="00C8696B" w:rsidRDefault="007859DB" w:rsidP="003C7C64">
            <w:pPr>
              <w:jc w:val="center"/>
              <w:rPr>
                <w:rFonts w:eastAsia="Times New Roman"/>
                <w:color w:val="000000"/>
              </w:rPr>
            </w:pPr>
            <w:r w:rsidRPr="00C8696B">
              <w:rPr>
                <w:rFonts w:eastAsia="Times New Roman"/>
                <w:color w:val="000000"/>
              </w:rPr>
              <w:t>2</w:t>
            </w:r>
          </w:p>
        </w:tc>
      </w:tr>
      <w:tr w:rsidR="007859DB" w:rsidRPr="00C8696B" w14:paraId="5AAB267A" w14:textId="77777777" w:rsidTr="003C7C64">
        <w:trPr>
          <w:trHeight w:val="60"/>
        </w:trPr>
        <w:tc>
          <w:tcPr>
            <w:tcW w:w="579" w:type="dxa"/>
            <w:tcBorders>
              <w:top w:val="nil"/>
              <w:left w:val="single" w:sz="4" w:space="0" w:color="auto"/>
              <w:bottom w:val="single" w:sz="4" w:space="0" w:color="auto"/>
              <w:right w:val="single" w:sz="4" w:space="0" w:color="auto"/>
            </w:tcBorders>
            <w:shd w:val="clear" w:color="000000" w:fill="FFFFFF"/>
            <w:vAlign w:val="center"/>
            <w:hideMark/>
          </w:tcPr>
          <w:p w14:paraId="3CACBAEE" w14:textId="77777777" w:rsidR="007859DB" w:rsidRPr="00C8696B" w:rsidRDefault="007859DB" w:rsidP="003C7C64">
            <w:pPr>
              <w:jc w:val="center"/>
              <w:rPr>
                <w:rFonts w:eastAsia="Times New Roman"/>
                <w:color w:val="000000"/>
              </w:rPr>
            </w:pPr>
            <w:r w:rsidRPr="00C8696B">
              <w:rPr>
                <w:rFonts w:eastAsia="Times New Roman"/>
                <w:color w:val="000000"/>
                <w:lang w:val="en-US"/>
              </w:rPr>
              <w:t>10</w:t>
            </w:r>
          </w:p>
        </w:tc>
        <w:tc>
          <w:tcPr>
            <w:tcW w:w="7501" w:type="dxa"/>
            <w:tcBorders>
              <w:top w:val="nil"/>
              <w:left w:val="nil"/>
              <w:bottom w:val="single" w:sz="4" w:space="0" w:color="auto"/>
              <w:right w:val="single" w:sz="4" w:space="0" w:color="auto"/>
            </w:tcBorders>
            <w:shd w:val="clear" w:color="auto" w:fill="auto"/>
            <w:vAlign w:val="center"/>
            <w:hideMark/>
          </w:tcPr>
          <w:p w14:paraId="498BFFE5" w14:textId="77777777" w:rsidR="007859DB" w:rsidRPr="00C8696B" w:rsidRDefault="007859DB" w:rsidP="003C7C64">
            <w:pPr>
              <w:rPr>
                <w:rFonts w:eastAsia="Times New Roman"/>
                <w:color w:val="000000"/>
              </w:rPr>
            </w:pPr>
            <w:r w:rsidRPr="00C8696B">
              <w:rPr>
                <w:rFonts w:eastAsia="Times New Roman"/>
                <w:color w:val="000000"/>
              </w:rPr>
              <w:t>Засувка чавунна фланцева, повно-прохідна з обгумованим клином для застосування в системах водопостачання DN400мм PN10, L=600, з покажчиком положення клину, в комплекті зі штурвалом.</w:t>
            </w:r>
          </w:p>
        </w:tc>
        <w:tc>
          <w:tcPr>
            <w:tcW w:w="958" w:type="dxa"/>
            <w:tcBorders>
              <w:top w:val="nil"/>
              <w:left w:val="nil"/>
              <w:bottom w:val="single" w:sz="4" w:space="0" w:color="auto"/>
              <w:right w:val="single" w:sz="4" w:space="0" w:color="auto"/>
            </w:tcBorders>
            <w:shd w:val="clear" w:color="auto" w:fill="auto"/>
            <w:vAlign w:val="center"/>
            <w:hideMark/>
          </w:tcPr>
          <w:p w14:paraId="1AE4E051" w14:textId="77777777" w:rsidR="007859DB" w:rsidRPr="00C8696B" w:rsidRDefault="007859DB" w:rsidP="003C7C64">
            <w:pPr>
              <w:jc w:val="center"/>
              <w:rPr>
                <w:rFonts w:eastAsia="Times New Roman"/>
                <w:color w:val="000000"/>
              </w:rPr>
            </w:pPr>
            <w:r w:rsidRPr="00C8696B">
              <w:rPr>
                <w:rFonts w:eastAsia="Times New Roman"/>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14:paraId="597E3B05" w14:textId="77777777" w:rsidR="007859DB" w:rsidRPr="00C8696B" w:rsidRDefault="007859DB" w:rsidP="003C7C64">
            <w:pPr>
              <w:jc w:val="center"/>
              <w:rPr>
                <w:rFonts w:eastAsia="Times New Roman"/>
                <w:color w:val="000000"/>
              </w:rPr>
            </w:pPr>
            <w:r w:rsidRPr="00C8696B">
              <w:rPr>
                <w:rFonts w:eastAsia="Times New Roman"/>
                <w:color w:val="000000"/>
              </w:rPr>
              <w:t>2</w:t>
            </w:r>
          </w:p>
        </w:tc>
      </w:tr>
      <w:tr w:rsidR="007859DB" w:rsidRPr="00C8696B" w14:paraId="6F83A70F" w14:textId="77777777" w:rsidTr="003C7C64">
        <w:trPr>
          <w:trHeight w:val="317"/>
        </w:trPr>
        <w:tc>
          <w:tcPr>
            <w:tcW w:w="579" w:type="dxa"/>
            <w:tcBorders>
              <w:top w:val="nil"/>
              <w:left w:val="single" w:sz="4" w:space="0" w:color="auto"/>
              <w:bottom w:val="single" w:sz="4" w:space="0" w:color="auto"/>
              <w:right w:val="single" w:sz="4" w:space="0" w:color="auto"/>
            </w:tcBorders>
            <w:shd w:val="clear" w:color="000000" w:fill="FFFFFF"/>
            <w:vAlign w:val="center"/>
            <w:hideMark/>
          </w:tcPr>
          <w:p w14:paraId="72EFF33B" w14:textId="77777777" w:rsidR="007859DB" w:rsidRPr="00C8696B" w:rsidRDefault="007859DB" w:rsidP="003C7C64">
            <w:pPr>
              <w:jc w:val="center"/>
              <w:rPr>
                <w:rFonts w:eastAsia="Times New Roman"/>
                <w:color w:val="000000"/>
              </w:rPr>
            </w:pPr>
            <w:r w:rsidRPr="00C8696B">
              <w:rPr>
                <w:rFonts w:eastAsia="Times New Roman"/>
                <w:color w:val="000000"/>
              </w:rPr>
              <w:t>11</w:t>
            </w:r>
          </w:p>
        </w:tc>
        <w:tc>
          <w:tcPr>
            <w:tcW w:w="7501" w:type="dxa"/>
            <w:tcBorders>
              <w:top w:val="nil"/>
              <w:left w:val="nil"/>
              <w:bottom w:val="single" w:sz="4" w:space="0" w:color="auto"/>
              <w:right w:val="single" w:sz="4" w:space="0" w:color="auto"/>
            </w:tcBorders>
            <w:shd w:val="clear" w:color="auto" w:fill="auto"/>
            <w:vAlign w:val="center"/>
            <w:hideMark/>
          </w:tcPr>
          <w:p w14:paraId="7A530143" w14:textId="77777777" w:rsidR="007859DB" w:rsidRPr="00C8696B" w:rsidRDefault="007859DB" w:rsidP="003C7C64">
            <w:pPr>
              <w:rPr>
                <w:rFonts w:eastAsia="Times New Roman"/>
                <w:color w:val="000000"/>
              </w:rPr>
            </w:pPr>
            <w:r w:rsidRPr="00C8696B">
              <w:rPr>
                <w:rFonts w:eastAsia="Times New Roman"/>
                <w:color w:val="000000"/>
              </w:rPr>
              <w:t>Засувка чавунна фланцева, повно-прохідна з обгумованим клином для застосування в системах водопостачання DN200мм PN10 L=330 мм, в комплекті зі електричним приводом</w:t>
            </w:r>
          </w:p>
        </w:tc>
        <w:tc>
          <w:tcPr>
            <w:tcW w:w="958" w:type="dxa"/>
            <w:tcBorders>
              <w:top w:val="nil"/>
              <w:left w:val="nil"/>
              <w:bottom w:val="single" w:sz="4" w:space="0" w:color="auto"/>
              <w:right w:val="single" w:sz="4" w:space="0" w:color="auto"/>
            </w:tcBorders>
            <w:shd w:val="clear" w:color="auto" w:fill="auto"/>
            <w:vAlign w:val="center"/>
            <w:hideMark/>
          </w:tcPr>
          <w:p w14:paraId="5D6457A8" w14:textId="77777777" w:rsidR="007859DB" w:rsidRPr="00C8696B" w:rsidRDefault="007859DB" w:rsidP="003C7C64">
            <w:pPr>
              <w:jc w:val="center"/>
              <w:rPr>
                <w:rFonts w:eastAsia="Times New Roman"/>
                <w:color w:val="000000"/>
              </w:rPr>
            </w:pPr>
            <w:r w:rsidRPr="00C8696B">
              <w:rPr>
                <w:rFonts w:eastAsia="Times New Roman"/>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14:paraId="6D83ACA8" w14:textId="77777777" w:rsidR="007859DB" w:rsidRPr="00C8696B" w:rsidRDefault="007859DB" w:rsidP="003C7C64">
            <w:pPr>
              <w:jc w:val="center"/>
              <w:rPr>
                <w:rFonts w:eastAsia="Times New Roman"/>
                <w:color w:val="000000"/>
              </w:rPr>
            </w:pPr>
            <w:r w:rsidRPr="00C8696B">
              <w:rPr>
                <w:rFonts w:eastAsia="Times New Roman"/>
                <w:color w:val="000000"/>
              </w:rPr>
              <w:t>1</w:t>
            </w:r>
          </w:p>
        </w:tc>
      </w:tr>
      <w:tr w:rsidR="007859DB" w:rsidRPr="00C8696B" w14:paraId="6A481C34" w14:textId="77777777" w:rsidTr="003C7C64">
        <w:trPr>
          <w:trHeight w:val="329"/>
        </w:trPr>
        <w:tc>
          <w:tcPr>
            <w:tcW w:w="579" w:type="dxa"/>
            <w:tcBorders>
              <w:top w:val="nil"/>
              <w:left w:val="single" w:sz="4" w:space="0" w:color="auto"/>
              <w:bottom w:val="single" w:sz="4" w:space="0" w:color="auto"/>
              <w:right w:val="single" w:sz="4" w:space="0" w:color="auto"/>
            </w:tcBorders>
            <w:shd w:val="clear" w:color="000000" w:fill="FFFFFF"/>
            <w:vAlign w:val="center"/>
            <w:hideMark/>
          </w:tcPr>
          <w:p w14:paraId="28ACD85F" w14:textId="77777777" w:rsidR="007859DB" w:rsidRPr="00C8696B" w:rsidRDefault="007859DB" w:rsidP="003C7C64">
            <w:pPr>
              <w:jc w:val="center"/>
              <w:rPr>
                <w:rFonts w:eastAsia="Times New Roman"/>
                <w:color w:val="000000"/>
              </w:rPr>
            </w:pPr>
            <w:r w:rsidRPr="00C8696B">
              <w:rPr>
                <w:rFonts w:eastAsia="Times New Roman"/>
                <w:color w:val="000000"/>
              </w:rPr>
              <w:t>12</w:t>
            </w:r>
          </w:p>
        </w:tc>
        <w:tc>
          <w:tcPr>
            <w:tcW w:w="7501" w:type="dxa"/>
            <w:tcBorders>
              <w:top w:val="nil"/>
              <w:left w:val="nil"/>
              <w:bottom w:val="single" w:sz="4" w:space="0" w:color="auto"/>
              <w:right w:val="single" w:sz="4" w:space="0" w:color="auto"/>
            </w:tcBorders>
            <w:shd w:val="clear" w:color="auto" w:fill="auto"/>
            <w:vAlign w:val="center"/>
            <w:hideMark/>
          </w:tcPr>
          <w:p w14:paraId="09F579F9" w14:textId="77777777" w:rsidR="007859DB" w:rsidRPr="00C8696B" w:rsidRDefault="007859DB" w:rsidP="003C7C64">
            <w:pPr>
              <w:rPr>
                <w:rFonts w:eastAsia="Times New Roman"/>
                <w:color w:val="000000"/>
              </w:rPr>
            </w:pPr>
            <w:r w:rsidRPr="00C8696B">
              <w:rPr>
                <w:rFonts w:eastAsia="Times New Roman"/>
                <w:color w:val="000000"/>
              </w:rPr>
              <w:t>Засувка з металевим ущільненням клину для застосування в системах водопостачання DN100мм PN16 L=190 мм, в комплекті зі штурвалом</w:t>
            </w:r>
          </w:p>
        </w:tc>
        <w:tc>
          <w:tcPr>
            <w:tcW w:w="958" w:type="dxa"/>
            <w:tcBorders>
              <w:top w:val="nil"/>
              <w:left w:val="nil"/>
              <w:bottom w:val="single" w:sz="4" w:space="0" w:color="auto"/>
              <w:right w:val="single" w:sz="4" w:space="0" w:color="auto"/>
            </w:tcBorders>
            <w:shd w:val="clear" w:color="auto" w:fill="auto"/>
            <w:vAlign w:val="center"/>
            <w:hideMark/>
          </w:tcPr>
          <w:p w14:paraId="2955078C" w14:textId="77777777" w:rsidR="007859DB" w:rsidRPr="00C8696B" w:rsidRDefault="007859DB" w:rsidP="003C7C64">
            <w:pPr>
              <w:jc w:val="center"/>
              <w:rPr>
                <w:rFonts w:eastAsia="Times New Roman"/>
                <w:color w:val="000000"/>
              </w:rPr>
            </w:pPr>
            <w:r w:rsidRPr="00C8696B">
              <w:rPr>
                <w:rFonts w:eastAsia="Times New Roman"/>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14:paraId="3E0F4147" w14:textId="77777777" w:rsidR="007859DB" w:rsidRPr="00C8696B" w:rsidRDefault="007859DB" w:rsidP="003C7C64">
            <w:pPr>
              <w:jc w:val="center"/>
              <w:rPr>
                <w:rFonts w:eastAsia="Times New Roman"/>
                <w:color w:val="000000"/>
              </w:rPr>
            </w:pPr>
            <w:r w:rsidRPr="00C8696B">
              <w:rPr>
                <w:rFonts w:eastAsia="Times New Roman"/>
                <w:color w:val="000000"/>
              </w:rPr>
              <w:t>5</w:t>
            </w:r>
          </w:p>
        </w:tc>
      </w:tr>
      <w:tr w:rsidR="007859DB" w:rsidRPr="00C8696B" w14:paraId="3EB7E5CC" w14:textId="77777777" w:rsidTr="003C7C64">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14:paraId="6B6EE7CE" w14:textId="77777777" w:rsidR="007859DB" w:rsidRPr="00C8696B" w:rsidRDefault="007859DB" w:rsidP="003C7C64">
            <w:pPr>
              <w:jc w:val="center"/>
              <w:rPr>
                <w:rFonts w:eastAsia="Times New Roman"/>
                <w:color w:val="000000"/>
              </w:rPr>
            </w:pPr>
            <w:r w:rsidRPr="00C8696B">
              <w:rPr>
                <w:rFonts w:eastAsia="Times New Roman"/>
                <w:color w:val="000000"/>
                <w:lang w:val="en-US"/>
              </w:rPr>
              <w:t>13</w:t>
            </w:r>
          </w:p>
        </w:tc>
        <w:tc>
          <w:tcPr>
            <w:tcW w:w="7501" w:type="dxa"/>
            <w:tcBorders>
              <w:top w:val="nil"/>
              <w:left w:val="nil"/>
              <w:bottom w:val="single" w:sz="4" w:space="0" w:color="auto"/>
              <w:right w:val="single" w:sz="4" w:space="0" w:color="auto"/>
            </w:tcBorders>
            <w:shd w:val="clear" w:color="auto" w:fill="auto"/>
            <w:vAlign w:val="center"/>
            <w:hideMark/>
          </w:tcPr>
          <w:p w14:paraId="18BFBFC7" w14:textId="77777777" w:rsidR="007859DB" w:rsidRPr="00C8696B" w:rsidRDefault="007859DB" w:rsidP="003C7C64">
            <w:pPr>
              <w:rPr>
                <w:rFonts w:eastAsia="Times New Roman"/>
                <w:color w:val="000000"/>
              </w:rPr>
            </w:pPr>
            <w:r w:rsidRPr="00C8696B">
              <w:rPr>
                <w:rFonts w:eastAsia="Times New Roman"/>
                <w:color w:val="000000"/>
              </w:rPr>
              <w:t>Пожежний підземний гідрант DN125 (Н фактична = 750 мм)</w:t>
            </w:r>
          </w:p>
        </w:tc>
        <w:tc>
          <w:tcPr>
            <w:tcW w:w="958" w:type="dxa"/>
            <w:tcBorders>
              <w:top w:val="nil"/>
              <w:left w:val="nil"/>
              <w:bottom w:val="single" w:sz="4" w:space="0" w:color="auto"/>
              <w:right w:val="single" w:sz="4" w:space="0" w:color="auto"/>
            </w:tcBorders>
            <w:shd w:val="clear" w:color="auto" w:fill="auto"/>
            <w:vAlign w:val="center"/>
            <w:hideMark/>
          </w:tcPr>
          <w:p w14:paraId="0F2CE52D" w14:textId="77777777" w:rsidR="007859DB" w:rsidRPr="00C8696B" w:rsidRDefault="007859DB" w:rsidP="003C7C64">
            <w:pPr>
              <w:jc w:val="center"/>
              <w:rPr>
                <w:rFonts w:eastAsia="Times New Roman"/>
                <w:color w:val="000000"/>
              </w:rPr>
            </w:pPr>
            <w:r w:rsidRPr="00C8696B">
              <w:rPr>
                <w:rFonts w:eastAsia="Times New Roman"/>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14:paraId="4860A572" w14:textId="77777777" w:rsidR="007859DB" w:rsidRPr="00C8696B" w:rsidRDefault="007859DB" w:rsidP="003C7C64">
            <w:pPr>
              <w:jc w:val="center"/>
              <w:rPr>
                <w:rFonts w:eastAsia="Times New Roman"/>
                <w:color w:val="000000"/>
              </w:rPr>
            </w:pPr>
            <w:r w:rsidRPr="00C8696B">
              <w:rPr>
                <w:rFonts w:eastAsia="Times New Roman"/>
                <w:color w:val="000000"/>
              </w:rPr>
              <w:t>50</w:t>
            </w:r>
          </w:p>
        </w:tc>
      </w:tr>
      <w:tr w:rsidR="007859DB" w:rsidRPr="00C8696B" w14:paraId="5103A442" w14:textId="77777777" w:rsidTr="003C7C64">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14:paraId="2FF7A5B7" w14:textId="77777777" w:rsidR="007859DB" w:rsidRPr="00C8696B" w:rsidRDefault="007859DB" w:rsidP="003C7C64">
            <w:pPr>
              <w:jc w:val="center"/>
              <w:rPr>
                <w:rFonts w:eastAsia="Times New Roman"/>
                <w:color w:val="000000"/>
              </w:rPr>
            </w:pPr>
            <w:r w:rsidRPr="00C8696B">
              <w:rPr>
                <w:rFonts w:eastAsia="Times New Roman"/>
                <w:color w:val="000000"/>
                <w:lang w:val="en-US"/>
              </w:rPr>
              <w:t>14</w:t>
            </w:r>
          </w:p>
        </w:tc>
        <w:tc>
          <w:tcPr>
            <w:tcW w:w="7501" w:type="dxa"/>
            <w:tcBorders>
              <w:top w:val="nil"/>
              <w:left w:val="nil"/>
              <w:bottom w:val="single" w:sz="4" w:space="0" w:color="auto"/>
              <w:right w:val="single" w:sz="4" w:space="0" w:color="auto"/>
            </w:tcBorders>
            <w:shd w:val="clear" w:color="auto" w:fill="auto"/>
            <w:vAlign w:val="center"/>
            <w:hideMark/>
          </w:tcPr>
          <w:p w14:paraId="4A9D38D1" w14:textId="77777777" w:rsidR="007859DB" w:rsidRPr="00C8696B" w:rsidRDefault="007859DB" w:rsidP="003C7C64">
            <w:pPr>
              <w:rPr>
                <w:rFonts w:eastAsia="Times New Roman"/>
                <w:color w:val="000000"/>
              </w:rPr>
            </w:pPr>
            <w:r w:rsidRPr="00C8696B">
              <w:rPr>
                <w:rFonts w:eastAsia="Times New Roman"/>
                <w:color w:val="000000"/>
              </w:rPr>
              <w:t>Пожежний підземний гідрант DN125 (Н фактична = 1000 мм)</w:t>
            </w:r>
          </w:p>
        </w:tc>
        <w:tc>
          <w:tcPr>
            <w:tcW w:w="958" w:type="dxa"/>
            <w:tcBorders>
              <w:top w:val="nil"/>
              <w:left w:val="nil"/>
              <w:bottom w:val="single" w:sz="4" w:space="0" w:color="auto"/>
              <w:right w:val="single" w:sz="4" w:space="0" w:color="auto"/>
            </w:tcBorders>
            <w:shd w:val="clear" w:color="auto" w:fill="auto"/>
            <w:vAlign w:val="center"/>
            <w:hideMark/>
          </w:tcPr>
          <w:p w14:paraId="0C9993E1" w14:textId="77777777" w:rsidR="007859DB" w:rsidRPr="00C8696B" w:rsidRDefault="007859DB" w:rsidP="003C7C64">
            <w:pPr>
              <w:jc w:val="center"/>
              <w:rPr>
                <w:rFonts w:eastAsia="Times New Roman"/>
                <w:color w:val="000000"/>
              </w:rPr>
            </w:pPr>
            <w:r w:rsidRPr="00C8696B">
              <w:rPr>
                <w:rFonts w:eastAsia="Times New Roman"/>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14:paraId="7ACACC11" w14:textId="77777777" w:rsidR="007859DB" w:rsidRPr="00C8696B" w:rsidRDefault="007859DB" w:rsidP="003C7C64">
            <w:pPr>
              <w:jc w:val="center"/>
              <w:rPr>
                <w:rFonts w:eastAsia="Times New Roman"/>
                <w:color w:val="000000"/>
              </w:rPr>
            </w:pPr>
            <w:r w:rsidRPr="00C8696B">
              <w:rPr>
                <w:rFonts w:eastAsia="Times New Roman"/>
                <w:color w:val="000000"/>
              </w:rPr>
              <w:t>100</w:t>
            </w:r>
          </w:p>
        </w:tc>
      </w:tr>
      <w:tr w:rsidR="007859DB" w:rsidRPr="00C8696B" w14:paraId="125E92D3" w14:textId="77777777" w:rsidTr="003C7C64">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14:paraId="13C14A07" w14:textId="77777777" w:rsidR="007859DB" w:rsidRPr="00C8696B" w:rsidRDefault="007859DB" w:rsidP="003C7C64">
            <w:pPr>
              <w:jc w:val="center"/>
              <w:rPr>
                <w:rFonts w:eastAsia="Times New Roman"/>
                <w:color w:val="000000"/>
              </w:rPr>
            </w:pPr>
            <w:r w:rsidRPr="00C8696B">
              <w:rPr>
                <w:rFonts w:eastAsia="Times New Roman"/>
                <w:color w:val="000000"/>
                <w:lang w:val="en-US"/>
              </w:rPr>
              <w:t>15</w:t>
            </w:r>
          </w:p>
        </w:tc>
        <w:tc>
          <w:tcPr>
            <w:tcW w:w="7501" w:type="dxa"/>
            <w:tcBorders>
              <w:top w:val="nil"/>
              <w:left w:val="nil"/>
              <w:bottom w:val="single" w:sz="4" w:space="0" w:color="auto"/>
              <w:right w:val="single" w:sz="4" w:space="0" w:color="auto"/>
            </w:tcBorders>
            <w:shd w:val="clear" w:color="auto" w:fill="auto"/>
            <w:vAlign w:val="center"/>
            <w:hideMark/>
          </w:tcPr>
          <w:p w14:paraId="79419E0B" w14:textId="77777777" w:rsidR="007859DB" w:rsidRPr="00C8696B" w:rsidRDefault="007859DB" w:rsidP="003C7C64">
            <w:pPr>
              <w:rPr>
                <w:rFonts w:eastAsia="Times New Roman"/>
                <w:color w:val="000000"/>
              </w:rPr>
            </w:pPr>
            <w:r w:rsidRPr="00C8696B">
              <w:rPr>
                <w:rFonts w:eastAsia="Times New Roman"/>
                <w:color w:val="000000"/>
              </w:rPr>
              <w:t>Пожежний підземний гідрант DN125 (Н фактична = 1500 мм)</w:t>
            </w:r>
          </w:p>
        </w:tc>
        <w:tc>
          <w:tcPr>
            <w:tcW w:w="958" w:type="dxa"/>
            <w:tcBorders>
              <w:top w:val="nil"/>
              <w:left w:val="nil"/>
              <w:bottom w:val="single" w:sz="4" w:space="0" w:color="auto"/>
              <w:right w:val="single" w:sz="4" w:space="0" w:color="auto"/>
            </w:tcBorders>
            <w:shd w:val="clear" w:color="auto" w:fill="auto"/>
            <w:vAlign w:val="center"/>
            <w:hideMark/>
          </w:tcPr>
          <w:p w14:paraId="65591257" w14:textId="77777777" w:rsidR="007859DB" w:rsidRPr="00C8696B" w:rsidRDefault="007859DB" w:rsidP="003C7C64">
            <w:pPr>
              <w:jc w:val="center"/>
              <w:rPr>
                <w:rFonts w:eastAsia="Times New Roman"/>
                <w:color w:val="000000"/>
              </w:rPr>
            </w:pPr>
            <w:r w:rsidRPr="00C8696B">
              <w:rPr>
                <w:rFonts w:eastAsia="Times New Roman"/>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14:paraId="252187AC" w14:textId="77777777" w:rsidR="007859DB" w:rsidRPr="00C8696B" w:rsidRDefault="007859DB" w:rsidP="003C7C64">
            <w:pPr>
              <w:jc w:val="center"/>
              <w:rPr>
                <w:rFonts w:eastAsia="Times New Roman"/>
                <w:color w:val="000000"/>
              </w:rPr>
            </w:pPr>
            <w:r w:rsidRPr="00C8696B">
              <w:rPr>
                <w:rFonts w:eastAsia="Times New Roman"/>
                <w:color w:val="000000"/>
              </w:rPr>
              <w:t>100</w:t>
            </w:r>
          </w:p>
        </w:tc>
      </w:tr>
      <w:tr w:rsidR="007859DB" w:rsidRPr="00C8696B" w14:paraId="6F9C0E70" w14:textId="77777777" w:rsidTr="003C7C64">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14:paraId="51336B1D" w14:textId="77777777" w:rsidR="007859DB" w:rsidRPr="00C8696B" w:rsidRDefault="007859DB" w:rsidP="003C7C64">
            <w:pPr>
              <w:jc w:val="center"/>
              <w:rPr>
                <w:rFonts w:eastAsia="Times New Roman"/>
                <w:color w:val="000000"/>
              </w:rPr>
            </w:pPr>
            <w:r w:rsidRPr="00C8696B">
              <w:rPr>
                <w:rFonts w:eastAsia="Times New Roman"/>
                <w:color w:val="000000"/>
                <w:lang w:val="en-US"/>
              </w:rPr>
              <w:t>16</w:t>
            </w:r>
          </w:p>
        </w:tc>
        <w:tc>
          <w:tcPr>
            <w:tcW w:w="7501" w:type="dxa"/>
            <w:tcBorders>
              <w:top w:val="nil"/>
              <w:left w:val="nil"/>
              <w:bottom w:val="single" w:sz="4" w:space="0" w:color="auto"/>
              <w:right w:val="single" w:sz="4" w:space="0" w:color="auto"/>
            </w:tcBorders>
            <w:shd w:val="clear" w:color="auto" w:fill="auto"/>
            <w:vAlign w:val="center"/>
            <w:hideMark/>
          </w:tcPr>
          <w:p w14:paraId="3CA115CC" w14:textId="77777777" w:rsidR="007859DB" w:rsidRPr="00C8696B" w:rsidRDefault="007859DB" w:rsidP="003C7C64">
            <w:pPr>
              <w:rPr>
                <w:rFonts w:eastAsia="Times New Roman"/>
                <w:color w:val="000000"/>
              </w:rPr>
            </w:pPr>
            <w:r w:rsidRPr="00C8696B">
              <w:rPr>
                <w:rFonts w:eastAsia="Times New Roman"/>
                <w:color w:val="000000"/>
              </w:rPr>
              <w:t>Пожежний підземний гідрант DN125 (Н фактична = 1750 мм)</w:t>
            </w:r>
          </w:p>
        </w:tc>
        <w:tc>
          <w:tcPr>
            <w:tcW w:w="958" w:type="dxa"/>
            <w:tcBorders>
              <w:top w:val="nil"/>
              <w:left w:val="nil"/>
              <w:bottom w:val="single" w:sz="4" w:space="0" w:color="auto"/>
              <w:right w:val="single" w:sz="4" w:space="0" w:color="auto"/>
            </w:tcBorders>
            <w:shd w:val="clear" w:color="auto" w:fill="auto"/>
            <w:vAlign w:val="center"/>
            <w:hideMark/>
          </w:tcPr>
          <w:p w14:paraId="0ACDF9EC" w14:textId="77777777" w:rsidR="007859DB" w:rsidRPr="00C8696B" w:rsidRDefault="007859DB" w:rsidP="003C7C64">
            <w:pPr>
              <w:jc w:val="center"/>
              <w:rPr>
                <w:rFonts w:eastAsia="Times New Roman"/>
                <w:color w:val="000000"/>
              </w:rPr>
            </w:pPr>
            <w:r w:rsidRPr="00C8696B">
              <w:rPr>
                <w:rFonts w:eastAsia="Times New Roman"/>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14:paraId="1AF978CD" w14:textId="77777777" w:rsidR="007859DB" w:rsidRPr="00C8696B" w:rsidRDefault="007859DB" w:rsidP="003C7C64">
            <w:pPr>
              <w:jc w:val="center"/>
              <w:rPr>
                <w:rFonts w:eastAsia="Times New Roman"/>
                <w:color w:val="000000"/>
              </w:rPr>
            </w:pPr>
            <w:r w:rsidRPr="00C8696B">
              <w:rPr>
                <w:rFonts w:eastAsia="Times New Roman"/>
                <w:color w:val="000000"/>
              </w:rPr>
              <w:t>100</w:t>
            </w:r>
          </w:p>
        </w:tc>
      </w:tr>
    </w:tbl>
    <w:p w14:paraId="50E2C0D8" w14:textId="77777777" w:rsidR="007859DB" w:rsidRPr="00C8696B" w:rsidRDefault="007859DB" w:rsidP="007859DB">
      <w:pPr>
        <w:rPr>
          <w:rFonts w:eastAsia="Times New Roman"/>
          <w:lang w:eastAsia="zh-CN" w:bidi="hi-IN"/>
        </w:rPr>
      </w:pPr>
    </w:p>
    <w:p w14:paraId="260CF683" w14:textId="77777777" w:rsidR="007859DB" w:rsidRPr="00C8696B" w:rsidRDefault="007859DB" w:rsidP="007859DB">
      <w:pPr>
        <w:rPr>
          <w:rFonts w:eastAsia="Gulim"/>
          <w:b/>
          <w:lang w:eastAsia="ko-KR"/>
        </w:rPr>
      </w:pPr>
      <w:r w:rsidRPr="00C8696B">
        <w:rPr>
          <w:rFonts w:eastAsia="Gulim"/>
          <w:b/>
          <w:lang w:eastAsia="ko-KR"/>
        </w:rPr>
        <w:t>1. Основні вимоги до засувок чавунних, фланцевих п.1-9</w:t>
      </w:r>
    </w:p>
    <w:p w14:paraId="5A59C379" w14:textId="77777777" w:rsidR="007859DB" w:rsidRPr="00C8696B" w:rsidRDefault="007859DB" w:rsidP="007859DB">
      <w:pPr>
        <w:jc w:val="both"/>
      </w:pPr>
      <w:r w:rsidRPr="00C8696B">
        <w:rPr>
          <w:b/>
          <w:lang w:eastAsia="en-US"/>
        </w:rPr>
        <w:t xml:space="preserve">1.1. Конструктивні особливості: </w:t>
      </w:r>
      <w:r w:rsidRPr="00C8696B">
        <w:t>Засувка чавунна, фланцева, повнопрохідна з невисувним шпинделем для застосування в системах</w:t>
      </w:r>
      <w:r w:rsidRPr="00C8696B">
        <w:rPr>
          <w:b/>
        </w:rPr>
        <w:t xml:space="preserve"> </w:t>
      </w:r>
      <w:r w:rsidRPr="00C8696B">
        <w:t>водопостачання.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7859DB" w:rsidRPr="00C8696B" w14:paraId="631E9F56"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40ACE887" w14:textId="77777777" w:rsidR="007859DB" w:rsidRPr="00C8696B" w:rsidRDefault="007859DB" w:rsidP="003C7C64">
            <w:pPr>
              <w:jc w:val="center"/>
              <w:rPr>
                <w:rFonts w:eastAsiaTheme="minorEastAsia"/>
                <w:lang w:eastAsia="uk-UA"/>
              </w:rPr>
            </w:pPr>
            <w:r w:rsidRPr="00C8696B">
              <w:rPr>
                <w:rFonts w:eastAsiaTheme="minorEastAsia"/>
                <w:lang w:eastAsia="uk-UA"/>
              </w:rPr>
              <w:t xml:space="preserve">Технічні вимоги змовника </w:t>
            </w:r>
            <w:proofErr w:type="gramStart"/>
            <w:r w:rsidRPr="00C8696B">
              <w:rPr>
                <w:rFonts w:eastAsiaTheme="minorEastAsia"/>
                <w:lang w:eastAsia="uk-UA"/>
              </w:rPr>
              <w:t>до товару</w:t>
            </w:r>
            <w:proofErr w:type="gramEnd"/>
          </w:p>
        </w:tc>
        <w:tc>
          <w:tcPr>
            <w:tcW w:w="5103" w:type="dxa"/>
            <w:tcBorders>
              <w:top w:val="single" w:sz="4" w:space="0" w:color="auto"/>
              <w:left w:val="single" w:sz="4" w:space="0" w:color="auto"/>
              <w:bottom w:val="single" w:sz="4" w:space="0" w:color="auto"/>
              <w:right w:val="single" w:sz="4" w:space="0" w:color="auto"/>
            </w:tcBorders>
            <w:hideMark/>
          </w:tcPr>
          <w:p w14:paraId="44614847" w14:textId="77777777" w:rsidR="007859DB" w:rsidRPr="00C8696B" w:rsidRDefault="007859DB" w:rsidP="003C7C64">
            <w:pPr>
              <w:jc w:val="center"/>
              <w:rPr>
                <w:rFonts w:eastAsiaTheme="minorEastAsia"/>
                <w:i/>
                <w:lang w:eastAsia="uk-UA"/>
              </w:rPr>
            </w:pPr>
            <w:r w:rsidRPr="00C8696B">
              <w:rPr>
                <w:rFonts w:eastAsiaTheme="minorEastAsia"/>
                <w:lang w:eastAsia="uk-UA"/>
              </w:rPr>
              <w:t xml:space="preserve">Технічні характеристики товару запропонованого учасником </w:t>
            </w:r>
            <w:r w:rsidRPr="00C8696B">
              <w:rPr>
                <w:rFonts w:eastAsiaTheme="minorEastAsia"/>
                <w:i/>
                <w:lang w:eastAsia="uk-UA"/>
              </w:rPr>
              <w:t>(заповнюється учасником при поданні тендерної пропозиції)</w:t>
            </w:r>
          </w:p>
        </w:tc>
      </w:tr>
      <w:tr w:rsidR="007859DB" w:rsidRPr="00C8696B" w14:paraId="57F07441" w14:textId="77777777" w:rsidTr="003C7C64">
        <w:tc>
          <w:tcPr>
            <w:tcW w:w="10206" w:type="dxa"/>
            <w:gridSpan w:val="2"/>
            <w:tcBorders>
              <w:top w:val="single" w:sz="4" w:space="0" w:color="auto"/>
              <w:left w:val="single" w:sz="4" w:space="0" w:color="auto"/>
              <w:bottom w:val="single" w:sz="4" w:space="0" w:color="auto"/>
              <w:right w:val="single" w:sz="4" w:space="0" w:color="auto"/>
            </w:tcBorders>
            <w:hideMark/>
          </w:tcPr>
          <w:p w14:paraId="28D39463" w14:textId="77777777" w:rsidR="007859DB" w:rsidRPr="00C8696B" w:rsidRDefault="007859DB" w:rsidP="003C7C64">
            <w:pPr>
              <w:jc w:val="center"/>
              <w:rPr>
                <w:rFonts w:eastAsia="Times New Roman"/>
                <w:b/>
                <w:lang w:eastAsia="zh-CN" w:bidi="hi-IN"/>
              </w:rPr>
            </w:pPr>
            <w:r w:rsidRPr="00C8696B">
              <w:rPr>
                <w:b/>
              </w:rPr>
              <w:t>Загальні вимоги</w:t>
            </w:r>
          </w:p>
        </w:tc>
      </w:tr>
      <w:tr w:rsidR="007859DB" w:rsidRPr="00C8696B" w14:paraId="16EC4FD8"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3EA8B6BB" w14:textId="77777777" w:rsidR="007859DB" w:rsidRPr="00C8696B" w:rsidRDefault="007859DB" w:rsidP="003C7C64">
            <w:pPr>
              <w:jc w:val="both"/>
            </w:pPr>
            <w:r w:rsidRPr="00C8696B">
              <w:t>Конструкція засувки – розбірна.</w:t>
            </w:r>
          </w:p>
        </w:tc>
        <w:tc>
          <w:tcPr>
            <w:tcW w:w="5103" w:type="dxa"/>
            <w:tcBorders>
              <w:top w:val="single" w:sz="4" w:space="0" w:color="auto"/>
              <w:left w:val="single" w:sz="4" w:space="0" w:color="auto"/>
              <w:bottom w:val="single" w:sz="4" w:space="0" w:color="auto"/>
              <w:right w:val="single" w:sz="4" w:space="0" w:color="auto"/>
            </w:tcBorders>
          </w:tcPr>
          <w:p w14:paraId="69770AF5" w14:textId="77777777" w:rsidR="007859DB" w:rsidRPr="00C8696B" w:rsidRDefault="007859DB" w:rsidP="003C7C64">
            <w:pPr>
              <w:ind w:right="479"/>
              <w:jc w:val="both"/>
              <w:rPr>
                <w:b/>
              </w:rPr>
            </w:pPr>
          </w:p>
        </w:tc>
      </w:tr>
      <w:tr w:rsidR="007859DB" w:rsidRPr="00C8696B" w14:paraId="54E8384A"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02BFC818" w14:textId="77777777" w:rsidR="007859DB" w:rsidRPr="00C8696B" w:rsidRDefault="007859DB" w:rsidP="003C7C64">
            <w:pPr>
              <w:jc w:val="both"/>
            </w:pPr>
            <w:r w:rsidRPr="00C8696B">
              <w:t>Клас герметичності – А (0% протікання).</w:t>
            </w:r>
          </w:p>
        </w:tc>
        <w:tc>
          <w:tcPr>
            <w:tcW w:w="5103" w:type="dxa"/>
            <w:tcBorders>
              <w:top w:val="single" w:sz="4" w:space="0" w:color="auto"/>
              <w:left w:val="single" w:sz="4" w:space="0" w:color="auto"/>
              <w:bottom w:val="single" w:sz="4" w:space="0" w:color="auto"/>
              <w:right w:val="single" w:sz="4" w:space="0" w:color="auto"/>
            </w:tcBorders>
          </w:tcPr>
          <w:p w14:paraId="126C0428" w14:textId="77777777" w:rsidR="007859DB" w:rsidRPr="00C8696B" w:rsidRDefault="007859DB" w:rsidP="003C7C64">
            <w:pPr>
              <w:ind w:right="479"/>
              <w:jc w:val="both"/>
              <w:rPr>
                <w:b/>
              </w:rPr>
            </w:pPr>
          </w:p>
        </w:tc>
      </w:tr>
      <w:tr w:rsidR="007859DB" w:rsidRPr="00C8696B" w14:paraId="2B3AF78D"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6BC463D8" w14:textId="77777777" w:rsidR="007859DB" w:rsidRPr="00C8696B" w:rsidRDefault="007859DB" w:rsidP="003C7C64">
            <w:pPr>
              <w:jc w:val="both"/>
            </w:pPr>
            <w:r w:rsidRPr="00C8696B">
              <w:t xml:space="preserve">Фланцеве з’єднання згідно EN 1092-2 (DIN2501), </w:t>
            </w:r>
            <w:r w:rsidRPr="00C8696B">
              <w:rPr>
                <w:lang w:val="en-US"/>
              </w:rPr>
              <w:t>PN</w:t>
            </w:r>
            <w:r w:rsidRPr="00C8696B">
              <w:t xml:space="preserve">10 </w:t>
            </w:r>
            <w:r w:rsidRPr="00C8696B">
              <w:rPr>
                <w:lang w:val="uk-UA"/>
              </w:rPr>
              <w:t xml:space="preserve">або </w:t>
            </w:r>
            <w:r w:rsidRPr="00C8696B">
              <w:t>PN16</w:t>
            </w:r>
          </w:p>
        </w:tc>
        <w:tc>
          <w:tcPr>
            <w:tcW w:w="5103" w:type="dxa"/>
            <w:tcBorders>
              <w:top w:val="single" w:sz="4" w:space="0" w:color="auto"/>
              <w:left w:val="single" w:sz="4" w:space="0" w:color="auto"/>
              <w:bottom w:val="single" w:sz="4" w:space="0" w:color="auto"/>
              <w:right w:val="single" w:sz="4" w:space="0" w:color="auto"/>
            </w:tcBorders>
          </w:tcPr>
          <w:p w14:paraId="68374410" w14:textId="77777777" w:rsidR="007859DB" w:rsidRPr="00C8696B" w:rsidRDefault="007859DB" w:rsidP="003C7C64">
            <w:pPr>
              <w:ind w:right="479"/>
              <w:jc w:val="both"/>
              <w:rPr>
                <w:b/>
              </w:rPr>
            </w:pPr>
          </w:p>
        </w:tc>
      </w:tr>
      <w:tr w:rsidR="007859DB" w:rsidRPr="00C8696B" w14:paraId="74868BBC"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1037989E" w14:textId="77777777" w:rsidR="007859DB" w:rsidRPr="00C8696B" w:rsidRDefault="007859DB" w:rsidP="003C7C64">
            <w:pPr>
              <w:jc w:val="both"/>
              <w:rPr>
                <w:color w:val="000000" w:themeColor="text1"/>
                <w:lang w:val="uk-UA"/>
              </w:rPr>
            </w:pPr>
            <w:r w:rsidRPr="00C8696B">
              <w:rPr>
                <w:color w:val="000000" w:themeColor="text1"/>
              </w:rPr>
              <w:t>Відстань між фланцями</w:t>
            </w:r>
            <w:r w:rsidRPr="00C8696B">
              <w:rPr>
                <w:color w:val="000000" w:themeColor="text1"/>
                <w:lang w:val="uk-UA"/>
              </w:rPr>
              <w:t>:</w:t>
            </w:r>
          </w:p>
          <w:p w14:paraId="3FE6A84F" w14:textId="77777777" w:rsidR="007859DB" w:rsidRPr="00C8696B" w:rsidRDefault="007859DB" w:rsidP="003C7C64">
            <w:pPr>
              <w:rPr>
                <w:color w:val="000000" w:themeColor="text1"/>
              </w:rPr>
            </w:pPr>
            <w:r w:rsidRPr="00C8696B">
              <w:rPr>
                <w:color w:val="000000" w:themeColor="text1"/>
                <w:lang w:val="uk-UA"/>
              </w:rPr>
              <w:t xml:space="preserve">п. 1-4: згідно </w:t>
            </w:r>
            <w:r w:rsidRPr="00C8696B">
              <w:rPr>
                <w:color w:val="000000" w:themeColor="text1"/>
              </w:rPr>
              <w:t>ГОСТ 3706-93</w:t>
            </w:r>
          </w:p>
          <w:p w14:paraId="0ED3C069" w14:textId="77777777" w:rsidR="007859DB" w:rsidRPr="00C8696B" w:rsidRDefault="007859DB" w:rsidP="003C7C64">
            <w:pPr>
              <w:rPr>
                <w:color w:val="000000" w:themeColor="text1"/>
                <w:lang w:val="uk-UA"/>
              </w:rPr>
            </w:pPr>
            <w:r w:rsidRPr="00C8696B">
              <w:rPr>
                <w:color w:val="000000" w:themeColor="text1"/>
                <w:lang w:val="uk-UA"/>
              </w:rPr>
              <w:t xml:space="preserve">п. </w:t>
            </w:r>
            <w:r w:rsidRPr="00C8696B">
              <w:rPr>
                <w:color w:val="000000" w:themeColor="text1"/>
              </w:rPr>
              <w:t>5-</w:t>
            </w:r>
            <w:r w:rsidRPr="00C8696B">
              <w:rPr>
                <w:color w:val="000000" w:themeColor="text1"/>
                <w:lang w:val="uk-UA"/>
              </w:rPr>
              <w:t xml:space="preserve">7 </w:t>
            </w:r>
            <w:r w:rsidRPr="00C8696B">
              <w:rPr>
                <w:color w:val="000000" w:themeColor="text1"/>
              </w:rPr>
              <w:t>згідно EN 558+А1 (DIN3202)</w:t>
            </w:r>
            <w:r w:rsidRPr="00C8696B">
              <w:rPr>
                <w:color w:val="000000" w:themeColor="text1"/>
                <w:lang w:val="uk-UA"/>
              </w:rPr>
              <w:t xml:space="preserve"> </w:t>
            </w:r>
            <w:r w:rsidRPr="00C8696B">
              <w:rPr>
                <w:color w:val="000000" w:themeColor="text1"/>
              </w:rPr>
              <w:t>- F5 (</w:t>
            </w:r>
            <w:r w:rsidRPr="00C8696B">
              <w:rPr>
                <w:color w:val="000000" w:themeColor="text1"/>
                <w:lang w:val="uk-UA"/>
              </w:rPr>
              <w:t>довга</w:t>
            </w:r>
            <w:r w:rsidRPr="00C8696B">
              <w:rPr>
                <w:color w:val="000000" w:themeColor="text1"/>
              </w:rPr>
              <w:t>)</w:t>
            </w:r>
          </w:p>
          <w:p w14:paraId="6C892A39" w14:textId="77777777" w:rsidR="007859DB" w:rsidRPr="00C8696B" w:rsidRDefault="007859DB" w:rsidP="003C7C64">
            <w:pPr>
              <w:rPr>
                <w:color w:val="000000" w:themeColor="text1"/>
              </w:rPr>
            </w:pPr>
            <w:r w:rsidRPr="00C8696B">
              <w:rPr>
                <w:color w:val="000000" w:themeColor="text1"/>
                <w:lang w:val="uk-UA"/>
              </w:rPr>
              <w:t>п. 8-9</w:t>
            </w:r>
            <w:r w:rsidRPr="00C8696B">
              <w:rPr>
                <w:color w:val="000000" w:themeColor="text1"/>
              </w:rPr>
              <w:t xml:space="preserve"> згідно EN 558+А1 (DIN3202) - F4 (коротка) </w:t>
            </w:r>
          </w:p>
        </w:tc>
        <w:tc>
          <w:tcPr>
            <w:tcW w:w="5103" w:type="dxa"/>
            <w:tcBorders>
              <w:top w:val="single" w:sz="4" w:space="0" w:color="auto"/>
              <w:left w:val="single" w:sz="4" w:space="0" w:color="auto"/>
              <w:bottom w:val="single" w:sz="4" w:space="0" w:color="auto"/>
              <w:right w:val="single" w:sz="4" w:space="0" w:color="auto"/>
            </w:tcBorders>
          </w:tcPr>
          <w:p w14:paraId="6525C1BE" w14:textId="77777777" w:rsidR="007859DB" w:rsidRPr="00C8696B" w:rsidRDefault="007859DB" w:rsidP="003C7C64">
            <w:pPr>
              <w:ind w:right="479"/>
              <w:jc w:val="both"/>
              <w:rPr>
                <w:b/>
              </w:rPr>
            </w:pPr>
          </w:p>
        </w:tc>
      </w:tr>
      <w:tr w:rsidR="007859DB" w:rsidRPr="00C8696B" w14:paraId="7E435E15"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68AB92D8" w14:textId="77777777" w:rsidR="007859DB" w:rsidRPr="00C8696B" w:rsidRDefault="007859DB" w:rsidP="003C7C64">
            <w:pPr>
              <w:jc w:val="both"/>
            </w:pPr>
            <w:r w:rsidRPr="00C8696B">
              <w:t xml:space="preserve">Максимальна температура рідини +70 </w:t>
            </w:r>
            <w:r w:rsidRPr="00C8696B">
              <w:rPr>
                <w:vertAlign w:val="superscript"/>
              </w:rPr>
              <w:t>0</w:t>
            </w:r>
            <w:r w:rsidRPr="00C8696B">
              <w:t>С.</w:t>
            </w:r>
          </w:p>
        </w:tc>
        <w:tc>
          <w:tcPr>
            <w:tcW w:w="5103" w:type="dxa"/>
            <w:tcBorders>
              <w:top w:val="single" w:sz="4" w:space="0" w:color="auto"/>
              <w:left w:val="single" w:sz="4" w:space="0" w:color="auto"/>
              <w:bottom w:val="single" w:sz="4" w:space="0" w:color="auto"/>
              <w:right w:val="single" w:sz="4" w:space="0" w:color="auto"/>
            </w:tcBorders>
          </w:tcPr>
          <w:p w14:paraId="192D69DF" w14:textId="77777777" w:rsidR="007859DB" w:rsidRPr="00C8696B" w:rsidRDefault="007859DB" w:rsidP="003C7C64">
            <w:pPr>
              <w:ind w:right="479"/>
              <w:jc w:val="both"/>
              <w:rPr>
                <w:b/>
              </w:rPr>
            </w:pPr>
          </w:p>
        </w:tc>
      </w:tr>
      <w:tr w:rsidR="007859DB" w:rsidRPr="00C8696B" w14:paraId="69144CF8"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797D562B" w14:textId="77777777" w:rsidR="007859DB" w:rsidRPr="00C8696B" w:rsidRDefault="007859DB" w:rsidP="003C7C64">
            <w:pPr>
              <w:jc w:val="both"/>
            </w:pPr>
            <w:r w:rsidRPr="00C8696B">
              <w:t>Антикорозійний захист: епоксидне порошкове покриття корпусу ззовні та всередині шаром не менше 250 мкм згідно з RAL-GZ 662</w:t>
            </w:r>
          </w:p>
        </w:tc>
        <w:tc>
          <w:tcPr>
            <w:tcW w:w="5103" w:type="dxa"/>
            <w:tcBorders>
              <w:top w:val="single" w:sz="4" w:space="0" w:color="auto"/>
              <w:left w:val="single" w:sz="4" w:space="0" w:color="auto"/>
              <w:bottom w:val="single" w:sz="4" w:space="0" w:color="auto"/>
              <w:right w:val="single" w:sz="4" w:space="0" w:color="auto"/>
            </w:tcBorders>
          </w:tcPr>
          <w:p w14:paraId="585FAA47" w14:textId="77777777" w:rsidR="007859DB" w:rsidRPr="00C8696B" w:rsidRDefault="007859DB" w:rsidP="003C7C64">
            <w:pPr>
              <w:ind w:right="479"/>
              <w:jc w:val="both"/>
              <w:rPr>
                <w:b/>
              </w:rPr>
            </w:pPr>
          </w:p>
        </w:tc>
      </w:tr>
      <w:tr w:rsidR="007859DB" w:rsidRPr="00C8696B" w14:paraId="1A88BD9C" w14:textId="77777777" w:rsidTr="003C7C64">
        <w:tc>
          <w:tcPr>
            <w:tcW w:w="10206" w:type="dxa"/>
            <w:gridSpan w:val="2"/>
            <w:tcBorders>
              <w:top w:val="single" w:sz="4" w:space="0" w:color="auto"/>
              <w:left w:val="single" w:sz="4" w:space="0" w:color="auto"/>
              <w:bottom w:val="single" w:sz="4" w:space="0" w:color="auto"/>
              <w:right w:val="single" w:sz="4" w:space="0" w:color="auto"/>
            </w:tcBorders>
            <w:hideMark/>
          </w:tcPr>
          <w:p w14:paraId="4AD9A481" w14:textId="77777777" w:rsidR="007859DB" w:rsidRPr="00C8696B" w:rsidRDefault="007859DB" w:rsidP="003C7C64">
            <w:pPr>
              <w:jc w:val="center"/>
              <w:rPr>
                <w:b/>
              </w:rPr>
            </w:pPr>
            <w:r w:rsidRPr="00C8696B">
              <w:rPr>
                <w:b/>
              </w:rPr>
              <w:t>Конструкційні матеріали</w:t>
            </w:r>
          </w:p>
        </w:tc>
      </w:tr>
      <w:tr w:rsidR="007859DB" w:rsidRPr="00C8696B" w14:paraId="3D0C5B54"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0ADECDDC" w14:textId="77777777" w:rsidR="007859DB" w:rsidRPr="00C8696B" w:rsidRDefault="007859DB" w:rsidP="003C7C64">
            <w:pPr>
              <w:jc w:val="both"/>
            </w:pPr>
            <w:r w:rsidRPr="00C8696B">
              <w:t>Корпус: високоміцний чавун EN-GJS-400-15 або еквівалент.</w:t>
            </w:r>
          </w:p>
        </w:tc>
        <w:tc>
          <w:tcPr>
            <w:tcW w:w="5103" w:type="dxa"/>
            <w:tcBorders>
              <w:top w:val="single" w:sz="4" w:space="0" w:color="auto"/>
              <w:left w:val="single" w:sz="4" w:space="0" w:color="auto"/>
              <w:bottom w:val="single" w:sz="4" w:space="0" w:color="auto"/>
              <w:right w:val="single" w:sz="4" w:space="0" w:color="auto"/>
            </w:tcBorders>
          </w:tcPr>
          <w:p w14:paraId="208C2FA4" w14:textId="77777777" w:rsidR="007859DB" w:rsidRPr="00C8696B" w:rsidRDefault="007859DB" w:rsidP="003C7C64">
            <w:pPr>
              <w:ind w:right="479"/>
              <w:jc w:val="both"/>
              <w:rPr>
                <w:b/>
              </w:rPr>
            </w:pPr>
          </w:p>
        </w:tc>
      </w:tr>
      <w:tr w:rsidR="007859DB" w:rsidRPr="00C8696B" w14:paraId="47614152"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1E187A90" w14:textId="77777777" w:rsidR="007859DB" w:rsidRPr="00C8696B" w:rsidRDefault="007859DB" w:rsidP="003C7C64">
            <w:pPr>
              <w:jc w:val="both"/>
            </w:pPr>
            <w:r w:rsidRPr="00C8696B">
              <w:t>Кришка: високоміцний чавун EN-GJS-400-15 або еквівалент.</w:t>
            </w:r>
          </w:p>
        </w:tc>
        <w:tc>
          <w:tcPr>
            <w:tcW w:w="5103" w:type="dxa"/>
            <w:tcBorders>
              <w:top w:val="single" w:sz="4" w:space="0" w:color="auto"/>
              <w:left w:val="single" w:sz="4" w:space="0" w:color="auto"/>
              <w:bottom w:val="single" w:sz="4" w:space="0" w:color="auto"/>
              <w:right w:val="single" w:sz="4" w:space="0" w:color="auto"/>
            </w:tcBorders>
          </w:tcPr>
          <w:p w14:paraId="2C22A002" w14:textId="77777777" w:rsidR="007859DB" w:rsidRPr="00C8696B" w:rsidRDefault="007859DB" w:rsidP="003C7C64">
            <w:pPr>
              <w:ind w:right="479"/>
              <w:jc w:val="both"/>
              <w:rPr>
                <w:b/>
              </w:rPr>
            </w:pPr>
          </w:p>
        </w:tc>
      </w:tr>
      <w:tr w:rsidR="007859DB" w:rsidRPr="00C8696B" w14:paraId="48D9F650"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7913C366" w14:textId="77777777" w:rsidR="007859DB" w:rsidRPr="00C8696B" w:rsidRDefault="007859DB" w:rsidP="003C7C64">
            <w:pPr>
              <w:jc w:val="both"/>
            </w:pPr>
            <w:r w:rsidRPr="00C8696B">
              <w:t>Клин: високоміцний чавун EN-GJS-400-15 або еквівалент, повністю обгумований гумою EPDM.</w:t>
            </w:r>
          </w:p>
        </w:tc>
        <w:tc>
          <w:tcPr>
            <w:tcW w:w="5103" w:type="dxa"/>
            <w:tcBorders>
              <w:top w:val="single" w:sz="4" w:space="0" w:color="auto"/>
              <w:left w:val="single" w:sz="4" w:space="0" w:color="auto"/>
              <w:bottom w:val="single" w:sz="4" w:space="0" w:color="auto"/>
              <w:right w:val="single" w:sz="4" w:space="0" w:color="auto"/>
            </w:tcBorders>
          </w:tcPr>
          <w:p w14:paraId="063C0D61" w14:textId="77777777" w:rsidR="007859DB" w:rsidRPr="00C8696B" w:rsidRDefault="007859DB" w:rsidP="003C7C64">
            <w:pPr>
              <w:ind w:right="479"/>
              <w:jc w:val="both"/>
              <w:rPr>
                <w:b/>
              </w:rPr>
            </w:pPr>
          </w:p>
        </w:tc>
      </w:tr>
      <w:tr w:rsidR="007859DB" w:rsidRPr="00C8696B" w14:paraId="3E9D81DF"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6CCB3E1E" w14:textId="77777777" w:rsidR="007859DB" w:rsidRPr="00C8696B" w:rsidRDefault="007859DB" w:rsidP="003C7C64">
            <w:pPr>
              <w:jc w:val="both"/>
            </w:pPr>
            <w:r w:rsidRPr="00C8696B">
              <w:t>Шпиндель з накатаною різьбою: нержавіюча сталь 1.4021 або еквівалент.</w:t>
            </w:r>
          </w:p>
        </w:tc>
        <w:tc>
          <w:tcPr>
            <w:tcW w:w="5103" w:type="dxa"/>
            <w:tcBorders>
              <w:top w:val="single" w:sz="4" w:space="0" w:color="auto"/>
              <w:left w:val="single" w:sz="4" w:space="0" w:color="auto"/>
              <w:bottom w:val="single" w:sz="4" w:space="0" w:color="auto"/>
              <w:right w:val="single" w:sz="4" w:space="0" w:color="auto"/>
            </w:tcBorders>
          </w:tcPr>
          <w:p w14:paraId="4C1AE3AF" w14:textId="77777777" w:rsidR="007859DB" w:rsidRPr="00C8696B" w:rsidRDefault="007859DB" w:rsidP="003C7C64">
            <w:pPr>
              <w:ind w:right="479"/>
              <w:jc w:val="both"/>
              <w:rPr>
                <w:b/>
              </w:rPr>
            </w:pPr>
          </w:p>
        </w:tc>
      </w:tr>
      <w:tr w:rsidR="007859DB" w:rsidRPr="00C8696B" w14:paraId="38C6088E"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3B8C24EC" w14:textId="77777777" w:rsidR="007859DB" w:rsidRPr="00C8696B" w:rsidRDefault="007859DB" w:rsidP="003C7C64">
            <w:pPr>
              <w:jc w:val="both"/>
            </w:pPr>
            <w:r w:rsidRPr="00C8696B">
              <w:t xml:space="preserve">Гайка клину </w:t>
            </w:r>
            <w:r w:rsidRPr="00C8696B">
              <w:rPr>
                <w:rFonts w:eastAsia="Andale Sans UI"/>
                <w:kern w:val="2"/>
                <w:lang w:bidi="en-US"/>
              </w:rPr>
              <w:t>замінна, виготовлена з латуні.</w:t>
            </w:r>
          </w:p>
        </w:tc>
        <w:tc>
          <w:tcPr>
            <w:tcW w:w="5103" w:type="dxa"/>
            <w:tcBorders>
              <w:top w:val="single" w:sz="4" w:space="0" w:color="auto"/>
              <w:left w:val="single" w:sz="4" w:space="0" w:color="auto"/>
              <w:bottom w:val="single" w:sz="4" w:space="0" w:color="auto"/>
              <w:right w:val="single" w:sz="4" w:space="0" w:color="auto"/>
            </w:tcBorders>
          </w:tcPr>
          <w:p w14:paraId="0A715492" w14:textId="77777777" w:rsidR="007859DB" w:rsidRPr="00C8696B" w:rsidRDefault="007859DB" w:rsidP="003C7C64">
            <w:pPr>
              <w:ind w:right="479"/>
              <w:jc w:val="both"/>
              <w:rPr>
                <w:b/>
              </w:rPr>
            </w:pPr>
          </w:p>
        </w:tc>
      </w:tr>
      <w:tr w:rsidR="007859DB" w:rsidRPr="00C8696B" w14:paraId="5B801AFD"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20430D2C" w14:textId="77777777" w:rsidR="007859DB" w:rsidRPr="00C8696B" w:rsidRDefault="007859DB" w:rsidP="003C7C64">
            <w:pPr>
              <w:jc w:val="both"/>
            </w:pPr>
            <w:r w:rsidRPr="00C8696B">
              <w:lastRenderedPageBreak/>
              <w:t xml:space="preserve">Ущільнюючий корок – пресована латунь, захищений від викручування захисним </w:t>
            </w:r>
            <w:r w:rsidRPr="00C8696B">
              <w:rPr>
                <w:bCs/>
              </w:rPr>
              <w:t>стопорним</w:t>
            </w:r>
            <w:r w:rsidRPr="00C8696B">
              <w:t xml:space="preserve"> кільцем.</w:t>
            </w:r>
          </w:p>
        </w:tc>
        <w:tc>
          <w:tcPr>
            <w:tcW w:w="5103" w:type="dxa"/>
            <w:tcBorders>
              <w:top w:val="single" w:sz="4" w:space="0" w:color="auto"/>
              <w:left w:val="single" w:sz="4" w:space="0" w:color="auto"/>
              <w:bottom w:val="single" w:sz="4" w:space="0" w:color="auto"/>
              <w:right w:val="single" w:sz="4" w:space="0" w:color="auto"/>
            </w:tcBorders>
          </w:tcPr>
          <w:p w14:paraId="475D25CE" w14:textId="77777777" w:rsidR="007859DB" w:rsidRPr="00C8696B" w:rsidRDefault="007859DB" w:rsidP="003C7C64">
            <w:pPr>
              <w:ind w:right="479"/>
              <w:jc w:val="both"/>
              <w:rPr>
                <w:b/>
              </w:rPr>
            </w:pPr>
          </w:p>
        </w:tc>
      </w:tr>
      <w:tr w:rsidR="007859DB" w:rsidRPr="00C8696B" w14:paraId="2F66CC3D"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5C983CDE" w14:textId="77777777" w:rsidR="007859DB" w:rsidRPr="00C8696B" w:rsidRDefault="007859DB" w:rsidP="003C7C64">
            <w:pPr>
              <w:jc w:val="both"/>
            </w:pPr>
            <w:r w:rsidRPr="00C8696B">
              <w:rPr>
                <w:rFonts w:eastAsia="Andale Sans UI"/>
                <w:kern w:val="2"/>
                <w:lang w:bidi="en-US"/>
              </w:rPr>
              <w:t>Ущільнення шпинделя – комплект який складається мінімум з 4-х О-подібних кілець, виготовлених з еластоміру гума EPDM. Зона ущільнення повинна бути відділена від робочої рідини</w:t>
            </w:r>
            <w:r w:rsidRPr="00C8696B">
              <w:t>. Ущільнення шпинделя «суха різьба», може замінюватись під тиском, без необхідності демонтувати кришку.</w:t>
            </w:r>
          </w:p>
        </w:tc>
        <w:tc>
          <w:tcPr>
            <w:tcW w:w="5103" w:type="dxa"/>
            <w:tcBorders>
              <w:top w:val="single" w:sz="4" w:space="0" w:color="auto"/>
              <w:left w:val="single" w:sz="4" w:space="0" w:color="auto"/>
              <w:bottom w:val="single" w:sz="4" w:space="0" w:color="auto"/>
              <w:right w:val="single" w:sz="4" w:space="0" w:color="auto"/>
            </w:tcBorders>
          </w:tcPr>
          <w:p w14:paraId="5763EC23" w14:textId="77777777" w:rsidR="007859DB" w:rsidRPr="00C8696B" w:rsidRDefault="007859DB" w:rsidP="003C7C64">
            <w:pPr>
              <w:ind w:right="479"/>
              <w:jc w:val="both"/>
              <w:rPr>
                <w:b/>
              </w:rPr>
            </w:pPr>
          </w:p>
        </w:tc>
      </w:tr>
      <w:tr w:rsidR="007859DB" w:rsidRPr="00C8696B" w14:paraId="04318BDF"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15B60B9E" w14:textId="77777777" w:rsidR="007859DB" w:rsidRPr="00C8696B" w:rsidRDefault="007859DB" w:rsidP="003C7C64">
            <w:pPr>
              <w:jc w:val="both"/>
            </w:pPr>
            <w:r w:rsidRPr="00C8696B">
              <w:t>Ущільнення кришки – гума EPDM,</w:t>
            </w:r>
            <w:r w:rsidRPr="00C8696B">
              <w:rPr>
                <w:rFonts w:eastAsia="Andale Sans UI"/>
                <w:kern w:val="2"/>
                <w:lang w:bidi="en-US"/>
              </w:rPr>
              <w:t xml:space="preserve"> </w:t>
            </w:r>
            <w:r w:rsidRPr="00C8696B">
              <w:t>згідно ISO 1629</w:t>
            </w:r>
          </w:p>
        </w:tc>
        <w:tc>
          <w:tcPr>
            <w:tcW w:w="5103" w:type="dxa"/>
            <w:tcBorders>
              <w:top w:val="single" w:sz="4" w:space="0" w:color="auto"/>
              <w:left w:val="single" w:sz="4" w:space="0" w:color="auto"/>
              <w:bottom w:val="single" w:sz="4" w:space="0" w:color="auto"/>
              <w:right w:val="single" w:sz="4" w:space="0" w:color="auto"/>
            </w:tcBorders>
          </w:tcPr>
          <w:p w14:paraId="03E85C82" w14:textId="77777777" w:rsidR="007859DB" w:rsidRPr="00C8696B" w:rsidRDefault="007859DB" w:rsidP="003C7C64">
            <w:pPr>
              <w:ind w:right="479"/>
              <w:jc w:val="both"/>
              <w:rPr>
                <w:b/>
              </w:rPr>
            </w:pPr>
          </w:p>
        </w:tc>
      </w:tr>
      <w:tr w:rsidR="007859DB" w:rsidRPr="00C8696B" w14:paraId="1157D90C"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7BCF96AA" w14:textId="77777777" w:rsidR="007859DB" w:rsidRPr="00C8696B" w:rsidRDefault="007859DB" w:rsidP="003C7C64">
            <w:pPr>
              <w:jc w:val="both"/>
            </w:pPr>
            <w:r w:rsidRPr="00C8696B">
              <w:t>Болти кріплення кришки – нержавіюча сталь.</w:t>
            </w:r>
          </w:p>
        </w:tc>
        <w:tc>
          <w:tcPr>
            <w:tcW w:w="5103" w:type="dxa"/>
            <w:tcBorders>
              <w:top w:val="single" w:sz="4" w:space="0" w:color="auto"/>
              <w:left w:val="single" w:sz="4" w:space="0" w:color="auto"/>
              <w:bottom w:val="single" w:sz="4" w:space="0" w:color="auto"/>
              <w:right w:val="single" w:sz="4" w:space="0" w:color="auto"/>
            </w:tcBorders>
          </w:tcPr>
          <w:p w14:paraId="65D401D9" w14:textId="77777777" w:rsidR="007859DB" w:rsidRPr="00C8696B" w:rsidRDefault="007859DB" w:rsidP="003C7C64">
            <w:pPr>
              <w:ind w:right="479"/>
              <w:jc w:val="both"/>
              <w:rPr>
                <w:b/>
              </w:rPr>
            </w:pPr>
          </w:p>
        </w:tc>
      </w:tr>
      <w:tr w:rsidR="007859DB" w:rsidRPr="00C8696B" w14:paraId="03211586"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722E5475" w14:textId="77777777" w:rsidR="007859DB" w:rsidRPr="00C8696B" w:rsidRDefault="007859DB" w:rsidP="003C7C64">
            <w:pPr>
              <w:jc w:val="both"/>
            </w:pPr>
            <w:r w:rsidRPr="00C8696B">
              <w:t>Заглушка болтів: парафін.</w:t>
            </w:r>
          </w:p>
        </w:tc>
        <w:tc>
          <w:tcPr>
            <w:tcW w:w="5103" w:type="dxa"/>
            <w:tcBorders>
              <w:top w:val="single" w:sz="4" w:space="0" w:color="auto"/>
              <w:left w:val="single" w:sz="4" w:space="0" w:color="auto"/>
              <w:bottom w:val="single" w:sz="4" w:space="0" w:color="auto"/>
              <w:right w:val="single" w:sz="4" w:space="0" w:color="auto"/>
            </w:tcBorders>
          </w:tcPr>
          <w:p w14:paraId="766B080F" w14:textId="77777777" w:rsidR="007859DB" w:rsidRPr="00C8696B" w:rsidRDefault="007859DB" w:rsidP="003C7C64">
            <w:pPr>
              <w:ind w:right="479"/>
              <w:jc w:val="both"/>
              <w:rPr>
                <w:b/>
              </w:rPr>
            </w:pPr>
          </w:p>
        </w:tc>
      </w:tr>
      <w:tr w:rsidR="007859DB" w:rsidRPr="00C8696B" w14:paraId="1F9529B0"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274362B7" w14:textId="77777777" w:rsidR="007859DB" w:rsidRPr="00C8696B" w:rsidRDefault="007859DB" w:rsidP="003C7C64">
            <w:pPr>
              <w:jc w:val="both"/>
            </w:pPr>
            <w:r w:rsidRPr="00C8696B">
              <w:t>Пильовик шпинделя – гума EPDM</w:t>
            </w:r>
          </w:p>
        </w:tc>
        <w:tc>
          <w:tcPr>
            <w:tcW w:w="5103" w:type="dxa"/>
            <w:tcBorders>
              <w:top w:val="single" w:sz="4" w:space="0" w:color="auto"/>
              <w:left w:val="single" w:sz="4" w:space="0" w:color="auto"/>
              <w:bottom w:val="single" w:sz="4" w:space="0" w:color="auto"/>
              <w:right w:val="single" w:sz="4" w:space="0" w:color="auto"/>
            </w:tcBorders>
          </w:tcPr>
          <w:p w14:paraId="5F2EC053" w14:textId="77777777" w:rsidR="007859DB" w:rsidRPr="00C8696B" w:rsidRDefault="007859DB" w:rsidP="003C7C64">
            <w:pPr>
              <w:ind w:right="479"/>
              <w:jc w:val="both"/>
              <w:rPr>
                <w:b/>
              </w:rPr>
            </w:pPr>
          </w:p>
        </w:tc>
      </w:tr>
      <w:tr w:rsidR="007859DB" w:rsidRPr="00C8696B" w14:paraId="7B576354"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386D103E" w14:textId="77777777" w:rsidR="007859DB" w:rsidRPr="00C8696B" w:rsidRDefault="007859DB" w:rsidP="003C7C64">
            <w:pPr>
              <w:jc w:val="both"/>
            </w:pPr>
            <w:r w:rsidRPr="00C8696B">
              <w:t xml:space="preserve">Направляючі клину з полімерного матеріалу з низьким коефіцієнтом тертя.  </w:t>
            </w:r>
          </w:p>
        </w:tc>
        <w:tc>
          <w:tcPr>
            <w:tcW w:w="5103" w:type="dxa"/>
            <w:tcBorders>
              <w:top w:val="single" w:sz="4" w:space="0" w:color="auto"/>
              <w:left w:val="single" w:sz="4" w:space="0" w:color="auto"/>
              <w:bottom w:val="single" w:sz="4" w:space="0" w:color="auto"/>
              <w:right w:val="single" w:sz="4" w:space="0" w:color="auto"/>
            </w:tcBorders>
          </w:tcPr>
          <w:p w14:paraId="4B14E30E" w14:textId="77777777" w:rsidR="007859DB" w:rsidRPr="00C8696B" w:rsidRDefault="007859DB" w:rsidP="003C7C64">
            <w:pPr>
              <w:ind w:right="479"/>
              <w:jc w:val="both"/>
              <w:rPr>
                <w:b/>
              </w:rPr>
            </w:pPr>
          </w:p>
        </w:tc>
      </w:tr>
      <w:tr w:rsidR="007859DB" w:rsidRPr="00C8696B" w14:paraId="51C4A320"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628A8626" w14:textId="77777777" w:rsidR="007859DB" w:rsidRPr="00C8696B" w:rsidRDefault="007859DB" w:rsidP="003C7C64">
            <w:pPr>
              <w:jc w:val="both"/>
            </w:pPr>
            <w:r w:rsidRPr="00C8696B">
              <w:t xml:space="preserve">Підшипниковий вузол шпинделя виготовлений за допомогою пластикових шайб </w:t>
            </w:r>
            <w:r w:rsidRPr="00C8696B">
              <w:rPr>
                <w:lang w:val="uk-UA"/>
              </w:rPr>
              <w:t xml:space="preserve">або підшипників кочення </w:t>
            </w:r>
            <w:r w:rsidRPr="00C8696B">
              <w:t>з низьким коефіцієнтом тертя у вертикальній та горизонтальній площині.</w:t>
            </w:r>
          </w:p>
        </w:tc>
        <w:tc>
          <w:tcPr>
            <w:tcW w:w="5103" w:type="dxa"/>
            <w:tcBorders>
              <w:top w:val="single" w:sz="4" w:space="0" w:color="auto"/>
              <w:left w:val="single" w:sz="4" w:space="0" w:color="auto"/>
              <w:bottom w:val="single" w:sz="4" w:space="0" w:color="auto"/>
              <w:right w:val="single" w:sz="4" w:space="0" w:color="auto"/>
            </w:tcBorders>
          </w:tcPr>
          <w:p w14:paraId="77494AB9" w14:textId="77777777" w:rsidR="007859DB" w:rsidRPr="00C8696B" w:rsidRDefault="007859DB" w:rsidP="003C7C64">
            <w:pPr>
              <w:ind w:right="479"/>
              <w:jc w:val="both"/>
              <w:rPr>
                <w:b/>
              </w:rPr>
            </w:pPr>
          </w:p>
        </w:tc>
      </w:tr>
    </w:tbl>
    <w:p w14:paraId="7FB2EFA4" w14:textId="77777777" w:rsidR="007859DB" w:rsidRPr="00C8696B" w:rsidRDefault="007859DB" w:rsidP="007859DB">
      <w:pPr>
        <w:rPr>
          <w:rFonts w:eastAsia="Times New Roman"/>
          <w:lang w:val="uk-UA" w:eastAsia="zh-CN" w:bidi="hi-IN"/>
        </w:rPr>
      </w:pPr>
    </w:p>
    <w:p w14:paraId="0EA071CC" w14:textId="77777777" w:rsidR="007859DB" w:rsidRPr="00C8696B" w:rsidRDefault="007859DB" w:rsidP="00F93C14">
      <w:pPr>
        <w:pStyle w:val="a6"/>
        <w:spacing w:before="0" w:after="0"/>
        <w:ind w:firstLine="426"/>
        <w:rPr>
          <w:rFonts w:ascii="Times New Roman" w:hAnsi="Times New Roman"/>
          <w:b/>
          <w:lang w:eastAsia="en-US"/>
        </w:rPr>
      </w:pPr>
      <w:r w:rsidRPr="00C8696B">
        <w:rPr>
          <w:rFonts w:ascii="Times New Roman" w:hAnsi="Times New Roman"/>
          <w:b/>
          <w:lang w:eastAsia="en-US"/>
        </w:rPr>
        <w:t>Інші вимоги та відповідні документи, які повинні бути наданні Учасником в складі тендерної пропозиції:</w:t>
      </w:r>
    </w:p>
    <w:p w14:paraId="3C3A6578" w14:textId="77777777" w:rsidR="007859DB" w:rsidRPr="00C8696B" w:rsidRDefault="007859DB" w:rsidP="007859DB">
      <w:pPr>
        <w:pStyle w:val="a6"/>
        <w:numPr>
          <w:ilvl w:val="0"/>
          <w:numId w:val="1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Виробник </w:t>
      </w:r>
      <w:r w:rsidRPr="00C8696B">
        <w:rPr>
          <w:rFonts w:ascii="Times New Roman" w:hAnsi="Times New Roman"/>
          <w:lang w:eastAsia="en-US"/>
        </w:rPr>
        <w:t xml:space="preserve">товару </w:t>
      </w:r>
      <w:r w:rsidRPr="00C8696B">
        <w:rPr>
          <w:rFonts w:ascii="Times New Roman" w:hAnsi="Times New Roman"/>
          <w:lang w:val="ru-RU" w:eastAsia="en-US"/>
        </w:rPr>
        <w:t>повинен мати наступні міжнародні сертифікати: ISO9001, ISO14001, GSK.</w:t>
      </w:r>
    </w:p>
    <w:p w14:paraId="27537593" w14:textId="77777777" w:rsidR="007859DB" w:rsidRPr="00C8696B" w:rsidRDefault="007859DB" w:rsidP="007859DB">
      <w:pPr>
        <w:pStyle w:val="a6"/>
        <w:numPr>
          <w:ilvl w:val="0"/>
          <w:numId w:val="1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Маркування товару у відповідності до норм EN-1074 та EN-19.</w:t>
      </w:r>
    </w:p>
    <w:p w14:paraId="47D25F18" w14:textId="77777777" w:rsidR="007859DB" w:rsidRPr="00C8696B" w:rsidRDefault="007859DB" w:rsidP="007859DB">
      <w:pPr>
        <w:pStyle w:val="a6"/>
        <w:numPr>
          <w:ilvl w:val="0"/>
          <w:numId w:val="1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eastAsia="en-US"/>
        </w:rPr>
        <w:t>Офіційна г</w:t>
      </w:r>
      <w:r w:rsidRPr="00C8696B">
        <w:rPr>
          <w:rFonts w:ascii="Times New Roman" w:hAnsi="Times New Roman"/>
          <w:lang w:val="ru-RU" w:eastAsia="en-US"/>
        </w:rPr>
        <w:t xml:space="preserve">арантія на товар повинна складати не менше 10 років. </w:t>
      </w:r>
    </w:p>
    <w:p w14:paraId="6C96FBA0" w14:textId="77777777" w:rsidR="007859DB" w:rsidRPr="00C8696B" w:rsidRDefault="007859DB" w:rsidP="007859DB">
      <w:pPr>
        <w:pStyle w:val="a6"/>
        <w:numPr>
          <w:ilvl w:val="0"/>
          <w:numId w:val="1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Наявність в Україні офіційного сервісного центру по обслуговуванню та ремонту товару та</w:t>
      </w:r>
      <w:r w:rsidRPr="00C8696B">
        <w:rPr>
          <w:rFonts w:ascii="Times New Roman" w:hAnsi="Times New Roman"/>
          <w:lang w:eastAsia="en-US"/>
        </w:rPr>
        <w:t xml:space="preserve"> </w:t>
      </w:r>
      <w:r w:rsidRPr="00C8696B">
        <w:rPr>
          <w:rFonts w:ascii="Times New Roman" w:hAnsi="Times New Roman"/>
          <w:lang w:val="ru-RU" w:eastAsia="en-US"/>
        </w:rPr>
        <w:t>персоналу, що здатний проводити сервіс та ремонт товару, що пропонується для тендера.</w:t>
      </w:r>
    </w:p>
    <w:p w14:paraId="77401625" w14:textId="77777777" w:rsidR="007859DB" w:rsidRPr="00C8696B" w:rsidRDefault="007859DB" w:rsidP="007859DB">
      <w:pPr>
        <w:pStyle w:val="a6"/>
        <w:numPr>
          <w:ilvl w:val="0"/>
          <w:numId w:val="1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Наявність в Україні офіційного представництва заводу виробника.</w:t>
      </w:r>
    </w:p>
    <w:p w14:paraId="709E6E5E" w14:textId="77777777" w:rsidR="007859DB" w:rsidRPr="00C8696B" w:rsidRDefault="007859DB" w:rsidP="007859DB">
      <w:pPr>
        <w:pStyle w:val="ab"/>
        <w:numPr>
          <w:ilvl w:val="0"/>
          <w:numId w:val="13"/>
        </w:numPr>
        <w:ind w:left="426"/>
        <w:jc w:val="both"/>
        <w:rPr>
          <w:rFonts w:ascii="Times New Roman" w:hAnsi="Times New Roman"/>
          <w:sz w:val="24"/>
          <w:szCs w:val="24"/>
        </w:rPr>
      </w:pPr>
      <w:r w:rsidRPr="00C8696B">
        <w:rPr>
          <w:rFonts w:ascii="Times New Roman" w:hAnsi="Times New Roman"/>
          <w:sz w:val="24"/>
          <w:szCs w:val="24"/>
        </w:rPr>
        <w:t>Наявність на товар діючого висновку санітарно-гігієнічної експертизи (надається разом з тендерною документацією).</w:t>
      </w:r>
    </w:p>
    <w:p w14:paraId="08FCFFC4" w14:textId="77777777" w:rsidR="007859DB" w:rsidRPr="00C8696B" w:rsidRDefault="007859DB" w:rsidP="007859DB">
      <w:pPr>
        <w:pStyle w:val="a6"/>
        <w:numPr>
          <w:ilvl w:val="0"/>
          <w:numId w:val="1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Товар, що пропонується Учасником повинен бути виробленим (виготовленим) одним виробником, бути новим (не бувшим у використанні), дата виробництва не раніше 2022 року, у стандартному заводському виконанні.</w:t>
      </w:r>
    </w:p>
    <w:p w14:paraId="6CECC02B" w14:textId="77777777" w:rsidR="007859DB" w:rsidRPr="00C8696B" w:rsidRDefault="007859DB" w:rsidP="007859DB">
      <w:pPr>
        <w:pStyle w:val="a6"/>
        <w:numPr>
          <w:ilvl w:val="0"/>
          <w:numId w:val="1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При поставці відповідного товару, Переможець на кожну одиницю поставленої продукції повинен надати гарантійний талон з відповідними відмітками, що підтверджують клас герметичності «А». </w:t>
      </w:r>
    </w:p>
    <w:p w14:paraId="519513C7" w14:textId="77777777" w:rsidR="007859DB" w:rsidRPr="00C8696B" w:rsidRDefault="007859DB" w:rsidP="007859DB">
      <w:pPr>
        <w:pStyle w:val="a6"/>
        <w:numPr>
          <w:ilvl w:val="0"/>
          <w:numId w:val="1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Учасник здійснює післяпродажне обслуговування товару протягом гарантійного терміну експлуатації. </w:t>
      </w:r>
    </w:p>
    <w:p w14:paraId="5F249155" w14:textId="77777777" w:rsidR="007859DB" w:rsidRPr="00C8696B" w:rsidRDefault="007859DB" w:rsidP="007859DB">
      <w:pPr>
        <w:pStyle w:val="a6"/>
        <w:numPr>
          <w:ilvl w:val="0"/>
          <w:numId w:val="1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Учасник повинен забезпечити виїзд мобільної сервісної бригади для усунення поломок до бази Замовника на протязі всього терміну гарантійного обслуговування. </w:t>
      </w:r>
    </w:p>
    <w:p w14:paraId="18E85421" w14:textId="77777777" w:rsidR="007859DB" w:rsidRPr="00C8696B" w:rsidRDefault="007859DB" w:rsidP="007859DB">
      <w:pPr>
        <w:pStyle w:val="a6"/>
        <w:numPr>
          <w:ilvl w:val="0"/>
          <w:numId w:val="1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У випадку виходу з ладу товару, на протязі гарантійного терміну експлуатації, Постачальник зобов’язаний за власні кошти відремонтувати або надати безкоштовну заміну у термін до 24 годин з моменту письмового або усного (телефонного звернення) уповноваженого представника Замовника (надається гарантійний лист). </w:t>
      </w:r>
    </w:p>
    <w:p w14:paraId="23F03F32" w14:textId="77777777" w:rsidR="007859DB" w:rsidRPr="00C8696B" w:rsidRDefault="007859DB" w:rsidP="007859DB">
      <w:pPr>
        <w:pStyle w:val="a6"/>
        <w:spacing w:before="0" w:after="0"/>
        <w:ind w:firstLine="426"/>
        <w:rPr>
          <w:rFonts w:ascii="Times New Roman" w:hAnsi="Times New Roman"/>
          <w:b/>
          <w:lang w:val="ru-RU" w:eastAsia="en-US"/>
        </w:rPr>
      </w:pPr>
      <w:r w:rsidRPr="00C8696B">
        <w:rPr>
          <w:rFonts w:ascii="Times New Roman" w:hAnsi="Times New Roman"/>
          <w:b/>
          <w:lang w:val="ru-RU" w:eastAsia="en-US"/>
        </w:rPr>
        <w:t>Учасник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а саме:</w:t>
      </w:r>
    </w:p>
    <w:p w14:paraId="52B52666" w14:textId="77777777" w:rsidR="007859DB" w:rsidRPr="00C8696B" w:rsidRDefault="007859DB" w:rsidP="007859DB">
      <w:pPr>
        <w:pStyle w:val="a6"/>
        <w:numPr>
          <w:ilvl w:val="0"/>
          <w:numId w:val="1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Лист від учасника у довільній формі про те, що Учасник гарантує, що товар є новим, виробництва не раніше 2022 року, не знаходився в експлуатації, вироблений, виготовлений одним виробником та не порушено терміни та умови його зберігання. </w:t>
      </w:r>
    </w:p>
    <w:p w14:paraId="0A8EEA9A" w14:textId="77777777" w:rsidR="007859DB" w:rsidRPr="00C8696B" w:rsidRDefault="007859DB" w:rsidP="007859DB">
      <w:pPr>
        <w:pStyle w:val="a6"/>
        <w:numPr>
          <w:ilvl w:val="0"/>
          <w:numId w:val="1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lastRenderedPageBreak/>
        <w:t>Лист – гарантію щодо забезпечення запасними частинами на гарантійний термін експлуатації для проведення гарантійного обслуговування.</w:t>
      </w:r>
    </w:p>
    <w:p w14:paraId="27CADDBA" w14:textId="77777777" w:rsidR="007859DB" w:rsidRPr="00C8696B" w:rsidRDefault="007859DB" w:rsidP="007859DB">
      <w:pPr>
        <w:pStyle w:val="a6"/>
        <w:numPr>
          <w:ilvl w:val="0"/>
          <w:numId w:val="1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Лист – гарантію про можливість проведення гідравлічних тестів товару на герметичність в присутності Замовника.</w:t>
      </w:r>
    </w:p>
    <w:p w14:paraId="2CA902DC" w14:textId="77777777" w:rsidR="007859DB" w:rsidRPr="00C8696B" w:rsidRDefault="007859DB" w:rsidP="007859DB">
      <w:pPr>
        <w:pStyle w:val="a6"/>
        <w:numPr>
          <w:ilvl w:val="0"/>
          <w:numId w:val="1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Лист від Учасника в довільній формі з зазначенням інформації щодо найменування виробника товару, адресу виробничих потужностей, та країну його походження.</w:t>
      </w:r>
    </w:p>
    <w:p w14:paraId="6ADF870A" w14:textId="77777777" w:rsidR="007859DB" w:rsidRPr="00C8696B" w:rsidRDefault="007859DB" w:rsidP="007859DB">
      <w:pPr>
        <w:pStyle w:val="a6"/>
        <w:numPr>
          <w:ilvl w:val="0"/>
          <w:numId w:val="1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Якщо учасник не є виробником товару, копію листа заводу виробника товару на фірмовому бланку та підписом уповноваженої особи заводу-виробника, про наявність офіційного сервісного центру (вказати фактичну адресу розташування) на території України та сертифікованого персоналу (сертифікат від заводу виробника), здатного проводити сервіс даного обладнання в Україні.</w:t>
      </w:r>
    </w:p>
    <w:p w14:paraId="1C4C71A9" w14:textId="77777777" w:rsidR="007859DB" w:rsidRPr="00C8696B" w:rsidRDefault="007859DB" w:rsidP="007859DB">
      <w:pPr>
        <w:pStyle w:val="a6"/>
        <w:numPr>
          <w:ilvl w:val="0"/>
          <w:numId w:val="1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Копію листа заводу виробника товару на фірмовому бланку та підписом уповноваженої особи, про наявність офіційного представництва на території України.</w:t>
      </w:r>
    </w:p>
    <w:p w14:paraId="3BB130F1" w14:textId="77777777" w:rsidR="007859DB" w:rsidRPr="00C8696B" w:rsidRDefault="007859DB" w:rsidP="007859DB">
      <w:pPr>
        <w:pStyle w:val="a6"/>
        <w:numPr>
          <w:ilvl w:val="0"/>
          <w:numId w:val="1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Нотаріально засвідчену копію листа заводу виробника товару на фірмовому бланку та підписом уповноваженої особи, щодо підтвердження офіційної гарантії на обладнання, що пропонується для тендера.</w:t>
      </w:r>
    </w:p>
    <w:p w14:paraId="17AF7182" w14:textId="77777777" w:rsidR="007859DB" w:rsidRPr="00C8696B" w:rsidRDefault="007859DB" w:rsidP="007859DB">
      <w:pPr>
        <w:pStyle w:val="a6"/>
        <w:numPr>
          <w:ilvl w:val="0"/>
          <w:numId w:val="1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Копію Листа-авторизації від заводу виробника обладнання на фірмовому бланку та підписом уповноваженої особи, яким завод виробник уповноважує Учасника прийняти участь у тендері та подати тендерну пропозицію, з обов’язковим посиланням на номер процедури закупівлі в електронній системі закупівель, якщо Учасник не є виробником товару, що є предметом закупівлі</w:t>
      </w:r>
    </w:p>
    <w:p w14:paraId="40A2478B" w14:textId="77777777" w:rsidR="007859DB" w:rsidRPr="00C8696B" w:rsidRDefault="007859DB" w:rsidP="007859DB">
      <w:pPr>
        <w:pStyle w:val="a6"/>
        <w:numPr>
          <w:ilvl w:val="0"/>
          <w:numId w:val="1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Якщо Учасник не є виробником товару, що є предметом закупівлі, він повинен надати гарантії можливості поставки товару, що є предметом закупівлі, у кількості та в терміни, визначені цією тендерною документацію та тендерною пропозицією Учасника. У якості гарантії Учасник надає нотаріально засвідчену копію гарантійного листа виробника товару, яким підтверджується можливість поставки (виготовлення) предмета закупівлі у кількості та в терміни, визначені цією тендерною документацію та тендерною пропозицією Учасника торгів, з обов’язковим посиланням (зазначенням) на номер процедури закупівлі в електронній системі закупівель.</w:t>
      </w:r>
    </w:p>
    <w:p w14:paraId="2C9F65A1" w14:textId="77777777" w:rsidR="007859DB" w:rsidRPr="00C8696B" w:rsidRDefault="007859DB" w:rsidP="007859DB">
      <w:pPr>
        <w:pStyle w:val="a6"/>
        <w:numPr>
          <w:ilvl w:val="0"/>
          <w:numId w:val="1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Учасник надає копії сертифікатів ISO9001, ISO14001, GSK з додатками.</w:t>
      </w:r>
    </w:p>
    <w:p w14:paraId="7A0AABEC" w14:textId="77777777" w:rsidR="007859DB" w:rsidRPr="00C8696B" w:rsidRDefault="007859DB" w:rsidP="007859DB">
      <w:pPr>
        <w:pStyle w:val="a6"/>
        <w:numPr>
          <w:ilvl w:val="0"/>
          <w:numId w:val="1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bCs/>
          <w:lang w:val="ru-RU" w:eastAsia="en-US"/>
        </w:rPr>
        <w:t xml:space="preserve">Учасник повинен надати чинний сертифікат якості/відповідності </w:t>
      </w:r>
      <w:r w:rsidRPr="00C8696B">
        <w:rPr>
          <w:rFonts w:ascii="Times New Roman" w:hAnsi="Times New Roman"/>
          <w:lang w:val="ru-RU" w:eastAsia="en-US"/>
        </w:rPr>
        <w:t xml:space="preserve">та/або декларацію про відповідність, </w:t>
      </w:r>
      <w:r w:rsidRPr="00C8696B">
        <w:rPr>
          <w:rFonts w:ascii="Times New Roman" w:hAnsi="Times New Roman"/>
          <w:bCs/>
          <w:lang w:val="ru-RU" w:eastAsia="en-US"/>
        </w:rPr>
        <w:t xml:space="preserve">та/або </w:t>
      </w:r>
      <w:r w:rsidRPr="00C8696B">
        <w:rPr>
          <w:rFonts w:ascii="Times New Roman" w:hAnsi="Times New Roman"/>
          <w:lang w:val="ru-RU" w:eastAsia="en-US"/>
        </w:rPr>
        <w:t>паспорт якості, в якому вказані найменування та / або товарний знак підприємства-виготовлювача; місцезнаходження (юридична адреса) підприємства-виготовлювача; умовне позначення; номер партії; розмір партії; дата виготовлення; результати випробувань або підтвердження про відповідність партії деталей вимогам технічних умов та/або декларацію про відповідність та/або</w:t>
      </w:r>
      <w:r w:rsidRPr="00C8696B">
        <w:rPr>
          <w:rFonts w:ascii="Times New Roman" w:hAnsi="Times New Roman"/>
          <w:bCs/>
          <w:lang w:val="ru-RU" w:eastAsia="en-US"/>
        </w:rPr>
        <w:t xml:space="preserve"> інший офіційний документ, який підтверджує відповідність установленим вимогам, компетентність яких підтверджена шляхом акредитації або іншим способом, визначеним законодавством.</w:t>
      </w:r>
    </w:p>
    <w:p w14:paraId="06728628" w14:textId="77777777" w:rsidR="007859DB" w:rsidRPr="00C8696B" w:rsidRDefault="007859DB" w:rsidP="007859DB">
      <w:pPr>
        <w:pStyle w:val="a6"/>
        <w:numPr>
          <w:ilvl w:val="0"/>
          <w:numId w:val="1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highlight w:val="white"/>
          <w:lang w:val="ru-RU" w:eastAsia="en-US"/>
        </w:rPr>
        <w:t xml:space="preserve">Учасник надає детальний технічний опис (копій сторінок з каталогу заводу виробника) та копії технічних паспортів або керівництва з експлуатації </w:t>
      </w:r>
      <w:r w:rsidRPr="00C8696B">
        <w:rPr>
          <w:rFonts w:ascii="Times New Roman" w:hAnsi="Times New Roman"/>
          <w:lang w:val="ru-RU" w:eastAsia="en-US"/>
        </w:rPr>
        <w:t>на товар</w:t>
      </w:r>
      <w:r w:rsidRPr="00C8696B">
        <w:rPr>
          <w:rFonts w:ascii="Times New Roman" w:hAnsi="Times New Roman"/>
          <w:highlight w:val="white"/>
          <w:lang w:val="ru-RU" w:eastAsia="en-US"/>
        </w:rPr>
        <w:t>, що є предметом закупівлі.</w:t>
      </w:r>
    </w:p>
    <w:p w14:paraId="72916519" w14:textId="77777777" w:rsidR="007859DB" w:rsidRPr="00C8696B" w:rsidRDefault="007859DB" w:rsidP="007859DB">
      <w:pPr>
        <w:pStyle w:val="a6"/>
        <w:numPr>
          <w:ilvl w:val="0"/>
          <w:numId w:val="14"/>
        </w:numPr>
        <w:suppressAutoHyphens w:val="0"/>
        <w:spacing w:before="0" w:after="0"/>
        <w:ind w:left="426"/>
        <w:contextualSpacing/>
        <w:jc w:val="both"/>
        <w:rPr>
          <w:rFonts w:ascii="Times New Roman" w:eastAsia="Times New Roman" w:hAnsi="Times New Roman"/>
          <w:szCs w:val="21"/>
          <w:lang w:eastAsia="zh-CN" w:bidi="hi-IN"/>
        </w:rPr>
      </w:pPr>
      <w:r w:rsidRPr="00C8696B">
        <w:rPr>
          <w:rFonts w:ascii="Times New Roman" w:hAnsi="Times New Roman"/>
          <w:highlight w:val="white"/>
        </w:rPr>
        <w:t>Учасник надає у складі тендерної пропозиції копію зразка фірмового гарантійного талону.</w:t>
      </w:r>
    </w:p>
    <w:p w14:paraId="4EE0759B" w14:textId="77777777" w:rsidR="007859DB" w:rsidRPr="00C8696B" w:rsidRDefault="007859DB" w:rsidP="007859DB">
      <w:pPr>
        <w:jc w:val="both"/>
      </w:pPr>
    </w:p>
    <w:p w14:paraId="140C8929" w14:textId="77777777" w:rsidR="007859DB" w:rsidRPr="00C8696B" w:rsidRDefault="007859DB" w:rsidP="007859DB">
      <w:pPr>
        <w:ind w:left="142"/>
        <w:rPr>
          <w:rFonts w:eastAsia="Gulim"/>
          <w:b/>
          <w:lang w:eastAsia="ko-KR"/>
        </w:rPr>
      </w:pPr>
      <w:r w:rsidRPr="00C8696B">
        <w:rPr>
          <w:rFonts w:eastAsia="Gulim"/>
          <w:b/>
          <w:lang w:eastAsia="ko-KR"/>
        </w:rPr>
        <w:t>2. Основні вимоги до засувки чавунної, фланцевої з показчиком положення клину п.10</w:t>
      </w:r>
    </w:p>
    <w:p w14:paraId="3FF6B92B" w14:textId="77777777" w:rsidR="007859DB" w:rsidRPr="00C8696B" w:rsidRDefault="007859DB" w:rsidP="007859DB">
      <w:pPr>
        <w:ind w:left="142"/>
        <w:jc w:val="both"/>
      </w:pPr>
      <w:r w:rsidRPr="00C8696B">
        <w:rPr>
          <w:b/>
          <w:lang w:eastAsia="en-US"/>
        </w:rPr>
        <w:t xml:space="preserve">2.1. Конструктивні особливості: </w:t>
      </w:r>
      <w:r w:rsidRPr="00C8696B">
        <w:t xml:space="preserve">Засувка чавунна, фланцева, повнопрохідна з невисувним шпинделем </w:t>
      </w:r>
      <w:r w:rsidRPr="00C8696B">
        <w:rPr>
          <w:lang w:val="uk-UA"/>
        </w:rPr>
        <w:t xml:space="preserve">з показчиком положення клину </w:t>
      </w:r>
      <w:r w:rsidRPr="00C8696B">
        <w:t>для застосування в системах</w:t>
      </w:r>
      <w:r w:rsidRPr="00C8696B">
        <w:rPr>
          <w:b/>
        </w:rPr>
        <w:t xml:space="preserve"> </w:t>
      </w:r>
      <w:r w:rsidRPr="00C8696B">
        <w:t>водопостачання.</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1"/>
      </w:tblGrid>
      <w:tr w:rsidR="007859DB" w:rsidRPr="00C8696B" w14:paraId="31D5C1AF"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772A8733" w14:textId="77777777" w:rsidR="007859DB" w:rsidRPr="00C8696B" w:rsidRDefault="007859DB" w:rsidP="003C7C64">
            <w:pPr>
              <w:jc w:val="center"/>
              <w:rPr>
                <w:rFonts w:eastAsiaTheme="minorEastAsia"/>
                <w:lang w:eastAsia="uk-UA"/>
              </w:rPr>
            </w:pPr>
            <w:r w:rsidRPr="00C8696B">
              <w:rPr>
                <w:rFonts w:eastAsiaTheme="minorEastAsia"/>
                <w:lang w:eastAsia="uk-UA"/>
              </w:rPr>
              <w:t xml:space="preserve">Технічні вимоги змовника </w:t>
            </w:r>
            <w:proofErr w:type="gramStart"/>
            <w:r w:rsidRPr="00C8696B">
              <w:rPr>
                <w:rFonts w:eastAsiaTheme="minorEastAsia"/>
                <w:lang w:eastAsia="uk-UA"/>
              </w:rPr>
              <w:t>до товару</w:t>
            </w:r>
            <w:proofErr w:type="gramEnd"/>
          </w:p>
        </w:tc>
        <w:tc>
          <w:tcPr>
            <w:tcW w:w="4961" w:type="dxa"/>
            <w:tcBorders>
              <w:top w:val="single" w:sz="4" w:space="0" w:color="auto"/>
              <w:left w:val="single" w:sz="4" w:space="0" w:color="auto"/>
              <w:bottom w:val="single" w:sz="4" w:space="0" w:color="auto"/>
              <w:right w:val="single" w:sz="4" w:space="0" w:color="auto"/>
            </w:tcBorders>
            <w:hideMark/>
          </w:tcPr>
          <w:p w14:paraId="3591B4E7" w14:textId="77777777" w:rsidR="007859DB" w:rsidRPr="00C8696B" w:rsidRDefault="007859DB" w:rsidP="003C7C64">
            <w:pPr>
              <w:jc w:val="center"/>
              <w:rPr>
                <w:rFonts w:eastAsiaTheme="minorEastAsia"/>
                <w:i/>
                <w:lang w:eastAsia="uk-UA"/>
              </w:rPr>
            </w:pPr>
            <w:r w:rsidRPr="00C8696B">
              <w:rPr>
                <w:rFonts w:eastAsiaTheme="minorEastAsia"/>
                <w:lang w:eastAsia="uk-UA"/>
              </w:rPr>
              <w:t xml:space="preserve">Технічні характеристики товару запропонованого учасником </w:t>
            </w:r>
            <w:r w:rsidRPr="00C8696B">
              <w:rPr>
                <w:rFonts w:eastAsiaTheme="minorEastAsia"/>
                <w:i/>
                <w:lang w:eastAsia="uk-UA"/>
              </w:rPr>
              <w:t>(заповнюється учасником при поданні тендерної пропозиції)</w:t>
            </w:r>
          </w:p>
        </w:tc>
      </w:tr>
      <w:tr w:rsidR="007859DB" w:rsidRPr="00C8696B" w14:paraId="3202603F" w14:textId="77777777" w:rsidTr="003C7C64">
        <w:tc>
          <w:tcPr>
            <w:tcW w:w="10064" w:type="dxa"/>
            <w:gridSpan w:val="2"/>
            <w:tcBorders>
              <w:top w:val="single" w:sz="4" w:space="0" w:color="auto"/>
              <w:left w:val="single" w:sz="4" w:space="0" w:color="auto"/>
              <w:bottom w:val="single" w:sz="4" w:space="0" w:color="auto"/>
              <w:right w:val="single" w:sz="4" w:space="0" w:color="auto"/>
            </w:tcBorders>
            <w:hideMark/>
          </w:tcPr>
          <w:p w14:paraId="70742027" w14:textId="77777777" w:rsidR="007859DB" w:rsidRPr="00C8696B" w:rsidRDefault="007859DB" w:rsidP="003C7C64">
            <w:pPr>
              <w:jc w:val="center"/>
              <w:rPr>
                <w:rFonts w:eastAsia="Times New Roman"/>
                <w:b/>
                <w:lang w:eastAsia="zh-CN" w:bidi="hi-IN"/>
              </w:rPr>
            </w:pPr>
            <w:r w:rsidRPr="00C8696B">
              <w:rPr>
                <w:b/>
              </w:rPr>
              <w:t>Загальні вимоги</w:t>
            </w:r>
          </w:p>
        </w:tc>
      </w:tr>
      <w:tr w:rsidR="007859DB" w:rsidRPr="00C8696B" w14:paraId="30DA560F"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20330FE7" w14:textId="77777777" w:rsidR="007859DB" w:rsidRPr="00C8696B" w:rsidRDefault="007859DB" w:rsidP="003C7C64">
            <w:pPr>
              <w:jc w:val="both"/>
            </w:pPr>
            <w:r w:rsidRPr="00C8696B">
              <w:t>Конструкція засувки – розбірна.</w:t>
            </w:r>
          </w:p>
        </w:tc>
        <w:tc>
          <w:tcPr>
            <w:tcW w:w="4961" w:type="dxa"/>
            <w:tcBorders>
              <w:top w:val="single" w:sz="4" w:space="0" w:color="auto"/>
              <w:left w:val="single" w:sz="4" w:space="0" w:color="auto"/>
              <w:bottom w:val="single" w:sz="4" w:space="0" w:color="auto"/>
              <w:right w:val="single" w:sz="4" w:space="0" w:color="auto"/>
            </w:tcBorders>
          </w:tcPr>
          <w:p w14:paraId="61F5E18A" w14:textId="77777777" w:rsidR="007859DB" w:rsidRPr="00C8696B" w:rsidRDefault="007859DB" w:rsidP="003C7C64">
            <w:pPr>
              <w:ind w:right="479"/>
              <w:jc w:val="both"/>
              <w:rPr>
                <w:b/>
              </w:rPr>
            </w:pPr>
          </w:p>
        </w:tc>
      </w:tr>
      <w:tr w:rsidR="007859DB" w:rsidRPr="00C8696B" w14:paraId="45858AB2"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432438A5" w14:textId="77777777" w:rsidR="007859DB" w:rsidRPr="00C8696B" w:rsidRDefault="007859DB" w:rsidP="003C7C64">
            <w:pPr>
              <w:jc w:val="both"/>
            </w:pPr>
            <w:r w:rsidRPr="00C8696B">
              <w:t>Клас герметичності – А (0% протікання).</w:t>
            </w:r>
          </w:p>
        </w:tc>
        <w:tc>
          <w:tcPr>
            <w:tcW w:w="4961" w:type="dxa"/>
            <w:tcBorders>
              <w:top w:val="single" w:sz="4" w:space="0" w:color="auto"/>
              <w:left w:val="single" w:sz="4" w:space="0" w:color="auto"/>
              <w:bottom w:val="single" w:sz="4" w:space="0" w:color="auto"/>
              <w:right w:val="single" w:sz="4" w:space="0" w:color="auto"/>
            </w:tcBorders>
          </w:tcPr>
          <w:p w14:paraId="5F9DD873" w14:textId="77777777" w:rsidR="007859DB" w:rsidRPr="00C8696B" w:rsidRDefault="007859DB" w:rsidP="003C7C64">
            <w:pPr>
              <w:ind w:right="479"/>
              <w:jc w:val="both"/>
              <w:rPr>
                <w:b/>
              </w:rPr>
            </w:pPr>
          </w:p>
        </w:tc>
      </w:tr>
      <w:tr w:rsidR="007859DB" w:rsidRPr="00C8696B" w14:paraId="290637C8"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2F269D1E" w14:textId="77777777" w:rsidR="007859DB" w:rsidRPr="00C8696B" w:rsidRDefault="007859DB" w:rsidP="003C7C64">
            <w:pPr>
              <w:jc w:val="both"/>
              <w:rPr>
                <w:color w:val="000000" w:themeColor="text1"/>
              </w:rPr>
            </w:pPr>
            <w:r w:rsidRPr="00C8696B">
              <w:rPr>
                <w:color w:val="000000" w:themeColor="text1"/>
              </w:rPr>
              <w:t xml:space="preserve">Фланцеве з’єднання згідно EN 1092-2 (DIN2501), </w:t>
            </w:r>
            <w:r w:rsidRPr="00C8696B">
              <w:rPr>
                <w:color w:val="000000" w:themeColor="text1"/>
                <w:lang w:val="en-US"/>
              </w:rPr>
              <w:t>PN</w:t>
            </w:r>
            <w:r w:rsidRPr="00C8696B">
              <w:rPr>
                <w:color w:val="000000" w:themeColor="text1"/>
              </w:rPr>
              <w:t>10</w:t>
            </w:r>
          </w:p>
        </w:tc>
        <w:tc>
          <w:tcPr>
            <w:tcW w:w="4961" w:type="dxa"/>
            <w:tcBorders>
              <w:top w:val="single" w:sz="4" w:space="0" w:color="auto"/>
              <w:left w:val="single" w:sz="4" w:space="0" w:color="auto"/>
              <w:bottom w:val="single" w:sz="4" w:space="0" w:color="auto"/>
              <w:right w:val="single" w:sz="4" w:space="0" w:color="auto"/>
            </w:tcBorders>
          </w:tcPr>
          <w:p w14:paraId="77664231" w14:textId="77777777" w:rsidR="007859DB" w:rsidRPr="00C8696B" w:rsidRDefault="007859DB" w:rsidP="003C7C64">
            <w:pPr>
              <w:ind w:right="479"/>
              <w:jc w:val="both"/>
              <w:rPr>
                <w:b/>
              </w:rPr>
            </w:pPr>
          </w:p>
        </w:tc>
      </w:tr>
      <w:tr w:rsidR="007859DB" w:rsidRPr="00C8696B" w14:paraId="2221608B"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6E96AF5F" w14:textId="77777777" w:rsidR="007859DB" w:rsidRPr="00C8696B" w:rsidRDefault="007859DB" w:rsidP="003C7C64">
            <w:pPr>
              <w:jc w:val="both"/>
              <w:rPr>
                <w:color w:val="000000" w:themeColor="text1"/>
                <w:lang w:val="uk-UA"/>
              </w:rPr>
            </w:pPr>
            <w:r w:rsidRPr="00C8696B">
              <w:rPr>
                <w:color w:val="000000" w:themeColor="text1"/>
              </w:rPr>
              <w:t>Відстань між фланцями</w:t>
            </w:r>
            <w:r w:rsidRPr="00C8696B">
              <w:rPr>
                <w:color w:val="000000" w:themeColor="text1"/>
                <w:lang w:val="uk-UA"/>
              </w:rPr>
              <w:t xml:space="preserve">: </w:t>
            </w:r>
            <w:r w:rsidRPr="00C8696B">
              <w:rPr>
                <w:color w:val="000000" w:themeColor="text1"/>
              </w:rPr>
              <w:t>згідно EN 558+А1 (DIN3202)</w:t>
            </w:r>
            <w:r w:rsidRPr="00C8696B">
              <w:rPr>
                <w:color w:val="000000" w:themeColor="text1"/>
                <w:lang w:val="uk-UA"/>
              </w:rPr>
              <w:t xml:space="preserve"> </w:t>
            </w:r>
            <w:r w:rsidRPr="00C8696B">
              <w:rPr>
                <w:color w:val="000000" w:themeColor="text1"/>
              </w:rPr>
              <w:t>- F5 (</w:t>
            </w:r>
            <w:r w:rsidRPr="00C8696B">
              <w:rPr>
                <w:color w:val="000000" w:themeColor="text1"/>
                <w:lang w:val="uk-UA"/>
              </w:rPr>
              <w:t>довга</w:t>
            </w:r>
            <w:r w:rsidRPr="00C8696B">
              <w:rPr>
                <w:color w:val="000000" w:themeColor="text1"/>
              </w:rPr>
              <w:t>)</w:t>
            </w:r>
          </w:p>
        </w:tc>
        <w:tc>
          <w:tcPr>
            <w:tcW w:w="4961" w:type="dxa"/>
            <w:tcBorders>
              <w:top w:val="single" w:sz="4" w:space="0" w:color="auto"/>
              <w:left w:val="single" w:sz="4" w:space="0" w:color="auto"/>
              <w:bottom w:val="single" w:sz="4" w:space="0" w:color="auto"/>
              <w:right w:val="single" w:sz="4" w:space="0" w:color="auto"/>
            </w:tcBorders>
          </w:tcPr>
          <w:p w14:paraId="25D2C6CD" w14:textId="77777777" w:rsidR="007859DB" w:rsidRPr="00C8696B" w:rsidRDefault="007859DB" w:rsidP="003C7C64">
            <w:pPr>
              <w:ind w:right="479"/>
              <w:jc w:val="both"/>
              <w:rPr>
                <w:b/>
              </w:rPr>
            </w:pPr>
          </w:p>
        </w:tc>
      </w:tr>
      <w:tr w:rsidR="007859DB" w:rsidRPr="00C8696B" w14:paraId="389E6744"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75818591" w14:textId="77777777" w:rsidR="007859DB" w:rsidRPr="00C8696B" w:rsidRDefault="007859DB" w:rsidP="003C7C64">
            <w:pPr>
              <w:jc w:val="both"/>
            </w:pPr>
            <w:r w:rsidRPr="00C8696B">
              <w:lastRenderedPageBreak/>
              <w:t xml:space="preserve">Максимальна температура рідини +70 </w:t>
            </w:r>
            <w:r w:rsidRPr="00C8696B">
              <w:rPr>
                <w:vertAlign w:val="superscript"/>
              </w:rPr>
              <w:t>0</w:t>
            </w:r>
            <w:r w:rsidRPr="00C8696B">
              <w:t>С.</w:t>
            </w:r>
          </w:p>
        </w:tc>
        <w:tc>
          <w:tcPr>
            <w:tcW w:w="4961" w:type="dxa"/>
            <w:tcBorders>
              <w:top w:val="single" w:sz="4" w:space="0" w:color="auto"/>
              <w:left w:val="single" w:sz="4" w:space="0" w:color="auto"/>
              <w:bottom w:val="single" w:sz="4" w:space="0" w:color="auto"/>
              <w:right w:val="single" w:sz="4" w:space="0" w:color="auto"/>
            </w:tcBorders>
          </w:tcPr>
          <w:p w14:paraId="04EDFA0D" w14:textId="77777777" w:rsidR="007859DB" w:rsidRPr="00C8696B" w:rsidRDefault="007859DB" w:rsidP="003C7C64">
            <w:pPr>
              <w:ind w:right="479"/>
              <w:jc w:val="both"/>
              <w:rPr>
                <w:b/>
              </w:rPr>
            </w:pPr>
          </w:p>
        </w:tc>
      </w:tr>
      <w:tr w:rsidR="007859DB" w:rsidRPr="00C8696B" w14:paraId="4BD79EC5"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2FEC6B6E" w14:textId="77777777" w:rsidR="007859DB" w:rsidRPr="00C8696B" w:rsidRDefault="007859DB" w:rsidP="003C7C64">
            <w:pPr>
              <w:jc w:val="both"/>
            </w:pPr>
            <w:r w:rsidRPr="00C8696B">
              <w:t>Антикорозійний захист: епоксидне порошкове покриття корпусу ззовні та всередині шаром не менше 250 мкм згідно з RAL-GZ 662</w:t>
            </w:r>
          </w:p>
        </w:tc>
        <w:tc>
          <w:tcPr>
            <w:tcW w:w="4961" w:type="dxa"/>
            <w:tcBorders>
              <w:top w:val="single" w:sz="4" w:space="0" w:color="auto"/>
              <w:left w:val="single" w:sz="4" w:space="0" w:color="auto"/>
              <w:bottom w:val="single" w:sz="4" w:space="0" w:color="auto"/>
              <w:right w:val="single" w:sz="4" w:space="0" w:color="auto"/>
            </w:tcBorders>
          </w:tcPr>
          <w:p w14:paraId="1BE218A1" w14:textId="77777777" w:rsidR="007859DB" w:rsidRPr="00C8696B" w:rsidRDefault="007859DB" w:rsidP="003C7C64">
            <w:pPr>
              <w:ind w:right="479"/>
              <w:jc w:val="both"/>
              <w:rPr>
                <w:b/>
              </w:rPr>
            </w:pPr>
          </w:p>
        </w:tc>
      </w:tr>
      <w:tr w:rsidR="007859DB" w:rsidRPr="00C8696B" w14:paraId="63B99F5D" w14:textId="77777777" w:rsidTr="003C7C64">
        <w:tc>
          <w:tcPr>
            <w:tcW w:w="10064" w:type="dxa"/>
            <w:gridSpan w:val="2"/>
            <w:tcBorders>
              <w:top w:val="single" w:sz="4" w:space="0" w:color="auto"/>
              <w:left w:val="single" w:sz="4" w:space="0" w:color="auto"/>
              <w:bottom w:val="single" w:sz="4" w:space="0" w:color="auto"/>
              <w:right w:val="single" w:sz="4" w:space="0" w:color="auto"/>
            </w:tcBorders>
            <w:hideMark/>
          </w:tcPr>
          <w:p w14:paraId="29F2D3F1" w14:textId="77777777" w:rsidR="007859DB" w:rsidRPr="00C8696B" w:rsidRDefault="007859DB" w:rsidP="003C7C64">
            <w:pPr>
              <w:jc w:val="center"/>
              <w:rPr>
                <w:b/>
              </w:rPr>
            </w:pPr>
            <w:r w:rsidRPr="00C8696B">
              <w:rPr>
                <w:b/>
              </w:rPr>
              <w:t>Конструкційні матеріали</w:t>
            </w:r>
          </w:p>
        </w:tc>
      </w:tr>
      <w:tr w:rsidR="007859DB" w:rsidRPr="00C8696B" w14:paraId="33D78631"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63239251" w14:textId="77777777" w:rsidR="007859DB" w:rsidRPr="00C8696B" w:rsidRDefault="007859DB" w:rsidP="003C7C64">
            <w:pPr>
              <w:jc w:val="both"/>
            </w:pPr>
            <w:r w:rsidRPr="00C8696B">
              <w:t>Корпус: високоміцний чавун EN-GJS-400-15 або еквівалент.</w:t>
            </w:r>
          </w:p>
        </w:tc>
        <w:tc>
          <w:tcPr>
            <w:tcW w:w="4961" w:type="dxa"/>
            <w:tcBorders>
              <w:top w:val="single" w:sz="4" w:space="0" w:color="auto"/>
              <w:left w:val="single" w:sz="4" w:space="0" w:color="auto"/>
              <w:bottom w:val="single" w:sz="4" w:space="0" w:color="auto"/>
              <w:right w:val="single" w:sz="4" w:space="0" w:color="auto"/>
            </w:tcBorders>
          </w:tcPr>
          <w:p w14:paraId="66B11DF7" w14:textId="77777777" w:rsidR="007859DB" w:rsidRPr="00C8696B" w:rsidRDefault="007859DB" w:rsidP="003C7C64">
            <w:pPr>
              <w:ind w:right="479"/>
              <w:jc w:val="both"/>
              <w:rPr>
                <w:b/>
              </w:rPr>
            </w:pPr>
          </w:p>
        </w:tc>
      </w:tr>
      <w:tr w:rsidR="007859DB" w:rsidRPr="00C8696B" w14:paraId="73A68217"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6E43CA22" w14:textId="77777777" w:rsidR="007859DB" w:rsidRPr="00C8696B" w:rsidRDefault="007859DB" w:rsidP="003C7C64">
            <w:pPr>
              <w:jc w:val="both"/>
            </w:pPr>
            <w:r w:rsidRPr="00C8696B">
              <w:t>Кришка: високоміцний чавун EN-GJS-400-15 або еквівалент.</w:t>
            </w:r>
          </w:p>
        </w:tc>
        <w:tc>
          <w:tcPr>
            <w:tcW w:w="4961" w:type="dxa"/>
            <w:tcBorders>
              <w:top w:val="single" w:sz="4" w:space="0" w:color="auto"/>
              <w:left w:val="single" w:sz="4" w:space="0" w:color="auto"/>
              <w:bottom w:val="single" w:sz="4" w:space="0" w:color="auto"/>
              <w:right w:val="single" w:sz="4" w:space="0" w:color="auto"/>
            </w:tcBorders>
          </w:tcPr>
          <w:p w14:paraId="39AE6D5E" w14:textId="77777777" w:rsidR="007859DB" w:rsidRPr="00C8696B" w:rsidRDefault="007859DB" w:rsidP="003C7C64">
            <w:pPr>
              <w:ind w:right="479"/>
              <w:jc w:val="both"/>
              <w:rPr>
                <w:b/>
              </w:rPr>
            </w:pPr>
          </w:p>
        </w:tc>
      </w:tr>
      <w:tr w:rsidR="007859DB" w:rsidRPr="00C8696B" w14:paraId="48937DA1"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55D9AF7B" w14:textId="77777777" w:rsidR="007859DB" w:rsidRPr="00C8696B" w:rsidRDefault="007859DB" w:rsidP="003C7C64">
            <w:pPr>
              <w:jc w:val="both"/>
            </w:pPr>
            <w:r w:rsidRPr="00C8696B">
              <w:t>Клин: високоміцний чавун EN-GJS-400-15 або еквівалент, повністю обгумований гумою EPDM.</w:t>
            </w:r>
          </w:p>
        </w:tc>
        <w:tc>
          <w:tcPr>
            <w:tcW w:w="4961" w:type="dxa"/>
            <w:tcBorders>
              <w:top w:val="single" w:sz="4" w:space="0" w:color="auto"/>
              <w:left w:val="single" w:sz="4" w:space="0" w:color="auto"/>
              <w:bottom w:val="single" w:sz="4" w:space="0" w:color="auto"/>
              <w:right w:val="single" w:sz="4" w:space="0" w:color="auto"/>
            </w:tcBorders>
          </w:tcPr>
          <w:p w14:paraId="1B2DD6BB" w14:textId="77777777" w:rsidR="007859DB" w:rsidRPr="00C8696B" w:rsidRDefault="007859DB" w:rsidP="003C7C64">
            <w:pPr>
              <w:ind w:right="479"/>
              <w:jc w:val="both"/>
              <w:rPr>
                <w:b/>
              </w:rPr>
            </w:pPr>
          </w:p>
        </w:tc>
      </w:tr>
      <w:tr w:rsidR="007859DB" w:rsidRPr="00C8696B" w14:paraId="5FA1997B"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5D475E15" w14:textId="77777777" w:rsidR="007859DB" w:rsidRPr="00C8696B" w:rsidRDefault="007859DB" w:rsidP="003C7C64">
            <w:pPr>
              <w:jc w:val="both"/>
            </w:pPr>
            <w:r w:rsidRPr="00C8696B">
              <w:t>Шпиндель з накатаною різьбою: нержавіюча сталь 1.4021 або еквівалент.</w:t>
            </w:r>
          </w:p>
        </w:tc>
        <w:tc>
          <w:tcPr>
            <w:tcW w:w="4961" w:type="dxa"/>
            <w:tcBorders>
              <w:top w:val="single" w:sz="4" w:space="0" w:color="auto"/>
              <w:left w:val="single" w:sz="4" w:space="0" w:color="auto"/>
              <w:bottom w:val="single" w:sz="4" w:space="0" w:color="auto"/>
              <w:right w:val="single" w:sz="4" w:space="0" w:color="auto"/>
            </w:tcBorders>
          </w:tcPr>
          <w:p w14:paraId="15F1283E" w14:textId="77777777" w:rsidR="007859DB" w:rsidRPr="00C8696B" w:rsidRDefault="007859DB" w:rsidP="003C7C64">
            <w:pPr>
              <w:ind w:right="479"/>
              <w:jc w:val="both"/>
              <w:rPr>
                <w:b/>
              </w:rPr>
            </w:pPr>
          </w:p>
        </w:tc>
      </w:tr>
      <w:tr w:rsidR="007859DB" w:rsidRPr="00C8696B" w14:paraId="30864E52"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5589DE0C" w14:textId="77777777" w:rsidR="007859DB" w:rsidRPr="00C8696B" w:rsidRDefault="007859DB" w:rsidP="003C7C64">
            <w:pPr>
              <w:jc w:val="both"/>
            </w:pPr>
            <w:r w:rsidRPr="00C8696B">
              <w:t xml:space="preserve">Гайка клину </w:t>
            </w:r>
            <w:r w:rsidRPr="00C8696B">
              <w:rPr>
                <w:rFonts w:eastAsia="Andale Sans UI"/>
                <w:kern w:val="2"/>
                <w:lang w:bidi="en-US"/>
              </w:rPr>
              <w:t>замінна, виготовлена з латуні.</w:t>
            </w:r>
          </w:p>
        </w:tc>
        <w:tc>
          <w:tcPr>
            <w:tcW w:w="4961" w:type="dxa"/>
            <w:tcBorders>
              <w:top w:val="single" w:sz="4" w:space="0" w:color="auto"/>
              <w:left w:val="single" w:sz="4" w:space="0" w:color="auto"/>
              <w:bottom w:val="single" w:sz="4" w:space="0" w:color="auto"/>
              <w:right w:val="single" w:sz="4" w:space="0" w:color="auto"/>
            </w:tcBorders>
          </w:tcPr>
          <w:p w14:paraId="25184E73" w14:textId="77777777" w:rsidR="007859DB" w:rsidRPr="00C8696B" w:rsidRDefault="007859DB" w:rsidP="003C7C64">
            <w:pPr>
              <w:ind w:right="479"/>
              <w:jc w:val="both"/>
              <w:rPr>
                <w:b/>
              </w:rPr>
            </w:pPr>
          </w:p>
        </w:tc>
      </w:tr>
      <w:tr w:rsidR="007859DB" w:rsidRPr="00C8696B" w14:paraId="5E8C4667"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2B7770A3" w14:textId="77777777" w:rsidR="007859DB" w:rsidRPr="00C8696B" w:rsidRDefault="007859DB" w:rsidP="003C7C64">
            <w:pPr>
              <w:jc w:val="both"/>
            </w:pPr>
            <w:r w:rsidRPr="00C8696B">
              <w:t xml:space="preserve">Ущільнюючий корок – пресована латунь, захищений від викручування захисним </w:t>
            </w:r>
            <w:r w:rsidRPr="00C8696B">
              <w:rPr>
                <w:bCs/>
              </w:rPr>
              <w:t>стопорним</w:t>
            </w:r>
            <w:r w:rsidRPr="00C8696B">
              <w:t xml:space="preserve"> кільцем.</w:t>
            </w:r>
          </w:p>
        </w:tc>
        <w:tc>
          <w:tcPr>
            <w:tcW w:w="4961" w:type="dxa"/>
            <w:tcBorders>
              <w:top w:val="single" w:sz="4" w:space="0" w:color="auto"/>
              <w:left w:val="single" w:sz="4" w:space="0" w:color="auto"/>
              <w:bottom w:val="single" w:sz="4" w:space="0" w:color="auto"/>
              <w:right w:val="single" w:sz="4" w:space="0" w:color="auto"/>
            </w:tcBorders>
          </w:tcPr>
          <w:p w14:paraId="2028F6AE" w14:textId="77777777" w:rsidR="007859DB" w:rsidRPr="00C8696B" w:rsidRDefault="007859DB" w:rsidP="003C7C64">
            <w:pPr>
              <w:ind w:right="479"/>
              <w:jc w:val="both"/>
              <w:rPr>
                <w:b/>
              </w:rPr>
            </w:pPr>
          </w:p>
        </w:tc>
      </w:tr>
      <w:tr w:rsidR="007859DB" w:rsidRPr="00C8696B" w14:paraId="74C86E48"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4675CB6A" w14:textId="77777777" w:rsidR="007859DB" w:rsidRPr="00C8696B" w:rsidRDefault="007859DB" w:rsidP="003C7C64">
            <w:pPr>
              <w:jc w:val="both"/>
            </w:pPr>
            <w:r w:rsidRPr="00C8696B">
              <w:rPr>
                <w:rFonts w:eastAsia="Andale Sans UI"/>
                <w:kern w:val="2"/>
                <w:lang w:bidi="en-US"/>
              </w:rPr>
              <w:t>Ущільнення шпинделя – комплект який складається мінімум з 4-х О-подібних кілець, виготовлених з еластоміру гума EPDM. Зона ущільнення повинна бути відділена від робочої рідини</w:t>
            </w:r>
            <w:r w:rsidRPr="00C8696B">
              <w:t>. Ущільнення шпинделя «суха різьба», може замінюватись під тиском, без необхідності демонтувати кришку.</w:t>
            </w:r>
          </w:p>
        </w:tc>
        <w:tc>
          <w:tcPr>
            <w:tcW w:w="4961" w:type="dxa"/>
            <w:tcBorders>
              <w:top w:val="single" w:sz="4" w:space="0" w:color="auto"/>
              <w:left w:val="single" w:sz="4" w:space="0" w:color="auto"/>
              <w:bottom w:val="single" w:sz="4" w:space="0" w:color="auto"/>
              <w:right w:val="single" w:sz="4" w:space="0" w:color="auto"/>
            </w:tcBorders>
          </w:tcPr>
          <w:p w14:paraId="30096DDC" w14:textId="77777777" w:rsidR="007859DB" w:rsidRPr="00C8696B" w:rsidRDefault="007859DB" w:rsidP="003C7C64">
            <w:pPr>
              <w:ind w:right="479"/>
              <w:jc w:val="both"/>
              <w:rPr>
                <w:b/>
              </w:rPr>
            </w:pPr>
          </w:p>
        </w:tc>
      </w:tr>
      <w:tr w:rsidR="007859DB" w:rsidRPr="00C8696B" w14:paraId="6F3E42CF"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483BA66F" w14:textId="77777777" w:rsidR="007859DB" w:rsidRPr="00C8696B" w:rsidRDefault="007859DB" w:rsidP="003C7C64">
            <w:pPr>
              <w:jc w:val="both"/>
            </w:pPr>
            <w:r w:rsidRPr="00C8696B">
              <w:t>Ущільнення кришки – гума EPDM,</w:t>
            </w:r>
            <w:r w:rsidRPr="00C8696B">
              <w:rPr>
                <w:rFonts w:eastAsia="Andale Sans UI"/>
                <w:kern w:val="2"/>
                <w:lang w:bidi="en-US"/>
              </w:rPr>
              <w:t xml:space="preserve"> </w:t>
            </w:r>
            <w:r w:rsidRPr="00C8696B">
              <w:t>згідно ISO 1629</w:t>
            </w:r>
          </w:p>
        </w:tc>
        <w:tc>
          <w:tcPr>
            <w:tcW w:w="4961" w:type="dxa"/>
            <w:tcBorders>
              <w:top w:val="single" w:sz="4" w:space="0" w:color="auto"/>
              <w:left w:val="single" w:sz="4" w:space="0" w:color="auto"/>
              <w:bottom w:val="single" w:sz="4" w:space="0" w:color="auto"/>
              <w:right w:val="single" w:sz="4" w:space="0" w:color="auto"/>
            </w:tcBorders>
          </w:tcPr>
          <w:p w14:paraId="336CC7EB" w14:textId="77777777" w:rsidR="007859DB" w:rsidRPr="00C8696B" w:rsidRDefault="007859DB" w:rsidP="003C7C64">
            <w:pPr>
              <w:ind w:right="479"/>
              <w:jc w:val="both"/>
              <w:rPr>
                <w:b/>
              </w:rPr>
            </w:pPr>
          </w:p>
        </w:tc>
      </w:tr>
      <w:tr w:rsidR="007859DB" w:rsidRPr="00C8696B" w14:paraId="64E5E3C9"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4295E121" w14:textId="77777777" w:rsidR="007859DB" w:rsidRPr="00C8696B" w:rsidRDefault="007859DB" w:rsidP="003C7C64">
            <w:pPr>
              <w:jc w:val="both"/>
            </w:pPr>
            <w:r w:rsidRPr="00C8696B">
              <w:t>Болти кріплення кришки – нержавіюча сталь.</w:t>
            </w:r>
          </w:p>
        </w:tc>
        <w:tc>
          <w:tcPr>
            <w:tcW w:w="4961" w:type="dxa"/>
            <w:tcBorders>
              <w:top w:val="single" w:sz="4" w:space="0" w:color="auto"/>
              <w:left w:val="single" w:sz="4" w:space="0" w:color="auto"/>
              <w:bottom w:val="single" w:sz="4" w:space="0" w:color="auto"/>
              <w:right w:val="single" w:sz="4" w:space="0" w:color="auto"/>
            </w:tcBorders>
          </w:tcPr>
          <w:p w14:paraId="0AEA986A" w14:textId="77777777" w:rsidR="007859DB" w:rsidRPr="00C8696B" w:rsidRDefault="007859DB" w:rsidP="003C7C64">
            <w:pPr>
              <w:ind w:right="479"/>
              <w:jc w:val="both"/>
              <w:rPr>
                <w:b/>
              </w:rPr>
            </w:pPr>
          </w:p>
        </w:tc>
      </w:tr>
      <w:tr w:rsidR="007859DB" w:rsidRPr="00C8696B" w14:paraId="2E0A4C87"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62608895" w14:textId="77777777" w:rsidR="007859DB" w:rsidRPr="00C8696B" w:rsidRDefault="007859DB" w:rsidP="003C7C64">
            <w:pPr>
              <w:jc w:val="both"/>
            </w:pPr>
            <w:r w:rsidRPr="00C8696B">
              <w:t>Заглушка болтів: парафін.</w:t>
            </w:r>
          </w:p>
        </w:tc>
        <w:tc>
          <w:tcPr>
            <w:tcW w:w="4961" w:type="dxa"/>
            <w:tcBorders>
              <w:top w:val="single" w:sz="4" w:space="0" w:color="auto"/>
              <w:left w:val="single" w:sz="4" w:space="0" w:color="auto"/>
              <w:bottom w:val="single" w:sz="4" w:space="0" w:color="auto"/>
              <w:right w:val="single" w:sz="4" w:space="0" w:color="auto"/>
            </w:tcBorders>
          </w:tcPr>
          <w:p w14:paraId="2C64B1EB" w14:textId="77777777" w:rsidR="007859DB" w:rsidRPr="00C8696B" w:rsidRDefault="007859DB" w:rsidP="003C7C64">
            <w:pPr>
              <w:ind w:right="479"/>
              <w:jc w:val="both"/>
              <w:rPr>
                <w:b/>
              </w:rPr>
            </w:pPr>
          </w:p>
        </w:tc>
      </w:tr>
      <w:tr w:rsidR="007859DB" w:rsidRPr="00C8696B" w14:paraId="7A2352CC"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5C26ADCF" w14:textId="77777777" w:rsidR="007859DB" w:rsidRPr="00C8696B" w:rsidRDefault="007859DB" w:rsidP="003C7C64">
            <w:pPr>
              <w:jc w:val="both"/>
            </w:pPr>
            <w:r w:rsidRPr="00C8696B">
              <w:t>Пильовик шпинделя – гума EPDM</w:t>
            </w:r>
          </w:p>
        </w:tc>
        <w:tc>
          <w:tcPr>
            <w:tcW w:w="4961" w:type="dxa"/>
            <w:tcBorders>
              <w:top w:val="single" w:sz="4" w:space="0" w:color="auto"/>
              <w:left w:val="single" w:sz="4" w:space="0" w:color="auto"/>
              <w:bottom w:val="single" w:sz="4" w:space="0" w:color="auto"/>
              <w:right w:val="single" w:sz="4" w:space="0" w:color="auto"/>
            </w:tcBorders>
          </w:tcPr>
          <w:p w14:paraId="52E6C513" w14:textId="77777777" w:rsidR="007859DB" w:rsidRPr="00C8696B" w:rsidRDefault="007859DB" w:rsidP="003C7C64">
            <w:pPr>
              <w:ind w:right="479"/>
              <w:jc w:val="both"/>
              <w:rPr>
                <w:b/>
              </w:rPr>
            </w:pPr>
          </w:p>
        </w:tc>
      </w:tr>
      <w:tr w:rsidR="007859DB" w:rsidRPr="00C8696B" w14:paraId="1A51D6F1" w14:textId="77777777" w:rsidTr="003C7C64">
        <w:tc>
          <w:tcPr>
            <w:tcW w:w="5103" w:type="dxa"/>
            <w:tcBorders>
              <w:top w:val="single" w:sz="4" w:space="0" w:color="auto"/>
              <w:left w:val="single" w:sz="4" w:space="0" w:color="auto"/>
              <w:bottom w:val="single" w:sz="4" w:space="0" w:color="auto"/>
              <w:right w:val="single" w:sz="4" w:space="0" w:color="auto"/>
            </w:tcBorders>
          </w:tcPr>
          <w:p w14:paraId="382C67B4" w14:textId="77777777" w:rsidR="007859DB" w:rsidRPr="00C8696B" w:rsidRDefault="007859DB" w:rsidP="003C7C64">
            <w:pPr>
              <w:jc w:val="both"/>
              <w:rPr>
                <w:color w:val="000000" w:themeColor="text1"/>
              </w:rPr>
            </w:pPr>
            <w:r w:rsidRPr="00C8696B">
              <w:rPr>
                <w:color w:val="000000" w:themeColor="text1"/>
              </w:rPr>
              <w:t>Фіксатор покажчика положення: конструкційна сталь або чавун EN-GJL250.</w:t>
            </w:r>
          </w:p>
        </w:tc>
        <w:tc>
          <w:tcPr>
            <w:tcW w:w="4961" w:type="dxa"/>
            <w:tcBorders>
              <w:top w:val="single" w:sz="4" w:space="0" w:color="auto"/>
              <w:left w:val="single" w:sz="4" w:space="0" w:color="auto"/>
              <w:bottom w:val="single" w:sz="4" w:space="0" w:color="auto"/>
              <w:right w:val="single" w:sz="4" w:space="0" w:color="auto"/>
            </w:tcBorders>
          </w:tcPr>
          <w:p w14:paraId="1A932728" w14:textId="77777777" w:rsidR="007859DB" w:rsidRPr="00C8696B" w:rsidRDefault="007859DB" w:rsidP="003C7C64">
            <w:pPr>
              <w:ind w:right="479"/>
              <w:jc w:val="both"/>
              <w:rPr>
                <w:b/>
              </w:rPr>
            </w:pPr>
          </w:p>
        </w:tc>
      </w:tr>
      <w:tr w:rsidR="007859DB" w:rsidRPr="00C8696B" w14:paraId="03F0BC38" w14:textId="77777777" w:rsidTr="003C7C64">
        <w:tc>
          <w:tcPr>
            <w:tcW w:w="5103" w:type="dxa"/>
            <w:tcBorders>
              <w:top w:val="single" w:sz="4" w:space="0" w:color="auto"/>
              <w:left w:val="single" w:sz="4" w:space="0" w:color="auto"/>
              <w:bottom w:val="single" w:sz="4" w:space="0" w:color="auto"/>
              <w:right w:val="single" w:sz="4" w:space="0" w:color="auto"/>
            </w:tcBorders>
          </w:tcPr>
          <w:p w14:paraId="50AF91E0" w14:textId="77777777" w:rsidR="007859DB" w:rsidRPr="00C8696B" w:rsidRDefault="007859DB" w:rsidP="003C7C64">
            <w:pPr>
              <w:jc w:val="both"/>
              <w:rPr>
                <w:color w:val="000000" w:themeColor="text1"/>
              </w:rPr>
            </w:pPr>
            <w:r w:rsidRPr="00C8696B">
              <w:rPr>
                <w:color w:val="000000" w:themeColor="text1"/>
              </w:rPr>
              <w:t>Вказівник положення: латунь або нержавіюча сталь.</w:t>
            </w:r>
          </w:p>
        </w:tc>
        <w:tc>
          <w:tcPr>
            <w:tcW w:w="4961" w:type="dxa"/>
            <w:tcBorders>
              <w:top w:val="single" w:sz="4" w:space="0" w:color="auto"/>
              <w:left w:val="single" w:sz="4" w:space="0" w:color="auto"/>
              <w:bottom w:val="single" w:sz="4" w:space="0" w:color="auto"/>
              <w:right w:val="single" w:sz="4" w:space="0" w:color="auto"/>
            </w:tcBorders>
          </w:tcPr>
          <w:p w14:paraId="7A7C0C4C" w14:textId="77777777" w:rsidR="007859DB" w:rsidRPr="00C8696B" w:rsidRDefault="007859DB" w:rsidP="003C7C64">
            <w:pPr>
              <w:ind w:right="479"/>
              <w:jc w:val="both"/>
              <w:rPr>
                <w:b/>
              </w:rPr>
            </w:pPr>
          </w:p>
        </w:tc>
      </w:tr>
      <w:tr w:rsidR="007859DB" w:rsidRPr="00C8696B" w14:paraId="2822DAD3" w14:textId="77777777" w:rsidTr="003C7C64">
        <w:tc>
          <w:tcPr>
            <w:tcW w:w="5103" w:type="dxa"/>
            <w:tcBorders>
              <w:top w:val="single" w:sz="4" w:space="0" w:color="auto"/>
              <w:left w:val="single" w:sz="4" w:space="0" w:color="auto"/>
              <w:bottom w:val="single" w:sz="4" w:space="0" w:color="auto"/>
              <w:right w:val="single" w:sz="4" w:space="0" w:color="auto"/>
            </w:tcBorders>
          </w:tcPr>
          <w:p w14:paraId="45716684" w14:textId="77777777" w:rsidR="007859DB" w:rsidRPr="00C8696B" w:rsidRDefault="007859DB" w:rsidP="003C7C64">
            <w:pPr>
              <w:jc w:val="both"/>
              <w:rPr>
                <w:color w:val="000000" w:themeColor="text1"/>
              </w:rPr>
            </w:pPr>
            <w:r w:rsidRPr="00C8696B">
              <w:rPr>
                <w:color w:val="000000" w:themeColor="text1"/>
              </w:rPr>
              <w:t>Покажчик</w:t>
            </w:r>
            <w:r w:rsidRPr="00C8696B">
              <w:rPr>
                <w:color w:val="000000" w:themeColor="text1"/>
                <w:lang w:val="uk-UA"/>
              </w:rPr>
              <w:t xml:space="preserve"> положення</w:t>
            </w:r>
            <w:r w:rsidRPr="00C8696B">
              <w:rPr>
                <w:color w:val="000000" w:themeColor="text1"/>
              </w:rPr>
              <w:t>: нержавіюча сталь 1.4021 або еквівалент.</w:t>
            </w:r>
          </w:p>
        </w:tc>
        <w:tc>
          <w:tcPr>
            <w:tcW w:w="4961" w:type="dxa"/>
            <w:tcBorders>
              <w:top w:val="single" w:sz="4" w:space="0" w:color="auto"/>
              <w:left w:val="single" w:sz="4" w:space="0" w:color="auto"/>
              <w:bottom w:val="single" w:sz="4" w:space="0" w:color="auto"/>
              <w:right w:val="single" w:sz="4" w:space="0" w:color="auto"/>
            </w:tcBorders>
          </w:tcPr>
          <w:p w14:paraId="2A76BC4F" w14:textId="77777777" w:rsidR="007859DB" w:rsidRPr="00C8696B" w:rsidRDefault="007859DB" w:rsidP="003C7C64">
            <w:pPr>
              <w:ind w:right="479"/>
              <w:jc w:val="both"/>
              <w:rPr>
                <w:b/>
              </w:rPr>
            </w:pPr>
          </w:p>
        </w:tc>
      </w:tr>
      <w:tr w:rsidR="007859DB" w:rsidRPr="00C8696B" w14:paraId="45C0FF0D"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5C318600" w14:textId="77777777" w:rsidR="007859DB" w:rsidRPr="00C8696B" w:rsidRDefault="007859DB" w:rsidP="003C7C64">
            <w:pPr>
              <w:jc w:val="both"/>
            </w:pPr>
            <w:r w:rsidRPr="00C8696B">
              <w:t xml:space="preserve">Направляючі клину з полімерного матеріалу з низьким коефіцієнтом тертя.  </w:t>
            </w:r>
          </w:p>
        </w:tc>
        <w:tc>
          <w:tcPr>
            <w:tcW w:w="4961" w:type="dxa"/>
            <w:tcBorders>
              <w:top w:val="single" w:sz="4" w:space="0" w:color="auto"/>
              <w:left w:val="single" w:sz="4" w:space="0" w:color="auto"/>
              <w:bottom w:val="single" w:sz="4" w:space="0" w:color="auto"/>
              <w:right w:val="single" w:sz="4" w:space="0" w:color="auto"/>
            </w:tcBorders>
          </w:tcPr>
          <w:p w14:paraId="72EE946D" w14:textId="77777777" w:rsidR="007859DB" w:rsidRPr="00C8696B" w:rsidRDefault="007859DB" w:rsidP="003C7C64">
            <w:pPr>
              <w:ind w:right="479"/>
              <w:jc w:val="both"/>
              <w:rPr>
                <w:b/>
              </w:rPr>
            </w:pPr>
          </w:p>
        </w:tc>
      </w:tr>
      <w:tr w:rsidR="007859DB" w:rsidRPr="00C8696B" w14:paraId="3232E000"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18056D77" w14:textId="77777777" w:rsidR="007859DB" w:rsidRPr="00C8696B" w:rsidRDefault="007859DB" w:rsidP="003C7C64">
            <w:pPr>
              <w:jc w:val="both"/>
            </w:pPr>
            <w:r w:rsidRPr="00C8696B">
              <w:t xml:space="preserve">Підшипниковий вузол шпинделя виготовлений за </w:t>
            </w:r>
            <w:r w:rsidRPr="00C8696B">
              <w:rPr>
                <w:lang w:val="uk-UA"/>
              </w:rPr>
              <w:t xml:space="preserve">допомогою підшипників кочення </w:t>
            </w:r>
            <w:r w:rsidRPr="00C8696B">
              <w:t>з низьким коефіцієнтом тертя у вертикальній та горизонтальній площині.</w:t>
            </w:r>
          </w:p>
        </w:tc>
        <w:tc>
          <w:tcPr>
            <w:tcW w:w="4961" w:type="dxa"/>
            <w:tcBorders>
              <w:top w:val="single" w:sz="4" w:space="0" w:color="auto"/>
              <w:left w:val="single" w:sz="4" w:space="0" w:color="auto"/>
              <w:bottom w:val="single" w:sz="4" w:space="0" w:color="auto"/>
              <w:right w:val="single" w:sz="4" w:space="0" w:color="auto"/>
            </w:tcBorders>
          </w:tcPr>
          <w:p w14:paraId="23453C9C" w14:textId="77777777" w:rsidR="007859DB" w:rsidRPr="00C8696B" w:rsidRDefault="007859DB" w:rsidP="003C7C64">
            <w:pPr>
              <w:ind w:right="479"/>
              <w:jc w:val="both"/>
              <w:rPr>
                <w:b/>
              </w:rPr>
            </w:pPr>
          </w:p>
        </w:tc>
      </w:tr>
    </w:tbl>
    <w:p w14:paraId="64C823BC" w14:textId="77777777" w:rsidR="007859DB" w:rsidRPr="00C8696B" w:rsidRDefault="007859DB" w:rsidP="007859DB">
      <w:pPr>
        <w:rPr>
          <w:rFonts w:eastAsia="Times New Roman"/>
          <w:lang w:val="uk-UA" w:eastAsia="zh-CN" w:bidi="hi-IN"/>
        </w:rPr>
      </w:pPr>
    </w:p>
    <w:p w14:paraId="6D0FC4ED" w14:textId="77777777" w:rsidR="007859DB" w:rsidRPr="00C8696B" w:rsidRDefault="007859DB" w:rsidP="00F93C14">
      <w:pPr>
        <w:pStyle w:val="a6"/>
        <w:spacing w:before="0" w:after="0"/>
        <w:ind w:left="142" w:firstLine="284"/>
        <w:rPr>
          <w:rFonts w:ascii="Times New Roman" w:hAnsi="Times New Roman"/>
          <w:b/>
          <w:lang w:eastAsia="en-US"/>
        </w:rPr>
      </w:pPr>
      <w:r w:rsidRPr="00C8696B">
        <w:rPr>
          <w:rFonts w:ascii="Times New Roman" w:hAnsi="Times New Roman"/>
          <w:b/>
          <w:lang w:eastAsia="en-US"/>
        </w:rPr>
        <w:t>Інші вимоги та відповідні документи, які повинні бути наданні Учасником в складі тендерної пропозиції:</w:t>
      </w:r>
    </w:p>
    <w:p w14:paraId="1102ABF1" w14:textId="77777777" w:rsidR="007859DB" w:rsidRPr="00C8696B" w:rsidRDefault="007859DB" w:rsidP="007859DB">
      <w:pPr>
        <w:pStyle w:val="a6"/>
        <w:numPr>
          <w:ilvl w:val="0"/>
          <w:numId w:val="21"/>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Виробник </w:t>
      </w:r>
      <w:r w:rsidRPr="00C8696B">
        <w:rPr>
          <w:rFonts w:ascii="Times New Roman" w:hAnsi="Times New Roman"/>
          <w:lang w:eastAsia="en-US"/>
        </w:rPr>
        <w:t xml:space="preserve">товару </w:t>
      </w:r>
      <w:r w:rsidRPr="00C8696B">
        <w:rPr>
          <w:rFonts w:ascii="Times New Roman" w:hAnsi="Times New Roman"/>
          <w:lang w:val="ru-RU" w:eastAsia="en-US"/>
        </w:rPr>
        <w:t>повинен мати наступні міжнародні сертифікати: ISO9001, ISO14001, GSK.</w:t>
      </w:r>
    </w:p>
    <w:p w14:paraId="2E8AE922" w14:textId="77777777" w:rsidR="007859DB" w:rsidRPr="00C8696B" w:rsidRDefault="007859DB" w:rsidP="007859DB">
      <w:pPr>
        <w:pStyle w:val="a6"/>
        <w:numPr>
          <w:ilvl w:val="0"/>
          <w:numId w:val="21"/>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Маркування товару у відповідності до норм EN-1074 та EN-19.</w:t>
      </w:r>
    </w:p>
    <w:p w14:paraId="221E9A1D" w14:textId="77777777" w:rsidR="007859DB" w:rsidRPr="00C8696B" w:rsidRDefault="007859DB" w:rsidP="007859DB">
      <w:pPr>
        <w:pStyle w:val="a6"/>
        <w:numPr>
          <w:ilvl w:val="0"/>
          <w:numId w:val="21"/>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eastAsia="en-US"/>
        </w:rPr>
        <w:t>Офіційна г</w:t>
      </w:r>
      <w:r w:rsidRPr="00C8696B">
        <w:rPr>
          <w:rFonts w:ascii="Times New Roman" w:hAnsi="Times New Roman"/>
          <w:lang w:val="ru-RU" w:eastAsia="en-US"/>
        </w:rPr>
        <w:t xml:space="preserve">арантія на товар повинна складати не менше 10 років. </w:t>
      </w:r>
    </w:p>
    <w:p w14:paraId="0B0B1F6F" w14:textId="77777777" w:rsidR="007859DB" w:rsidRPr="00C8696B" w:rsidRDefault="007859DB" w:rsidP="007859DB">
      <w:pPr>
        <w:pStyle w:val="a6"/>
        <w:numPr>
          <w:ilvl w:val="0"/>
          <w:numId w:val="21"/>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Наявність в Україні офіційного сервісного центру по обслуговуванню та ремонту товару та</w:t>
      </w:r>
      <w:r w:rsidRPr="00C8696B">
        <w:rPr>
          <w:rFonts w:ascii="Times New Roman" w:hAnsi="Times New Roman"/>
          <w:lang w:eastAsia="en-US"/>
        </w:rPr>
        <w:t xml:space="preserve"> </w:t>
      </w:r>
      <w:r w:rsidRPr="00C8696B">
        <w:rPr>
          <w:rFonts w:ascii="Times New Roman" w:hAnsi="Times New Roman"/>
          <w:lang w:val="ru-RU" w:eastAsia="en-US"/>
        </w:rPr>
        <w:t>персоналу, що здатний проводити сервіс та ремонт товару, що пропонується для тендера.</w:t>
      </w:r>
    </w:p>
    <w:p w14:paraId="44C19115" w14:textId="77777777" w:rsidR="007859DB" w:rsidRPr="00C8696B" w:rsidRDefault="007859DB" w:rsidP="007859DB">
      <w:pPr>
        <w:pStyle w:val="a6"/>
        <w:numPr>
          <w:ilvl w:val="0"/>
          <w:numId w:val="21"/>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Наявність в Україні офіційного представництва заводу виробника.</w:t>
      </w:r>
    </w:p>
    <w:p w14:paraId="50E7AF77" w14:textId="77777777" w:rsidR="007859DB" w:rsidRPr="00C8696B" w:rsidRDefault="007859DB" w:rsidP="007859DB">
      <w:pPr>
        <w:pStyle w:val="ab"/>
        <w:numPr>
          <w:ilvl w:val="0"/>
          <w:numId w:val="21"/>
        </w:numPr>
        <w:ind w:left="426"/>
        <w:jc w:val="both"/>
        <w:rPr>
          <w:rFonts w:ascii="Times New Roman" w:hAnsi="Times New Roman"/>
          <w:sz w:val="24"/>
          <w:szCs w:val="24"/>
        </w:rPr>
      </w:pPr>
      <w:r w:rsidRPr="00C8696B">
        <w:rPr>
          <w:rFonts w:ascii="Times New Roman" w:hAnsi="Times New Roman"/>
          <w:sz w:val="24"/>
          <w:szCs w:val="24"/>
        </w:rPr>
        <w:t>Наявність на товар діючого висновку санітарно-гігієнічної експертизи</w:t>
      </w:r>
      <w:r w:rsidRPr="00C8696B">
        <w:rPr>
          <w:rFonts w:ascii="Times New Roman" w:hAnsi="Times New Roman"/>
          <w:sz w:val="24"/>
          <w:szCs w:val="24"/>
          <w:lang w:val="uk-UA"/>
        </w:rPr>
        <w:t xml:space="preserve"> </w:t>
      </w:r>
      <w:r w:rsidRPr="00C8696B">
        <w:rPr>
          <w:rFonts w:ascii="Times New Roman" w:hAnsi="Times New Roman"/>
          <w:sz w:val="24"/>
          <w:szCs w:val="24"/>
        </w:rPr>
        <w:t>(надається разом з тендерною документацією).</w:t>
      </w:r>
    </w:p>
    <w:p w14:paraId="63434417" w14:textId="77777777" w:rsidR="007859DB" w:rsidRPr="00C8696B" w:rsidRDefault="007859DB" w:rsidP="007859DB">
      <w:pPr>
        <w:pStyle w:val="a6"/>
        <w:numPr>
          <w:ilvl w:val="0"/>
          <w:numId w:val="21"/>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lastRenderedPageBreak/>
        <w:t>Товар, що пропонується Учасником повинен бути виробленим (виготовленим) одним виробником, бути новим (не бувшим у використанні), дата виробництва не раніше 2022 року, у стандартному заводському виконанні.</w:t>
      </w:r>
    </w:p>
    <w:p w14:paraId="26981AB9" w14:textId="77777777" w:rsidR="007859DB" w:rsidRPr="00C8696B" w:rsidRDefault="007859DB" w:rsidP="007859DB">
      <w:pPr>
        <w:pStyle w:val="a6"/>
        <w:numPr>
          <w:ilvl w:val="0"/>
          <w:numId w:val="21"/>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При поставці відповідного товару, Переможець на кожну одиницю поставленої продукції повинен надати гарантійний талон з відповідними відмітками, що підтверджують клас герметичності «А». </w:t>
      </w:r>
    </w:p>
    <w:p w14:paraId="3445E20E" w14:textId="77777777" w:rsidR="007859DB" w:rsidRPr="00C8696B" w:rsidRDefault="007859DB" w:rsidP="007859DB">
      <w:pPr>
        <w:pStyle w:val="a6"/>
        <w:numPr>
          <w:ilvl w:val="0"/>
          <w:numId w:val="21"/>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Учасник здійснює післяпродажне обслуговування товару протягом гарантійного терміну експлуатації. </w:t>
      </w:r>
    </w:p>
    <w:p w14:paraId="77FE0B6C" w14:textId="77777777" w:rsidR="007859DB" w:rsidRPr="00C8696B" w:rsidRDefault="007859DB" w:rsidP="007859DB">
      <w:pPr>
        <w:pStyle w:val="a6"/>
        <w:numPr>
          <w:ilvl w:val="0"/>
          <w:numId w:val="21"/>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Учасник повинен забезпечити виїзд мобільної сервісної бригади для усунення поломок до бази Замовника на протязі всього терміну гарантійного обслуговування. </w:t>
      </w:r>
    </w:p>
    <w:p w14:paraId="6809345B" w14:textId="77777777" w:rsidR="007859DB" w:rsidRPr="00C8696B" w:rsidRDefault="007859DB" w:rsidP="007859DB">
      <w:pPr>
        <w:pStyle w:val="a6"/>
        <w:numPr>
          <w:ilvl w:val="0"/>
          <w:numId w:val="21"/>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У випадку виходу з ладу товару, на протязі гарантійного терміну експлуатації, Постачальник зобов’язаний за власні кошти відремонтувати або надати безкоштовну заміну у термін до 24 годин з моменту письмового або усного (телефонного звернення) уповноваженого представника Замовника (надається гарантійний лист). </w:t>
      </w:r>
    </w:p>
    <w:p w14:paraId="442A664B" w14:textId="77777777" w:rsidR="007859DB" w:rsidRPr="00C8696B" w:rsidRDefault="007859DB" w:rsidP="00F93C14">
      <w:pPr>
        <w:pStyle w:val="a6"/>
        <w:spacing w:before="0" w:after="0"/>
        <w:ind w:left="142" w:firstLine="284"/>
        <w:rPr>
          <w:rFonts w:ascii="Times New Roman" w:hAnsi="Times New Roman"/>
          <w:b/>
          <w:lang w:val="ru-RU" w:eastAsia="en-US"/>
        </w:rPr>
      </w:pPr>
      <w:r w:rsidRPr="00C8696B">
        <w:rPr>
          <w:rFonts w:ascii="Times New Roman" w:hAnsi="Times New Roman"/>
          <w:b/>
          <w:lang w:val="ru-RU" w:eastAsia="en-US"/>
        </w:rPr>
        <w:t>Учасник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а саме:</w:t>
      </w:r>
    </w:p>
    <w:p w14:paraId="29A31FEB" w14:textId="77777777" w:rsidR="007859DB" w:rsidRPr="00C8696B" w:rsidRDefault="007859DB" w:rsidP="007859DB">
      <w:pPr>
        <w:pStyle w:val="a6"/>
        <w:numPr>
          <w:ilvl w:val="0"/>
          <w:numId w:val="22"/>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Лист від учасника у довільній формі про те, що Учасник гарантує, що товар є новим, виробництва не раніше 2022 року, не знаходився в експлуатації, вироблений, виготовлений одним виробником та не порушено терміни та умови його зберігання. </w:t>
      </w:r>
    </w:p>
    <w:p w14:paraId="720C3796" w14:textId="77777777" w:rsidR="007859DB" w:rsidRPr="00C8696B" w:rsidRDefault="007859DB" w:rsidP="007859DB">
      <w:pPr>
        <w:pStyle w:val="a6"/>
        <w:numPr>
          <w:ilvl w:val="0"/>
          <w:numId w:val="22"/>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Лист – гарантію щодо забезпечення запасними частинами на гарантійний термін експлуатації для проведення гарантійного обслуговування.</w:t>
      </w:r>
    </w:p>
    <w:p w14:paraId="59BD5EB1" w14:textId="77777777" w:rsidR="007859DB" w:rsidRPr="00C8696B" w:rsidRDefault="007859DB" w:rsidP="007859DB">
      <w:pPr>
        <w:pStyle w:val="a6"/>
        <w:numPr>
          <w:ilvl w:val="0"/>
          <w:numId w:val="22"/>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Лист – гарантію про можливість проведення гідравлічних тестів товару на герметичність в присутності Замовника.</w:t>
      </w:r>
    </w:p>
    <w:p w14:paraId="50E6870A" w14:textId="77777777" w:rsidR="007859DB" w:rsidRPr="00C8696B" w:rsidRDefault="007859DB" w:rsidP="007859DB">
      <w:pPr>
        <w:pStyle w:val="a6"/>
        <w:numPr>
          <w:ilvl w:val="0"/>
          <w:numId w:val="22"/>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Лист від Учасника в довільній формі з зазначенням інформації щодо найменування виробника товару, адресу виробничих потужностей, та країну його походження.</w:t>
      </w:r>
    </w:p>
    <w:p w14:paraId="36D76333" w14:textId="77777777" w:rsidR="007859DB" w:rsidRPr="00C8696B" w:rsidRDefault="007859DB" w:rsidP="007859DB">
      <w:pPr>
        <w:pStyle w:val="a6"/>
        <w:numPr>
          <w:ilvl w:val="0"/>
          <w:numId w:val="22"/>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Якщо учасник не є виробником товару, копію листа заводу виробника товару на фірмовому бланку та підписом уповноваженої особи заводу-виробника, про наявність офіційного сервісного центру (вказати фактичну адресу розташування) на території України та сертифікованого персоналу (сертифікат від заводу виробника), здатного проводити сервіс даного обладнання в Україні.</w:t>
      </w:r>
    </w:p>
    <w:p w14:paraId="000569D5" w14:textId="77777777" w:rsidR="007859DB" w:rsidRPr="00C8696B" w:rsidRDefault="007859DB" w:rsidP="007859DB">
      <w:pPr>
        <w:pStyle w:val="a6"/>
        <w:numPr>
          <w:ilvl w:val="0"/>
          <w:numId w:val="22"/>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Копію листа заводу виробника товару на фірмовому бланку та підписом уповноваженої особи, про наявність офіційного представництва на території України.</w:t>
      </w:r>
    </w:p>
    <w:p w14:paraId="6AB9BCBC" w14:textId="77777777" w:rsidR="007859DB" w:rsidRPr="00C8696B" w:rsidRDefault="007859DB" w:rsidP="007859DB">
      <w:pPr>
        <w:pStyle w:val="a6"/>
        <w:numPr>
          <w:ilvl w:val="0"/>
          <w:numId w:val="22"/>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Нотаріально засвідчену копію листа заводу виробника товару на фірмовому бланку та підписом уповноваженої особи, щодо підтвердження офіційної гарантії на обладнання, що пропонується для тендера.</w:t>
      </w:r>
    </w:p>
    <w:p w14:paraId="728A6684" w14:textId="77777777" w:rsidR="007859DB" w:rsidRPr="00C8696B" w:rsidRDefault="007859DB" w:rsidP="007859DB">
      <w:pPr>
        <w:pStyle w:val="a6"/>
        <w:numPr>
          <w:ilvl w:val="0"/>
          <w:numId w:val="22"/>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Копію Листа-авторизації від заводу виробника обладнання на фірмовому бланку та підписом уповноваженої особи, яким завод виробник уповноважує Учасника прийняти участь у тендері та подати тендерну пропозицію, з обов’язковим посиланням на номер процедури закупівлі в електронній системі закупівель, якщо Учасник не є виробником товару, що є предметом закупівлі</w:t>
      </w:r>
    </w:p>
    <w:p w14:paraId="428BC512" w14:textId="77777777" w:rsidR="007859DB" w:rsidRPr="00C8696B" w:rsidRDefault="007859DB" w:rsidP="007859DB">
      <w:pPr>
        <w:pStyle w:val="a6"/>
        <w:numPr>
          <w:ilvl w:val="0"/>
          <w:numId w:val="22"/>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Якщо Учасник не є виробником товару, що є предметом закупівлі, він повинен надати гарантії можливості поставки товару, що є предметом закупівлі, у кількості та в терміни, визначені цією тендерною документацію та тендерною пропозицією Учасника. У якості гарантії Учасник надає нотаріально засвідчену копію гарантійного листа виробника товару, яким підтверджується можливість поставки (виготовлення) предмета закупівлі у кількості та в терміни, визначені цією тендерною документацію та тендерною пропозицією Учасника торгів, з обов’язковим посиланням (зазначенням) на номер процедури закупівлі в електронній системі закупівель.</w:t>
      </w:r>
    </w:p>
    <w:p w14:paraId="07142BC5" w14:textId="77777777" w:rsidR="007859DB" w:rsidRPr="00C8696B" w:rsidRDefault="007859DB" w:rsidP="007859DB">
      <w:pPr>
        <w:pStyle w:val="a6"/>
        <w:numPr>
          <w:ilvl w:val="0"/>
          <w:numId w:val="22"/>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Учасник надає копії сертифікатів ISO9001, ISO14001, GSK з додатками.</w:t>
      </w:r>
    </w:p>
    <w:p w14:paraId="2BDFCB15" w14:textId="77777777" w:rsidR="007859DB" w:rsidRPr="00C8696B" w:rsidRDefault="007859DB" w:rsidP="007859DB">
      <w:pPr>
        <w:pStyle w:val="a6"/>
        <w:numPr>
          <w:ilvl w:val="0"/>
          <w:numId w:val="22"/>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bCs/>
          <w:lang w:val="ru-RU" w:eastAsia="en-US"/>
        </w:rPr>
        <w:t xml:space="preserve">Учасник повинен надати чинний сертифікат якості/відповідності </w:t>
      </w:r>
      <w:r w:rsidRPr="00C8696B">
        <w:rPr>
          <w:rFonts w:ascii="Times New Roman" w:hAnsi="Times New Roman"/>
          <w:lang w:val="ru-RU" w:eastAsia="en-US"/>
        </w:rPr>
        <w:t xml:space="preserve">та/або декларацію про відповідність, </w:t>
      </w:r>
      <w:r w:rsidRPr="00C8696B">
        <w:rPr>
          <w:rFonts w:ascii="Times New Roman" w:hAnsi="Times New Roman"/>
          <w:bCs/>
          <w:lang w:val="ru-RU" w:eastAsia="en-US"/>
        </w:rPr>
        <w:t xml:space="preserve">та/або </w:t>
      </w:r>
      <w:r w:rsidRPr="00C8696B">
        <w:rPr>
          <w:rFonts w:ascii="Times New Roman" w:hAnsi="Times New Roman"/>
          <w:lang w:val="ru-RU" w:eastAsia="en-US"/>
        </w:rPr>
        <w:t xml:space="preserve">паспорт якості, в якому вказані найменування та / або товарний знак підприємства-виготовлювача; місцезнаходження (юридична адреса) підприємства-виготовлювача; умовне позначення; номер партії; розмір партії; дата виготовлення; результати випробувань або підтвердження про відповідність партії деталей вимогам технічних умов </w:t>
      </w:r>
      <w:r w:rsidRPr="00C8696B">
        <w:rPr>
          <w:rFonts w:ascii="Times New Roman" w:hAnsi="Times New Roman"/>
          <w:lang w:val="ru-RU" w:eastAsia="en-US"/>
        </w:rPr>
        <w:lastRenderedPageBreak/>
        <w:t>та/або декларацію про відповідність та/або</w:t>
      </w:r>
      <w:r w:rsidRPr="00C8696B">
        <w:rPr>
          <w:rFonts w:ascii="Times New Roman" w:hAnsi="Times New Roman"/>
          <w:bCs/>
          <w:lang w:val="ru-RU" w:eastAsia="en-US"/>
        </w:rPr>
        <w:t xml:space="preserve"> інший офіційний документ, який підтверджує відповідність установленим вимогам, компетентність яких підтверджена шляхом акредитації або іншим способом, визначеним законодавством.</w:t>
      </w:r>
    </w:p>
    <w:p w14:paraId="437EA60B" w14:textId="77777777" w:rsidR="007859DB" w:rsidRPr="00C8696B" w:rsidRDefault="007859DB" w:rsidP="007859DB">
      <w:pPr>
        <w:pStyle w:val="a6"/>
        <w:numPr>
          <w:ilvl w:val="0"/>
          <w:numId w:val="22"/>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highlight w:val="white"/>
          <w:lang w:val="ru-RU" w:eastAsia="en-US"/>
        </w:rPr>
        <w:t xml:space="preserve">Учасник надає детальний технічний опис (копій сторінок з каталогу заводу виробника) та копії технічних паспортів або керівництва з експлуатації </w:t>
      </w:r>
      <w:r w:rsidRPr="00C8696B">
        <w:rPr>
          <w:rFonts w:ascii="Times New Roman" w:hAnsi="Times New Roman"/>
          <w:lang w:val="ru-RU" w:eastAsia="en-US"/>
        </w:rPr>
        <w:t>на товар</w:t>
      </w:r>
      <w:r w:rsidRPr="00C8696B">
        <w:rPr>
          <w:rFonts w:ascii="Times New Roman" w:hAnsi="Times New Roman"/>
          <w:highlight w:val="white"/>
          <w:lang w:val="ru-RU" w:eastAsia="en-US"/>
        </w:rPr>
        <w:t>, що є предметом закупівлі.</w:t>
      </w:r>
    </w:p>
    <w:p w14:paraId="6CB4BD6C" w14:textId="77777777" w:rsidR="007859DB" w:rsidRPr="00C8696B" w:rsidRDefault="007859DB" w:rsidP="007859DB">
      <w:pPr>
        <w:pStyle w:val="a6"/>
        <w:numPr>
          <w:ilvl w:val="0"/>
          <w:numId w:val="22"/>
        </w:numPr>
        <w:suppressAutoHyphens w:val="0"/>
        <w:spacing w:before="0" w:after="0"/>
        <w:ind w:left="426"/>
        <w:contextualSpacing/>
        <w:jc w:val="both"/>
        <w:rPr>
          <w:rFonts w:ascii="Times New Roman" w:eastAsia="Times New Roman" w:hAnsi="Times New Roman"/>
          <w:szCs w:val="21"/>
          <w:lang w:eastAsia="zh-CN" w:bidi="hi-IN"/>
        </w:rPr>
      </w:pPr>
      <w:r w:rsidRPr="00C8696B">
        <w:rPr>
          <w:rFonts w:ascii="Times New Roman" w:hAnsi="Times New Roman"/>
          <w:highlight w:val="white"/>
        </w:rPr>
        <w:t>Учасник надає у складі тендерної пропозиції копію зразка фірмового гарантійного талону.</w:t>
      </w:r>
    </w:p>
    <w:p w14:paraId="6CD3D8BC" w14:textId="77777777" w:rsidR="007859DB" w:rsidRPr="00C8696B" w:rsidRDefault="007859DB" w:rsidP="007859DB">
      <w:pPr>
        <w:jc w:val="both"/>
        <w:rPr>
          <w:lang w:val="uk-UA"/>
        </w:rPr>
      </w:pPr>
    </w:p>
    <w:p w14:paraId="162E91EB" w14:textId="77777777" w:rsidR="007859DB" w:rsidRPr="00C8696B" w:rsidRDefault="007859DB" w:rsidP="007859DB">
      <w:pPr>
        <w:ind w:left="142"/>
        <w:rPr>
          <w:rFonts w:eastAsia="Gulim"/>
          <w:b/>
          <w:lang w:eastAsia="ko-KR"/>
        </w:rPr>
      </w:pPr>
      <w:r w:rsidRPr="00C8696B">
        <w:rPr>
          <w:rFonts w:eastAsia="Gulim"/>
          <w:b/>
          <w:lang w:eastAsia="ko-KR"/>
        </w:rPr>
        <w:t xml:space="preserve">3. Основні вимоги до засувки чавунної, фланцевої з </w:t>
      </w:r>
      <w:r w:rsidRPr="00C8696B">
        <w:rPr>
          <w:rFonts w:eastAsia="Gulim"/>
          <w:b/>
          <w:lang w:val="uk-UA" w:eastAsia="ko-KR"/>
        </w:rPr>
        <w:t>електричним приводом</w:t>
      </w:r>
      <w:r w:rsidRPr="00C8696B">
        <w:rPr>
          <w:rFonts w:eastAsia="Gulim"/>
          <w:b/>
          <w:lang w:eastAsia="ko-KR"/>
        </w:rPr>
        <w:t xml:space="preserve"> п.11</w:t>
      </w:r>
    </w:p>
    <w:p w14:paraId="13A0B453" w14:textId="77777777" w:rsidR="007859DB" w:rsidRPr="00C8696B" w:rsidRDefault="007859DB" w:rsidP="007859DB">
      <w:pPr>
        <w:ind w:left="142"/>
        <w:jc w:val="both"/>
      </w:pPr>
      <w:r w:rsidRPr="00C8696B">
        <w:rPr>
          <w:b/>
          <w:lang w:eastAsia="en-US"/>
        </w:rPr>
        <w:t xml:space="preserve">3.1. Конструктивні особливості: </w:t>
      </w:r>
      <w:r w:rsidRPr="00C8696B">
        <w:t xml:space="preserve">Засувка чавунна, фланцева, повнопрохідна з невисувним шпинделем </w:t>
      </w:r>
      <w:r w:rsidRPr="00C8696B">
        <w:rPr>
          <w:lang w:val="uk-UA"/>
        </w:rPr>
        <w:t xml:space="preserve">з електричним приводом, </w:t>
      </w:r>
      <w:r w:rsidRPr="00C8696B">
        <w:t>для застосування в системах</w:t>
      </w:r>
      <w:r w:rsidRPr="00C8696B">
        <w:rPr>
          <w:b/>
        </w:rPr>
        <w:t xml:space="preserve"> </w:t>
      </w:r>
      <w:r w:rsidRPr="00C8696B">
        <w:t>водопостачання.</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1"/>
      </w:tblGrid>
      <w:tr w:rsidR="007859DB" w:rsidRPr="00C8696B" w14:paraId="6813C7E3"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1732805D" w14:textId="77777777" w:rsidR="007859DB" w:rsidRPr="00C8696B" w:rsidRDefault="007859DB" w:rsidP="003C7C64">
            <w:pPr>
              <w:jc w:val="center"/>
              <w:rPr>
                <w:rFonts w:eastAsiaTheme="minorEastAsia"/>
                <w:lang w:eastAsia="uk-UA"/>
              </w:rPr>
            </w:pPr>
            <w:r w:rsidRPr="00C8696B">
              <w:rPr>
                <w:rFonts w:eastAsiaTheme="minorEastAsia"/>
                <w:lang w:eastAsia="uk-UA"/>
              </w:rPr>
              <w:t xml:space="preserve">Технічні вимоги змовника </w:t>
            </w:r>
            <w:proofErr w:type="gramStart"/>
            <w:r w:rsidRPr="00C8696B">
              <w:rPr>
                <w:rFonts w:eastAsiaTheme="minorEastAsia"/>
                <w:lang w:eastAsia="uk-UA"/>
              </w:rPr>
              <w:t>до товару</w:t>
            </w:r>
            <w:proofErr w:type="gramEnd"/>
          </w:p>
        </w:tc>
        <w:tc>
          <w:tcPr>
            <w:tcW w:w="4961" w:type="dxa"/>
            <w:tcBorders>
              <w:top w:val="single" w:sz="4" w:space="0" w:color="auto"/>
              <w:left w:val="single" w:sz="4" w:space="0" w:color="auto"/>
              <w:bottom w:val="single" w:sz="4" w:space="0" w:color="auto"/>
              <w:right w:val="single" w:sz="4" w:space="0" w:color="auto"/>
            </w:tcBorders>
            <w:hideMark/>
          </w:tcPr>
          <w:p w14:paraId="077329B5" w14:textId="77777777" w:rsidR="007859DB" w:rsidRPr="00C8696B" w:rsidRDefault="007859DB" w:rsidP="003C7C64">
            <w:pPr>
              <w:jc w:val="center"/>
              <w:rPr>
                <w:rFonts w:eastAsiaTheme="minorEastAsia"/>
                <w:i/>
                <w:lang w:eastAsia="uk-UA"/>
              </w:rPr>
            </w:pPr>
            <w:r w:rsidRPr="00C8696B">
              <w:rPr>
                <w:rFonts w:eastAsiaTheme="minorEastAsia"/>
                <w:lang w:eastAsia="uk-UA"/>
              </w:rPr>
              <w:t xml:space="preserve">Технічні характеристики товару запропонованого учасником </w:t>
            </w:r>
            <w:r w:rsidRPr="00C8696B">
              <w:rPr>
                <w:rFonts w:eastAsiaTheme="minorEastAsia"/>
                <w:i/>
                <w:lang w:eastAsia="uk-UA"/>
              </w:rPr>
              <w:t>(заповнюється учасником при поданні тендерної пропозиції)</w:t>
            </w:r>
          </w:p>
        </w:tc>
      </w:tr>
      <w:tr w:rsidR="007859DB" w:rsidRPr="00C8696B" w14:paraId="3ED53559" w14:textId="77777777" w:rsidTr="003C7C64">
        <w:tc>
          <w:tcPr>
            <w:tcW w:w="10064" w:type="dxa"/>
            <w:gridSpan w:val="2"/>
            <w:tcBorders>
              <w:top w:val="single" w:sz="4" w:space="0" w:color="auto"/>
              <w:left w:val="single" w:sz="4" w:space="0" w:color="auto"/>
              <w:bottom w:val="single" w:sz="4" w:space="0" w:color="auto"/>
              <w:right w:val="single" w:sz="4" w:space="0" w:color="auto"/>
            </w:tcBorders>
            <w:hideMark/>
          </w:tcPr>
          <w:p w14:paraId="59E84613" w14:textId="77777777" w:rsidR="007859DB" w:rsidRPr="00C8696B" w:rsidRDefault="007859DB" w:rsidP="003C7C64">
            <w:pPr>
              <w:jc w:val="center"/>
              <w:rPr>
                <w:rFonts w:eastAsia="Times New Roman"/>
                <w:b/>
                <w:lang w:eastAsia="zh-CN" w:bidi="hi-IN"/>
              </w:rPr>
            </w:pPr>
            <w:r w:rsidRPr="00C8696B">
              <w:rPr>
                <w:b/>
              </w:rPr>
              <w:t>Загальні вимоги</w:t>
            </w:r>
          </w:p>
        </w:tc>
      </w:tr>
      <w:tr w:rsidR="007859DB" w:rsidRPr="00C8696B" w14:paraId="017F7713"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146C6722" w14:textId="77777777" w:rsidR="007859DB" w:rsidRPr="00C8696B" w:rsidRDefault="007859DB" w:rsidP="003C7C64">
            <w:pPr>
              <w:jc w:val="both"/>
            </w:pPr>
            <w:r w:rsidRPr="00C8696B">
              <w:t>Конструкція засувки – розбірна.</w:t>
            </w:r>
          </w:p>
        </w:tc>
        <w:tc>
          <w:tcPr>
            <w:tcW w:w="4961" w:type="dxa"/>
            <w:tcBorders>
              <w:top w:val="single" w:sz="4" w:space="0" w:color="auto"/>
              <w:left w:val="single" w:sz="4" w:space="0" w:color="auto"/>
              <w:bottom w:val="single" w:sz="4" w:space="0" w:color="auto"/>
              <w:right w:val="single" w:sz="4" w:space="0" w:color="auto"/>
            </w:tcBorders>
          </w:tcPr>
          <w:p w14:paraId="1DBD47FD" w14:textId="77777777" w:rsidR="007859DB" w:rsidRPr="00C8696B" w:rsidRDefault="007859DB" w:rsidP="003C7C64">
            <w:pPr>
              <w:ind w:right="479"/>
              <w:jc w:val="both"/>
              <w:rPr>
                <w:b/>
              </w:rPr>
            </w:pPr>
          </w:p>
        </w:tc>
      </w:tr>
      <w:tr w:rsidR="007859DB" w:rsidRPr="00C8696B" w14:paraId="1B3E10C8"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1207D64B" w14:textId="77777777" w:rsidR="007859DB" w:rsidRPr="00C8696B" w:rsidRDefault="007859DB" w:rsidP="003C7C64">
            <w:pPr>
              <w:jc w:val="both"/>
            </w:pPr>
            <w:r w:rsidRPr="00C8696B">
              <w:t>Клас герметичності – А (0% протікання).</w:t>
            </w:r>
          </w:p>
        </w:tc>
        <w:tc>
          <w:tcPr>
            <w:tcW w:w="4961" w:type="dxa"/>
            <w:tcBorders>
              <w:top w:val="single" w:sz="4" w:space="0" w:color="auto"/>
              <w:left w:val="single" w:sz="4" w:space="0" w:color="auto"/>
              <w:bottom w:val="single" w:sz="4" w:space="0" w:color="auto"/>
              <w:right w:val="single" w:sz="4" w:space="0" w:color="auto"/>
            </w:tcBorders>
          </w:tcPr>
          <w:p w14:paraId="51B4AC2D" w14:textId="77777777" w:rsidR="007859DB" w:rsidRPr="00C8696B" w:rsidRDefault="007859DB" w:rsidP="003C7C64">
            <w:pPr>
              <w:ind w:right="479"/>
              <w:jc w:val="both"/>
              <w:rPr>
                <w:b/>
              </w:rPr>
            </w:pPr>
          </w:p>
        </w:tc>
      </w:tr>
      <w:tr w:rsidR="007859DB" w:rsidRPr="00C8696B" w14:paraId="3485AA5E"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37167CF5" w14:textId="77777777" w:rsidR="007859DB" w:rsidRPr="00C8696B" w:rsidRDefault="007859DB" w:rsidP="003C7C64">
            <w:pPr>
              <w:jc w:val="both"/>
              <w:rPr>
                <w:color w:val="000000" w:themeColor="text1"/>
              </w:rPr>
            </w:pPr>
            <w:r w:rsidRPr="00C8696B">
              <w:rPr>
                <w:color w:val="000000" w:themeColor="text1"/>
              </w:rPr>
              <w:t xml:space="preserve">Фланцеве з’єднання згідно EN 1092-2 (DIN2501), </w:t>
            </w:r>
            <w:r w:rsidRPr="00C8696B">
              <w:rPr>
                <w:color w:val="000000" w:themeColor="text1"/>
                <w:lang w:val="en-US"/>
              </w:rPr>
              <w:t>PN</w:t>
            </w:r>
            <w:r w:rsidRPr="00C8696B">
              <w:rPr>
                <w:color w:val="000000" w:themeColor="text1"/>
              </w:rPr>
              <w:t>16</w:t>
            </w:r>
          </w:p>
        </w:tc>
        <w:tc>
          <w:tcPr>
            <w:tcW w:w="4961" w:type="dxa"/>
            <w:tcBorders>
              <w:top w:val="single" w:sz="4" w:space="0" w:color="auto"/>
              <w:left w:val="single" w:sz="4" w:space="0" w:color="auto"/>
              <w:bottom w:val="single" w:sz="4" w:space="0" w:color="auto"/>
              <w:right w:val="single" w:sz="4" w:space="0" w:color="auto"/>
            </w:tcBorders>
          </w:tcPr>
          <w:p w14:paraId="74C49499" w14:textId="77777777" w:rsidR="007859DB" w:rsidRPr="00C8696B" w:rsidRDefault="007859DB" w:rsidP="003C7C64">
            <w:pPr>
              <w:ind w:right="479"/>
              <w:jc w:val="both"/>
              <w:rPr>
                <w:b/>
              </w:rPr>
            </w:pPr>
          </w:p>
        </w:tc>
      </w:tr>
      <w:tr w:rsidR="007859DB" w:rsidRPr="00C8696B" w14:paraId="7DD6B873"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06E5AA80" w14:textId="77777777" w:rsidR="007859DB" w:rsidRPr="00C8696B" w:rsidRDefault="007859DB" w:rsidP="003C7C64">
            <w:pPr>
              <w:jc w:val="both"/>
              <w:rPr>
                <w:color w:val="000000" w:themeColor="text1"/>
                <w:lang w:val="uk-UA"/>
              </w:rPr>
            </w:pPr>
            <w:r w:rsidRPr="00C8696B">
              <w:rPr>
                <w:color w:val="000000" w:themeColor="text1"/>
              </w:rPr>
              <w:t>Відстань між фланцями</w:t>
            </w:r>
            <w:r w:rsidRPr="00C8696B">
              <w:rPr>
                <w:color w:val="000000" w:themeColor="text1"/>
                <w:lang w:val="uk-UA"/>
              </w:rPr>
              <w:t xml:space="preserve">: згідно </w:t>
            </w:r>
            <w:r w:rsidRPr="00C8696B">
              <w:rPr>
                <w:color w:val="000000" w:themeColor="text1"/>
              </w:rPr>
              <w:t>ГОСТ 3706-93</w:t>
            </w:r>
          </w:p>
        </w:tc>
        <w:tc>
          <w:tcPr>
            <w:tcW w:w="4961" w:type="dxa"/>
            <w:tcBorders>
              <w:top w:val="single" w:sz="4" w:space="0" w:color="auto"/>
              <w:left w:val="single" w:sz="4" w:space="0" w:color="auto"/>
              <w:bottom w:val="single" w:sz="4" w:space="0" w:color="auto"/>
              <w:right w:val="single" w:sz="4" w:space="0" w:color="auto"/>
            </w:tcBorders>
          </w:tcPr>
          <w:p w14:paraId="33CA9584" w14:textId="77777777" w:rsidR="007859DB" w:rsidRPr="00C8696B" w:rsidRDefault="007859DB" w:rsidP="003C7C64">
            <w:pPr>
              <w:ind w:right="479"/>
              <w:jc w:val="both"/>
              <w:rPr>
                <w:b/>
              </w:rPr>
            </w:pPr>
          </w:p>
        </w:tc>
      </w:tr>
      <w:tr w:rsidR="007859DB" w:rsidRPr="00C8696B" w14:paraId="5DBB6595"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316F0944" w14:textId="77777777" w:rsidR="007859DB" w:rsidRPr="00C8696B" w:rsidRDefault="007859DB" w:rsidP="003C7C64">
            <w:pPr>
              <w:jc w:val="both"/>
            </w:pPr>
            <w:r w:rsidRPr="00C8696B">
              <w:t xml:space="preserve">Максимальна температура рідини +70 </w:t>
            </w:r>
            <w:r w:rsidRPr="00C8696B">
              <w:rPr>
                <w:vertAlign w:val="superscript"/>
              </w:rPr>
              <w:t>0</w:t>
            </w:r>
            <w:r w:rsidRPr="00C8696B">
              <w:t>С.</w:t>
            </w:r>
          </w:p>
        </w:tc>
        <w:tc>
          <w:tcPr>
            <w:tcW w:w="4961" w:type="dxa"/>
            <w:tcBorders>
              <w:top w:val="single" w:sz="4" w:space="0" w:color="auto"/>
              <w:left w:val="single" w:sz="4" w:space="0" w:color="auto"/>
              <w:bottom w:val="single" w:sz="4" w:space="0" w:color="auto"/>
              <w:right w:val="single" w:sz="4" w:space="0" w:color="auto"/>
            </w:tcBorders>
          </w:tcPr>
          <w:p w14:paraId="0BC3485A" w14:textId="77777777" w:rsidR="007859DB" w:rsidRPr="00C8696B" w:rsidRDefault="007859DB" w:rsidP="003C7C64">
            <w:pPr>
              <w:ind w:right="479"/>
              <w:jc w:val="both"/>
              <w:rPr>
                <w:b/>
              </w:rPr>
            </w:pPr>
          </w:p>
        </w:tc>
      </w:tr>
      <w:tr w:rsidR="007859DB" w:rsidRPr="00C8696B" w14:paraId="64B795BE"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7934EA81" w14:textId="77777777" w:rsidR="007859DB" w:rsidRPr="00C8696B" w:rsidRDefault="007859DB" w:rsidP="003C7C64">
            <w:pPr>
              <w:jc w:val="both"/>
            </w:pPr>
            <w:r w:rsidRPr="00C8696B">
              <w:t>Антикорозійний захист: епоксидне порошкове покриття корпусу ззовні та всередині шаром не менше 250 мкм згідно з RAL-GZ 662</w:t>
            </w:r>
          </w:p>
        </w:tc>
        <w:tc>
          <w:tcPr>
            <w:tcW w:w="4961" w:type="dxa"/>
            <w:tcBorders>
              <w:top w:val="single" w:sz="4" w:space="0" w:color="auto"/>
              <w:left w:val="single" w:sz="4" w:space="0" w:color="auto"/>
              <w:bottom w:val="single" w:sz="4" w:space="0" w:color="auto"/>
              <w:right w:val="single" w:sz="4" w:space="0" w:color="auto"/>
            </w:tcBorders>
          </w:tcPr>
          <w:p w14:paraId="7E154DD9" w14:textId="77777777" w:rsidR="007859DB" w:rsidRPr="00C8696B" w:rsidRDefault="007859DB" w:rsidP="003C7C64">
            <w:pPr>
              <w:ind w:right="479"/>
              <w:jc w:val="both"/>
              <w:rPr>
                <w:b/>
              </w:rPr>
            </w:pPr>
          </w:p>
          <w:p w14:paraId="125868C2" w14:textId="77777777" w:rsidR="007859DB" w:rsidRPr="00C8696B" w:rsidRDefault="007859DB" w:rsidP="003C7C64">
            <w:pPr>
              <w:ind w:right="479"/>
              <w:jc w:val="both"/>
              <w:rPr>
                <w:b/>
              </w:rPr>
            </w:pPr>
          </w:p>
        </w:tc>
      </w:tr>
      <w:tr w:rsidR="007859DB" w:rsidRPr="00C8696B" w14:paraId="7BC63686"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71F88DDC" w14:textId="77777777" w:rsidR="007859DB" w:rsidRPr="00C8696B" w:rsidRDefault="007859DB" w:rsidP="003C7C64">
            <w:pPr>
              <w:jc w:val="both"/>
            </w:pPr>
            <w:r w:rsidRPr="00C8696B">
              <w:rPr>
                <w:color w:val="000000" w:themeColor="text1"/>
                <w:lang w:val="uk-UA"/>
              </w:rPr>
              <w:t>Е</w:t>
            </w:r>
            <w:r w:rsidRPr="00C8696B">
              <w:rPr>
                <w:color w:val="000000" w:themeColor="text1"/>
              </w:rPr>
              <w:t>лектричний привод повинн бути змонтований на засувку та протестований безпосередньо на заводі-виробнику обладнання.</w:t>
            </w:r>
          </w:p>
        </w:tc>
        <w:tc>
          <w:tcPr>
            <w:tcW w:w="4961" w:type="dxa"/>
            <w:tcBorders>
              <w:top w:val="single" w:sz="4" w:space="0" w:color="auto"/>
              <w:left w:val="single" w:sz="4" w:space="0" w:color="auto"/>
              <w:bottom w:val="single" w:sz="4" w:space="0" w:color="auto"/>
              <w:right w:val="single" w:sz="4" w:space="0" w:color="auto"/>
            </w:tcBorders>
          </w:tcPr>
          <w:p w14:paraId="67672A14" w14:textId="77777777" w:rsidR="007859DB" w:rsidRPr="00C8696B" w:rsidRDefault="007859DB" w:rsidP="003C7C64">
            <w:pPr>
              <w:ind w:right="479"/>
              <w:jc w:val="both"/>
              <w:rPr>
                <w:b/>
              </w:rPr>
            </w:pPr>
          </w:p>
        </w:tc>
      </w:tr>
      <w:tr w:rsidR="007859DB" w:rsidRPr="00C8696B" w14:paraId="2F33280F" w14:textId="77777777" w:rsidTr="003C7C64">
        <w:tc>
          <w:tcPr>
            <w:tcW w:w="10064" w:type="dxa"/>
            <w:gridSpan w:val="2"/>
            <w:tcBorders>
              <w:top w:val="single" w:sz="4" w:space="0" w:color="auto"/>
              <w:left w:val="single" w:sz="4" w:space="0" w:color="auto"/>
              <w:bottom w:val="single" w:sz="4" w:space="0" w:color="auto"/>
              <w:right w:val="single" w:sz="4" w:space="0" w:color="auto"/>
            </w:tcBorders>
            <w:hideMark/>
          </w:tcPr>
          <w:p w14:paraId="7E26BD25" w14:textId="77777777" w:rsidR="007859DB" w:rsidRPr="00C8696B" w:rsidRDefault="007859DB" w:rsidP="003C7C64">
            <w:pPr>
              <w:jc w:val="center"/>
              <w:rPr>
                <w:b/>
              </w:rPr>
            </w:pPr>
            <w:r w:rsidRPr="00C8696B">
              <w:rPr>
                <w:b/>
              </w:rPr>
              <w:t>Конструкційні матеріали</w:t>
            </w:r>
          </w:p>
        </w:tc>
      </w:tr>
      <w:tr w:rsidR="007859DB" w:rsidRPr="00C8696B" w14:paraId="277EF2A7"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5894856A" w14:textId="77777777" w:rsidR="007859DB" w:rsidRPr="00C8696B" w:rsidRDefault="007859DB" w:rsidP="003C7C64">
            <w:pPr>
              <w:jc w:val="both"/>
            </w:pPr>
            <w:r w:rsidRPr="00C8696B">
              <w:t>Корпус: високоміцний чавун EN-GJS-400-15 або еквівалент.</w:t>
            </w:r>
          </w:p>
        </w:tc>
        <w:tc>
          <w:tcPr>
            <w:tcW w:w="4961" w:type="dxa"/>
            <w:tcBorders>
              <w:top w:val="single" w:sz="4" w:space="0" w:color="auto"/>
              <w:left w:val="single" w:sz="4" w:space="0" w:color="auto"/>
              <w:bottom w:val="single" w:sz="4" w:space="0" w:color="auto"/>
              <w:right w:val="single" w:sz="4" w:space="0" w:color="auto"/>
            </w:tcBorders>
          </w:tcPr>
          <w:p w14:paraId="54CF15AA" w14:textId="77777777" w:rsidR="007859DB" w:rsidRPr="00C8696B" w:rsidRDefault="007859DB" w:rsidP="003C7C64">
            <w:pPr>
              <w:ind w:right="479"/>
              <w:jc w:val="both"/>
              <w:rPr>
                <w:b/>
              </w:rPr>
            </w:pPr>
          </w:p>
        </w:tc>
      </w:tr>
      <w:tr w:rsidR="007859DB" w:rsidRPr="00C8696B" w14:paraId="3B1A6551"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4C2FA69E" w14:textId="77777777" w:rsidR="007859DB" w:rsidRPr="00C8696B" w:rsidRDefault="007859DB" w:rsidP="003C7C64">
            <w:pPr>
              <w:jc w:val="both"/>
            </w:pPr>
            <w:r w:rsidRPr="00C8696B">
              <w:t>Кришка: високоміцний чавун EN-GJS-400-15 або еквівалент.</w:t>
            </w:r>
          </w:p>
        </w:tc>
        <w:tc>
          <w:tcPr>
            <w:tcW w:w="4961" w:type="dxa"/>
            <w:tcBorders>
              <w:top w:val="single" w:sz="4" w:space="0" w:color="auto"/>
              <w:left w:val="single" w:sz="4" w:space="0" w:color="auto"/>
              <w:bottom w:val="single" w:sz="4" w:space="0" w:color="auto"/>
              <w:right w:val="single" w:sz="4" w:space="0" w:color="auto"/>
            </w:tcBorders>
          </w:tcPr>
          <w:p w14:paraId="5B17CCD8" w14:textId="77777777" w:rsidR="007859DB" w:rsidRPr="00C8696B" w:rsidRDefault="007859DB" w:rsidP="003C7C64">
            <w:pPr>
              <w:ind w:right="479"/>
              <w:jc w:val="both"/>
              <w:rPr>
                <w:b/>
              </w:rPr>
            </w:pPr>
          </w:p>
        </w:tc>
      </w:tr>
      <w:tr w:rsidR="007859DB" w:rsidRPr="00C8696B" w14:paraId="2D56B72C"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7EADAF03" w14:textId="77777777" w:rsidR="007859DB" w:rsidRPr="00C8696B" w:rsidRDefault="007859DB" w:rsidP="003C7C64">
            <w:pPr>
              <w:jc w:val="both"/>
            </w:pPr>
            <w:r w:rsidRPr="00C8696B">
              <w:t>Клин: високоміцний чавун EN-GJS-400-15 або еквівалент, повністю обгумований гумою EPDM.</w:t>
            </w:r>
          </w:p>
        </w:tc>
        <w:tc>
          <w:tcPr>
            <w:tcW w:w="4961" w:type="dxa"/>
            <w:tcBorders>
              <w:top w:val="single" w:sz="4" w:space="0" w:color="auto"/>
              <w:left w:val="single" w:sz="4" w:space="0" w:color="auto"/>
              <w:bottom w:val="single" w:sz="4" w:space="0" w:color="auto"/>
              <w:right w:val="single" w:sz="4" w:space="0" w:color="auto"/>
            </w:tcBorders>
          </w:tcPr>
          <w:p w14:paraId="681FF714" w14:textId="77777777" w:rsidR="007859DB" w:rsidRPr="00C8696B" w:rsidRDefault="007859DB" w:rsidP="003C7C64">
            <w:pPr>
              <w:ind w:right="479"/>
              <w:jc w:val="both"/>
              <w:rPr>
                <w:b/>
              </w:rPr>
            </w:pPr>
          </w:p>
        </w:tc>
      </w:tr>
      <w:tr w:rsidR="007859DB" w:rsidRPr="00C8696B" w14:paraId="3A56D719"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72BDE4F4" w14:textId="77777777" w:rsidR="007859DB" w:rsidRPr="00C8696B" w:rsidRDefault="007859DB" w:rsidP="003C7C64">
            <w:pPr>
              <w:jc w:val="both"/>
            </w:pPr>
            <w:r w:rsidRPr="00C8696B">
              <w:t>Шпиндель з накатаною різьбою: нержавіюча сталь 1.4021 або еквівалент.</w:t>
            </w:r>
          </w:p>
        </w:tc>
        <w:tc>
          <w:tcPr>
            <w:tcW w:w="4961" w:type="dxa"/>
            <w:tcBorders>
              <w:top w:val="single" w:sz="4" w:space="0" w:color="auto"/>
              <w:left w:val="single" w:sz="4" w:space="0" w:color="auto"/>
              <w:bottom w:val="single" w:sz="4" w:space="0" w:color="auto"/>
              <w:right w:val="single" w:sz="4" w:space="0" w:color="auto"/>
            </w:tcBorders>
          </w:tcPr>
          <w:p w14:paraId="7A0559E6" w14:textId="77777777" w:rsidR="007859DB" w:rsidRPr="00C8696B" w:rsidRDefault="007859DB" w:rsidP="003C7C64">
            <w:pPr>
              <w:ind w:right="479"/>
              <w:jc w:val="both"/>
              <w:rPr>
                <w:b/>
              </w:rPr>
            </w:pPr>
          </w:p>
        </w:tc>
      </w:tr>
      <w:tr w:rsidR="007859DB" w:rsidRPr="00C8696B" w14:paraId="5B267143"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3086AE61" w14:textId="77777777" w:rsidR="007859DB" w:rsidRPr="00C8696B" w:rsidRDefault="007859DB" w:rsidP="003C7C64">
            <w:pPr>
              <w:jc w:val="both"/>
            </w:pPr>
            <w:r w:rsidRPr="00C8696B">
              <w:t xml:space="preserve">Гайка клину </w:t>
            </w:r>
            <w:r w:rsidRPr="00C8696B">
              <w:rPr>
                <w:rFonts w:eastAsia="Andale Sans UI"/>
                <w:kern w:val="2"/>
                <w:lang w:bidi="en-US"/>
              </w:rPr>
              <w:t>замінна, виготовлена з латуні.</w:t>
            </w:r>
          </w:p>
        </w:tc>
        <w:tc>
          <w:tcPr>
            <w:tcW w:w="4961" w:type="dxa"/>
            <w:tcBorders>
              <w:top w:val="single" w:sz="4" w:space="0" w:color="auto"/>
              <w:left w:val="single" w:sz="4" w:space="0" w:color="auto"/>
              <w:bottom w:val="single" w:sz="4" w:space="0" w:color="auto"/>
              <w:right w:val="single" w:sz="4" w:space="0" w:color="auto"/>
            </w:tcBorders>
          </w:tcPr>
          <w:p w14:paraId="39DC7FFA" w14:textId="77777777" w:rsidR="007859DB" w:rsidRPr="00C8696B" w:rsidRDefault="007859DB" w:rsidP="003C7C64">
            <w:pPr>
              <w:ind w:right="479"/>
              <w:jc w:val="both"/>
              <w:rPr>
                <w:b/>
              </w:rPr>
            </w:pPr>
          </w:p>
        </w:tc>
      </w:tr>
      <w:tr w:rsidR="007859DB" w:rsidRPr="00C8696B" w14:paraId="7F0A7F7C"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6CD3F034" w14:textId="77777777" w:rsidR="007859DB" w:rsidRPr="00C8696B" w:rsidRDefault="007859DB" w:rsidP="003C7C64">
            <w:pPr>
              <w:jc w:val="both"/>
            </w:pPr>
            <w:r w:rsidRPr="00C8696B">
              <w:t xml:space="preserve">Ущільнюючий корок – пресована латунь, захищений від викручування захисним </w:t>
            </w:r>
            <w:r w:rsidRPr="00C8696B">
              <w:rPr>
                <w:bCs/>
              </w:rPr>
              <w:t>стопорним</w:t>
            </w:r>
            <w:r w:rsidRPr="00C8696B">
              <w:t xml:space="preserve"> кільцем.</w:t>
            </w:r>
          </w:p>
        </w:tc>
        <w:tc>
          <w:tcPr>
            <w:tcW w:w="4961" w:type="dxa"/>
            <w:tcBorders>
              <w:top w:val="single" w:sz="4" w:space="0" w:color="auto"/>
              <w:left w:val="single" w:sz="4" w:space="0" w:color="auto"/>
              <w:bottom w:val="single" w:sz="4" w:space="0" w:color="auto"/>
              <w:right w:val="single" w:sz="4" w:space="0" w:color="auto"/>
            </w:tcBorders>
          </w:tcPr>
          <w:p w14:paraId="19B2E511" w14:textId="77777777" w:rsidR="007859DB" w:rsidRPr="00C8696B" w:rsidRDefault="007859DB" w:rsidP="003C7C64">
            <w:pPr>
              <w:ind w:right="479"/>
              <w:jc w:val="both"/>
              <w:rPr>
                <w:b/>
              </w:rPr>
            </w:pPr>
          </w:p>
        </w:tc>
      </w:tr>
      <w:tr w:rsidR="007859DB" w:rsidRPr="00C8696B" w14:paraId="340EEF03"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50C9AEBC" w14:textId="77777777" w:rsidR="007859DB" w:rsidRPr="00C8696B" w:rsidRDefault="007859DB" w:rsidP="003C7C64">
            <w:pPr>
              <w:jc w:val="both"/>
            </w:pPr>
            <w:r w:rsidRPr="00C8696B">
              <w:rPr>
                <w:rFonts w:eastAsia="Andale Sans UI"/>
                <w:kern w:val="2"/>
                <w:lang w:bidi="en-US"/>
              </w:rPr>
              <w:t>Ущільнення шпинделя – комплект який складається мінімум з 4-х О-подібних кілець, виготовлених з еластоміру гума EPDM. Зона ущільнення повинна бути відділена від робочої рідини</w:t>
            </w:r>
            <w:r w:rsidRPr="00C8696B">
              <w:t>. Ущільнення шпинделя «суха різьба», може замінюватись під тиском, без необхідності демонтувати кришку.</w:t>
            </w:r>
          </w:p>
        </w:tc>
        <w:tc>
          <w:tcPr>
            <w:tcW w:w="4961" w:type="dxa"/>
            <w:tcBorders>
              <w:top w:val="single" w:sz="4" w:space="0" w:color="auto"/>
              <w:left w:val="single" w:sz="4" w:space="0" w:color="auto"/>
              <w:bottom w:val="single" w:sz="4" w:space="0" w:color="auto"/>
              <w:right w:val="single" w:sz="4" w:space="0" w:color="auto"/>
            </w:tcBorders>
          </w:tcPr>
          <w:p w14:paraId="64413158" w14:textId="77777777" w:rsidR="007859DB" w:rsidRPr="00C8696B" w:rsidRDefault="007859DB" w:rsidP="003C7C64">
            <w:pPr>
              <w:ind w:right="479"/>
              <w:jc w:val="both"/>
              <w:rPr>
                <w:b/>
              </w:rPr>
            </w:pPr>
          </w:p>
        </w:tc>
      </w:tr>
      <w:tr w:rsidR="007859DB" w:rsidRPr="00C8696B" w14:paraId="5C2F5723"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3BF40B19" w14:textId="77777777" w:rsidR="007859DB" w:rsidRPr="00C8696B" w:rsidRDefault="007859DB" w:rsidP="003C7C64">
            <w:pPr>
              <w:jc w:val="both"/>
            </w:pPr>
            <w:r w:rsidRPr="00C8696B">
              <w:t>Ущільнення кришки – гума EPDM,</w:t>
            </w:r>
            <w:r w:rsidRPr="00C8696B">
              <w:rPr>
                <w:rFonts w:eastAsia="Andale Sans UI"/>
                <w:kern w:val="2"/>
                <w:lang w:bidi="en-US"/>
              </w:rPr>
              <w:t xml:space="preserve"> </w:t>
            </w:r>
            <w:r w:rsidRPr="00C8696B">
              <w:t>згідно ISO 1629</w:t>
            </w:r>
          </w:p>
        </w:tc>
        <w:tc>
          <w:tcPr>
            <w:tcW w:w="4961" w:type="dxa"/>
            <w:tcBorders>
              <w:top w:val="single" w:sz="4" w:space="0" w:color="auto"/>
              <w:left w:val="single" w:sz="4" w:space="0" w:color="auto"/>
              <w:bottom w:val="single" w:sz="4" w:space="0" w:color="auto"/>
              <w:right w:val="single" w:sz="4" w:space="0" w:color="auto"/>
            </w:tcBorders>
          </w:tcPr>
          <w:p w14:paraId="1C5AA316" w14:textId="77777777" w:rsidR="007859DB" w:rsidRPr="00C8696B" w:rsidRDefault="007859DB" w:rsidP="003C7C64">
            <w:pPr>
              <w:ind w:right="479"/>
              <w:jc w:val="both"/>
              <w:rPr>
                <w:b/>
              </w:rPr>
            </w:pPr>
          </w:p>
        </w:tc>
      </w:tr>
      <w:tr w:rsidR="007859DB" w:rsidRPr="00C8696B" w14:paraId="2887A45A"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1F2EB2E2" w14:textId="77777777" w:rsidR="007859DB" w:rsidRPr="00C8696B" w:rsidRDefault="007859DB" w:rsidP="003C7C64">
            <w:pPr>
              <w:jc w:val="both"/>
            </w:pPr>
            <w:r w:rsidRPr="00C8696B">
              <w:t>Болти кріплення кришки – нержавіюча сталь.</w:t>
            </w:r>
          </w:p>
        </w:tc>
        <w:tc>
          <w:tcPr>
            <w:tcW w:w="4961" w:type="dxa"/>
            <w:tcBorders>
              <w:top w:val="single" w:sz="4" w:space="0" w:color="auto"/>
              <w:left w:val="single" w:sz="4" w:space="0" w:color="auto"/>
              <w:bottom w:val="single" w:sz="4" w:space="0" w:color="auto"/>
              <w:right w:val="single" w:sz="4" w:space="0" w:color="auto"/>
            </w:tcBorders>
          </w:tcPr>
          <w:p w14:paraId="5D91416C" w14:textId="77777777" w:rsidR="007859DB" w:rsidRPr="00C8696B" w:rsidRDefault="007859DB" w:rsidP="003C7C64">
            <w:pPr>
              <w:ind w:right="479"/>
              <w:jc w:val="both"/>
              <w:rPr>
                <w:b/>
              </w:rPr>
            </w:pPr>
          </w:p>
        </w:tc>
      </w:tr>
      <w:tr w:rsidR="007859DB" w:rsidRPr="00C8696B" w14:paraId="14601D76"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76B8DB8C" w14:textId="77777777" w:rsidR="007859DB" w:rsidRPr="00C8696B" w:rsidRDefault="007859DB" w:rsidP="003C7C64">
            <w:pPr>
              <w:jc w:val="both"/>
            </w:pPr>
            <w:r w:rsidRPr="00C8696B">
              <w:t>Заглушка болтів: парафін.</w:t>
            </w:r>
          </w:p>
        </w:tc>
        <w:tc>
          <w:tcPr>
            <w:tcW w:w="4961" w:type="dxa"/>
            <w:tcBorders>
              <w:top w:val="single" w:sz="4" w:space="0" w:color="auto"/>
              <w:left w:val="single" w:sz="4" w:space="0" w:color="auto"/>
              <w:bottom w:val="single" w:sz="4" w:space="0" w:color="auto"/>
              <w:right w:val="single" w:sz="4" w:space="0" w:color="auto"/>
            </w:tcBorders>
          </w:tcPr>
          <w:p w14:paraId="2CCB754F" w14:textId="77777777" w:rsidR="007859DB" w:rsidRPr="00C8696B" w:rsidRDefault="007859DB" w:rsidP="003C7C64">
            <w:pPr>
              <w:ind w:right="479"/>
              <w:jc w:val="both"/>
              <w:rPr>
                <w:b/>
              </w:rPr>
            </w:pPr>
          </w:p>
        </w:tc>
      </w:tr>
      <w:tr w:rsidR="007859DB" w:rsidRPr="00C8696B" w14:paraId="3B9C0CF4"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4656EF77" w14:textId="77777777" w:rsidR="007859DB" w:rsidRPr="00C8696B" w:rsidRDefault="007859DB" w:rsidP="003C7C64">
            <w:pPr>
              <w:jc w:val="both"/>
            </w:pPr>
            <w:r w:rsidRPr="00C8696B">
              <w:t xml:space="preserve">Направляючі клину з полімерного матеріалу з низьким коефіцієнтом тертя.  </w:t>
            </w:r>
          </w:p>
        </w:tc>
        <w:tc>
          <w:tcPr>
            <w:tcW w:w="4961" w:type="dxa"/>
            <w:tcBorders>
              <w:top w:val="single" w:sz="4" w:space="0" w:color="auto"/>
              <w:left w:val="single" w:sz="4" w:space="0" w:color="auto"/>
              <w:bottom w:val="single" w:sz="4" w:space="0" w:color="auto"/>
              <w:right w:val="single" w:sz="4" w:space="0" w:color="auto"/>
            </w:tcBorders>
          </w:tcPr>
          <w:p w14:paraId="102D7988" w14:textId="77777777" w:rsidR="007859DB" w:rsidRPr="00C8696B" w:rsidRDefault="007859DB" w:rsidP="003C7C64">
            <w:pPr>
              <w:ind w:right="479"/>
              <w:jc w:val="both"/>
              <w:rPr>
                <w:b/>
              </w:rPr>
            </w:pPr>
          </w:p>
        </w:tc>
      </w:tr>
      <w:tr w:rsidR="007859DB" w:rsidRPr="00C8696B" w14:paraId="2C70D57B"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6CA9CF78" w14:textId="77777777" w:rsidR="007859DB" w:rsidRPr="00C8696B" w:rsidRDefault="007859DB" w:rsidP="003C7C64">
            <w:pPr>
              <w:jc w:val="both"/>
            </w:pPr>
            <w:r w:rsidRPr="00C8696B">
              <w:lastRenderedPageBreak/>
              <w:t>Підшипниковий вузол шпинделя виготовлений за допомогою пластикових шайб з низьким коефіцієнтом тертя у вертикальній та горизонтальній площині.</w:t>
            </w:r>
          </w:p>
        </w:tc>
        <w:tc>
          <w:tcPr>
            <w:tcW w:w="4961" w:type="dxa"/>
            <w:tcBorders>
              <w:top w:val="single" w:sz="4" w:space="0" w:color="auto"/>
              <w:left w:val="single" w:sz="4" w:space="0" w:color="auto"/>
              <w:bottom w:val="single" w:sz="4" w:space="0" w:color="auto"/>
              <w:right w:val="single" w:sz="4" w:space="0" w:color="auto"/>
            </w:tcBorders>
          </w:tcPr>
          <w:p w14:paraId="49891ED6" w14:textId="77777777" w:rsidR="007859DB" w:rsidRPr="00C8696B" w:rsidRDefault="007859DB" w:rsidP="003C7C64">
            <w:pPr>
              <w:ind w:right="479"/>
              <w:jc w:val="both"/>
              <w:rPr>
                <w:b/>
              </w:rPr>
            </w:pPr>
          </w:p>
        </w:tc>
      </w:tr>
      <w:tr w:rsidR="007859DB" w:rsidRPr="00C8696B" w14:paraId="329C9E2E" w14:textId="77777777" w:rsidTr="003C7C64">
        <w:tc>
          <w:tcPr>
            <w:tcW w:w="10064" w:type="dxa"/>
            <w:gridSpan w:val="2"/>
            <w:tcBorders>
              <w:top w:val="single" w:sz="4" w:space="0" w:color="auto"/>
              <w:left w:val="single" w:sz="4" w:space="0" w:color="auto"/>
              <w:bottom w:val="single" w:sz="4" w:space="0" w:color="auto"/>
              <w:right w:val="single" w:sz="4" w:space="0" w:color="auto"/>
            </w:tcBorders>
          </w:tcPr>
          <w:p w14:paraId="7FBA8C12" w14:textId="77777777" w:rsidR="007859DB" w:rsidRPr="00C8696B" w:rsidRDefault="007859DB" w:rsidP="003C7C64">
            <w:pPr>
              <w:ind w:right="479"/>
              <w:jc w:val="center"/>
              <w:rPr>
                <w:b/>
              </w:rPr>
            </w:pPr>
            <w:r w:rsidRPr="00C8696B">
              <w:rPr>
                <w:b/>
                <w:color w:val="000000" w:themeColor="text1"/>
              </w:rPr>
              <w:t>Вимоги до електричного приводу</w:t>
            </w:r>
          </w:p>
        </w:tc>
      </w:tr>
      <w:tr w:rsidR="007859DB" w:rsidRPr="00C8696B" w14:paraId="470968F9"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3D6D0621" w14:textId="77777777" w:rsidR="007859DB" w:rsidRPr="00F93C14" w:rsidRDefault="007859DB" w:rsidP="003C7C64">
            <w:pPr>
              <w:pStyle w:val="ab"/>
              <w:rPr>
                <w:rFonts w:ascii="Times New Roman" w:hAnsi="Times New Roman"/>
                <w:color w:val="000000" w:themeColor="text1"/>
                <w:sz w:val="24"/>
                <w:szCs w:val="24"/>
                <w:lang w:val="uk-UA"/>
              </w:rPr>
            </w:pPr>
            <w:r w:rsidRPr="00F93C14">
              <w:rPr>
                <w:rFonts w:ascii="Times New Roman" w:hAnsi="Times New Roman"/>
                <w:color w:val="000000" w:themeColor="text1"/>
                <w:sz w:val="24"/>
                <w:szCs w:val="24"/>
              </w:rPr>
              <w:t>Тип приводу</w:t>
            </w:r>
            <w:r w:rsidRPr="00F93C14">
              <w:rPr>
                <w:rFonts w:ascii="Times New Roman" w:hAnsi="Times New Roman"/>
                <w:color w:val="000000" w:themeColor="text1"/>
                <w:sz w:val="24"/>
                <w:szCs w:val="24"/>
                <w:lang w:val="uk-UA"/>
              </w:rPr>
              <w:t>: багатообертовий</w:t>
            </w:r>
          </w:p>
        </w:tc>
        <w:tc>
          <w:tcPr>
            <w:tcW w:w="4961" w:type="dxa"/>
            <w:tcBorders>
              <w:top w:val="single" w:sz="4" w:space="0" w:color="auto"/>
              <w:left w:val="single" w:sz="4" w:space="0" w:color="auto"/>
              <w:bottom w:val="single" w:sz="4" w:space="0" w:color="auto"/>
              <w:right w:val="single" w:sz="4" w:space="0" w:color="auto"/>
            </w:tcBorders>
          </w:tcPr>
          <w:p w14:paraId="1A90FB67" w14:textId="77777777" w:rsidR="007859DB" w:rsidRPr="00C8696B" w:rsidRDefault="007859DB" w:rsidP="003C7C64">
            <w:pPr>
              <w:ind w:right="479"/>
              <w:jc w:val="both"/>
              <w:rPr>
                <w:b/>
              </w:rPr>
            </w:pPr>
          </w:p>
        </w:tc>
      </w:tr>
      <w:tr w:rsidR="007859DB" w:rsidRPr="00C8696B" w14:paraId="34E63B87"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4F0CE808" w14:textId="77777777" w:rsidR="007859DB" w:rsidRPr="00F93C14" w:rsidRDefault="007859DB" w:rsidP="003C7C64">
            <w:pPr>
              <w:pStyle w:val="ab"/>
              <w:rPr>
                <w:rFonts w:ascii="Times New Roman" w:hAnsi="Times New Roman"/>
                <w:color w:val="000000" w:themeColor="text1"/>
                <w:sz w:val="24"/>
                <w:szCs w:val="24"/>
                <w:lang w:val="uk-UA"/>
              </w:rPr>
            </w:pPr>
            <w:r w:rsidRPr="00F93C14">
              <w:rPr>
                <w:rFonts w:ascii="Times New Roman" w:hAnsi="Times New Roman"/>
                <w:color w:val="000000" w:themeColor="text1"/>
                <w:sz w:val="24"/>
                <w:szCs w:val="24"/>
              </w:rPr>
              <w:t>Режим роботи</w:t>
            </w:r>
            <w:r w:rsidRPr="00F93C14">
              <w:rPr>
                <w:rFonts w:ascii="Times New Roman" w:hAnsi="Times New Roman"/>
                <w:color w:val="000000" w:themeColor="text1"/>
                <w:sz w:val="24"/>
                <w:szCs w:val="24"/>
                <w:lang w:val="uk-UA"/>
              </w:rPr>
              <w:t>: відкрито/закрито</w:t>
            </w:r>
          </w:p>
        </w:tc>
        <w:tc>
          <w:tcPr>
            <w:tcW w:w="4961" w:type="dxa"/>
            <w:tcBorders>
              <w:top w:val="single" w:sz="4" w:space="0" w:color="auto"/>
              <w:left w:val="single" w:sz="4" w:space="0" w:color="auto"/>
              <w:bottom w:val="single" w:sz="4" w:space="0" w:color="auto"/>
              <w:right w:val="single" w:sz="4" w:space="0" w:color="auto"/>
            </w:tcBorders>
          </w:tcPr>
          <w:p w14:paraId="3D2E5100" w14:textId="77777777" w:rsidR="007859DB" w:rsidRPr="00C8696B" w:rsidRDefault="007859DB" w:rsidP="003C7C64">
            <w:pPr>
              <w:ind w:right="479"/>
              <w:jc w:val="both"/>
              <w:rPr>
                <w:b/>
              </w:rPr>
            </w:pPr>
          </w:p>
        </w:tc>
      </w:tr>
      <w:tr w:rsidR="007859DB" w:rsidRPr="00C8696B" w14:paraId="4B364755"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7F866B4D" w14:textId="77777777" w:rsidR="007859DB" w:rsidRPr="00F93C14" w:rsidRDefault="007859DB" w:rsidP="003C7C64">
            <w:pPr>
              <w:pStyle w:val="ab"/>
              <w:rPr>
                <w:rFonts w:ascii="Times New Roman" w:hAnsi="Times New Roman"/>
                <w:color w:val="000000" w:themeColor="text1"/>
                <w:sz w:val="24"/>
                <w:szCs w:val="24"/>
              </w:rPr>
            </w:pPr>
            <w:r w:rsidRPr="00F93C14">
              <w:rPr>
                <w:rFonts w:ascii="Times New Roman" w:hAnsi="Times New Roman"/>
                <w:color w:val="000000" w:themeColor="text1"/>
                <w:sz w:val="24"/>
                <w:szCs w:val="24"/>
              </w:rPr>
              <w:t>Напруга: 3х400 В</w:t>
            </w:r>
          </w:p>
        </w:tc>
        <w:tc>
          <w:tcPr>
            <w:tcW w:w="4961" w:type="dxa"/>
            <w:tcBorders>
              <w:top w:val="single" w:sz="4" w:space="0" w:color="auto"/>
              <w:left w:val="single" w:sz="4" w:space="0" w:color="auto"/>
              <w:bottom w:val="single" w:sz="4" w:space="0" w:color="auto"/>
              <w:right w:val="single" w:sz="4" w:space="0" w:color="auto"/>
            </w:tcBorders>
          </w:tcPr>
          <w:p w14:paraId="62CF7131" w14:textId="77777777" w:rsidR="007859DB" w:rsidRPr="00C8696B" w:rsidRDefault="007859DB" w:rsidP="003C7C64">
            <w:pPr>
              <w:ind w:right="479"/>
              <w:jc w:val="both"/>
              <w:rPr>
                <w:b/>
              </w:rPr>
            </w:pPr>
          </w:p>
        </w:tc>
      </w:tr>
      <w:tr w:rsidR="007859DB" w:rsidRPr="00C8696B" w14:paraId="7EECEC65"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7C5B5C3F" w14:textId="77777777" w:rsidR="007859DB" w:rsidRPr="00F93C14" w:rsidRDefault="007859DB" w:rsidP="003C7C64">
            <w:pPr>
              <w:pStyle w:val="ab"/>
              <w:rPr>
                <w:rFonts w:ascii="Times New Roman" w:hAnsi="Times New Roman"/>
                <w:color w:val="000000" w:themeColor="text1"/>
                <w:sz w:val="24"/>
                <w:szCs w:val="24"/>
              </w:rPr>
            </w:pPr>
            <w:r w:rsidRPr="00F93C14">
              <w:rPr>
                <w:rFonts w:ascii="Times New Roman" w:hAnsi="Times New Roman"/>
                <w:color w:val="000000" w:themeColor="text1"/>
                <w:sz w:val="24"/>
                <w:szCs w:val="24"/>
              </w:rPr>
              <w:t>Частота обертання ел. двигуна приводу: 2800 об/хв.</w:t>
            </w:r>
          </w:p>
        </w:tc>
        <w:tc>
          <w:tcPr>
            <w:tcW w:w="4961" w:type="dxa"/>
            <w:tcBorders>
              <w:top w:val="single" w:sz="4" w:space="0" w:color="auto"/>
              <w:left w:val="single" w:sz="4" w:space="0" w:color="auto"/>
              <w:bottom w:val="single" w:sz="4" w:space="0" w:color="auto"/>
              <w:right w:val="single" w:sz="4" w:space="0" w:color="auto"/>
            </w:tcBorders>
          </w:tcPr>
          <w:p w14:paraId="57EECAF5" w14:textId="77777777" w:rsidR="007859DB" w:rsidRPr="00C8696B" w:rsidRDefault="007859DB" w:rsidP="003C7C64">
            <w:pPr>
              <w:ind w:right="479"/>
              <w:jc w:val="both"/>
              <w:rPr>
                <w:b/>
              </w:rPr>
            </w:pPr>
          </w:p>
        </w:tc>
      </w:tr>
      <w:tr w:rsidR="007859DB" w:rsidRPr="00C8696B" w14:paraId="1AEBC862"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6235E543" w14:textId="77777777" w:rsidR="007859DB" w:rsidRPr="00F93C14" w:rsidRDefault="007859DB" w:rsidP="003C7C64">
            <w:pPr>
              <w:pStyle w:val="ab"/>
              <w:rPr>
                <w:rFonts w:ascii="Times New Roman" w:hAnsi="Times New Roman"/>
                <w:color w:val="000000" w:themeColor="text1"/>
                <w:sz w:val="24"/>
                <w:szCs w:val="24"/>
              </w:rPr>
            </w:pPr>
            <w:r w:rsidRPr="00F93C14">
              <w:rPr>
                <w:rFonts w:ascii="Times New Roman" w:hAnsi="Times New Roman"/>
                <w:color w:val="000000" w:themeColor="text1"/>
                <w:sz w:val="24"/>
                <w:szCs w:val="24"/>
              </w:rPr>
              <w:t>Потужність двигуна ел. приводу:</w:t>
            </w:r>
            <w:r w:rsidRPr="00F93C14">
              <w:rPr>
                <w:rFonts w:ascii="Times New Roman" w:hAnsi="Times New Roman"/>
                <w:color w:val="000000" w:themeColor="text1"/>
                <w:sz w:val="24"/>
                <w:szCs w:val="24"/>
                <w:lang w:val="uk-UA"/>
              </w:rPr>
              <w:t xml:space="preserve"> 0,25</w:t>
            </w:r>
            <w:r w:rsidRPr="00F93C14">
              <w:rPr>
                <w:rFonts w:ascii="Times New Roman" w:hAnsi="Times New Roman"/>
                <w:color w:val="000000" w:themeColor="text1"/>
                <w:sz w:val="24"/>
                <w:szCs w:val="24"/>
              </w:rPr>
              <w:t xml:space="preserve"> кВт</w:t>
            </w:r>
          </w:p>
        </w:tc>
        <w:tc>
          <w:tcPr>
            <w:tcW w:w="4961" w:type="dxa"/>
            <w:tcBorders>
              <w:top w:val="single" w:sz="4" w:space="0" w:color="auto"/>
              <w:left w:val="single" w:sz="4" w:space="0" w:color="auto"/>
              <w:bottom w:val="single" w:sz="4" w:space="0" w:color="auto"/>
              <w:right w:val="single" w:sz="4" w:space="0" w:color="auto"/>
            </w:tcBorders>
          </w:tcPr>
          <w:p w14:paraId="48A91DDF" w14:textId="77777777" w:rsidR="007859DB" w:rsidRPr="00C8696B" w:rsidRDefault="007859DB" w:rsidP="003C7C64">
            <w:pPr>
              <w:ind w:right="479"/>
              <w:jc w:val="both"/>
              <w:rPr>
                <w:b/>
              </w:rPr>
            </w:pPr>
          </w:p>
        </w:tc>
      </w:tr>
      <w:tr w:rsidR="007859DB" w:rsidRPr="00C8696B" w14:paraId="0785B20F"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62731F4E" w14:textId="77777777" w:rsidR="007859DB" w:rsidRPr="00F93C14" w:rsidRDefault="007859DB" w:rsidP="003C7C64">
            <w:pPr>
              <w:pStyle w:val="ab"/>
              <w:rPr>
                <w:rFonts w:ascii="Times New Roman" w:hAnsi="Times New Roman"/>
                <w:color w:val="000000" w:themeColor="text1"/>
                <w:sz w:val="24"/>
                <w:szCs w:val="24"/>
              </w:rPr>
            </w:pPr>
            <w:r w:rsidRPr="00F93C14">
              <w:rPr>
                <w:rFonts w:ascii="Times New Roman" w:hAnsi="Times New Roman"/>
                <w:color w:val="000000" w:themeColor="text1"/>
                <w:sz w:val="24"/>
                <w:szCs w:val="24"/>
              </w:rPr>
              <w:t xml:space="preserve">Номінальний струм ел. двигуна приводу: </w:t>
            </w:r>
            <w:r w:rsidRPr="00F93C14">
              <w:rPr>
                <w:rFonts w:ascii="Times New Roman" w:hAnsi="Times New Roman"/>
                <w:color w:val="000000" w:themeColor="text1"/>
                <w:sz w:val="24"/>
                <w:szCs w:val="24"/>
                <w:lang w:val="uk-UA"/>
              </w:rPr>
              <w:t xml:space="preserve">1,3 </w:t>
            </w:r>
            <w:r w:rsidRPr="00F93C14">
              <w:rPr>
                <w:rFonts w:ascii="Times New Roman" w:hAnsi="Times New Roman"/>
                <w:color w:val="000000" w:themeColor="text1"/>
                <w:sz w:val="24"/>
                <w:szCs w:val="24"/>
              </w:rPr>
              <w:t>А.</w:t>
            </w:r>
          </w:p>
        </w:tc>
        <w:tc>
          <w:tcPr>
            <w:tcW w:w="4961" w:type="dxa"/>
            <w:tcBorders>
              <w:top w:val="single" w:sz="4" w:space="0" w:color="auto"/>
              <w:left w:val="single" w:sz="4" w:space="0" w:color="auto"/>
              <w:bottom w:val="single" w:sz="4" w:space="0" w:color="auto"/>
              <w:right w:val="single" w:sz="4" w:space="0" w:color="auto"/>
            </w:tcBorders>
          </w:tcPr>
          <w:p w14:paraId="7584ED04" w14:textId="77777777" w:rsidR="007859DB" w:rsidRPr="00C8696B" w:rsidRDefault="007859DB" w:rsidP="003C7C64">
            <w:pPr>
              <w:ind w:right="479"/>
              <w:jc w:val="both"/>
              <w:rPr>
                <w:b/>
              </w:rPr>
            </w:pPr>
          </w:p>
        </w:tc>
      </w:tr>
      <w:tr w:rsidR="007859DB" w:rsidRPr="00C8696B" w14:paraId="63B8E126"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2F0CA9D0" w14:textId="77777777" w:rsidR="007859DB" w:rsidRPr="00F93C14" w:rsidRDefault="007859DB" w:rsidP="003C7C64">
            <w:pPr>
              <w:pStyle w:val="ab"/>
              <w:rPr>
                <w:rFonts w:ascii="Times New Roman" w:hAnsi="Times New Roman"/>
                <w:color w:val="000000" w:themeColor="text1"/>
                <w:sz w:val="24"/>
                <w:szCs w:val="24"/>
              </w:rPr>
            </w:pPr>
            <w:r w:rsidRPr="00F93C14">
              <w:rPr>
                <w:rFonts w:ascii="Times New Roman" w:hAnsi="Times New Roman"/>
                <w:color w:val="000000" w:themeColor="text1"/>
                <w:sz w:val="24"/>
                <w:szCs w:val="24"/>
              </w:rPr>
              <w:t>Максимальний струм ел. двигуна приводу: 1,8 А.</w:t>
            </w:r>
          </w:p>
        </w:tc>
        <w:tc>
          <w:tcPr>
            <w:tcW w:w="4961" w:type="dxa"/>
            <w:tcBorders>
              <w:top w:val="single" w:sz="4" w:space="0" w:color="auto"/>
              <w:left w:val="single" w:sz="4" w:space="0" w:color="auto"/>
              <w:bottom w:val="single" w:sz="4" w:space="0" w:color="auto"/>
              <w:right w:val="single" w:sz="4" w:space="0" w:color="auto"/>
            </w:tcBorders>
          </w:tcPr>
          <w:p w14:paraId="13DB6B87" w14:textId="77777777" w:rsidR="007859DB" w:rsidRPr="00C8696B" w:rsidRDefault="007859DB" w:rsidP="003C7C64">
            <w:pPr>
              <w:ind w:right="479"/>
              <w:jc w:val="both"/>
              <w:rPr>
                <w:b/>
              </w:rPr>
            </w:pPr>
          </w:p>
        </w:tc>
      </w:tr>
      <w:tr w:rsidR="007859DB" w:rsidRPr="00C8696B" w14:paraId="2A123C53"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46A2571B" w14:textId="77777777" w:rsidR="007859DB" w:rsidRPr="00F93C14" w:rsidRDefault="007859DB" w:rsidP="003C7C64">
            <w:pPr>
              <w:pStyle w:val="ab"/>
              <w:rPr>
                <w:rFonts w:ascii="Times New Roman" w:hAnsi="Times New Roman"/>
                <w:color w:val="000000" w:themeColor="text1"/>
                <w:sz w:val="24"/>
                <w:szCs w:val="24"/>
              </w:rPr>
            </w:pPr>
            <w:r w:rsidRPr="00F93C14">
              <w:rPr>
                <w:rFonts w:ascii="Times New Roman" w:hAnsi="Times New Roman"/>
                <w:color w:val="000000" w:themeColor="text1"/>
                <w:sz w:val="24"/>
                <w:szCs w:val="24"/>
              </w:rPr>
              <w:t xml:space="preserve">Максимальний крутний момент ел. </w:t>
            </w:r>
            <w:proofErr w:type="gramStart"/>
            <w:r w:rsidRPr="00F93C14">
              <w:rPr>
                <w:rFonts w:ascii="Times New Roman" w:hAnsi="Times New Roman"/>
                <w:color w:val="000000" w:themeColor="text1"/>
                <w:sz w:val="24"/>
                <w:szCs w:val="24"/>
              </w:rPr>
              <w:t>двигуна</w:t>
            </w:r>
            <w:r w:rsidRPr="00F93C14">
              <w:rPr>
                <w:rFonts w:ascii="Times New Roman" w:hAnsi="Times New Roman"/>
                <w:color w:val="000000" w:themeColor="text1"/>
                <w:sz w:val="24"/>
                <w:szCs w:val="24"/>
                <w:lang w:val="uk-UA"/>
              </w:rPr>
              <w:t>:</w:t>
            </w:r>
            <w:r w:rsidRPr="00F93C14">
              <w:rPr>
                <w:rFonts w:ascii="Times New Roman" w:hAnsi="Times New Roman"/>
                <w:color w:val="000000" w:themeColor="text1"/>
                <w:sz w:val="24"/>
                <w:szCs w:val="24"/>
              </w:rPr>
              <w:t xml:space="preserve">  120</w:t>
            </w:r>
            <w:proofErr w:type="gramEnd"/>
            <w:r w:rsidRPr="00F93C14">
              <w:rPr>
                <w:rFonts w:ascii="Times New Roman" w:hAnsi="Times New Roman"/>
                <w:color w:val="000000" w:themeColor="text1"/>
                <w:sz w:val="24"/>
                <w:szCs w:val="24"/>
              </w:rPr>
              <w:t xml:space="preserve"> Нм.</w:t>
            </w:r>
          </w:p>
        </w:tc>
        <w:tc>
          <w:tcPr>
            <w:tcW w:w="4961" w:type="dxa"/>
            <w:tcBorders>
              <w:top w:val="single" w:sz="4" w:space="0" w:color="auto"/>
              <w:left w:val="single" w:sz="4" w:space="0" w:color="auto"/>
              <w:bottom w:val="single" w:sz="4" w:space="0" w:color="auto"/>
              <w:right w:val="single" w:sz="4" w:space="0" w:color="auto"/>
            </w:tcBorders>
          </w:tcPr>
          <w:p w14:paraId="5CF47AA7" w14:textId="77777777" w:rsidR="007859DB" w:rsidRPr="00C8696B" w:rsidRDefault="007859DB" w:rsidP="003C7C64">
            <w:pPr>
              <w:ind w:right="479"/>
              <w:jc w:val="both"/>
              <w:rPr>
                <w:b/>
              </w:rPr>
            </w:pPr>
          </w:p>
        </w:tc>
      </w:tr>
      <w:tr w:rsidR="007859DB" w:rsidRPr="00C8696B" w14:paraId="4930D2B4"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18A105F6" w14:textId="77777777" w:rsidR="007859DB" w:rsidRPr="00F93C14" w:rsidRDefault="007859DB" w:rsidP="003C7C64">
            <w:pPr>
              <w:pStyle w:val="ab"/>
              <w:rPr>
                <w:rFonts w:ascii="Times New Roman" w:hAnsi="Times New Roman"/>
                <w:color w:val="000000" w:themeColor="text1"/>
                <w:sz w:val="24"/>
                <w:szCs w:val="24"/>
              </w:rPr>
            </w:pPr>
            <w:r w:rsidRPr="00F93C14">
              <w:rPr>
                <w:rFonts w:ascii="Times New Roman" w:hAnsi="Times New Roman"/>
                <w:color w:val="000000" w:themeColor="text1"/>
                <w:sz w:val="24"/>
                <w:szCs w:val="24"/>
              </w:rPr>
              <w:t>Швидкість обертання: 22 об/хв</w:t>
            </w:r>
          </w:p>
        </w:tc>
        <w:tc>
          <w:tcPr>
            <w:tcW w:w="4961" w:type="dxa"/>
            <w:tcBorders>
              <w:top w:val="single" w:sz="4" w:space="0" w:color="auto"/>
              <w:left w:val="single" w:sz="4" w:space="0" w:color="auto"/>
              <w:bottom w:val="single" w:sz="4" w:space="0" w:color="auto"/>
              <w:right w:val="single" w:sz="4" w:space="0" w:color="auto"/>
            </w:tcBorders>
          </w:tcPr>
          <w:p w14:paraId="746E5E9E" w14:textId="77777777" w:rsidR="007859DB" w:rsidRPr="00C8696B" w:rsidRDefault="007859DB" w:rsidP="003C7C64">
            <w:pPr>
              <w:ind w:right="479"/>
              <w:jc w:val="both"/>
              <w:rPr>
                <w:b/>
              </w:rPr>
            </w:pPr>
          </w:p>
        </w:tc>
      </w:tr>
      <w:tr w:rsidR="007859DB" w:rsidRPr="00C8696B" w14:paraId="50125537"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71100E3E" w14:textId="77777777" w:rsidR="007859DB" w:rsidRPr="00F93C14" w:rsidRDefault="007859DB" w:rsidP="003C7C64">
            <w:pPr>
              <w:pStyle w:val="ab"/>
              <w:rPr>
                <w:rFonts w:ascii="Times New Roman" w:hAnsi="Times New Roman"/>
                <w:color w:val="000000" w:themeColor="text1"/>
                <w:sz w:val="24"/>
                <w:szCs w:val="24"/>
                <w:lang w:val="uk-UA"/>
              </w:rPr>
            </w:pPr>
            <w:r w:rsidRPr="00F93C14">
              <w:rPr>
                <w:rFonts w:ascii="Times New Roman" w:hAnsi="Times New Roman"/>
                <w:color w:val="000000" w:themeColor="text1"/>
                <w:sz w:val="24"/>
                <w:szCs w:val="24"/>
              </w:rPr>
              <w:t>Вбудований захист ел. двигуна привода від перенавантаження</w:t>
            </w:r>
            <w:r w:rsidRPr="00F93C14">
              <w:rPr>
                <w:rFonts w:ascii="Times New Roman" w:hAnsi="Times New Roman"/>
                <w:color w:val="000000" w:themeColor="text1"/>
                <w:sz w:val="24"/>
                <w:szCs w:val="24"/>
                <w:lang w:val="uk-UA"/>
              </w:rPr>
              <w:t xml:space="preserve">: </w:t>
            </w:r>
            <w:r w:rsidRPr="00F93C14">
              <w:rPr>
                <w:rFonts w:ascii="Times New Roman" w:hAnsi="Times New Roman"/>
                <w:color w:val="000000" w:themeColor="text1"/>
                <w:sz w:val="24"/>
                <w:szCs w:val="24"/>
              </w:rPr>
              <w:t>за допомогою терморезисторів</w:t>
            </w:r>
          </w:p>
        </w:tc>
        <w:tc>
          <w:tcPr>
            <w:tcW w:w="4961" w:type="dxa"/>
            <w:tcBorders>
              <w:top w:val="single" w:sz="4" w:space="0" w:color="auto"/>
              <w:left w:val="single" w:sz="4" w:space="0" w:color="auto"/>
              <w:bottom w:val="single" w:sz="4" w:space="0" w:color="auto"/>
              <w:right w:val="single" w:sz="4" w:space="0" w:color="auto"/>
            </w:tcBorders>
          </w:tcPr>
          <w:p w14:paraId="0FFF4BF9" w14:textId="77777777" w:rsidR="007859DB" w:rsidRPr="00C8696B" w:rsidRDefault="007859DB" w:rsidP="003C7C64">
            <w:pPr>
              <w:ind w:right="479"/>
              <w:jc w:val="both"/>
              <w:rPr>
                <w:b/>
              </w:rPr>
            </w:pPr>
          </w:p>
        </w:tc>
      </w:tr>
      <w:tr w:rsidR="007859DB" w:rsidRPr="00C8696B" w14:paraId="2E8CB3BF"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6A5BFCF0" w14:textId="77777777" w:rsidR="007859DB" w:rsidRPr="00F93C14" w:rsidRDefault="007859DB" w:rsidP="003C7C64">
            <w:pPr>
              <w:pStyle w:val="ab"/>
              <w:rPr>
                <w:rFonts w:ascii="Times New Roman" w:hAnsi="Times New Roman"/>
                <w:color w:val="000000" w:themeColor="text1"/>
                <w:sz w:val="24"/>
                <w:szCs w:val="24"/>
                <w:lang w:val="uk-UA"/>
              </w:rPr>
            </w:pPr>
            <w:r w:rsidRPr="00F93C14">
              <w:rPr>
                <w:rFonts w:ascii="Times New Roman" w:hAnsi="Times New Roman"/>
                <w:color w:val="000000" w:themeColor="text1"/>
                <w:sz w:val="24"/>
                <w:szCs w:val="24"/>
              </w:rPr>
              <w:t>Дистанційна індикація положення запірного елемента</w:t>
            </w:r>
            <w:r w:rsidRPr="00F93C14">
              <w:rPr>
                <w:rFonts w:ascii="Times New Roman" w:hAnsi="Times New Roman"/>
                <w:color w:val="000000" w:themeColor="text1"/>
                <w:sz w:val="24"/>
                <w:szCs w:val="24"/>
                <w:lang w:val="uk-UA"/>
              </w:rPr>
              <w:t>: сигнал 4-20 мА</w:t>
            </w:r>
          </w:p>
        </w:tc>
        <w:tc>
          <w:tcPr>
            <w:tcW w:w="4961" w:type="dxa"/>
            <w:tcBorders>
              <w:top w:val="single" w:sz="4" w:space="0" w:color="auto"/>
              <w:left w:val="single" w:sz="4" w:space="0" w:color="auto"/>
              <w:bottom w:val="single" w:sz="4" w:space="0" w:color="auto"/>
              <w:right w:val="single" w:sz="4" w:space="0" w:color="auto"/>
            </w:tcBorders>
          </w:tcPr>
          <w:p w14:paraId="66037AD9" w14:textId="77777777" w:rsidR="007859DB" w:rsidRPr="00C8696B" w:rsidRDefault="007859DB" w:rsidP="003C7C64">
            <w:pPr>
              <w:ind w:right="479"/>
              <w:jc w:val="both"/>
              <w:rPr>
                <w:b/>
              </w:rPr>
            </w:pPr>
          </w:p>
        </w:tc>
      </w:tr>
      <w:tr w:rsidR="007859DB" w:rsidRPr="00C8696B" w14:paraId="5DEFE745"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66D862DA" w14:textId="77777777" w:rsidR="007859DB" w:rsidRPr="00F93C14" w:rsidRDefault="007859DB" w:rsidP="003C7C64">
            <w:pPr>
              <w:pStyle w:val="ab"/>
              <w:rPr>
                <w:rFonts w:ascii="Times New Roman" w:hAnsi="Times New Roman"/>
                <w:color w:val="000000" w:themeColor="text1"/>
                <w:sz w:val="24"/>
                <w:szCs w:val="24"/>
              </w:rPr>
            </w:pPr>
            <w:r w:rsidRPr="00F93C14">
              <w:rPr>
                <w:rFonts w:ascii="Times New Roman" w:hAnsi="Times New Roman"/>
                <w:color w:val="000000" w:themeColor="text1"/>
                <w:sz w:val="24"/>
                <w:szCs w:val="24"/>
              </w:rPr>
              <w:t>Клас ізоляції обмоток двигуна ел. приводу</w:t>
            </w:r>
            <w:r w:rsidRPr="00F93C14">
              <w:rPr>
                <w:rFonts w:ascii="Times New Roman" w:hAnsi="Times New Roman"/>
                <w:color w:val="000000" w:themeColor="text1"/>
                <w:sz w:val="24"/>
                <w:szCs w:val="24"/>
                <w:lang w:val="uk-UA"/>
              </w:rPr>
              <w:t xml:space="preserve">: </w:t>
            </w:r>
            <w:r w:rsidRPr="00F93C14">
              <w:rPr>
                <w:rFonts w:ascii="Times New Roman" w:hAnsi="Times New Roman"/>
                <w:color w:val="000000" w:themeColor="text1"/>
                <w:sz w:val="24"/>
                <w:szCs w:val="24"/>
                <w:lang w:val="en-US"/>
              </w:rPr>
              <w:t>F</w:t>
            </w:r>
          </w:p>
        </w:tc>
        <w:tc>
          <w:tcPr>
            <w:tcW w:w="4961" w:type="dxa"/>
            <w:tcBorders>
              <w:top w:val="single" w:sz="4" w:space="0" w:color="auto"/>
              <w:left w:val="single" w:sz="4" w:space="0" w:color="auto"/>
              <w:bottom w:val="single" w:sz="4" w:space="0" w:color="auto"/>
              <w:right w:val="single" w:sz="4" w:space="0" w:color="auto"/>
            </w:tcBorders>
          </w:tcPr>
          <w:p w14:paraId="16553571" w14:textId="77777777" w:rsidR="007859DB" w:rsidRPr="00C8696B" w:rsidRDefault="007859DB" w:rsidP="003C7C64">
            <w:pPr>
              <w:ind w:right="479"/>
              <w:jc w:val="both"/>
              <w:rPr>
                <w:b/>
              </w:rPr>
            </w:pPr>
          </w:p>
        </w:tc>
      </w:tr>
      <w:tr w:rsidR="007859DB" w:rsidRPr="00C8696B" w14:paraId="16CACF61"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57883D3F" w14:textId="77777777" w:rsidR="007859DB" w:rsidRPr="00F93C14" w:rsidRDefault="007859DB" w:rsidP="003C7C64">
            <w:pPr>
              <w:pStyle w:val="ab"/>
              <w:rPr>
                <w:rFonts w:ascii="Times New Roman" w:hAnsi="Times New Roman"/>
                <w:color w:val="000000" w:themeColor="text1"/>
                <w:sz w:val="24"/>
                <w:szCs w:val="24"/>
                <w:lang w:val="uk-UA"/>
              </w:rPr>
            </w:pPr>
            <w:r w:rsidRPr="00F93C14">
              <w:rPr>
                <w:rFonts w:ascii="Times New Roman" w:hAnsi="Times New Roman"/>
                <w:color w:val="000000" w:themeColor="text1"/>
                <w:sz w:val="24"/>
                <w:szCs w:val="24"/>
              </w:rPr>
              <w:t>Клас навантаження: робота ел. приводу</w:t>
            </w:r>
            <w:r w:rsidRPr="00F93C14">
              <w:rPr>
                <w:rFonts w:ascii="Times New Roman" w:hAnsi="Times New Roman"/>
                <w:color w:val="000000" w:themeColor="text1"/>
                <w:sz w:val="24"/>
                <w:szCs w:val="24"/>
                <w:lang w:val="uk-UA"/>
              </w:rPr>
              <w:t xml:space="preserve">: </w:t>
            </w:r>
            <w:r w:rsidRPr="00F93C14">
              <w:rPr>
                <w:rFonts w:ascii="Times New Roman" w:hAnsi="Times New Roman"/>
                <w:color w:val="000000" w:themeColor="text1"/>
                <w:sz w:val="24"/>
                <w:szCs w:val="24"/>
              </w:rPr>
              <w:t>EN 15714-2</w:t>
            </w:r>
          </w:p>
        </w:tc>
        <w:tc>
          <w:tcPr>
            <w:tcW w:w="4961" w:type="dxa"/>
            <w:tcBorders>
              <w:top w:val="single" w:sz="4" w:space="0" w:color="auto"/>
              <w:left w:val="single" w:sz="4" w:space="0" w:color="auto"/>
              <w:bottom w:val="single" w:sz="4" w:space="0" w:color="auto"/>
              <w:right w:val="single" w:sz="4" w:space="0" w:color="auto"/>
            </w:tcBorders>
          </w:tcPr>
          <w:p w14:paraId="20A28B68" w14:textId="77777777" w:rsidR="007859DB" w:rsidRPr="00C8696B" w:rsidRDefault="007859DB" w:rsidP="003C7C64">
            <w:pPr>
              <w:ind w:right="479"/>
              <w:jc w:val="both"/>
              <w:rPr>
                <w:b/>
              </w:rPr>
            </w:pPr>
          </w:p>
        </w:tc>
      </w:tr>
      <w:tr w:rsidR="007859DB" w:rsidRPr="00C8696B" w14:paraId="144E7828"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7D82715C" w14:textId="77777777" w:rsidR="007859DB" w:rsidRPr="00F93C14" w:rsidRDefault="007859DB" w:rsidP="003C7C64">
            <w:pPr>
              <w:pStyle w:val="ab"/>
              <w:rPr>
                <w:rFonts w:ascii="Times New Roman" w:hAnsi="Times New Roman"/>
                <w:color w:val="000000" w:themeColor="text1"/>
                <w:sz w:val="24"/>
                <w:szCs w:val="24"/>
              </w:rPr>
            </w:pPr>
            <w:r w:rsidRPr="00F93C14">
              <w:rPr>
                <w:rFonts w:ascii="Times New Roman" w:hAnsi="Times New Roman"/>
                <w:color w:val="000000" w:themeColor="text1"/>
                <w:sz w:val="24"/>
                <w:szCs w:val="24"/>
              </w:rPr>
              <w:t>Присутність штурвалу для ручного керування</w:t>
            </w:r>
          </w:p>
        </w:tc>
        <w:tc>
          <w:tcPr>
            <w:tcW w:w="4961" w:type="dxa"/>
            <w:tcBorders>
              <w:top w:val="single" w:sz="4" w:space="0" w:color="auto"/>
              <w:left w:val="single" w:sz="4" w:space="0" w:color="auto"/>
              <w:bottom w:val="single" w:sz="4" w:space="0" w:color="auto"/>
              <w:right w:val="single" w:sz="4" w:space="0" w:color="auto"/>
            </w:tcBorders>
          </w:tcPr>
          <w:p w14:paraId="1043CE4F" w14:textId="77777777" w:rsidR="007859DB" w:rsidRPr="00C8696B" w:rsidRDefault="007859DB" w:rsidP="003C7C64">
            <w:pPr>
              <w:ind w:right="479"/>
              <w:jc w:val="both"/>
              <w:rPr>
                <w:b/>
              </w:rPr>
            </w:pPr>
          </w:p>
        </w:tc>
      </w:tr>
      <w:tr w:rsidR="007859DB" w:rsidRPr="00C8696B" w14:paraId="7753855C"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216446A3" w14:textId="77777777" w:rsidR="007859DB" w:rsidRPr="00F93C14" w:rsidRDefault="007859DB" w:rsidP="003C7C64">
            <w:pPr>
              <w:pStyle w:val="ab"/>
              <w:rPr>
                <w:rFonts w:ascii="Times New Roman" w:hAnsi="Times New Roman"/>
                <w:color w:val="000000" w:themeColor="text1"/>
                <w:sz w:val="24"/>
                <w:szCs w:val="24"/>
                <w:lang w:val="uk-UA"/>
              </w:rPr>
            </w:pPr>
            <w:r w:rsidRPr="00F93C14">
              <w:rPr>
                <w:rFonts w:ascii="Times New Roman" w:hAnsi="Times New Roman"/>
                <w:color w:val="000000" w:themeColor="text1"/>
                <w:sz w:val="24"/>
                <w:szCs w:val="24"/>
              </w:rPr>
              <w:t>Підключення до арматури</w:t>
            </w:r>
            <w:r w:rsidRPr="00F93C14">
              <w:rPr>
                <w:rFonts w:ascii="Times New Roman" w:hAnsi="Times New Roman"/>
                <w:color w:val="000000" w:themeColor="text1"/>
                <w:sz w:val="24"/>
                <w:szCs w:val="24"/>
                <w:lang w:val="uk-UA"/>
              </w:rPr>
              <w:t xml:space="preserve">: фланець згідно </w:t>
            </w:r>
            <w:r w:rsidRPr="00F93C14">
              <w:rPr>
                <w:rFonts w:ascii="Times New Roman" w:hAnsi="Times New Roman"/>
                <w:color w:val="000000" w:themeColor="text1"/>
                <w:sz w:val="24"/>
                <w:szCs w:val="24"/>
              </w:rPr>
              <w:t>ISO 5210</w:t>
            </w:r>
          </w:p>
        </w:tc>
        <w:tc>
          <w:tcPr>
            <w:tcW w:w="4961" w:type="dxa"/>
            <w:tcBorders>
              <w:top w:val="single" w:sz="4" w:space="0" w:color="auto"/>
              <w:left w:val="single" w:sz="4" w:space="0" w:color="auto"/>
              <w:bottom w:val="single" w:sz="4" w:space="0" w:color="auto"/>
              <w:right w:val="single" w:sz="4" w:space="0" w:color="auto"/>
            </w:tcBorders>
          </w:tcPr>
          <w:p w14:paraId="1EF6A638" w14:textId="77777777" w:rsidR="007859DB" w:rsidRPr="00C8696B" w:rsidRDefault="007859DB" w:rsidP="003C7C64">
            <w:pPr>
              <w:ind w:right="479"/>
              <w:jc w:val="both"/>
              <w:rPr>
                <w:b/>
              </w:rPr>
            </w:pPr>
          </w:p>
        </w:tc>
      </w:tr>
      <w:tr w:rsidR="007859DB" w:rsidRPr="00C8696B" w14:paraId="02F30DF1"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5A302483" w14:textId="77777777" w:rsidR="007859DB" w:rsidRPr="00F93C14" w:rsidRDefault="007859DB" w:rsidP="003C7C64">
            <w:pPr>
              <w:pStyle w:val="ab"/>
              <w:rPr>
                <w:rFonts w:ascii="Times New Roman" w:hAnsi="Times New Roman"/>
                <w:color w:val="000000" w:themeColor="text1"/>
                <w:sz w:val="24"/>
                <w:szCs w:val="24"/>
              </w:rPr>
            </w:pPr>
            <w:r w:rsidRPr="00F93C14">
              <w:rPr>
                <w:rFonts w:ascii="Times New Roman" w:hAnsi="Times New Roman"/>
                <w:color w:val="000000" w:themeColor="text1"/>
                <w:sz w:val="24"/>
                <w:szCs w:val="24"/>
              </w:rPr>
              <w:t xml:space="preserve">Ступінь захисту ел. двигуна приводу: </w:t>
            </w:r>
            <w:r w:rsidRPr="00F93C14">
              <w:rPr>
                <w:rFonts w:ascii="Times New Roman" w:hAnsi="Times New Roman"/>
                <w:color w:val="000000" w:themeColor="text1"/>
                <w:sz w:val="24"/>
                <w:szCs w:val="24"/>
                <w:lang w:val="en-US"/>
              </w:rPr>
              <w:t>IP</w:t>
            </w:r>
            <w:r w:rsidRPr="00F93C14">
              <w:rPr>
                <w:rFonts w:ascii="Times New Roman" w:hAnsi="Times New Roman"/>
                <w:color w:val="000000" w:themeColor="text1"/>
                <w:sz w:val="24"/>
                <w:szCs w:val="24"/>
              </w:rPr>
              <w:t>68</w:t>
            </w:r>
          </w:p>
        </w:tc>
        <w:tc>
          <w:tcPr>
            <w:tcW w:w="4961" w:type="dxa"/>
            <w:tcBorders>
              <w:top w:val="single" w:sz="4" w:space="0" w:color="auto"/>
              <w:left w:val="single" w:sz="4" w:space="0" w:color="auto"/>
              <w:bottom w:val="single" w:sz="4" w:space="0" w:color="auto"/>
              <w:right w:val="single" w:sz="4" w:space="0" w:color="auto"/>
            </w:tcBorders>
          </w:tcPr>
          <w:p w14:paraId="03F5ACCE" w14:textId="77777777" w:rsidR="007859DB" w:rsidRPr="00C8696B" w:rsidRDefault="007859DB" w:rsidP="003C7C64">
            <w:pPr>
              <w:ind w:right="479"/>
              <w:jc w:val="both"/>
              <w:rPr>
                <w:b/>
              </w:rPr>
            </w:pPr>
          </w:p>
        </w:tc>
      </w:tr>
      <w:tr w:rsidR="007859DB" w:rsidRPr="00C8696B" w14:paraId="438D8927"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416A8562" w14:textId="77777777" w:rsidR="007859DB" w:rsidRPr="00F93C14" w:rsidRDefault="007859DB" w:rsidP="003C7C64">
            <w:pPr>
              <w:pStyle w:val="ab"/>
              <w:rPr>
                <w:rFonts w:ascii="Times New Roman" w:hAnsi="Times New Roman"/>
                <w:color w:val="000000" w:themeColor="text1"/>
                <w:sz w:val="24"/>
                <w:szCs w:val="24"/>
              </w:rPr>
            </w:pPr>
            <w:r w:rsidRPr="00F93C14">
              <w:rPr>
                <w:rFonts w:ascii="Times New Roman" w:hAnsi="Times New Roman"/>
                <w:color w:val="000000" w:themeColor="text1"/>
                <w:sz w:val="24"/>
                <w:szCs w:val="24"/>
              </w:rPr>
              <w:t>Наявність вбудованого обігрівача в коробці перемикачів (110В-250В) постійного або змінного струму.</w:t>
            </w:r>
          </w:p>
        </w:tc>
        <w:tc>
          <w:tcPr>
            <w:tcW w:w="4961" w:type="dxa"/>
            <w:tcBorders>
              <w:top w:val="single" w:sz="4" w:space="0" w:color="auto"/>
              <w:left w:val="single" w:sz="4" w:space="0" w:color="auto"/>
              <w:bottom w:val="single" w:sz="4" w:space="0" w:color="auto"/>
              <w:right w:val="single" w:sz="4" w:space="0" w:color="auto"/>
            </w:tcBorders>
          </w:tcPr>
          <w:p w14:paraId="2E8BC83D" w14:textId="77777777" w:rsidR="007859DB" w:rsidRPr="00C8696B" w:rsidRDefault="007859DB" w:rsidP="003C7C64">
            <w:pPr>
              <w:ind w:right="479"/>
              <w:jc w:val="both"/>
              <w:rPr>
                <w:b/>
              </w:rPr>
            </w:pPr>
          </w:p>
        </w:tc>
      </w:tr>
      <w:tr w:rsidR="007859DB" w:rsidRPr="00C8696B" w14:paraId="2DDCDB89"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27D37177" w14:textId="77777777" w:rsidR="007859DB" w:rsidRPr="00F93C14" w:rsidRDefault="007859DB" w:rsidP="003C7C64">
            <w:pPr>
              <w:pStyle w:val="ab"/>
              <w:rPr>
                <w:rFonts w:ascii="Times New Roman" w:hAnsi="Times New Roman"/>
                <w:color w:val="000000" w:themeColor="text1"/>
                <w:sz w:val="24"/>
                <w:szCs w:val="24"/>
              </w:rPr>
            </w:pPr>
            <w:r w:rsidRPr="00F93C14">
              <w:rPr>
                <w:rFonts w:ascii="Times New Roman" w:hAnsi="Times New Roman"/>
                <w:color w:val="000000" w:themeColor="text1"/>
                <w:sz w:val="24"/>
                <w:szCs w:val="24"/>
              </w:rPr>
              <w:t>Механічний покажчик положення запірного елементу.</w:t>
            </w:r>
          </w:p>
        </w:tc>
        <w:tc>
          <w:tcPr>
            <w:tcW w:w="4961" w:type="dxa"/>
            <w:tcBorders>
              <w:top w:val="single" w:sz="4" w:space="0" w:color="auto"/>
              <w:left w:val="single" w:sz="4" w:space="0" w:color="auto"/>
              <w:bottom w:val="single" w:sz="4" w:space="0" w:color="auto"/>
              <w:right w:val="single" w:sz="4" w:space="0" w:color="auto"/>
            </w:tcBorders>
          </w:tcPr>
          <w:p w14:paraId="75B4A2F7" w14:textId="77777777" w:rsidR="007859DB" w:rsidRPr="00C8696B" w:rsidRDefault="007859DB" w:rsidP="003C7C64">
            <w:pPr>
              <w:ind w:right="479"/>
              <w:jc w:val="both"/>
              <w:rPr>
                <w:b/>
              </w:rPr>
            </w:pPr>
          </w:p>
        </w:tc>
      </w:tr>
      <w:tr w:rsidR="007859DB" w:rsidRPr="00C8696B" w14:paraId="6D99ACAB" w14:textId="77777777" w:rsidTr="003C7C64">
        <w:tc>
          <w:tcPr>
            <w:tcW w:w="5103" w:type="dxa"/>
            <w:tcBorders>
              <w:top w:val="single" w:sz="4" w:space="0" w:color="auto"/>
              <w:left w:val="single" w:sz="4" w:space="0" w:color="auto"/>
              <w:bottom w:val="single" w:sz="4" w:space="0" w:color="auto"/>
              <w:right w:val="single" w:sz="4" w:space="0" w:color="auto"/>
            </w:tcBorders>
            <w:vAlign w:val="center"/>
          </w:tcPr>
          <w:p w14:paraId="0CDEEFB6" w14:textId="77777777" w:rsidR="007859DB" w:rsidRPr="00F93C14" w:rsidRDefault="007859DB" w:rsidP="003C7C64">
            <w:pPr>
              <w:pStyle w:val="ab"/>
              <w:rPr>
                <w:rFonts w:ascii="Times New Roman" w:hAnsi="Times New Roman"/>
                <w:color w:val="000000" w:themeColor="text1"/>
                <w:sz w:val="24"/>
                <w:szCs w:val="24"/>
              </w:rPr>
            </w:pPr>
            <w:r w:rsidRPr="00F93C14">
              <w:rPr>
                <w:rFonts w:ascii="Times New Roman" w:hAnsi="Times New Roman"/>
                <w:color w:val="000000" w:themeColor="text1"/>
                <w:sz w:val="24"/>
                <w:szCs w:val="24"/>
                <w:lang w:val="uk-UA"/>
              </w:rPr>
              <w:t>Антикорозійне захисне покриття приводу: епоксидне порошкове покриття шаром не менше 140 мкм</w:t>
            </w:r>
          </w:p>
        </w:tc>
        <w:tc>
          <w:tcPr>
            <w:tcW w:w="4961" w:type="dxa"/>
            <w:tcBorders>
              <w:top w:val="single" w:sz="4" w:space="0" w:color="auto"/>
              <w:left w:val="single" w:sz="4" w:space="0" w:color="auto"/>
              <w:bottom w:val="single" w:sz="4" w:space="0" w:color="auto"/>
              <w:right w:val="single" w:sz="4" w:space="0" w:color="auto"/>
            </w:tcBorders>
          </w:tcPr>
          <w:p w14:paraId="5F9EE3E5" w14:textId="77777777" w:rsidR="007859DB" w:rsidRPr="00C8696B" w:rsidRDefault="007859DB" w:rsidP="003C7C64">
            <w:pPr>
              <w:ind w:right="479"/>
              <w:jc w:val="both"/>
              <w:rPr>
                <w:b/>
              </w:rPr>
            </w:pPr>
          </w:p>
        </w:tc>
      </w:tr>
    </w:tbl>
    <w:p w14:paraId="3B820C37" w14:textId="77777777" w:rsidR="007859DB" w:rsidRPr="00C8696B" w:rsidRDefault="007859DB" w:rsidP="007859DB">
      <w:pPr>
        <w:rPr>
          <w:rFonts w:eastAsia="Times New Roman"/>
          <w:lang w:eastAsia="zh-CN" w:bidi="hi-IN"/>
        </w:rPr>
      </w:pPr>
    </w:p>
    <w:p w14:paraId="071B69A2" w14:textId="77777777" w:rsidR="007859DB" w:rsidRPr="00C8696B" w:rsidRDefault="007859DB" w:rsidP="00F93C14">
      <w:pPr>
        <w:pStyle w:val="a6"/>
        <w:spacing w:before="0" w:after="0"/>
        <w:ind w:left="142" w:firstLine="284"/>
        <w:rPr>
          <w:rFonts w:ascii="Times New Roman" w:hAnsi="Times New Roman"/>
          <w:b/>
          <w:lang w:eastAsia="en-US"/>
        </w:rPr>
      </w:pPr>
      <w:r w:rsidRPr="00C8696B">
        <w:rPr>
          <w:rFonts w:ascii="Times New Roman" w:hAnsi="Times New Roman"/>
          <w:b/>
          <w:lang w:eastAsia="en-US"/>
        </w:rPr>
        <w:t>Інші вимоги та відповідні документи, які повинні бути наданні Учасником в складі тендерної пропозиції:</w:t>
      </w:r>
    </w:p>
    <w:p w14:paraId="41B0228D" w14:textId="77777777" w:rsidR="007859DB" w:rsidRPr="00C8696B" w:rsidRDefault="007859DB" w:rsidP="007859DB">
      <w:pPr>
        <w:pStyle w:val="a6"/>
        <w:numPr>
          <w:ilvl w:val="0"/>
          <w:numId w:val="2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Виробник </w:t>
      </w:r>
      <w:r w:rsidRPr="00C8696B">
        <w:rPr>
          <w:rFonts w:ascii="Times New Roman" w:hAnsi="Times New Roman"/>
          <w:lang w:eastAsia="en-US"/>
        </w:rPr>
        <w:t xml:space="preserve">товару </w:t>
      </w:r>
      <w:r w:rsidRPr="00C8696B">
        <w:rPr>
          <w:rFonts w:ascii="Times New Roman" w:hAnsi="Times New Roman"/>
          <w:lang w:val="ru-RU" w:eastAsia="en-US"/>
        </w:rPr>
        <w:t>повинен мати наступні міжнародні сертифікати: ISO9001, ISO14001, GSK.</w:t>
      </w:r>
    </w:p>
    <w:p w14:paraId="1D2A45A1" w14:textId="77777777" w:rsidR="007859DB" w:rsidRPr="00C8696B" w:rsidRDefault="007859DB" w:rsidP="007859DB">
      <w:pPr>
        <w:pStyle w:val="a6"/>
        <w:numPr>
          <w:ilvl w:val="0"/>
          <w:numId w:val="2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Маркування товару у відповідності до норм EN-1074 та EN-19.</w:t>
      </w:r>
    </w:p>
    <w:p w14:paraId="79BDF31F" w14:textId="77777777" w:rsidR="007859DB" w:rsidRPr="00C8696B" w:rsidRDefault="007859DB" w:rsidP="007859DB">
      <w:pPr>
        <w:pStyle w:val="a6"/>
        <w:numPr>
          <w:ilvl w:val="0"/>
          <w:numId w:val="2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eastAsia="en-US"/>
        </w:rPr>
        <w:t>Офіційна г</w:t>
      </w:r>
      <w:r w:rsidRPr="00C8696B">
        <w:rPr>
          <w:rFonts w:ascii="Times New Roman" w:hAnsi="Times New Roman"/>
          <w:lang w:val="ru-RU" w:eastAsia="en-US"/>
        </w:rPr>
        <w:t xml:space="preserve">арантія на товар повинна складати не менше 10 років. </w:t>
      </w:r>
    </w:p>
    <w:p w14:paraId="0724F0F7" w14:textId="77777777" w:rsidR="007859DB" w:rsidRPr="00C8696B" w:rsidRDefault="007859DB" w:rsidP="007859DB">
      <w:pPr>
        <w:pStyle w:val="a6"/>
        <w:numPr>
          <w:ilvl w:val="0"/>
          <w:numId w:val="2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Наявність в Україні офіційного сервісного центру по обслуговуванню та ремонту товару та</w:t>
      </w:r>
      <w:r w:rsidRPr="00C8696B">
        <w:rPr>
          <w:rFonts w:ascii="Times New Roman" w:hAnsi="Times New Roman"/>
          <w:lang w:eastAsia="en-US"/>
        </w:rPr>
        <w:t xml:space="preserve"> </w:t>
      </w:r>
      <w:r w:rsidRPr="00C8696B">
        <w:rPr>
          <w:rFonts w:ascii="Times New Roman" w:hAnsi="Times New Roman"/>
          <w:lang w:val="ru-RU" w:eastAsia="en-US"/>
        </w:rPr>
        <w:t>персоналу, що здатний проводити сервіс та ремонт товару, що пропонується для тендера.</w:t>
      </w:r>
    </w:p>
    <w:p w14:paraId="2F3CDB38" w14:textId="77777777" w:rsidR="007859DB" w:rsidRPr="00C8696B" w:rsidRDefault="007859DB" w:rsidP="007859DB">
      <w:pPr>
        <w:pStyle w:val="a6"/>
        <w:numPr>
          <w:ilvl w:val="0"/>
          <w:numId w:val="2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Наявність в Україні офіційного представництва заводу виробника.</w:t>
      </w:r>
    </w:p>
    <w:p w14:paraId="4CB2C29E" w14:textId="77777777" w:rsidR="007859DB" w:rsidRPr="00C8696B" w:rsidRDefault="007859DB" w:rsidP="007859DB">
      <w:pPr>
        <w:pStyle w:val="ab"/>
        <w:numPr>
          <w:ilvl w:val="0"/>
          <w:numId w:val="23"/>
        </w:numPr>
        <w:ind w:left="426"/>
        <w:rPr>
          <w:rFonts w:ascii="Times New Roman" w:hAnsi="Times New Roman"/>
        </w:rPr>
      </w:pPr>
      <w:r w:rsidRPr="00C8696B">
        <w:rPr>
          <w:rFonts w:ascii="Times New Roman" w:hAnsi="Times New Roman"/>
        </w:rPr>
        <w:t>Наявність на товар діючого висновку санітарно-гігієнічної експертизи</w:t>
      </w:r>
      <w:r w:rsidRPr="00C8696B">
        <w:rPr>
          <w:rFonts w:ascii="Times New Roman" w:hAnsi="Times New Roman"/>
          <w:lang w:val="uk-UA"/>
        </w:rPr>
        <w:t xml:space="preserve"> </w:t>
      </w:r>
      <w:r w:rsidRPr="00C8696B">
        <w:rPr>
          <w:rFonts w:ascii="Times New Roman" w:hAnsi="Times New Roman"/>
        </w:rPr>
        <w:t>(надається разом з тендерною документацією).</w:t>
      </w:r>
    </w:p>
    <w:p w14:paraId="00E107FC" w14:textId="77777777" w:rsidR="007859DB" w:rsidRPr="00C8696B" w:rsidRDefault="007859DB" w:rsidP="007859DB">
      <w:pPr>
        <w:pStyle w:val="a6"/>
        <w:numPr>
          <w:ilvl w:val="0"/>
          <w:numId w:val="2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Товар, що пропонується Учасником повинен бути виробленим (виготовленим) одним виробником, бути новим (не бувшим у використанні), дата виробництва не раніше 2022 року, у стандартному заводському виконанні.</w:t>
      </w:r>
    </w:p>
    <w:p w14:paraId="53FC0731" w14:textId="77777777" w:rsidR="007859DB" w:rsidRPr="00C8696B" w:rsidRDefault="007859DB" w:rsidP="007859DB">
      <w:pPr>
        <w:pStyle w:val="a6"/>
        <w:numPr>
          <w:ilvl w:val="0"/>
          <w:numId w:val="2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При поставці відповідного товару, Переможець на кожну одиницю поставленої продукції повинен надати гарантійний талон з відповідними відмітками, що підтверджують клас герметичності «А». </w:t>
      </w:r>
    </w:p>
    <w:p w14:paraId="06ACC8EF" w14:textId="77777777" w:rsidR="007859DB" w:rsidRPr="00C8696B" w:rsidRDefault="007859DB" w:rsidP="007859DB">
      <w:pPr>
        <w:pStyle w:val="a6"/>
        <w:numPr>
          <w:ilvl w:val="0"/>
          <w:numId w:val="2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lastRenderedPageBreak/>
        <w:t xml:space="preserve">Учасник здійснює післяпродажне обслуговування товару протягом гарантійного терміну експлуатації. </w:t>
      </w:r>
    </w:p>
    <w:p w14:paraId="2DA52782" w14:textId="77777777" w:rsidR="007859DB" w:rsidRPr="00C8696B" w:rsidRDefault="007859DB" w:rsidP="007859DB">
      <w:pPr>
        <w:pStyle w:val="a6"/>
        <w:numPr>
          <w:ilvl w:val="0"/>
          <w:numId w:val="2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Учасник повинен забезпечити виїзд мобільної сервісної бригади для усунення поломок до бази Замовника на протязі всього терміну гарантійного обслуговування. </w:t>
      </w:r>
    </w:p>
    <w:p w14:paraId="33E95FEC" w14:textId="77777777" w:rsidR="007859DB" w:rsidRPr="00C8696B" w:rsidRDefault="007859DB" w:rsidP="007859DB">
      <w:pPr>
        <w:pStyle w:val="a6"/>
        <w:numPr>
          <w:ilvl w:val="0"/>
          <w:numId w:val="23"/>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У випадку виходу з ладу товару, на протязі гарантійного терміну експлуатації, Постачальник зобов’язаний за власні кошти відремонтувати або надати безкоштовну заміну у термін до 24 годин з моменту письмового або усного (телефонного звернення) уповноваженого представника Замовника (надається гарантійний лист). </w:t>
      </w:r>
    </w:p>
    <w:p w14:paraId="1B11B555" w14:textId="77777777" w:rsidR="007859DB" w:rsidRPr="00C8696B" w:rsidRDefault="007859DB" w:rsidP="00F93C14">
      <w:pPr>
        <w:pStyle w:val="a6"/>
        <w:spacing w:before="0" w:after="0"/>
        <w:ind w:left="142" w:firstLine="284"/>
        <w:rPr>
          <w:rFonts w:ascii="Times New Roman" w:hAnsi="Times New Roman"/>
          <w:b/>
          <w:lang w:val="ru-RU" w:eastAsia="en-US"/>
        </w:rPr>
      </w:pPr>
      <w:r w:rsidRPr="00C8696B">
        <w:rPr>
          <w:rFonts w:ascii="Times New Roman" w:hAnsi="Times New Roman"/>
          <w:b/>
          <w:lang w:val="ru-RU" w:eastAsia="en-US"/>
        </w:rPr>
        <w:t>Учасник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а саме:</w:t>
      </w:r>
    </w:p>
    <w:p w14:paraId="11663421" w14:textId="77777777" w:rsidR="007859DB" w:rsidRPr="00C8696B" w:rsidRDefault="007859DB" w:rsidP="007859DB">
      <w:pPr>
        <w:pStyle w:val="a6"/>
        <w:numPr>
          <w:ilvl w:val="0"/>
          <w:numId w:val="2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Лист від учасника у довільній формі про те, що Учасник гарантує, що товар є новим, виробництва не раніше 2022 року, не знаходився в експлуатації, вироблений, виготовлений одним виробником та не порушено терміни та умови його зберігання. </w:t>
      </w:r>
    </w:p>
    <w:p w14:paraId="18EA9CF3" w14:textId="77777777" w:rsidR="007859DB" w:rsidRPr="00C8696B" w:rsidRDefault="007859DB" w:rsidP="007859DB">
      <w:pPr>
        <w:pStyle w:val="a6"/>
        <w:numPr>
          <w:ilvl w:val="0"/>
          <w:numId w:val="2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Лист – гарантію щодо забезпечення запасними частинами на гарантійний термін експлуатації для проведення гарантійного обслуговування.</w:t>
      </w:r>
    </w:p>
    <w:p w14:paraId="7B93CA46" w14:textId="77777777" w:rsidR="007859DB" w:rsidRPr="00C8696B" w:rsidRDefault="007859DB" w:rsidP="007859DB">
      <w:pPr>
        <w:pStyle w:val="a6"/>
        <w:numPr>
          <w:ilvl w:val="0"/>
          <w:numId w:val="2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Лист – гарантію про можливість проведення гідравлічних тестів товару на герметичність в присутності Замовника.</w:t>
      </w:r>
    </w:p>
    <w:p w14:paraId="6FC3E1E1" w14:textId="77777777" w:rsidR="007859DB" w:rsidRPr="00C8696B" w:rsidRDefault="007859DB" w:rsidP="007859DB">
      <w:pPr>
        <w:pStyle w:val="a6"/>
        <w:numPr>
          <w:ilvl w:val="0"/>
          <w:numId w:val="2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Лист від Учасника в довільній формі з зазначенням інформації щодо найменування виробника товару, адресу виробничих потужностей, та країну його походження.</w:t>
      </w:r>
    </w:p>
    <w:p w14:paraId="48BD57B8" w14:textId="77777777" w:rsidR="007859DB" w:rsidRPr="00C8696B" w:rsidRDefault="007859DB" w:rsidP="007859DB">
      <w:pPr>
        <w:pStyle w:val="a6"/>
        <w:numPr>
          <w:ilvl w:val="0"/>
          <w:numId w:val="2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Якщо учасник не є виробником товару, копію листа заводу виробника товару на фірмовому бланку та підписом уповноваженої особи заводу-виробника, про наявність офіційного сервісного центру (вказати фактичну адресу розташування) на території України та сертифікованого персоналу (сертифікат від заводу виробника), здатного проводити сервіс даного обладнання в Україні.</w:t>
      </w:r>
    </w:p>
    <w:p w14:paraId="22DB05BD" w14:textId="77777777" w:rsidR="007859DB" w:rsidRPr="00C8696B" w:rsidRDefault="007859DB" w:rsidP="007859DB">
      <w:pPr>
        <w:pStyle w:val="a6"/>
        <w:numPr>
          <w:ilvl w:val="0"/>
          <w:numId w:val="2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Копію листа заводу виробника товару на фірмовому бланку та підписом уповноваженої особи, про наявність офіційного представництва на території України.</w:t>
      </w:r>
    </w:p>
    <w:p w14:paraId="4777D99C" w14:textId="77777777" w:rsidR="007859DB" w:rsidRPr="00C8696B" w:rsidRDefault="007859DB" w:rsidP="007859DB">
      <w:pPr>
        <w:pStyle w:val="a6"/>
        <w:numPr>
          <w:ilvl w:val="0"/>
          <w:numId w:val="2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Нотаріально засвідчену копію листа заводу виробника товару на фірмовому бланку та підписом уповноваженої особи, щодо підтвердження офіційної гарантії на обладнання, що пропонується для тендера.</w:t>
      </w:r>
    </w:p>
    <w:p w14:paraId="5BE4071E" w14:textId="77777777" w:rsidR="007859DB" w:rsidRPr="00C8696B" w:rsidRDefault="007859DB" w:rsidP="007859DB">
      <w:pPr>
        <w:pStyle w:val="a6"/>
        <w:numPr>
          <w:ilvl w:val="0"/>
          <w:numId w:val="2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Копію Листа-авторизації від заводу виробника обладнання на фірмовому бланку та підписом уповноваженої особи, яким завод виробник уповноважує Учасника прийняти участь у тендері та подати тендерну пропозицію, з обов’язковим посиланням на номер процедури закупівлі в електронній системі закупівель, якщо Учасник не є виробником товару, що є предметом закупівлі</w:t>
      </w:r>
    </w:p>
    <w:p w14:paraId="55F1F4BF" w14:textId="77777777" w:rsidR="007859DB" w:rsidRPr="00C8696B" w:rsidRDefault="007859DB" w:rsidP="007859DB">
      <w:pPr>
        <w:pStyle w:val="a6"/>
        <w:numPr>
          <w:ilvl w:val="0"/>
          <w:numId w:val="2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Якщо Учасник не є виробником товару, що є предметом закупівлі, він повинен надати гарантії можливості поставки товару, що є предметом закупівлі, у кількості та в терміни, визначені цією тендерною документацію та тендерною пропозицією Учасника. У якості гарантії Учасник надає нотаріально засвідчену копію гарантійного листа виробника товару, яким підтверджується можливість поставки (виготовлення) предмета закупівлі у кількості та в терміни, визначені цією тендерною документацію та тендерною пропозицією Учасника торгів, з обов’язковим посиланням (зазначенням) на номер процедури закупівлі в електронній системі закупівель.</w:t>
      </w:r>
    </w:p>
    <w:p w14:paraId="3E471DFA" w14:textId="77777777" w:rsidR="007859DB" w:rsidRPr="00C8696B" w:rsidRDefault="007859DB" w:rsidP="007859DB">
      <w:pPr>
        <w:pStyle w:val="a6"/>
        <w:numPr>
          <w:ilvl w:val="0"/>
          <w:numId w:val="2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Учасник надає копії сертифікатів ISO9001, ISO14001, GSK з додатками.</w:t>
      </w:r>
    </w:p>
    <w:p w14:paraId="4955CA73" w14:textId="77777777" w:rsidR="007859DB" w:rsidRPr="00C8696B" w:rsidRDefault="007859DB" w:rsidP="007859DB">
      <w:pPr>
        <w:pStyle w:val="a6"/>
        <w:numPr>
          <w:ilvl w:val="0"/>
          <w:numId w:val="2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bCs/>
          <w:lang w:val="ru-RU" w:eastAsia="en-US"/>
        </w:rPr>
        <w:t xml:space="preserve">Учасник повинен надати чинний сертифікат якості/відповідності </w:t>
      </w:r>
      <w:r w:rsidRPr="00C8696B">
        <w:rPr>
          <w:rFonts w:ascii="Times New Roman" w:hAnsi="Times New Roman"/>
          <w:lang w:val="ru-RU" w:eastAsia="en-US"/>
        </w:rPr>
        <w:t xml:space="preserve">та/або декларацію про відповідність, </w:t>
      </w:r>
      <w:r w:rsidRPr="00C8696B">
        <w:rPr>
          <w:rFonts w:ascii="Times New Roman" w:hAnsi="Times New Roman"/>
          <w:bCs/>
          <w:lang w:val="ru-RU" w:eastAsia="en-US"/>
        </w:rPr>
        <w:t xml:space="preserve">та/або </w:t>
      </w:r>
      <w:r w:rsidRPr="00C8696B">
        <w:rPr>
          <w:rFonts w:ascii="Times New Roman" w:hAnsi="Times New Roman"/>
          <w:lang w:val="ru-RU" w:eastAsia="en-US"/>
        </w:rPr>
        <w:t>паспорт якості, в якому вказані найменування та / або товарний знак підприємства-виготовлювача; місцезнаходження (юридична адреса) підприємства-виготовлювача; умовне позначення; номер партії; розмір партії; дата виготовлення; результати випробувань або підтвердження про відповідність партії деталей вимогам технічних умов та/або декларацію про відповідність та/або</w:t>
      </w:r>
      <w:r w:rsidRPr="00C8696B">
        <w:rPr>
          <w:rFonts w:ascii="Times New Roman" w:hAnsi="Times New Roman"/>
          <w:bCs/>
          <w:lang w:val="ru-RU" w:eastAsia="en-US"/>
        </w:rPr>
        <w:t xml:space="preserve"> інший офіційний документ, який підтверджує відповідність установленим вимогам, компетентність яких підтверджена шляхом акредитації або іншим способом, визначеним законодавством.</w:t>
      </w:r>
    </w:p>
    <w:p w14:paraId="7B447451" w14:textId="77777777" w:rsidR="007859DB" w:rsidRPr="00C8696B" w:rsidRDefault="007859DB" w:rsidP="007859DB">
      <w:pPr>
        <w:pStyle w:val="a6"/>
        <w:numPr>
          <w:ilvl w:val="0"/>
          <w:numId w:val="24"/>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highlight w:val="white"/>
          <w:lang w:val="ru-RU" w:eastAsia="en-US"/>
        </w:rPr>
        <w:t xml:space="preserve">Учасник надає детальний технічний опис (копій сторінок з каталогу заводу виробника) та копії технічних паспортів або керівництва з експлуатації </w:t>
      </w:r>
      <w:r w:rsidRPr="00C8696B">
        <w:rPr>
          <w:rFonts w:ascii="Times New Roman" w:hAnsi="Times New Roman"/>
          <w:lang w:val="ru-RU" w:eastAsia="en-US"/>
        </w:rPr>
        <w:t>на товар</w:t>
      </w:r>
      <w:r w:rsidRPr="00C8696B">
        <w:rPr>
          <w:rFonts w:ascii="Times New Roman" w:hAnsi="Times New Roman"/>
          <w:highlight w:val="white"/>
          <w:lang w:val="ru-RU" w:eastAsia="en-US"/>
        </w:rPr>
        <w:t>, що є предметом закупівлі.</w:t>
      </w:r>
    </w:p>
    <w:p w14:paraId="0C2F3FC4" w14:textId="77777777" w:rsidR="007859DB" w:rsidRPr="00C8696B" w:rsidRDefault="007859DB" w:rsidP="007859DB">
      <w:pPr>
        <w:pStyle w:val="af5"/>
        <w:numPr>
          <w:ilvl w:val="0"/>
          <w:numId w:val="24"/>
        </w:numPr>
        <w:spacing w:after="0" w:line="240" w:lineRule="auto"/>
        <w:ind w:left="426"/>
        <w:jc w:val="both"/>
        <w:rPr>
          <w:sz w:val="24"/>
          <w:szCs w:val="24"/>
        </w:rPr>
      </w:pPr>
      <w:r w:rsidRPr="00C8696B">
        <w:rPr>
          <w:sz w:val="24"/>
          <w:szCs w:val="24"/>
          <w:highlight w:val="white"/>
        </w:rPr>
        <w:t>Учасник надає у складі тендерної пропозиції копію зразка фірмового гарантійного талону.</w:t>
      </w:r>
    </w:p>
    <w:p w14:paraId="0BADEAE5" w14:textId="77777777" w:rsidR="007859DB" w:rsidRPr="00C8696B" w:rsidRDefault="007859DB" w:rsidP="007859DB">
      <w:pPr>
        <w:jc w:val="both"/>
      </w:pPr>
    </w:p>
    <w:p w14:paraId="2A18F882" w14:textId="77777777" w:rsidR="007859DB" w:rsidRPr="00C8696B" w:rsidRDefault="007859DB" w:rsidP="007859DB">
      <w:pPr>
        <w:ind w:left="142"/>
        <w:jc w:val="both"/>
        <w:rPr>
          <w:rFonts w:eastAsia="Gulim"/>
          <w:b/>
          <w:lang w:eastAsia="ko-KR"/>
        </w:rPr>
      </w:pPr>
      <w:r w:rsidRPr="00C8696B">
        <w:rPr>
          <w:rFonts w:eastAsia="Gulim"/>
          <w:b/>
          <w:lang w:eastAsia="ko-KR"/>
        </w:rPr>
        <w:t>4. Основні вимоги до засувки чавунної, фланцевої п.12</w:t>
      </w:r>
    </w:p>
    <w:p w14:paraId="1B02583D" w14:textId="77777777" w:rsidR="007859DB" w:rsidRPr="00C8696B" w:rsidRDefault="007859DB" w:rsidP="007859DB">
      <w:pPr>
        <w:ind w:left="142"/>
        <w:jc w:val="both"/>
        <w:rPr>
          <w:rFonts w:eastAsia="Times New Roman"/>
          <w:lang w:eastAsia="zh-CN" w:bidi="hi-IN"/>
        </w:rPr>
      </w:pPr>
      <w:r w:rsidRPr="00C8696B">
        <w:rPr>
          <w:b/>
          <w:lang w:eastAsia="en-US"/>
        </w:rPr>
        <w:t xml:space="preserve">4.1. Конструктивні особливості: </w:t>
      </w:r>
      <w:r w:rsidRPr="00C8696B">
        <w:t>Засувка чавунна, фланцева, з невисувним шпинделем для застосування в системах</w:t>
      </w:r>
      <w:r w:rsidRPr="00C8696B">
        <w:rPr>
          <w:b/>
        </w:rPr>
        <w:t xml:space="preserve"> </w:t>
      </w:r>
      <w:r w:rsidRPr="00C8696B">
        <w:t>водопостачання.</w:t>
      </w:r>
    </w:p>
    <w:tbl>
      <w:tblPr>
        <w:tblW w:w="10064"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103"/>
        <w:gridCol w:w="4961"/>
      </w:tblGrid>
      <w:tr w:rsidR="007859DB" w:rsidRPr="00C8696B" w14:paraId="5E928C90" w14:textId="77777777" w:rsidTr="003C7C64">
        <w:tc>
          <w:tcPr>
            <w:tcW w:w="5103" w:type="dxa"/>
            <w:tcBorders>
              <w:top w:val="single" w:sz="4" w:space="0" w:color="00000A"/>
              <w:left w:val="single" w:sz="4" w:space="0" w:color="00000A"/>
              <w:bottom w:val="single" w:sz="4" w:space="0" w:color="00000A"/>
              <w:right w:val="single" w:sz="4" w:space="0" w:color="00000A"/>
            </w:tcBorders>
            <w:vAlign w:val="center"/>
            <w:hideMark/>
          </w:tcPr>
          <w:p w14:paraId="43FFDACD" w14:textId="77777777" w:rsidR="007859DB" w:rsidRPr="00C8696B" w:rsidRDefault="007859DB" w:rsidP="003C7C64">
            <w:pPr>
              <w:jc w:val="center"/>
              <w:rPr>
                <w:rFonts w:eastAsiaTheme="minorEastAsia"/>
                <w:lang w:eastAsia="uk-UA"/>
              </w:rPr>
            </w:pPr>
            <w:r w:rsidRPr="00C8696B">
              <w:rPr>
                <w:rFonts w:eastAsiaTheme="minorEastAsia"/>
                <w:lang w:eastAsia="uk-UA"/>
              </w:rPr>
              <w:t xml:space="preserve">Технічні вимоги змовника </w:t>
            </w:r>
            <w:proofErr w:type="gramStart"/>
            <w:r w:rsidRPr="00C8696B">
              <w:rPr>
                <w:rFonts w:eastAsiaTheme="minorEastAsia"/>
                <w:lang w:eastAsia="uk-UA"/>
              </w:rPr>
              <w:t>до товару</w:t>
            </w:r>
            <w:proofErr w:type="gramEnd"/>
          </w:p>
        </w:tc>
        <w:tc>
          <w:tcPr>
            <w:tcW w:w="4961" w:type="dxa"/>
            <w:tcBorders>
              <w:top w:val="single" w:sz="4" w:space="0" w:color="00000A"/>
              <w:left w:val="single" w:sz="4" w:space="0" w:color="00000A"/>
              <w:bottom w:val="single" w:sz="4" w:space="0" w:color="00000A"/>
              <w:right w:val="single" w:sz="4" w:space="0" w:color="00000A"/>
            </w:tcBorders>
            <w:hideMark/>
          </w:tcPr>
          <w:p w14:paraId="4979BE9E" w14:textId="77777777" w:rsidR="007859DB" w:rsidRPr="00C8696B" w:rsidRDefault="007859DB" w:rsidP="003C7C64">
            <w:pPr>
              <w:jc w:val="center"/>
              <w:rPr>
                <w:rFonts w:eastAsiaTheme="minorEastAsia"/>
                <w:i/>
                <w:lang w:eastAsia="uk-UA"/>
              </w:rPr>
            </w:pPr>
            <w:r w:rsidRPr="00C8696B">
              <w:rPr>
                <w:rFonts w:eastAsiaTheme="minorEastAsia"/>
                <w:lang w:eastAsia="uk-UA"/>
              </w:rPr>
              <w:t xml:space="preserve">Технічні характеристики товару запропонованого учасником </w:t>
            </w:r>
            <w:r w:rsidRPr="00C8696B">
              <w:rPr>
                <w:rFonts w:eastAsiaTheme="minorEastAsia"/>
                <w:i/>
                <w:lang w:eastAsia="uk-UA"/>
              </w:rPr>
              <w:t>(заповнюється учасником при поданні тендерної пропозиції)</w:t>
            </w:r>
          </w:p>
        </w:tc>
      </w:tr>
      <w:tr w:rsidR="007859DB" w:rsidRPr="00C8696B" w14:paraId="7A34C1C0" w14:textId="77777777" w:rsidTr="003C7C64">
        <w:tc>
          <w:tcPr>
            <w:tcW w:w="10064" w:type="dxa"/>
            <w:gridSpan w:val="2"/>
            <w:tcBorders>
              <w:top w:val="single" w:sz="4" w:space="0" w:color="00000A"/>
              <w:left w:val="single" w:sz="4" w:space="0" w:color="00000A"/>
              <w:bottom w:val="single" w:sz="4" w:space="0" w:color="00000A"/>
              <w:right w:val="single" w:sz="4" w:space="0" w:color="00000A"/>
            </w:tcBorders>
            <w:hideMark/>
          </w:tcPr>
          <w:p w14:paraId="37274FFF" w14:textId="77777777" w:rsidR="007859DB" w:rsidRPr="00C8696B" w:rsidRDefault="007859DB" w:rsidP="003C7C64">
            <w:pPr>
              <w:jc w:val="center"/>
            </w:pPr>
            <w:r w:rsidRPr="00C8696B">
              <w:rPr>
                <w:b/>
              </w:rPr>
              <w:t>Загальні вимоги</w:t>
            </w:r>
          </w:p>
        </w:tc>
      </w:tr>
      <w:tr w:rsidR="007859DB" w:rsidRPr="00C8696B" w14:paraId="7BA20830" w14:textId="77777777" w:rsidTr="003C7C64">
        <w:tc>
          <w:tcPr>
            <w:tcW w:w="5103" w:type="dxa"/>
            <w:tcBorders>
              <w:top w:val="single" w:sz="4" w:space="0" w:color="00000A"/>
              <w:left w:val="single" w:sz="4" w:space="0" w:color="00000A"/>
              <w:bottom w:val="single" w:sz="4" w:space="0" w:color="00000A"/>
              <w:right w:val="single" w:sz="4" w:space="0" w:color="00000A"/>
            </w:tcBorders>
            <w:hideMark/>
          </w:tcPr>
          <w:p w14:paraId="54F9D3F7" w14:textId="77777777" w:rsidR="007859DB" w:rsidRPr="00C8696B" w:rsidRDefault="007859DB" w:rsidP="003C7C64">
            <w:pPr>
              <w:jc w:val="both"/>
              <w:rPr>
                <w:lang w:eastAsia="en-US"/>
              </w:rPr>
            </w:pPr>
            <w:r w:rsidRPr="00C8696B">
              <w:rPr>
                <w:lang w:eastAsia="en-US"/>
              </w:rPr>
              <w:t>Конструкція засувки – розбірна.</w:t>
            </w:r>
          </w:p>
        </w:tc>
        <w:tc>
          <w:tcPr>
            <w:tcW w:w="4961" w:type="dxa"/>
            <w:tcBorders>
              <w:top w:val="single" w:sz="4" w:space="0" w:color="00000A"/>
              <w:left w:val="single" w:sz="4" w:space="0" w:color="00000A"/>
              <w:bottom w:val="single" w:sz="4" w:space="0" w:color="00000A"/>
              <w:right w:val="single" w:sz="4" w:space="0" w:color="00000A"/>
            </w:tcBorders>
          </w:tcPr>
          <w:p w14:paraId="0F459642" w14:textId="77777777" w:rsidR="007859DB" w:rsidRPr="00C8696B" w:rsidRDefault="007859DB" w:rsidP="003C7C64">
            <w:pPr>
              <w:jc w:val="both"/>
              <w:rPr>
                <w:lang w:eastAsia="zh-CN"/>
              </w:rPr>
            </w:pPr>
          </w:p>
        </w:tc>
      </w:tr>
      <w:tr w:rsidR="007859DB" w:rsidRPr="00C8696B" w14:paraId="37F5B2D9" w14:textId="77777777" w:rsidTr="003C7C64">
        <w:tc>
          <w:tcPr>
            <w:tcW w:w="5103" w:type="dxa"/>
            <w:tcBorders>
              <w:top w:val="single" w:sz="4" w:space="0" w:color="00000A"/>
              <w:left w:val="single" w:sz="4" w:space="0" w:color="00000A"/>
              <w:bottom w:val="single" w:sz="4" w:space="0" w:color="00000A"/>
              <w:right w:val="single" w:sz="4" w:space="0" w:color="00000A"/>
            </w:tcBorders>
            <w:hideMark/>
          </w:tcPr>
          <w:p w14:paraId="12210BB5" w14:textId="77777777" w:rsidR="007859DB" w:rsidRPr="00C8696B" w:rsidRDefault="007859DB" w:rsidP="003C7C64">
            <w:pPr>
              <w:jc w:val="both"/>
              <w:rPr>
                <w:lang w:eastAsia="en-US"/>
              </w:rPr>
            </w:pPr>
            <w:r w:rsidRPr="00C8696B">
              <w:rPr>
                <w:lang w:eastAsia="en-US"/>
              </w:rPr>
              <w:t>Клас герметичності – А (0% протікання).</w:t>
            </w:r>
          </w:p>
        </w:tc>
        <w:tc>
          <w:tcPr>
            <w:tcW w:w="4961" w:type="dxa"/>
            <w:tcBorders>
              <w:top w:val="single" w:sz="4" w:space="0" w:color="00000A"/>
              <w:left w:val="single" w:sz="4" w:space="0" w:color="00000A"/>
              <w:bottom w:val="single" w:sz="4" w:space="0" w:color="00000A"/>
              <w:right w:val="single" w:sz="4" w:space="0" w:color="00000A"/>
            </w:tcBorders>
          </w:tcPr>
          <w:p w14:paraId="18CAD262" w14:textId="77777777" w:rsidR="007859DB" w:rsidRPr="00C8696B" w:rsidRDefault="007859DB" w:rsidP="003C7C64">
            <w:pPr>
              <w:jc w:val="both"/>
              <w:rPr>
                <w:lang w:eastAsia="zh-CN"/>
              </w:rPr>
            </w:pPr>
          </w:p>
        </w:tc>
      </w:tr>
      <w:tr w:rsidR="007859DB" w:rsidRPr="00C8696B" w14:paraId="72A15C9A" w14:textId="77777777" w:rsidTr="003C7C64">
        <w:tc>
          <w:tcPr>
            <w:tcW w:w="5103" w:type="dxa"/>
            <w:tcBorders>
              <w:top w:val="single" w:sz="4" w:space="0" w:color="00000A"/>
              <w:left w:val="single" w:sz="4" w:space="0" w:color="00000A"/>
              <w:bottom w:val="single" w:sz="4" w:space="0" w:color="00000A"/>
              <w:right w:val="single" w:sz="4" w:space="0" w:color="00000A"/>
            </w:tcBorders>
            <w:hideMark/>
          </w:tcPr>
          <w:p w14:paraId="67DAFFFA" w14:textId="77777777" w:rsidR="007859DB" w:rsidRPr="00C8696B" w:rsidRDefault="007859DB" w:rsidP="003C7C64">
            <w:pPr>
              <w:jc w:val="both"/>
              <w:rPr>
                <w:lang w:eastAsia="en-US"/>
              </w:rPr>
            </w:pPr>
            <w:r w:rsidRPr="00C8696B">
              <w:t>Фланцеве з’єднання згідно EN 1092-2 (DIN2501), PN16</w:t>
            </w:r>
          </w:p>
        </w:tc>
        <w:tc>
          <w:tcPr>
            <w:tcW w:w="4961" w:type="dxa"/>
            <w:tcBorders>
              <w:top w:val="single" w:sz="4" w:space="0" w:color="00000A"/>
              <w:left w:val="single" w:sz="4" w:space="0" w:color="00000A"/>
              <w:bottom w:val="single" w:sz="4" w:space="0" w:color="00000A"/>
              <w:right w:val="single" w:sz="4" w:space="0" w:color="00000A"/>
            </w:tcBorders>
          </w:tcPr>
          <w:p w14:paraId="579B0F28" w14:textId="77777777" w:rsidR="007859DB" w:rsidRPr="00C8696B" w:rsidRDefault="007859DB" w:rsidP="003C7C64">
            <w:pPr>
              <w:jc w:val="both"/>
              <w:rPr>
                <w:lang w:eastAsia="zh-CN"/>
              </w:rPr>
            </w:pPr>
          </w:p>
        </w:tc>
      </w:tr>
      <w:tr w:rsidR="007859DB" w:rsidRPr="00C8696B" w14:paraId="2012FB18" w14:textId="77777777" w:rsidTr="003C7C64">
        <w:tc>
          <w:tcPr>
            <w:tcW w:w="5103" w:type="dxa"/>
            <w:tcBorders>
              <w:top w:val="single" w:sz="4" w:space="0" w:color="00000A"/>
              <w:left w:val="single" w:sz="4" w:space="0" w:color="00000A"/>
              <w:bottom w:val="single" w:sz="4" w:space="0" w:color="00000A"/>
              <w:right w:val="single" w:sz="4" w:space="0" w:color="00000A"/>
            </w:tcBorders>
            <w:hideMark/>
          </w:tcPr>
          <w:p w14:paraId="336A6F71" w14:textId="77777777" w:rsidR="007859DB" w:rsidRPr="00C8696B" w:rsidRDefault="007859DB" w:rsidP="003C7C64">
            <w:pPr>
              <w:jc w:val="both"/>
              <w:rPr>
                <w:lang w:eastAsia="en-US"/>
              </w:rPr>
            </w:pPr>
            <w:r w:rsidRPr="00C8696B">
              <w:rPr>
                <w:lang w:eastAsia="en-US"/>
              </w:rPr>
              <w:t>Відстань між фланцями згідно EN 558-1 F4 (коротка)</w:t>
            </w:r>
          </w:p>
        </w:tc>
        <w:tc>
          <w:tcPr>
            <w:tcW w:w="4961" w:type="dxa"/>
            <w:tcBorders>
              <w:top w:val="single" w:sz="4" w:space="0" w:color="00000A"/>
              <w:left w:val="single" w:sz="4" w:space="0" w:color="00000A"/>
              <w:bottom w:val="single" w:sz="4" w:space="0" w:color="00000A"/>
              <w:right w:val="single" w:sz="4" w:space="0" w:color="00000A"/>
            </w:tcBorders>
          </w:tcPr>
          <w:p w14:paraId="15420052" w14:textId="77777777" w:rsidR="007859DB" w:rsidRPr="00C8696B" w:rsidRDefault="007859DB" w:rsidP="003C7C64">
            <w:pPr>
              <w:jc w:val="both"/>
              <w:rPr>
                <w:lang w:eastAsia="zh-CN"/>
              </w:rPr>
            </w:pPr>
          </w:p>
        </w:tc>
      </w:tr>
      <w:tr w:rsidR="007859DB" w:rsidRPr="00C8696B" w14:paraId="5BD0380C" w14:textId="77777777" w:rsidTr="003C7C64">
        <w:tc>
          <w:tcPr>
            <w:tcW w:w="5103" w:type="dxa"/>
            <w:tcBorders>
              <w:top w:val="single" w:sz="4" w:space="0" w:color="00000A"/>
              <w:left w:val="single" w:sz="4" w:space="0" w:color="00000A"/>
              <w:bottom w:val="single" w:sz="4" w:space="0" w:color="00000A"/>
              <w:right w:val="single" w:sz="4" w:space="0" w:color="00000A"/>
            </w:tcBorders>
            <w:hideMark/>
          </w:tcPr>
          <w:p w14:paraId="13378F21" w14:textId="77777777" w:rsidR="007859DB" w:rsidRPr="00C8696B" w:rsidRDefault="007859DB" w:rsidP="003C7C64">
            <w:pPr>
              <w:jc w:val="both"/>
              <w:rPr>
                <w:lang w:eastAsia="en-US"/>
              </w:rPr>
            </w:pPr>
            <w:r w:rsidRPr="00C8696B">
              <w:rPr>
                <w:lang w:eastAsia="en-US"/>
              </w:rPr>
              <w:t xml:space="preserve">Максимальна температура рідини +150 </w:t>
            </w:r>
            <w:r w:rsidRPr="00C8696B">
              <w:rPr>
                <w:vertAlign w:val="superscript"/>
                <w:lang w:eastAsia="en-US"/>
              </w:rPr>
              <w:t>0</w:t>
            </w:r>
            <w:r w:rsidRPr="00C8696B">
              <w:rPr>
                <w:lang w:eastAsia="en-US"/>
              </w:rPr>
              <w:t>С.</w:t>
            </w:r>
          </w:p>
        </w:tc>
        <w:tc>
          <w:tcPr>
            <w:tcW w:w="4961" w:type="dxa"/>
            <w:tcBorders>
              <w:top w:val="single" w:sz="4" w:space="0" w:color="00000A"/>
              <w:left w:val="single" w:sz="4" w:space="0" w:color="00000A"/>
              <w:bottom w:val="single" w:sz="4" w:space="0" w:color="00000A"/>
              <w:right w:val="single" w:sz="4" w:space="0" w:color="00000A"/>
            </w:tcBorders>
          </w:tcPr>
          <w:p w14:paraId="557A9C6F" w14:textId="77777777" w:rsidR="007859DB" w:rsidRPr="00C8696B" w:rsidRDefault="007859DB" w:rsidP="003C7C64">
            <w:pPr>
              <w:jc w:val="both"/>
              <w:rPr>
                <w:lang w:eastAsia="zh-CN"/>
              </w:rPr>
            </w:pPr>
          </w:p>
        </w:tc>
      </w:tr>
      <w:tr w:rsidR="007859DB" w:rsidRPr="00C8696B" w14:paraId="0E6F3F69" w14:textId="77777777" w:rsidTr="003C7C64">
        <w:tc>
          <w:tcPr>
            <w:tcW w:w="5103" w:type="dxa"/>
            <w:tcBorders>
              <w:top w:val="single" w:sz="4" w:space="0" w:color="00000A"/>
              <w:left w:val="single" w:sz="4" w:space="0" w:color="00000A"/>
              <w:bottom w:val="single" w:sz="4" w:space="0" w:color="00000A"/>
              <w:right w:val="single" w:sz="4" w:space="0" w:color="00000A"/>
            </w:tcBorders>
            <w:hideMark/>
          </w:tcPr>
          <w:p w14:paraId="5E030983" w14:textId="77777777" w:rsidR="007859DB" w:rsidRPr="00C8696B" w:rsidRDefault="007859DB" w:rsidP="003C7C64">
            <w:pPr>
              <w:ind w:right="171"/>
              <w:jc w:val="both"/>
            </w:pPr>
            <w:r w:rsidRPr="00C8696B">
              <w:t>Антикорозійний захист: полівінілове покриття шаром не менше 100 мкм, згідно з нормою EN-ISO 12944-5.</w:t>
            </w:r>
          </w:p>
        </w:tc>
        <w:tc>
          <w:tcPr>
            <w:tcW w:w="4961" w:type="dxa"/>
            <w:tcBorders>
              <w:top w:val="single" w:sz="4" w:space="0" w:color="00000A"/>
              <w:left w:val="single" w:sz="4" w:space="0" w:color="00000A"/>
              <w:bottom w:val="single" w:sz="4" w:space="0" w:color="00000A"/>
              <w:right w:val="single" w:sz="4" w:space="0" w:color="00000A"/>
            </w:tcBorders>
          </w:tcPr>
          <w:p w14:paraId="3590C8AC" w14:textId="77777777" w:rsidR="007859DB" w:rsidRPr="00C8696B" w:rsidRDefault="007859DB" w:rsidP="003C7C64">
            <w:pPr>
              <w:jc w:val="both"/>
            </w:pPr>
          </w:p>
        </w:tc>
      </w:tr>
      <w:tr w:rsidR="007859DB" w:rsidRPr="00C8696B" w14:paraId="25CB640E" w14:textId="77777777" w:rsidTr="003C7C64">
        <w:tc>
          <w:tcPr>
            <w:tcW w:w="10064" w:type="dxa"/>
            <w:gridSpan w:val="2"/>
            <w:tcBorders>
              <w:top w:val="single" w:sz="4" w:space="0" w:color="00000A"/>
              <w:left w:val="single" w:sz="4" w:space="0" w:color="00000A"/>
              <w:bottom w:val="single" w:sz="4" w:space="0" w:color="00000A"/>
              <w:right w:val="single" w:sz="4" w:space="0" w:color="00000A"/>
            </w:tcBorders>
            <w:hideMark/>
          </w:tcPr>
          <w:p w14:paraId="5CE05936" w14:textId="77777777" w:rsidR="007859DB" w:rsidRPr="00C8696B" w:rsidRDefault="007859DB" w:rsidP="003C7C64">
            <w:pPr>
              <w:jc w:val="center"/>
            </w:pPr>
            <w:r w:rsidRPr="00C8696B">
              <w:rPr>
                <w:b/>
              </w:rPr>
              <w:t>Конструкційні матеріали</w:t>
            </w:r>
          </w:p>
        </w:tc>
      </w:tr>
      <w:tr w:rsidR="007859DB" w:rsidRPr="00C8696B" w14:paraId="075FC3FB" w14:textId="77777777" w:rsidTr="003C7C64">
        <w:tc>
          <w:tcPr>
            <w:tcW w:w="5103" w:type="dxa"/>
            <w:tcBorders>
              <w:top w:val="single" w:sz="4" w:space="0" w:color="00000A"/>
              <w:left w:val="single" w:sz="4" w:space="0" w:color="00000A"/>
              <w:bottom w:val="single" w:sz="4" w:space="0" w:color="00000A"/>
              <w:right w:val="single" w:sz="4" w:space="0" w:color="00000A"/>
            </w:tcBorders>
            <w:hideMark/>
          </w:tcPr>
          <w:p w14:paraId="06CA3519" w14:textId="77777777" w:rsidR="007859DB" w:rsidRPr="00C8696B" w:rsidRDefault="007859DB" w:rsidP="003C7C64">
            <w:pPr>
              <w:jc w:val="both"/>
              <w:rPr>
                <w:lang w:eastAsia="en-US"/>
              </w:rPr>
            </w:pPr>
            <w:r w:rsidRPr="00C8696B">
              <w:rPr>
                <w:lang w:eastAsia="en-US"/>
              </w:rPr>
              <w:t xml:space="preserve">Корпус: </w:t>
            </w:r>
            <w:r w:rsidRPr="00C8696B">
              <w:t>високоміцний чавун EN-GJS-400-15 або еквівалент.</w:t>
            </w:r>
          </w:p>
        </w:tc>
        <w:tc>
          <w:tcPr>
            <w:tcW w:w="4961" w:type="dxa"/>
            <w:tcBorders>
              <w:top w:val="single" w:sz="4" w:space="0" w:color="00000A"/>
              <w:left w:val="single" w:sz="4" w:space="0" w:color="00000A"/>
              <w:bottom w:val="single" w:sz="4" w:space="0" w:color="00000A"/>
              <w:right w:val="single" w:sz="4" w:space="0" w:color="00000A"/>
            </w:tcBorders>
          </w:tcPr>
          <w:p w14:paraId="1663A28D" w14:textId="77777777" w:rsidR="007859DB" w:rsidRPr="00C8696B" w:rsidRDefault="007859DB" w:rsidP="003C7C64">
            <w:pPr>
              <w:jc w:val="both"/>
              <w:rPr>
                <w:lang w:eastAsia="zh-CN"/>
              </w:rPr>
            </w:pPr>
          </w:p>
        </w:tc>
      </w:tr>
      <w:tr w:rsidR="007859DB" w:rsidRPr="00C8696B" w14:paraId="45B976C2" w14:textId="77777777" w:rsidTr="003C7C64">
        <w:tc>
          <w:tcPr>
            <w:tcW w:w="5103" w:type="dxa"/>
            <w:tcBorders>
              <w:top w:val="single" w:sz="4" w:space="0" w:color="00000A"/>
              <w:left w:val="single" w:sz="4" w:space="0" w:color="00000A"/>
              <w:bottom w:val="single" w:sz="4" w:space="0" w:color="00000A"/>
              <w:right w:val="single" w:sz="4" w:space="0" w:color="00000A"/>
            </w:tcBorders>
            <w:hideMark/>
          </w:tcPr>
          <w:p w14:paraId="7FEE35F8" w14:textId="77777777" w:rsidR="007859DB" w:rsidRPr="00C8696B" w:rsidRDefault="007859DB" w:rsidP="003C7C64">
            <w:pPr>
              <w:jc w:val="both"/>
              <w:rPr>
                <w:lang w:eastAsia="en-US"/>
              </w:rPr>
            </w:pPr>
            <w:r w:rsidRPr="00C8696B">
              <w:rPr>
                <w:lang w:eastAsia="en-US"/>
              </w:rPr>
              <w:t xml:space="preserve">Кришка: </w:t>
            </w:r>
            <w:r w:rsidRPr="00C8696B">
              <w:t>високоміцний чавун EN-GJS-400-15 або еквівалент.</w:t>
            </w:r>
          </w:p>
        </w:tc>
        <w:tc>
          <w:tcPr>
            <w:tcW w:w="4961" w:type="dxa"/>
            <w:tcBorders>
              <w:top w:val="single" w:sz="4" w:space="0" w:color="00000A"/>
              <w:left w:val="single" w:sz="4" w:space="0" w:color="00000A"/>
              <w:bottom w:val="single" w:sz="4" w:space="0" w:color="00000A"/>
              <w:right w:val="single" w:sz="4" w:space="0" w:color="00000A"/>
            </w:tcBorders>
          </w:tcPr>
          <w:p w14:paraId="7099575D" w14:textId="77777777" w:rsidR="007859DB" w:rsidRPr="00C8696B" w:rsidRDefault="007859DB" w:rsidP="003C7C64">
            <w:pPr>
              <w:jc w:val="both"/>
              <w:rPr>
                <w:lang w:eastAsia="zh-CN"/>
              </w:rPr>
            </w:pPr>
          </w:p>
        </w:tc>
      </w:tr>
      <w:tr w:rsidR="007859DB" w:rsidRPr="00C8696B" w14:paraId="05B36DB0" w14:textId="77777777" w:rsidTr="003C7C64">
        <w:tc>
          <w:tcPr>
            <w:tcW w:w="5103" w:type="dxa"/>
            <w:tcBorders>
              <w:top w:val="single" w:sz="4" w:space="0" w:color="00000A"/>
              <w:left w:val="single" w:sz="4" w:space="0" w:color="00000A"/>
              <w:bottom w:val="single" w:sz="4" w:space="0" w:color="00000A"/>
              <w:right w:val="single" w:sz="4" w:space="0" w:color="00000A"/>
            </w:tcBorders>
            <w:hideMark/>
          </w:tcPr>
          <w:p w14:paraId="770DC092" w14:textId="77777777" w:rsidR="007859DB" w:rsidRPr="00C8696B" w:rsidRDefault="007859DB" w:rsidP="003C7C64">
            <w:pPr>
              <w:jc w:val="both"/>
              <w:rPr>
                <w:lang w:eastAsia="en-US"/>
              </w:rPr>
            </w:pPr>
            <w:r w:rsidRPr="00C8696B">
              <w:rPr>
                <w:lang w:eastAsia="en-US"/>
              </w:rPr>
              <w:t xml:space="preserve">Клин: </w:t>
            </w:r>
            <w:r w:rsidRPr="00C8696B">
              <w:t>високоміцний чавун EN-GJS-400-15 або еквівалент.</w:t>
            </w:r>
          </w:p>
        </w:tc>
        <w:tc>
          <w:tcPr>
            <w:tcW w:w="4961" w:type="dxa"/>
            <w:tcBorders>
              <w:top w:val="single" w:sz="4" w:space="0" w:color="00000A"/>
              <w:left w:val="single" w:sz="4" w:space="0" w:color="00000A"/>
              <w:bottom w:val="single" w:sz="4" w:space="0" w:color="00000A"/>
              <w:right w:val="single" w:sz="4" w:space="0" w:color="00000A"/>
            </w:tcBorders>
          </w:tcPr>
          <w:p w14:paraId="65A1A7E8" w14:textId="77777777" w:rsidR="007859DB" w:rsidRPr="00C8696B" w:rsidRDefault="007859DB" w:rsidP="003C7C64">
            <w:pPr>
              <w:jc w:val="both"/>
              <w:rPr>
                <w:lang w:eastAsia="zh-CN"/>
              </w:rPr>
            </w:pPr>
          </w:p>
        </w:tc>
      </w:tr>
      <w:tr w:rsidR="007859DB" w:rsidRPr="00C8696B" w14:paraId="05D3C429" w14:textId="77777777" w:rsidTr="003C7C64">
        <w:tc>
          <w:tcPr>
            <w:tcW w:w="5103" w:type="dxa"/>
            <w:tcBorders>
              <w:top w:val="single" w:sz="4" w:space="0" w:color="00000A"/>
              <w:left w:val="single" w:sz="4" w:space="0" w:color="00000A"/>
              <w:bottom w:val="single" w:sz="4" w:space="0" w:color="00000A"/>
              <w:right w:val="single" w:sz="4" w:space="0" w:color="00000A"/>
            </w:tcBorders>
            <w:hideMark/>
          </w:tcPr>
          <w:p w14:paraId="4F83BCD2" w14:textId="77777777" w:rsidR="007859DB" w:rsidRPr="00C8696B" w:rsidRDefault="007859DB" w:rsidP="003C7C64">
            <w:pPr>
              <w:jc w:val="both"/>
              <w:rPr>
                <w:lang w:eastAsia="en-US"/>
              </w:rPr>
            </w:pPr>
            <w:r w:rsidRPr="00C8696B">
              <w:rPr>
                <w:lang w:eastAsia="en-US"/>
              </w:rPr>
              <w:t>Ущільнення клину: кільця з нержавіючої сталі 1.4021 або еквівалент</w:t>
            </w:r>
          </w:p>
        </w:tc>
        <w:tc>
          <w:tcPr>
            <w:tcW w:w="4961" w:type="dxa"/>
            <w:tcBorders>
              <w:top w:val="single" w:sz="4" w:space="0" w:color="00000A"/>
              <w:left w:val="single" w:sz="4" w:space="0" w:color="00000A"/>
              <w:bottom w:val="single" w:sz="4" w:space="0" w:color="00000A"/>
              <w:right w:val="single" w:sz="4" w:space="0" w:color="00000A"/>
            </w:tcBorders>
          </w:tcPr>
          <w:p w14:paraId="0BEFB3DC" w14:textId="77777777" w:rsidR="007859DB" w:rsidRPr="00C8696B" w:rsidRDefault="007859DB" w:rsidP="003C7C64">
            <w:pPr>
              <w:jc w:val="both"/>
              <w:rPr>
                <w:lang w:eastAsia="zh-CN"/>
              </w:rPr>
            </w:pPr>
          </w:p>
        </w:tc>
      </w:tr>
      <w:tr w:rsidR="007859DB" w:rsidRPr="00C8696B" w14:paraId="3667A7A6" w14:textId="77777777" w:rsidTr="003C7C64">
        <w:tc>
          <w:tcPr>
            <w:tcW w:w="5103" w:type="dxa"/>
            <w:tcBorders>
              <w:top w:val="single" w:sz="4" w:space="0" w:color="00000A"/>
              <w:left w:val="single" w:sz="4" w:space="0" w:color="00000A"/>
              <w:bottom w:val="single" w:sz="4" w:space="0" w:color="00000A"/>
              <w:right w:val="single" w:sz="4" w:space="0" w:color="00000A"/>
            </w:tcBorders>
            <w:hideMark/>
          </w:tcPr>
          <w:p w14:paraId="28190614" w14:textId="77777777" w:rsidR="007859DB" w:rsidRPr="00C8696B" w:rsidRDefault="007859DB" w:rsidP="003C7C64">
            <w:pPr>
              <w:jc w:val="both"/>
              <w:rPr>
                <w:lang w:eastAsia="en-US"/>
              </w:rPr>
            </w:pPr>
            <w:r w:rsidRPr="00C8696B">
              <w:rPr>
                <w:lang w:eastAsia="en-US"/>
              </w:rPr>
              <w:t>Шпиндель не висувний з накатаною різьбою: нержавіюча сталь 1.4021 або еквівалент.</w:t>
            </w:r>
          </w:p>
        </w:tc>
        <w:tc>
          <w:tcPr>
            <w:tcW w:w="4961" w:type="dxa"/>
            <w:tcBorders>
              <w:top w:val="single" w:sz="4" w:space="0" w:color="00000A"/>
              <w:left w:val="single" w:sz="4" w:space="0" w:color="00000A"/>
              <w:bottom w:val="single" w:sz="4" w:space="0" w:color="00000A"/>
              <w:right w:val="single" w:sz="4" w:space="0" w:color="00000A"/>
            </w:tcBorders>
          </w:tcPr>
          <w:p w14:paraId="630AF50C" w14:textId="77777777" w:rsidR="007859DB" w:rsidRPr="00C8696B" w:rsidRDefault="007859DB" w:rsidP="003C7C64">
            <w:pPr>
              <w:jc w:val="both"/>
              <w:rPr>
                <w:lang w:eastAsia="zh-CN"/>
              </w:rPr>
            </w:pPr>
          </w:p>
        </w:tc>
      </w:tr>
      <w:tr w:rsidR="007859DB" w:rsidRPr="00C8696B" w14:paraId="27A638D1" w14:textId="77777777" w:rsidTr="003C7C64">
        <w:tc>
          <w:tcPr>
            <w:tcW w:w="5103" w:type="dxa"/>
            <w:tcBorders>
              <w:top w:val="single" w:sz="4" w:space="0" w:color="00000A"/>
              <w:left w:val="single" w:sz="4" w:space="0" w:color="00000A"/>
              <w:bottom w:val="single" w:sz="4" w:space="0" w:color="00000A"/>
              <w:right w:val="single" w:sz="4" w:space="0" w:color="00000A"/>
            </w:tcBorders>
            <w:hideMark/>
          </w:tcPr>
          <w:p w14:paraId="4197606C" w14:textId="77777777" w:rsidR="007859DB" w:rsidRPr="00C8696B" w:rsidRDefault="007859DB" w:rsidP="003C7C64">
            <w:pPr>
              <w:jc w:val="both"/>
              <w:rPr>
                <w:lang w:eastAsia="en-US"/>
              </w:rPr>
            </w:pPr>
            <w:r w:rsidRPr="00C8696B">
              <w:rPr>
                <w:lang w:eastAsia="en-US"/>
              </w:rPr>
              <w:t xml:space="preserve">Гайка шпинделя: </w:t>
            </w:r>
            <w:r w:rsidRPr="00C8696B">
              <w:t xml:space="preserve">високоміцний чавун EN-GJS-400-15 </w:t>
            </w:r>
            <w:r w:rsidRPr="00C8696B">
              <w:rPr>
                <w:lang w:eastAsia="en-US"/>
              </w:rPr>
              <w:t>або бронза.</w:t>
            </w:r>
          </w:p>
        </w:tc>
        <w:tc>
          <w:tcPr>
            <w:tcW w:w="4961" w:type="dxa"/>
            <w:tcBorders>
              <w:top w:val="single" w:sz="4" w:space="0" w:color="00000A"/>
              <w:left w:val="single" w:sz="4" w:space="0" w:color="00000A"/>
              <w:bottom w:val="single" w:sz="4" w:space="0" w:color="00000A"/>
              <w:right w:val="single" w:sz="4" w:space="0" w:color="00000A"/>
            </w:tcBorders>
          </w:tcPr>
          <w:p w14:paraId="675AF642" w14:textId="77777777" w:rsidR="007859DB" w:rsidRPr="00C8696B" w:rsidRDefault="007859DB" w:rsidP="003C7C64">
            <w:pPr>
              <w:jc w:val="both"/>
              <w:rPr>
                <w:lang w:eastAsia="zh-CN"/>
              </w:rPr>
            </w:pPr>
          </w:p>
        </w:tc>
      </w:tr>
      <w:tr w:rsidR="007859DB" w:rsidRPr="00C8696B" w14:paraId="17C74D28" w14:textId="77777777" w:rsidTr="003C7C64">
        <w:tc>
          <w:tcPr>
            <w:tcW w:w="5103" w:type="dxa"/>
            <w:tcBorders>
              <w:top w:val="single" w:sz="4" w:space="0" w:color="00000A"/>
              <w:left w:val="single" w:sz="4" w:space="0" w:color="00000A"/>
              <w:bottom w:val="single" w:sz="4" w:space="0" w:color="00000A"/>
              <w:right w:val="single" w:sz="4" w:space="0" w:color="00000A"/>
            </w:tcBorders>
            <w:hideMark/>
          </w:tcPr>
          <w:p w14:paraId="2EDE608D" w14:textId="77777777" w:rsidR="007859DB" w:rsidRPr="00C8696B" w:rsidRDefault="007859DB" w:rsidP="003C7C64">
            <w:pPr>
              <w:jc w:val="both"/>
              <w:rPr>
                <w:strike/>
                <w:lang w:eastAsia="en-US"/>
              </w:rPr>
            </w:pPr>
            <w:r w:rsidRPr="00C8696B">
              <w:rPr>
                <w:lang w:eastAsia="en-US"/>
              </w:rPr>
              <w:t xml:space="preserve">Ущільнення шпинделя: сальникова набивка графіт + </w:t>
            </w:r>
            <w:r w:rsidRPr="00C8696B">
              <w:rPr>
                <w:lang w:val="en-US" w:eastAsia="en-US"/>
              </w:rPr>
              <w:t>PTFE</w:t>
            </w:r>
            <w:r w:rsidRPr="00C8696B">
              <w:rPr>
                <w:lang w:eastAsia="en-US"/>
              </w:rPr>
              <w:t xml:space="preserve"> (політетрафторетилен), або еквівалент.</w:t>
            </w:r>
          </w:p>
        </w:tc>
        <w:tc>
          <w:tcPr>
            <w:tcW w:w="4961" w:type="dxa"/>
            <w:tcBorders>
              <w:top w:val="single" w:sz="4" w:space="0" w:color="00000A"/>
              <w:left w:val="single" w:sz="4" w:space="0" w:color="00000A"/>
              <w:bottom w:val="single" w:sz="4" w:space="0" w:color="00000A"/>
              <w:right w:val="single" w:sz="4" w:space="0" w:color="00000A"/>
            </w:tcBorders>
          </w:tcPr>
          <w:p w14:paraId="242AC4A9" w14:textId="77777777" w:rsidR="007859DB" w:rsidRPr="00C8696B" w:rsidRDefault="007859DB" w:rsidP="003C7C64">
            <w:pPr>
              <w:jc w:val="both"/>
              <w:rPr>
                <w:lang w:eastAsia="zh-CN"/>
              </w:rPr>
            </w:pPr>
          </w:p>
        </w:tc>
      </w:tr>
      <w:tr w:rsidR="007859DB" w:rsidRPr="00C8696B" w14:paraId="11990B6F" w14:textId="77777777" w:rsidTr="003C7C64">
        <w:tc>
          <w:tcPr>
            <w:tcW w:w="5103" w:type="dxa"/>
            <w:tcBorders>
              <w:top w:val="single" w:sz="4" w:space="0" w:color="00000A"/>
              <w:left w:val="single" w:sz="4" w:space="0" w:color="00000A"/>
              <w:bottom w:val="single" w:sz="4" w:space="0" w:color="00000A"/>
              <w:right w:val="single" w:sz="4" w:space="0" w:color="00000A"/>
            </w:tcBorders>
            <w:hideMark/>
          </w:tcPr>
          <w:p w14:paraId="53E7AF21" w14:textId="77777777" w:rsidR="007859DB" w:rsidRPr="00C8696B" w:rsidRDefault="007859DB" w:rsidP="003C7C64">
            <w:pPr>
              <w:jc w:val="both"/>
              <w:rPr>
                <w:lang w:eastAsia="en-US"/>
              </w:rPr>
            </w:pPr>
            <w:r w:rsidRPr="00C8696B">
              <w:rPr>
                <w:lang w:eastAsia="en-US"/>
              </w:rPr>
              <w:t>Ущільнення кришки та корпусу: безасбестове ущільнення/графіт або еквівалент.</w:t>
            </w:r>
          </w:p>
        </w:tc>
        <w:tc>
          <w:tcPr>
            <w:tcW w:w="4961" w:type="dxa"/>
            <w:tcBorders>
              <w:top w:val="single" w:sz="4" w:space="0" w:color="00000A"/>
              <w:left w:val="single" w:sz="4" w:space="0" w:color="00000A"/>
              <w:bottom w:val="single" w:sz="4" w:space="0" w:color="00000A"/>
              <w:right w:val="single" w:sz="4" w:space="0" w:color="00000A"/>
            </w:tcBorders>
          </w:tcPr>
          <w:p w14:paraId="7A365648" w14:textId="77777777" w:rsidR="007859DB" w:rsidRPr="00C8696B" w:rsidRDefault="007859DB" w:rsidP="003C7C64">
            <w:pPr>
              <w:jc w:val="both"/>
              <w:rPr>
                <w:lang w:eastAsia="zh-CN"/>
              </w:rPr>
            </w:pPr>
          </w:p>
        </w:tc>
      </w:tr>
      <w:tr w:rsidR="007859DB" w:rsidRPr="00C8696B" w14:paraId="77BF1DB5" w14:textId="77777777" w:rsidTr="003C7C64">
        <w:tc>
          <w:tcPr>
            <w:tcW w:w="5103" w:type="dxa"/>
            <w:tcBorders>
              <w:top w:val="single" w:sz="4" w:space="0" w:color="00000A"/>
              <w:left w:val="single" w:sz="4" w:space="0" w:color="00000A"/>
              <w:bottom w:val="single" w:sz="4" w:space="0" w:color="00000A"/>
              <w:right w:val="single" w:sz="4" w:space="0" w:color="00000A"/>
            </w:tcBorders>
            <w:hideMark/>
          </w:tcPr>
          <w:p w14:paraId="37585DCB" w14:textId="77777777" w:rsidR="007859DB" w:rsidRPr="00C8696B" w:rsidRDefault="007859DB" w:rsidP="003C7C64">
            <w:pPr>
              <w:jc w:val="both"/>
              <w:rPr>
                <w:lang w:eastAsia="en-US"/>
              </w:rPr>
            </w:pPr>
            <w:r w:rsidRPr="00C8696B">
              <w:rPr>
                <w:lang w:eastAsia="en-US"/>
              </w:rPr>
              <w:t>Болти, гайки, шайби кріплення кришки: гальванізована сталь або нержавіюча сталь.</w:t>
            </w:r>
          </w:p>
        </w:tc>
        <w:tc>
          <w:tcPr>
            <w:tcW w:w="4961" w:type="dxa"/>
            <w:tcBorders>
              <w:top w:val="single" w:sz="4" w:space="0" w:color="00000A"/>
              <w:left w:val="single" w:sz="4" w:space="0" w:color="00000A"/>
              <w:bottom w:val="single" w:sz="4" w:space="0" w:color="00000A"/>
              <w:right w:val="single" w:sz="4" w:space="0" w:color="00000A"/>
            </w:tcBorders>
          </w:tcPr>
          <w:p w14:paraId="5412FEA0" w14:textId="77777777" w:rsidR="007859DB" w:rsidRPr="00C8696B" w:rsidRDefault="007859DB" w:rsidP="003C7C64">
            <w:pPr>
              <w:jc w:val="both"/>
              <w:rPr>
                <w:lang w:eastAsia="zh-CN"/>
              </w:rPr>
            </w:pPr>
          </w:p>
        </w:tc>
      </w:tr>
    </w:tbl>
    <w:p w14:paraId="79E3A3EF" w14:textId="77777777" w:rsidR="007859DB" w:rsidRPr="00C8696B" w:rsidRDefault="007859DB" w:rsidP="007859DB">
      <w:pPr>
        <w:rPr>
          <w:rFonts w:eastAsia="Gulim"/>
          <w:b/>
          <w:lang w:val="uk-UA" w:eastAsia="ko-KR"/>
        </w:rPr>
      </w:pPr>
    </w:p>
    <w:p w14:paraId="2D14F958" w14:textId="77777777" w:rsidR="007859DB" w:rsidRPr="00C8696B" w:rsidRDefault="007859DB" w:rsidP="00F93C14">
      <w:pPr>
        <w:pStyle w:val="a6"/>
        <w:spacing w:before="0" w:after="0"/>
        <w:ind w:firstLine="426"/>
        <w:rPr>
          <w:rFonts w:ascii="Times New Roman" w:hAnsi="Times New Roman"/>
          <w:b/>
          <w:lang w:eastAsia="en-US"/>
        </w:rPr>
      </w:pPr>
      <w:r w:rsidRPr="00C8696B">
        <w:rPr>
          <w:rFonts w:ascii="Times New Roman" w:hAnsi="Times New Roman"/>
          <w:b/>
          <w:lang w:eastAsia="en-US"/>
        </w:rPr>
        <w:t>Інші вимоги та відповідні документи, які повинні бути наданні Учасником в складі тендерної пропозиції:</w:t>
      </w:r>
    </w:p>
    <w:p w14:paraId="18AE5FA4" w14:textId="77777777" w:rsidR="007859DB" w:rsidRPr="00C8696B" w:rsidRDefault="007859DB" w:rsidP="007859DB">
      <w:pPr>
        <w:pStyle w:val="a6"/>
        <w:numPr>
          <w:ilvl w:val="0"/>
          <w:numId w:val="15"/>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Виробник </w:t>
      </w:r>
      <w:r w:rsidRPr="00C8696B">
        <w:rPr>
          <w:rFonts w:ascii="Times New Roman" w:hAnsi="Times New Roman"/>
          <w:lang w:eastAsia="en-US"/>
        </w:rPr>
        <w:t xml:space="preserve">товару </w:t>
      </w:r>
      <w:r w:rsidRPr="00C8696B">
        <w:rPr>
          <w:rFonts w:ascii="Times New Roman" w:hAnsi="Times New Roman"/>
          <w:lang w:val="ru-RU" w:eastAsia="en-US"/>
        </w:rPr>
        <w:t>повинен мати наступні міжнародні сертифікати: ISO9001, ISO14001.</w:t>
      </w:r>
    </w:p>
    <w:p w14:paraId="7497D2AB" w14:textId="77777777" w:rsidR="007859DB" w:rsidRPr="00C8696B" w:rsidRDefault="007859DB" w:rsidP="007859DB">
      <w:pPr>
        <w:pStyle w:val="a6"/>
        <w:numPr>
          <w:ilvl w:val="0"/>
          <w:numId w:val="15"/>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Маркування товару у відповідності до норм EN-1074 та EN-19.</w:t>
      </w:r>
    </w:p>
    <w:p w14:paraId="7F79DDE2" w14:textId="77777777" w:rsidR="007859DB" w:rsidRPr="00C8696B" w:rsidRDefault="007859DB" w:rsidP="007859DB">
      <w:pPr>
        <w:pStyle w:val="a6"/>
        <w:numPr>
          <w:ilvl w:val="0"/>
          <w:numId w:val="15"/>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eastAsia="en-US"/>
        </w:rPr>
        <w:t>Офіційна г</w:t>
      </w:r>
      <w:r w:rsidRPr="00C8696B">
        <w:rPr>
          <w:rFonts w:ascii="Times New Roman" w:hAnsi="Times New Roman"/>
          <w:lang w:val="ru-RU" w:eastAsia="en-US"/>
        </w:rPr>
        <w:t xml:space="preserve">арантія на товар повинна складати не менше 5 років. </w:t>
      </w:r>
    </w:p>
    <w:p w14:paraId="0142195F" w14:textId="77777777" w:rsidR="007859DB" w:rsidRPr="00C8696B" w:rsidRDefault="007859DB" w:rsidP="007859DB">
      <w:pPr>
        <w:pStyle w:val="a6"/>
        <w:numPr>
          <w:ilvl w:val="0"/>
          <w:numId w:val="15"/>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Наявність в Україні офіційного сервісного центру по обслуговуванню та ремонту товару та</w:t>
      </w:r>
      <w:r w:rsidRPr="00C8696B">
        <w:rPr>
          <w:rFonts w:ascii="Times New Roman" w:hAnsi="Times New Roman"/>
          <w:lang w:eastAsia="en-US"/>
        </w:rPr>
        <w:t xml:space="preserve"> </w:t>
      </w:r>
      <w:r w:rsidRPr="00C8696B">
        <w:rPr>
          <w:rFonts w:ascii="Times New Roman" w:hAnsi="Times New Roman"/>
          <w:lang w:val="ru-RU" w:eastAsia="en-US"/>
        </w:rPr>
        <w:t>персоналу, що здатний проводити сервіс та ремонт товару, що пропонується для тендера.</w:t>
      </w:r>
    </w:p>
    <w:p w14:paraId="5FD40523" w14:textId="77777777" w:rsidR="007859DB" w:rsidRPr="00C8696B" w:rsidRDefault="007859DB" w:rsidP="007859DB">
      <w:pPr>
        <w:pStyle w:val="a6"/>
        <w:numPr>
          <w:ilvl w:val="0"/>
          <w:numId w:val="15"/>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Наявність в Україні офіційного представництва заводу виробника.</w:t>
      </w:r>
    </w:p>
    <w:p w14:paraId="63D5EF53" w14:textId="77777777" w:rsidR="007859DB" w:rsidRPr="00C8696B" w:rsidRDefault="007859DB" w:rsidP="007859DB">
      <w:pPr>
        <w:pStyle w:val="ab"/>
        <w:numPr>
          <w:ilvl w:val="0"/>
          <w:numId w:val="15"/>
        </w:numPr>
        <w:ind w:left="426"/>
        <w:rPr>
          <w:rFonts w:ascii="Times New Roman" w:hAnsi="Times New Roman"/>
        </w:rPr>
      </w:pPr>
      <w:r w:rsidRPr="00C8696B">
        <w:rPr>
          <w:rFonts w:ascii="Times New Roman" w:hAnsi="Times New Roman"/>
        </w:rPr>
        <w:t>Наявність на товар діючого висновку санітарно-гігієнічної експертизи</w:t>
      </w:r>
      <w:r w:rsidRPr="00C8696B">
        <w:rPr>
          <w:rFonts w:ascii="Times New Roman" w:hAnsi="Times New Roman"/>
          <w:lang w:val="uk-UA"/>
        </w:rPr>
        <w:t xml:space="preserve"> </w:t>
      </w:r>
      <w:r w:rsidRPr="00C8696B">
        <w:rPr>
          <w:rFonts w:ascii="Times New Roman" w:hAnsi="Times New Roman"/>
        </w:rPr>
        <w:t>(надається разом з тендерною документацією).</w:t>
      </w:r>
    </w:p>
    <w:p w14:paraId="214B1FC4" w14:textId="77777777" w:rsidR="007859DB" w:rsidRPr="00C8696B" w:rsidRDefault="007859DB" w:rsidP="007859DB">
      <w:pPr>
        <w:pStyle w:val="a6"/>
        <w:numPr>
          <w:ilvl w:val="0"/>
          <w:numId w:val="15"/>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Товар, що пропонується Учасником повинен бути виробленим (виготовленим) одним виробником, бути новим (не бувшим у використанні), дата виробництва не раніше 2022 року, у стандартному заводському виконанні.</w:t>
      </w:r>
    </w:p>
    <w:p w14:paraId="5A0E6929" w14:textId="77777777" w:rsidR="007859DB" w:rsidRPr="00C8696B" w:rsidRDefault="007859DB" w:rsidP="007859DB">
      <w:pPr>
        <w:pStyle w:val="a6"/>
        <w:numPr>
          <w:ilvl w:val="0"/>
          <w:numId w:val="15"/>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lastRenderedPageBreak/>
        <w:t xml:space="preserve">При поставці відповідного товару, Переможець на кожну одиницю поставленої продукції повинен надати гарантійний талон з відповідними відмітками, що підтверджують клас герметичності «А». </w:t>
      </w:r>
    </w:p>
    <w:p w14:paraId="75E52441" w14:textId="77777777" w:rsidR="007859DB" w:rsidRPr="00C8696B" w:rsidRDefault="007859DB" w:rsidP="007859DB">
      <w:pPr>
        <w:pStyle w:val="a6"/>
        <w:numPr>
          <w:ilvl w:val="0"/>
          <w:numId w:val="15"/>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Учасник здійснює післяпродажне обслуговування товару протягом гарантійного терміну експлуатації. </w:t>
      </w:r>
    </w:p>
    <w:p w14:paraId="72ACD410" w14:textId="77777777" w:rsidR="007859DB" w:rsidRPr="00C8696B" w:rsidRDefault="007859DB" w:rsidP="007859DB">
      <w:pPr>
        <w:pStyle w:val="a6"/>
        <w:numPr>
          <w:ilvl w:val="0"/>
          <w:numId w:val="15"/>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Учасник повинен забезпечити виїзд мобільної сервісної бригади для усунення поломок до бази Замовника на протязі всього терміну гарантійного обслуговування. </w:t>
      </w:r>
    </w:p>
    <w:p w14:paraId="6B504CCA" w14:textId="77777777" w:rsidR="007859DB" w:rsidRPr="00C8696B" w:rsidRDefault="007859DB" w:rsidP="007859DB">
      <w:pPr>
        <w:pStyle w:val="a6"/>
        <w:numPr>
          <w:ilvl w:val="0"/>
          <w:numId w:val="15"/>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У випадку виходу з ладу товару, на протязі гарантійного терміну експлуатації, Постачальник зобов’язаний за власні кошти відремонтувати або надати безкоштовну заміну у термін до 24 годин з моменту письмового або усного (телефонного звернення) уповноваженого представника Замовника (надається гарантійний лист). </w:t>
      </w:r>
    </w:p>
    <w:p w14:paraId="029EDFA4" w14:textId="77777777" w:rsidR="007859DB" w:rsidRPr="00C8696B" w:rsidRDefault="007859DB" w:rsidP="00F93C14">
      <w:pPr>
        <w:pStyle w:val="a6"/>
        <w:spacing w:before="0" w:after="0"/>
        <w:ind w:firstLine="426"/>
        <w:rPr>
          <w:rFonts w:ascii="Times New Roman" w:hAnsi="Times New Roman"/>
          <w:b/>
          <w:lang w:val="ru-RU" w:eastAsia="en-US"/>
        </w:rPr>
      </w:pPr>
      <w:r w:rsidRPr="00C8696B">
        <w:rPr>
          <w:rFonts w:ascii="Times New Roman" w:hAnsi="Times New Roman"/>
          <w:b/>
          <w:lang w:val="ru-RU" w:eastAsia="en-US"/>
        </w:rPr>
        <w:t>Учасник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а саме:</w:t>
      </w:r>
    </w:p>
    <w:p w14:paraId="23F64C9A" w14:textId="77777777" w:rsidR="007859DB" w:rsidRPr="00C8696B" w:rsidRDefault="007859DB" w:rsidP="007859DB">
      <w:pPr>
        <w:pStyle w:val="a6"/>
        <w:numPr>
          <w:ilvl w:val="0"/>
          <w:numId w:val="16"/>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Лист від учасника у довільній формі про те, що Учасник гарантує, що товар є новим, виробництва не раніше 2022 року, не знаходився в експлуатації, вироблений, виготовлений одним виробником та не порушено терміни та умови його зберігання. </w:t>
      </w:r>
    </w:p>
    <w:p w14:paraId="3AE5885D" w14:textId="77777777" w:rsidR="007859DB" w:rsidRPr="00C8696B" w:rsidRDefault="007859DB" w:rsidP="007859DB">
      <w:pPr>
        <w:pStyle w:val="a6"/>
        <w:numPr>
          <w:ilvl w:val="0"/>
          <w:numId w:val="16"/>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Лист – гарантію щодо забезпечення запасними частинами на гарантійний термін експлуатації для проведення гарантійного обслуговування.</w:t>
      </w:r>
    </w:p>
    <w:p w14:paraId="12AD2F28" w14:textId="77777777" w:rsidR="007859DB" w:rsidRPr="00C8696B" w:rsidRDefault="007859DB" w:rsidP="007859DB">
      <w:pPr>
        <w:pStyle w:val="a6"/>
        <w:numPr>
          <w:ilvl w:val="0"/>
          <w:numId w:val="16"/>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Лист – гарантію про можливість проведення гідравлічних тестів товару на герметичність в присутності Замовника.</w:t>
      </w:r>
    </w:p>
    <w:p w14:paraId="18F6BD11" w14:textId="77777777" w:rsidR="007859DB" w:rsidRPr="00C8696B" w:rsidRDefault="007859DB" w:rsidP="007859DB">
      <w:pPr>
        <w:pStyle w:val="a6"/>
        <w:numPr>
          <w:ilvl w:val="0"/>
          <w:numId w:val="16"/>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Лист від Учасника в довільній формі з зазначенням інформації щодо найменування виробника товару, адресу виробничих потужностей, та країну його походження.</w:t>
      </w:r>
    </w:p>
    <w:p w14:paraId="4CBFFD1B" w14:textId="77777777" w:rsidR="007859DB" w:rsidRPr="00C8696B" w:rsidRDefault="007859DB" w:rsidP="007859DB">
      <w:pPr>
        <w:pStyle w:val="a6"/>
        <w:numPr>
          <w:ilvl w:val="0"/>
          <w:numId w:val="16"/>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Якщо учасник не є виробником товару, копію листа заводу виробника товару на фірмовому бланку та підписом уповноваженої особи заводу-виробника, про наявність офіційного сервісного центру (вказати фактичну адресу розташування) на території України та сертифікованого персоналу (сертифікат від заводу виробника), здатного проводити сервіс даного обладнання в Україні.</w:t>
      </w:r>
    </w:p>
    <w:p w14:paraId="7C5DDD08" w14:textId="77777777" w:rsidR="007859DB" w:rsidRPr="00C8696B" w:rsidRDefault="007859DB" w:rsidP="007859DB">
      <w:pPr>
        <w:pStyle w:val="a6"/>
        <w:numPr>
          <w:ilvl w:val="0"/>
          <w:numId w:val="16"/>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Копію листа заводу виробника товару на фірмовому бланку та підписом уповноваженої особи, про наявність офіційного представництва на території України.</w:t>
      </w:r>
    </w:p>
    <w:p w14:paraId="37F56F26" w14:textId="77777777" w:rsidR="007859DB" w:rsidRPr="00C8696B" w:rsidRDefault="007859DB" w:rsidP="007859DB">
      <w:pPr>
        <w:pStyle w:val="a6"/>
        <w:numPr>
          <w:ilvl w:val="0"/>
          <w:numId w:val="16"/>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Нотаріально засвідчену копію листа заводу виробника товару на фірмовому бланку та підписом уповноваженої особи, щодо підтвердження офіційної гарантії на обладнання, що пропонується для тендера.</w:t>
      </w:r>
    </w:p>
    <w:p w14:paraId="5DB5C65E" w14:textId="77777777" w:rsidR="007859DB" w:rsidRPr="00C8696B" w:rsidRDefault="007859DB" w:rsidP="007859DB">
      <w:pPr>
        <w:pStyle w:val="a6"/>
        <w:numPr>
          <w:ilvl w:val="0"/>
          <w:numId w:val="16"/>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Копію Листа-авторизації від заводу виробника обладнання на фірмовому бланку та підписом уповноваженої особи, яким завод виробник уповноважує Учасника прийняти участь у тендері та подати тендерну пропозицію, з обов’язковим посиланням на номер процедури закупівлі в електронній системі закупівель, якщо Учасник не є виробником товару, що є предметом закупівлі</w:t>
      </w:r>
    </w:p>
    <w:p w14:paraId="2187DB84" w14:textId="77777777" w:rsidR="007859DB" w:rsidRPr="00C8696B" w:rsidRDefault="007859DB" w:rsidP="007859DB">
      <w:pPr>
        <w:pStyle w:val="a6"/>
        <w:numPr>
          <w:ilvl w:val="0"/>
          <w:numId w:val="16"/>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Якщо Учасник не є виробником товару, що є предметом закупівлі, він повинен надати гарантії можливості поставки товару, що є предметом закупівлі, у кількості та в терміни, визначені цією тендерною документацію та тендерною пропозицією Учасника. У якості гарантії Учасник надає нотаріально засвідчену копію гарантійного листа виробника товару, яким підтверджується можливість поставки (виготовлення) предмета закупівлі у кількості та в терміни, визначені цією тендерною документацію та тендерною пропозицією Учасника торгів, з обов’язковим посиланням (зазначенням) на номер процедури закупівлі в електронній системі закупівель.</w:t>
      </w:r>
    </w:p>
    <w:p w14:paraId="73FD28D9" w14:textId="77777777" w:rsidR="007859DB" w:rsidRPr="00C8696B" w:rsidRDefault="007859DB" w:rsidP="007859DB">
      <w:pPr>
        <w:pStyle w:val="a6"/>
        <w:numPr>
          <w:ilvl w:val="0"/>
          <w:numId w:val="16"/>
        </w:numPr>
        <w:suppressAutoHyphens w:val="0"/>
        <w:spacing w:before="0" w:after="0"/>
        <w:ind w:left="426"/>
        <w:contextualSpacing/>
        <w:rPr>
          <w:rFonts w:ascii="Times New Roman" w:hAnsi="Times New Roman"/>
          <w:lang w:val="ru-RU" w:eastAsia="en-US"/>
        </w:rPr>
      </w:pPr>
      <w:r w:rsidRPr="00C8696B">
        <w:rPr>
          <w:rFonts w:ascii="Times New Roman" w:hAnsi="Times New Roman"/>
          <w:lang w:val="ru-RU" w:eastAsia="en-US"/>
        </w:rPr>
        <w:t>Учасник надає копії сертифікатів ISO9001, ISO14001 з додатками.</w:t>
      </w:r>
    </w:p>
    <w:p w14:paraId="5214FB20" w14:textId="77777777" w:rsidR="007859DB" w:rsidRPr="00C8696B" w:rsidRDefault="007859DB" w:rsidP="007859DB">
      <w:pPr>
        <w:pStyle w:val="a6"/>
        <w:numPr>
          <w:ilvl w:val="0"/>
          <w:numId w:val="16"/>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bCs/>
          <w:lang w:val="ru-RU" w:eastAsia="en-US"/>
        </w:rPr>
        <w:t xml:space="preserve">Учасник повинен надати чинний сертифікат якості/відповідності </w:t>
      </w:r>
      <w:r w:rsidRPr="00C8696B">
        <w:rPr>
          <w:rFonts w:ascii="Times New Roman" w:hAnsi="Times New Roman"/>
          <w:lang w:val="ru-RU" w:eastAsia="en-US"/>
        </w:rPr>
        <w:t xml:space="preserve">та/або декларацію про відповідність, </w:t>
      </w:r>
      <w:r w:rsidRPr="00C8696B">
        <w:rPr>
          <w:rFonts w:ascii="Times New Roman" w:hAnsi="Times New Roman"/>
          <w:bCs/>
          <w:lang w:val="ru-RU" w:eastAsia="en-US"/>
        </w:rPr>
        <w:t xml:space="preserve">та/або </w:t>
      </w:r>
      <w:r w:rsidRPr="00C8696B">
        <w:rPr>
          <w:rFonts w:ascii="Times New Roman" w:hAnsi="Times New Roman"/>
          <w:lang w:val="ru-RU" w:eastAsia="en-US"/>
        </w:rPr>
        <w:t>паспорт якості, в якому вказані найменування та / або товарний знак підприємства-виготовлювача; місцезнаходження (юридична адреса) підприємства-виготовлювача; умовне позначення; номер партії; розмір партії; дата виготовлення; результати випробувань або підтвердження про відповідність партії деталей вимогам технічних умов та/або декларацію про відповідність та/або</w:t>
      </w:r>
      <w:r w:rsidRPr="00C8696B">
        <w:rPr>
          <w:rFonts w:ascii="Times New Roman" w:hAnsi="Times New Roman"/>
          <w:bCs/>
          <w:lang w:val="ru-RU" w:eastAsia="en-US"/>
        </w:rPr>
        <w:t xml:space="preserve"> інший офіційний документ, який підтверджує відповідність установленим вимогам, компетентність яких підтверджена шляхом акредитації або іншим способом, визначеним законодавством.</w:t>
      </w:r>
    </w:p>
    <w:p w14:paraId="09F2E2DB" w14:textId="77777777" w:rsidR="007859DB" w:rsidRPr="00C8696B" w:rsidRDefault="007859DB" w:rsidP="007859DB">
      <w:pPr>
        <w:pStyle w:val="a6"/>
        <w:numPr>
          <w:ilvl w:val="0"/>
          <w:numId w:val="16"/>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highlight w:val="white"/>
          <w:lang w:val="ru-RU" w:eastAsia="en-US"/>
        </w:rPr>
        <w:lastRenderedPageBreak/>
        <w:t xml:space="preserve">Учасник надає детальний технічний опис (копій сторінок з каталогу заводу виробника) та копії технічних паспортів або керівництва з експлуатації </w:t>
      </w:r>
      <w:r w:rsidRPr="00C8696B">
        <w:rPr>
          <w:rFonts w:ascii="Times New Roman" w:hAnsi="Times New Roman"/>
          <w:lang w:val="ru-RU" w:eastAsia="en-US"/>
        </w:rPr>
        <w:t>на товар</w:t>
      </w:r>
      <w:r w:rsidRPr="00C8696B">
        <w:rPr>
          <w:rFonts w:ascii="Times New Roman" w:hAnsi="Times New Roman"/>
          <w:highlight w:val="white"/>
          <w:lang w:val="ru-RU" w:eastAsia="en-US"/>
        </w:rPr>
        <w:t>, що є предметом закупівлі.</w:t>
      </w:r>
    </w:p>
    <w:p w14:paraId="45F59212" w14:textId="77777777" w:rsidR="007859DB" w:rsidRPr="00C8696B" w:rsidRDefault="007859DB" w:rsidP="007859DB">
      <w:pPr>
        <w:pStyle w:val="a6"/>
        <w:numPr>
          <w:ilvl w:val="0"/>
          <w:numId w:val="16"/>
        </w:numPr>
        <w:suppressAutoHyphens w:val="0"/>
        <w:spacing w:before="0" w:after="0"/>
        <w:ind w:left="426"/>
        <w:contextualSpacing/>
        <w:rPr>
          <w:rFonts w:ascii="Times New Roman" w:eastAsia="Times New Roman" w:hAnsi="Times New Roman"/>
          <w:szCs w:val="21"/>
          <w:lang w:eastAsia="zh-CN" w:bidi="hi-IN"/>
        </w:rPr>
      </w:pPr>
      <w:r w:rsidRPr="00C8696B">
        <w:rPr>
          <w:rFonts w:ascii="Times New Roman" w:hAnsi="Times New Roman"/>
          <w:highlight w:val="white"/>
        </w:rPr>
        <w:t>Учасник надає у складі тендерної пропозиції копію зразка фірмового гарантійного талону.</w:t>
      </w:r>
    </w:p>
    <w:p w14:paraId="78F1A450" w14:textId="77777777" w:rsidR="007859DB" w:rsidRPr="00C8696B" w:rsidRDefault="007859DB" w:rsidP="007859DB"/>
    <w:p w14:paraId="693980DA" w14:textId="77777777" w:rsidR="007859DB" w:rsidRPr="00C8696B" w:rsidRDefault="007859DB" w:rsidP="007859DB">
      <w:pPr>
        <w:rPr>
          <w:rFonts w:eastAsia="Gulim"/>
          <w:b/>
          <w:lang w:eastAsia="ko-KR"/>
        </w:rPr>
      </w:pPr>
      <w:r w:rsidRPr="00C8696B">
        <w:rPr>
          <w:rFonts w:eastAsia="Gulim"/>
          <w:b/>
          <w:lang w:eastAsia="ko-KR"/>
        </w:rPr>
        <w:t>5. Основні вимоги до пожежних гідрантів п.13-16</w:t>
      </w:r>
    </w:p>
    <w:p w14:paraId="5E112BB2" w14:textId="77777777" w:rsidR="007859DB" w:rsidRPr="00C8696B" w:rsidRDefault="007859DB" w:rsidP="007859DB">
      <w:pPr>
        <w:jc w:val="both"/>
        <w:rPr>
          <w:rFonts w:eastAsia="Times New Roman"/>
          <w:lang w:eastAsia="zh-CN" w:bidi="hi-IN"/>
        </w:rPr>
      </w:pPr>
      <w:r w:rsidRPr="00C8696B">
        <w:rPr>
          <w:b/>
        </w:rPr>
        <w:t>5.1. Конструктивні особливості:</w:t>
      </w:r>
      <w:r w:rsidRPr="00C8696B">
        <w:t xml:space="preserve"> гідрант підземний для застосування в системах централізованого водопостачання, системах пожежогасіння - </w:t>
      </w:r>
      <w:proofErr w:type="gramStart"/>
      <w:r w:rsidRPr="00C8696B">
        <w:t>для забору</w:t>
      </w:r>
      <w:proofErr w:type="gramEnd"/>
      <w:r w:rsidRPr="00C8696B">
        <w:t xml:space="preserve"> води.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7859DB" w:rsidRPr="00C8696B" w14:paraId="30AE0568"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53C63935" w14:textId="77777777" w:rsidR="007859DB" w:rsidRPr="00C8696B" w:rsidRDefault="007859DB" w:rsidP="003C7C64">
            <w:pPr>
              <w:jc w:val="center"/>
              <w:rPr>
                <w:rFonts w:eastAsiaTheme="minorEastAsia"/>
                <w:lang w:eastAsia="uk-UA"/>
              </w:rPr>
            </w:pPr>
            <w:r w:rsidRPr="00C8696B">
              <w:rPr>
                <w:rFonts w:eastAsiaTheme="minorEastAsia"/>
                <w:lang w:eastAsia="uk-UA"/>
              </w:rPr>
              <w:t xml:space="preserve">Технічні вимоги змовника </w:t>
            </w:r>
            <w:proofErr w:type="gramStart"/>
            <w:r w:rsidRPr="00C8696B">
              <w:rPr>
                <w:rFonts w:eastAsiaTheme="minorEastAsia"/>
                <w:lang w:eastAsia="uk-UA"/>
              </w:rPr>
              <w:t>до товару</w:t>
            </w:r>
            <w:proofErr w:type="gramEnd"/>
          </w:p>
        </w:tc>
        <w:tc>
          <w:tcPr>
            <w:tcW w:w="5103" w:type="dxa"/>
            <w:tcBorders>
              <w:top w:val="single" w:sz="4" w:space="0" w:color="auto"/>
              <w:left w:val="single" w:sz="4" w:space="0" w:color="auto"/>
              <w:bottom w:val="single" w:sz="4" w:space="0" w:color="auto"/>
              <w:right w:val="single" w:sz="4" w:space="0" w:color="auto"/>
            </w:tcBorders>
            <w:hideMark/>
          </w:tcPr>
          <w:p w14:paraId="768D9585" w14:textId="77777777" w:rsidR="007859DB" w:rsidRPr="00C8696B" w:rsidRDefault="007859DB" w:rsidP="003C7C64">
            <w:pPr>
              <w:jc w:val="center"/>
              <w:rPr>
                <w:rFonts w:eastAsiaTheme="minorEastAsia"/>
                <w:i/>
                <w:lang w:eastAsia="uk-UA"/>
              </w:rPr>
            </w:pPr>
            <w:r w:rsidRPr="00C8696B">
              <w:rPr>
                <w:rFonts w:eastAsiaTheme="minorEastAsia"/>
                <w:lang w:eastAsia="uk-UA"/>
              </w:rPr>
              <w:t xml:space="preserve">Технічні характеристики товару запропонованого учасником </w:t>
            </w:r>
            <w:r w:rsidRPr="00C8696B">
              <w:rPr>
                <w:rFonts w:eastAsiaTheme="minorEastAsia"/>
                <w:i/>
                <w:lang w:eastAsia="uk-UA"/>
              </w:rPr>
              <w:t>(заповнюється учасником при поданні тендерної пропозиції)</w:t>
            </w:r>
          </w:p>
        </w:tc>
      </w:tr>
      <w:tr w:rsidR="007859DB" w:rsidRPr="00C8696B" w14:paraId="160D1610" w14:textId="77777777" w:rsidTr="003C7C64">
        <w:tc>
          <w:tcPr>
            <w:tcW w:w="10206" w:type="dxa"/>
            <w:gridSpan w:val="2"/>
            <w:tcBorders>
              <w:top w:val="single" w:sz="4" w:space="0" w:color="auto"/>
              <w:left w:val="single" w:sz="4" w:space="0" w:color="auto"/>
              <w:bottom w:val="single" w:sz="4" w:space="0" w:color="auto"/>
              <w:right w:val="single" w:sz="4" w:space="0" w:color="auto"/>
            </w:tcBorders>
            <w:hideMark/>
          </w:tcPr>
          <w:p w14:paraId="1F122473" w14:textId="77777777" w:rsidR="007859DB" w:rsidRPr="00C8696B" w:rsidRDefault="007859DB" w:rsidP="003C7C64">
            <w:pPr>
              <w:jc w:val="center"/>
              <w:rPr>
                <w:rFonts w:eastAsia="Times New Roman"/>
                <w:b/>
                <w:lang w:eastAsia="zh-CN" w:bidi="hi-IN"/>
              </w:rPr>
            </w:pPr>
            <w:r w:rsidRPr="00C8696B">
              <w:rPr>
                <w:b/>
              </w:rPr>
              <w:t>Загальні вимоги</w:t>
            </w:r>
          </w:p>
        </w:tc>
      </w:tr>
      <w:tr w:rsidR="007859DB" w:rsidRPr="00C8696B" w14:paraId="655EB6C3"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0F1425D4" w14:textId="77777777" w:rsidR="007859DB" w:rsidRPr="00C8696B" w:rsidRDefault="007859DB" w:rsidP="003C7C64">
            <w:pPr>
              <w:jc w:val="both"/>
            </w:pPr>
            <w:r w:rsidRPr="00C8696B">
              <w:t>Конструкція гідранта – розбірна.</w:t>
            </w:r>
          </w:p>
        </w:tc>
        <w:tc>
          <w:tcPr>
            <w:tcW w:w="5103" w:type="dxa"/>
            <w:tcBorders>
              <w:top w:val="single" w:sz="4" w:space="0" w:color="auto"/>
              <w:left w:val="single" w:sz="4" w:space="0" w:color="auto"/>
              <w:bottom w:val="single" w:sz="4" w:space="0" w:color="auto"/>
              <w:right w:val="single" w:sz="4" w:space="0" w:color="auto"/>
            </w:tcBorders>
          </w:tcPr>
          <w:p w14:paraId="12FBEA78" w14:textId="77777777" w:rsidR="007859DB" w:rsidRPr="00C8696B" w:rsidRDefault="007859DB" w:rsidP="003C7C64">
            <w:pPr>
              <w:ind w:right="479"/>
              <w:jc w:val="both"/>
              <w:rPr>
                <w:b/>
              </w:rPr>
            </w:pPr>
          </w:p>
        </w:tc>
      </w:tr>
      <w:tr w:rsidR="007859DB" w:rsidRPr="00C8696B" w14:paraId="0FDA9071"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7D964761" w14:textId="77777777" w:rsidR="007859DB" w:rsidRPr="00C8696B" w:rsidRDefault="007859DB" w:rsidP="003C7C64">
            <w:pPr>
              <w:jc w:val="both"/>
            </w:pPr>
            <w:r w:rsidRPr="00C8696B">
              <w:t>Клас герметичності – А (0% протікання).</w:t>
            </w:r>
          </w:p>
        </w:tc>
        <w:tc>
          <w:tcPr>
            <w:tcW w:w="5103" w:type="dxa"/>
            <w:tcBorders>
              <w:top w:val="single" w:sz="4" w:space="0" w:color="auto"/>
              <w:left w:val="single" w:sz="4" w:space="0" w:color="auto"/>
              <w:bottom w:val="single" w:sz="4" w:space="0" w:color="auto"/>
              <w:right w:val="single" w:sz="4" w:space="0" w:color="auto"/>
            </w:tcBorders>
          </w:tcPr>
          <w:p w14:paraId="093D4DB3" w14:textId="77777777" w:rsidR="007859DB" w:rsidRPr="00C8696B" w:rsidRDefault="007859DB" w:rsidP="003C7C64">
            <w:pPr>
              <w:ind w:right="479"/>
              <w:jc w:val="both"/>
              <w:rPr>
                <w:b/>
              </w:rPr>
            </w:pPr>
          </w:p>
        </w:tc>
      </w:tr>
      <w:tr w:rsidR="007859DB" w:rsidRPr="00C8696B" w14:paraId="65C04EF1"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4EE3EC4F" w14:textId="77777777" w:rsidR="007859DB" w:rsidRPr="00C8696B" w:rsidRDefault="007859DB" w:rsidP="003C7C64">
            <w:pPr>
              <w:jc w:val="both"/>
            </w:pPr>
            <w:r w:rsidRPr="00C8696B">
              <w:t xml:space="preserve">Внутрішній діаметр корпусу: не менше </w:t>
            </w:r>
            <w:r w:rsidRPr="00C8696B">
              <w:rPr>
                <w:lang w:val="en-US"/>
              </w:rPr>
              <w:t>DN</w:t>
            </w:r>
            <w:r w:rsidRPr="00C8696B">
              <w:t>125 мм</w:t>
            </w:r>
          </w:p>
        </w:tc>
        <w:tc>
          <w:tcPr>
            <w:tcW w:w="5103" w:type="dxa"/>
            <w:tcBorders>
              <w:top w:val="single" w:sz="4" w:space="0" w:color="auto"/>
              <w:left w:val="single" w:sz="4" w:space="0" w:color="auto"/>
              <w:bottom w:val="single" w:sz="4" w:space="0" w:color="auto"/>
              <w:right w:val="single" w:sz="4" w:space="0" w:color="auto"/>
            </w:tcBorders>
          </w:tcPr>
          <w:p w14:paraId="18ED6174" w14:textId="77777777" w:rsidR="007859DB" w:rsidRPr="00C8696B" w:rsidRDefault="007859DB" w:rsidP="003C7C64">
            <w:pPr>
              <w:ind w:right="479"/>
              <w:jc w:val="both"/>
              <w:rPr>
                <w:b/>
              </w:rPr>
            </w:pPr>
          </w:p>
        </w:tc>
      </w:tr>
      <w:tr w:rsidR="007859DB" w:rsidRPr="00C8696B" w14:paraId="7218EEBF" w14:textId="77777777" w:rsidTr="003C7C64">
        <w:tc>
          <w:tcPr>
            <w:tcW w:w="5103" w:type="dxa"/>
            <w:tcBorders>
              <w:top w:val="single" w:sz="4" w:space="0" w:color="auto"/>
              <w:left w:val="single" w:sz="4" w:space="0" w:color="auto"/>
              <w:bottom w:val="single" w:sz="4" w:space="0" w:color="auto"/>
              <w:right w:val="single" w:sz="4" w:space="0" w:color="auto"/>
            </w:tcBorders>
            <w:vAlign w:val="center"/>
            <w:hideMark/>
          </w:tcPr>
          <w:p w14:paraId="1DA16F69" w14:textId="77777777" w:rsidR="007859DB" w:rsidRPr="00C8696B" w:rsidRDefault="007859DB" w:rsidP="003C7C64">
            <w:pPr>
              <w:jc w:val="both"/>
            </w:pPr>
            <w:r w:rsidRPr="00C8696B">
              <w:t xml:space="preserve">Максимальна температура рідини +70 </w:t>
            </w:r>
            <w:r w:rsidRPr="00C8696B">
              <w:rPr>
                <w:vertAlign w:val="superscript"/>
              </w:rPr>
              <w:t>0</w:t>
            </w:r>
            <w:r w:rsidRPr="00C8696B">
              <w:t>С</w:t>
            </w:r>
          </w:p>
        </w:tc>
        <w:tc>
          <w:tcPr>
            <w:tcW w:w="5103" w:type="dxa"/>
            <w:tcBorders>
              <w:top w:val="single" w:sz="4" w:space="0" w:color="auto"/>
              <w:left w:val="single" w:sz="4" w:space="0" w:color="auto"/>
              <w:bottom w:val="single" w:sz="4" w:space="0" w:color="auto"/>
              <w:right w:val="single" w:sz="4" w:space="0" w:color="auto"/>
            </w:tcBorders>
          </w:tcPr>
          <w:p w14:paraId="553BCC49" w14:textId="77777777" w:rsidR="007859DB" w:rsidRPr="00C8696B" w:rsidRDefault="007859DB" w:rsidP="003C7C64">
            <w:pPr>
              <w:ind w:right="479"/>
              <w:jc w:val="both"/>
              <w:rPr>
                <w:b/>
              </w:rPr>
            </w:pPr>
          </w:p>
        </w:tc>
      </w:tr>
      <w:tr w:rsidR="007859DB" w:rsidRPr="00C8696B" w14:paraId="23DE71DA"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418C1A9C" w14:textId="77777777" w:rsidR="007859DB" w:rsidRPr="00F93C14" w:rsidRDefault="007859DB" w:rsidP="003C7C64">
            <w:pPr>
              <w:pStyle w:val="a6"/>
              <w:spacing w:before="100" w:beforeAutospacing="1" w:after="100" w:afterAutospacing="1" w:line="256" w:lineRule="auto"/>
              <w:ind w:right="479"/>
              <w:jc w:val="both"/>
              <w:rPr>
                <w:rFonts w:ascii="Times New Roman" w:eastAsia="Tahoma" w:hAnsi="Times New Roman"/>
                <w:lang w:eastAsia="en-US"/>
              </w:rPr>
            </w:pPr>
            <w:r w:rsidRPr="00F93C14">
              <w:rPr>
                <w:rFonts w:ascii="Times New Roman" w:eastAsia="Tahoma" w:hAnsi="Times New Roman"/>
                <w:lang w:eastAsia="en-US"/>
              </w:rPr>
              <w:t xml:space="preserve">Фланцеве з’єднання - фланець на шість отворів (6х22мм), згідно </w:t>
            </w:r>
            <w:r w:rsidRPr="00F93C14">
              <w:rPr>
                <w:rFonts w:ascii="Times New Roman" w:eastAsia="Tahoma" w:hAnsi="Times New Roman"/>
                <w:shd w:val="clear" w:color="auto" w:fill="FEFEFE"/>
                <w:lang w:eastAsia="en-US"/>
              </w:rPr>
              <w:t>ДСТУ EN 14339:2016</w:t>
            </w:r>
            <w:r w:rsidRPr="00F93C14">
              <w:rPr>
                <w:rFonts w:ascii="Times New Roman" w:eastAsia="Tahoma" w:hAnsi="Times New Roman"/>
                <w:lang w:eastAsia="en-US"/>
              </w:rPr>
              <w:t xml:space="preserve"> (</w:t>
            </w:r>
            <w:r w:rsidRPr="00F93C14">
              <w:rPr>
                <w:rFonts w:ascii="Times New Roman" w:hAnsi="Times New Roman"/>
                <w:lang w:eastAsia="en-US"/>
              </w:rPr>
              <w:t>ГОСТ 8220-86).</w:t>
            </w:r>
          </w:p>
        </w:tc>
        <w:tc>
          <w:tcPr>
            <w:tcW w:w="5103" w:type="dxa"/>
            <w:tcBorders>
              <w:top w:val="single" w:sz="4" w:space="0" w:color="auto"/>
              <w:left w:val="single" w:sz="4" w:space="0" w:color="auto"/>
              <w:bottom w:val="single" w:sz="4" w:space="0" w:color="auto"/>
              <w:right w:val="single" w:sz="4" w:space="0" w:color="auto"/>
            </w:tcBorders>
          </w:tcPr>
          <w:p w14:paraId="36E5AB03" w14:textId="77777777" w:rsidR="007859DB" w:rsidRPr="00C8696B" w:rsidRDefault="007859DB" w:rsidP="003C7C64">
            <w:pPr>
              <w:ind w:right="479"/>
              <w:jc w:val="both"/>
              <w:rPr>
                <w:rFonts w:eastAsia="Times New Roman"/>
                <w:b/>
                <w:lang w:eastAsia="zh-CN"/>
              </w:rPr>
            </w:pPr>
          </w:p>
        </w:tc>
      </w:tr>
      <w:tr w:rsidR="007859DB" w:rsidRPr="00C8696B" w14:paraId="6F8E0744"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27C270EB" w14:textId="77777777" w:rsidR="007859DB" w:rsidRPr="00F93C14" w:rsidRDefault="007859DB" w:rsidP="003C7C64">
            <w:pPr>
              <w:jc w:val="both"/>
            </w:pPr>
            <w:r w:rsidRPr="00F93C14">
              <w:t>Підключення пожежного стендеру – різьба 6” згідно ДСТУ 2801-94 (ГОСТ 7499-95).</w:t>
            </w:r>
          </w:p>
        </w:tc>
        <w:tc>
          <w:tcPr>
            <w:tcW w:w="5103" w:type="dxa"/>
            <w:tcBorders>
              <w:top w:val="single" w:sz="4" w:space="0" w:color="auto"/>
              <w:left w:val="single" w:sz="4" w:space="0" w:color="auto"/>
              <w:bottom w:val="single" w:sz="4" w:space="0" w:color="auto"/>
              <w:right w:val="single" w:sz="4" w:space="0" w:color="auto"/>
            </w:tcBorders>
          </w:tcPr>
          <w:p w14:paraId="6972AE1A" w14:textId="77777777" w:rsidR="007859DB" w:rsidRPr="00C8696B" w:rsidRDefault="007859DB" w:rsidP="003C7C64">
            <w:pPr>
              <w:ind w:right="479"/>
              <w:jc w:val="both"/>
              <w:rPr>
                <w:b/>
              </w:rPr>
            </w:pPr>
          </w:p>
        </w:tc>
      </w:tr>
      <w:tr w:rsidR="007859DB" w:rsidRPr="00C8696B" w14:paraId="1A4FFE6F"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36B9A427" w14:textId="77777777" w:rsidR="007859DB" w:rsidRPr="00F93C14" w:rsidRDefault="007859DB" w:rsidP="003C7C64">
            <w:pPr>
              <w:pStyle w:val="ab"/>
              <w:rPr>
                <w:rFonts w:ascii="Times New Roman" w:hAnsi="Times New Roman"/>
                <w:sz w:val="24"/>
                <w:szCs w:val="24"/>
              </w:rPr>
            </w:pPr>
            <w:r w:rsidRPr="00F93C14">
              <w:rPr>
                <w:rFonts w:ascii="Times New Roman" w:hAnsi="Times New Roman"/>
                <w:sz w:val="24"/>
                <w:szCs w:val="24"/>
              </w:rPr>
              <w:t xml:space="preserve">Антикорозійний захист зовнішніх та внутрішніх поверхонь пожежного гідранту за </w:t>
            </w:r>
            <w:proofErr w:type="gramStart"/>
            <w:r w:rsidRPr="00F93C14">
              <w:rPr>
                <w:rFonts w:ascii="Times New Roman" w:hAnsi="Times New Roman"/>
                <w:sz w:val="24"/>
                <w:szCs w:val="24"/>
              </w:rPr>
              <w:t>допомогою  епоксидного</w:t>
            </w:r>
            <w:proofErr w:type="gramEnd"/>
            <w:r w:rsidRPr="00F93C14">
              <w:rPr>
                <w:rFonts w:ascii="Times New Roman" w:hAnsi="Times New Roman"/>
                <w:sz w:val="24"/>
                <w:szCs w:val="24"/>
              </w:rPr>
              <w:t xml:space="preserve"> порошкового покриття шаром не менше 250 мкм, згідно з RAL-GZ 662</w:t>
            </w:r>
          </w:p>
        </w:tc>
        <w:tc>
          <w:tcPr>
            <w:tcW w:w="5103" w:type="dxa"/>
            <w:tcBorders>
              <w:top w:val="single" w:sz="4" w:space="0" w:color="auto"/>
              <w:left w:val="single" w:sz="4" w:space="0" w:color="auto"/>
              <w:bottom w:val="single" w:sz="4" w:space="0" w:color="auto"/>
              <w:right w:val="single" w:sz="4" w:space="0" w:color="auto"/>
            </w:tcBorders>
          </w:tcPr>
          <w:p w14:paraId="0ADB4E1A" w14:textId="77777777" w:rsidR="007859DB" w:rsidRPr="00C8696B" w:rsidRDefault="007859DB" w:rsidP="003C7C64">
            <w:pPr>
              <w:ind w:right="479"/>
              <w:jc w:val="both"/>
              <w:rPr>
                <w:rFonts w:eastAsia="Times New Roman"/>
                <w:b/>
                <w:lang w:val="uk-UA" w:eastAsia="zh-CN" w:bidi="hi-IN"/>
              </w:rPr>
            </w:pPr>
          </w:p>
        </w:tc>
      </w:tr>
      <w:tr w:rsidR="007859DB" w:rsidRPr="00C8696B" w14:paraId="739E202E"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09E0AAA4" w14:textId="77777777" w:rsidR="007859DB" w:rsidRPr="00F93C14" w:rsidRDefault="007859DB" w:rsidP="003C7C64">
            <w:pPr>
              <w:jc w:val="both"/>
            </w:pPr>
            <w:r w:rsidRPr="00F93C14">
              <w:t>Автоматичне повне відведення води з моменту повного перекриття гідранта.</w:t>
            </w:r>
          </w:p>
        </w:tc>
        <w:tc>
          <w:tcPr>
            <w:tcW w:w="5103" w:type="dxa"/>
            <w:tcBorders>
              <w:top w:val="single" w:sz="4" w:space="0" w:color="auto"/>
              <w:left w:val="single" w:sz="4" w:space="0" w:color="auto"/>
              <w:bottom w:val="single" w:sz="4" w:space="0" w:color="auto"/>
              <w:right w:val="single" w:sz="4" w:space="0" w:color="auto"/>
            </w:tcBorders>
          </w:tcPr>
          <w:p w14:paraId="0AFEFF8B" w14:textId="77777777" w:rsidR="007859DB" w:rsidRPr="00C8696B" w:rsidRDefault="007859DB" w:rsidP="003C7C64">
            <w:pPr>
              <w:ind w:right="479"/>
              <w:jc w:val="both"/>
              <w:rPr>
                <w:b/>
              </w:rPr>
            </w:pPr>
          </w:p>
        </w:tc>
      </w:tr>
      <w:tr w:rsidR="007859DB" w:rsidRPr="00C8696B" w14:paraId="662A3D01"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144576C1" w14:textId="77777777" w:rsidR="007859DB" w:rsidRPr="00F93C14" w:rsidRDefault="007859DB" w:rsidP="003C7C64">
            <w:pPr>
              <w:jc w:val="both"/>
            </w:pPr>
            <w:r w:rsidRPr="00F93C14">
              <w:t>Можливість заміни внутрішніх елементів гідранта без перекриття запірної арматури.</w:t>
            </w:r>
          </w:p>
        </w:tc>
        <w:tc>
          <w:tcPr>
            <w:tcW w:w="5103" w:type="dxa"/>
            <w:tcBorders>
              <w:top w:val="single" w:sz="4" w:space="0" w:color="auto"/>
              <w:left w:val="single" w:sz="4" w:space="0" w:color="auto"/>
              <w:bottom w:val="single" w:sz="4" w:space="0" w:color="auto"/>
              <w:right w:val="single" w:sz="4" w:space="0" w:color="auto"/>
            </w:tcBorders>
          </w:tcPr>
          <w:p w14:paraId="47E98F46" w14:textId="77777777" w:rsidR="007859DB" w:rsidRPr="00C8696B" w:rsidRDefault="007859DB" w:rsidP="003C7C64">
            <w:pPr>
              <w:ind w:right="479"/>
              <w:jc w:val="both"/>
              <w:rPr>
                <w:b/>
              </w:rPr>
            </w:pPr>
          </w:p>
        </w:tc>
      </w:tr>
      <w:tr w:rsidR="007859DB" w:rsidRPr="00C8696B" w14:paraId="49A99767" w14:textId="77777777" w:rsidTr="003C7C64">
        <w:tc>
          <w:tcPr>
            <w:tcW w:w="10206" w:type="dxa"/>
            <w:gridSpan w:val="2"/>
            <w:tcBorders>
              <w:top w:val="single" w:sz="4" w:space="0" w:color="auto"/>
              <w:left w:val="single" w:sz="4" w:space="0" w:color="auto"/>
              <w:bottom w:val="single" w:sz="4" w:space="0" w:color="auto"/>
              <w:right w:val="single" w:sz="4" w:space="0" w:color="auto"/>
            </w:tcBorders>
            <w:hideMark/>
          </w:tcPr>
          <w:p w14:paraId="7D7341A0" w14:textId="77777777" w:rsidR="007859DB" w:rsidRPr="00C8696B" w:rsidRDefault="007859DB" w:rsidP="003C7C64">
            <w:pPr>
              <w:jc w:val="center"/>
              <w:rPr>
                <w:b/>
              </w:rPr>
            </w:pPr>
            <w:r w:rsidRPr="00C8696B">
              <w:rPr>
                <w:b/>
              </w:rPr>
              <w:t>Конструкційні матеріали</w:t>
            </w:r>
          </w:p>
        </w:tc>
      </w:tr>
      <w:tr w:rsidR="007859DB" w:rsidRPr="00C8696B" w14:paraId="723F2071"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0A222310" w14:textId="77777777" w:rsidR="007859DB" w:rsidRPr="00C8696B" w:rsidRDefault="007859DB" w:rsidP="003C7C64">
            <w:pPr>
              <w:jc w:val="both"/>
            </w:pPr>
            <w:r w:rsidRPr="00C8696B">
              <w:t>Верхня частина: високоміцний чавун EN-GJS-400-15 або еквівалент.</w:t>
            </w:r>
          </w:p>
        </w:tc>
        <w:tc>
          <w:tcPr>
            <w:tcW w:w="5103" w:type="dxa"/>
            <w:tcBorders>
              <w:top w:val="single" w:sz="4" w:space="0" w:color="auto"/>
              <w:left w:val="single" w:sz="4" w:space="0" w:color="auto"/>
              <w:bottom w:val="single" w:sz="4" w:space="0" w:color="auto"/>
              <w:right w:val="single" w:sz="4" w:space="0" w:color="auto"/>
            </w:tcBorders>
          </w:tcPr>
          <w:p w14:paraId="5AA7CBB7" w14:textId="77777777" w:rsidR="007859DB" w:rsidRPr="00C8696B" w:rsidRDefault="007859DB" w:rsidP="003C7C64">
            <w:pPr>
              <w:ind w:right="479"/>
              <w:jc w:val="both"/>
              <w:rPr>
                <w:b/>
              </w:rPr>
            </w:pPr>
          </w:p>
        </w:tc>
      </w:tr>
      <w:tr w:rsidR="007859DB" w:rsidRPr="00C8696B" w14:paraId="320FCFAE"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7ACC7DA4" w14:textId="77777777" w:rsidR="007859DB" w:rsidRPr="00C8696B" w:rsidRDefault="007859DB" w:rsidP="003C7C64">
            <w:pPr>
              <w:jc w:val="both"/>
            </w:pPr>
            <w:r w:rsidRPr="00C8696B">
              <w:t>Нижня частина: високоміцний чавун EN-GJS-400-15 або еквівалент.</w:t>
            </w:r>
          </w:p>
        </w:tc>
        <w:tc>
          <w:tcPr>
            <w:tcW w:w="5103" w:type="dxa"/>
            <w:tcBorders>
              <w:top w:val="single" w:sz="4" w:space="0" w:color="auto"/>
              <w:left w:val="single" w:sz="4" w:space="0" w:color="auto"/>
              <w:bottom w:val="single" w:sz="4" w:space="0" w:color="auto"/>
              <w:right w:val="single" w:sz="4" w:space="0" w:color="auto"/>
            </w:tcBorders>
          </w:tcPr>
          <w:p w14:paraId="11FD00AE" w14:textId="77777777" w:rsidR="007859DB" w:rsidRPr="00C8696B" w:rsidRDefault="007859DB" w:rsidP="003C7C64">
            <w:pPr>
              <w:ind w:right="479"/>
              <w:jc w:val="both"/>
              <w:rPr>
                <w:b/>
              </w:rPr>
            </w:pPr>
          </w:p>
        </w:tc>
      </w:tr>
      <w:tr w:rsidR="007859DB" w:rsidRPr="00C8696B" w14:paraId="328B355F"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239F1018" w14:textId="77777777" w:rsidR="007859DB" w:rsidRPr="00C8696B" w:rsidRDefault="007859DB" w:rsidP="003C7C64">
            <w:pPr>
              <w:jc w:val="both"/>
            </w:pPr>
            <w:r w:rsidRPr="00C8696B">
              <w:t>Колона: сталь R35/Zn5 або краще.</w:t>
            </w:r>
          </w:p>
        </w:tc>
        <w:tc>
          <w:tcPr>
            <w:tcW w:w="5103" w:type="dxa"/>
            <w:tcBorders>
              <w:top w:val="single" w:sz="4" w:space="0" w:color="auto"/>
              <w:left w:val="single" w:sz="4" w:space="0" w:color="auto"/>
              <w:bottom w:val="single" w:sz="4" w:space="0" w:color="auto"/>
              <w:right w:val="single" w:sz="4" w:space="0" w:color="auto"/>
            </w:tcBorders>
          </w:tcPr>
          <w:p w14:paraId="28391FF1" w14:textId="77777777" w:rsidR="007859DB" w:rsidRPr="00C8696B" w:rsidRDefault="007859DB" w:rsidP="003C7C64">
            <w:pPr>
              <w:ind w:right="479"/>
              <w:jc w:val="both"/>
              <w:rPr>
                <w:b/>
              </w:rPr>
            </w:pPr>
          </w:p>
        </w:tc>
      </w:tr>
      <w:tr w:rsidR="007859DB" w:rsidRPr="00C8696B" w14:paraId="0BF681F9"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218B48AB" w14:textId="77777777" w:rsidR="007859DB" w:rsidRPr="00C8696B" w:rsidRDefault="007859DB" w:rsidP="003C7C64">
            <w:pPr>
              <w:jc w:val="both"/>
            </w:pPr>
            <w:r w:rsidRPr="00C8696B">
              <w:t>Шток: нержавіюча сталь 1.4021 або краще.</w:t>
            </w:r>
          </w:p>
        </w:tc>
        <w:tc>
          <w:tcPr>
            <w:tcW w:w="5103" w:type="dxa"/>
            <w:tcBorders>
              <w:top w:val="single" w:sz="4" w:space="0" w:color="auto"/>
              <w:left w:val="single" w:sz="4" w:space="0" w:color="auto"/>
              <w:bottom w:val="single" w:sz="4" w:space="0" w:color="auto"/>
              <w:right w:val="single" w:sz="4" w:space="0" w:color="auto"/>
            </w:tcBorders>
          </w:tcPr>
          <w:p w14:paraId="776F82B6" w14:textId="77777777" w:rsidR="007859DB" w:rsidRPr="00C8696B" w:rsidRDefault="007859DB" w:rsidP="003C7C64">
            <w:pPr>
              <w:ind w:right="479"/>
              <w:jc w:val="both"/>
              <w:rPr>
                <w:b/>
              </w:rPr>
            </w:pPr>
          </w:p>
        </w:tc>
      </w:tr>
      <w:tr w:rsidR="007859DB" w:rsidRPr="00C8696B" w14:paraId="78A91B8D"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0AE4D8B2" w14:textId="77777777" w:rsidR="007859DB" w:rsidRPr="00C8696B" w:rsidRDefault="007859DB" w:rsidP="003C7C64">
            <w:pPr>
              <w:ind w:right="510"/>
              <w:jc w:val="both"/>
            </w:pPr>
            <w:r w:rsidRPr="00C8696B">
              <w:t xml:space="preserve">Ковпак штока: високоміцний чавун </w:t>
            </w:r>
            <w:r w:rsidRPr="00C8696B">
              <w:rPr>
                <w:lang w:val="en-US"/>
              </w:rPr>
              <w:t>EN</w:t>
            </w:r>
            <w:r w:rsidRPr="00C8696B">
              <w:t>-</w:t>
            </w:r>
            <w:r w:rsidRPr="00C8696B">
              <w:rPr>
                <w:lang w:val="en-US"/>
              </w:rPr>
              <w:t>GJS</w:t>
            </w:r>
            <w:r w:rsidRPr="00C8696B">
              <w:t>-400-15 або еквівалент.</w:t>
            </w:r>
          </w:p>
        </w:tc>
        <w:tc>
          <w:tcPr>
            <w:tcW w:w="5103" w:type="dxa"/>
            <w:tcBorders>
              <w:top w:val="single" w:sz="4" w:space="0" w:color="auto"/>
              <w:left w:val="single" w:sz="4" w:space="0" w:color="auto"/>
              <w:bottom w:val="single" w:sz="4" w:space="0" w:color="auto"/>
              <w:right w:val="single" w:sz="4" w:space="0" w:color="auto"/>
            </w:tcBorders>
          </w:tcPr>
          <w:p w14:paraId="0859D0BA" w14:textId="77777777" w:rsidR="007859DB" w:rsidRPr="00C8696B" w:rsidRDefault="007859DB" w:rsidP="003C7C64">
            <w:pPr>
              <w:ind w:right="479"/>
              <w:jc w:val="both"/>
              <w:rPr>
                <w:b/>
              </w:rPr>
            </w:pPr>
          </w:p>
        </w:tc>
      </w:tr>
      <w:tr w:rsidR="007859DB" w:rsidRPr="00C8696B" w14:paraId="7DF6B64C"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0A92E1F8" w14:textId="77777777" w:rsidR="007859DB" w:rsidRPr="00C8696B" w:rsidRDefault="007859DB" w:rsidP="003C7C64">
            <w:pPr>
              <w:suppressAutoHyphens/>
            </w:pPr>
            <w:r w:rsidRPr="00C8696B">
              <w:t>Подовжувач штока: нержавіюча сталь 1.4301 або еквівалент.</w:t>
            </w:r>
          </w:p>
        </w:tc>
        <w:tc>
          <w:tcPr>
            <w:tcW w:w="5103" w:type="dxa"/>
            <w:tcBorders>
              <w:top w:val="single" w:sz="4" w:space="0" w:color="auto"/>
              <w:left w:val="single" w:sz="4" w:space="0" w:color="auto"/>
              <w:bottom w:val="single" w:sz="4" w:space="0" w:color="auto"/>
              <w:right w:val="single" w:sz="4" w:space="0" w:color="auto"/>
            </w:tcBorders>
          </w:tcPr>
          <w:p w14:paraId="3FF39061" w14:textId="77777777" w:rsidR="007859DB" w:rsidRPr="00C8696B" w:rsidRDefault="007859DB" w:rsidP="003C7C64">
            <w:pPr>
              <w:ind w:right="479"/>
              <w:jc w:val="both"/>
              <w:rPr>
                <w:b/>
              </w:rPr>
            </w:pPr>
          </w:p>
        </w:tc>
      </w:tr>
      <w:tr w:rsidR="007859DB" w:rsidRPr="00C8696B" w14:paraId="1F36B3A8"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7CBC7260" w14:textId="77777777" w:rsidR="007859DB" w:rsidRPr="00C8696B" w:rsidRDefault="007859DB" w:rsidP="003C7C64">
            <w:pPr>
              <w:suppressAutoHyphens/>
            </w:pPr>
            <w:r w:rsidRPr="00C8696B">
              <w:t>Фланець з різьбою для підключення стендеру: високоміцний чавун EN-GJS-400-15 або еквівалент.</w:t>
            </w:r>
          </w:p>
        </w:tc>
        <w:tc>
          <w:tcPr>
            <w:tcW w:w="5103" w:type="dxa"/>
            <w:tcBorders>
              <w:top w:val="single" w:sz="4" w:space="0" w:color="auto"/>
              <w:left w:val="single" w:sz="4" w:space="0" w:color="auto"/>
              <w:bottom w:val="single" w:sz="4" w:space="0" w:color="auto"/>
              <w:right w:val="single" w:sz="4" w:space="0" w:color="auto"/>
            </w:tcBorders>
          </w:tcPr>
          <w:p w14:paraId="647CB4F3" w14:textId="77777777" w:rsidR="007859DB" w:rsidRPr="00C8696B" w:rsidRDefault="007859DB" w:rsidP="003C7C64">
            <w:pPr>
              <w:ind w:right="479"/>
              <w:jc w:val="both"/>
              <w:rPr>
                <w:b/>
              </w:rPr>
            </w:pPr>
          </w:p>
        </w:tc>
      </w:tr>
      <w:tr w:rsidR="007859DB" w:rsidRPr="00C8696B" w14:paraId="1A38336A"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109704A8" w14:textId="77777777" w:rsidR="007859DB" w:rsidRPr="00C8696B" w:rsidRDefault="007859DB" w:rsidP="003C7C64">
            <w:pPr>
              <w:jc w:val="both"/>
            </w:pPr>
            <w:r w:rsidRPr="00C8696B">
              <w:t>Гайка штока: латунь.</w:t>
            </w:r>
          </w:p>
        </w:tc>
        <w:tc>
          <w:tcPr>
            <w:tcW w:w="5103" w:type="dxa"/>
            <w:tcBorders>
              <w:top w:val="single" w:sz="4" w:space="0" w:color="auto"/>
              <w:left w:val="single" w:sz="4" w:space="0" w:color="auto"/>
              <w:bottom w:val="single" w:sz="4" w:space="0" w:color="auto"/>
              <w:right w:val="single" w:sz="4" w:space="0" w:color="auto"/>
            </w:tcBorders>
          </w:tcPr>
          <w:p w14:paraId="0C9A6598" w14:textId="77777777" w:rsidR="007859DB" w:rsidRPr="00C8696B" w:rsidRDefault="007859DB" w:rsidP="003C7C64">
            <w:pPr>
              <w:ind w:right="479"/>
              <w:jc w:val="both"/>
              <w:rPr>
                <w:b/>
              </w:rPr>
            </w:pPr>
          </w:p>
        </w:tc>
      </w:tr>
      <w:tr w:rsidR="007859DB" w:rsidRPr="00C8696B" w14:paraId="6AD36AF6"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79193003" w14:textId="77777777" w:rsidR="007859DB" w:rsidRPr="00C8696B" w:rsidRDefault="007859DB" w:rsidP="003C7C64">
            <w:pPr>
              <w:jc w:val="both"/>
            </w:pPr>
            <w:r w:rsidRPr="00C8696B">
              <w:t>Ущільнюючі кільця – гума EPDM.</w:t>
            </w:r>
          </w:p>
        </w:tc>
        <w:tc>
          <w:tcPr>
            <w:tcW w:w="5103" w:type="dxa"/>
            <w:tcBorders>
              <w:top w:val="single" w:sz="4" w:space="0" w:color="auto"/>
              <w:left w:val="single" w:sz="4" w:space="0" w:color="auto"/>
              <w:bottom w:val="single" w:sz="4" w:space="0" w:color="auto"/>
              <w:right w:val="single" w:sz="4" w:space="0" w:color="auto"/>
            </w:tcBorders>
          </w:tcPr>
          <w:p w14:paraId="5653E05E" w14:textId="77777777" w:rsidR="007859DB" w:rsidRPr="00C8696B" w:rsidRDefault="007859DB" w:rsidP="003C7C64">
            <w:pPr>
              <w:ind w:right="479"/>
              <w:jc w:val="both"/>
              <w:rPr>
                <w:b/>
              </w:rPr>
            </w:pPr>
          </w:p>
        </w:tc>
      </w:tr>
      <w:tr w:rsidR="007859DB" w:rsidRPr="00C8696B" w14:paraId="6FA8FC47"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4BBB4006" w14:textId="77777777" w:rsidR="007859DB" w:rsidRPr="00C8696B" w:rsidRDefault="007859DB" w:rsidP="003C7C64">
            <w:pPr>
              <w:jc w:val="both"/>
            </w:pPr>
            <w:r w:rsidRPr="00C8696B">
              <w:t>Болти кріплення верхньої та нижньої частини – нержавіюча сталь.</w:t>
            </w:r>
          </w:p>
        </w:tc>
        <w:tc>
          <w:tcPr>
            <w:tcW w:w="5103" w:type="dxa"/>
            <w:tcBorders>
              <w:top w:val="single" w:sz="4" w:space="0" w:color="auto"/>
              <w:left w:val="single" w:sz="4" w:space="0" w:color="auto"/>
              <w:bottom w:val="single" w:sz="4" w:space="0" w:color="auto"/>
              <w:right w:val="single" w:sz="4" w:space="0" w:color="auto"/>
            </w:tcBorders>
          </w:tcPr>
          <w:p w14:paraId="69940C4E" w14:textId="77777777" w:rsidR="007859DB" w:rsidRPr="00C8696B" w:rsidRDefault="007859DB" w:rsidP="003C7C64">
            <w:pPr>
              <w:ind w:right="479"/>
              <w:jc w:val="both"/>
              <w:rPr>
                <w:b/>
              </w:rPr>
            </w:pPr>
          </w:p>
        </w:tc>
      </w:tr>
      <w:tr w:rsidR="007859DB" w:rsidRPr="00C8696B" w14:paraId="18572E2B"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40E317DE" w14:textId="77777777" w:rsidR="007859DB" w:rsidRPr="00C8696B" w:rsidRDefault="007859DB" w:rsidP="003C7C64">
            <w:pPr>
              <w:jc w:val="both"/>
            </w:pPr>
            <w:r w:rsidRPr="00C8696B">
              <w:t>Запірний елемент 1-го ступеню: гриб з високоміцного чавуну EN-GJS-400-15, повністю вулканізований гумою EPDM.</w:t>
            </w:r>
          </w:p>
        </w:tc>
        <w:tc>
          <w:tcPr>
            <w:tcW w:w="5103" w:type="dxa"/>
            <w:tcBorders>
              <w:top w:val="single" w:sz="4" w:space="0" w:color="auto"/>
              <w:left w:val="single" w:sz="4" w:space="0" w:color="auto"/>
              <w:bottom w:val="single" w:sz="4" w:space="0" w:color="auto"/>
              <w:right w:val="single" w:sz="4" w:space="0" w:color="auto"/>
            </w:tcBorders>
          </w:tcPr>
          <w:p w14:paraId="63178506" w14:textId="77777777" w:rsidR="007859DB" w:rsidRPr="00C8696B" w:rsidRDefault="007859DB" w:rsidP="003C7C64">
            <w:pPr>
              <w:ind w:right="479"/>
              <w:jc w:val="both"/>
              <w:rPr>
                <w:b/>
              </w:rPr>
            </w:pPr>
          </w:p>
        </w:tc>
      </w:tr>
      <w:tr w:rsidR="007859DB" w:rsidRPr="00C8696B" w14:paraId="1B415794"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6392EC2E" w14:textId="77777777" w:rsidR="007859DB" w:rsidRPr="00F93C14" w:rsidRDefault="007859DB" w:rsidP="003C7C64">
            <w:pPr>
              <w:jc w:val="both"/>
            </w:pPr>
            <w:r w:rsidRPr="00F93C14">
              <w:lastRenderedPageBreak/>
              <w:t>Запірний елемент 2-го ступеню: куля зі сплаву алюмінію та кремнію (AlSi) – повністю вулканізована гумою EPDM.</w:t>
            </w:r>
          </w:p>
        </w:tc>
        <w:tc>
          <w:tcPr>
            <w:tcW w:w="5103" w:type="dxa"/>
            <w:tcBorders>
              <w:top w:val="single" w:sz="4" w:space="0" w:color="auto"/>
              <w:left w:val="single" w:sz="4" w:space="0" w:color="auto"/>
              <w:bottom w:val="single" w:sz="4" w:space="0" w:color="auto"/>
              <w:right w:val="single" w:sz="4" w:space="0" w:color="auto"/>
            </w:tcBorders>
          </w:tcPr>
          <w:p w14:paraId="167B8245" w14:textId="77777777" w:rsidR="007859DB" w:rsidRPr="00C8696B" w:rsidRDefault="007859DB" w:rsidP="003C7C64">
            <w:pPr>
              <w:ind w:right="479"/>
              <w:jc w:val="both"/>
              <w:rPr>
                <w:b/>
              </w:rPr>
            </w:pPr>
          </w:p>
        </w:tc>
      </w:tr>
      <w:tr w:rsidR="007859DB" w:rsidRPr="00C8696B" w14:paraId="2448BDD2" w14:textId="77777777" w:rsidTr="00F93C14">
        <w:trPr>
          <w:trHeight w:val="747"/>
        </w:trPr>
        <w:tc>
          <w:tcPr>
            <w:tcW w:w="5103" w:type="dxa"/>
            <w:tcBorders>
              <w:top w:val="single" w:sz="4" w:space="0" w:color="auto"/>
              <w:left w:val="single" w:sz="4" w:space="0" w:color="auto"/>
              <w:bottom w:val="single" w:sz="4" w:space="0" w:color="auto"/>
              <w:right w:val="single" w:sz="4" w:space="0" w:color="auto"/>
            </w:tcBorders>
            <w:hideMark/>
          </w:tcPr>
          <w:p w14:paraId="34C97952" w14:textId="77777777" w:rsidR="007859DB" w:rsidRPr="00F93C14" w:rsidRDefault="007859DB" w:rsidP="003C7C64">
            <w:pPr>
              <w:pStyle w:val="ab"/>
              <w:rPr>
                <w:rFonts w:ascii="Times New Roman" w:hAnsi="Times New Roman"/>
                <w:sz w:val="24"/>
                <w:szCs w:val="24"/>
              </w:rPr>
            </w:pPr>
            <w:r w:rsidRPr="00F93C14">
              <w:rPr>
                <w:rFonts w:ascii="Times New Roman" w:hAnsi="Times New Roman"/>
                <w:sz w:val="24"/>
                <w:szCs w:val="24"/>
              </w:rPr>
              <w:t>Дефлектор забруднень: з високоміцного чавуну EN-GJS-400-15 або краще</w:t>
            </w:r>
            <w:r w:rsidRPr="00F93C14">
              <w:rPr>
                <w:rStyle w:val="translation-chunk"/>
                <w:rFonts w:ascii="Times New Roman" w:hAnsi="Times New Roman"/>
                <w:sz w:val="24"/>
                <w:szCs w:val="24"/>
              </w:rPr>
              <w:t>, що фіксується на гідранті за допомогою різьбового з’єднання.</w:t>
            </w:r>
          </w:p>
        </w:tc>
        <w:tc>
          <w:tcPr>
            <w:tcW w:w="5103" w:type="dxa"/>
            <w:tcBorders>
              <w:top w:val="single" w:sz="4" w:space="0" w:color="auto"/>
              <w:left w:val="single" w:sz="4" w:space="0" w:color="auto"/>
              <w:bottom w:val="single" w:sz="4" w:space="0" w:color="auto"/>
              <w:right w:val="single" w:sz="4" w:space="0" w:color="auto"/>
            </w:tcBorders>
          </w:tcPr>
          <w:p w14:paraId="30400D3E" w14:textId="77777777" w:rsidR="007859DB" w:rsidRPr="00C8696B" w:rsidRDefault="007859DB" w:rsidP="003C7C64">
            <w:pPr>
              <w:ind w:right="479"/>
              <w:jc w:val="both"/>
              <w:rPr>
                <w:rFonts w:eastAsia="Times New Roman"/>
                <w:b/>
                <w:lang w:eastAsia="zh-CN" w:bidi="hi-IN"/>
              </w:rPr>
            </w:pPr>
          </w:p>
        </w:tc>
      </w:tr>
      <w:tr w:rsidR="007859DB" w:rsidRPr="00C8696B" w14:paraId="5BB1510D" w14:textId="77777777" w:rsidTr="003C7C64">
        <w:tc>
          <w:tcPr>
            <w:tcW w:w="5103" w:type="dxa"/>
            <w:tcBorders>
              <w:top w:val="single" w:sz="4" w:space="0" w:color="auto"/>
              <w:left w:val="single" w:sz="4" w:space="0" w:color="auto"/>
              <w:bottom w:val="single" w:sz="4" w:space="0" w:color="auto"/>
              <w:right w:val="single" w:sz="4" w:space="0" w:color="auto"/>
            </w:tcBorders>
            <w:hideMark/>
          </w:tcPr>
          <w:p w14:paraId="15A6E0E8" w14:textId="77777777" w:rsidR="007859DB" w:rsidRPr="00F93C14" w:rsidRDefault="007859DB" w:rsidP="003C7C64">
            <w:pPr>
              <w:jc w:val="both"/>
            </w:pPr>
            <w:r w:rsidRPr="00F93C14">
              <w:t>Дренажний клапан: поліпропілен (РР).</w:t>
            </w:r>
          </w:p>
        </w:tc>
        <w:tc>
          <w:tcPr>
            <w:tcW w:w="5103" w:type="dxa"/>
            <w:tcBorders>
              <w:top w:val="single" w:sz="4" w:space="0" w:color="auto"/>
              <w:left w:val="single" w:sz="4" w:space="0" w:color="auto"/>
              <w:bottom w:val="single" w:sz="4" w:space="0" w:color="auto"/>
              <w:right w:val="single" w:sz="4" w:space="0" w:color="auto"/>
            </w:tcBorders>
          </w:tcPr>
          <w:p w14:paraId="3E0EDFED" w14:textId="77777777" w:rsidR="007859DB" w:rsidRPr="00C8696B" w:rsidRDefault="007859DB" w:rsidP="003C7C64">
            <w:pPr>
              <w:ind w:right="479"/>
              <w:jc w:val="both"/>
              <w:rPr>
                <w:b/>
              </w:rPr>
            </w:pPr>
          </w:p>
        </w:tc>
      </w:tr>
    </w:tbl>
    <w:p w14:paraId="3C7F4447" w14:textId="77777777" w:rsidR="007859DB" w:rsidRPr="00C8696B" w:rsidRDefault="007859DB" w:rsidP="007859DB">
      <w:pPr>
        <w:jc w:val="both"/>
        <w:rPr>
          <w:rFonts w:eastAsia="Times New Roman"/>
          <w:b/>
          <w:i/>
          <w:lang w:val="uk-UA" w:eastAsia="zh-CN" w:bidi="hi-IN"/>
        </w:rPr>
      </w:pPr>
    </w:p>
    <w:p w14:paraId="796B287D" w14:textId="77777777" w:rsidR="007859DB" w:rsidRPr="00C8696B" w:rsidRDefault="007859DB" w:rsidP="00F93C14">
      <w:pPr>
        <w:pStyle w:val="a6"/>
        <w:spacing w:before="0" w:after="0"/>
        <w:ind w:firstLine="426"/>
        <w:rPr>
          <w:rFonts w:ascii="Times New Roman" w:hAnsi="Times New Roman"/>
          <w:b/>
          <w:lang w:eastAsia="en-US"/>
        </w:rPr>
      </w:pPr>
      <w:r w:rsidRPr="00C8696B">
        <w:rPr>
          <w:rFonts w:ascii="Times New Roman" w:hAnsi="Times New Roman"/>
          <w:b/>
          <w:lang w:eastAsia="en-US"/>
        </w:rPr>
        <w:t>Інші вимоги та відповідні документи, які повинні бути наданні Учасником в складі тендерної пропозиції:</w:t>
      </w:r>
    </w:p>
    <w:p w14:paraId="1EFD354E" w14:textId="77777777" w:rsidR="007859DB" w:rsidRPr="00C8696B" w:rsidRDefault="007859DB" w:rsidP="007859DB">
      <w:pPr>
        <w:pStyle w:val="a6"/>
        <w:numPr>
          <w:ilvl w:val="0"/>
          <w:numId w:val="17"/>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Виробник </w:t>
      </w:r>
      <w:r w:rsidRPr="00C8696B">
        <w:rPr>
          <w:rFonts w:ascii="Times New Roman" w:hAnsi="Times New Roman"/>
          <w:lang w:eastAsia="en-US"/>
        </w:rPr>
        <w:t xml:space="preserve">товару </w:t>
      </w:r>
      <w:r w:rsidRPr="00C8696B">
        <w:rPr>
          <w:rFonts w:ascii="Times New Roman" w:hAnsi="Times New Roman"/>
          <w:lang w:val="ru-RU" w:eastAsia="en-US"/>
        </w:rPr>
        <w:t>повинен мати наступні міжнародні сертифікати: ISO9001, ISO14001, GSK.</w:t>
      </w:r>
    </w:p>
    <w:p w14:paraId="72F2A868" w14:textId="77777777" w:rsidR="007859DB" w:rsidRPr="00C8696B" w:rsidRDefault="007859DB" w:rsidP="007859DB">
      <w:pPr>
        <w:pStyle w:val="a6"/>
        <w:numPr>
          <w:ilvl w:val="0"/>
          <w:numId w:val="17"/>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Маркування товару у відповідності до норм EN-1074 та EN-19.</w:t>
      </w:r>
    </w:p>
    <w:p w14:paraId="62338B06" w14:textId="77777777" w:rsidR="007859DB" w:rsidRPr="00C8696B" w:rsidRDefault="007859DB" w:rsidP="007859DB">
      <w:pPr>
        <w:pStyle w:val="a6"/>
        <w:numPr>
          <w:ilvl w:val="0"/>
          <w:numId w:val="17"/>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eastAsia="en-US"/>
        </w:rPr>
        <w:t>Офіційна г</w:t>
      </w:r>
      <w:r w:rsidRPr="00C8696B">
        <w:rPr>
          <w:rFonts w:ascii="Times New Roman" w:hAnsi="Times New Roman"/>
          <w:lang w:val="ru-RU" w:eastAsia="en-US"/>
        </w:rPr>
        <w:t xml:space="preserve">арантія на товар повинна складати не менше 10 років. </w:t>
      </w:r>
    </w:p>
    <w:p w14:paraId="6E695F16" w14:textId="77777777" w:rsidR="007859DB" w:rsidRPr="00C8696B" w:rsidRDefault="007859DB" w:rsidP="007859DB">
      <w:pPr>
        <w:pStyle w:val="a6"/>
        <w:numPr>
          <w:ilvl w:val="0"/>
          <w:numId w:val="17"/>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Наявність в Україні офіційного сервісного центру по обслуговуванню та ремонту товару та</w:t>
      </w:r>
      <w:r w:rsidRPr="00C8696B">
        <w:rPr>
          <w:rFonts w:ascii="Times New Roman" w:hAnsi="Times New Roman"/>
          <w:lang w:eastAsia="en-US"/>
        </w:rPr>
        <w:t xml:space="preserve"> </w:t>
      </w:r>
      <w:r w:rsidRPr="00C8696B">
        <w:rPr>
          <w:rFonts w:ascii="Times New Roman" w:hAnsi="Times New Roman"/>
          <w:lang w:val="ru-RU" w:eastAsia="en-US"/>
        </w:rPr>
        <w:t>персоналу, що здатний проводити сервіс та ремонт товару, що пропонується для тендера.</w:t>
      </w:r>
    </w:p>
    <w:p w14:paraId="5B71BD23" w14:textId="77777777" w:rsidR="007859DB" w:rsidRPr="00C8696B" w:rsidRDefault="007859DB" w:rsidP="007859DB">
      <w:pPr>
        <w:pStyle w:val="a6"/>
        <w:numPr>
          <w:ilvl w:val="0"/>
          <w:numId w:val="17"/>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Наявність в Україні офіційного представництва заводу виробника.</w:t>
      </w:r>
    </w:p>
    <w:p w14:paraId="3571C227" w14:textId="77777777" w:rsidR="007859DB" w:rsidRPr="00C8696B" w:rsidRDefault="007859DB" w:rsidP="007859DB">
      <w:pPr>
        <w:pStyle w:val="ab"/>
        <w:numPr>
          <w:ilvl w:val="0"/>
          <w:numId w:val="17"/>
        </w:numPr>
        <w:ind w:left="426"/>
        <w:jc w:val="both"/>
        <w:rPr>
          <w:rFonts w:ascii="Times New Roman" w:hAnsi="Times New Roman"/>
        </w:rPr>
      </w:pPr>
      <w:r w:rsidRPr="00C8696B">
        <w:rPr>
          <w:rFonts w:ascii="Times New Roman" w:hAnsi="Times New Roman"/>
        </w:rPr>
        <w:t>Наявність на товар діючого висновку санітарно-гігієнічної експертизи</w:t>
      </w:r>
      <w:r w:rsidRPr="00C8696B">
        <w:rPr>
          <w:rFonts w:ascii="Times New Roman" w:hAnsi="Times New Roman"/>
          <w:lang w:val="uk-UA"/>
        </w:rPr>
        <w:t xml:space="preserve"> </w:t>
      </w:r>
      <w:r w:rsidRPr="00C8696B">
        <w:rPr>
          <w:rFonts w:ascii="Times New Roman" w:hAnsi="Times New Roman"/>
        </w:rPr>
        <w:t>(надається разом з тендерною документацією).</w:t>
      </w:r>
    </w:p>
    <w:p w14:paraId="68323539" w14:textId="77777777" w:rsidR="007859DB" w:rsidRPr="00C8696B" w:rsidRDefault="007859DB" w:rsidP="007859DB">
      <w:pPr>
        <w:pStyle w:val="a6"/>
        <w:numPr>
          <w:ilvl w:val="0"/>
          <w:numId w:val="17"/>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Товар, що пропонується Учасником повинен бути виробленим (виготовленим) одним виробником, бути новим (не бувшим у використанні), дата виробництва не раніше 2022 року, у стандартному заводському виконанні.</w:t>
      </w:r>
    </w:p>
    <w:p w14:paraId="6930AA7D" w14:textId="77777777" w:rsidR="007859DB" w:rsidRPr="00C8696B" w:rsidRDefault="007859DB" w:rsidP="007859DB">
      <w:pPr>
        <w:pStyle w:val="a6"/>
        <w:numPr>
          <w:ilvl w:val="0"/>
          <w:numId w:val="17"/>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При поставці відповідного товару, Переможець на кожну одиницю поставленої продукції повинен надати гарантійний талон з відповідними відмітками, що підтверджують клас герметичності «А». </w:t>
      </w:r>
    </w:p>
    <w:p w14:paraId="0B097500" w14:textId="77777777" w:rsidR="007859DB" w:rsidRPr="00C8696B" w:rsidRDefault="007859DB" w:rsidP="007859DB">
      <w:pPr>
        <w:pStyle w:val="a6"/>
        <w:numPr>
          <w:ilvl w:val="0"/>
          <w:numId w:val="17"/>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Учасник здійснює післяпродажне обслуговування товару протягом гарантійного терміну експлуатації. </w:t>
      </w:r>
    </w:p>
    <w:p w14:paraId="04DA3095" w14:textId="77777777" w:rsidR="007859DB" w:rsidRPr="00C8696B" w:rsidRDefault="007859DB" w:rsidP="007859DB">
      <w:pPr>
        <w:pStyle w:val="a6"/>
        <w:numPr>
          <w:ilvl w:val="0"/>
          <w:numId w:val="17"/>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Учасник повинен забезпечити виїзд мобільної сервісної бригади для усунення поломок до бази Замовника на протязі всього терміну гарантійного обслуговування. </w:t>
      </w:r>
    </w:p>
    <w:p w14:paraId="418684B8" w14:textId="77777777" w:rsidR="007859DB" w:rsidRPr="00C8696B" w:rsidRDefault="007859DB" w:rsidP="007859DB">
      <w:pPr>
        <w:pStyle w:val="a6"/>
        <w:numPr>
          <w:ilvl w:val="0"/>
          <w:numId w:val="17"/>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У випадку виходу з ладу товару, на протязі гарантійного терміну експлуатації, Постачальник зобов’язаний за власні кошти відремонтувати або надати безкоштовну заміну у термін до 24 годин з моменту письмового або усного (телефонного звернення) уповноваженого представника Замовника (надається гарантійний лист). </w:t>
      </w:r>
    </w:p>
    <w:p w14:paraId="609E5059" w14:textId="77777777" w:rsidR="007859DB" w:rsidRPr="00C8696B" w:rsidRDefault="007859DB" w:rsidP="00F93C14">
      <w:pPr>
        <w:pStyle w:val="a6"/>
        <w:spacing w:before="0" w:after="0"/>
        <w:ind w:firstLine="426"/>
        <w:rPr>
          <w:rFonts w:ascii="Times New Roman" w:hAnsi="Times New Roman"/>
          <w:b/>
          <w:lang w:val="ru-RU" w:eastAsia="en-US"/>
        </w:rPr>
      </w:pPr>
      <w:r w:rsidRPr="00C8696B">
        <w:rPr>
          <w:rFonts w:ascii="Times New Roman" w:hAnsi="Times New Roman"/>
          <w:b/>
          <w:lang w:val="ru-RU" w:eastAsia="en-US"/>
        </w:rPr>
        <w:t>Учасник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а саме:</w:t>
      </w:r>
    </w:p>
    <w:p w14:paraId="347D4771" w14:textId="77777777" w:rsidR="007859DB" w:rsidRPr="00C8696B" w:rsidRDefault="007859DB" w:rsidP="007859DB">
      <w:pPr>
        <w:pStyle w:val="a6"/>
        <w:numPr>
          <w:ilvl w:val="0"/>
          <w:numId w:val="18"/>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 xml:space="preserve">Лист від учасника у довільній формі про те, що Учасник гарантує, що товар є новим, виробництва не раніше 2022 року, не знаходився в експлуатації, вироблений, виготовлений одним виробником та не порушено терміни та умови його зберігання. </w:t>
      </w:r>
    </w:p>
    <w:p w14:paraId="452A7D1D" w14:textId="77777777" w:rsidR="007859DB" w:rsidRPr="00C8696B" w:rsidRDefault="007859DB" w:rsidP="007859DB">
      <w:pPr>
        <w:pStyle w:val="a6"/>
        <w:numPr>
          <w:ilvl w:val="0"/>
          <w:numId w:val="18"/>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Лист – гарантію щодо забезпечення запасними частинами на гарантійний термін експлуатації для проведення гарантійного обслуговування.</w:t>
      </w:r>
    </w:p>
    <w:p w14:paraId="0A0E8AD2" w14:textId="77777777" w:rsidR="007859DB" w:rsidRPr="00C8696B" w:rsidRDefault="007859DB" w:rsidP="007859DB">
      <w:pPr>
        <w:pStyle w:val="a6"/>
        <w:numPr>
          <w:ilvl w:val="0"/>
          <w:numId w:val="18"/>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Лист – гарантію про можливість проведення гідравлічних тестів товару на герметичність в присутності Замовника.</w:t>
      </w:r>
    </w:p>
    <w:p w14:paraId="6AF04020" w14:textId="77777777" w:rsidR="007859DB" w:rsidRPr="00C8696B" w:rsidRDefault="007859DB" w:rsidP="007859DB">
      <w:pPr>
        <w:pStyle w:val="a6"/>
        <w:numPr>
          <w:ilvl w:val="0"/>
          <w:numId w:val="18"/>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Лист від Учасника в довільній формі з зазначенням інформації щодо найменування виробника товару, адресу виробничих потужностей, та країну його походження.</w:t>
      </w:r>
    </w:p>
    <w:p w14:paraId="1DD9016A" w14:textId="77777777" w:rsidR="007859DB" w:rsidRPr="00C8696B" w:rsidRDefault="007859DB" w:rsidP="007859DB">
      <w:pPr>
        <w:pStyle w:val="a6"/>
        <w:numPr>
          <w:ilvl w:val="0"/>
          <w:numId w:val="18"/>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Якщо учасник не є виробником товару, копію листа заводу виробника товару на фірмовому бланку та підписом уповноваженої особи заводу-виробника, про наявність офіційного сервісного центру (вказати фактичну адресу розташування) на території України та сертифікованого персоналу (сертифікат від заводу виробника), здатного проводити сервіс даного обладнання в Україні.</w:t>
      </w:r>
    </w:p>
    <w:p w14:paraId="291807AA" w14:textId="77777777" w:rsidR="007859DB" w:rsidRPr="00C8696B" w:rsidRDefault="007859DB" w:rsidP="007859DB">
      <w:pPr>
        <w:pStyle w:val="a6"/>
        <w:numPr>
          <w:ilvl w:val="0"/>
          <w:numId w:val="18"/>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Копію листа заводу виробника товару на фірмовому бланку та підписом уповноваженої особи, про наявність офіційного представництва на території України.</w:t>
      </w:r>
    </w:p>
    <w:p w14:paraId="19EADB87" w14:textId="77777777" w:rsidR="007859DB" w:rsidRPr="00C8696B" w:rsidRDefault="007859DB" w:rsidP="007859DB">
      <w:pPr>
        <w:pStyle w:val="a6"/>
        <w:numPr>
          <w:ilvl w:val="0"/>
          <w:numId w:val="18"/>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lastRenderedPageBreak/>
        <w:t>Нотаріально засвідчену копію листа заводу виробника товару на фірмовому бланку та підписом уповноваженої особи, щодо підтвердження офіційної гарантії на обладнання, що пропонується для тендера.</w:t>
      </w:r>
    </w:p>
    <w:p w14:paraId="61F48A8E" w14:textId="77777777" w:rsidR="007859DB" w:rsidRPr="00C8696B" w:rsidRDefault="007859DB" w:rsidP="007859DB">
      <w:pPr>
        <w:pStyle w:val="a6"/>
        <w:numPr>
          <w:ilvl w:val="0"/>
          <w:numId w:val="18"/>
        </w:numPr>
        <w:suppressAutoHyphens w:val="0"/>
        <w:spacing w:before="0" w:after="0"/>
        <w:ind w:left="426"/>
        <w:contextualSpacing/>
        <w:jc w:val="both"/>
        <w:rPr>
          <w:rFonts w:ascii="Times New Roman" w:hAnsi="Times New Roman"/>
          <w:lang w:val="ru-RU" w:eastAsia="en-US"/>
        </w:rPr>
      </w:pPr>
      <w:r w:rsidRPr="00C8696B">
        <w:rPr>
          <w:rFonts w:ascii="Times New Roman" w:hAnsi="Times New Roman"/>
          <w:lang w:val="ru-RU" w:eastAsia="en-US"/>
        </w:rPr>
        <w:t>Копію Листа-авторизації від заводу виробника обладнання на фірмовому бланку та підписом уповноваженої особи, яким завод виробник уповноважує Учасника прийняти участь у тендері та подати тендерну пропозицію, з обов’язковим посиланням на номер процедури закупівлі в електронній системі закупівель, якщо Учасник не є виробником товару, що є предметом закупівлі</w:t>
      </w:r>
    </w:p>
    <w:p w14:paraId="7D74527B" w14:textId="77777777" w:rsidR="007859DB" w:rsidRPr="00C8696B" w:rsidRDefault="007859DB" w:rsidP="007859DB">
      <w:pPr>
        <w:pStyle w:val="a6"/>
        <w:numPr>
          <w:ilvl w:val="0"/>
          <w:numId w:val="18"/>
        </w:numPr>
        <w:suppressAutoHyphens w:val="0"/>
        <w:spacing w:before="0" w:after="0" w:line="276" w:lineRule="auto"/>
        <w:ind w:left="426"/>
        <w:contextualSpacing/>
        <w:jc w:val="both"/>
        <w:rPr>
          <w:rFonts w:ascii="Times New Roman" w:hAnsi="Times New Roman"/>
          <w:lang w:val="ru-RU" w:eastAsia="en-US"/>
        </w:rPr>
      </w:pPr>
      <w:r w:rsidRPr="00C8696B">
        <w:rPr>
          <w:rFonts w:ascii="Times New Roman" w:hAnsi="Times New Roman"/>
          <w:lang w:val="ru-RU" w:eastAsia="en-US"/>
        </w:rPr>
        <w:t>Якщо Учасник не є виробником товару, що є предметом закупівлі, він повинен надати гарантії можливості поставки товару, що є предметом закупівлі, у кількості та в терміни, визначені цією тендерною документацію та тендерною пропозицією Учасника. У якості гарантії Учасник надає нотаріально засвідчену копію гарантійного листа виробника товару, яким підтверджується можливість поставки (виготовлення) предмета закупівлі у кількості та в терміни, визначені цією тендерною документацію та тендерною пропозицією Учасника торгів, з обов’язковим посиланням (зазначенням) на номер процедури закупівлі в електронній системі закупівель.</w:t>
      </w:r>
    </w:p>
    <w:p w14:paraId="728D4446" w14:textId="77777777" w:rsidR="007859DB" w:rsidRPr="00C8696B" w:rsidRDefault="007859DB" w:rsidP="007859DB">
      <w:pPr>
        <w:pStyle w:val="a6"/>
        <w:numPr>
          <w:ilvl w:val="0"/>
          <w:numId w:val="18"/>
        </w:numPr>
        <w:suppressAutoHyphens w:val="0"/>
        <w:spacing w:before="0" w:after="0" w:line="276" w:lineRule="auto"/>
        <w:ind w:left="426"/>
        <w:contextualSpacing/>
        <w:jc w:val="both"/>
        <w:rPr>
          <w:rFonts w:ascii="Times New Roman" w:hAnsi="Times New Roman"/>
          <w:lang w:val="ru-RU" w:eastAsia="en-US"/>
        </w:rPr>
      </w:pPr>
      <w:r w:rsidRPr="00C8696B">
        <w:rPr>
          <w:rFonts w:ascii="Times New Roman" w:hAnsi="Times New Roman"/>
          <w:lang w:val="ru-RU" w:eastAsia="en-US"/>
        </w:rPr>
        <w:t>Учасник надає копії сертифікатів ISO9001, ISO14001, GSK з додатками.</w:t>
      </w:r>
    </w:p>
    <w:p w14:paraId="30811A8E" w14:textId="77777777" w:rsidR="007859DB" w:rsidRPr="00C8696B" w:rsidRDefault="007859DB" w:rsidP="007859DB">
      <w:pPr>
        <w:pStyle w:val="a6"/>
        <w:numPr>
          <w:ilvl w:val="0"/>
          <w:numId w:val="18"/>
        </w:numPr>
        <w:suppressAutoHyphens w:val="0"/>
        <w:spacing w:before="0" w:after="0" w:line="276" w:lineRule="auto"/>
        <w:ind w:left="426"/>
        <w:contextualSpacing/>
        <w:jc w:val="both"/>
        <w:rPr>
          <w:rFonts w:ascii="Times New Roman" w:hAnsi="Times New Roman"/>
          <w:lang w:val="ru-RU" w:eastAsia="en-US"/>
        </w:rPr>
      </w:pPr>
      <w:r w:rsidRPr="00C8696B">
        <w:rPr>
          <w:rFonts w:ascii="Times New Roman" w:hAnsi="Times New Roman"/>
          <w:bCs/>
          <w:lang w:val="ru-RU" w:eastAsia="en-US"/>
        </w:rPr>
        <w:t xml:space="preserve">Учасник повинен надати чинний сертифікат якості/відповідності </w:t>
      </w:r>
      <w:r w:rsidRPr="00C8696B">
        <w:rPr>
          <w:rFonts w:ascii="Times New Roman" w:hAnsi="Times New Roman"/>
          <w:lang w:val="ru-RU" w:eastAsia="en-US"/>
        </w:rPr>
        <w:t xml:space="preserve">та/або декларацію про відповідність, </w:t>
      </w:r>
      <w:r w:rsidRPr="00C8696B">
        <w:rPr>
          <w:rFonts w:ascii="Times New Roman" w:hAnsi="Times New Roman"/>
          <w:bCs/>
          <w:lang w:val="ru-RU" w:eastAsia="en-US"/>
        </w:rPr>
        <w:t xml:space="preserve">та/або </w:t>
      </w:r>
      <w:r w:rsidRPr="00C8696B">
        <w:rPr>
          <w:rFonts w:ascii="Times New Roman" w:hAnsi="Times New Roman"/>
          <w:lang w:val="ru-RU" w:eastAsia="en-US"/>
        </w:rPr>
        <w:t>паспорт якості, в якому вказані найменування та / або товарний знак підприємства-виготовлювача; місцезнаходження (юридична адреса) підприємства-виготовлювача; умовне позначення; номер партії; розмір партії; дата виготовлення; результати випробувань або підтвердження про відповідність партії деталей вимогам технічних умов та/або декларацію про відповідність та/або</w:t>
      </w:r>
      <w:r w:rsidRPr="00C8696B">
        <w:rPr>
          <w:rFonts w:ascii="Times New Roman" w:hAnsi="Times New Roman"/>
          <w:bCs/>
          <w:lang w:val="ru-RU" w:eastAsia="en-US"/>
        </w:rPr>
        <w:t xml:space="preserve"> інший офіційний документ, який підтверджує відповідність установленим вимогам, компетентність яких підтверджена шляхом акредитації або іншим способом, визначеним законодавством.</w:t>
      </w:r>
    </w:p>
    <w:p w14:paraId="63E48D6E" w14:textId="77777777" w:rsidR="007859DB" w:rsidRPr="00C8696B" w:rsidRDefault="007859DB" w:rsidP="007859DB">
      <w:pPr>
        <w:pStyle w:val="a6"/>
        <w:numPr>
          <w:ilvl w:val="0"/>
          <w:numId w:val="18"/>
        </w:numPr>
        <w:suppressAutoHyphens w:val="0"/>
        <w:spacing w:before="0" w:after="0" w:line="276" w:lineRule="auto"/>
        <w:ind w:left="426"/>
        <w:contextualSpacing/>
        <w:jc w:val="both"/>
        <w:rPr>
          <w:rFonts w:ascii="Times New Roman" w:hAnsi="Times New Roman"/>
          <w:lang w:val="ru-RU" w:eastAsia="en-US"/>
        </w:rPr>
      </w:pPr>
      <w:r w:rsidRPr="00C8696B">
        <w:rPr>
          <w:rFonts w:ascii="Times New Roman" w:hAnsi="Times New Roman"/>
          <w:highlight w:val="white"/>
          <w:lang w:val="ru-RU" w:eastAsia="en-US"/>
        </w:rPr>
        <w:t xml:space="preserve">Учасник надає детальний технічний опис (копій сторінок з каталогу заводу виробника) та копії технічних паспортів або керівництва з експлуатації </w:t>
      </w:r>
      <w:r w:rsidRPr="00C8696B">
        <w:rPr>
          <w:rFonts w:ascii="Times New Roman" w:hAnsi="Times New Roman"/>
          <w:lang w:val="ru-RU" w:eastAsia="en-US"/>
        </w:rPr>
        <w:t>на товар</w:t>
      </w:r>
      <w:r w:rsidRPr="00C8696B">
        <w:rPr>
          <w:rFonts w:ascii="Times New Roman" w:hAnsi="Times New Roman"/>
          <w:highlight w:val="white"/>
          <w:lang w:val="ru-RU" w:eastAsia="en-US"/>
        </w:rPr>
        <w:t>, що є предметом закупівлі.</w:t>
      </w:r>
    </w:p>
    <w:p w14:paraId="5212989D" w14:textId="77777777" w:rsidR="007859DB" w:rsidRPr="00C8696B" w:rsidRDefault="007859DB" w:rsidP="007859DB">
      <w:pPr>
        <w:pStyle w:val="a6"/>
        <w:numPr>
          <w:ilvl w:val="0"/>
          <w:numId w:val="18"/>
        </w:numPr>
        <w:suppressAutoHyphens w:val="0"/>
        <w:spacing w:before="0" w:after="0" w:line="276" w:lineRule="auto"/>
        <w:ind w:left="426"/>
        <w:contextualSpacing/>
        <w:jc w:val="both"/>
        <w:rPr>
          <w:rFonts w:ascii="Times New Roman" w:hAnsi="Times New Roman"/>
          <w:lang w:val="ru-RU" w:eastAsia="en-US"/>
        </w:rPr>
      </w:pPr>
      <w:r w:rsidRPr="00C8696B">
        <w:rPr>
          <w:rFonts w:ascii="Times New Roman" w:hAnsi="Times New Roman"/>
          <w:highlight w:val="white"/>
          <w:lang w:val="ru-RU" w:eastAsia="en-US"/>
        </w:rPr>
        <w:t>Учасник надає у складі тендерної пропозиції копію зразка фірмового гарантійного талону.</w:t>
      </w:r>
    </w:p>
    <w:p w14:paraId="2E75AF34" w14:textId="77777777" w:rsidR="007859DB" w:rsidRPr="00C8696B" w:rsidRDefault="007859DB" w:rsidP="00785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3CF3481" w14:textId="77777777" w:rsidR="007859DB" w:rsidRPr="006B6865" w:rsidRDefault="007859DB" w:rsidP="007859DB">
      <w:pPr>
        <w:suppressAutoHyphens/>
        <w:jc w:val="both"/>
        <w:rPr>
          <w:noProof/>
        </w:rPr>
      </w:pPr>
      <w:r w:rsidRPr="00C8696B">
        <w:rPr>
          <w:noProof/>
        </w:rPr>
        <w:t xml:space="preserve">           Технічна специфікації підписується Учасником (директором або уповноваженою особою на підписання  документівтендерної пропозиції), що свідчить про згоду Учасника з технічними, якісними та кількісними вимогами Замовника).</w:t>
      </w:r>
      <w:r w:rsidRPr="006B6865">
        <w:rPr>
          <w:noProof/>
        </w:rPr>
        <w:t xml:space="preserve"> </w:t>
      </w:r>
    </w:p>
    <w:p w14:paraId="322813FA" w14:textId="77777777" w:rsidR="00EA66A2" w:rsidRPr="006B6865" w:rsidRDefault="00EA66A2" w:rsidP="00EA66A2">
      <w:pPr>
        <w:suppressAutoHyphens/>
        <w:jc w:val="both"/>
        <w:rPr>
          <w:noProof/>
        </w:rPr>
      </w:pPr>
    </w:p>
    <w:p w14:paraId="46933004" w14:textId="77777777" w:rsidR="00EA66A2" w:rsidRPr="006B6865" w:rsidRDefault="00EA66A2" w:rsidP="00EA66A2">
      <w:pPr>
        <w:ind w:firstLine="720"/>
        <w:jc w:val="both"/>
        <w:rPr>
          <w:b/>
          <w:lang w:eastAsia="en-US"/>
        </w:rPr>
      </w:pPr>
      <w:r w:rsidRPr="006B6865">
        <w:rPr>
          <w:b/>
          <w:lang w:eastAsia="en-US"/>
        </w:rPr>
        <w:t xml:space="preserve"> </w:t>
      </w:r>
    </w:p>
    <w:p w14:paraId="331A49D3" w14:textId="5DAE4507" w:rsidR="00EA66A2" w:rsidRPr="006B6865" w:rsidRDefault="00EA66A2" w:rsidP="009A1112">
      <w:pPr>
        <w:suppressAutoHyphens/>
        <w:jc w:val="both"/>
        <w:rPr>
          <w:noProof/>
        </w:rPr>
      </w:pPr>
    </w:p>
    <w:p w14:paraId="32E2B1B9" w14:textId="77777777" w:rsidR="00864254" w:rsidRPr="006B6865" w:rsidRDefault="00864254" w:rsidP="009A1112">
      <w:pPr>
        <w:pStyle w:val="LO-normal"/>
        <w:spacing w:line="240" w:lineRule="auto"/>
        <w:rPr>
          <w:rFonts w:ascii="Times New Roman" w:hAnsi="Times New Roman" w:cs="Times New Roman"/>
          <w:color w:val="auto"/>
          <w:sz w:val="24"/>
          <w:szCs w:val="24"/>
          <w:lang w:val="ru-RU" w:eastAsia="ru-RU"/>
        </w:rPr>
      </w:pPr>
    </w:p>
    <w:p w14:paraId="6F20B6EF" w14:textId="77777777" w:rsidR="009A1112" w:rsidRPr="006B6865" w:rsidRDefault="009A1112" w:rsidP="00EA66A2">
      <w:pPr>
        <w:pStyle w:val="LO-normal"/>
        <w:spacing w:line="240" w:lineRule="auto"/>
        <w:ind w:left="6480" w:firstLine="720"/>
        <w:jc w:val="center"/>
        <w:rPr>
          <w:rFonts w:ascii="Times New Roman" w:hAnsi="Times New Roman" w:cs="Times New Roman"/>
          <w:color w:val="auto"/>
          <w:sz w:val="24"/>
          <w:szCs w:val="24"/>
          <w:lang w:val="ru-RU" w:eastAsia="ru-RU"/>
        </w:rPr>
      </w:pPr>
    </w:p>
    <w:p w14:paraId="69644DBD" w14:textId="77777777" w:rsidR="009A1112" w:rsidRPr="006B6865" w:rsidRDefault="009A1112" w:rsidP="00EA66A2">
      <w:pPr>
        <w:pStyle w:val="LO-normal"/>
        <w:spacing w:line="240" w:lineRule="auto"/>
        <w:ind w:left="6480" w:firstLine="720"/>
        <w:jc w:val="center"/>
        <w:rPr>
          <w:rFonts w:ascii="Times New Roman" w:hAnsi="Times New Roman" w:cs="Times New Roman"/>
          <w:color w:val="auto"/>
          <w:sz w:val="24"/>
          <w:szCs w:val="24"/>
          <w:lang w:val="ru-RU" w:eastAsia="ru-RU"/>
        </w:rPr>
      </w:pPr>
    </w:p>
    <w:p w14:paraId="0D37C494" w14:textId="468E493B" w:rsidR="009A1112" w:rsidRDefault="009A1112" w:rsidP="007505CB">
      <w:pPr>
        <w:pStyle w:val="LO-normal"/>
        <w:spacing w:line="240" w:lineRule="auto"/>
        <w:rPr>
          <w:rFonts w:ascii="Times New Roman" w:hAnsi="Times New Roman" w:cs="Times New Roman"/>
          <w:color w:val="auto"/>
          <w:sz w:val="24"/>
          <w:szCs w:val="24"/>
          <w:lang w:val="ru-RU" w:eastAsia="ru-RU"/>
        </w:rPr>
      </w:pPr>
    </w:p>
    <w:p w14:paraId="5B9C2676" w14:textId="28A9C250" w:rsidR="007859DB" w:rsidRDefault="007859DB" w:rsidP="007505CB">
      <w:pPr>
        <w:pStyle w:val="LO-normal"/>
        <w:spacing w:line="240" w:lineRule="auto"/>
        <w:rPr>
          <w:rFonts w:ascii="Times New Roman" w:hAnsi="Times New Roman" w:cs="Times New Roman"/>
          <w:color w:val="auto"/>
          <w:sz w:val="24"/>
          <w:szCs w:val="24"/>
          <w:lang w:val="ru-RU" w:eastAsia="ru-RU"/>
        </w:rPr>
      </w:pPr>
    </w:p>
    <w:p w14:paraId="13903674" w14:textId="2498091F" w:rsidR="007859DB" w:rsidRDefault="007859DB" w:rsidP="007505CB">
      <w:pPr>
        <w:pStyle w:val="LO-normal"/>
        <w:spacing w:line="240" w:lineRule="auto"/>
        <w:rPr>
          <w:rFonts w:ascii="Times New Roman" w:hAnsi="Times New Roman" w:cs="Times New Roman"/>
          <w:color w:val="auto"/>
          <w:sz w:val="24"/>
          <w:szCs w:val="24"/>
          <w:lang w:val="ru-RU" w:eastAsia="ru-RU"/>
        </w:rPr>
      </w:pPr>
    </w:p>
    <w:p w14:paraId="77A2C260" w14:textId="0E426457" w:rsidR="007859DB" w:rsidRDefault="007859DB" w:rsidP="007505CB">
      <w:pPr>
        <w:pStyle w:val="LO-normal"/>
        <w:spacing w:line="240" w:lineRule="auto"/>
        <w:rPr>
          <w:rFonts w:ascii="Times New Roman" w:hAnsi="Times New Roman" w:cs="Times New Roman"/>
          <w:color w:val="auto"/>
          <w:sz w:val="24"/>
          <w:szCs w:val="24"/>
          <w:lang w:val="ru-RU" w:eastAsia="ru-RU"/>
        </w:rPr>
      </w:pPr>
    </w:p>
    <w:p w14:paraId="241004CC" w14:textId="1A8BDD60" w:rsidR="007859DB" w:rsidRDefault="007859DB" w:rsidP="007505CB">
      <w:pPr>
        <w:pStyle w:val="LO-normal"/>
        <w:spacing w:line="240" w:lineRule="auto"/>
        <w:rPr>
          <w:rFonts w:ascii="Times New Roman" w:hAnsi="Times New Roman" w:cs="Times New Roman"/>
          <w:color w:val="auto"/>
          <w:sz w:val="24"/>
          <w:szCs w:val="24"/>
          <w:lang w:val="ru-RU" w:eastAsia="ru-RU"/>
        </w:rPr>
      </w:pPr>
    </w:p>
    <w:p w14:paraId="02B85D7B" w14:textId="04D8FFFD" w:rsidR="007859DB" w:rsidRDefault="007859DB" w:rsidP="007505CB">
      <w:pPr>
        <w:pStyle w:val="LO-normal"/>
        <w:spacing w:line="240" w:lineRule="auto"/>
        <w:rPr>
          <w:rFonts w:ascii="Times New Roman" w:hAnsi="Times New Roman" w:cs="Times New Roman"/>
          <w:color w:val="auto"/>
          <w:sz w:val="24"/>
          <w:szCs w:val="24"/>
          <w:lang w:val="ru-RU" w:eastAsia="ru-RU"/>
        </w:rPr>
      </w:pPr>
    </w:p>
    <w:p w14:paraId="13E12F9B" w14:textId="5A83A286" w:rsidR="007859DB" w:rsidRDefault="007859DB" w:rsidP="007505CB">
      <w:pPr>
        <w:pStyle w:val="LO-normal"/>
        <w:spacing w:line="240" w:lineRule="auto"/>
        <w:rPr>
          <w:rFonts w:ascii="Times New Roman" w:hAnsi="Times New Roman" w:cs="Times New Roman"/>
          <w:color w:val="auto"/>
          <w:sz w:val="24"/>
          <w:szCs w:val="24"/>
          <w:lang w:val="ru-RU" w:eastAsia="ru-RU"/>
        </w:rPr>
      </w:pPr>
    </w:p>
    <w:p w14:paraId="06FECB12" w14:textId="690E9E39" w:rsidR="007859DB" w:rsidRDefault="007859DB" w:rsidP="007505CB">
      <w:pPr>
        <w:pStyle w:val="LO-normal"/>
        <w:spacing w:line="240" w:lineRule="auto"/>
        <w:rPr>
          <w:rFonts w:ascii="Times New Roman" w:hAnsi="Times New Roman" w:cs="Times New Roman"/>
          <w:color w:val="auto"/>
          <w:sz w:val="24"/>
          <w:szCs w:val="24"/>
          <w:lang w:val="ru-RU" w:eastAsia="ru-RU"/>
        </w:rPr>
      </w:pPr>
    </w:p>
    <w:p w14:paraId="70D8CCF1" w14:textId="3E470472" w:rsidR="007859DB" w:rsidRDefault="007859DB" w:rsidP="007505CB">
      <w:pPr>
        <w:pStyle w:val="LO-normal"/>
        <w:spacing w:line="240" w:lineRule="auto"/>
        <w:rPr>
          <w:rFonts w:ascii="Times New Roman" w:hAnsi="Times New Roman" w:cs="Times New Roman"/>
          <w:color w:val="auto"/>
          <w:sz w:val="24"/>
          <w:szCs w:val="24"/>
          <w:lang w:val="ru-RU" w:eastAsia="ru-RU"/>
        </w:rPr>
      </w:pPr>
    </w:p>
    <w:p w14:paraId="45827024" w14:textId="77B09D2C" w:rsidR="007859DB" w:rsidRDefault="007859DB" w:rsidP="007505CB">
      <w:pPr>
        <w:pStyle w:val="LO-normal"/>
        <w:spacing w:line="240" w:lineRule="auto"/>
        <w:rPr>
          <w:rFonts w:ascii="Times New Roman" w:hAnsi="Times New Roman" w:cs="Times New Roman"/>
          <w:color w:val="auto"/>
          <w:sz w:val="24"/>
          <w:szCs w:val="24"/>
          <w:lang w:val="ru-RU" w:eastAsia="ru-RU"/>
        </w:rPr>
      </w:pPr>
    </w:p>
    <w:p w14:paraId="4D8A8DB4" w14:textId="610A0AF1" w:rsidR="007859DB" w:rsidRDefault="007859DB" w:rsidP="007505CB">
      <w:pPr>
        <w:pStyle w:val="LO-normal"/>
        <w:spacing w:line="240" w:lineRule="auto"/>
        <w:rPr>
          <w:rFonts w:ascii="Times New Roman" w:hAnsi="Times New Roman" w:cs="Times New Roman"/>
          <w:color w:val="auto"/>
          <w:sz w:val="24"/>
          <w:szCs w:val="24"/>
          <w:lang w:val="ru-RU" w:eastAsia="ru-RU"/>
        </w:rPr>
      </w:pPr>
    </w:p>
    <w:p w14:paraId="5952A334" w14:textId="5DEA9A9B" w:rsidR="007859DB" w:rsidRDefault="007859DB" w:rsidP="007505CB">
      <w:pPr>
        <w:pStyle w:val="LO-normal"/>
        <w:spacing w:line="240" w:lineRule="auto"/>
        <w:rPr>
          <w:rFonts w:ascii="Times New Roman" w:hAnsi="Times New Roman" w:cs="Times New Roman"/>
          <w:color w:val="auto"/>
          <w:sz w:val="24"/>
          <w:szCs w:val="24"/>
          <w:lang w:val="ru-RU" w:eastAsia="ru-RU"/>
        </w:rPr>
      </w:pPr>
    </w:p>
    <w:p w14:paraId="0C3A1AFB" w14:textId="24AFAF71" w:rsidR="007859DB" w:rsidRDefault="007859DB" w:rsidP="007505CB">
      <w:pPr>
        <w:pStyle w:val="LO-normal"/>
        <w:spacing w:line="240" w:lineRule="auto"/>
        <w:rPr>
          <w:rFonts w:ascii="Times New Roman" w:hAnsi="Times New Roman" w:cs="Times New Roman"/>
          <w:color w:val="auto"/>
          <w:sz w:val="24"/>
          <w:szCs w:val="24"/>
          <w:lang w:val="ru-RU" w:eastAsia="ru-RU"/>
        </w:rPr>
      </w:pPr>
    </w:p>
    <w:p w14:paraId="02EA3801" w14:textId="7B279A26" w:rsidR="007859DB" w:rsidRDefault="007859DB" w:rsidP="007505CB">
      <w:pPr>
        <w:pStyle w:val="LO-normal"/>
        <w:spacing w:line="240" w:lineRule="auto"/>
        <w:rPr>
          <w:rFonts w:ascii="Times New Roman" w:hAnsi="Times New Roman" w:cs="Times New Roman"/>
          <w:color w:val="auto"/>
          <w:sz w:val="24"/>
          <w:szCs w:val="24"/>
          <w:lang w:val="ru-RU" w:eastAsia="ru-RU"/>
        </w:rPr>
      </w:pPr>
    </w:p>
    <w:p w14:paraId="4C284F38" w14:textId="77777777" w:rsidR="007859DB" w:rsidRPr="006B6865" w:rsidRDefault="007859DB" w:rsidP="007505CB">
      <w:pPr>
        <w:pStyle w:val="LO-normal"/>
        <w:spacing w:line="240" w:lineRule="auto"/>
        <w:rPr>
          <w:rFonts w:ascii="Times New Roman" w:hAnsi="Times New Roman" w:cs="Times New Roman"/>
          <w:color w:val="auto"/>
          <w:sz w:val="24"/>
          <w:szCs w:val="24"/>
          <w:lang w:val="ru-RU" w:eastAsia="ru-RU"/>
        </w:rPr>
      </w:pPr>
    </w:p>
    <w:p w14:paraId="6DB0112A" w14:textId="77777777" w:rsidR="009A1112" w:rsidRPr="006B6865" w:rsidRDefault="009A1112" w:rsidP="00EA66A2">
      <w:pPr>
        <w:pStyle w:val="LO-normal"/>
        <w:spacing w:line="240" w:lineRule="auto"/>
        <w:ind w:left="6480" w:firstLine="720"/>
        <w:jc w:val="center"/>
        <w:rPr>
          <w:rFonts w:ascii="Times New Roman" w:hAnsi="Times New Roman" w:cs="Times New Roman"/>
          <w:color w:val="auto"/>
          <w:sz w:val="24"/>
          <w:szCs w:val="24"/>
          <w:lang w:val="ru-RU" w:eastAsia="ru-RU"/>
        </w:rPr>
      </w:pPr>
    </w:p>
    <w:p w14:paraId="0C6B6C6F" w14:textId="2F7D1C36" w:rsidR="00EA66A2" w:rsidRPr="006B6865" w:rsidRDefault="00EA66A2" w:rsidP="00EA66A2">
      <w:pPr>
        <w:pStyle w:val="LO-normal"/>
        <w:spacing w:line="240" w:lineRule="auto"/>
        <w:ind w:left="6480" w:firstLine="720"/>
        <w:jc w:val="center"/>
        <w:rPr>
          <w:rFonts w:ascii="Times New Roman" w:hAnsi="Times New Roman" w:cs="Times New Roman"/>
          <w:b/>
          <w:color w:val="auto"/>
          <w:sz w:val="24"/>
          <w:szCs w:val="24"/>
          <w:lang w:val="uk-UA"/>
        </w:rPr>
      </w:pPr>
      <w:r w:rsidRPr="006B6865">
        <w:rPr>
          <w:rFonts w:ascii="Times New Roman" w:hAnsi="Times New Roman" w:cs="Times New Roman"/>
          <w:color w:val="auto"/>
          <w:sz w:val="24"/>
          <w:szCs w:val="24"/>
          <w:lang w:val="ru-RU" w:eastAsia="ru-RU"/>
        </w:rPr>
        <w:t xml:space="preserve">Додаток </w:t>
      </w:r>
      <w:r w:rsidRPr="006B6865">
        <w:rPr>
          <w:rFonts w:ascii="Times New Roman" w:hAnsi="Times New Roman" w:cs="Times New Roman"/>
          <w:color w:val="auto"/>
          <w:sz w:val="24"/>
          <w:szCs w:val="24"/>
          <w:lang w:val="uk-UA" w:eastAsia="ru-RU"/>
        </w:rPr>
        <w:t>5</w:t>
      </w:r>
      <w:r w:rsidRPr="006B6865">
        <w:rPr>
          <w:rFonts w:ascii="Times New Roman" w:hAnsi="Times New Roman" w:cs="Times New Roman"/>
          <w:color w:val="auto"/>
          <w:sz w:val="24"/>
          <w:szCs w:val="24"/>
          <w:lang w:val="ru-RU" w:eastAsia="ru-RU"/>
        </w:rPr>
        <w:t xml:space="preserve"> до </w:t>
      </w:r>
      <w:r w:rsidRPr="006B6865">
        <w:rPr>
          <w:rFonts w:ascii="Times New Roman" w:hAnsi="Times New Roman" w:cs="Times New Roman"/>
          <w:color w:val="auto"/>
          <w:sz w:val="24"/>
          <w:szCs w:val="24"/>
          <w:lang w:val="uk-UA"/>
        </w:rPr>
        <w:t>тендерної документації</w:t>
      </w:r>
    </w:p>
    <w:p w14:paraId="102B91BA" w14:textId="77777777" w:rsidR="00EA66A2" w:rsidRPr="006B6865" w:rsidRDefault="00EA66A2" w:rsidP="00EA66A2">
      <w:pPr>
        <w:pStyle w:val="LO-normal"/>
        <w:spacing w:line="240" w:lineRule="auto"/>
        <w:jc w:val="center"/>
        <w:rPr>
          <w:rFonts w:ascii="Times New Roman" w:hAnsi="Times New Roman" w:cs="Times New Roman"/>
          <w:b/>
          <w:color w:val="auto"/>
          <w:sz w:val="24"/>
          <w:szCs w:val="24"/>
          <w:lang w:val="uk-UA"/>
        </w:rPr>
      </w:pPr>
    </w:p>
    <w:p w14:paraId="72825745" w14:textId="77777777" w:rsidR="00EA66A2" w:rsidRPr="006B6865" w:rsidRDefault="00EA66A2" w:rsidP="00EA66A2">
      <w:pPr>
        <w:pStyle w:val="LO-normal"/>
        <w:spacing w:line="240" w:lineRule="auto"/>
        <w:jc w:val="center"/>
        <w:rPr>
          <w:rFonts w:ascii="Times New Roman" w:hAnsi="Times New Roman" w:cs="Times New Roman"/>
          <w:b/>
          <w:color w:val="auto"/>
          <w:sz w:val="24"/>
          <w:szCs w:val="24"/>
          <w:lang w:val="uk-UA"/>
        </w:rPr>
      </w:pPr>
      <w:r w:rsidRPr="006B6865">
        <w:rPr>
          <w:rFonts w:ascii="Times New Roman" w:hAnsi="Times New Roman" w:cs="Times New Roman"/>
          <w:b/>
          <w:color w:val="auto"/>
          <w:sz w:val="24"/>
          <w:szCs w:val="24"/>
          <w:lang w:val="uk-UA"/>
        </w:rPr>
        <w:t xml:space="preserve">    ПРОЄКТ ДОГОВОРУ*</w:t>
      </w:r>
    </w:p>
    <w:p w14:paraId="0D5AF5F2" w14:textId="77777777" w:rsidR="00EA66A2" w:rsidRPr="006B6865" w:rsidRDefault="00EA66A2" w:rsidP="00EA66A2">
      <w:pPr>
        <w:pStyle w:val="LO-normal"/>
        <w:spacing w:line="240" w:lineRule="auto"/>
        <w:jc w:val="center"/>
        <w:rPr>
          <w:rFonts w:ascii="Times New Roman" w:hAnsi="Times New Roman" w:cs="Times New Roman"/>
          <w:b/>
          <w:color w:val="auto"/>
          <w:sz w:val="24"/>
          <w:szCs w:val="24"/>
          <w:lang w:val="uk-UA"/>
        </w:rPr>
      </w:pPr>
      <w:r w:rsidRPr="006B6865">
        <w:rPr>
          <w:rFonts w:ascii="Times New Roman" w:hAnsi="Times New Roman" w:cs="Times New Roman"/>
          <w:b/>
          <w:color w:val="auto"/>
          <w:sz w:val="24"/>
          <w:szCs w:val="24"/>
          <w:lang w:val="uk-UA"/>
        </w:rPr>
        <w:t>на закупівлю товару</w:t>
      </w:r>
    </w:p>
    <w:p w14:paraId="7599EC66" w14:textId="77777777" w:rsidR="00EA66A2" w:rsidRPr="006B6865" w:rsidRDefault="00EA66A2" w:rsidP="00EA66A2">
      <w:pPr>
        <w:pStyle w:val="LO-normal"/>
        <w:spacing w:line="240" w:lineRule="auto"/>
        <w:jc w:val="center"/>
        <w:rPr>
          <w:rFonts w:ascii="Times New Roman" w:hAnsi="Times New Roman" w:cs="Times New Roman"/>
          <w:b/>
          <w:color w:val="auto"/>
          <w:sz w:val="24"/>
          <w:szCs w:val="24"/>
          <w:lang w:val="uk-UA"/>
        </w:rPr>
      </w:pPr>
    </w:p>
    <w:p w14:paraId="2D0EFAB2" w14:textId="77777777" w:rsidR="00EA66A2" w:rsidRPr="006B6865" w:rsidRDefault="00EA66A2" w:rsidP="00EA66A2"/>
    <w:p w14:paraId="32B43909" w14:textId="77777777" w:rsidR="00EA66A2" w:rsidRPr="006B6865" w:rsidRDefault="00EA66A2" w:rsidP="00EA66A2">
      <w:pPr>
        <w:ind w:left="142" w:hanging="142"/>
        <w:jc w:val="both"/>
      </w:pPr>
      <w:r w:rsidRPr="006B6865">
        <w:t xml:space="preserve">м. Чернігів                                                                                                                  </w:t>
      </w:r>
      <w:r w:rsidRPr="006B6865">
        <w:rPr>
          <w:b/>
        </w:rPr>
        <w:t xml:space="preserve">_______ </w:t>
      </w:r>
      <w:r w:rsidRPr="006B6865">
        <w:t xml:space="preserve">________ 2023 </w:t>
      </w:r>
    </w:p>
    <w:p w14:paraId="46FCD4DA" w14:textId="77777777" w:rsidR="00EA66A2" w:rsidRPr="006B6865" w:rsidRDefault="00EA66A2" w:rsidP="00EA66A2">
      <w:pPr>
        <w:jc w:val="both"/>
      </w:pPr>
    </w:p>
    <w:p w14:paraId="6C7E8D14" w14:textId="77777777" w:rsidR="00EA66A2" w:rsidRPr="006B6865" w:rsidRDefault="00EA66A2" w:rsidP="00EA66A2">
      <w:pPr>
        <w:jc w:val="both"/>
      </w:pPr>
      <w:r w:rsidRPr="006B6865">
        <w:rPr>
          <w:b/>
        </w:rPr>
        <w:t>__________________________________</w:t>
      </w:r>
      <w:r w:rsidRPr="006B6865">
        <w:rPr>
          <w:i/>
        </w:rPr>
        <w:t>,</w:t>
      </w:r>
      <w:r w:rsidRPr="006B6865">
        <w:t xml:space="preserve"> надалі іменується </w:t>
      </w:r>
      <w:r w:rsidRPr="006B6865">
        <w:rPr>
          <w:lang w:eastAsia="en-US"/>
        </w:rPr>
        <w:t>«Постачальник», в особі __________________________________, що діє на підставі Статуту, с однієї сторони та</w:t>
      </w:r>
    </w:p>
    <w:p w14:paraId="4DF728F5" w14:textId="2A1418A4" w:rsidR="00EA66A2" w:rsidRPr="006B6865" w:rsidRDefault="00EA66A2" w:rsidP="00EA66A2">
      <w:pPr>
        <w:ind w:firstLine="709"/>
        <w:jc w:val="both"/>
      </w:pPr>
      <w:r w:rsidRPr="006B6865">
        <w:rPr>
          <w:b/>
        </w:rPr>
        <w:t>Комунальне підприємство «Чернігівводоканал» Чернігівської міської ради</w:t>
      </w:r>
      <w:r w:rsidRPr="006B6865">
        <w:t xml:space="preserve">, надалі </w:t>
      </w:r>
      <w:r w:rsidRPr="006B6865">
        <w:rPr>
          <w:lang w:eastAsia="en-US"/>
        </w:rPr>
        <w:t>іменується «Покупець», в особі</w:t>
      </w:r>
      <w:r w:rsidR="00401DE1" w:rsidRPr="006B6865">
        <w:rPr>
          <w:lang w:val="uk-UA" w:eastAsia="en-US"/>
        </w:rPr>
        <w:t>________________________</w:t>
      </w:r>
      <w:r w:rsidRPr="006B6865">
        <w:rPr>
          <w:lang w:eastAsia="en-US"/>
        </w:rPr>
        <w:t xml:space="preserve">, з іншої сторони, які в подальшому разом іменуються «Сторони», а кожна окремо – «Сторона», керуючись ЗУ «Про публічні закупівлі», </w:t>
      </w:r>
      <w:r w:rsidR="00461CA7" w:rsidRPr="006B6865">
        <w:rPr>
          <w:rFonts w:eastAsia="Times New Roman"/>
          <w:lang w:val="uk-U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6B6865">
        <w:rPr>
          <w:lang w:eastAsia="en-US"/>
        </w:rPr>
        <w:t>уклали цей Договір на закупівлю товару (надалі іменується «Договір»), про наступне:</w:t>
      </w:r>
    </w:p>
    <w:p w14:paraId="1DEB200A" w14:textId="77777777" w:rsidR="00EA66A2" w:rsidRPr="006B6865" w:rsidRDefault="00EA66A2" w:rsidP="00EA66A2">
      <w:pPr>
        <w:numPr>
          <w:ilvl w:val="0"/>
          <w:numId w:val="11"/>
        </w:numPr>
        <w:shd w:val="clear" w:color="auto" w:fill="FFFFFF"/>
        <w:contextualSpacing/>
        <w:jc w:val="center"/>
        <w:outlineLvl w:val="0"/>
        <w:rPr>
          <w:b/>
          <w:bCs/>
          <w:spacing w:val="1"/>
        </w:rPr>
      </w:pPr>
      <w:r w:rsidRPr="006B6865">
        <w:rPr>
          <w:b/>
          <w:bCs/>
          <w:spacing w:val="1"/>
        </w:rPr>
        <w:t>ПРЕДМЕТ ДОГОВОРУ</w:t>
      </w:r>
    </w:p>
    <w:p w14:paraId="6038DBB9" w14:textId="76CDF0D9" w:rsidR="00EA66A2" w:rsidRPr="006B6865" w:rsidRDefault="00EA66A2" w:rsidP="00EA66A2">
      <w:pPr>
        <w:pStyle w:val="ab"/>
        <w:jc w:val="both"/>
        <w:rPr>
          <w:rFonts w:ascii="Times New Roman" w:hAnsi="Times New Roman"/>
          <w:b/>
          <w:sz w:val="24"/>
          <w:szCs w:val="24"/>
          <w:lang w:val="uk-UA"/>
        </w:rPr>
      </w:pPr>
      <w:r w:rsidRPr="006B6865">
        <w:rPr>
          <w:rFonts w:ascii="Times New Roman" w:hAnsi="Times New Roman"/>
          <w:sz w:val="24"/>
          <w:szCs w:val="24"/>
        </w:rPr>
        <w:t>1.1. Постачальник зобов'язується поставити та передати у власність Покупцю</w:t>
      </w:r>
      <w:r w:rsidRPr="006B6865">
        <w:rPr>
          <w:rFonts w:ascii="Times New Roman" w:hAnsi="Times New Roman"/>
          <w:sz w:val="24"/>
          <w:szCs w:val="24"/>
          <w:lang w:val="uk-UA"/>
        </w:rPr>
        <w:t xml:space="preserve"> -</w:t>
      </w:r>
      <w:r w:rsidR="00864254" w:rsidRPr="006B6865">
        <w:rPr>
          <w:rFonts w:ascii="Times New Roman" w:hAnsi="Times New Roman"/>
          <w:sz w:val="24"/>
          <w:szCs w:val="24"/>
          <w:lang w:val="uk-UA"/>
        </w:rPr>
        <w:t xml:space="preserve"> Засувки,</w:t>
      </w:r>
      <w:r w:rsidR="00375FD6">
        <w:rPr>
          <w:rFonts w:ascii="Times New Roman" w:hAnsi="Times New Roman"/>
          <w:sz w:val="24"/>
          <w:szCs w:val="24"/>
          <w:lang w:val="uk-UA"/>
        </w:rPr>
        <w:t xml:space="preserve"> </w:t>
      </w:r>
      <w:r w:rsidR="00864254" w:rsidRPr="006B6865">
        <w:rPr>
          <w:rFonts w:ascii="Times New Roman" w:hAnsi="Times New Roman"/>
          <w:sz w:val="24"/>
          <w:szCs w:val="24"/>
          <w:lang w:val="uk-UA"/>
        </w:rPr>
        <w:t>пожежні</w:t>
      </w:r>
      <w:r w:rsidR="00375FD6">
        <w:rPr>
          <w:rFonts w:ascii="Times New Roman" w:hAnsi="Times New Roman"/>
          <w:sz w:val="24"/>
          <w:szCs w:val="24"/>
          <w:lang w:val="uk-UA"/>
        </w:rPr>
        <w:t xml:space="preserve"> підземні гідранти</w:t>
      </w:r>
      <w:bookmarkStart w:id="6" w:name="_GoBack"/>
      <w:bookmarkEnd w:id="6"/>
      <w:r w:rsidR="00864254" w:rsidRPr="006B6865">
        <w:rPr>
          <w:rFonts w:ascii="Times New Roman" w:hAnsi="Times New Roman"/>
          <w:sz w:val="24"/>
          <w:szCs w:val="24"/>
          <w:lang w:eastAsia="x-none"/>
        </w:rPr>
        <w:t xml:space="preserve"> </w:t>
      </w:r>
      <w:r w:rsidR="00864254" w:rsidRPr="006B6865">
        <w:rPr>
          <w:rFonts w:ascii="Times New Roman" w:hAnsi="Times New Roman"/>
        </w:rPr>
        <w:t>(</w:t>
      </w:r>
      <w:r w:rsidR="00864254" w:rsidRPr="006B6865">
        <w:rPr>
          <w:rFonts w:ascii="Times New Roman" w:hAnsi="Times New Roman"/>
          <w:shd w:val="clear" w:color="auto" w:fill="FDFEFD"/>
        </w:rPr>
        <w:t xml:space="preserve">код ДК 021-2015 </w:t>
      </w:r>
      <w:r w:rsidR="00864254" w:rsidRPr="006B6865">
        <w:rPr>
          <w:rFonts w:ascii="Times New Roman" w:hAnsi="Times New Roman"/>
        </w:rPr>
        <w:t>42130000-9 Арматура трубопровідна: крани, вентилі, клапани та подібні пристрої)</w:t>
      </w:r>
      <w:r w:rsidR="00864254" w:rsidRPr="006B6865">
        <w:rPr>
          <w:rFonts w:ascii="Times New Roman" w:hAnsi="Times New Roman"/>
          <w:b/>
          <w:sz w:val="24"/>
          <w:szCs w:val="24"/>
          <w:lang w:val="uk-UA"/>
        </w:rPr>
        <w:t xml:space="preserve"> </w:t>
      </w:r>
      <w:r w:rsidRPr="006B6865">
        <w:rPr>
          <w:rFonts w:ascii="Times New Roman" w:hAnsi="Times New Roman"/>
          <w:sz w:val="24"/>
          <w:szCs w:val="24"/>
          <w:lang w:val="uk-UA"/>
        </w:rPr>
        <w:t>(далі – Товар)</w:t>
      </w:r>
      <w:r w:rsidRPr="006B6865">
        <w:rPr>
          <w:rFonts w:ascii="Times New Roman" w:hAnsi="Times New Roman"/>
          <w:sz w:val="24"/>
          <w:szCs w:val="24"/>
        </w:rPr>
        <w:t xml:space="preserve">, </w:t>
      </w:r>
      <w:r w:rsidRPr="006B6865">
        <w:rPr>
          <w:rFonts w:ascii="Times New Roman" w:hAnsi="Times New Roman"/>
          <w:spacing w:val="3"/>
          <w:sz w:val="24"/>
          <w:szCs w:val="24"/>
        </w:rPr>
        <w:t>в кількості</w:t>
      </w:r>
      <w:r w:rsidRPr="006B6865">
        <w:rPr>
          <w:rFonts w:ascii="Times New Roman" w:hAnsi="Times New Roman"/>
          <w:spacing w:val="3"/>
          <w:sz w:val="24"/>
          <w:szCs w:val="24"/>
          <w:lang w:val="uk-UA"/>
        </w:rPr>
        <w:t xml:space="preserve"> та асортименті</w:t>
      </w:r>
      <w:r w:rsidRPr="006B6865">
        <w:rPr>
          <w:rFonts w:ascii="Times New Roman" w:hAnsi="Times New Roman"/>
          <w:spacing w:val="3"/>
          <w:sz w:val="24"/>
          <w:szCs w:val="24"/>
        </w:rPr>
        <w:t xml:space="preserve"> зазначеній </w:t>
      </w:r>
      <w:r w:rsidRPr="006B6865">
        <w:rPr>
          <w:rFonts w:ascii="Times New Roman" w:hAnsi="Times New Roman"/>
          <w:spacing w:val="2"/>
          <w:sz w:val="24"/>
          <w:szCs w:val="24"/>
        </w:rPr>
        <w:t xml:space="preserve">в </w:t>
      </w:r>
      <w:r w:rsidRPr="006B6865">
        <w:rPr>
          <w:rFonts w:ascii="Times New Roman" w:hAnsi="Times New Roman"/>
          <w:spacing w:val="2"/>
          <w:sz w:val="24"/>
          <w:szCs w:val="24"/>
          <w:lang w:val="uk-UA"/>
        </w:rPr>
        <w:t>Специфікації (Додаток № 1)</w:t>
      </w:r>
      <w:r w:rsidRPr="006B6865">
        <w:rPr>
          <w:rFonts w:ascii="Times New Roman" w:hAnsi="Times New Roman"/>
          <w:spacing w:val="2"/>
          <w:sz w:val="24"/>
          <w:szCs w:val="24"/>
        </w:rPr>
        <w:t xml:space="preserve">, </w:t>
      </w:r>
      <w:r w:rsidRPr="006B6865">
        <w:rPr>
          <w:rFonts w:ascii="Times New Roman" w:hAnsi="Times New Roman"/>
          <w:spacing w:val="1"/>
          <w:sz w:val="24"/>
          <w:szCs w:val="24"/>
        </w:rPr>
        <w:t xml:space="preserve">а Покупець зобов'язується прийняти Товар і оплатити його вартість на нижчезазначених умовах </w:t>
      </w:r>
      <w:r w:rsidRPr="006B6865">
        <w:rPr>
          <w:rFonts w:ascii="Times New Roman" w:hAnsi="Times New Roman"/>
          <w:spacing w:val="-2"/>
          <w:sz w:val="24"/>
          <w:szCs w:val="24"/>
        </w:rPr>
        <w:t>Договору.</w:t>
      </w:r>
    </w:p>
    <w:p w14:paraId="00523BFA" w14:textId="77777777" w:rsidR="00EA66A2" w:rsidRPr="006B6865" w:rsidRDefault="00EA66A2" w:rsidP="00EA66A2">
      <w:pPr>
        <w:shd w:val="clear" w:color="auto" w:fill="FFFFFF"/>
        <w:contextualSpacing/>
        <w:jc w:val="center"/>
        <w:outlineLvl w:val="0"/>
      </w:pPr>
      <w:r w:rsidRPr="006B6865">
        <w:rPr>
          <w:b/>
          <w:bCs/>
          <w:spacing w:val="1"/>
        </w:rPr>
        <w:t>2. ЦІНА ТОВАРУ ТА ЗАГАЛЬНА СУМА ДОГОВОРУ</w:t>
      </w:r>
    </w:p>
    <w:p w14:paraId="6DD38B48" w14:textId="77777777" w:rsidR="00EA66A2" w:rsidRPr="006B6865" w:rsidRDefault="00EA66A2" w:rsidP="00EA66A2">
      <w:pPr>
        <w:jc w:val="both"/>
        <w:rPr>
          <w:lang w:eastAsia="en-US"/>
        </w:rPr>
      </w:pPr>
      <w:r w:rsidRPr="006B6865">
        <w:rPr>
          <w:spacing w:val="1"/>
          <w:lang w:eastAsia="en-US"/>
        </w:rPr>
        <w:t xml:space="preserve">2.1. Ціна Договору складає___________________________________________ </w:t>
      </w:r>
      <w:r w:rsidRPr="006B6865">
        <w:rPr>
          <w:lang w:eastAsia="en-US"/>
        </w:rPr>
        <w:t>грн</w:t>
      </w:r>
    </w:p>
    <w:p w14:paraId="67934277" w14:textId="0FC5757D" w:rsidR="00EA66A2" w:rsidRPr="006B6865" w:rsidRDefault="00EA66A2" w:rsidP="00EA66A2">
      <w:pPr>
        <w:jc w:val="both"/>
        <w:rPr>
          <w:lang w:eastAsia="en-US"/>
        </w:rPr>
      </w:pPr>
      <w:r w:rsidRPr="006B6865">
        <w:rPr>
          <w:lang w:eastAsia="en-US"/>
        </w:rPr>
        <w:t>2.2. Ціна Товару, зазначена у цьому Договорі, може бути змінена лише у випадках, передбачених ч</w:t>
      </w:r>
      <w:r w:rsidR="00886F00" w:rsidRPr="006B6865">
        <w:rPr>
          <w:lang w:val="uk-UA" w:eastAsia="en-US"/>
        </w:rPr>
        <w:t>инним законодавством України у сфері публічних закупівель</w:t>
      </w:r>
      <w:r w:rsidRPr="006B6865">
        <w:rPr>
          <w:lang w:eastAsia="en-US"/>
        </w:rPr>
        <w:t>, за згодою Сторін після попереднього письмового звернення Постачальника, до якого повинні додаватися всі розрахунки та інші обгрунтовуючі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1769BA75" w14:textId="0CF4A9A0" w:rsidR="00EA66A2" w:rsidRPr="006B6865" w:rsidRDefault="00EA66A2" w:rsidP="00EA66A2">
      <w:pPr>
        <w:jc w:val="both"/>
        <w:rPr>
          <w:lang w:eastAsia="en-US"/>
        </w:rPr>
      </w:pPr>
      <w:r w:rsidRPr="006B6865">
        <w:rPr>
          <w:lang w:eastAsia="en-US"/>
        </w:rPr>
        <w:t xml:space="preserve">2.3. </w:t>
      </w:r>
      <w:r w:rsidR="00401DE1" w:rsidRPr="006B6865">
        <w:rPr>
          <w:lang w:val="uk-UA" w:eastAsia="en-US"/>
        </w:rPr>
        <w:t xml:space="preserve">У разі зміни курсу іноземної валюти, ціна Товару коригується шляхом перемноження на коефіцієнт, який розраховується за формулою:  </w:t>
      </w:r>
    </w:p>
    <w:p w14:paraId="27DA8CA4" w14:textId="2D4FED22" w:rsidR="00EA66A2" w:rsidRPr="006B6865" w:rsidRDefault="00401DE1" w:rsidP="00EA66A2">
      <w:pPr>
        <w:jc w:val="both"/>
        <w:rPr>
          <w:lang w:eastAsia="en-US"/>
        </w:rPr>
      </w:pPr>
      <w:r w:rsidRPr="006B6865">
        <w:rPr>
          <w:lang w:val="uk-UA" w:eastAsia="en-US"/>
        </w:rPr>
        <w:t xml:space="preserve">к </w:t>
      </w:r>
      <w:r w:rsidR="00EA66A2" w:rsidRPr="006B6865">
        <w:rPr>
          <w:lang w:eastAsia="en-US"/>
        </w:rPr>
        <w:t xml:space="preserve">= </w:t>
      </w:r>
      <w:r w:rsidRPr="006B6865">
        <w:rPr>
          <w:lang w:val="uk-UA" w:eastAsia="en-US"/>
        </w:rPr>
        <w:t>К1/К2</w:t>
      </w:r>
      <w:r w:rsidR="00EA66A2" w:rsidRPr="006B6865">
        <w:rPr>
          <w:lang w:eastAsia="en-US"/>
        </w:rPr>
        <w:t>, де</w:t>
      </w:r>
    </w:p>
    <w:p w14:paraId="065247FF" w14:textId="05729283" w:rsidR="00EA66A2" w:rsidRPr="006B6865" w:rsidRDefault="00EA66A2" w:rsidP="00EA66A2">
      <w:pPr>
        <w:jc w:val="both"/>
        <w:rPr>
          <w:lang w:eastAsia="en-US"/>
        </w:rPr>
      </w:pPr>
      <w:r w:rsidRPr="006B6865">
        <w:rPr>
          <w:lang w:eastAsia="en-US"/>
        </w:rPr>
        <w:t xml:space="preserve">К1 – курс гривні </w:t>
      </w:r>
      <w:r w:rsidR="00401DE1" w:rsidRPr="006B6865">
        <w:rPr>
          <w:lang w:val="uk-UA" w:eastAsia="en-US"/>
        </w:rPr>
        <w:t xml:space="preserve">до відповідної іноземної валюти (США, євро) </w:t>
      </w:r>
      <w:r w:rsidRPr="006B6865">
        <w:rPr>
          <w:lang w:eastAsia="en-US"/>
        </w:rPr>
        <w:t xml:space="preserve">на </w:t>
      </w:r>
      <w:r w:rsidR="00401DE1" w:rsidRPr="006B6865">
        <w:rPr>
          <w:lang w:val="uk-UA" w:eastAsia="en-US"/>
        </w:rPr>
        <w:t>момент</w:t>
      </w:r>
      <w:r w:rsidRPr="006B6865">
        <w:rPr>
          <w:lang w:eastAsia="en-US"/>
        </w:rPr>
        <w:t xml:space="preserve"> поставки товару</w:t>
      </w:r>
      <w:r w:rsidR="00401DE1" w:rsidRPr="006B6865">
        <w:rPr>
          <w:lang w:val="uk-UA" w:eastAsia="en-US"/>
        </w:rPr>
        <w:t xml:space="preserve"> Покупцю</w:t>
      </w:r>
      <w:r w:rsidR="005B0F52" w:rsidRPr="006B6865">
        <w:rPr>
          <w:lang w:val="uk-UA" w:eastAsia="en-US"/>
        </w:rPr>
        <w:t>;</w:t>
      </w:r>
    </w:p>
    <w:p w14:paraId="1DA0C201" w14:textId="495DE14F" w:rsidR="00EA66A2" w:rsidRPr="006B6865" w:rsidRDefault="00EA66A2" w:rsidP="00EA66A2">
      <w:pPr>
        <w:jc w:val="both"/>
        <w:rPr>
          <w:lang w:val="uk-UA" w:eastAsia="en-US"/>
        </w:rPr>
      </w:pPr>
      <w:r w:rsidRPr="006B6865">
        <w:rPr>
          <w:lang w:eastAsia="en-US"/>
        </w:rPr>
        <w:t>К</w:t>
      </w:r>
      <w:r w:rsidR="00401DE1" w:rsidRPr="006B6865">
        <w:rPr>
          <w:lang w:val="uk-UA" w:eastAsia="en-US"/>
        </w:rPr>
        <w:t>2</w:t>
      </w:r>
      <w:r w:rsidRPr="006B6865">
        <w:rPr>
          <w:lang w:eastAsia="en-US"/>
        </w:rPr>
        <w:t xml:space="preserve"> – курс</w:t>
      </w:r>
      <w:r w:rsidR="00401DE1" w:rsidRPr="006B6865">
        <w:rPr>
          <w:lang w:val="uk-UA" w:eastAsia="en-US"/>
        </w:rPr>
        <w:t xml:space="preserve"> гривні до відповідної іноземної валюти (США, євро)</w:t>
      </w:r>
      <w:r w:rsidRPr="006B6865">
        <w:rPr>
          <w:lang w:eastAsia="en-US"/>
        </w:rPr>
        <w:t xml:space="preserve"> купівлі іноземної валюти </w:t>
      </w:r>
      <w:r w:rsidR="00401DE1" w:rsidRPr="006B6865">
        <w:rPr>
          <w:lang w:val="uk-UA" w:eastAsia="en-US"/>
        </w:rPr>
        <w:t xml:space="preserve">на дату заключення цього Договору. </w:t>
      </w:r>
    </w:p>
    <w:p w14:paraId="3B3F54F7" w14:textId="1412CC69" w:rsidR="00EA66A2" w:rsidRPr="006B6865" w:rsidRDefault="00401DE1" w:rsidP="00EA66A2">
      <w:pPr>
        <w:jc w:val="both"/>
        <w:rPr>
          <w:lang w:val="uk-UA" w:eastAsia="en-US"/>
        </w:rPr>
      </w:pPr>
      <w:r w:rsidRPr="006B6865">
        <w:rPr>
          <w:lang w:val="uk-UA" w:eastAsia="en-US"/>
        </w:rPr>
        <w:t>Сторони використовують офіційний курс гривні до іноземни валют, встановлений Національним банком Украни.</w:t>
      </w:r>
    </w:p>
    <w:p w14:paraId="51FC500B" w14:textId="77777777" w:rsidR="00EA66A2" w:rsidRPr="006B6865" w:rsidRDefault="00EA66A2" w:rsidP="00EA66A2">
      <w:pPr>
        <w:shd w:val="clear" w:color="auto" w:fill="FFFFFF"/>
        <w:contextualSpacing/>
        <w:jc w:val="center"/>
        <w:outlineLvl w:val="0"/>
      </w:pPr>
      <w:r w:rsidRPr="006B6865">
        <w:rPr>
          <w:b/>
          <w:bCs/>
          <w:spacing w:val="1"/>
        </w:rPr>
        <w:t>3. УМОВИ ПОСТАЧАННЯ</w:t>
      </w:r>
    </w:p>
    <w:p w14:paraId="579789D7" w14:textId="77777777" w:rsidR="00EA66A2" w:rsidRPr="006B6865" w:rsidRDefault="00EA66A2" w:rsidP="00EA66A2">
      <w:pPr>
        <w:jc w:val="both"/>
        <w:rPr>
          <w:lang w:eastAsia="en-US"/>
        </w:rPr>
      </w:pPr>
      <w:r w:rsidRPr="006B6865">
        <w:rPr>
          <w:spacing w:val="1"/>
          <w:lang w:eastAsia="en-US"/>
        </w:rPr>
        <w:t xml:space="preserve">3.1. Постачання Товару здійснюється партіями, транспортом </w:t>
      </w:r>
      <w:r w:rsidRPr="006B6865">
        <w:rPr>
          <w:lang w:eastAsia="en-US"/>
        </w:rPr>
        <w:t xml:space="preserve">Постачальника на склад структурного підрозділу Покупця за адресою: 14017, м. Чернігів, </w:t>
      </w:r>
      <w:r w:rsidRPr="006B6865">
        <w:rPr>
          <w:bCs/>
        </w:rPr>
        <w:t>Жабинського</w:t>
      </w:r>
      <w:r w:rsidRPr="006B6865">
        <w:rPr>
          <w:lang w:eastAsia="en-US"/>
        </w:rPr>
        <w:t xml:space="preserve">, 15 за рахунок Постачальника. </w:t>
      </w:r>
    </w:p>
    <w:p w14:paraId="6B8FE0C2" w14:textId="0F232404" w:rsidR="00EA66A2" w:rsidRPr="006B6865" w:rsidRDefault="00EA66A2" w:rsidP="00EA66A2">
      <w:pPr>
        <w:jc w:val="both"/>
        <w:rPr>
          <w:lang w:eastAsia="en-US"/>
        </w:rPr>
      </w:pPr>
      <w:r w:rsidRPr="006B6865">
        <w:rPr>
          <w:lang w:eastAsia="en-US"/>
        </w:rPr>
        <w:t>3.2. Строк поставки Товару</w:t>
      </w:r>
      <w:r w:rsidR="00864254" w:rsidRPr="006B6865">
        <w:rPr>
          <w:lang w:val="uk-UA" w:eastAsia="en-US"/>
        </w:rPr>
        <w:t>______________________</w:t>
      </w:r>
      <w:r w:rsidRPr="006B6865">
        <w:rPr>
          <w:lang w:eastAsia="en-US"/>
        </w:rPr>
        <w:t xml:space="preserve"> з дати направлення замовлення поштою (електронною поштою, або факсимільним зв’язком). Можлива дострокова поставка.  </w:t>
      </w:r>
    </w:p>
    <w:p w14:paraId="09AE62A6" w14:textId="77777777" w:rsidR="00EA66A2" w:rsidRPr="006B6865" w:rsidRDefault="00EA66A2" w:rsidP="00EA66A2">
      <w:pPr>
        <w:jc w:val="both"/>
        <w:rPr>
          <w:lang w:eastAsia="en-US"/>
        </w:rPr>
      </w:pPr>
      <w:r w:rsidRPr="006B6865">
        <w:rPr>
          <w:lang w:eastAsia="en-US"/>
        </w:rPr>
        <w:t xml:space="preserve">3.3. Обсяг закупівлі може бути зменшено в залежності від господарських потреб Покупця та його фінансової спроможності.  </w:t>
      </w:r>
    </w:p>
    <w:p w14:paraId="020B2AA3" w14:textId="77777777" w:rsidR="00EA66A2" w:rsidRPr="006B6865" w:rsidRDefault="00EA66A2" w:rsidP="00EA66A2">
      <w:pPr>
        <w:jc w:val="both"/>
        <w:rPr>
          <w:lang w:eastAsia="en-US"/>
        </w:rPr>
      </w:pPr>
      <w:r w:rsidRPr="006B6865">
        <w:rPr>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14:paraId="016F68C4" w14:textId="77777777" w:rsidR="00EA66A2" w:rsidRPr="006B6865" w:rsidRDefault="00EA66A2" w:rsidP="00EA66A2">
      <w:pPr>
        <w:jc w:val="both"/>
        <w:rPr>
          <w:lang w:eastAsia="en-US"/>
        </w:rPr>
      </w:pPr>
      <w:r w:rsidRPr="006B6865">
        <w:rPr>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2A12C780" w14:textId="77777777" w:rsidR="00EA66A2" w:rsidRPr="006B6865" w:rsidRDefault="00EA66A2" w:rsidP="00EA66A2">
      <w:pPr>
        <w:jc w:val="both"/>
        <w:rPr>
          <w:spacing w:val="-9"/>
          <w:lang w:eastAsia="en-US"/>
        </w:rPr>
      </w:pPr>
      <w:r w:rsidRPr="006B6865">
        <w:rPr>
          <w:lang w:eastAsia="en-US"/>
        </w:rPr>
        <w:lastRenderedPageBreak/>
        <w:t xml:space="preserve">3.6. </w:t>
      </w:r>
      <w:r w:rsidRPr="006B6865">
        <w:rPr>
          <w:spacing w:val="-9"/>
          <w:lang w:eastAsia="en-US"/>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14:paraId="2D7C4EFD" w14:textId="77777777" w:rsidR="00EA66A2" w:rsidRPr="006B6865" w:rsidRDefault="00EA66A2" w:rsidP="00EA66A2">
      <w:pPr>
        <w:jc w:val="both"/>
        <w:rPr>
          <w:lang w:eastAsia="en-US"/>
        </w:rPr>
      </w:pPr>
      <w:r w:rsidRPr="006B6865">
        <w:rPr>
          <w:spacing w:val="-9"/>
          <w:lang w:eastAsia="en-US"/>
        </w:rPr>
        <w:t>3.7. Комплектація, маркування та упаковка Товару повинні відповідати діючим нормативним документам. Упаковка Т</w:t>
      </w:r>
      <w:r w:rsidRPr="006B6865">
        <w:rPr>
          <w:lang w:eastAsia="en-US"/>
        </w:rPr>
        <w:t>овару повинна забезпечувати схоронність Товару при його транспортуванні та зберіганні.</w:t>
      </w:r>
    </w:p>
    <w:p w14:paraId="14EF1046" w14:textId="1B2CCD86" w:rsidR="00EA66A2" w:rsidRPr="006B6865" w:rsidRDefault="00EA66A2" w:rsidP="00EA66A2">
      <w:pPr>
        <w:jc w:val="both"/>
        <w:rPr>
          <w:lang w:eastAsia="en-US"/>
        </w:rPr>
      </w:pPr>
      <w:r w:rsidRPr="006B6865">
        <w:rPr>
          <w:spacing w:val="-9"/>
          <w:lang w:eastAsia="en-US"/>
        </w:rPr>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6B6865">
        <w:rPr>
          <w:lang w:eastAsia="en-US"/>
        </w:rPr>
        <w:t xml:space="preserve"> </w:t>
      </w:r>
    </w:p>
    <w:p w14:paraId="32500CC8" w14:textId="77777777" w:rsidR="00EA66A2" w:rsidRPr="006B6865" w:rsidRDefault="00EA66A2" w:rsidP="00EA66A2">
      <w:pPr>
        <w:shd w:val="clear" w:color="auto" w:fill="FFFFFF"/>
        <w:tabs>
          <w:tab w:val="left" w:pos="1416"/>
          <w:tab w:val="left" w:leader="underscore" w:pos="8256"/>
        </w:tabs>
        <w:contextualSpacing/>
        <w:jc w:val="center"/>
      </w:pPr>
      <w:r w:rsidRPr="006B6865">
        <w:rPr>
          <w:b/>
          <w:bCs/>
        </w:rPr>
        <w:t>4. ПРИЙМАННЯ ТОВАРУ ПО КІЛЬКОСТІ ТА ЯКОСТІ</w:t>
      </w:r>
    </w:p>
    <w:p w14:paraId="44073174" w14:textId="77777777" w:rsidR="00EA66A2" w:rsidRPr="006B6865" w:rsidRDefault="00EA66A2" w:rsidP="00EA66A2">
      <w:pPr>
        <w:jc w:val="both"/>
        <w:rPr>
          <w:lang w:eastAsia="en-US"/>
        </w:rPr>
      </w:pPr>
      <w:r w:rsidRPr="006B6865">
        <w:rPr>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63011AB3" w14:textId="77777777" w:rsidR="00EA66A2" w:rsidRPr="006B6865" w:rsidRDefault="00EA66A2" w:rsidP="00EA66A2">
      <w:pPr>
        <w:shd w:val="clear" w:color="auto" w:fill="FFFFFF"/>
        <w:ind w:right="-21"/>
        <w:contextualSpacing/>
        <w:jc w:val="center"/>
        <w:outlineLvl w:val="0"/>
        <w:rPr>
          <w:b/>
          <w:bCs/>
        </w:rPr>
      </w:pPr>
      <w:r w:rsidRPr="006B6865">
        <w:rPr>
          <w:b/>
          <w:bCs/>
        </w:rPr>
        <w:t>5. УМОВИ ОПЛАТИ</w:t>
      </w:r>
    </w:p>
    <w:p w14:paraId="3C6A283C" w14:textId="03B2281A" w:rsidR="00EA66A2" w:rsidRPr="006B6865" w:rsidRDefault="00EA66A2" w:rsidP="00EA66A2">
      <w:pPr>
        <w:jc w:val="both"/>
        <w:rPr>
          <w:bCs/>
        </w:rPr>
      </w:pPr>
      <w:r w:rsidRPr="006B6865">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6B6865">
        <w:t xml:space="preserve">протягом </w:t>
      </w:r>
      <w:r w:rsidR="007505CB" w:rsidRPr="006B6865">
        <w:t>9</w:t>
      </w:r>
      <w:r w:rsidRPr="006B6865">
        <w:t>0 (</w:t>
      </w:r>
      <w:r w:rsidR="007505CB" w:rsidRPr="006B6865">
        <w:rPr>
          <w:lang w:val="uk-UA"/>
        </w:rPr>
        <w:t>дев’яносто</w:t>
      </w:r>
      <w:r w:rsidRPr="006B6865">
        <w:t xml:space="preserve">) </w:t>
      </w:r>
      <w:r w:rsidR="007505CB" w:rsidRPr="006B6865">
        <w:rPr>
          <w:lang w:val="uk-UA"/>
        </w:rPr>
        <w:t>календарних</w:t>
      </w:r>
      <w:r w:rsidRPr="006B6865">
        <w:t xml:space="preserve"> днів після фактичної поставки товару, </w:t>
      </w:r>
      <w:r w:rsidR="003417F0">
        <w:rPr>
          <w:lang w:val="uk-UA"/>
        </w:rPr>
        <w:t>т</w:t>
      </w:r>
      <w:r w:rsidRPr="006B6865">
        <w:t>а під</w:t>
      </w:r>
      <w:r w:rsidR="003417F0">
        <w:rPr>
          <w:lang w:val="uk-UA"/>
        </w:rPr>
        <w:t>писаних</w:t>
      </w:r>
      <w:r w:rsidRPr="006B6865">
        <w:t xml:space="preserve"> обома Сторонами видаткових накладних. Замовник має право здійснювати попередню оплату Товару (часткову або повну).</w:t>
      </w:r>
    </w:p>
    <w:p w14:paraId="4F964C27" w14:textId="77777777" w:rsidR="00EA66A2" w:rsidRPr="006B6865" w:rsidRDefault="00EA66A2" w:rsidP="00EA66A2">
      <w:pPr>
        <w:jc w:val="both"/>
        <w:rPr>
          <w:lang w:eastAsia="en-US"/>
        </w:rPr>
      </w:pPr>
      <w:r w:rsidRPr="006B6865">
        <w:rPr>
          <w:lang w:eastAsia="en-US"/>
        </w:rPr>
        <w:t xml:space="preserve"> </w:t>
      </w:r>
    </w:p>
    <w:p w14:paraId="53F46383" w14:textId="77777777" w:rsidR="00EA66A2" w:rsidRPr="006B6865" w:rsidRDefault="00EA66A2" w:rsidP="00EA66A2">
      <w:pPr>
        <w:widowControl w:val="0"/>
        <w:contextualSpacing/>
        <w:jc w:val="center"/>
        <w:rPr>
          <w:b/>
        </w:rPr>
      </w:pPr>
      <w:r w:rsidRPr="006B6865">
        <w:rPr>
          <w:b/>
        </w:rPr>
        <w:t>6. ЯКІСТЬ ТОВАРУ ТА ГАРАНТІЙНІ УМОВИ</w:t>
      </w:r>
    </w:p>
    <w:p w14:paraId="619A6F48" w14:textId="77777777" w:rsidR="00EA66A2" w:rsidRPr="006B6865" w:rsidRDefault="00EA66A2" w:rsidP="00EA66A2">
      <w:pPr>
        <w:suppressAutoHyphens/>
        <w:autoSpaceDE w:val="0"/>
        <w:jc w:val="both"/>
        <w:rPr>
          <w:lang w:eastAsia="ar-SA"/>
        </w:rPr>
      </w:pPr>
      <w:r w:rsidRPr="006B6865">
        <w:rPr>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7CABFD10" w14:textId="77777777" w:rsidR="00EA66A2" w:rsidRPr="006B6865" w:rsidRDefault="00EA66A2" w:rsidP="00EA66A2">
      <w:pPr>
        <w:suppressAutoHyphens/>
        <w:autoSpaceDE w:val="0"/>
        <w:jc w:val="both"/>
        <w:rPr>
          <w:lang w:eastAsia="ar-SA"/>
        </w:rPr>
      </w:pPr>
      <w:r w:rsidRPr="006B6865">
        <w:rPr>
          <w:lang w:eastAsia="ar-SA"/>
        </w:rPr>
        <w:t xml:space="preserve">6.2. На поставлений Товар надається гарантійний строк експлуатації, згідно паспорту якості, який обчислюється </w:t>
      </w:r>
      <w:r w:rsidRPr="006B6865">
        <w:rPr>
          <w:shd w:val="clear" w:color="auto" w:fill="FFFFFF"/>
        </w:rPr>
        <w:t>із дня першого допуску до експлуатації товару Покупцем за участі Постачальника</w:t>
      </w:r>
      <w:r w:rsidRPr="006B6865">
        <w:rPr>
          <w:lang w:eastAsia="ar-SA"/>
        </w:rPr>
        <w:t>.</w:t>
      </w:r>
      <w:r w:rsidRPr="006B6865">
        <w:rPr>
          <w:shd w:val="clear" w:color="auto" w:fill="FFFFFF"/>
        </w:rPr>
        <w:t xml:space="preserve"> Покупець має право пред’явити вимогу у зв’язку з недоліками товару, які були виявлені протягом цього строку (</w:t>
      </w:r>
      <w:r w:rsidRPr="006B6865">
        <w:t>ч.3 ст. 680 ЦК України</w:t>
      </w:r>
      <w:r w:rsidRPr="006B6865">
        <w:rPr>
          <w:shd w:val="clear" w:color="auto" w:fill="FFFFFF"/>
        </w:rPr>
        <w:t>).</w:t>
      </w:r>
    </w:p>
    <w:p w14:paraId="6D183BD5" w14:textId="77777777" w:rsidR="00EA66A2" w:rsidRPr="006B6865" w:rsidRDefault="00EA66A2" w:rsidP="00EA66A2">
      <w:pPr>
        <w:suppressAutoHyphens/>
        <w:autoSpaceDE w:val="0"/>
        <w:jc w:val="both"/>
        <w:rPr>
          <w:lang w:eastAsia="ar-SA"/>
        </w:rPr>
      </w:pPr>
      <w:r w:rsidRPr="006B6865">
        <w:rPr>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55BC3F4E" w14:textId="77777777" w:rsidR="00EA66A2" w:rsidRPr="006B6865" w:rsidRDefault="00EA66A2" w:rsidP="00EA66A2">
      <w:pPr>
        <w:jc w:val="both"/>
      </w:pPr>
      <w:r w:rsidRPr="006B6865">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31D586F4" w14:textId="77777777" w:rsidR="00EA66A2" w:rsidRPr="006B6865" w:rsidRDefault="00EA66A2" w:rsidP="00EA66A2">
      <w:pPr>
        <w:ind w:firstLine="567"/>
      </w:pPr>
      <w:r w:rsidRPr="006B6865">
        <w:t>1) пропорційного зменшення ціни;</w:t>
      </w:r>
    </w:p>
    <w:p w14:paraId="67A6FC88" w14:textId="77777777" w:rsidR="00EA66A2" w:rsidRPr="006B6865" w:rsidRDefault="00EA66A2" w:rsidP="00EA66A2">
      <w:pPr>
        <w:ind w:firstLine="567"/>
      </w:pPr>
      <w:r w:rsidRPr="006B6865">
        <w:t>2) безоплатного усунення недоліків товару в розумний строк;</w:t>
      </w:r>
    </w:p>
    <w:p w14:paraId="0C32C899" w14:textId="77777777" w:rsidR="00EA66A2" w:rsidRPr="006B6865" w:rsidRDefault="00EA66A2" w:rsidP="00EA66A2">
      <w:pPr>
        <w:ind w:firstLine="567"/>
      </w:pPr>
      <w:r w:rsidRPr="006B6865">
        <w:t>3) відшкодування витрат на усунення недоліків товару.</w:t>
      </w:r>
    </w:p>
    <w:p w14:paraId="13464B3C" w14:textId="77777777" w:rsidR="00EA66A2" w:rsidRPr="006B6865" w:rsidRDefault="00EA66A2" w:rsidP="00EA66A2">
      <w:pPr>
        <w:jc w:val="both"/>
      </w:pPr>
      <w:r w:rsidRPr="006B6865">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0AC0F260" w14:textId="77777777" w:rsidR="00EA66A2" w:rsidRPr="006B6865" w:rsidRDefault="00EA66A2" w:rsidP="00EA66A2">
      <w:pPr>
        <w:ind w:firstLine="567"/>
      </w:pPr>
      <w:r w:rsidRPr="006B6865">
        <w:t>1) відмовитися від договору і вимагати повернення сплаченої за товар грошової суми;</w:t>
      </w:r>
    </w:p>
    <w:p w14:paraId="271EFB7B" w14:textId="77777777" w:rsidR="00EA66A2" w:rsidRPr="006B6865" w:rsidRDefault="00EA66A2" w:rsidP="00EA66A2">
      <w:pPr>
        <w:ind w:firstLine="567"/>
      </w:pPr>
      <w:r w:rsidRPr="006B6865">
        <w:t>2) вимагати заміни товару.</w:t>
      </w:r>
    </w:p>
    <w:p w14:paraId="6AA276C5" w14:textId="77777777" w:rsidR="00EA66A2" w:rsidRPr="006B6865" w:rsidRDefault="00EA66A2" w:rsidP="00EA66A2">
      <w:pPr>
        <w:suppressAutoHyphens/>
        <w:autoSpaceDE w:val="0"/>
        <w:jc w:val="both"/>
        <w:rPr>
          <w:shd w:val="clear" w:color="auto" w:fill="FFFFFF"/>
        </w:rPr>
      </w:pPr>
      <w:r w:rsidRPr="006B6865">
        <w:rPr>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6B6865">
        <w:t>п. 4 ч. 1 ст. 708 ЦК України</w:t>
      </w:r>
      <w:r w:rsidRPr="006B6865">
        <w:rPr>
          <w:shd w:val="clear" w:color="auto" w:fill="FFFFFF"/>
        </w:rPr>
        <w:t>).</w:t>
      </w:r>
    </w:p>
    <w:p w14:paraId="75B362A4" w14:textId="77777777" w:rsidR="00EA66A2" w:rsidRPr="006B6865" w:rsidRDefault="00EA66A2" w:rsidP="00EA66A2">
      <w:pPr>
        <w:suppressAutoHyphens/>
        <w:autoSpaceDE w:val="0"/>
        <w:jc w:val="both"/>
      </w:pPr>
      <w:r w:rsidRPr="006B6865">
        <w:rPr>
          <w:shd w:val="clear" w:color="auto" w:fill="FFFFFF"/>
        </w:rPr>
        <w:t>6.7. Строки повідомлення Постачальника про наявність недоліків у товарі регулюються </w:t>
      </w:r>
      <w:r w:rsidRPr="006B6865">
        <w:t>ст. 688 ЦК України</w:t>
      </w:r>
      <w:r w:rsidRPr="006B6865">
        <w:rPr>
          <w:shd w:val="clear" w:color="auto" w:fill="FFFFFF"/>
        </w:rPr>
        <w:t>, строки позовної давності, що застосовуються до вимог у зв’язку з недоліками проданого товару - </w:t>
      </w:r>
      <w:r w:rsidRPr="006B6865">
        <w:t>ст. 681 ЦК України.</w:t>
      </w:r>
    </w:p>
    <w:p w14:paraId="7DDC302D" w14:textId="77777777" w:rsidR="00EA66A2" w:rsidRPr="006B6865" w:rsidRDefault="00EA66A2" w:rsidP="00EA66A2">
      <w:pPr>
        <w:suppressAutoHyphens/>
        <w:autoSpaceDE w:val="0"/>
        <w:jc w:val="both"/>
        <w:rPr>
          <w:lang w:eastAsia="ar-SA"/>
        </w:rPr>
      </w:pPr>
      <w:r w:rsidRPr="006B6865">
        <w:t xml:space="preserve">6.8. </w:t>
      </w:r>
      <w:r w:rsidRPr="006B6865">
        <w:rPr>
          <w:shd w:val="clear" w:color="auto" w:fill="FFFFFF"/>
        </w:rPr>
        <w:t xml:space="preserve">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w:t>
      </w:r>
      <w:r w:rsidRPr="006B6865">
        <w:rPr>
          <w:shd w:val="clear" w:color="auto" w:fill="FFFFFF"/>
        </w:rPr>
        <w:lastRenderedPageBreak/>
        <w:t>виникли до передання йому товару або з причин, які існували до цього моменту (</w:t>
      </w:r>
      <w:r w:rsidRPr="006B6865">
        <w:t>ч. 5 ст. 680 ЦК України</w:t>
      </w:r>
      <w:r w:rsidRPr="006B6865">
        <w:rPr>
          <w:shd w:val="clear" w:color="auto" w:fill="FFFFFF"/>
        </w:rPr>
        <w:t>).</w:t>
      </w:r>
    </w:p>
    <w:p w14:paraId="1A2EE3E3" w14:textId="64B90F89" w:rsidR="00EA66A2" w:rsidRPr="006B6865" w:rsidRDefault="00EA66A2" w:rsidP="00EA66A2">
      <w:pPr>
        <w:jc w:val="both"/>
        <w:rPr>
          <w:lang w:eastAsia="ar-SA"/>
        </w:rPr>
      </w:pPr>
      <w:r w:rsidRPr="006B6865">
        <w:rPr>
          <w:lang w:eastAsia="ar-SA"/>
        </w:rPr>
        <w:t xml:space="preserve">6.9. У разі прийняття рішення Покупцем про усунення дефектів та недоліків або заміни Товару в 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w:t>
      </w:r>
      <w:proofErr w:type="gramStart"/>
      <w:r w:rsidRPr="006B6865">
        <w:rPr>
          <w:lang w:eastAsia="ar-SA"/>
        </w:rPr>
        <w:t>отримання  вимоги</w:t>
      </w:r>
      <w:proofErr w:type="gramEnd"/>
      <w:r w:rsidRPr="006B6865">
        <w:rPr>
          <w:lang w:eastAsia="ar-SA"/>
        </w:rPr>
        <w:t xml:space="preserve"> Покупця</w:t>
      </w:r>
    </w:p>
    <w:p w14:paraId="13E9340A" w14:textId="77777777" w:rsidR="00EA66A2" w:rsidRPr="006B6865" w:rsidRDefault="00EA66A2" w:rsidP="00EA66A2">
      <w:pPr>
        <w:shd w:val="clear" w:color="auto" w:fill="FFFFFF"/>
        <w:ind w:right="-23"/>
        <w:contextualSpacing/>
        <w:jc w:val="center"/>
        <w:outlineLvl w:val="0"/>
        <w:rPr>
          <w:b/>
          <w:bCs/>
        </w:rPr>
      </w:pPr>
      <w:r w:rsidRPr="006B6865">
        <w:rPr>
          <w:b/>
          <w:bCs/>
        </w:rPr>
        <w:t>7. ВІДПОВІДАЛЬНІСТЬ СТОРІН</w:t>
      </w:r>
    </w:p>
    <w:p w14:paraId="747E1C6D" w14:textId="77777777" w:rsidR="00EA66A2" w:rsidRPr="006B6865" w:rsidRDefault="00EA66A2" w:rsidP="00EA66A2">
      <w:pPr>
        <w:jc w:val="both"/>
        <w:rPr>
          <w:spacing w:val="-1"/>
          <w:lang w:eastAsia="en-US"/>
        </w:rPr>
      </w:pPr>
      <w:r w:rsidRPr="006B6865">
        <w:rPr>
          <w:lang w:eastAsia="en-US"/>
        </w:rPr>
        <w:t xml:space="preserve">7.1. У випадку невиконання або неналежного виконання зобов'язання, що виникає з цього </w:t>
      </w:r>
      <w:r w:rsidRPr="006B6865">
        <w:rPr>
          <w:spacing w:val="1"/>
          <w:lang w:eastAsia="en-US"/>
        </w:rPr>
        <w:t xml:space="preserve">Договору, Сторона несе відповідальність, визначену </w:t>
      </w:r>
      <w:r w:rsidRPr="006B6865">
        <w:rPr>
          <w:spacing w:val="-1"/>
          <w:lang w:eastAsia="en-US"/>
        </w:rPr>
        <w:t>цим Договором та чинним законодавством України.</w:t>
      </w:r>
    </w:p>
    <w:p w14:paraId="251575AA" w14:textId="77777777" w:rsidR="00EA66A2" w:rsidRPr="006B6865" w:rsidRDefault="00EA66A2" w:rsidP="00EA66A2">
      <w:pPr>
        <w:jc w:val="both"/>
        <w:rPr>
          <w:bCs/>
          <w:lang w:eastAsia="en-US"/>
        </w:rPr>
      </w:pPr>
      <w:r w:rsidRPr="006B6865">
        <w:rPr>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6B6865">
        <w:rPr>
          <w:spacing w:val="3"/>
          <w:shd w:val="clear" w:color="auto" w:fill="FFFFFF"/>
        </w:rPr>
        <w:t xml:space="preserve">здійснювати наступні поставки Товару, </w:t>
      </w:r>
      <w:proofErr w:type="gramStart"/>
      <w:r w:rsidRPr="006B6865">
        <w:rPr>
          <w:spacing w:val="3"/>
          <w:shd w:val="clear" w:color="auto" w:fill="FFFFFF"/>
        </w:rPr>
        <w:t>до моменту</w:t>
      </w:r>
      <w:proofErr w:type="gramEnd"/>
      <w:r w:rsidRPr="006B6865">
        <w:rPr>
          <w:spacing w:val="3"/>
          <w:shd w:val="clear" w:color="auto" w:fill="FFFFFF"/>
        </w:rPr>
        <w:t xml:space="preserve"> повної оплати заборгованості Покупцем.</w:t>
      </w:r>
    </w:p>
    <w:p w14:paraId="434FBC2C" w14:textId="77777777" w:rsidR="00EA66A2" w:rsidRPr="006B6865" w:rsidRDefault="00EA66A2" w:rsidP="00EA66A2">
      <w:pPr>
        <w:jc w:val="both"/>
      </w:pPr>
      <w:r w:rsidRPr="006B6865">
        <w:rPr>
          <w:spacing w:val="3"/>
          <w:lang w:eastAsia="en-US"/>
        </w:rPr>
        <w:t xml:space="preserve">7.3. </w:t>
      </w:r>
      <w:r w:rsidRPr="006B6865">
        <w:rPr>
          <w:lang w:eastAsia="en-US"/>
        </w:rPr>
        <w:t xml:space="preserve"> </w:t>
      </w:r>
      <w:r w:rsidRPr="006B6865">
        <w:t xml:space="preserve">У разі порушення строків поставки Товару </w:t>
      </w:r>
      <w:proofErr w:type="gramStart"/>
      <w:r w:rsidRPr="006B6865">
        <w:t>Постачальник  сплачує</w:t>
      </w:r>
      <w:proofErr w:type="gramEnd"/>
      <w:r w:rsidRPr="006B6865">
        <w:t xml:space="preserve"> Покупцю  </w:t>
      </w:r>
      <w:r w:rsidRPr="006B6865">
        <w:rPr>
          <w:lang w:eastAsia="en-US"/>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6B6865">
        <w:t xml:space="preserve"> від вартості непоставленого Товару за кожен наступний день такого прострочення.</w:t>
      </w:r>
    </w:p>
    <w:p w14:paraId="64F2AD6A" w14:textId="77777777" w:rsidR="00EA66A2" w:rsidRPr="006B6865" w:rsidRDefault="00EA66A2" w:rsidP="00EA66A2">
      <w:pPr>
        <w:jc w:val="both"/>
        <w:rPr>
          <w:lang w:eastAsia="en-US"/>
        </w:rPr>
      </w:pPr>
      <w:r w:rsidRPr="006B6865">
        <w:rPr>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4CF395A5" w14:textId="77777777" w:rsidR="00EA66A2" w:rsidRPr="006B6865" w:rsidRDefault="00EA66A2" w:rsidP="00EA66A2">
      <w:pPr>
        <w:jc w:val="both"/>
        <w:rPr>
          <w:lang w:eastAsia="en-US"/>
        </w:rPr>
      </w:pPr>
      <w:r w:rsidRPr="006B6865">
        <w:rPr>
          <w:lang w:eastAsia="en-US"/>
        </w:rPr>
        <w:t xml:space="preserve">7.5. У разі поставки товарів неналежної якості Покупець має право стягнути з Постачальника штраф у розмірі </w:t>
      </w:r>
      <w:r w:rsidRPr="006B6865">
        <w:rPr>
          <w:shd w:val="clear" w:color="auto" w:fill="FFFFFF"/>
          <w:lang w:eastAsia="en-US"/>
        </w:rPr>
        <w:t>20%</w:t>
      </w:r>
      <w:r w:rsidRPr="006B6865">
        <w:rPr>
          <w:lang w:eastAsia="en-US"/>
        </w:rPr>
        <w:t xml:space="preserve"> від вартості товару неналежної якості, при цьому гарантійні зобов’язання не припиняються. У </w:t>
      </w:r>
      <w:proofErr w:type="gramStart"/>
      <w:r w:rsidRPr="006B6865">
        <w:rPr>
          <w:lang w:eastAsia="en-US"/>
        </w:rPr>
        <w:t>разі  порушення</w:t>
      </w:r>
      <w:proofErr w:type="gramEnd"/>
      <w:r w:rsidRPr="006B6865">
        <w:rPr>
          <w:lang w:eastAsia="en-US"/>
        </w:rPr>
        <w:t xml:space="preserve">  гарантійних зобов’язань Постачальник  сплачує Покупцю   штраф у розмірі  10%  від вартості поставленого товару.</w:t>
      </w:r>
    </w:p>
    <w:p w14:paraId="37C0C87D" w14:textId="77777777" w:rsidR="00EA66A2" w:rsidRPr="006B6865" w:rsidRDefault="00EA66A2" w:rsidP="00EA66A2">
      <w:pPr>
        <w:jc w:val="both"/>
        <w:rPr>
          <w:lang w:eastAsia="en-US"/>
        </w:rPr>
      </w:pPr>
      <w:r w:rsidRPr="006B6865">
        <w:rPr>
          <w:lang w:eastAsia="en-US"/>
        </w:rPr>
        <w:t>7.6.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79D82C50" w14:textId="77777777" w:rsidR="00EA66A2" w:rsidRPr="006B6865" w:rsidRDefault="00EA66A2" w:rsidP="00EA66A2">
      <w:pPr>
        <w:jc w:val="both"/>
        <w:rPr>
          <w:lang w:eastAsia="en-US"/>
        </w:rPr>
      </w:pPr>
      <w:r w:rsidRPr="006B6865">
        <w:rPr>
          <w:lang w:eastAsia="en-US"/>
        </w:rPr>
        <w:t>-</w:t>
      </w:r>
      <w:r w:rsidRPr="006B6865">
        <w:rPr>
          <w:lang w:eastAsia="en-US"/>
        </w:rPr>
        <w:tab/>
        <w:t xml:space="preserve">прострочення виконання зобов'язання щодо поставки товару </w:t>
      </w:r>
      <w:proofErr w:type="gramStart"/>
      <w:r w:rsidRPr="006B6865">
        <w:rPr>
          <w:lang w:eastAsia="en-US"/>
        </w:rPr>
        <w:t>на  строк</w:t>
      </w:r>
      <w:proofErr w:type="gramEnd"/>
      <w:r w:rsidRPr="006B6865">
        <w:rPr>
          <w:lang w:eastAsia="en-US"/>
        </w:rPr>
        <w:t xml:space="preserve"> більш ніж 2(ох) календарних днів;</w:t>
      </w:r>
    </w:p>
    <w:p w14:paraId="7528EF26" w14:textId="77777777" w:rsidR="00EA66A2" w:rsidRPr="006B6865" w:rsidRDefault="00EA66A2" w:rsidP="00EA66A2">
      <w:pPr>
        <w:jc w:val="both"/>
        <w:rPr>
          <w:lang w:eastAsia="en-US"/>
        </w:rPr>
      </w:pPr>
      <w:r w:rsidRPr="006B6865">
        <w:rPr>
          <w:lang w:eastAsia="en-US"/>
        </w:rPr>
        <w:t xml:space="preserve">- поставка товару, який не відповідає фізико-механічним властивостям товару; </w:t>
      </w:r>
    </w:p>
    <w:p w14:paraId="3E6B68D6" w14:textId="77777777" w:rsidR="00EA66A2" w:rsidRPr="006B6865" w:rsidRDefault="00EA66A2" w:rsidP="00EA66A2">
      <w:pPr>
        <w:jc w:val="both"/>
        <w:rPr>
          <w:lang w:eastAsia="en-US"/>
        </w:rPr>
      </w:pPr>
      <w:r w:rsidRPr="006B6865">
        <w:rPr>
          <w:lang w:eastAsia="en-US"/>
        </w:rPr>
        <w:t>-</w:t>
      </w:r>
      <w:r w:rsidRPr="006B6865">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39A1A01A" w14:textId="77777777" w:rsidR="00EA66A2" w:rsidRPr="006B6865" w:rsidRDefault="00EA66A2" w:rsidP="00EA66A2">
      <w:pPr>
        <w:jc w:val="both"/>
        <w:rPr>
          <w:lang w:eastAsia="en-US"/>
        </w:rPr>
      </w:pPr>
      <w:r w:rsidRPr="006B6865">
        <w:rPr>
          <w:lang w:eastAsia="en-US"/>
        </w:rPr>
        <w:t>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0887CE6E" w14:textId="77777777" w:rsidR="00EA66A2" w:rsidRPr="006B6865" w:rsidRDefault="00EA66A2" w:rsidP="00EA66A2">
      <w:pPr>
        <w:jc w:val="both"/>
        <w:rPr>
          <w:lang w:eastAsia="en-US"/>
        </w:rPr>
      </w:pPr>
      <w:r w:rsidRPr="006B6865">
        <w:rPr>
          <w:lang w:eastAsia="en-US"/>
        </w:rPr>
        <w:t>У разі прийняття Покупцем рішення про застосування оперативно-господарської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D07024A" w14:textId="77777777" w:rsidR="00EA66A2" w:rsidRPr="006B6865" w:rsidRDefault="00EA66A2" w:rsidP="00EA66A2">
      <w:pPr>
        <w:jc w:val="both"/>
        <w:rPr>
          <w:lang w:eastAsia="en-US"/>
        </w:rPr>
      </w:pPr>
      <w:r w:rsidRPr="006B6865">
        <w:rPr>
          <w:lang w:eastAsia="en-US"/>
        </w:rPr>
        <w:t>Термін, на який застосовується оперативно-господарська санкція, становить 12 календарних місяців, з дати направлення повідомлення Постачальнику про її застосування.</w:t>
      </w:r>
    </w:p>
    <w:p w14:paraId="70EFB0CA" w14:textId="77777777" w:rsidR="00EA66A2" w:rsidRPr="006B6865" w:rsidRDefault="00EA66A2" w:rsidP="00EA66A2">
      <w:pPr>
        <w:shd w:val="clear" w:color="auto" w:fill="FFFFFF"/>
        <w:tabs>
          <w:tab w:val="left" w:pos="1171"/>
        </w:tabs>
        <w:ind w:left="19" w:right="-21" w:firstLine="709"/>
        <w:contextualSpacing/>
        <w:jc w:val="center"/>
        <w:outlineLvl w:val="0"/>
        <w:rPr>
          <w:b/>
          <w:bCs/>
        </w:rPr>
      </w:pPr>
      <w:r w:rsidRPr="006B6865">
        <w:rPr>
          <w:b/>
          <w:bCs/>
        </w:rPr>
        <w:t>8. ДІЯ ОБСТАВИН НЕПЕРЕБОРНОЇ СИЛИ</w:t>
      </w:r>
    </w:p>
    <w:p w14:paraId="365E2268" w14:textId="77777777" w:rsidR="00EA66A2" w:rsidRPr="006B6865" w:rsidRDefault="00EA66A2" w:rsidP="00EA66A2">
      <w:pPr>
        <w:jc w:val="both"/>
        <w:rPr>
          <w:spacing w:val="-8"/>
          <w:lang w:eastAsia="en-US"/>
        </w:rPr>
      </w:pPr>
      <w:r w:rsidRPr="006B6865">
        <w:rPr>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6B6865">
        <w:rPr>
          <w:spacing w:val="1"/>
          <w:lang w:eastAsia="en-US"/>
        </w:rPr>
        <w:t xml:space="preserve">, які не залежать від волі Сторін, а саме: пожежі, повені, землетрусу або </w:t>
      </w:r>
      <w:r w:rsidRPr="006B6865">
        <w:rPr>
          <w:lang w:eastAsia="en-US"/>
        </w:rPr>
        <w:t xml:space="preserve">інших стихійних лих, війни, військових дій будь-якого виду, аварійного відключення </w:t>
      </w:r>
      <w:r w:rsidRPr="006B6865">
        <w:rPr>
          <w:spacing w:val="1"/>
          <w:lang w:eastAsia="en-US"/>
        </w:rPr>
        <w:t xml:space="preserve">електроенергії, </w:t>
      </w:r>
      <w:r w:rsidRPr="006B6865">
        <w:rPr>
          <w:spacing w:val="1"/>
          <w:lang w:eastAsia="en-US"/>
        </w:rPr>
        <w:lastRenderedPageBreak/>
        <w:t xml:space="preserve">водопостачання, які роблять неможливими виконання Сторонами </w:t>
      </w:r>
      <w:r w:rsidRPr="006B6865">
        <w:rPr>
          <w:spacing w:val="5"/>
          <w:lang w:eastAsia="en-US"/>
        </w:rPr>
        <w:t xml:space="preserve">своїх зобов'язань, а також прийняття закону або іншого нормативно-правового </w:t>
      </w:r>
      <w:r w:rsidRPr="006B6865">
        <w:rPr>
          <w:lang w:eastAsia="en-US"/>
        </w:rPr>
        <w:t>акту, що забороняє будь-яку дію, передбачену даним Договором</w:t>
      </w:r>
      <w:r w:rsidRPr="006B6865">
        <w:rPr>
          <w:spacing w:val="-2"/>
          <w:lang w:eastAsia="en-US"/>
        </w:rPr>
        <w:t>.</w:t>
      </w:r>
    </w:p>
    <w:p w14:paraId="545AAE58" w14:textId="77777777" w:rsidR="00EA66A2" w:rsidRPr="006B6865" w:rsidRDefault="00EA66A2" w:rsidP="00EA66A2">
      <w:pPr>
        <w:jc w:val="both"/>
        <w:rPr>
          <w:spacing w:val="-1"/>
          <w:lang w:eastAsia="en-US"/>
        </w:rPr>
      </w:pPr>
      <w:r w:rsidRPr="006B6865">
        <w:rPr>
          <w:lang w:eastAsia="en-US"/>
        </w:rPr>
        <w:t xml:space="preserve">8.2. Перелік обставин непереборної сили, викладений у п. 8.1, є вичерпним і не підлягає </w:t>
      </w:r>
      <w:r w:rsidRPr="006B6865">
        <w:rPr>
          <w:spacing w:val="-1"/>
          <w:lang w:eastAsia="en-US"/>
        </w:rPr>
        <w:t>розширеному тлумаченню.</w:t>
      </w:r>
    </w:p>
    <w:p w14:paraId="35DF5982" w14:textId="77777777" w:rsidR="00EA66A2" w:rsidRPr="006B6865" w:rsidRDefault="00EA66A2" w:rsidP="00EA66A2">
      <w:pPr>
        <w:jc w:val="both"/>
        <w:rPr>
          <w:lang w:eastAsia="en-US"/>
        </w:rPr>
      </w:pPr>
      <w:r w:rsidRPr="006B6865">
        <w:rPr>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5479AD83" w14:textId="77777777" w:rsidR="00EA66A2" w:rsidRPr="006B6865" w:rsidRDefault="00EA66A2" w:rsidP="00EA66A2">
      <w:pPr>
        <w:jc w:val="both"/>
        <w:rPr>
          <w:lang w:eastAsia="en-US"/>
        </w:rPr>
      </w:pPr>
      <w:r w:rsidRPr="006B6865">
        <w:rPr>
          <w:spacing w:val="1"/>
          <w:lang w:eastAsia="en-US"/>
        </w:rPr>
        <w:t xml:space="preserve">8.4. Якщо обставини непереборної сили триватимуть більше 2-х </w:t>
      </w:r>
      <w:r w:rsidRPr="006B6865">
        <w:rPr>
          <w:spacing w:val="3"/>
          <w:lang w:eastAsia="en-US"/>
        </w:rPr>
        <w:t xml:space="preserve">місяців, кожна із Сторін </w:t>
      </w:r>
      <w:r w:rsidRPr="006B6865">
        <w:rPr>
          <w:spacing w:val="5"/>
          <w:lang w:eastAsia="en-US"/>
        </w:rPr>
        <w:t xml:space="preserve">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w:t>
      </w:r>
      <w:r w:rsidRPr="006B6865">
        <w:rPr>
          <w:spacing w:val="1"/>
          <w:lang w:eastAsia="en-US"/>
        </w:rPr>
        <w:t xml:space="preserve">днів до дати </w:t>
      </w:r>
      <w:r w:rsidRPr="006B6865">
        <w:rPr>
          <w:lang w:eastAsia="en-US"/>
        </w:rPr>
        <w:t>розірвання даного Договору.</w:t>
      </w:r>
    </w:p>
    <w:p w14:paraId="5B0259E6" w14:textId="77777777" w:rsidR="00EA66A2" w:rsidRPr="006B6865" w:rsidRDefault="00EA66A2" w:rsidP="00EA66A2">
      <w:pPr>
        <w:jc w:val="both"/>
        <w:rPr>
          <w:lang w:eastAsia="en-US"/>
        </w:rPr>
      </w:pPr>
      <w:proofErr w:type="gramStart"/>
      <w:r w:rsidRPr="006B6865">
        <w:rPr>
          <w:spacing w:val="2"/>
          <w:lang w:eastAsia="en-US"/>
        </w:rPr>
        <w:t>До моменту</w:t>
      </w:r>
      <w:proofErr w:type="gramEnd"/>
      <w:r w:rsidRPr="006B6865">
        <w:rPr>
          <w:spacing w:val="2"/>
          <w:lang w:eastAsia="en-US"/>
        </w:rPr>
        <w:t xml:space="preserve"> розірвання Договору Сторони повинні провести взаємні розрахунки: Покупець - о</w:t>
      </w:r>
      <w:r w:rsidRPr="006B6865">
        <w:rPr>
          <w:lang w:eastAsia="en-US"/>
        </w:rPr>
        <w:t>платити Постачальнику вартість фактично поставленого Товару, Постачальник – повернути покупцю кошти, сплачені ним за Товар, який не було поставлено.</w:t>
      </w:r>
    </w:p>
    <w:p w14:paraId="043FA832" w14:textId="77777777" w:rsidR="00EA66A2" w:rsidRPr="006B6865" w:rsidRDefault="00EA66A2" w:rsidP="00EA66A2">
      <w:pPr>
        <w:shd w:val="clear" w:color="auto" w:fill="FFFFFF"/>
        <w:ind w:right="-21" w:firstLine="709"/>
        <w:contextualSpacing/>
        <w:jc w:val="center"/>
        <w:rPr>
          <w:b/>
          <w:bCs/>
        </w:rPr>
      </w:pPr>
      <w:r w:rsidRPr="006B6865">
        <w:rPr>
          <w:b/>
          <w:bCs/>
        </w:rPr>
        <w:t>9. ПОРЯДОК ВИРІШЕННЯ СПОРІВ</w:t>
      </w:r>
    </w:p>
    <w:p w14:paraId="19243F43" w14:textId="77777777" w:rsidR="00EA66A2" w:rsidRPr="006B6865" w:rsidRDefault="00EA66A2" w:rsidP="00EA66A2">
      <w:pPr>
        <w:jc w:val="both"/>
        <w:rPr>
          <w:lang w:eastAsia="en-US"/>
        </w:rPr>
      </w:pPr>
      <w:r w:rsidRPr="006B6865">
        <w:rPr>
          <w:lang w:eastAsia="en-US"/>
        </w:rPr>
        <w:t>9.</w:t>
      </w:r>
      <w:proofErr w:type="gramStart"/>
      <w:r w:rsidRPr="006B6865">
        <w:rPr>
          <w:lang w:eastAsia="en-US"/>
        </w:rPr>
        <w:t>1.Всі</w:t>
      </w:r>
      <w:proofErr w:type="gramEnd"/>
      <w:r w:rsidRPr="006B6865">
        <w:rPr>
          <w:lang w:eastAsia="en-US"/>
        </w:rPr>
        <w:t xml:space="preserve"> можливі спори та розбіжності, що виникають під час дії цього Договору або у зв’язку з ним, вирішуються шляхом переговорів між Сторонами.</w:t>
      </w:r>
    </w:p>
    <w:p w14:paraId="1E9BB08E" w14:textId="77777777" w:rsidR="00EA66A2" w:rsidRPr="006B6865" w:rsidRDefault="00EA66A2" w:rsidP="00EA66A2">
      <w:pPr>
        <w:jc w:val="both"/>
        <w:rPr>
          <w:lang w:eastAsia="en-US"/>
        </w:rPr>
      </w:pPr>
      <w:r w:rsidRPr="006B6865">
        <w:rPr>
          <w:lang w:eastAsia="en-US"/>
        </w:rPr>
        <w:t xml:space="preserve">У випадку неможливості вирішення спору шляхом переговорів він підлягає вирішенню </w:t>
      </w:r>
      <w:proofErr w:type="gramStart"/>
      <w:r w:rsidRPr="006B6865">
        <w:rPr>
          <w:lang w:eastAsia="en-US"/>
        </w:rPr>
        <w:t>в судовому порядку</w:t>
      </w:r>
      <w:proofErr w:type="gramEnd"/>
      <w:r w:rsidRPr="006B6865">
        <w:rPr>
          <w:lang w:eastAsia="en-US"/>
        </w:rPr>
        <w:t xml:space="preserve"> згідно з чинним законодавством України.</w:t>
      </w:r>
    </w:p>
    <w:p w14:paraId="55D0E870" w14:textId="77777777" w:rsidR="00EA66A2" w:rsidRPr="006B6865" w:rsidRDefault="00EA66A2" w:rsidP="00EA66A2">
      <w:pPr>
        <w:jc w:val="center"/>
        <w:rPr>
          <w:lang w:eastAsia="en-US"/>
        </w:rPr>
      </w:pPr>
      <w:r w:rsidRPr="006B6865">
        <w:rPr>
          <w:b/>
          <w:lang w:eastAsia="en-US"/>
        </w:rPr>
        <w:t>10. ПОРЯДОК РОЗІРВАННЯ ДОГОВОРУ</w:t>
      </w:r>
    </w:p>
    <w:p w14:paraId="4A71FB03" w14:textId="77777777" w:rsidR="00EA66A2" w:rsidRPr="006B6865" w:rsidRDefault="00EA66A2" w:rsidP="00EA66A2">
      <w:pPr>
        <w:jc w:val="both"/>
        <w:rPr>
          <w:lang w:eastAsia="en-US"/>
        </w:rPr>
      </w:pPr>
      <w:r w:rsidRPr="006B6865">
        <w:rPr>
          <w:lang w:eastAsia="en-US"/>
        </w:rPr>
        <w:t>10.1. Даний Договір може бути розірваний:</w:t>
      </w:r>
    </w:p>
    <w:p w14:paraId="11B77244" w14:textId="77777777" w:rsidR="00EA66A2" w:rsidRPr="006B6865" w:rsidRDefault="00EA66A2" w:rsidP="00EA66A2">
      <w:pPr>
        <w:jc w:val="both"/>
        <w:rPr>
          <w:lang w:eastAsia="en-US"/>
        </w:rPr>
      </w:pPr>
      <w:r w:rsidRPr="006B6865">
        <w:rPr>
          <w:lang w:eastAsia="en-US"/>
        </w:rPr>
        <w:t>за згодою сторін;</w:t>
      </w:r>
    </w:p>
    <w:p w14:paraId="45A75BD1" w14:textId="77777777" w:rsidR="00EA66A2" w:rsidRPr="006B6865" w:rsidRDefault="00EA66A2" w:rsidP="00EA66A2">
      <w:pPr>
        <w:jc w:val="both"/>
        <w:rPr>
          <w:lang w:eastAsia="en-US"/>
        </w:rPr>
      </w:pPr>
      <w:r w:rsidRPr="006B6865">
        <w:rPr>
          <w:lang w:eastAsia="en-US"/>
        </w:rPr>
        <w:t>з вини Постачальника.</w:t>
      </w:r>
    </w:p>
    <w:p w14:paraId="407A34D9" w14:textId="59E6667C" w:rsidR="00EA66A2" w:rsidRPr="006B6865" w:rsidRDefault="00EA66A2" w:rsidP="00EA66A2">
      <w:pPr>
        <w:jc w:val="both"/>
        <w:rPr>
          <w:lang w:eastAsia="en-US"/>
        </w:rPr>
      </w:pPr>
      <w:r w:rsidRPr="006B6865">
        <w:rPr>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2B4A2D18" w14:textId="77777777" w:rsidR="00EA66A2" w:rsidRPr="006B6865" w:rsidRDefault="00EA66A2" w:rsidP="00EA66A2">
      <w:pPr>
        <w:jc w:val="both"/>
        <w:rPr>
          <w:lang w:eastAsia="uk-UA"/>
        </w:rPr>
      </w:pPr>
      <w:r w:rsidRPr="006B6865">
        <w:rPr>
          <w:bCs/>
          <w:lang w:eastAsia="uk-UA"/>
        </w:rPr>
        <w:t xml:space="preserve">порушення Постачальником зобов’язань за цим Договором; </w:t>
      </w:r>
    </w:p>
    <w:p w14:paraId="57B0B767" w14:textId="77777777" w:rsidR="00EA66A2" w:rsidRPr="006B6865" w:rsidRDefault="00EA66A2" w:rsidP="00EA66A2">
      <w:pPr>
        <w:jc w:val="both"/>
        <w:rPr>
          <w:b/>
          <w:lang w:eastAsia="en-US"/>
        </w:rPr>
      </w:pPr>
      <w:r w:rsidRPr="006B6865">
        <w:rPr>
          <w:lang w:eastAsia="uk-UA"/>
        </w:rPr>
        <w:t xml:space="preserve">з інших </w:t>
      </w:r>
      <w:proofErr w:type="gramStart"/>
      <w:r w:rsidRPr="006B6865">
        <w:rPr>
          <w:lang w:eastAsia="uk-UA"/>
        </w:rPr>
        <w:t>підстав,  передбачених</w:t>
      </w:r>
      <w:proofErr w:type="gramEnd"/>
      <w:r w:rsidRPr="006B6865">
        <w:rPr>
          <w:lang w:eastAsia="uk-UA"/>
        </w:rPr>
        <w:t xml:space="preserve"> чинним законодавством України.</w:t>
      </w:r>
    </w:p>
    <w:p w14:paraId="3178C169" w14:textId="77777777" w:rsidR="00EA66A2" w:rsidRPr="006B6865" w:rsidRDefault="00EA66A2" w:rsidP="00EA66A2">
      <w:pPr>
        <w:jc w:val="both"/>
        <w:rPr>
          <w:lang w:eastAsia="en-US"/>
        </w:rPr>
      </w:pPr>
      <w:r w:rsidRPr="006B6865">
        <w:rPr>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00A0AE91" w14:textId="77777777" w:rsidR="00EA66A2" w:rsidRPr="006B6865" w:rsidRDefault="00EA66A2" w:rsidP="00EA66A2">
      <w:pPr>
        <w:ind w:firstLine="567"/>
        <w:contextualSpacing/>
        <w:jc w:val="center"/>
        <w:rPr>
          <w:rFonts w:eastAsia="Times New Roman"/>
          <w:b/>
          <w:lang w:eastAsia="zh-CN" w:bidi="hi-IN"/>
        </w:rPr>
      </w:pPr>
      <w:r w:rsidRPr="006B6865">
        <w:rPr>
          <w:b/>
        </w:rPr>
        <w:t>11. СТРОК ДІЇ ДОГОВОРУ</w:t>
      </w:r>
    </w:p>
    <w:p w14:paraId="2F55A6DA" w14:textId="77777777" w:rsidR="00EA66A2" w:rsidRPr="006B6865" w:rsidRDefault="00EA66A2" w:rsidP="00EA66A2">
      <w:pPr>
        <w:jc w:val="both"/>
        <w:rPr>
          <w:bCs/>
          <w:lang w:eastAsia="en-US"/>
        </w:rPr>
      </w:pPr>
      <w:r w:rsidRPr="006B6865">
        <w:rPr>
          <w:lang w:eastAsia="en-US"/>
        </w:rPr>
        <w:t xml:space="preserve">11.1. </w:t>
      </w:r>
      <w:r w:rsidRPr="006B6865">
        <w:rPr>
          <w:bCs/>
          <w:lang w:eastAsia="en-US"/>
        </w:rPr>
        <w:t xml:space="preserve">Договір набирає чинності з дати його укладення (підписання) сторонами та скріплення печатками і діє до 31 грудня 2023року, а в частині виконання зобов’язань за цим Договором – </w:t>
      </w:r>
      <w:proofErr w:type="gramStart"/>
      <w:r w:rsidRPr="006B6865">
        <w:rPr>
          <w:bCs/>
          <w:lang w:eastAsia="en-US"/>
        </w:rPr>
        <w:t>до моменту</w:t>
      </w:r>
      <w:proofErr w:type="gramEnd"/>
      <w:r w:rsidRPr="006B6865">
        <w:rPr>
          <w:bCs/>
          <w:lang w:eastAsia="en-US"/>
        </w:rPr>
        <w:t xml:space="preserve"> повного та належного виконання Сторонами усіх своїх зобов’язань за цим Договором.</w:t>
      </w:r>
    </w:p>
    <w:p w14:paraId="03EEB930" w14:textId="77777777" w:rsidR="00EA66A2" w:rsidRPr="006B6865" w:rsidRDefault="00EA66A2" w:rsidP="00EA66A2">
      <w:pPr>
        <w:jc w:val="both"/>
        <w:rPr>
          <w:lang w:eastAsia="en-US"/>
        </w:rPr>
      </w:pPr>
      <w:r w:rsidRPr="006B6865">
        <w:rPr>
          <w:lang w:eastAsia="en-US"/>
        </w:rPr>
        <w:t>11.2. Сторона цього Договору, яка вважає за необхідне змінити цей Договір, повинна надіслати пропозиції про це другій Стороні за цим Договором.</w:t>
      </w:r>
    </w:p>
    <w:p w14:paraId="78432A0F" w14:textId="77777777" w:rsidR="00EA66A2" w:rsidRPr="006B6865" w:rsidRDefault="00EA66A2" w:rsidP="00EA66A2">
      <w:pPr>
        <w:jc w:val="both"/>
        <w:rPr>
          <w:lang w:eastAsia="en-US"/>
        </w:rPr>
      </w:pPr>
      <w:r w:rsidRPr="006B6865">
        <w:rPr>
          <w:lang w:eastAsia="en-US"/>
        </w:rPr>
        <w:t>11.3.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43B16BCF" w14:textId="77777777" w:rsidR="00EA66A2" w:rsidRPr="006B6865" w:rsidRDefault="00EA66A2" w:rsidP="00EA66A2">
      <w:pPr>
        <w:jc w:val="both"/>
        <w:rPr>
          <w:lang w:eastAsia="en-US"/>
        </w:rPr>
      </w:pPr>
      <w:r w:rsidRPr="006B6865">
        <w:rPr>
          <w:lang w:eastAsia="en-US"/>
        </w:rPr>
        <w:t xml:space="preserve">11.4. У разі недосягнення Сторонами згоди щодо зміни цього Договору або в разі неодержання відповіді </w:t>
      </w:r>
      <w:proofErr w:type="gramStart"/>
      <w:r w:rsidRPr="006B6865">
        <w:rPr>
          <w:lang w:eastAsia="en-US"/>
        </w:rPr>
        <w:t>в установлений</w:t>
      </w:r>
      <w:proofErr w:type="gramEnd"/>
      <w:r w:rsidRPr="006B6865">
        <w:rPr>
          <w:lang w:eastAsia="en-US"/>
        </w:rPr>
        <w:t xml:space="preserve"> строк з урахуванням часу поштового обігу зацікавлена Сторона має право передати спір на вирішення суду.</w:t>
      </w:r>
    </w:p>
    <w:p w14:paraId="0881CB14" w14:textId="77777777" w:rsidR="00EA66A2" w:rsidRPr="006B6865" w:rsidRDefault="00EA66A2" w:rsidP="00EA66A2">
      <w:pPr>
        <w:jc w:val="both"/>
        <w:rPr>
          <w:lang w:eastAsia="en-US"/>
        </w:rPr>
      </w:pPr>
      <w:r w:rsidRPr="006B6865">
        <w:rPr>
          <w:lang w:eastAsia="en-US"/>
        </w:rPr>
        <w:t>11.5.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65880CD" w14:textId="77777777" w:rsidR="00EA66A2" w:rsidRPr="006B6865" w:rsidRDefault="00EA66A2" w:rsidP="00EA66A2">
      <w:pPr>
        <w:jc w:val="both"/>
        <w:rPr>
          <w:lang w:eastAsia="en-US"/>
        </w:rPr>
      </w:pPr>
      <w:r w:rsidRPr="006B6865">
        <w:rPr>
          <w:lang w:eastAsia="en-US"/>
        </w:rPr>
        <w:t xml:space="preserve">11.6. Усі додатки, зміни і доповнення до цього Договору дійсні і є його невід’ємною частиною тільки в тому випадку, якщо вони виконані в письмовій формі і </w:t>
      </w:r>
      <w:proofErr w:type="gramStart"/>
      <w:r w:rsidRPr="006B6865">
        <w:rPr>
          <w:lang w:eastAsia="en-US"/>
        </w:rPr>
        <w:t>підписані  уповноваженими</w:t>
      </w:r>
      <w:proofErr w:type="gramEnd"/>
      <w:r w:rsidRPr="006B6865">
        <w:rPr>
          <w:lang w:eastAsia="en-US"/>
        </w:rPr>
        <w:t xml:space="preserve"> представниками обох Сторін.</w:t>
      </w:r>
    </w:p>
    <w:p w14:paraId="3C521DB4" w14:textId="77777777" w:rsidR="00EA66A2" w:rsidRPr="006B6865" w:rsidRDefault="00EA66A2" w:rsidP="00EA66A2">
      <w:pPr>
        <w:keepNext/>
        <w:keepLines/>
        <w:widowControl w:val="0"/>
        <w:tabs>
          <w:tab w:val="left" w:pos="432"/>
        </w:tabs>
        <w:ind w:left="432" w:firstLine="1701"/>
        <w:contextualSpacing/>
        <w:jc w:val="center"/>
        <w:outlineLvl w:val="0"/>
        <w:rPr>
          <w:b/>
        </w:rPr>
      </w:pPr>
      <w:r w:rsidRPr="006B6865">
        <w:rPr>
          <w:b/>
        </w:rPr>
        <w:t xml:space="preserve">12. ПРИКІНЦЕВІ ПОЛОЖЕННЯ </w:t>
      </w:r>
    </w:p>
    <w:p w14:paraId="354A4527" w14:textId="77777777" w:rsidR="00EA66A2" w:rsidRPr="006B6865" w:rsidRDefault="00EA66A2" w:rsidP="00EA66A2">
      <w:pPr>
        <w:jc w:val="both"/>
        <w:rPr>
          <w:lang w:eastAsia="en-US"/>
        </w:rPr>
      </w:pPr>
      <w:r w:rsidRPr="006B6865">
        <w:rPr>
          <w:lang w:eastAsia="en-US"/>
        </w:rPr>
        <w:t xml:space="preserve"> 12.1.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5D9C1FDF" w14:textId="027D8A78" w:rsidR="00EA66A2" w:rsidRPr="003C7C64" w:rsidRDefault="00EA66A2" w:rsidP="003C7C64">
      <w:pPr>
        <w:jc w:val="both"/>
        <w:rPr>
          <w:lang w:eastAsia="en-US"/>
        </w:rPr>
      </w:pPr>
      <w:r w:rsidRPr="006B6865">
        <w:rPr>
          <w:lang w:eastAsia="en-US"/>
        </w:rPr>
        <w:lastRenderedPageBreak/>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7FA260" w14:textId="77777777" w:rsidR="00EA66A2" w:rsidRPr="006B6865" w:rsidRDefault="00EA66A2" w:rsidP="00EA66A2">
      <w:pPr>
        <w:widowControl w:val="0"/>
        <w:jc w:val="both"/>
      </w:pPr>
      <w:r w:rsidRPr="006B6865">
        <w:t xml:space="preserve"> </w:t>
      </w:r>
      <w:r w:rsidRPr="006B6865">
        <w:rPr>
          <w:lang w:val="uk-UA" w:eastAsia="en-US"/>
        </w:rPr>
        <w:t xml:space="preserve">       </w:t>
      </w:r>
      <w:r w:rsidRPr="006B6865">
        <w:rPr>
          <w:lang w:eastAsia="en-US"/>
        </w:rPr>
        <w:t>1) зменшення обсягів закупівлі, зокрема з урахуванням фактичного обсягу видатків замовника;</w:t>
      </w:r>
    </w:p>
    <w:p w14:paraId="40851A16" w14:textId="77777777" w:rsidR="00EA66A2" w:rsidRPr="006B6865" w:rsidRDefault="00EA66A2" w:rsidP="00EA66A2">
      <w:pPr>
        <w:widowControl w:val="0"/>
        <w:jc w:val="both"/>
        <w:rPr>
          <w:b/>
          <w:bCs/>
        </w:rPr>
      </w:pPr>
      <w:r w:rsidRPr="006B6865">
        <w:rPr>
          <w:lang w:val="uk-UA" w:eastAsia="en-US"/>
        </w:rPr>
        <w:t xml:space="preserve">      </w:t>
      </w:r>
      <w:r w:rsidRPr="006B6865">
        <w:rPr>
          <w:lang w:eastAsia="en-US"/>
        </w:rPr>
        <w:t xml:space="preserve"> </w:t>
      </w:r>
      <w:r w:rsidRPr="006B6865">
        <w:rPr>
          <w:lang w:val="uk-UA" w:eastAsia="en-US"/>
        </w:rPr>
        <w:t xml:space="preserve"> </w:t>
      </w:r>
      <w:r w:rsidRPr="006B6865">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6B6865">
        <w:rPr>
          <w:lang w:eastAsia="en-US"/>
        </w:rPr>
        <w:t>на ринку</w:t>
      </w:r>
      <w:proofErr w:type="gramEnd"/>
      <w:r w:rsidRPr="006B6865">
        <w:rPr>
          <w:lang w:eastAsia="en-US"/>
        </w:rPr>
        <w:t>,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B6865">
        <w:rPr>
          <w:rStyle w:val="50"/>
          <w:sz w:val="24"/>
          <w:szCs w:val="24"/>
        </w:rPr>
        <w:t xml:space="preserve"> </w:t>
      </w:r>
      <w:r w:rsidRPr="006B6865">
        <w:rPr>
          <w:rStyle w:val="translation-chunk"/>
        </w:rPr>
        <w:t xml:space="preserve">Наявність факту коливання ціни товару на ринку </w:t>
      </w:r>
      <w:r w:rsidRPr="006B6865">
        <w:rPr>
          <w:rStyle w:val="translation-chunk"/>
          <w:lang w:val="uk-UA"/>
        </w:rPr>
        <w:t xml:space="preserve"> може бути підтверджено Постачальником</w:t>
      </w:r>
      <w:r w:rsidRPr="006B6865">
        <w:rPr>
          <w:rStyle w:val="translation-chunk"/>
        </w:rPr>
        <w:t xml:space="preserve"> довідками уповноважених на те органів</w:t>
      </w:r>
      <w:r w:rsidRPr="006B6865">
        <w:rPr>
          <w:rStyle w:val="translation-chunk"/>
          <w:lang w:val="uk-UA"/>
        </w:rPr>
        <w:t xml:space="preserve">.  </w:t>
      </w:r>
    </w:p>
    <w:p w14:paraId="4D469655" w14:textId="77777777" w:rsidR="00EA66A2" w:rsidRPr="006B6865" w:rsidRDefault="00EA66A2" w:rsidP="00EA66A2">
      <w:pPr>
        <w:widowControl w:val="0"/>
        <w:ind w:firstLine="566"/>
        <w:jc w:val="both"/>
      </w:pPr>
      <w:r w:rsidRPr="006B6865">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8021AA4" w14:textId="77777777" w:rsidR="00EA66A2" w:rsidRPr="006B6865" w:rsidRDefault="00EA66A2" w:rsidP="00EA66A2">
      <w:pPr>
        <w:widowControl w:val="0"/>
        <w:ind w:firstLine="566"/>
        <w:jc w:val="both"/>
      </w:pPr>
      <w:r w:rsidRPr="006B6865">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C4BE4C" w14:textId="77777777" w:rsidR="00EA66A2" w:rsidRPr="006B6865" w:rsidRDefault="00EA66A2" w:rsidP="00EA66A2">
      <w:pPr>
        <w:widowControl w:val="0"/>
        <w:ind w:firstLine="566"/>
        <w:jc w:val="both"/>
      </w:pPr>
      <w:r w:rsidRPr="006B6865">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5DC556B4" w14:textId="77777777" w:rsidR="00EA66A2" w:rsidRPr="006B6865" w:rsidRDefault="00EA66A2" w:rsidP="00EA66A2">
      <w:pPr>
        <w:widowControl w:val="0"/>
        <w:ind w:firstLine="566"/>
        <w:jc w:val="both"/>
      </w:pPr>
      <w:r w:rsidRPr="006B6865">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69C2336" w14:textId="77777777" w:rsidR="00EA66A2" w:rsidRPr="006B6865" w:rsidRDefault="00EA66A2" w:rsidP="00EA66A2">
      <w:pPr>
        <w:widowControl w:val="0"/>
        <w:ind w:firstLine="566"/>
        <w:jc w:val="both"/>
      </w:pPr>
      <w:r w:rsidRPr="006B6865">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B6865">
        <w:rPr>
          <w:lang w:eastAsia="en-US"/>
        </w:rPr>
        <w:t>на ринку</w:t>
      </w:r>
      <w:proofErr w:type="gramEnd"/>
      <w:r w:rsidRPr="006B6865">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5EFFB711" w14:textId="77777777" w:rsidR="00EA66A2" w:rsidRPr="006B6865" w:rsidRDefault="00EA66A2" w:rsidP="00EA66A2">
      <w:pPr>
        <w:widowControl w:val="0"/>
        <w:ind w:firstLine="566"/>
        <w:jc w:val="both"/>
        <w:rPr>
          <w:rFonts w:eastAsia="Times New Roman"/>
          <w:lang w:eastAsia="zh-CN" w:bidi="hi-IN"/>
        </w:rPr>
      </w:pPr>
      <w:r w:rsidRPr="006B6865">
        <w:rPr>
          <w:lang w:eastAsia="en-US"/>
        </w:rPr>
        <w:t>8) зміни умов у зв’язку із застосуванням положень частини шостої</w:t>
      </w:r>
      <w:r w:rsidRPr="006B6865">
        <w:rPr>
          <w:lang w:val="uk-UA" w:eastAsia="en-US"/>
        </w:rPr>
        <w:t xml:space="preserve"> </w:t>
      </w:r>
      <w:r w:rsidRPr="006B6865">
        <w:rPr>
          <w:lang w:eastAsia="en-US"/>
        </w:rPr>
        <w:t>статті 41 Закону.</w:t>
      </w:r>
    </w:p>
    <w:p w14:paraId="131EE91C" w14:textId="77777777" w:rsidR="00EA66A2" w:rsidRPr="006B6865" w:rsidRDefault="00EA66A2" w:rsidP="00EA66A2">
      <w:pPr>
        <w:jc w:val="both"/>
        <w:rPr>
          <w:lang w:eastAsia="en-US"/>
        </w:rPr>
      </w:pPr>
      <w:r w:rsidRPr="006B6865">
        <w:rPr>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w:t>
      </w:r>
      <w:proofErr w:type="gramStart"/>
      <w:r w:rsidRPr="006B6865">
        <w:rPr>
          <w:lang w:eastAsia="en-US"/>
        </w:rPr>
        <w:t>оформлених  оригіналів</w:t>
      </w:r>
      <w:proofErr w:type="gramEnd"/>
      <w:r w:rsidRPr="006B6865">
        <w:rPr>
          <w:lang w:eastAsia="en-US"/>
        </w:rPr>
        <w:t xml:space="preserve">. </w:t>
      </w:r>
    </w:p>
    <w:p w14:paraId="23E19A29" w14:textId="77777777" w:rsidR="00EA66A2" w:rsidRPr="006B6865" w:rsidRDefault="00EA66A2" w:rsidP="00EA66A2">
      <w:pPr>
        <w:jc w:val="both"/>
        <w:rPr>
          <w:lang w:eastAsia="en-US"/>
        </w:rPr>
      </w:pPr>
      <w:r w:rsidRPr="006B6865">
        <w:rPr>
          <w:lang w:eastAsia="en-US"/>
        </w:rPr>
        <w:t xml:space="preserve">12.4. Взаємовідносини Сторін, не врегульовані цим Договором, регулюються </w:t>
      </w:r>
      <w:proofErr w:type="gramStart"/>
      <w:r w:rsidRPr="006B6865">
        <w:rPr>
          <w:lang w:eastAsia="en-US"/>
        </w:rPr>
        <w:t>чинним  законодавством</w:t>
      </w:r>
      <w:proofErr w:type="gramEnd"/>
      <w:r w:rsidRPr="006B6865">
        <w:rPr>
          <w:lang w:eastAsia="en-US"/>
        </w:rPr>
        <w:t xml:space="preserve"> України. </w:t>
      </w:r>
    </w:p>
    <w:p w14:paraId="20E3D935" w14:textId="77777777" w:rsidR="00EA66A2" w:rsidRPr="006B6865" w:rsidRDefault="00EA66A2" w:rsidP="00EA66A2">
      <w:pPr>
        <w:jc w:val="both"/>
        <w:rPr>
          <w:lang w:eastAsia="en-US"/>
        </w:rPr>
      </w:pPr>
      <w:r w:rsidRPr="006B6865">
        <w:rPr>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60109693" w14:textId="77777777" w:rsidR="00EA66A2" w:rsidRPr="006B6865" w:rsidRDefault="00EA66A2" w:rsidP="00EA66A2">
      <w:pPr>
        <w:jc w:val="both"/>
        <w:rPr>
          <w:lang w:eastAsia="en-US"/>
        </w:rPr>
      </w:pPr>
      <w:r w:rsidRPr="006B6865">
        <w:rPr>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776D7AD0" w14:textId="77777777" w:rsidR="00EA66A2" w:rsidRPr="006B6865" w:rsidRDefault="00EA66A2" w:rsidP="00EA66A2">
      <w:pPr>
        <w:jc w:val="both"/>
        <w:rPr>
          <w:lang w:eastAsia="en-US"/>
        </w:rPr>
      </w:pPr>
      <w:r w:rsidRPr="006B6865">
        <w:rPr>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w:t>
      </w:r>
      <w:proofErr w:type="gramStart"/>
      <w:r w:rsidRPr="006B6865">
        <w:rPr>
          <w:lang w:eastAsia="en-US"/>
        </w:rPr>
        <w:t>Договору..</w:t>
      </w:r>
      <w:proofErr w:type="gramEnd"/>
      <w:r w:rsidRPr="006B6865">
        <w:rPr>
          <w:lang w:eastAsia="en-US"/>
        </w:rPr>
        <w:t xml:space="preserve"> </w:t>
      </w:r>
    </w:p>
    <w:p w14:paraId="3E0D6F9B" w14:textId="77777777" w:rsidR="00EA66A2" w:rsidRPr="006B6865" w:rsidRDefault="00EA66A2" w:rsidP="00EA66A2">
      <w:pPr>
        <w:jc w:val="both"/>
        <w:rPr>
          <w:lang w:eastAsia="en-US"/>
        </w:rPr>
      </w:pPr>
      <w:r w:rsidRPr="006B6865">
        <w:rPr>
          <w:lang w:eastAsia="en-US"/>
        </w:rPr>
        <w:t xml:space="preserve">12.8. Цей Договір складений у двох примірниках, </w:t>
      </w:r>
      <w:proofErr w:type="gramStart"/>
      <w:r w:rsidRPr="006B6865">
        <w:rPr>
          <w:lang w:eastAsia="en-US"/>
        </w:rPr>
        <w:t>які  мають</w:t>
      </w:r>
      <w:proofErr w:type="gramEnd"/>
      <w:r w:rsidRPr="006B6865">
        <w:rPr>
          <w:lang w:eastAsia="en-US"/>
        </w:rPr>
        <w:t xml:space="preserve"> однакову юридичну силу, по одному для кожної Сторони. </w:t>
      </w:r>
    </w:p>
    <w:p w14:paraId="247F5278" w14:textId="77777777" w:rsidR="00EA66A2" w:rsidRPr="006B6865" w:rsidRDefault="00EA66A2" w:rsidP="00EA66A2">
      <w:pPr>
        <w:jc w:val="both"/>
        <w:rPr>
          <w:b/>
          <w:snapToGrid w:val="0"/>
          <w:u w:val="single"/>
        </w:rPr>
      </w:pPr>
      <w:r w:rsidRPr="006B6865">
        <w:rPr>
          <w:lang w:eastAsia="en-US"/>
        </w:rPr>
        <w:t>Додаток №_________ Специфікація</w:t>
      </w:r>
      <w:r w:rsidRPr="006B6865">
        <w:rPr>
          <w:b/>
          <w:snapToGrid w:val="0"/>
          <w:u w:val="single"/>
        </w:rPr>
        <w:t xml:space="preserve"> </w:t>
      </w:r>
    </w:p>
    <w:p w14:paraId="438B922C" w14:textId="77777777" w:rsidR="00EA66A2" w:rsidRPr="006B6865" w:rsidRDefault="00EA66A2" w:rsidP="00EA66A2">
      <w:pPr>
        <w:jc w:val="both"/>
        <w:rPr>
          <w:b/>
          <w:snapToGrid w:val="0"/>
          <w:u w:val="single"/>
        </w:rPr>
      </w:pP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6B6865" w:rsidRPr="006B6865" w14:paraId="5E3EB60F" w14:textId="77777777" w:rsidTr="00886F00">
        <w:trPr>
          <w:trHeight w:val="95"/>
        </w:trPr>
        <w:tc>
          <w:tcPr>
            <w:tcW w:w="5070" w:type="dxa"/>
            <w:shd w:val="clear" w:color="auto" w:fill="auto"/>
          </w:tcPr>
          <w:p w14:paraId="5C736DE3" w14:textId="77777777" w:rsidR="00EA66A2" w:rsidRPr="006B6865" w:rsidRDefault="00EA66A2" w:rsidP="00EA66A2">
            <w:pPr>
              <w:rPr>
                <w:snapToGrid w:val="0"/>
              </w:rPr>
            </w:pPr>
            <w:r w:rsidRPr="006B6865">
              <w:rPr>
                <w:b/>
                <w:snapToGrid w:val="0"/>
              </w:rPr>
              <w:t xml:space="preserve">13. </w:t>
            </w:r>
            <w:r w:rsidRPr="006B6865">
              <w:rPr>
                <w:snapToGrid w:val="0"/>
              </w:rPr>
              <w:t>Місцезнаходження, банківські реквізити та підписи Сторін</w:t>
            </w:r>
          </w:p>
          <w:p w14:paraId="534B7761" w14:textId="77777777" w:rsidR="00EA66A2" w:rsidRPr="006B6865" w:rsidRDefault="00EA66A2" w:rsidP="00EA66A2">
            <w:pPr>
              <w:rPr>
                <w:b/>
                <w:snapToGrid w:val="0"/>
              </w:rPr>
            </w:pPr>
          </w:p>
          <w:p w14:paraId="112F9CE2" w14:textId="77777777" w:rsidR="00EA66A2" w:rsidRPr="006B6865" w:rsidRDefault="00EA66A2" w:rsidP="00EA66A2">
            <w:pPr>
              <w:jc w:val="center"/>
              <w:rPr>
                <w:b/>
                <w:snapToGrid w:val="0"/>
              </w:rPr>
            </w:pPr>
          </w:p>
          <w:p w14:paraId="6AA23901" w14:textId="77777777" w:rsidR="00EA66A2" w:rsidRPr="006B6865" w:rsidRDefault="00EA66A2" w:rsidP="00EA66A2">
            <w:pPr>
              <w:jc w:val="center"/>
              <w:rPr>
                <w:b/>
                <w:snapToGrid w:val="0"/>
              </w:rPr>
            </w:pPr>
            <w:r w:rsidRPr="006B6865">
              <w:rPr>
                <w:b/>
                <w:snapToGrid w:val="0"/>
              </w:rPr>
              <w:t>ПОКУПЕЦЬ:</w:t>
            </w:r>
          </w:p>
          <w:p w14:paraId="6C71D053" w14:textId="77777777" w:rsidR="00EA66A2" w:rsidRPr="006B6865" w:rsidRDefault="00EA66A2" w:rsidP="00EA66A2">
            <w:pPr>
              <w:suppressAutoHyphens/>
              <w:overflowPunct w:val="0"/>
              <w:autoSpaceDE w:val="0"/>
              <w:jc w:val="center"/>
              <w:rPr>
                <w:rFonts w:eastAsia="Arial Unicode MS"/>
                <w:b/>
                <w:lang w:eastAsia="ar-SA"/>
              </w:rPr>
            </w:pPr>
          </w:p>
          <w:p w14:paraId="6551EEBF" w14:textId="77777777" w:rsidR="00EA66A2" w:rsidRPr="006B6865" w:rsidRDefault="00EA66A2" w:rsidP="00EA66A2">
            <w:pPr>
              <w:suppressAutoHyphens/>
              <w:overflowPunct w:val="0"/>
              <w:autoSpaceDE w:val="0"/>
              <w:jc w:val="center"/>
              <w:rPr>
                <w:rFonts w:eastAsia="Arial Unicode MS"/>
                <w:b/>
                <w:lang w:eastAsia="ar-SA"/>
              </w:rPr>
            </w:pPr>
            <w:r w:rsidRPr="006B6865">
              <w:rPr>
                <w:rFonts w:eastAsia="Arial Unicode MS"/>
                <w:b/>
                <w:lang w:eastAsia="ar-SA"/>
              </w:rPr>
              <w:lastRenderedPageBreak/>
              <w:t>Комунальне підприємство «Чернігівводоканал» Чернігівської міської ради</w:t>
            </w:r>
          </w:p>
          <w:p w14:paraId="1340F320" w14:textId="77777777" w:rsidR="00EA66A2" w:rsidRPr="006B6865" w:rsidRDefault="00EA66A2" w:rsidP="00EA66A2">
            <w:pPr>
              <w:suppressAutoHyphens/>
              <w:overflowPunct w:val="0"/>
              <w:autoSpaceDE w:val="0"/>
              <w:rPr>
                <w:rFonts w:eastAsia="Arial Unicode MS"/>
                <w:lang w:eastAsia="ar-SA"/>
              </w:rPr>
            </w:pPr>
            <w:r w:rsidRPr="006B6865">
              <w:rPr>
                <w:rFonts w:eastAsia="Arial Unicode MS"/>
                <w:lang w:eastAsia="ar-SA"/>
              </w:rPr>
              <w:t>14017, м. Чернігів, вул. Жабинського, 15</w:t>
            </w:r>
          </w:p>
          <w:p w14:paraId="3DBBCF05" w14:textId="77777777" w:rsidR="00EA66A2" w:rsidRPr="006B6865" w:rsidRDefault="00EA66A2" w:rsidP="00EA66A2">
            <w:pPr>
              <w:suppressAutoHyphens/>
              <w:overflowPunct w:val="0"/>
              <w:autoSpaceDE w:val="0"/>
              <w:rPr>
                <w:rFonts w:eastAsia="Arial Unicode MS"/>
                <w:lang w:eastAsia="ar-SA"/>
              </w:rPr>
            </w:pPr>
            <w:r w:rsidRPr="006B6865">
              <w:t>IBAN:UA 393535530000026004300930431</w:t>
            </w:r>
            <w:r w:rsidRPr="006B6865">
              <w:rPr>
                <w:rFonts w:eastAsia="Arial Unicode MS"/>
                <w:lang w:eastAsia="ar-SA"/>
              </w:rPr>
              <w:t xml:space="preserve">  </w:t>
            </w:r>
          </w:p>
          <w:p w14:paraId="6901B5BA" w14:textId="77777777" w:rsidR="00EA66A2" w:rsidRPr="006B6865" w:rsidRDefault="00EA66A2" w:rsidP="00EA66A2">
            <w:pPr>
              <w:suppressAutoHyphens/>
              <w:overflowPunct w:val="0"/>
              <w:autoSpaceDE w:val="0"/>
              <w:rPr>
                <w:rFonts w:eastAsia="Arial Unicode MS"/>
                <w:lang w:eastAsia="ar-SA"/>
              </w:rPr>
            </w:pPr>
            <w:r w:rsidRPr="006B6865">
              <w:rPr>
                <w:rFonts w:eastAsia="Arial Unicode MS"/>
                <w:lang w:eastAsia="ar-SA"/>
              </w:rPr>
              <w:t xml:space="preserve">філія ЧОА АТ «Ощадбанк» м. Чернігів, </w:t>
            </w:r>
          </w:p>
          <w:p w14:paraId="01A58248" w14:textId="77777777" w:rsidR="00EA66A2" w:rsidRPr="006B6865" w:rsidRDefault="00EA66A2" w:rsidP="00EA66A2">
            <w:pPr>
              <w:suppressAutoHyphens/>
              <w:overflowPunct w:val="0"/>
              <w:autoSpaceDE w:val="0"/>
              <w:rPr>
                <w:rFonts w:eastAsia="Arial Unicode MS"/>
                <w:lang w:eastAsia="ar-SA"/>
              </w:rPr>
            </w:pPr>
            <w:r w:rsidRPr="006B6865">
              <w:rPr>
                <w:rFonts w:eastAsia="Arial Unicode MS"/>
                <w:lang w:eastAsia="ar-SA"/>
              </w:rPr>
              <w:t>код ЄДРПОУ 03358222,</w:t>
            </w:r>
          </w:p>
          <w:p w14:paraId="4583B23D" w14:textId="77777777" w:rsidR="00EA66A2" w:rsidRPr="006B6865" w:rsidRDefault="00EA66A2" w:rsidP="00EA66A2">
            <w:pPr>
              <w:suppressAutoHyphens/>
              <w:overflowPunct w:val="0"/>
              <w:autoSpaceDE w:val="0"/>
              <w:rPr>
                <w:rFonts w:eastAsia="Arial Unicode MS"/>
                <w:lang w:eastAsia="ar-SA"/>
              </w:rPr>
            </w:pPr>
            <w:r w:rsidRPr="006B6865">
              <w:rPr>
                <w:rFonts w:eastAsia="Arial Unicode MS"/>
                <w:lang w:eastAsia="ar-SA"/>
              </w:rPr>
              <w:t xml:space="preserve">ІПН 033582225263,  </w:t>
            </w:r>
          </w:p>
          <w:p w14:paraId="68599CD5" w14:textId="77777777" w:rsidR="00EA66A2" w:rsidRPr="006B6865" w:rsidRDefault="00EA66A2" w:rsidP="00EA66A2">
            <w:pPr>
              <w:suppressAutoHyphens/>
              <w:overflowPunct w:val="0"/>
              <w:autoSpaceDE w:val="0"/>
              <w:rPr>
                <w:rFonts w:eastAsia="Arial Unicode MS"/>
                <w:lang w:eastAsia="ar-SA"/>
              </w:rPr>
            </w:pPr>
            <w:r w:rsidRPr="006B6865">
              <w:rPr>
                <w:rFonts w:eastAsia="Arial Unicode MS"/>
                <w:lang w:eastAsia="ar-SA"/>
              </w:rPr>
              <w:t xml:space="preserve">св-во ПДВ № 33905739 </w:t>
            </w:r>
          </w:p>
          <w:p w14:paraId="50E29868" w14:textId="77777777" w:rsidR="00EA66A2" w:rsidRPr="006B6865" w:rsidRDefault="00EA66A2" w:rsidP="00EA66A2">
            <w:pPr>
              <w:suppressAutoHyphens/>
              <w:overflowPunct w:val="0"/>
              <w:autoSpaceDE w:val="0"/>
              <w:rPr>
                <w:rFonts w:eastAsia="Arial Unicode MS"/>
                <w:lang w:eastAsia="ar-SA"/>
              </w:rPr>
            </w:pPr>
            <w:r w:rsidRPr="006B6865">
              <w:rPr>
                <w:rFonts w:eastAsia="Arial Unicode MS"/>
                <w:lang w:val="en-US" w:eastAsia="ar-SA"/>
              </w:rPr>
              <w:t>info</w:t>
            </w:r>
            <w:r w:rsidRPr="006B6865">
              <w:rPr>
                <w:rFonts w:eastAsia="Arial Unicode MS"/>
                <w:lang w:eastAsia="ar-SA"/>
              </w:rPr>
              <w:t>@</w:t>
            </w:r>
            <w:r w:rsidRPr="006B6865">
              <w:rPr>
                <w:rFonts w:eastAsia="Arial Unicode MS"/>
                <w:lang w:val="en-US" w:eastAsia="ar-SA"/>
              </w:rPr>
              <w:t>water</w:t>
            </w:r>
            <w:r w:rsidRPr="006B6865">
              <w:rPr>
                <w:rFonts w:eastAsia="Arial Unicode MS"/>
                <w:lang w:eastAsia="ar-SA"/>
              </w:rPr>
              <w:t>.</w:t>
            </w:r>
            <w:r w:rsidRPr="006B6865">
              <w:rPr>
                <w:rFonts w:eastAsia="Arial Unicode MS"/>
                <w:lang w:val="en-US" w:eastAsia="ar-SA"/>
              </w:rPr>
              <w:t>cn</w:t>
            </w:r>
            <w:r w:rsidRPr="006B6865">
              <w:rPr>
                <w:rFonts w:eastAsia="Arial Unicode MS"/>
                <w:lang w:eastAsia="ar-SA"/>
              </w:rPr>
              <w:t>.</w:t>
            </w:r>
            <w:r w:rsidRPr="006B6865">
              <w:rPr>
                <w:rFonts w:eastAsia="Arial Unicode MS"/>
                <w:lang w:val="en-US" w:eastAsia="ar-SA"/>
              </w:rPr>
              <w:t>ua</w:t>
            </w:r>
          </w:p>
          <w:p w14:paraId="1FFD9F61" w14:textId="77777777" w:rsidR="00EA66A2" w:rsidRPr="006B6865" w:rsidRDefault="00EA66A2" w:rsidP="00EA66A2">
            <w:pPr>
              <w:rPr>
                <w:rFonts w:eastAsia="Arial Unicode MS"/>
              </w:rPr>
            </w:pPr>
          </w:p>
          <w:p w14:paraId="5FD81EA8" w14:textId="77777777" w:rsidR="00EA66A2" w:rsidRPr="006B6865" w:rsidRDefault="00EA66A2" w:rsidP="00EA66A2">
            <w:pPr>
              <w:rPr>
                <w:rFonts w:eastAsia="Arial Unicode MS"/>
                <w:lang w:val="en-US"/>
              </w:rPr>
            </w:pPr>
            <w:r w:rsidRPr="006B6865">
              <w:rPr>
                <w:rFonts w:eastAsia="Arial Unicode MS"/>
                <w:lang w:val="en-US"/>
              </w:rPr>
              <w:t xml:space="preserve"> </w:t>
            </w:r>
          </w:p>
          <w:p w14:paraId="011D0BBF" w14:textId="77777777" w:rsidR="00EA66A2" w:rsidRPr="006B6865" w:rsidRDefault="00EA66A2" w:rsidP="00EA66A2">
            <w:pPr>
              <w:rPr>
                <w:rFonts w:eastAsia="Arial Unicode MS"/>
              </w:rPr>
            </w:pPr>
            <w:r w:rsidRPr="006B6865">
              <w:rPr>
                <w:rFonts w:eastAsia="Arial Unicode MS"/>
              </w:rPr>
              <w:t>________________________/</w:t>
            </w:r>
          </w:p>
          <w:p w14:paraId="52584367" w14:textId="77777777" w:rsidR="00EA66A2" w:rsidRPr="006B6865" w:rsidRDefault="00EA66A2" w:rsidP="00EA66A2">
            <w:pPr>
              <w:widowControl w:val="0"/>
              <w:suppressAutoHyphens/>
              <w:ind w:firstLine="720"/>
              <w:jc w:val="both"/>
              <w:rPr>
                <w:rFonts w:eastAsia="Tahoma"/>
                <w:b/>
                <w:spacing w:val="-2"/>
              </w:rPr>
            </w:pPr>
            <w:r w:rsidRPr="006B6865">
              <w:rPr>
                <w:rFonts w:eastAsia="Tahoma"/>
              </w:rPr>
              <w:t xml:space="preserve">                                         </w:t>
            </w:r>
          </w:p>
        </w:tc>
        <w:tc>
          <w:tcPr>
            <w:tcW w:w="5386" w:type="dxa"/>
            <w:shd w:val="clear" w:color="auto" w:fill="auto"/>
          </w:tcPr>
          <w:p w14:paraId="1F1E95EC" w14:textId="77777777" w:rsidR="00EA66A2" w:rsidRPr="006B6865" w:rsidRDefault="00EA66A2" w:rsidP="00EA66A2">
            <w:pPr>
              <w:widowControl w:val="0"/>
              <w:suppressLineNumbers/>
              <w:suppressAutoHyphens/>
              <w:ind w:right="569"/>
              <w:jc w:val="both"/>
              <w:rPr>
                <w:rFonts w:eastAsia="Andale Sans UI"/>
                <w:b/>
                <w:kern w:val="1"/>
              </w:rPr>
            </w:pPr>
          </w:p>
          <w:p w14:paraId="736A32F5" w14:textId="77777777" w:rsidR="00EA66A2" w:rsidRPr="006B6865" w:rsidRDefault="00EA66A2" w:rsidP="00EA66A2">
            <w:pPr>
              <w:widowControl w:val="0"/>
              <w:suppressLineNumbers/>
              <w:suppressAutoHyphens/>
              <w:ind w:right="569"/>
              <w:jc w:val="both"/>
              <w:rPr>
                <w:rFonts w:eastAsia="Andale Sans UI"/>
                <w:b/>
                <w:kern w:val="1"/>
              </w:rPr>
            </w:pPr>
            <w:r w:rsidRPr="006B6865">
              <w:rPr>
                <w:rFonts w:eastAsia="Andale Sans UI"/>
                <w:b/>
                <w:kern w:val="1"/>
              </w:rPr>
              <w:t xml:space="preserve"> </w:t>
            </w:r>
          </w:p>
          <w:p w14:paraId="1A978BCF" w14:textId="77777777" w:rsidR="00EA66A2" w:rsidRPr="006B6865" w:rsidRDefault="00EA66A2" w:rsidP="00EA66A2">
            <w:pPr>
              <w:widowControl w:val="0"/>
              <w:suppressLineNumbers/>
              <w:suppressAutoHyphens/>
              <w:ind w:right="569"/>
              <w:jc w:val="both"/>
              <w:rPr>
                <w:rFonts w:eastAsia="Andale Sans UI"/>
                <w:b/>
                <w:kern w:val="1"/>
              </w:rPr>
            </w:pPr>
          </w:p>
          <w:p w14:paraId="7282F085" w14:textId="77777777" w:rsidR="00EA66A2" w:rsidRPr="006B6865" w:rsidRDefault="00EA66A2" w:rsidP="00EA66A2">
            <w:pPr>
              <w:widowControl w:val="0"/>
              <w:suppressLineNumbers/>
              <w:suppressAutoHyphens/>
              <w:ind w:right="569"/>
              <w:jc w:val="both"/>
              <w:rPr>
                <w:rFonts w:eastAsia="Andale Sans UI"/>
                <w:b/>
                <w:kern w:val="1"/>
              </w:rPr>
            </w:pPr>
          </w:p>
          <w:p w14:paraId="4C31D1FF" w14:textId="04EF7282" w:rsidR="00EA66A2" w:rsidRPr="006B6865" w:rsidRDefault="00EA66A2" w:rsidP="00EA66A2">
            <w:pPr>
              <w:widowControl w:val="0"/>
              <w:suppressLineNumbers/>
              <w:suppressAutoHyphens/>
              <w:ind w:right="569"/>
              <w:jc w:val="both"/>
              <w:rPr>
                <w:rFonts w:eastAsia="Andale Sans UI"/>
                <w:b/>
                <w:kern w:val="1"/>
              </w:rPr>
            </w:pPr>
            <w:r w:rsidRPr="006B6865">
              <w:rPr>
                <w:rFonts w:eastAsia="Andale Sans UI"/>
                <w:b/>
                <w:kern w:val="1"/>
                <w:lang w:val="uk-UA"/>
              </w:rPr>
              <w:t xml:space="preserve">                          </w:t>
            </w:r>
            <w:r w:rsidRPr="006B6865">
              <w:rPr>
                <w:rFonts w:eastAsia="Andale Sans UI"/>
                <w:b/>
                <w:kern w:val="1"/>
              </w:rPr>
              <w:t>ПОСТАЧАЛЬНИК:</w:t>
            </w:r>
          </w:p>
          <w:p w14:paraId="2E51FA2E" w14:textId="77777777" w:rsidR="00EA66A2" w:rsidRPr="006B6865" w:rsidRDefault="00EA66A2" w:rsidP="00EA66A2">
            <w:pPr>
              <w:widowControl w:val="0"/>
              <w:suppressLineNumbers/>
              <w:suppressAutoHyphens/>
              <w:ind w:right="569"/>
              <w:jc w:val="both"/>
              <w:rPr>
                <w:rFonts w:eastAsia="Andale Sans UI"/>
                <w:b/>
                <w:kern w:val="1"/>
              </w:rPr>
            </w:pPr>
            <w:r w:rsidRPr="006B6865">
              <w:rPr>
                <w:rFonts w:eastAsia="Andale Sans UI"/>
                <w:b/>
                <w:kern w:val="1"/>
              </w:rPr>
              <w:t xml:space="preserve"> </w:t>
            </w:r>
          </w:p>
          <w:p w14:paraId="19F788AF" w14:textId="77777777" w:rsidR="00EA66A2" w:rsidRPr="006B6865" w:rsidRDefault="00EA66A2" w:rsidP="00EA66A2">
            <w:pPr>
              <w:widowControl w:val="0"/>
              <w:suppressAutoHyphens/>
              <w:rPr>
                <w:rFonts w:eastAsia="Tahoma"/>
              </w:rPr>
            </w:pPr>
          </w:p>
          <w:p w14:paraId="48437079" w14:textId="77777777" w:rsidR="00EA66A2" w:rsidRPr="006B6865" w:rsidRDefault="00EA66A2" w:rsidP="00EA66A2">
            <w:pPr>
              <w:widowControl w:val="0"/>
              <w:tabs>
                <w:tab w:val="left" w:pos="1650"/>
              </w:tabs>
              <w:suppressAutoHyphens/>
              <w:jc w:val="both"/>
              <w:rPr>
                <w:rFonts w:eastAsia="Tahoma"/>
                <w:spacing w:val="-2"/>
              </w:rPr>
            </w:pPr>
          </w:p>
        </w:tc>
      </w:tr>
    </w:tbl>
    <w:p w14:paraId="26DB5111" w14:textId="77777777" w:rsidR="00EA66A2" w:rsidRPr="006B6865" w:rsidRDefault="00EA66A2" w:rsidP="00EA66A2">
      <w:pPr>
        <w:jc w:val="both"/>
        <w:outlineLvl w:val="0"/>
        <w:rPr>
          <w:b/>
        </w:rPr>
      </w:pPr>
    </w:p>
    <w:p w14:paraId="46C1B711" w14:textId="77777777" w:rsidR="00EA66A2" w:rsidRPr="006B6865" w:rsidRDefault="00EA66A2" w:rsidP="00EA66A2">
      <w:bookmarkStart w:id="7" w:name="_Hlk43724591"/>
      <w:r w:rsidRPr="006B6865">
        <w:t xml:space="preserve">*Проект Договору завантажується Учасником </w:t>
      </w:r>
      <w:proofErr w:type="gramStart"/>
      <w:r w:rsidRPr="006B6865">
        <w:t>процедури  закупівлі</w:t>
      </w:r>
      <w:proofErr w:type="gramEnd"/>
      <w:r w:rsidRPr="006B6865">
        <w:t xml:space="preserve"> із заповненням  реквізитів, підписом Уповноваженої  на це особи та печаткою.</w:t>
      </w:r>
    </w:p>
    <w:p w14:paraId="1098E25E" w14:textId="77777777" w:rsidR="00EA66A2" w:rsidRPr="006B6865" w:rsidRDefault="00EA66A2" w:rsidP="00EA66A2">
      <w:pPr>
        <w:jc w:val="center"/>
      </w:pPr>
    </w:p>
    <w:p w14:paraId="43837DC6" w14:textId="77777777" w:rsidR="00EA66A2" w:rsidRPr="006B6865" w:rsidRDefault="00EA66A2" w:rsidP="00864254"/>
    <w:p w14:paraId="20E6B87E" w14:textId="77777777" w:rsidR="00EA66A2" w:rsidRPr="006B6865" w:rsidRDefault="00EA66A2" w:rsidP="00EA66A2">
      <w:pPr>
        <w:jc w:val="right"/>
      </w:pPr>
    </w:p>
    <w:p w14:paraId="5985CF3E" w14:textId="267CE840" w:rsidR="00EA66A2" w:rsidRPr="006B6865" w:rsidRDefault="00EA66A2" w:rsidP="00EA66A2">
      <w:pPr>
        <w:jc w:val="right"/>
      </w:pPr>
      <w:r w:rsidRPr="006B6865">
        <w:t xml:space="preserve">Додаток № </w:t>
      </w:r>
    </w:p>
    <w:p w14:paraId="7D6C515D" w14:textId="77777777" w:rsidR="00EA66A2" w:rsidRPr="006B6865" w:rsidRDefault="00EA66A2" w:rsidP="00EA66A2">
      <w:pPr>
        <w:ind w:left="6379"/>
        <w:jc w:val="right"/>
      </w:pPr>
      <w:r w:rsidRPr="006B6865">
        <w:t>до Договору на закупівлю товару №______________</w:t>
      </w:r>
    </w:p>
    <w:p w14:paraId="3F7A66CE" w14:textId="77777777" w:rsidR="00EA66A2" w:rsidRPr="006B6865" w:rsidRDefault="00EA66A2" w:rsidP="00EA66A2">
      <w:pPr>
        <w:ind w:left="6521"/>
        <w:jc w:val="center"/>
      </w:pPr>
      <w:r w:rsidRPr="006B6865">
        <w:t xml:space="preserve">            від ____________ 202__р.</w:t>
      </w:r>
    </w:p>
    <w:p w14:paraId="55C6B6CA" w14:textId="77777777" w:rsidR="00EA66A2" w:rsidRPr="006B6865" w:rsidRDefault="00EA66A2" w:rsidP="00EA66A2">
      <w:pPr>
        <w:ind w:left="6800"/>
        <w:jc w:val="right"/>
      </w:pPr>
    </w:p>
    <w:bookmarkEnd w:id="7"/>
    <w:p w14:paraId="435F47F0" w14:textId="77777777" w:rsidR="00EA66A2" w:rsidRPr="006B6865" w:rsidRDefault="00EA66A2" w:rsidP="00EA66A2">
      <w:pPr>
        <w:jc w:val="center"/>
        <w:rPr>
          <w:b/>
        </w:rPr>
      </w:pPr>
      <w:r w:rsidRPr="006B6865">
        <w:rPr>
          <w:b/>
        </w:rPr>
        <w:t xml:space="preserve">СПЕЦИФІКАЦІЯ </w:t>
      </w:r>
    </w:p>
    <w:p w14:paraId="395792E3" w14:textId="77777777" w:rsidR="00EA66A2" w:rsidRPr="006B6865" w:rsidRDefault="00EA66A2" w:rsidP="00EA66A2">
      <w:pPr>
        <w:suppressAutoHyphens/>
        <w:jc w:val="right"/>
      </w:pPr>
    </w:p>
    <w:tbl>
      <w:tblPr>
        <w:tblW w:w="10491" w:type="dxa"/>
        <w:tblInd w:w="-2" w:type="dxa"/>
        <w:tblLayout w:type="fixed"/>
        <w:tblLook w:val="0000" w:firstRow="0" w:lastRow="0" w:firstColumn="0" w:lastColumn="0" w:noHBand="0" w:noVBand="0"/>
      </w:tblPr>
      <w:tblGrid>
        <w:gridCol w:w="535"/>
        <w:gridCol w:w="4427"/>
        <w:gridCol w:w="1359"/>
        <w:gridCol w:w="813"/>
        <w:gridCol w:w="1509"/>
        <w:gridCol w:w="1848"/>
      </w:tblGrid>
      <w:tr w:rsidR="006B6865" w:rsidRPr="006B6865" w14:paraId="7AEE91BA" w14:textId="77777777" w:rsidTr="00886F00">
        <w:tc>
          <w:tcPr>
            <w:tcW w:w="535" w:type="dxa"/>
            <w:tcBorders>
              <w:top w:val="single" w:sz="1" w:space="0" w:color="000000"/>
              <w:left w:val="single" w:sz="1" w:space="0" w:color="000000"/>
              <w:bottom w:val="single" w:sz="1" w:space="0" w:color="000000"/>
            </w:tcBorders>
          </w:tcPr>
          <w:p w14:paraId="6FAAD9FD" w14:textId="77777777" w:rsidR="00EA66A2" w:rsidRPr="006B6865" w:rsidRDefault="00EA66A2" w:rsidP="00EA66A2">
            <w:pPr>
              <w:widowControl w:val="0"/>
              <w:snapToGrid w:val="0"/>
              <w:jc w:val="center"/>
            </w:pPr>
            <w:r w:rsidRPr="006B6865">
              <w:t>№ п/п</w:t>
            </w:r>
          </w:p>
        </w:tc>
        <w:tc>
          <w:tcPr>
            <w:tcW w:w="4427" w:type="dxa"/>
            <w:tcBorders>
              <w:top w:val="single" w:sz="1" w:space="0" w:color="000000"/>
              <w:left w:val="single" w:sz="1" w:space="0" w:color="000000"/>
              <w:bottom w:val="single" w:sz="1" w:space="0" w:color="000000"/>
            </w:tcBorders>
          </w:tcPr>
          <w:p w14:paraId="0879C2B6" w14:textId="77777777" w:rsidR="00EA66A2" w:rsidRPr="006B6865" w:rsidRDefault="00EA66A2" w:rsidP="00EA66A2">
            <w:pPr>
              <w:widowControl w:val="0"/>
              <w:snapToGrid w:val="0"/>
              <w:jc w:val="center"/>
            </w:pPr>
            <w:r w:rsidRPr="006B6865">
              <w:t>Найменування Товару</w:t>
            </w:r>
          </w:p>
        </w:tc>
        <w:tc>
          <w:tcPr>
            <w:tcW w:w="1359" w:type="dxa"/>
            <w:tcBorders>
              <w:top w:val="single" w:sz="1" w:space="0" w:color="000000"/>
              <w:left w:val="single" w:sz="4" w:space="0" w:color="000000"/>
              <w:bottom w:val="single" w:sz="1" w:space="0" w:color="000000"/>
            </w:tcBorders>
          </w:tcPr>
          <w:p w14:paraId="422F8713" w14:textId="77777777" w:rsidR="00EA66A2" w:rsidRPr="006B6865" w:rsidRDefault="00EA66A2" w:rsidP="00EA66A2">
            <w:pPr>
              <w:widowControl w:val="0"/>
              <w:snapToGrid w:val="0"/>
            </w:pPr>
            <w:r w:rsidRPr="006B6865">
              <w:t>Од. вим.</w:t>
            </w:r>
          </w:p>
        </w:tc>
        <w:tc>
          <w:tcPr>
            <w:tcW w:w="813" w:type="dxa"/>
            <w:tcBorders>
              <w:top w:val="single" w:sz="1" w:space="0" w:color="000000"/>
              <w:left w:val="single" w:sz="1" w:space="0" w:color="000000"/>
              <w:bottom w:val="single" w:sz="1" w:space="0" w:color="000000"/>
            </w:tcBorders>
          </w:tcPr>
          <w:p w14:paraId="345DBE44" w14:textId="77777777" w:rsidR="00EA66A2" w:rsidRPr="006B6865" w:rsidRDefault="00EA66A2" w:rsidP="00EA66A2">
            <w:pPr>
              <w:widowControl w:val="0"/>
              <w:snapToGrid w:val="0"/>
              <w:jc w:val="center"/>
            </w:pPr>
            <w:r w:rsidRPr="006B6865">
              <w:t xml:space="preserve">К-ть, </w:t>
            </w:r>
          </w:p>
        </w:tc>
        <w:tc>
          <w:tcPr>
            <w:tcW w:w="1509" w:type="dxa"/>
            <w:tcBorders>
              <w:top w:val="single" w:sz="1" w:space="0" w:color="000000"/>
              <w:left w:val="single" w:sz="1" w:space="0" w:color="000000"/>
              <w:bottom w:val="single" w:sz="1" w:space="0" w:color="000000"/>
            </w:tcBorders>
          </w:tcPr>
          <w:p w14:paraId="0B5912CB" w14:textId="77777777" w:rsidR="00EA66A2" w:rsidRPr="006B6865" w:rsidRDefault="00EA66A2" w:rsidP="00EA66A2">
            <w:pPr>
              <w:widowControl w:val="0"/>
              <w:snapToGrid w:val="0"/>
              <w:jc w:val="center"/>
            </w:pPr>
            <w:r w:rsidRPr="006B6865">
              <w:t>Ціна за од., грн без ПДВ</w:t>
            </w:r>
          </w:p>
        </w:tc>
        <w:tc>
          <w:tcPr>
            <w:tcW w:w="1848" w:type="dxa"/>
            <w:tcBorders>
              <w:top w:val="single" w:sz="1" w:space="0" w:color="000000"/>
              <w:left w:val="single" w:sz="1" w:space="0" w:color="000000"/>
              <w:bottom w:val="single" w:sz="1" w:space="0" w:color="000000"/>
              <w:right w:val="single" w:sz="1" w:space="0" w:color="000000"/>
            </w:tcBorders>
          </w:tcPr>
          <w:p w14:paraId="7332B249" w14:textId="77777777" w:rsidR="00EA66A2" w:rsidRPr="006B6865" w:rsidRDefault="00EA66A2" w:rsidP="00EA66A2">
            <w:pPr>
              <w:widowControl w:val="0"/>
              <w:snapToGrid w:val="0"/>
              <w:jc w:val="center"/>
            </w:pPr>
            <w:r w:rsidRPr="006B6865">
              <w:t>Вартість, грн без ПДВ.</w:t>
            </w:r>
          </w:p>
        </w:tc>
      </w:tr>
      <w:tr w:rsidR="006B6865" w:rsidRPr="006B6865" w14:paraId="0FC3EAC4" w14:textId="77777777" w:rsidTr="00886F00">
        <w:tc>
          <w:tcPr>
            <w:tcW w:w="535" w:type="dxa"/>
            <w:tcBorders>
              <w:top w:val="single" w:sz="1" w:space="0" w:color="000000"/>
              <w:left w:val="single" w:sz="1" w:space="0" w:color="000000"/>
              <w:bottom w:val="single" w:sz="1" w:space="0" w:color="000000"/>
            </w:tcBorders>
            <w:vAlign w:val="bottom"/>
          </w:tcPr>
          <w:p w14:paraId="2D598C79" w14:textId="77777777" w:rsidR="00EA66A2" w:rsidRPr="006B6865" w:rsidRDefault="00EA66A2" w:rsidP="00EA66A2">
            <w:pPr>
              <w:widowControl w:val="0"/>
              <w:snapToGrid w:val="0"/>
            </w:pPr>
            <w:r w:rsidRPr="006B6865">
              <w:t>1</w:t>
            </w:r>
          </w:p>
        </w:tc>
        <w:tc>
          <w:tcPr>
            <w:tcW w:w="4427" w:type="dxa"/>
            <w:tcBorders>
              <w:top w:val="single" w:sz="1" w:space="0" w:color="000000"/>
              <w:left w:val="single" w:sz="1" w:space="0" w:color="000000"/>
              <w:bottom w:val="single" w:sz="1" w:space="0" w:color="000000"/>
            </w:tcBorders>
            <w:vAlign w:val="bottom"/>
          </w:tcPr>
          <w:p w14:paraId="5F6EDA31" w14:textId="77777777" w:rsidR="00EA66A2" w:rsidRPr="006B6865" w:rsidRDefault="00EA66A2" w:rsidP="00EA66A2">
            <w:pPr>
              <w:widowControl w:val="0"/>
              <w:snapToGrid w:val="0"/>
            </w:pPr>
            <w:r w:rsidRPr="006B6865">
              <w:t xml:space="preserve"> </w:t>
            </w:r>
          </w:p>
        </w:tc>
        <w:tc>
          <w:tcPr>
            <w:tcW w:w="1359" w:type="dxa"/>
            <w:tcBorders>
              <w:top w:val="single" w:sz="1" w:space="0" w:color="000000"/>
              <w:left w:val="single" w:sz="4" w:space="0" w:color="000000"/>
              <w:bottom w:val="single" w:sz="1" w:space="0" w:color="000000"/>
            </w:tcBorders>
          </w:tcPr>
          <w:p w14:paraId="3AB57AA5" w14:textId="77777777" w:rsidR="00EA66A2" w:rsidRPr="006B6865" w:rsidRDefault="00EA66A2" w:rsidP="00EA66A2">
            <w:pPr>
              <w:widowControl w:val="0"/>
              <w:snapToGrid w:val="0"/>
            </w:pPr>
          </w:p>
          <w:p w14:paraId="5F2ED48C" w14:textId="77777777" w:rsidR="00EA66A2" w:rsidRPr="006B6865" w:rsidRDefault="00EA66A2" w:rsidP="00EA66A2">
            <w:pPr>
              <w:widowControl w:val="0"/>
              <w:snapToGrid w:val="0"/>
            </w:pPr>
            <w:r w:rsidRPr="006B6865">
              <w:t xml:space="preserve">     </w:t>
            </w:r>
          </w:p>
          <w:p w14:paraId="229CD913" w14:textId="77777777" w:rsidR="00EA66A2" w:rsidRPr="006B6865" w:rsidRDefault="00EA66A2" w:rsidP="00EA66A2">
            <w:pPr>
              <w:widowControl w:val="0"/>
              <w:snapToGrid w:val="0"/>
            </w:pPr>
            <w:r w:rsidRPr="006B6865">
              <w:t xml:space="preserve"> </w:t>
            </w:r>
          </w:p>
        </w:tc>
        <w:tc>
          <w:tcPr>
            <w:tcW w:w="813" w:type="dxa"/>
            <w:tcBorders>
              <w:top w:val="single" w:sz="1" w:space="0" w:color="000000"/>
              <w:left w:val="single" w:sz="1" w:space="0" w:color="000000"/>
              <w:bottom w:val="single" w:sz="1" w:space="0" w:color="000000"/>
            </w:tcBorders>
            <w:vAlign w:val="bottom"/>
          </w:tcPr>
          <w:p w14:paraId="76407C0D" w14:textId="77777777" w:rsidR="00EA66A2" w:rsidRPr="006B6865" w:rsidRDefault="00EA66A2" w:rsidP="00EA66A2">
            <w:pPr>
              <w:widowControl w:val="0"/>
              <w:snapToGrid w:val="0"/>
            </w:pPr>
            <w:r w:rsidRPr="006B6865">
              <w:t xml:space="preserve">    </w:t>
            </w:r>
          </w:p>
          <w:p w14:paraId="22E3E9DF" w14:textId="77777777" w:rsidR="00EA66A2" w:rsidRPr="006B6865" w:rsidRDefault="00EA66A2" w:rsidP="00EA66A2">
            <w:pPr>
              <w:widowControl w:val="0"/>
              <w:snapToGrid w:val="0"/>
            </w:pPr>
            <w:r w:rsidRPr="006B6865">
              <w:t xml:space="preserve">     </w:t>
            </w:r>
          </w:p>
        </w:tc>
        <w:tc>
          <w:tcPr>
            <w:tcW w:w="1509" w:type="dxa"/>
            <w:tcBorders>
              <w:top w:val="single" w:sz="1" w:space="0" w:color="000000"/>
              <w:left w:val="single" w:sz="1" w:space="0" w:color="000000"/>
              <w:bottom w:val="single" w:sz="1" w:space="0" w:color="000000"/>
            </w:tcBorders>
          </w:tcPr>
          <w:p w14:paraId="1C8FE043" w14:textId="77777777" w:rsidR="00EA66A2" w:rsidRPr="006B6865" w:rsidRDefault="00EA66A2" w:rsidP="00EA66A2">
            <w:pPr>
              <w:widowControl w:val="0"/>
              <w:snapToGrid w:val="0"/>
              <w:jc w:val="right"/>
            </w:pPr>
          </w:p>
          <w:p w14:paraId="569B326B" w14:textId="77777777" w:rsidR="00EA66A2" w:rsidRPr="006B6865" w:rsidRDefault="00EA66A2" w:rsidP="00EA66A2">
            <w:pPr>
              <w:widowControl w:val="0"/>
              <w:snapToGrid w:val="0"/>
            </w:pPr>
            <w:r w:rsidRPr="006B6865">
              <w:t xml:space="preserve">        </w:t>
            </w:r>
          </w:p>
          <w:p w14:paraId="1AEA2909" w14:textId="77777777" w:rsidR="00EA66A2" w:rsidRPr="006B6865" w:rsidRDefault="00EA66A2" w:rsidP="00EA66A2">
            <w:pPr>
              <w:widowControl w:val="0"/>
              <w:snapToGrid w:val="0"/>
            </w:pPr>
            <w:r w:rsidRPr="006B6865">
              <w:t xml:space="preserve">      </w:t>
            </w:r>
          </w:p>
        </w:tc>
        <w:tc>
          <w:tcPr>
            <w:tcW w:w="1848" w:type="dxa"/>
            <w:tcBorders>
              <w:top w:val="single" w:sz="1" w:space="0" w:color="000000"/>
              <w:left w:val="single" w:sz="1" w:space="0" w:color="000000"/>
              <w:bottom w:val="single" w:sz="1" w:space="0" w:color="000000"/>
              <w:right w:val="single" w:sz="1" w:space="0" w:color="000000"/>
            </w:tcBorders>
          </w:tcPr>
          <w:p w14:paraId="243502E8" w14:textId="77777777" w:rsidR="00EA66A2" w:rsidRPr="006B6865" w:rsidRDefault="00EA66A2" w:rsidP="00EA66A2">
            <w:pPr>
              <w:widowControl w:val="0"/>
              <w:snapToGrid w:val="0"/>
              <w:jc w:val="right"/>
            </w:pPr>
          </w:p>
          <w:p w14:paraId="20BD4072" w14:textId="77777777" w:rsidR="00EA66A2" w:rsidRPr="006B6865" w:rsidRDefault="00EA66A2" w:rsidP="00EA66A2">
            <w:pPr>
              <w:widowControl w:val="0"/>
              <w:snapToGrid w:val="0"/>
              <w:jc w:val="center"/>
            </w:pPr>
            <w:r w:rsidRPr="006B6865">
              <w:t xml:space="preserve">   </w:t>
            </w:r>
          </w:p>
          <w:p w14:paraId="175E17CE" w14:textId="77777777" w:rsidR="00EA66A2" w:rsidRPr="006B6865" w:rsidRDefault="00EA66A2" w:rsidP="00EA66A2">
            <w:pPr>
              <w:widowControl w:val="0"/>
              <w:snapToGrid w:val="0"/>
              <w:jc w:val="center"/>
            </w:pPr>
            <w:r w:rsidRPr="006B6865">
              <w:t xml:space="preserve"> </w:t>
            </w:r>
          </w:p>
        </w:tc>
      </w:tr>
      <w:tr w:rsidR="006B6865" w:rsidRPr="006B6865" w14:paraId="1F34B745" w14:textId="77777777" w:rsidTr="00886F00">
        <w:tc>
          <w:tcPr>
            <w:tcW w:w="8643" w:type="dxa"/>
            <w:gridSpan w:val="5"/>
            <w:tcBorders>
              <w:top w:val="single" w:sz="1" w:space="0" w:color="000000"/>
              <w:left w:val="single" w:sz="1" w:space="0" w:color="000000"/>
              <w:bottom w:val="single" w:sz="1" w:space="0" w:color="000000"/>
            </w:tcBorders>
          </w:tcPr>
          <w:p w14:paraId="6A122C21" w14:textId="77777777" w:rsidR="00EA66A2" w:rsidRPr="006B6865" w:rsidRDefault="00EA66A2" w:rsidP="00EA66A2">
            <w:pPr>
              <w:widowControl w:val="0"/>
              <w:snapToGrid w:val="0"/>
              <w:jc w:val="center"/>
            </w:pPr>
            <w:r w:rsidRPr="006B6865">
              <w:t xml:space="preserve">                                                                                                            </w:t>
            </w:r>
            <w:proofErr w:type="gramStart"/>
            <w:r w:rsidRPr="006B6865">
              <w:t>Разом  без</w:t>
            </w:r>
            <w:proofErr w:type="gramEnd"/>
            <w:r w:rsidRPr="006B6865">
              <w:t xml:space="preserve"> ПДВ</w:t>
            </w:r>
          </w:p>
        </w:tc>
        <w:tc>
          <w:tcPr>
            <w:tcW w:w="1848" w:type="dxa"/>
            <w:tcBorders>
              <w:top w:val="single" w:sz="1" w:space="0" w:color="000000"/>
              <w:left w:val="single" w:sz="1" w:space="0" w:color="000000"/>
              <w:bottom w:val="single" w:sz="1" w:space="0" w:color="000000"/>
              <w:right w:val="single" w:sz="1" w:space="0" w:color="000000"/>
            </w:tcBorders>
          </w:tcPr>
          <w:p w14:paraId="5633E067" w14:textId="77777777" w:rsidR="00EA66A2" w:rsidRPr="006B6865" w:rsidRDefault="00EA66A2" w:rsidP="00EA66A2">
            <w:pPr>
              <w:widowControl w:val="0"/>
              <w:snapToGrid w:val="0"/>
              <w:jc w:val="center"/>
              <w:rPr>
                <w:lang w:val="en-US"/>
              </w:rPr>
            </w:pPr>
            <w:r w:rsidRPr="006B6865">
              <w:t xml:space="preserve"> </w:t>
            </w:r>
          </w:p>
        </w:tc>
      </w:tr>
      <w:tr w:rsidR="006B6865" w:rsidRPr="006B6865" w14:paraId="1894AFCF" w14:textId="77777777" w:rsidTr="00886F00">
        <w:tc>
          <w:tcPr>
            <w:tcW w:w="8643" w:type="dxa"/>
            <w:gridSpan w:val="5"/>
            <w:tcBorders>
              <w:top w:val="single" w:sz="1" w:space="0" w:color="000000"/>
              <w:left w:val="single" w:sz="1" w:space="0" w:color="000000"/>
              <w:bottom w:val="single" w:sz="1" w:space="0" w:color="000000"/>
            </w:tcBorders>
          </w:tcPr>
          <w:p w14:paraId="4467A277" w14:textId="77777777" w:rsidR="00EA66A2" w:rsidRPr="006B6865" w:rsidRDefault="00EA66A2" w:rsidP="00EA66A2">
            <w:pPr>
              <w:widowControl w:val="0"/>
              <w:snapToGrid w:val="0"/>
              <w:jc w:val="center"/>
            </w:pPr>
            <w:r w:rsidRPr="006B6865">
              <w:t xml:space="preserve">                                                                                                                           ПДВ</w:t>
            </w:r>
          </w:p>
        </w:tc>
        <w:tc>
          <w:tcPr>
            <w:tcW w:w="1848" w:type="dxa"/>
            <w:tcBorders>
              <w:top w:val="single" w:sz="1" w:space="0" w:color="000000"/>
              <w:left w:val="single" w:sz="1" w:space="0" w:color="000000"/>
              <w:bottom w:val="single" w:sz="1" w:space="0" w:color="000000"/>
              <w:right w:val="single" w:sz="1" w:space="0" w:color="000000"/>
            </w:tcBorders>
          </w:tcPr>
          <w:p w14:paraId="56D0853F" w14:textId="77777777" w:rsidR="00EA66A2" w:rsidRPr="006B6865" w:rsidRDefault="00EA66A2" w:rsidP="00EA66A2">
            <w:pPr>
              <w:widowControl w:val="0"/>
              <w:snapToGrid w:val="0"/>
              <w:jc w:val="center"/>
            </w:pPr>
            <w:r w:rsidRPr="006B6865">
              <w:t xml:space="preserve"> </w:t>
            </w:r>
          </w:p>
        </w:tc>
      </w:tr>
      <w:tr w:rsidR="006B6865" w:rsidRPr="006B6865" w14:paraId="70EF8C92" w14:textId="77777777" w:rsidTr="00886F00">
        <w:trPr>
          <w:trHeight w:val="195"/>
        </w:trPr>
        <w:tc>
          <w:tcPr>
            <w:tcW w:w="8643" w:type="dxa"/>
            <w:gridSpan w:val="5"/>
            <w:tcBorders>
              <w:top w:val="single" w:sz="1" w:space="0" w:color="000000"/>
              <w:left w:val="single" w:sz="1" w:space="0" w:color="000000"/>
              <w:bottom w:val="single" w:sz="1" w:space="0" w:color="000000"/>
            </w:tcBorders>
          </w:tcPr>
          <w:p w14:paraId="1B295D96" w14:textId="77777777" w:rsidR="00EA66A2" w:rsidRPr="006B6865" w:rsidRDefault="00EA66A2" w:rsidP="00EA66A2">
            <w:pPr>
              <w:widowControl w:val="0"/>
              <w:snapToGrid w:val="0"/>
              <w:jc w:val="center"/>
            </w:pPr>
            <w:r w:rsidRPr="006B6865">
              <w:t xml:space="preserve">                                                                                                            </w:t>
            </w:r>
            <w:proofErr w:type="gramStart"/>
            <w:r w:rsidRPr="006B6865">
              <w:t>Разом  з</w:t>
            </w:r>
            <w:proofErr w:type="gramEnd"/>
            <w:r w:rsidRPr="006B6865">
              <w:t xml:space="preserve"> ПДВ</w:t>
            </w:r>
          </w:p>
        </w:tc>
        <w:tc>
          <w:tcPr>
            <w:tcW w:w="1848" w:type="dxa"/>
            <w:tcBorders>
              <w:top w:val="single" w:sz="1" w:space="0" w:color="000000"/>
              <w:left w:val="single" w:sz="1" w:space="0" w:color="000000"/>
              <w:bottom w:val="single" w:sz="1" w:space="0" w:color="000000"/>
              <w:right w:val="single" w:sz="1" w:space="0" w:color="000000"/>
            </w:tcBorders>
          </w:tcPr>
          <w:p w14:paraId="1CF7FE9D" w14:textId="77777777" w:rsidR="00EA66A2" w:rsidRPr="006B6865" w:rsidRDefault="00EA66A2" w:rsidP="00EA66A2">
            <w:pPr>
              <w:widowControl w:val="0"/>
              <w:snapToGrid w:val="0"/>
              <w:jc w:val="center"/>
            </w:pPr>
            <w:r w:rsidRPr="006B6865">
              <w:rPr>
                <w:b/>
              </w:rPr>
              <w:t xml:space="preserve"> </w:t>
            </w:r>
          </w:p>
        </w:tc>
      </w:tr>
    </w:tbl>
    <w:p w14:paraId="30F0BE71" w14:textId="77777777" w:rsidR="00EA66A2" w:rsidRPr="006B6865" w:rsidRDefault="00EA66A2" w:rsidP="00EA66A2">
      <w:pPr>
        <w:jc w:val="both"/>
        <w:rPr>
          <w:noProof/>
        </w:rPr>
      </w:pPr>
    </w:p>
    <w:p w14:paraId="1EC6C334" w14:textId="77777777" w:rsidR="00EA66A2" w:rsidRPr="006B6865" w:rsidRDefault="00EA66A2" w:rsidP="00EA66A2">
      <w:pPr>
        <w:jc w:val="both"/>
        <w:rPr>
          <w:noProof/>
        </w:rPr>
      </w:pPr>
    </w:p>
    <w:p w14:paraId="4A3B66AD" w14:textId="77777777" w:rsidR="00EA66A2" w:rsidRPr="006B6865" w:rsidRDefault="00EA66A2" w:rsidP="00EA66A2">
      <w:pPr>
        <w:jc w:val="both"/>
        <w:rPr>
          <w:b/>
          <w:snapToGrid w:val="0"/>
        </w:rPr>
      </w:pPr>
      <w:r w:rsidRPr="006B6865">
        <w:rPr>
          <w:b/>
          <w:snapToGrid w:val="0"/>
        </w:rPr>
        <w:t xml:space="preserve"> </w:t>
      </w:r>
    </w:p>
    <w:p w14:paraId="63DECAF2" w14:textId="77777777" w:rsidR="00EA66A2" w:rsidRPr="006B6865" w:rsidRDefault="00EA66A2" w:rsidP="00EA66A2">
      <w:pPr>
        <w:jc w:val="both"/>
        <w:rPr>
          <w:b/>
          <w:snapToGrid w:val="0"/>
        </w:rPr>
      </w:pPr>
      <w:r w:rsidRPr="006B6865">
        <w:rPr>
          <w:b/>
          <w:snapToGrid w:val="0"/>
        </w:rPr>
        <w:t xml:space="preserve">ПОКУПЕЦЬ:                                                                            </w:t>
      </w:r>
    </w:p>
    <w:p w14:paraId="751C866B" w14:textId="77777777" w:rsidR="00EA66A2" w:rsidRPr="006B6865" w:rsidRDefault="00EA66A2" w:rsidP="00EA66A2">
      <w:pPr>
        <w:ind w:firstLine="57"/>
        <w:rPr>
          <w:b/>
        </w:rPr>
      </w:pPr>
      <w:r w:rsidRPr="006B6865">
        <w:rPr>
          <w:rFonts w:eastAsia="Arial Unicode MS"/>
          <w:b/>
          <w:lang w:eastAsia="ar-SA"/>
        </w:rPr>
        <w:t xml:space="preserve">Комунальне підприємство                                     </w:t>
      </w:r>
      <w:r w:rsidRPr="006B6865">
        <w:rPr>
          <w:b/>
        </w:rPr>
        <w:t xml:space="preserve">                </w:t>
      </w:r>
    </w:p>
    <w:p w14:paraId="625DB546" w14:textId="77777777" w:rsidR="00EA66A2" w:rsidRPr="006B6865" w:rsidRDefault="00EA66A2" w:rsidP="00EA66A2">
      <w:pPr>
        <w:ind w:firstLine="57"/>
        <w:rPr>
          <w:rFonts w:eastAsia="Arial Unicode MS"/>
          <w:b/>
          <w:lang w:eastAsia="ar-SA"/>
        </w:rPr>
      </w:pPr>
      <w:r w:rsidRPr="006B6865">
        <w:rPr>
          <w:b/>
        </w:rPr>
        <w:t xml:space="preserve">«Чернігівводоканал»                                                         </w:t>
      </w:r>
      <w:r w:rsidRPr="006B6865">
        <w:rPr>
          <w:rFonts w:eastAsia="Arial Unicode MS"/>
          <w:b/>
          <w:lang w:eastAsia="ar-SA"/>
        </w:rPr>
        <w:t xml:space="preserve"> </w:t>
      </w:r>
    </w:p>
    <w:p w14:paraId="400028C1" w14:textId="77777777" w:rsidR="00EA66A2" w:rsidRPr="006B6865" w:rsidRDefault="00EA66A2" w:rsidP="00EA66A2">
      <w:pPr>
        <w:ind w:firstLine="57"/>
        <w:rPr>
          <w:b/>
        </w:rPr>
      </w:pPr>
      <w:r w:rsidRPr="006B6865">
        <w:rPr>
          <w:rFonts w:eastAsia="Arial Unicode MS"/>
          <w:b/>
          <w:lang w:eastAsia="ar-SA"/>
        </w:rPr>
        <w:t xml:space="preserve">Чернігівської міської ради  </w:t>
      </w:r>
    </w:p>
    <w:p w14:paraId="61284449" w14:textId="77777777" w:rsidR="00EA66A2" w:rsidRPr="006B6865" w:rsidRDefault="00EA66A2" w:rsidP="00EA66A2">
      <w:pPr>
        <w:jc w:val="both"/>
        <w:rPr>
          <w:spacing w:val="2"/>
        </w:rPr>
      </w:pPr>
    </w:p>
    <w:p w14:paraId="60D08BFE" w14:textId="77777777" w:rsidR="00EA66A2" w:rsidRPr="006B6865" w:rsidRDefault="00EA66A2" w:rsidP="00EA66A2">
      <w:pPr>
        <w:ind w:firstLine="57"/>
        <w:rPr>
          <w:rFonts w:eastAsia="Arial Unicode MS"/>
          <w:b/>
          <w:lang w:eastAsia="ar-SA"/>
        </w:rPr>
      </w:pPr>
      <w:r w:rsidRPr="006B6865">
        <w:rPr>
          <w:b/>
          <w:snapToGrid w:val="0"/>
        </w:rPr>
        <w:t xml:space="preserve"> </w:t>
      </w:r>
    </w:p>
    <w:p w14:paraId="3B97898F" w14:textId="77777777" w:rsidR="00EA66A2" w:rsidRPr="006B6865" w:rsidRDefault="00EA66A2" w:rsidP="00EA66A2">
      <w:pPr>
        <w:suppressAutoHyphens/>
        <w:overflowPunct w:val="0"/>
        <w:autoSpaceDE w:val="0"/>
        <w:rPr>
          <w:rFonts w:eastAsia="Arial Unicode MS"/>
          <w:b/>
          <w:lang w:eastAsia="ar-SA"/>
        </w:rPr>
      </w:pPr>
    </w:p>
    <w:p w14:paraId="3F84F736" w14:textId="77777777" w:rsidR="00EA66A2" w:rsidRPr="006B6865" w:rsidRDefault="00EA66A2" w:rsidP="00EA66A2">
      <w:pPr>
        <w:rPr>
          <w:b/>
        </w:rPr>
      </w:pPr>
      <w:r w:rsidRPr="006B6865">
        <w:rPr>
          <w:rFonts w:eastAsia="Arial Unicode MS"/>
          <w:b/>
        </w:rPr>
        <w:t xml:space="preserve"> </w:t>
      </w:r>
    </w:p>
    <w:p w14:paraId="6B0C984C" w14:textId="77777777" w:rsidR="00EA66A2" w:rsidRPr="006B6865" w:rsidRDefault="00EA66A2" w:rsidP="00EA66A2">
      <w:pPr>
        <w:rPr>
          <w:b/>
        </w:rPr>
      </w:pPr>
      <w:r w:rsidRPr="006B6865">
        <w:rPr>
          <w:b/>
        </w:rPr>
        <w:t xml:space="preserve"> </w:t>
      </w:r>
    </w:p>
    <w:p w14:paraId="5D3B98F7" w14:textId="77777777" w:rsidR="00EA66A2" w:rsidRPr="006B6865" w:rsidRDefault="00EA66A2" w:rsidP="00EA66A2">
      <w:pPr>
        <w:rPr>
          <w:b/>
        </w:rPr>
      </w:pPr>
      <w:r w:rsidRPr="006B6865">
        <w:rPr>
          <w:rFonts w:eastAsia="Arial Unicode MS"/>
          <w:b/>
        </w:rPr>
        <w:t xml:space="preserve"> _______________/             </w:t>
      </w:r>
      <w:r w:rsidRPr="006B6865">
        <w:rPr>
          <w:b/>
        </w:rPr>
        <w:t xml:space="preserve">                                              </w:t>
      </w:r>
    </w:p>
    <w:p w14:paraId="52681139" w14:textId="77777777" w:rsidR="00EA66A2" w:rsidRPr="006B6865" w:rsidRDefault="00EA66A2" w:rsidP="00EA66A2">
      <w:pPr>
        <w:jc w:val="center"/>
      </w:pPr>
      <w:r w:rsidRPr="006B6865">
        <w:t xml:space="preserve"> </w:t>
      </w:r>
    </w:p>
    <w:p w14:paraId="7D699B35" w14:textId="77777777" w:rsidR="00EA66A2" w:rsidRPr="006B6865" w:rsidRDefault="00EA66A2" w:rsidP="00EA66A2">
      <w:pPr>
        <w:suppressAutoHyphens/>
        <w:jc w:val="right"/>
      </w:pPr>
    </w:p>
    <w:p w14:paraId="73E5F398" w14:textId="77777777" w:rsidR="00F136A4" w:rsidRPr="006B6865" w:rsidRDefault="00F136A4" w:rsidP="00EA66A2">
      <w:pPr>
        <w:widowControl w:val="0"/>
        <w:suppressAutoHyphens/>
        <w:autoSpaceDE w:val="0"/>
        <w:ind w:firstLine="567"/>
        <w:jc w:val="center"/>
        <w:textAlignment w:val="baseline"/>
        <w:rPr>
          <w:rFonts w:eastAsia="Times New Roman CYR"/>
          <w:b/>
          <w:bCs/>
          <w:kern w:val="1"/>
          <w:lang w:val="uk-UA" w:eastAsia="zh-CN" w:bidi="fa-IR"/>
        </w:rPr>
      </w:pPr>
    </w:p>
    <w:sectPr w:rsidR="00F136A4" w:rsidRPr="006B6865" w:rsidSect="00EA66A2">
      <w:headerReference w:type="even" r:id="rId85"/>
      <w:headerReference w:type="default" r:id="rId86"/>
      <w:footerReference w:type="even" r:id="rId87"/>
      <w:footerReference w:type="default" r:id="rId88"/>
      <w:headerReference w:type="first" r:id="rId89"/>
      <w:footerReference w:type="first" r:id="rId90"/>
      <w:type w:val="continuous"/>
      <w:pgSz w:w="11906" w:h="16838"/>
      <w:pgMar w:top="709" w:right="707"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9AD30" w14:textId="77777777" w:rsidR="00725A3C" w:rsidRDefault="00725A3C">
      <w:r>
        <w:separator/>
      </w:r>
    </w:p>
  </w:endnote>
  <w:endnote w:type="continuationSeparator" w:id="0">
    <w:p w14:paraId="0A13B10B" w14:textId="77777777" w:rsidR="00725A3C" w:rsidRDefault="0072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3C7C64" w:rsidRDefault="003C7C6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99A137E" w:rsidR="003C7C64" w:rsidRDefault="003C7C64" w:rsidP="009D7171">
    <w:pPr>
      <w:pStyle w:val="af1"/>
      <w:jc w:val="center"/>
    </w:pPr>
    <w:r>
      <w:fldChar w:fldCharType="begin"/>
    </w:r>
    <w:r>
      <w:instrText>PAGE   \* MERGEFORMAT</w:instrText>
    </w:r>
    <w:r>
      <w:fldChar w:fldCharType="separate"/>
    </w:r>
    <w:r>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3C7C64" w:rsidRPr="002B4C36" w:rsidRDefault="003C7C64"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1F6B5" w14:textId="77777777" w:rsidR="00725A3C" w:rsidRDefault="00725A3C">
      <w:r>
        <w:separator/>
      </w:r>
    </w:p>
  </w:footnote>
  <w:footnote w:type="continuationSeparator" w:id="0">
    <w:p w14:paraId="161A079D" w14:textId="77777777" w:rsidR="00725A3C" w:rsidRDefault="0072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3C7C64" w:rsidRDefault="003C7C64"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3C7C64" w:rsidRDefault="003C7C6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3C7C64" w:rsidRDefault="003C7C6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3C7C64" w:rsidRDefault="003C7C6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B5206B6"/>
    <w:multiLevelType w:val="hybridMultilevel"/>
    <w:tmpl w:val="61EE7DFE"/>
    <w:lvl w:ilvl="0" w:tplc="0419000F">
      <w:start w:val="1"/>
      <w:numFmt w:val="decimal"/>
      <w:lvlText w:val="%1."/>
      <w:lvlJc w:val="left"/>
      <w:pPr>
        <w:ind w:left="95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1FE43D8"/>
    <w:multiLevelType w:val="hybridMultilevel"/>
    <w:tmpl w:val="86A00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6FA02D7"/>
    <w:multiLevelType w:val="hybridMultilevel"/>
    <w:tmpl w:val="441084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A5B0F21"/>
    <w:multiLevelType w:val="hybridMultilevel"/>
    <w:tmpl w:val="FBF8EBF0"/>
    <w:lvl w:ilvl="0" w:tplc="0058765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 w15:restartNumberingAfterBreak="0">
    <w:nsid w:val="3438112B"/>
    <w:multiLevelType w:val="hybridMultilevel"/>
    <w:tmpl w:val="86A00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DA067EC"/>
    <w:multiLevelType w:val="hybridMultilevel"/>
    <w:tmpl w:val="F69C7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E018F9"/>
    <w:multiLevelType w:val="hybridMultilevel"/>
    <w:tmpl w:val="57861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6" w15:restartNumberingAfterBreak="0">
    <w:nsid w:val="4AD47D46"/>
    <w:multiLevelType w:val="hybridMultilevel"/>
    <w:tmpl w:val="5EBE060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15:restartNumberingAfterBreak="0">
    <w:nsid w:val="4E4E46D3"/>
    <w:multiLevelType w:val="hybridMultilevel"/>
    <w:tmpl w:val="84D2002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609B62F3"/>
    <w:multiLevelType w:val="hybridMultilevel"/>
    <w:tmpl w:val="B66E4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A74EC1"/>
    <w:multiLevelType w:val="hybridMultilevel"/>
    <w:tmpl w:val="F15010B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B503347"/>
    <w:multiLevelType w:val="hybridMultilevel"/>
    <w:tmpl w:val="B39CF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7C5799"/>
    <w:multiLevelType w:val="hybridMultilevel"/>
    <w:tmpl w:val="63309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B343C40"/>
    <w:multiLevelType w:val="hybridMultilevel"/>
    <w:tmpl w:val="63309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F2749F4"/>
    <w:multiLevelType w:val="multilevel"/>
    <w:tmpl w:val="C158C65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5"/>
  </w:num>
  <w:num w:numId="3">
    <w:abstractNumId w:val="6"/>
  </w:num>
  <w:num w:numId="4">
    <w:abstractNumId w:val="4"/>
  </w:num>
  <w:num w:numId="5">
    <w:abstractNumId w:val="11"/>
  </w:num>
  <w:num w:numId="6">
    <w:abstractNumId w:val="22"/>
  </w:num>
  <w:num w:numId="7">
    <w:abstractNumId w:val="0"/>
  </w:num>
  <w:num w:numId="8">
    <w:abstractNumId w:val="25"/>
  </w:num>
  <w:num w:numId="9">
    <w:abstractNumId w:val="10"/>
  </w:num>
  <w:num w:numId="10">
    <w:abstractNumId w:val="20"/>
  </w:num>
  <w:num w:numId="11">
    <w:abstractNumId w:val="7"/>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18"/>
  </w:num>
  <w:num w:numId="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24FD"/>
    <w:rsid w:val="0000354F"/>
    <w:rsid w:val="00003634"/>
    <w:rsid w:val="00005F63"/>
    <w:rsid w:val="000071DC"/>
    <w:rsid w:val="00013416"/>
    <w:rsid w:val="00013D4F"/>
    <w:rsid w:val="000155AE"/>
    <w:rsid w:val="00015AD9"/>
    <w:rsid w:val="00021D5A"/>
    <w:rsid w:val="00022C3E"/>
    <w:rsid w:val="00023A51"/>
    <w:rsid w:val="00027598"/>
    <w:rsid w:val="000305BA"/>
    <w:rsid w:val="0003225E"/>
    <w:rsid w:val="000322BD"/>
    <w:rsid w:val="00032380"/>
    <w:rsid w:val="00032C1E"/>
    <w:rsid w:val="00034E6B"/>
    <w:rsid w:val="00037296"/>
    <w:rsid w:val="000378F9"/>
    <w:rsid w:val="00040E1F"/>
    <w:rsid w:val="000444CA"/>
    <w:rsid w:val="0005518B"/>
    <w:rsid w:val="00064503"/>
    <w:rsid w:val="00064579"/>
    <w:rsid w:val="000660A6"/>
    <w:rsid w:val="0006757E"/>
    <w:rsid w:val="00067C26"/>
    <w:rsid w:val="00071ECF"/>
    <w:rsid w:val="00072437"/>
    <w:rsid w:val="00080C16"/>
    <w:rsid w:val="000858D0"/>
    <w:rsid w:val="0008730E"/>
    <w:rsid w:val="000912E3"/>
    <w:rsid w:val="00091335"/>
    <w:rsid w:val="00091CBF"/>
    <w:rsid w:val="000976F7"/>
    <w:rsid w:val="00097C67"/>
    <w:rsid w:val="000A312B"/>
    <w:rsid w:val="000A3433"/>
    <w:rsid w:val="000A7596"/>
    <w:rsid w:val="000A7EA0"/>
    <w:rsid w:val="000B1F71"/>
    <w:rsid w:val="000B2909"/>
    <w:rsid w:val="000B5774"/>
    <w:rsid w:val="000C0B75"/>
    <w:rsid w:val="000C27C0"/>
    <w:rsid w:val="000C376F"/>
    <w:rsid w:val="000C4CB4"/>
    <w:rsid w:val="000C68EE"/>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F3C1A"/>
    <w:rsid w:val="000F4F55"/>
    <w:rsid w:val="000F5339"/>
    <w:rsid w:val="000F646C"/>
    <w:rsid w:val="001007DD"/>
    <w:rsid w:val="00100E96"/>
    <w:rsid w:val="001017F4"/>
    <w:rsid w:val="00101902"/>
    <w:rsid w:val="001070B9"/>
    <w:rsid w:val="0011058C"/>
    <w:rsid w:val="0011124C"/>
    <w:rsid w:val="00111929"/>
    <w:rsid w:val="00117174"/>
    <w:rsid w:val="00122E81"/>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384D"/>
    <w:rsid w:val="001458B2"/>
    <w:rsid w:val="001458E3"/>
    <w:rsid w:val="00150A10"/>
    <w:rsid w:val="00151906"/>
    <w:rsid w:val="0015210E"/>
    <w:rsid w:val="00155ABF"/>
    <w:rsid w:val="001563E6"/>
    <w:rsid w:val="00157163"/>
    <w:rsid w:val="00160DD5"/>
    <w:rsid w:val="00162AFD"/>
    <w:rsid w:val="00165A53"/>
    <w:rsid w:val="00166D2D"/>
    <w:rsid w:val="00171822"/>
    <w:rsid w:val="00174FEB"/>
    <w:rsid w:val="00175836"/>
    <w:rsid w:val="00176B31"/>
    <w:rsid w:val="00183EEE"/>
    <w:rsid w:val="00183F55"/>
    <w:rsid w:val="001875C6"/>
    <w:rsid w:val="001975C9"/>
    <w:rsid w:val="001A0CF4"/>
    <w:rsid w:val="001A0E70"/>
    <w:rsid w:val="001A357B"/>
    <w:rsid w:val="001A43AC"/>
    <w:rsid w:val="001A5690"/>
    <w:rsid w:val="001A68EC"/>
    <w:rsid w:val="001A6BCE"/>
    <w:rsid w:val="001B0FD6"/>
    <w:rsid w:val="001B4C97"/>
    <w:rsid w:val="001B61F7"/>
    <w:rsid w:val="001B66D5"/>
    <w:rsid w:val="001C5616"/>
    <w:rsid w:val="001C6A7A"/>
    <w:rsid w:val="001C6B0F"/>
    <w:rsid w:val="001D13DF"/>
    <w:rsid w:val="001D1A30"/>
    <w:rsid w:val="001D247D"/>
    <w:rsid w:val="001D3CF2"/>
    <w:rsid w:val="001E0973"/>
    <w:rsid w:val="001E1D6E"/>
    <w:rsid w:val="001E3516"/>
    <w:rsid w:val="001E4C8A"/>
    <w:rsid w:val="001F07EA"/>
    <w:rsid w:val="001F4D55"/>
    <w:rsid w:val="001F577E"/>
    <w:rsid w:val="001F5851"/>
    <w:rsid w:val="00205E4F"/>
    <w:rsid w:val="0020601C"/>
    <w:rsid w:val="00206AB1"/>
    <w:rsid w:val="0021487E"/>
    <w:rsid w:val="002149D0"/>
    <w:rsid w:val="00215AF4"/>
    <w:rsid w:val="00215B61"/>
    <w:rsid w:val="00216EC8"/>
    <w:rsid w:val="00220116"/>
    <w:rsid w:val="002210AA"/>
    <w:rsid w:val="002215C5"/>
    <w:rsid w:val="00221E5C"/>
    <w:rsid w:val="00223B76"/>
    <w:rsid w:val="00223E72"/>
    <w:rsid w:val="00224A9F"/>
    <w:rsid w:val="0022533F"/>
    <w:rsid w:val="00225802"/>
    <w:rsid w:val="00227785"/>
    <w:rsid w:val="00233EC7"/>
    <w:rsid w:val="00237CAF"/>
    <w:rsid w:val="00240FED"/>
    <w:rsid w:val="00241B63"/>
    <w:rsid w:val="00241D8E"/>
    <w:rsid w:val="002430B8"/>
    <w:rsid w:val="00244F53"/>
    <w:rsid w:val="00245873"/>
    <w:rsid w:val="00245BEE"/>
    <w:rsid w:val="00245C94"/>
    <w:rsid w:val="00246389"/>
    <w:rsid w:val="00246409"/>
    <w:rsid w:val="002475C5"/>
    <w:rsid w:val="00250AED"/>
    <w:rsid w:val="00251E1F"/>
    <w:rsid w:val="00251F87"/>
    <w:rsid w:val="002527E8"/>
    <w:rsid w:val="00254FB7"/>
    <w:rsid w:val="00255527"/>
    <w:rsid w:val="002570F4"/>
    <w:rsid w:val="00257F62"/>
    <w:rsid w:val="00260575"/>
    <w:rsid w:val="00271852"/>
    <w:rsid w:val="002727CF"/>
    <w:rsid w:val="002734D1"/>
    <w:rsid w:val="00273B4E"/>
    <w:rsid w:val="00273C8C"/>
    <w:rsid w:val="00275A97"/>
    <w:rsid w:val="00275F0C"/>
    <w:rsid w:val="00280DB0"/>
    <w:rsid w:val="002814D5"/>
    <w:rsid w:val="00282408"/>
    <w:rsid w:val="00282DC2"/>
    <w:rsid w:val="00283192"/>
    <w:rsid w:val="00284AEC"/>
    <w:rsid w:val="0029223D"/>
    <w:rsid w:val="0029247D"/>
    <w:rsid w:val="00292488"/>
    <w:rsid w:val="002924CF"/>
    <w:rsid w:val="00292752"/>
    <w:rsid w:val="002938DD"/>
    <w:rsid w:val="00293DAF"/>
    <w:rsid w:val="002941BA"/>
    <w:rsid w:val="002970AC"/>
    <w:rsid w:val="00297425"/>
    <w:rsid w:val="002A1361"/>
    <w:rsid w:val="002A161E"/>
    <w:rsid w:val="002A2F36"/>
    <w:rsid w:val="002A314D"/>
    <w:rsid w:val="002A3449"/>
    <w:rsid w:val="002A35BF"/>
    <w:rsid w:val="002A6A31"/>
    <w:rsid w:val="002A7B46"/>
    <w:rsid w:val="002B05DE"/>
    <w:rsid w:val="002B175C"/>
    <w:rsid w:val="002B1C66"/>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3AEC"/>
    <w:rsid w:val="002D684F"/>
    <w:rsid w:val="002E1584"/>
    <w:rsid w:val="002E64A7"/>
    <w:rsid w:val="002F257F"/>
    <w:rsid w:val="002F32D8"/>
    <w:rsid w:val="002F48D6"/>
    <w:rsid w:val="003017DF"/>
    <w:rsid w:val="00301E33"/>
    <w:rsid w:val="0030235A"/>
    <w:rsid w:val="00304FD4"/>
    <w:rsid w:val="00307AC2"/>
    <w:rsid w:val="00307D90"/>
    <w:rsid w:val="003114B6"/>
    <w:rsid w:val="0031181D"/>
    <w:rsid w:val="00311B2B"/>
    <w:rsid w:val="00311DF3"/>
    <w:rsid w:val="003134F8"/>
    <w:rsid w:val="00315075"/>
    <w:rsid w:val="00315F86"/>
    <w:rsid w:val="003204CD"/>
    <w:rsid w:val="00323E77"/>
    <w:rsid w:val="003253E2"/>
    <w:rsid w:val="0032783A"/>
    <w:rsid w:val="003338E0"/>
    <w:rsid w:val="00333993"/>
    <w:rsid w:val="003349AB"/>
    <w:rsid w:val="0033730B"/>
    <w:rsid w:val="00337335"/>
    <w:rsid w:val="003374F4"/>
    <w:rsid w:val="003377C6"/>
    <w:rsid w:val="003417F0"/>
    <w:rsid w:val="003434C5"/>
    <w:rsid w:val="0034607B"/>
    <w:rsid w:val="00347085"/>
    <w:rsid w:val="0035005B"/>
    <w:rsid w:val="003512D0"/>
    <w:rsid w:val="003517DD"/>
    <w:rsid w:val="00352F5B"/>
    <w:rsid w:val="0036019E"/>
    <w:rsid w:val="003606E7"/>
    <w:rsid w:val="003626D3"/>
    <w:rsid w:val="00366F8D"/>
    <w:rsid w:val="003726E6"/>
    <w:rsid w:val="00372E01"/>
    <w:rsid w:val="003748D9"/>
    <w:rsid w:val="00374D15"/>
    <w:rsid w:val="003754F8"/>
    <w:rsid w:val="00375FD6"/>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EE3"/>
    <w:rsid w:val="003B0F28"/>
    <w:rsid w:val="003B197F"/>
    <w:rsid w:val="003B2FAD"/>
    <w:rsid w:val="003B562F"/>
    <w:rsid w:val="003B7BEA"/>
    <w:rsid w:val="003C1B2A"/>
    <w:rsid w:val="003C245E"/>
    <w:rsid w:val="003C3537"/>
    <w:rsid w:val="003C4A30"/>
    <w:rsid w:val="003C6734"/>
    <w:rsid w:val="003C69DA"/>
    <w:rsid w:val="003C7C64"/>
    <w:rsid w:val="003D1F46"/>
    <w:rsid w:val="003D32EE"/>
    <w:rsid w:val="003D3855"/>
    <w:rsid w:val="003D458F"/>
    <w:rsid w:val="003D48FA"/>
    <w:rsid w:val="003D722F"/>
    <w:rsid w:val="003E1C79"/>
    <w:rsid w:val="003E2C6B"/>
    <w:rsid w:val="003E3E88"/>
    <w:rsid w:val="003E435A"/>
    <w:rsid w:val="003E7750"/>
    <w:rsid w:val="003E7FE1"/>
    <w:rsid w:val="003F3988"/>
    <w:rsid w:val="003F6C0A"/>
    <w:rsid w:val="003F764B"/>
    <w:rsid w:val="00401DE1"/>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5584"/>
    <w:rsid w:val="004310CD"/>
    <w:rsid w:val="00434802"/>
    <w:rsid w:val="00435471"/>
    <w:rsid w:val="00442492"/>
    <w:rsid w:val="00442AF5"/>
    <w:rsid w:val="0044533D"/>
    <w:rsid w:val="004456EE"/>
    <w:rsid w:val="00446EEE"/>
    <w:rsid w:val="00450F7E"/>
    <w:rsid w:val="0045155C"/>
    <w:rsid w:val="004539BE"/>
    <w:rsid w:val="004539D1"/>
    <w:rsid w:val="00455D1A"/>
    <w:rsid w:val="00460C89"/>
    <w:rsid w:val="0046164C"/>
    <w:rsid w:val="00461CA7"/>
    <w:rsid w:val="00462886"/>
    <w:rsid w:val="00465EE1"/>
    <w:rsid w:val="00470C4F"/>
    <w:rsid w:val="00470C80"/>
    <w:rsid w:val="00470D70"/>
    <w:rsid w:val="00470EC9"/>
    <w:rsid w:val="0047477C"/>
    <w:rsid w:val="004748E7"/>
    <w:rsid w:val="00474A7F"/>
    <w:rsid w:val="00475699"/>
    <w:rsid w:val="00476898"/>
    <w:rsid w:val="00477E8D"/>
    <w:rsid w:val="004817ED"/>
    <w:rsid w:val="00482BD6"/>
    <w:rsid w:val="00483DDD"/>
    <w:rsid w:val="00484E17"/>
    <w:rsid w:val="004858B3"/>
    <w:rsid w:val="00485DB4"/>
    <w:rsid w:val="00485E36"/>
    <w:rsid w:val="0048616A"/>
    <w:rsid w:val="00487684"/>
    <w:rsid w:val="0049016D"/>
    <w:rsid w:val="00491826"/>
    <w:rsid w:val="00491A95"/>
    <w:rsid w:val="00492473"/>
    <w:rsid w:val="00493289"/>
    <w:rsid w:val="00494FC1"/>
    <w:rsid w:val="004960B1"/>
    <w:rsid w:val="004A2167"/>
    <w:rsid w:val="004A2932"/>
    <w:rsid w:val="004A3BB1"/>
    <w:rsid w:val="004A4406"/>
    <w:rsid w:val="004A4FBA"/>
    <w:rsid w:val="004A5A07"/>
    <w:rsid w:val="004A615A"/>
    <w:rsid w:val="004B0D80"/>
    <w:rsid w:val="004B196B"/>
    <w:rsid w:val="004B1F12"/>
    <w:rsid w:val="004B2A5C"/>
    <w:rsid w:val="004B3750"/>
    <w:rsid w:val="004B39F5"/>
    <w:rsid w:val="004B5712"/>
    <w:rsid w:val="004B684E"/>
    <w:rsid w:val="004C0680"/>
    <w:rsid w:val="004C418B"/>
    <w:rsid w:val="004C45A5"/>
    <w:rsid w:val="004C4CB3"/>
    <w:rsid w:val="004C4CFF"/>
    <w:rsid w:val="004C665C"/>
    <w:rsid w:val="004C7CF4"/>
    <w:rsid w:val="004D2754"/>
    <w:rsid w:val="004D3839"/>
    <w:rsid w:val="004D3CB0"/>
    <w:rsid w:val="004D3F0C"/>
    <w:rsid w:val="004D7A23"/>
    <w:rsid w:val="004E0FCF"/>
    <w:rsid w:val="004E1526"/>
    <w:rsid w:val="004E163B"/>
    <w:rsid w:val="004E4CF5"/>
    <w:rsid w:val="004E4E0F"/>
    <w:rsid w:val="004E51D3"/>
    <w:rsid w:val="004E5B7D"/>
    <w:rsid w:val="004E5CD9"/>
    <w:rsid w:val="004E673D"/>
    <w:rsid w:val="004E6B57"/>
    <w:rsid w:val="004F37E4"/>
    <w:rsid w:val="004F43E3"/>
    <w:rsid w:val="004F4E95"/>
    <w:rsid w:val="004F6EDF"/>
    <w:rsid w:val="004F7B9E"/>
    <w:rsid w:val="00502F32"/>
    <w:rsid w:val="00503DD3"/>
    <w:rsid w:val="00503E48"/>
    <w:rsid w:val="00505628"/>
    <w:rsid w:val="00511829"/>
    <w:rsid w:val="005126C9"/>
    <w:rsid w:val="00512F16"/>
    <w:rsid w:val="005130A9"/>
    <w:rsid w:val="005144CA"/>
    <w:rsid w:val="0051527F"/>
    <w:rsid w:val="00516C74"/>
    <w:rsid w:val="00517524"/>
    <w:rsid w:val="0052135A"/>
    <w:rsid w:val="00522D44"/>
    <w:rsid w:val="00522E51"/>
    <w:rsid w:val="00525AA7"/>
    <w:rsid w:val="0052631F"/>
    <w:rsid w:val="00530DFE"/>
    <w:rsid w:val="00531C3C"/>
    <w:rsid w:val="00535038"/>
    <w:rsid w:val="00540AF0"/>
    <w:rsid w:val="0054185C"/>
    <w:rsid w:val="00542893"/>
    <w:rsid w:val="00543B5B"/>
    <w:rsid w:val="005455ED"/>
    <w:rsid w:val="005456D2"/>
    <w:rsid w:val="00546807"/>
    <w:rsid w:val="00550A32"/>
    <w:rsid w:val="00552BBE"/>
    <w:rsid w:val="005538C8"/>
    <w:rsid w:val="00554374"/>
    <w:rsid w:val="0055634E"/>
    <w:rsid w:val="0055784D"/>
    <w:rsid w:val="00557F8B"/>
    <w:rsid w:val="00560DF9"/>
    <w:rsid w:val="00566A7E"/>
    <w:rsid w:val="00566B54"/>
    <w:rsid w:val="00570A77"/>
    <w:rsid w:val="0057263E"/>
    <w:rsid w:val="0057273F"/>
    <w:rsid w:val="005732AC"/>
    <w:rsid w:val="005747FD"/>
    <w:rsid w:val="00574873"/>
    <w:rsid w:val="0057591A"/>
    <w:rsid w:val="00575D27"/>
    <w:rsid w:val="005762CA"/>
    <w:rsid w:val="00577152"/>
    <w:rsid w:val="00577FBB"/>
    <w:rsid w:val="005813EE"/>
    <w:rsid w:val="00581F3E"/>
    <w:rsid w:val="00585341"/>
    <w:rsid w:val="00585C77"/>
    <w:rsid w:val="00587094"/>
    <w:rsid w:val="005875AF"/>
    <w:rsid w:val="00593141"/>
    <w:rsid w:val="00597AD7"/>
    <w:rsid w:val="005A0095"/>
    <w:rsid w:val="005A0B27"/>
    <w:rsid w:val="005A41E4"/>
    <w:rsid w:val="005A4399"/>
    <w:rsid w:val="005A5B48"/>
    <w:rsid w:val="005A6FCA"/>
    <w:rsid w:val="005A72F2"/>
    <w:rsid w:val="005B0F52"/>
    <w:rsid w:val="005B1D67"/>
    <w:rsid w:val="005B2A74"/>
    <w:rsid w:val="005B3535"/>
    <w:rsid w:val="005B4A33"/>
    <w:rsid w:val="005B4E30"/>
    <w:rsid w:val="005B7EA0"/>
    <w:rsid w:val="005C0018"/>
    <w:rsid w:val="005C1A4A"/>
    <w:rsid w:val="005C316D"/>
    <w:rsid w:val="005C4C4E"/>
    <w:rsid w:val="005C561D"/>
    <w:rsid w:val="005C5B0F"/>
    <w:rsid w:val="005C6123"/>
    <w:rsid w:val="005D2267"/>
    <w:rsid w:val="005D3DAD"/>
    <w:rsid w:val="005D4C37"/>
    <w:rsid w:val="005D5559"/>
    <w:rsid w:val="005D5615"/>
    <w:rsid w:val="005D6471"/>
    <w:rsid w:val="005D7894"/>
    <w:rsid w:val="005E2B11"/>
    <w:rsid w:val="005E3563"/>
    <w:rsid w:val="005E45CB"/>
    <w:rsid w:val="005E4E24"/>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6AA1"/>
    <w:rsid w:val="00614ED8"/>
    <w:rsid w:val="00615F7E"/>
    <w:rsid w:val="0061680E"/>
    <w:rsid w:val="00617E73"/>
    <w:rsid w:val="00620575"/>
    <w:rsid w:val="0062141E"/>
    <w:rsid w:val="0062237F"/>
    <w:rsid w:val="00622486"/>
    <w:rsid w:val="00622E75"/>
    <w:rsid w:val="00624B46"/>
    <w:rsid w:val="0062734B"/>
    <w:rsid w:val="00627C01"/>
    <w:rsid w:val="00631E4D"/>
    <w:rsid w:val="0063279A"/>
    <w:rsid w:val="00632B22"/>
    <w:rsid w:val="00633C71"/>
    <w:rsid w:val="00642F56"/>
    <w:rsid w:val="0064381A"/>
    <w:rsid w:val="0064576A"/>
    <w:rsid w:val="00646B52"/>
    <w:rsid w:val="00655F64"/>
    <w:rsid w:val="00657243"/>
    <w:rsid w:val="00657529"/>
    <w:rsid w:val="00660E2F"/>
    <w:rsid w:val="00663496"/>
    <w:rsid w:val="00663B5C"/>
    <w:rsid w:val="0066560C"/>
    <w:rsid w:val="006715C6"/>
    <w:rsid w:val="00673425"/>
    <w:rsid w:val="00673751"/>
    <w:rsid w:val="00673C44"/>
    <w:rsid w:val="00677A28"/>
    <w:rsid w:val="00677FD2"/>
    <w:rsid w:val="006803D3"/>
    <w:rsid w:val="006813CA"/>
    <w:rsid w:val="00681978"/>
    <w:rsid w:val="00681C69"/>
    <w:rsid w:val="0068232A"/>
    <w:rsid w:val="00682571"/>
    <w:rsid w:val="006864BE"/>
    <w:rsid w:val="00694101"/>
    <w:rsid w:val="00694789"/>
    <w:rsid w:val="00694A2A"/>
    <w:rsid w:val="006972C8"/>
    <w:rsid w:val="006A23AB"/>
    <w:rsid w:val="006A2DB4"/>
    <w:rsid w:val="006A3E1E"/>
    <w:rsid w:val="006A6612"/>
    <w:rsid w:val="006B00C1"/>
    <w:rsid w:val="006B4234"/>
    <w:rsid w:val="006B4C01"/>
    <w:rsid w:val="006B56CE"/>
    <w:rsid w:val="006B59A6"/>
    <w:rsid w:val="006B6865"/>
    <w:rsid w:val="006B7849"/>
    <w:rsid w:val="006C1CD4"/>
    <w:rsid w:val="006C366B"/>
    <w:rsid w:val="006C7540"/>
    <w:rsid w:val="006D0789"/>
    <w:rsid w:val="006D2156"/>
    <w:rsid w:val="006D7506"/>
    <w:rsid w:val="006E1E96"/>
    <w:rsid w:val="006E523B"/>
    <w:rsid w:val="006E56CF"/>
    <w:rsid w:val="006E5B57"/>
    <w:rsid w:val="006E6A56"/>
    <w:rsid w:val="006E6D1E"/>
    <w:rsid w:val="006F1A50"/>
    <w:rsid w:val="006F34E4"/>
    <w:rsid w:val="006F6698"/>
    <w:rsid w:val="006F6D7F"/>
    <w:rsid w:val="00703715"/>
    <w:rsid w:val="00704797"/>
    <w:rsid w:val="007109CF"/>
    <w:rsid w:val="00710B4E"/>
    <w:rsid w:val="00710EF6"/>
    <w:rsid w:val="007122A3"/>
    <w:rsid w:val="00713C40"/>
    <w:rsid w:val="00720910"/>
    <w:rsid w:val="00721A44"/>
    <w:rsid w:val="00721AF7"/>
    <w:rsid w:val="00722C1B"/>
    <w:rsid w:val="00725A09"/>
    <w:rsid w:val="00725A3C"/>
    <w:rsid w:val="00725EBF"/>
    <w:rsid w:val="00726A2C"/>
    <w:rsid w:val="00737CAE"/>
    <w:rsid w:val="00740025"/>
    <w:rsid w:val="007400C4"/>
    <w:rsid w:val="00740158"/>
    <w:rsid w:val="00740A5A"/>
    <w:rsid w:val="007413F5"/>
    <w:rsid w:val="007419EC"/>
    <w:rsid w:val="00741C09"/>
    <w:rsid w:val="00742046"/>
    <w:rsid w:val="00747297"/>
    <w:rsid w:val="007505CB"/>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2CA6"/>
    <w:rsid w:val="0077436A"/>
    <w:rsid w:val="00774C88"/>
    <w:rsid w:val="00776F46"/>
    <w:rsid w:val="0078218B"/>
    <w:rsid w:val="007821A5"/>
    <w:rsid w:val="00784C7F"/>
    <w:rsid w:val="00784E2D"/>
    <w:rsid w:val="007859DB"/>
    <w:rsid w:val="00786026"/>
    <w:rsid w:val="00790E86"/>
    <w:rsid w:val="007910F4"/>
    <w:rsid w:val="0079110F"/>
    <w:rsid w:val="00791502"/>
    <w:rsid w:val="00792455"/>
    <w:rsid w:val="00795AE2"/>
    <w:rsid w:val="00796F9E"/>
    <w:rsid w:val="007978B1"/>
    <w:rsid w:val="007A02E1"/>
    <w:rsid w:val="007A1F4B"/>
    <w:rsid w:val="007A3CE5"/>
    <w:rsid w:val="007A53A6"/>
    <w:rsid w:val="007A6960"/>
    <w:rsid w:val="007A7CCE"/>
    <w:rsid w:val="007A7E12"/>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63D8"/>
    <w:rsid w:val="007C740C"/>
    <w:rsid w:val="007D0074"/>
    <w:rsid w:val="007D2405"/>
    <w:rsid w:val="007D3590"/>
    <w:rsid w:val="007D432E"/>
    <w:rsid w:val="007D7CD5"/>
    <w:rsid w:val="007D7EF8"/>
    <w:rsid w:val="007E0A7D"/>
    <w:rsid w:val="007E14E0"/>
    <w:rsid w:val="007E1931"/>
    <w:rsid w:val="007E2995"/>
    <w:rsid w:val="007E3EC2"/>
    <w:rsid w:val="007E5A6E"/>
    <w:rsid w:val="007F0D6B"/>
    <w:rsid w:val="007F1651"/>
    <w:rsid w:val="007F544E"/>
    <w:rsid w:val="008026B0"/>
    <w:rsid w:val="00804CEB"/>
    <w:rsid w:val="008050F2"/>
    <w:rsid w:val="008051F0"/>
    <w:rsid w:val="0081022C"/>
    <w:rsid w:val="00810E25"/>
    <w:rsid w:val="008121CF"/>
    <w:rsid w:val="0081319B"/>
    <w:rsid w:val="00814E82"/>
    <w:rsid w:val="008201E2"/>
    <w:rsid w:val="00824523"/>
    <w:rsid w:val="00825748"/>
    <w:rsid w:val="00827037"/>
    <w:rsid w:val="00830494"/>
    <w:rsid w:val="00831705"/>
    <w:rsid w:val="008319AD"/>
    <w:rsid w:val="00833C4C"/>
    <w:rsid w:val="008346E6"/>
    <w:rsid w:val="00835946"/>
    <w:rsid w:val="008359CC"/>
    <w:rsid w:val="00840A91"/>
    <w:rsid w:val="00841ECD"/>
    <w:rsid w:val="008500E9"/>
    <w:rsid w:val="00854B69"/>
    <w:rsid w:val="00855560"/>
    <w:rsid w:val="00855CA5"/>
    <w:rsid w:val="00857C22"/>
    <w:rsid w:val="00860BE8"/>
    <w:rsid w:val="00864254"/>
    <w:rsid w:val="00864C90"/>
    <w:rsid w:val="00865ED6"/>
    <w:rsid w:val="008678A3"/>
    <w:rsid w:val="00870552"/>
    <w:rsid w:val="00870FD9"/>
    <w:rsid w:val="008717D0"/>
    <w:rsid w:val="00874867"/>
    <w:rsid w:val="00880250"/>
    <w:rsid w:val="008808B0"/>
    <w:rsid w:val="00883D86"/>
    <w:rsid w:val="0088490E"/>
    <w:rsid w:val="00884CC4"/>
    <w:rsid w:val="00886F00"/>
    <w:rsid w:val="00887BAC"/>
    <w:rsid w:val="00890CA2"/>
    <w:rsid w:val="0089113E"/>
    <w:rsid w:val="00893C47"/>
    <w:rsid w:val="00894E88"/>
    <w:rsid w:val="00896571"/>
    <w:rsid w:val="008A20A0"/>
    <w:rsid w:val="008A4328"/>
    <w:rsid w:val="008A6354"/>
    <w:rsid w:val="008B149D"/>
    <w:rsid w:val="008B14E4"/>
    <w:rsid w:val="008B22DF"/>
    <w:rsid w:val="008B3300"/>
    <w:rsid w:val="008B3ED2"/>
    <w:rsid w:val="008B5A5F"/>
    <w:rsid w:val="008B6A73"/>
    <w:rsid w:val="008C0D2A"/>
    <w:rsid w:val="008C2721"/>
    <w:rsid w:val="008C6D80"/>
    <w:rsid w:val="008C7C41"/>
    <w:rsid w:val="008D0F10"/>
    <w:rsid w:val="008D28C6"/>
    <w:rsid w:val="008D4F53"/>
    <w:rsid w:val="008D4F82"/>
    <w:rsid w:val="008D5491"/>
    <w:rsid w:val="008D59DE"/>
    <w:rsid w:val="008D7D82"/>
    <w:rsid w:val="008E430F"/>
    <w:rsid w:val="008E4FF2"/>
    <w:rsid w:val="008E5E4F"/>
    <w:rsid w:val="008F0F48"/>
    <w:rsid w:val="008F13D4"/>
    <w:rsid w:val="008F1563"/>
    <w:rsid w:val="008F1C47"/>
    <w:rsid w:val="008F1CCD"/>
    <w:rsid w:val="008F499D"/>
    <w:rsid w:val="00904F60"/>
    <w:rsid w:val="00905C40"/>
    <w:rsid w:val="00911B7F"/>
    <w:rsid w:val="009121D8"/>
    <w:rsid w:val="00914C96"/>
    <w:rsid w:val="00917E30"/>
    <w:rsid w:val="00922973"/>
    <w:rsid w:val="00922BCB"/>
    <w:rsid w:val="0092320B"/>
    <w:rsid w:val="00927DCC"/>
    <w:rsid w:val="00930273"/>
    <w:rsid w:val="00930430"/>
    <w:rsid w:val="009304EC"/>
    <w:rsid w:val="0093055A"/>
    <w:rsid w:val="00932797"/>
    <w:rsid w:val="009337B5"/>
    <w:rsid w:val="00933B4B"/>
    <w:rsid w:val="0093645C"/>
    <w:rsid w:val="00936A36"/>
    <w:rsid w:val="00941BF0"/>
    <w:rsid w:val="009430AC"/>
    <w:rsid w:val="00943C48"/>
    <w:rsid w:val="00943F33"/>
    <w:rsid w:val="00946014"/>
    <w:rsid w:val="009467F8"/>
    <w:rsid w:val="009528F5"/>
    <w:rsid w:val="00952BAF"/>
    <w:rsid w:val="00955CA9"/>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D1"/>
    <w:rsid w:val="00983B29"/>
    <w:rsid w:val="00986EEE"/>
    <w:rsid w:val="00990088"/>
    <w:rsid w:val="00990870"/>
    <w:rsid w:val="0099189E"/>
    <w:rsid w:val="009918C8"/>
    <w:rsid w:val="00991CBA"/>
    <w:rsid w:val="0099507B"/>
    <w:rsid w:val="009A01F7"/>
    <w:rsid w:val="009A072A"/>
    <w:rsid w:val="009A1112"/>
    <w:rsid w:val="009A11AB"/>
    <w:rsid w:val="009A15B1"/>
    <w:rsid w:val="009A24F0"/>
    <w:rsid w:val="009A3B71"/>
    <w:rsid w:val="009A460E"/>
    <w:rsid w:val="009A6A13"/>
    <w:rsid w:val="009B238B"/>
    <w:rsid w:val="009B29D1"/>
    <w:rsid w:val="009B31FC"/>
    <w:rsid w:val="009B3DC1"/>
    <w:rsid w:val="009B6495"/>
    <w:rsid w:val="009C04E0"/>
    <w:rsid w:val="009C0F63"/>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2F9D"/>
    <w:rsid w:val="00A042A1"/>
    <w:rsid w:val="00A07B8F"/>
    <w:rsid w:val="00A07BEB"/>
    <w:rsid w:val="00A120C0"/>
    <w:rsid w:val="00A122DC"/>
    <w:rsid w:val="00A16B84"/>
    <w:rsid w:val="00A2156E"/>
    <w:rsid w:val="00A317E8"/>
    <w:rsid w:val="00A32F45"/>
    <w:rsid w:val="00A360DD"/>
    <w:rsid w:val="00A4039D"/>
    <w:rsid w:val="00A407ED"/>
    <w:rsid w:val="00A46C6F"/>
    <w:rsid w:val="00A5057F"/>
    <w:rsid w:val="00A508D3"/>
    <w:rsid w:val="00A542AC"/>
    <w:rsid w:val="00A5538B"/>
    <w:rsid w:val="00A55A20"/>
    <w:rsid w:val="00A55AE8"/>
    <w:rsid w:val="00A6123B"/>
    <w:rsid w:val="00A62A00"/>
    <w:rsid w:val="00A63CFC"/>
    <w:rsid w:val="00A65D5A"/>
    <w:rsid w:val="00A6676D"/>
    <w:rsid w:val="00A66809"/>
    <w:rsid w:val="00A66E2A"/>
    <w:rsid w:val="00A70C74"/>
    <w:rsid w:val="00A71EBF"/>
    <w:rsid w:val="00A725AF"/>
    <w:rsid w:val="00A74CE6"/>
    <w:rsid w:val="00A76A31"/>
    <w:rsid w:val="00A81FE7"/>
    <w:rsid w:val="00A83C2F"/>
    <w:rsid w:val="00A83F5D"/>
    <w:rsid w:val="00A84D20"/>
    <w:rsid w:val="00A85600"/>
    <w:rsid w:val="00A859D9"/>
    <w:rsid w:val="00A86F32"/>
    <w:rsid w:val="00A90B91"/>
    <w:rsid w:val="00A90DCD"/>
    <w:rsid w:val="00A90DDB"/>
    <w:rsid w:val="00A91F17"/>
    <w:rsid w:val="00A926A4"/>
    <w:rsid w:val="00A93932"/>
    <w:rsid w:val="00A9433D"/>
    <w:rsid w:val="00A958CE"/>
    <w:rsid w:val="00A958E1"/>
    <w:rsid w:val="00A97CB8"/>
    <w:rsid w:val="00AA00E5"/>
    <w:rsid w:val="00AA4259"/>
    <w:rsid w:val="00AA6113"/>
    <w:rsid w:val="00AA64F1"/>
    <w:rsid w:val="00AB052D"/>
    <w:rsid w:val="00AB06C3"/>
    <w:rsid w:val="00AB0B5D"/>
    <w:rsid w:val="00AB3C86"/>
    <w:rsid w:val="00AB3DA2"/>
    <w:rsid w:val="00AB46C3"/>
    <w:rsid w:val="00AB60A5"/>
    <w:rsid w:val="00AC0649"/>
    <w:rsid w:val="00AC1748"/>
    <w:rsid w:val="00AC1C6B"/>
    <w:rsid w:val="00AC1EF1"/>
    <w:rsid w:val="00AC225F"/>
    <w:rsid w:val="00AC5F32"/>
    <w:rsid w:val="00AD106B"/>
    <w:rsid w:val="00AD1EE1"/>
    <w:rsid w:val="00AD3F80"/>
    <w:rsid w:val="00AD4387"/>
    <w:rsid w:val="00AD50A3"/>
    <w:rsid w:val="00AD6E54"/>
    <w:rsid w:val="00AE03C3"/>
    <w:rsid w:val="00AE53BE"/>
    <w:rsid w:val="00AE7A7C"/>
    <w:rsid w:val="00AF08B3"/>
    <w:rsid w:val="00AF15BF"/>
    <w:rsid w:val="00AF29C4"/>
    <w:rsid w:val="00AF2A74"/>
    <w:rsid w:val="00AF5668"/>
    <w:rsid w:val="00AF6075"/>
    <w:rsid w:val="00AF7B32"/>
    <w:rsid w:val="00B017CE"/>
    <w:rsid w:val="00B0294B"/>
    <w:rsid w:val="00B03810"/>
    <w:rsid w:val="00B053BB"/>
    <w:rsid w:val="00B07B44"/>
    <w:rsid w:val="00B07CB6"/>
    <w:rsid w:val="00B113EC"/>
    <w:rsid w:val="00B121B0"/>
    <w:rsid w:val="00B13105"/>
    <w:rsid w:val="00B138E7"/>
    <w:rsid w:val="00B150AE"/>
    <w:rsid w:val="00B20946"/>
    <w:rsid w:val="00B2210F"/>
    <w:rsid w:val="00B23277"/>
    <w:rsid w:val="00B2334A"/>
    <w:rsid w:val="00B234F0"/>
    <w:rsid w:val="00B247B5"/>
    <w:rsid w:val="00B25E58"/>
    <w:rsid w:val="00B32225"/>
    <w:rsid w:val="00B34D8A"/>
    <w:rsid w:val="00B35CAD"/>
    <w:rsid w:val="00B3629B"/>
    <w:rsid w:val="00B4004D"/>
    <w:rsid w:val="00B41DC7"/>
    <w:rsid w:val="00B43860"/>
    <w:rsid w:val="00B448F9"/>
    <w:rsid w:val="00B46946"/>
    <w:rsid w:val="00B47887"/>
    <w:rsid w:val="00B5197F"/>
    <w:rsid w:val="00B52643"/>
    <w:rsid w:val="00B5385E"/>
    <w:rsid w:val="00B53E43"/>
    <w:rsid w:val="00B54496"/>
    <w:rsid w:val="00B57CDC"/>
    <w:rsid w:val="00B57E2E"/>
    <w:rsid w:val="00B61457"/>
    <w:rsid w:val="00B63104"/>
    <w:rsid w:val="00B6532C"/>
    <w:rsid w:val="00B7074D"/>
    <w:rsid w:val="00B719CC"/>
    <w:rsid w:val="00B73361"/>
    <w:rsid w:val="00B74708"/>
    <w:rsid w:val="00B75145"/>
    <w:rsid w:val="00B75228"/>
    <w:rsid w:val="00B7546D"/>
    <w:rsid w:val="00B77790"/>
    <w:rsid w:val="00B77C11"/>
    <w:rsid w:val="00B80F28"/>
    <w:rsid w:val="00B818DE"/>
    <w:rsid w:val="00B8355D"/>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776"/>
    <w:rsid w:val="00BB5777"/>
    <w:rsid w:val="00BB59FF"/>
    <w:rsid w:val="00BC0A14"/>
    <w:rsid w:val="00BC154F"/>
    <w:rsid w:val="00BC35BF"/>
    <w:rsid w:val="00BC3A99"/>
    <w:rsid w:val="00BC3C7D"/>
    <w:rsid w:val="00BC4A43"/>
    <w:rsid w:val="00BC54BF"/>
    <w:rsid w:val="00BC5A8E"/>
    <w:rsid w:val="00BC7800"/>
    <w:rsid w:val="00BD3BC6"/>
    <w:rsid w:val="00BD603D"/>
    <w:rsid w:val="00BD64AB"/>
    <w:rsid w:val="00BD7812"/>
    <w:rsid w:val="00BE1FED"/>
    <w:rsid w:val="00BE3B6F"/>
    <w:rsid w:val="00BE3CA2"/>
    <w:rsid w:val="00BE534C"/>
    <w:rsid w:val="00BF11C6"/>
    <w:rsid w:val="00BF47B7"/>
    <w:rsid w:val="00BF5241"/>
    <w:rsid w:val="00BF5ABE"/>
    <w:rsid w:val="00BF6CE1"/>
    <w:rsid w:val="00C020D1"/>
    <w:rsid w:val="00C03829"/>
    <w:rsid w:val="00C053DB"/>
    <w:rsid w:val="00C06EC6"/>
    <w:rsid w:val="00C07C88"/>
    <w:rsid w:val="00C10626"/>
    <w:rsid w:val="00C10CAC"/>
    <w:rsid w:val="00C11B93"/>
    <w:rsid w:val="00C15634"/>
    <w:rsid w:val="00C20DE8"/>
    <w:rsid w:val="00C2377A"/>
    <w:rsid w:val="00C2454B"/>
    <w:rsid w:val="00C24A64"/>
    <w:rsid w:val="00C26B8D"/>
    <w:rsid w:val="00C31F1D"/>
    <w:rsid w:val="00C3395F"/>
    <w:rsid w:val="00C345BA"/>
    <w:rsid w:val="00C4167E"/>
    <w:rsid w:val="00C473A7"/>
    <w:rsid w:val="00C477C1"/>
    <w:rsid w:val="00C532F8"/>
    <w:rsid w:val="00C542F2"/>
    <w:rsid w:val="00C57064"/>
    <w:rsid w:val="00C616B0"/>
    <w:rsid w:val="00C619E9"/>
    <w:rsid w:val="00C62540"/>
    <w:rsid w:val="00C62704"/>
    <w:rsid w:val="00C62CCA"/>
    <w:rsid w:val="00C62E7F"/>
    <w:rsid w:val="00C64A99"/>
    <w:rsid w:val="00C66CB5"/>
    <w:rsid w:val="00C723D4"/>
    <w:rsid w:val="00C73170"/>
    <w:rsid w:val="00C761C2"/>
    <w:rsid w:val="00C76903"/>
    <w:rsid w:val="00C80AE4"/>
    <w:rsid w:val="00C82EC2"/>
    <w:rsid w:val="00C844BA"/>
    <w:rsid w:val="00C8548B"/>
    <w:rsid w:val="00C8696B"/>
    <w:rsid w:val="00C872BA"/>
    <w:rsid w:val="00C87BE5"/>
    <w:rsid w:val="00C93E1E"/>
    <w:rsid w:val="00C952E3"/>
    <w:rsid w:val="00C962F5"/>
    <w:rsid w:val="00C96D95"/>
    <w:rsid w:val="00C97E77"/>
    <w:rsid w:val="00CA2962"/>
    <w:rsid w:val="00CA2A3B"/>
    <w:rsid w:val="00CA46C2"/>
    <w:rsid w:val="00CA553C"/>
    <w:rsid w:val="00CA7862"/>
    <w:rsid w:val="00CB1466"/>
    <w:rsid w:val="00CB4881"/>
    <w:rsid w:val="00CB4BA4"/>
    <w:rsid w:val="00CB5BE8"/>
    <w:rsid w:val="00CC03C2"/>
    <w:rsid w:val="00CC06D0"/>
    <w:rsid w:val="00CC0B1C"/>
    <w:rsid w:val="00CC105A"/>
    <w:rsid w:val="00CC5358"/>
    <w:rsid w:val="00CC6F2E"/>
    <w:rsid w:val="00CC7009"/>
    <w:rsid w:val="00CD208E"/>
    <w:rsid w:val="00CD33F3"/>
    <w:rsid w:val="00CD4F30"/>
    <w:rsid w:val="00CD51E7"/>
    <w:rsid w:val="00CD65C5"/>
    <w:rsid w:val="00CD66B5"/>
    <w:rsid w:val="00CE010D"/>
    <w:rsid w:val="00CE05AC"/>
    <w:rsid w:val="00CE1124"/>
    <w:rsid w:val="00CE3750"/>
    <w:rsid w:val="00CE3E70"/>
    <w:rsid w:val="00CF2824"/>
    <w:rsid w:val="00CF38E8"/>
    <w:rsid w:val="00CF430E"/>
    <w:rsid w:val="00CF5754"/>
    <w:rsid w:val="00CF59EE"/>
    <w:rsid w:val="00D01706"/>
    <w:rsid w:val="00D0266E"/>
    <w:rsid w:val="00D0439F"/>
    <w:rsid w:val="00D04BFA"/>
    <w:rsid w:val="00D04C38"/>
    <w:rsid w:val="00D05D31"/>
    <w:rsid w:val="00D0776F"/>
    <w:rsid w:val="00D07C8E"/>
    <w:rsid w:val="00D07ED6"/>
    <w:rsid w:val="00D111C3"/>
    <w:rsid w:val="00D11825"/>
    <w:rsid w:val="00D120AB"/>
    <w:rsid w:val="00D13F14"/>
    <w:rsid w:val="00D2077B"/>
    <w:rsid w:val="00D24032"/>
    <w:rsid w:val="00D3572E"/>
    <w:rsid w:val="00D37661"/>
    <w:rsid w:val="00D41D2F"/>
    <w:rsid w:val="00D46E02"/>
    <w:rsid w:val="00D5169A"/>
    <w:rsid w:val="00D523D5"/>
    <w:rsid w:val="00D54D93"/>
    <w:rsid w:val="00D55348"/>
    <w:rsid w:val="00D5573D"/>
    <w:rsid w:val="00D57BF1"/>
    <w:rsid w:val="00D62142"/>
    <w:rsid w:val="00D631B3"/>
    <w:rsid w:val="00D646E5"/>
    <w:rsid w:val="00D65761"/>
    <w:rsid w:val="00D67410"/>
    <w:rsid w:val="00D67D69"/>
    <w:rsid w:val="00D70894"/>
    <w:rsid w:val="00D70F31"/>
    <w:rsid w:val="00D73325"/>
    <w:rsid w:val="00D73B5C"/>
    <w:rsid w:val="00D74A29"/>
    <w:rsid w:val="00D75839"/>
    <w:rsid w:val="00D758AE"/>
    <w:rsid w:val="00D766BD"/>
    <w:rsid w:val="00D77079"/>
    <w:rsid w:val="00D822D2"/>
    <w:rsid w:val="00D8323C"/>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A7927"/>
    <w:rsid w:val="00DB00EB"/>
    <w:rsid w:val="00DB21A8"/>
    <w:rsid w:val="00DB29C4"/>
    <w:rsid w:val="00DB32BC"/>
    <w:rsid w:val="00DB340B"/>
    <w:rsid w:val="00DB6103"/>
    <w:rsid w:val="00DC14C7"/>
    <w:rsid w:val="00DC165E"/>
    <w:rsid w:val="00DC16C4"/>
    <w:rsid w:val="00DC3FA3"/>
    <w:rsid w:val="00DC466D"/>
    <w:rsid w:val="00DC5CE9"/>
    <w:rsid w:val="00DC6AD6"/>
    <w:rsid w:val="00DC6C91"/>
    <w:rsid w:val="00DD27DD"/>
    <w:rsid w:val="00DD29C9"/>
    <w:rsid w:val="00DD79F3"/>
    <w:rsid w:val="00DE02DB"/>
    <w:rsid w:val="00DE0FDA"/>
    <w:rsid w:val="00DE102D"/>
    <w:rsid w:val="00DE3C3B"/>
    <w:rsid w:val="00DE3E13"/>
    <w:rsid w:val="00DE52E2"/>
    <w:rsid w:val="00DE7E7A"/>
    <w:rsid w:val="00DF0285"/>
    <w:rsid w:val="00DF42C3"/>
    <w:rsid w:val="00E014F7"/>
    <w:rsid w:val="00E05784"/>
    <w:rsid w:val="00E06FAF"/>
    <w:rsid w:val="00E072D3"/>
    <w:rsid w:val="00E118ED"/>
    <w:rsid w:val="00E11B68"/>
    <w:rsid w:val="00E126EE"/>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1ADE"/>
    <w:rsid w:val="00E4232B"/>
    <w:rsid w:val="00E42BC5"/>
    <w:rsid w:val="00E43584"/>
    <w:rsid w:val="00E45EDC"/>
    <w:rsid w:val="00E47E57"/>
    <w:rsid w:val="00E50C34"/>
    <w:rsid w:val="00E525BB"/>
    <w:rsid w:val="00E52D5A"/>
    <w:rsid w:val="00E54A68"/>
    <w:rsid w:val="00E6219F"/>
    <w:rsid w:val="00E63B5F"/>
    <w:rsid w:val="00E64E6F"/>
    <w:rsid w:val="00E65AA8"/>
    <w:rsid w:val="00E67E92"/>
    <w:rsid w:val="00E7358F"/>
    <w:rsid w:val="00E74F8A"/>
    <w:rsid w:val="00E756BE"/>
    <w:rsid w:val="00E759A8"/>
    <w:rsid w:val="00E75EFD"/>
    <w:rsid w:val="00E764E4"/>
    <w:rsid w:val="00E77140"/>
    <w:rsid w:val="00E77A83"/>
    <w:rsid w:val="00E814CA"/>
    <w:rsid w:val="00E8175C"/>
    <w:rsid w:val="00E85AFC"/>
    <w:rsid w:val="00E85CC9"/>
    <w:rsid w:val="00E91349"/>
    <w:rsid w:val="00E932DA"/>
    <w:rsid w:val="00E93F63"/>
    <w:rsid w:val="00E94CA3"/>
    <w:rsid w:val="00EA006B"/>
    <w:rsid w:val="00EA15F6"/>
    <w:rsid w:val="00EA511F"/>
    <w:rsid w:val="00EA66A2"/>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39F0"/>
    <w:rsid w:val="00ED4541"/>
    <w:rsid w:val="00ED4C22"/>
    <w:rsid w:val="00ED5B43"/>
    <w:rsid w:val="00ED6585"/>
    <w:rsid w:val="00EE3FB0"/>
    <w:rsid w:val="00EE44E6"/>
    <w:rsid w:val="00EE4500"/>
    <w:rsid w:val="00EF1219"/>
    <w:rsid w:val="00EF2207"/>
    <w:rsid w:val="00EF25EA"/>
    <w:rsid w:val="00EF56A3"/>
    <w:rsid w:val="00F01863"/>
    <w:rsid w:val="00F019C7"/>
    <w:rsid w:val="00F01DC6"/>
    <w:rsid w:val="00F03C9E"/>
    <w:rsid w:val="00F0404B"/>
    <w:rsid w:val="00F050D3"/>
    <w:rsid w:val="00F0733D"/>
    <w:rsid w:val="00F102B3"/>
    <w:rsid w:val="00F12A28"/>
    <w:rsid w:val="00F12E9C"/>
    <w:rsid w:val="00F136A4"/>
    <w:rsid w:val="00F14288"/>
    <w:rsid w:val="00F14A1A"/>
    <w:rsid w:val="00F171B7"/>
    <w:rsid w:val="00F17605"/>
    <w:rsid w:val="00F206CC"/>
    <w:rsid w:val="00F214A3"/>
    <w:rsid w:val="00F2440E"/>
    <w:rsid w:val="00F260FA"/>
    <w:rsid w:val="00F26346"/>
    <w:rsid w:val="00F2749F"/>
    <w:rsid w:val="00F27847"/>
    <w:rsid w:val="00F30489"/>
    <w:rsid w:val="00F30B00"/>
    <w:rsid w:val="00F311C5"/>
    <w:rsid w:val="00F318F6"/>
    <w:rsid w:val="00F321D2"/>
    <w:rsid w:val="00F3240E"/>
    <w:rsid w:val="00F3374F"/>
    <w:rsid w:val="00F37A3A"/>
    <w:rsid w:val="00F4301E"/>
    <w:rsid w:val="00F43FD0"/>
    <w:rsid w:val="00F46B25"/>
    <w:rsid w:val="00F47747"/>
    <w:rsid w:val="00F53470"/>
    <w:rsid w:val="00F5404B"/>
    <w:rsid w:val="00F551DC"/>
    <w:rsid w:val="00F552F8"/>
    <w:rsid w:val="00F60E5C"/>
    <w:rsid w:val="00F6369B"/>
    <w:rsid w:val="00F637B5"/>
    <w:rsid w:val="00F649E1"/>
    <w:rsid w:val="00F70CF4"/>
    <w:rsid w:val="00F71AD1"/>
    <w:rsid w:val="00F7270F"/>
    <w:rsid w:val="00F73508"/>
    <w:rsid w:val="00F74537"/>
    <w:rsid w:val="00F80D77"/>
    <w:rsid w:val="00F8196A"/>
    <w:rsid w:val="00F8604D"/>
    <w:rsid w:val="00F900C4"/>
    <w:rsid w:val="00F93C14"/>
    <w:rsid w:val="00F943EF"/>
    <w:rsid w:val="00F95C57"/>
    <w:rsid w:val="00F95CFA"/>
    <w:rsid w:val="00F9618A"/>
    <w:rsid w:val="00F977D0"/>
    <w:rsid w:val="00FA0333"/>
    <w:rsid w:val="00FA1EA3"/>
    <w:rsid w:val="00FA7F7E"/>
    <w:rsid w:val="00FB0708"/>
    <w:rsid w:val="00FB0D5D"/>
    <w:rsid w:val="00FB1EDF"/>
    <w:rsid w:val="00FB239C"/>
    <w:rsid w:val="00FB3271"/>
    <w:rsid w:val="00FB3610"/>
    <w:rsid w:val="00FB36F9"/>
    <w:rsid w:val="00FB3779"/>
    <w:rsid w:val="00FB40E6"/>
    <w:rsid w:val="00FC1992"/>
    <w:rsid w:val="00FD2288"/>
    <w:rsid w:val="00FD4CAE"/>
    <w:rsid w:val="00FD7367"/>
    <w:rsid w:val="00FE1CC3"/>
    <w:rsid w:val="00FE32BB"/>
    <w:rsid w:val="00FE5A40"/>
    <w:rsid w:val="00FE627E"/>
    <w:rsid w:val="00FE6771"/>
    <w:rsid w:val="00FE698E"/>
    <w:rsid w:val="00FE7103"/>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link w:val="af5"/>
    <w:uiPriority w:val="34"/>
    <w:locked/>
    <w:rsid w:val="00F17605"/>
    <w:rPr>
      <w:sz w:val="22"/>
      <w:szCs w:val="22"/>
      <w:lang w:val="uk-UA" w:eastAsia="en-US"/>
    </w:rPr>
  </w:style>
  <w:style w:type="character" w:customStyle="1" w:styleId="2d">
    <w:name w:val="Основной текст (2)"/>
    <w:basedOn w:val="a0"/>
    <w:uiPriority w:val="99"/>
    <w:rsid w:val="00575D27"/>
    <w:rPr>
      <w:rFonts w:ascii="Times New Roman" w:hAnsi="Times New Roman" w:cs="Times New Roman"/>
      <w:shd w:val="clear" w:color="auto" w:fill="FFFFFF"/>
    </w:rPr>
  </w:style>
  <w:style w:type="paragraph" w:customStyle="1" w:styleId="MarginText">
    <w:name w:val="Margin Text"/>
    <w:basedOn w:val="a"/>
    <w:uiPriority w:val="99"/>
    <w:qFormat/>
    <w:rsid w:val="00575D27"/>
    <w:pPr>
      <w:tabs>
        <w:tab w:val="left" w:pos="709"/>
      </w:tabs>
      <w:suppressAutoHyphens/>
      <w:overflowPunct w:val="0"/>
      <w:spacing w:after="240" w:line="360" w:lineRule="auto"/>
      <w:jc w:val="both"/>
    </w:pPr>
    <w:rPr>
      <w:rFonts w:eastAsia="Arial Unicode MS" w:cs="Mangal"/>
      <w:color w:val="00000A"/>
      <w:sz w:val="20"/>
      <w:szCs w:val="20"/>
      <w:lang w:val="en-GB" w:eastAsia="zh-CN" w:bidi="hi-IN"/>
    </w:rPr>
  </w:style>
  <w:style w:type="paragraph" w:customStyle="1" w:styleId="1b">
    <w:name w:val="Абзац списку1"/>
    <w:basedOn w:val="a"/>
    <w:rsid w:val="00EA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20092995">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7467">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39965152">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157?ed=2023_02_17&amp;an=118" TargetMode="External"/><Relationship Id="rId21" Type="http://schemas.openxmlformats.org/officeDocument/2006/relationships/hyperlink" Target="https://ips.ligazakon.net/document/view/kp230157?ed=2023_02_17&amp;an=115" TargetMode="External"/><Relationship Id="rId42" Type="http://schemas.openxmlformats.org/officeDocument/2006/relationships/hyperlink" Target="https://ips.ligazakon.net/document/view/kp230157?ed=2023_02_17&amp;an=128" TargetMode="External"/><Relationship Id="rId47" Type="http://schemas.openxmlformats.org/officeDocument/2006/relationships/hyperlink" Target="https://ips.ligazakon.net/document/view/kp221495?ed=2022_12_30&amp;an=36" TargetMode="External"/><Relationship Id="rId63" Type="http://schemas.openxmlformats.org/officeDocument/2006/relationships/hyperlink" Target="https://ips.ligazakon.net/document/view/kp221495?ed=2022_12_30&amp;an=48" TargetMode="External"/><Relationship Id="rId68" Type="http://schemas.openxmlformats.org/officeDocument/2006/relationships/hyperlink" Target="https://ips.ligazakon.net/document/view/kp221495?ed=2022_12_30&amp;an=53" TargetMode="External"/><Relationship Id="rId84" Type="http://schemas.openxmlformats.org/officeDocument/2006/relationships/hyperlink" Target="http://vytiah.mvs.gov.ua/" TargetMode="External"/><Relationship Id="rId89" Type="http://schemas.openxmlformats.org/officeDocument/2006/relationships/header" Target="header3.xml"/><Relationship Id="rId16" Type="http://schemas.openxmlformats.org/officeDocument/2006/relationships/hyperlink" Target="https://ips.ligazakon.net/document/view/kp230157?ed=2023_02_17&amp;an=112" TargetMode="External"/><Relationship Id="rId11" Type="http://schemas.openxmlformats.org/officeDocument/2006/relationships/hyperlink" Target="https://zakon.rada.gov.ua/laws/show/922-19" TargetMode="External"/><Relationship Id="rId32" Type="http://schemas.openxmlformats.org/officeDocument/2006/relationships/hyperlink" Target="https://ips.ligazakon.net/document/view/kp230157?ed=2023_02_17&amp;an=122" TargetMode="External"/><Relationship Id="rId37" Type="http://schemas.openxmlformats.org/officeDocument/2006/relationships/hyperlink" Target="https://ips.ligazakon.net/document/view/kp230157?ed=2023_02_17&amp;an=125" TargetMode="External"/><Relationship Id="rId53" Type="http://schemas.openxmlformats.org/officeDocument/2006/relationships/hyperlink" Target="https://ips.ligazakon.net/document/view/kp221495?ed=2022_12_30&amp;an=38" TargetMode="External"/><Relationship Id="rId58" Type="http://schemas.openxmlformats.org/officeDocument/2006/relationships/hyperlink" Target="https://ips.ligazakon.net/document/view/kp221495?ed=2022_12_30&amp;an=43" TargetMode="External"/><Relationship Id="rId74" Type="http://schemas.openxmlformats.org/officeDocument/2006/relationships/hyperlink" Target="https://ips.ligazakon.net/document/view/kp221495?ed=2022_12_30&amp;an=59" TargetMode="External"/><Relationship Id="rId79" Type="http://schemas.openxmlformats.org/officeDocument/2006/relationships/hyperlink" Target="https://ips.ligazakon.net/document/view/kp230157?ed=2023_02_17&amp;an=67" TargetMode="External"/><Relationship Id="rId5" Type="http://schemas.openxmlformats.org/officeDocument/2006/relationships/webSettings" Target="webSettings.xml"/><Relationship Id="rId90" Type="http://schemas.openxmlformats.org/officeDocument/2006/relationships/footer" Target="footer3.xm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t012210?ed=2021_09_23&amp;an=377" TargetMode="External"/><Relationship Id="rId27" Type="http://schemas.openxmlformats.org/officeDocument/2006/relationships/hyperlink" Target="https://ips.ligazakon.net/document/view/kp230157?ed=2023_02_17&amp;an=119" TargetMode="External"/><Relationship Id="rId30" Type="http://schemas.openxmlformats.org/officeDocument/2006/relationships/hyperlink" Target="https://ips.ligazakon.net/document/view/kp230157?ed=2023_02_17&amp;an=120" TargetMode="External"/><Relationship Id="rId35" Type="http://schemas.openxmlformats.org/officeDocument/2006/relationships/hyperlink" Target="https://ips.ligazakon.net/document/view/kp230157?ed=2023_02_17&amp;an=123" TargetMode="External"/><Relationship Id="rId43" Type="http://schemas.openxmlformats.org/officeDocument/2006/relationships/hyperlink" Target="https://ips.ligazakon.net/document/view/t150922?ed=2022_08_16&amp;an=1270" TargetMode="External"/><Relationship Id="rId48" Type="http://schemas.openxmlformats.org/officeDocument/2006/relationships/hyperlink" Target="https://ips.ligazakon.net/document/view/t150922?ed=2022_08_16&amp;an=1263" TargetMode="External"/><Relationship Id="rId56" Type="http://schemas.openxmlformats.org/officeDocument/2006/relationships/hyperlink" Target="https://ips.ligazakon.net/document/view/kp221495?ed=2022_12_30&amp;an=41" TargetMode="External"/><Relationship Id="rId64" Type="http://schemas.openxmlformats.org/officeDocument/2006/relationships/hyperlink" Target="https://ips.ligazakon.net/document/view/kp221495?ed=2022_12_30&amp;an=49" TargetMode="External"/><Relationship Id="rId69" Type="http://schemas.openxmlformats.org/officeDocument/2006/relationships/hyperlink" Target="https://ips.ligazakon.net/document/view/kp221495?ed=2022_12_30&amp;an=54" TargetMode="External"/><Relationship Id="rId77" Type="http://schemas.openxmlformats.org/officeDocument/2006/relationships/hyperlink" Target="https://ips.ligazakon.net/document/view/kp230157?ed=2023_02_17&amp;an=82"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21495?ed=2022_12_30&amp;an=36" TargetMode="External"/><Relationship Id="rId72" Type="http://schemas.openxmlformats.org/officeDocument/2006/relationships/hyperlink" Target="https://ips.ligazakon.net/document/view/kp221495?ed=2022_12_30&amp;an=57" TargetMode="External"/><Relationship Id="rId80" Type="http://schemas.openxmlformats.org/officeDocument/2006/relationships/hyperlink" Target="https://ips.ligazakon.net/document/view/kp230157?ed=2023_02_17&amp;an=68"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157?ed=2023_02_17&amp;an=113" TargetMode="External"/><Relationship Id="rId25" Type="http://schemas.openxmlformats.org/officeDocument/2006/relationships/hyperlink" Target="https://ips.ligazakon.net/document/view/kp230157?ed=2023_02_17&amp;an=117" TargetMode="External"/><Relationship Id="rId33" Type="http://schemas.openxmlformats.org/officeDocument/2006/relationships/hyperlink" Target="https://ips.ligazakon.net/document/view/t141644?ed=2022_05_12" TargetMode="External"/><Relationship Id="rId38" Type="http://schemas.openxmlformats.org/officeDocument/2006/relationships/hyperlink" Target="https://ips.ligazakon.net/document/view/t112939?ed=2022_12_01" TargetMode="External"/><Relationship Id="rId46" Type="http://schemas.openxmlformats.org/officeDocument/2006/relationships/hyperlink" Target="https://ips.ligazakon.net/document/view/kp221495?ed=2022_12_30&amp;an=35" TargetMode="External"/><Relationship Id="rId59" Type="http://schemas.openxmlformats.org/officeDocument/2006/relationships/hyperlink" Target="https://ips.ligazakon.net/document/view/kp221495?ed=2022_12_30&amp;an=44" TargetMode="External"/><Relationship Id="rId67" Type="http://schemas.openxmlformats.org/officeDocument/2006/relationships/hyperlink" Target="https://ips.ligazakon.net/document/view/kp221495?ed=2022_12_30&amp;an=52" TargetMode="External"/><Relationship Id="rId20" Type="http://schemas.openxmlformats.org/officeDocument/2006/relationships/hyperlink" Target="https://ips.ligazakon.net/document/view/t012210?ed=2021_09_23&amp;an=44" TargetMode="External"/><Relationship Id="rId41" Type="http://schemas.openxmlformats.org/officeDocument/2006/relationships/hyperlink" Target="https://ips.ligazakon.net/document/view/kp230157?ed=2023_02_17&amp;an=127" TargetMode="External"/><Relationship Id="rId54" Type="http://schemas.openxmlformats.org/officeDocument/2006/relationships/hyperlink" Target="https://ips.ligazakon.net/document/view/kp221495?ed=2022_12_30&amp;an=39" TargetMode="External"/><Relationship Id="rId62" Type="http://schemas.openxmlformats.org/officeDocument/2006/relationships/hyperlink" Target="https://ips.ligazakon.net/document/view/kp221495?ed=2022_12_30&amp;an=47" TargetMode="External"/><Relationship Id="rId70" Type="http://schemas.openxmlformats.org/officeDocument/2006/relationships/hyperlink" Target="https://ips.ligazakon.net/document/view/kp221495?ed=2022_12_30&amp;an=55" TargetMode="External"/><Relationship Id="rId75" Type="http://schemas.openxmlformats.org/officeDocument/2006/relationships/hyperlink" Target="https://ips.ligazakon.net/document/view/kp230157?ed=2023_02_17&amp;an=82" TargetMode="External"/><Relationship Id="rId83" Type="http://schemas.openxmlformats.org/officeDocument/2006/relationships/hyperlink" Target="http://vytiah.mvs.gov.ua/"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157?ed=2023_02_17&amp;an=111" TargetMode="External"/><Relationship Id="rId23" Type="http://schemas.openxmlformats.org/officeDocument/2006/relationships/hyperlink" Target="https://ips.ligazakon.net/document/view/kp230157?ed=2023_02_17&amp;an=115" TargetMode="External"/><Relationship Id="rId28" Type="http://schemas.openxmlformats.org/officeDocument/2006/relationships/hyperlink" Target="https://ips.ligazakon.net/document/view/kp230157?ed=2023_02_17&amp;an=120" TargetMode="External"/><Relationship Id="rId36" Type="http://schemas.openxmlformats.org/officeDocument/2006/relationships/hyperlink" Target="https://ips.ligazakon.net/document/view/kp230157?ed=2023_02_17&amp;an=124" TargetMode="External"/><Relationship Id="rId49" Type="http://schemas.openxmlformats.org/officeDocument/2006/relationships/hyperlink" Target="https://ips.ligazakon.net/document/view/kp221495?ed=2022_12_30&amp;an=36" TargetMode="External"/><Relationship Id="rId57" Type="http://schemas.openxmlformats.org/officeDocument/2006/relationships/hyperlink" Target="https://ips.ligazakon.net/document/view/kp221495?ed=2022_12_30&amp;an=42" TargetMode="External"/><Relationship Id="rId10" Type="http://schemas.openxmlformats.org/officeDocument/2006/relationships/hyperlink" Target="https://zakon.rada.gov.ua/laws/show/2297-17" TargetMode="External"/><Relationship Id="rId31" Type="http://schemas.openxmlformats.org/officeDocument/2006/relationships/hyperlink" Target="https://ips.ligazakon.net/document/view/kp230157?ed=2023_02_17&amp;an=121" TargetMode="External"/><Relationship Id="rId44" Type="http://schemas.openxmlformats.org/officeDocument/2006/relationships/hyperlink" Target="https://ips.ligazakon.net/document/view/kp230157?ed=2023_02_17&amp;an=128" TargetMode="External"/><Relationship Id="rId52" Type="http://schemas.openxmlformats.org/officeDocument/2006/relationships/hyperlink" Target="https://ips.ligazakon.net/document/view/kp221495?ed=2022_12_30&amp;an=37" TargetMode="External"/><Relationship Id="rId60" Type="http://schemas.openxmlformats.org/officeDocument/2006/relationships/hyperlink" Target="https://ips.ligazakon.net/document/view/kp221495?ed=2022_12_30&amp;an=45" TargetMode="External"/><Relationship Id="rId65" Type="http://schemas.openxmlformats.org/officeDocument/2006/relationships/hyperlink" Target="https://ips.ligazakon.net/document/view/kp221495?ed=2022_12_30&amp;an=50" TargetMode="External"/><Relationship Id="rId73" Type="http://schemas.openxmlformats.org/officeDocument/2006/relationships/hyperlink" Target="https://ips.ligazakon.net/document/view/kp221495?ed=2022_12_30&amp;an=58" TargetMode="External"/><Relationship Id="rId78" Type="http://schemas.openxmlformats.org/officeDocument/2006/relationships/hyperlink" Target="https://ips.ligazakon.net/document/view/kp230157?ed=2023_02_17&amp;an=66" TargetMode="External"/><Relationship Id="rId81" Type="http://schemas.openxmlformats.org/officeDocument/2006/relationships/hyperlink" Target="https://amcu.gov.ua/napryami/oskarzhennya-publichnih-zakupivel/zvedeni-vidomosti-shchodo-spotvorennya-rezultativ-torgiv" TargetMode="Externa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2297-17" TargetMode="External"/><Relationship Id="rId18" Type="http://schemas.openxmlformats.org/officeDocument/2006/relationships/hyperlink" Target="https://ips.ligazakon.net/document/view/kp230157?ed=2023_02_17&amp;an=114" TargetMode="External"/><Relationship Id="rId39" Type="http://schemas.openxmlformats.org/officeDocument/2006/relationships/hyperlink" Target="https://ips.ligazakon.net/document/view/kp230157?ed=2023_02_17&amp;an=125" TargetMode="External"/><Relationship Id="rId34" Type="http://schemas.openxmlformats.org/officeDocument/2006/relationships/hyperlink" Target="https://ips.ligazakon.net/document/view/kp230157?ed=2023_02_17&amp;an=122" TargetMode="External"/><Relationship Id="rId50" Type="http://schemas.openxmlformats.org/officeDocument/2006/relationships/hyperlink" Target="https://ips.ligazakon.net/document/view/kp230157?ed=2023_02_17&amp;an=85" TargetMode="External"/><Relationship Id="rId55" Type="http://schemas.openxmlformats.org/officeDocument/2006/relationships/hyperlink" Target="https://ips.ligazakon.net/document/view/kp221495?ed=2022_12_30&amp;an=40" TargetMode="External"/><Relationship Id="rId76" Type="http://schemas.openxmlformats.org/officeDocument/2006/relationships/hyperlink" Target="https://ips.ligazakon.net/document/view/t112939?ed=2022_12_01" TargetMode="External"/><Relationship Id="rId7" Type="http://schemas.openxmlformats.org/officeDocument/2006/relationships/endnotes" Target="endnotes.xml"/><Relationship Id="rId71" Type="http://schemas.openxmlformats.org/officeDocument/2006/relationships/hyperlink" Target="https://ips.ligazakon.net/document/view/kp221495?ed=2022_12_30&amp;an=56"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ips.ligazakon.net/document/view/t030755?ed=2023_01_01&amp;an=941314" TargetMode="External"/><Relationship Id="rId24" Type="http://schemas.openxmlformats.org/officeDocument/2006/relationships/hyperlink" Target="https://ips.ligazakon.net/document/view/kp230157?ed=2023_02_17&amp;an=116" TargetMode="External"/><Relationship Id="rId40" Type="http://schemas.openxmlformats.org/officeDocument/2006/relationships/hyperlink" Target="https://ips.ligazakon.net/document/view/kp230157?ed=2023_02_17&amp;an=126" TargetMode="External"/><Relationship Id="rId45" Type="http://schemas.openxmlformats.org/officeDocument/2006/relationships/hyperlink" Target="http://zakon0.rada.gov.ua/laws/show/2289-17" TargetMode="External"/><Relationship Id="rId66" Type="http://schemas.openxmlformats.org/officeDocument/2006/relationships/hyperlink" Target="https://ips.ligazakon.net/document/view/kp221495?ed=2022_12_30&amp;an=51" TargetMode="External"/><Relationship Id="rId87" Type="http://schemas.openxmlformats.org/officeDocument/2006/relationships/footer" Target="footer1.xml"/><Relationship Id="rId61" Type="http://schemas.openxmlformats.org/officeDocument/2006/relationships/hyperlink" Target="https://ips.ligazakon.net/document/view/kp221495?ed=2022_12_30&amp;an=46" TargetMode="External"/><Relationship Id="rId82" Type="http://schemas.openxmlformats.org/officeDocument/2006/relationships/hyperlink" Target="http://vytiah.mvs.gov.ua/" TargetMode="External"/><Relationship Id="rId19" Type="http://schemas.openxmlformats.org/officeDocument/2006/relationships/hyperlink" Target="https://ips.ligazakon.net/document/view/kp230157?ed=2023_02_17&amp;an=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E899-CB62-4066-81EC-60D01CD5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47</Pages>
  <Words>20700</Words>
  <Characters>117993</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138417</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4</cp:revision>
  <cp:lastPrinted>2022-07-22T11:01:00Z</cp:lastPrinted>
  <dcterms:created xsi:type="dcterms:W3CDTF">2023-03-23T07:54:00Z</dcterms:created>
  <dcterms:modified xsi:type="dcterms:W3CDTF">2023-03-23T09:42:00Z</dcterms:modified>
</cp:coreProperties>
</file>