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5B0" w14:textId="77777777" w:rsidR="00F15D48" w:rsidRPr="001D43B2" w:rsidRDefault="00F15D48" w:rsidP="00DB20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43B2">
        <w:rPr>
          <w:rFonts w:ascii="Times New Roman" w:hAnsi="Times New Roman" w:cs="Times New Roman"/>
          <w:b/>
          <w:i/>
          <w:sz w:val="24"/>
          <w:szCs w:val="24"/>
        </w:rPr>
        <w:t xml:space="preserve">ДОДАТОК 3 </w:t>
      </w:r>
    </w:p>
    <w:p w14:paraId="414C63A9" w14:textId="77777777" w:rsidR="00F15D48" w:rsidRPr="00EA139A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14:paraId="2A981241" w14:textId="77777777"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7010282" w14:textId="77777777" w:rsidR="00F15D48" w:rsidRPr="00A10BCB" w:rsidRDefault="00F15D48" w:rsidP="00DB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CB"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14:paraId="6CCA0639" w14:textId="77777777"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14:paraId="1D5DA01C" w14:textId="77777777" w:rsidR="00F15D48" w:rsidRPr="00A10BCB" w:rsidRDefault="00F15D48" w:rsidP="00EA139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Послуги з організації гарячого харчування учнів повинні надаватися з дотриманням вимог встановлених:</w:t>
      </w:r>
    </w:p>
    <w:p w14:paraId="2BD41F20" w14:textId="77777777" w:rsidR="00F15D48" w:rsidRPr="00A10BCB" w:rsidRDefault="00870435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1.   Порядком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</w:r>
    </w:p>
    <w:p w14:paraId="03BAD702" w14:textId="77777777" w:rsidR="007F6B17" w:rsidRPr="00A10BCB" w:rsidRDefault="007F6B17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Постановою Кабінету Міністрів України «</w:t>
      </w:r>
      <w:r w:rsidRPr="00A10BC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 №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305 від 24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>березня 2021</w:t>
      </w:r>
      <w:r w:rsidRPr="00A10B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року.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D72D09" w14:textId="77777777" w:rsidR="00F15D48" w:rsidRPr="00A10BCB" w:rsidRDefault="001A3EAA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. Вимогами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(НАССР), затвердженими Наказом Міністерства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 аграрної політики та продо</w:t>
      </w:r>
      <w:r w:rsidR="00361173" w:rsidRPr="00A10BCB">
        <w:rPr>
          <w:rFonts w:ascii="Times New Roman" w:hAnsi="Times New Roman" w:cs="Times New Roman"/>
          <w:sz w:val="24"/>
          <w:szCs w:val="24"/>
          <w:lang w:val="uk-UA"/>
        </w:rPr>
        <w:t>вольства України № 590 від 01.10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.2012 р. (зі змінами). </w:t>
      </w:r>
    </w:p>
    <w:p w14:paraId="26E78CC9" w14:textId="77777777" w:rsidR="00313B00" w:rsidRPr="006E3EDC" w:rsidRDefault="001A3EAA" w:rsidP="00EA13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15D48"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складі пропозиції на підтвердження відповідності встановленим технічним, якісним та кількісним характерист</w:t>
      </w:r>
      <w:r w:rsidR="005E15A4" w:rsidRPr="006E3EDC">
        <w:rPr>
          <w:rFonts w:ascii="Times New Roman" w:hAnsi="Times New Roman" w:cs="Times New Roman"/>
          <w:sz w:val="24"/>
          <w:szCs w:val="24"/>
          <w:lang w:val="uk-UA"/>
        </w:rPr>
        <w:t>икам учасники подають розроблені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затверджене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порядку</w:t>
      </w:r>
      <w:r w:rsidR="00EA2764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в Головному управління Держпродспоживслужби м. Києва</w:t>
      </w:r>
      <w:r w:rsidR="00EA139A" w:rsidRPr="006E3EDC">
        <w:rPr>
          <w:rFonts w:ascii="Times New Roman" w:hAnsi="Times New Roman" w:cs="Times New Roman"/>
          <w:sz w:val="24"/>
          <w:szCs w:val="24"/>
          <w:lang w:val="uk-UA"/>
        </w:rPr>
        <w:t xml:space="preserve"> примірне </w:t>
      </w:r>
      <w:r w:rsidR="002B5EAD" w:rsidRPr="006E3EDC">
        <w:rPr>
          <w:rFonts w:ascii="Times New Roman" w:hAnsi="Times New Roman" w:cs="Times New Roman"/>
          <w:sz w:val="24"/>
          <w:szCs w:val="24"/>
          <w:lang w:val="uk-UA"/>
        </w:rPr>
        <w:t>меню, скориговане по наступним віковим категоріям учнів: від 6 до 11 років, від 11 до 14 років, від 14 до 18 років.</w:t>
      </w:r>
    </w:p>
    <w:p w14:paraId="1C10BEAF" w14:textId="77777777" w:rsidR="005E15A4" w:rsidRPr="00A10BCB" w:rsidRDefault="005E15A4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E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</w:t>
      </w:r>
      <w:r w:rsidR="00345AC5" w:rsidRPr="006E3EDC">
        <w:rPr>
          <w:rFonts w:ascii="Times New Roman" w:hAnsi="Times New Roman" w:cs="Times New Roman"/>
          <w:sz w:val="24"/>
          <w:szCs w:val="24"/>
          <w:lang w:val="uk-UA"/>
        </w:rPr>
        <w:t>їх реєстрацію</w:t>
      </w:r>
      <w:r w:rsidRPr="006E3E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6FF3E0" w14:textId="77777777" w:rsidR="00F15D48" w:rsidRPr="00A10BCB" w:rsidRDefault="001A3EAA" w:rsidP="005322E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139A" w:rsidRPr="00A10B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A10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017" w:rsidRPr="00A10B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>часник у складі пропозиції на підт</w:t>
      </w:r>
      <w:r w:rsidR="008635B3" w:rsidRPr="00A10BCB">
        <w:rPr>
          <w:rFonts w:ascii="Times New Roman" w:hAnsi="Times New Roman" w:cs="Times New Roman"/>
          <w:sz w:val="24"/>
          <w:szCs w:val="24"/>
          <w:lang w:val="uk-UA"/>
        </w:rPr>
        <w:t>вердження застосування заходів і</w:t>
      </w:r>
      <w:r w:rsidR="00F15D48"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з захисту довкілля надає довідку у довільній формі.  </w:t>
      </w:r>
    </w:p>
    <w:p w14:paraId="66EBA9F8" w14:textId="77777777" w:rsidR="00F15D48" w:rsidRPr="00A10BCB" w:rsidRDefault="00F15D48" w:rsidP="00DB20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BCB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</w:t>
      </w:r>
      <w:r w:rsidRPr="00A10BCB">
        <w:rPr>
          <w:rFonts w:ascii="Times New Roman" w:hAnsi="Times New Roman" w:cs="Times New Roman"/>
          <w:sz w:val="24"/>
          <w:szCs w:val="24"/>
          <w:lang w:val="uk-UA"/>
        </w:rPr>
        <w:tab/>
        <w:t>торгів бере на себе зобов’язання:</w:t>
      </w:r>
    </w:p>
    <w:p w14:paraId="79E487E0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приготування страв високої якості, </w:t>
      </w:r>
    </w:p>
    <w:p w14:paraId="4F3D9515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проводити щоденно бракераж страв, </w:t>
      </w:r>
    </w:p>
    <w:p w14:paraId="088D3873" w14:textId="77777777" w:rsidR="00F15D48" w:rsidRPr="00A10BCB" w:rsidRDefault="00F15D48" w:rsidP="00DB201F">
      <w:pPr>
        <w:pStyle w:val="1"/>
        <w:numPr>
          <w:ilvl w:val="0"/>
          <w:numId w:val="1"/>
        </w:numPr>
        <w:rPr>
          <w:lang w:val="uk-UA"/>
        </w:rPr>
      </w:pPr>
      <w:r w:rsidRPr="00A10BCB">
        <w:rPr>
          <w:lang w:val="uk-UA"/>
        </w:rPr>
        <w:t xml:space="preserve">забезпечити продуктами харчування згідно меню, </w:t>
      </w:r>
    </w:p>
    <w:p w14:paraId="2CBB43E2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</w:p>
    <w:p w14:paraId="2728001B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належне санітарне дотримання виробничих приміщень, обладнання та інвентарю</w:t>
      </w:r>
    </w:p>
    <w:p w14:paraId="4498DED4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забезпечити спецодягом, миючими та дезінфікуючими засобами згідно діючих норм, забезпечує їдальню кваліфікованими кадрами. </w:t>
      </w:r>
    </w:p>
    <w:p w14:paraId="37A94EBF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слідкувати за своєчасним і обов’язковим проходження працівниками їдальні медогляду.</w:t>
      </w:r>
    </w:p>
    <w:p w14:paraId="753EC628" w14:textId="77777777" w:rsidR="00F15D48" w:rsidRPr="00EA139A" w:rsidRDefault="00F15D48" w:rsidP="008635B3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Вести нормативно – технологічну документацію відповідно до вимог чинного законодавства </w:t>
      </w:r>
    </w:p>
    <w:p w14:paraId="0444E565" w14:textId="77777777" w:rsidR="00F15D48" w:rsidRPr="00EA139A" w:rsidRDefault="00F15D48" w:rsidP="005322EB">
      <w:pPr>
        <w:pStyle w:val="1"/>
        <w:numPr>
          <w:ilvl w:val="0"/>
          <w:numId w:val="1"/>
        </w:numPr>
        <w:jc w:val="both"/>
        <w:rPr>
          <w:u w:val="single"/>
          <w:lang w:val="uk-UA"/>
        </w:rPr>
      </w:pPr>
      <w:r w:rsidRPr="00EA139A">
        <w:rPr>
          <w:lang w:val="uk-UA"/>
        </w:rPr>
        <w:t>Надавати працівникам копії сертифікатів якості на продукти, з яких готуються страви.</w:t>
      </w:r>
    </w:p>
    <w:p w14:paraId="622106B7" w14:textId="77777777"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В ціну послуги включаються 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14:paraId="280B8F12" w14:textId="77777777"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 конкурсних торгів.</w:t>
      </w:r>
    </w:p>
    <w:p w14:paraId="5E7C714A" w14:textId="77777777" w:rsidR="00F15D48" w:rsidRDefault="00F15D48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lastRenderedPageBreak/>
        <w:t>Згідно вимог бюджетного законодавства, оплата за надану послугу проводиться післяплатою.</w:t>
      </w:r>
    </w:p>
    <w:p w14:paraId="67131639" w14:textId="77777777" w:rsidR="00067021" w:rsidRDefault="00067021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</w:p>
    <w:p w14:paraId="62486996" w14:textId="77777777" w:rsidR="00067021" w:rsidRDefault="00067021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</w:p>
    <w:p w14:paraId="0F079A61" w14:textId="77777777" w:rsidR="00067021" w:rsidRPr="004068C7" w:rsidRDefault="00067021" w:rsidP="005322EB">
      <w:pPr>
        <w:pStyle w:val="1"/>
        <w:widowControl w:val="0"/>
        <w:spacing w:line="276" w:lineRule="auto"/>
        <w:ind w:left="0" w:firstLine="708"/>
        <w:jc w:val="both"/>
        <w:rPr>
          <w:b/>
          <w:i/>
          <w:lang w:val="uk-UA"/>
        </w:rPr>
      </w:pPr>
      <w:r w:rsidRPr="004068C7">
        <w:rPr>
          <w:b/>
          <w:i/>
          <w:lang w:val="uk-UA"/>
        </w:rPr>
        <w:t>Кількість предмета закупівлі: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984"/>
        <w:gridCol w:w="3119"/>
      </w:tblGrid>
      <w:tr w:rsidR="00067021" w:rsidRPr="00067021" w14:paraId="1F7291D2" w14:textId="77777777" w:rsidTr="00067021">
        <w:trPr>
          <w:trHeight w:val="488"/>
        </w:trPr>
        <w:tc>
          <w:tcPr>
            <w:tcW w:w="3369" w:type="dxa"/>
          </w:tcPr>
          <w:p w14:paraId="31BA2A85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Pr="00067021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1984" w:type="dxa"/>
          </w:tcPr>
          <w:p w14:paraId="4DFDFB65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119" w:type="dxa"/>
          </w:tcPr>
          <w:p w14:paraId="23A22BAF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67021" w:rsidRPr="00067021" w14:paraId="21B2A7BA" w14:textId="77777777" w:rsidTr="00067021">
        <w:tc>
          <w:tcPr>
            <w:tcW w:w="3369" w:type="dxa"/>
          </w:tcPr>
          <w:p w14:paraId="0950F671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одноразове гаряче харчування для  учнів віком 6-11 років</w:t>
            </w:r>
          </w:p>
        </w:tc>
        <w:tc>
          <w:tcPr>
            <w:tcW w:w="1984" w:type="dxa"/>
          </w:tcPr>
          <w:p w14:paraId="020AF5AB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порцій</w:t>
            </w:r>
          </w:p>
        </w:tc>
        <w:tc>
          <w:tcPr>
            <w:tcW w:w="3119" w:type="dxa"/>
          </w:tcPr>
          <w:p w14:paraId="797F3F77" w14:textId="431C21AC" w:rsidR="00067021" w:rsidRPr="00067021" w:rsidRDefault="00AF50D7" w:rsidP="004068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3615</w:t>
            </w:r>
          </w:p>
        </w:tc>
      </w:tr>
      <w:tr w:rsidR="00067021" w:rsidRPr="00067021" w14:paraId="6A866D8F" w14:textId="77777777" w:rsidTr="00067021">
        <w:tc>
          <w:tcPr>
            <w:tcW w:w="3369" w:type="dxa"/>
          </w:tcPr>
          <w:p w14:paraId="5DD95FEA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одноразове гаряче харчування для  учнів віком 11-14 років</w:t>
            </w:r>
          </w:p>
        </w:tc>
        <w:tc>
          <w:tcPr>
            <w:tcW w:w="1984" w:type="dxa"/>
          </w:tcPr>
          <w:p w14:paraId="77416993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порцій</w:t>
            </w:r>
          </w:p>
        </w:tc>
        <w:tc>
          <w:tcPr>
            <w:tcW w:w="3119" w:type="dxa"/>
          </w:tcPr>
          <w:p w14:paraId="237C16E1" w14:textId="57519B1A" w:rsidR="00067021" w:rsidRPr="00067021" w:rsidRDefault="00AF50D7" w:rsidP="004068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2700</w:t>
            </w:r>
          </w:p>
        </w:tc>
      </w:tr>
      <w:tr w:rsidR="00067021" w:rsidRPr="00067021" w14:paraId="17362101" w14:textId="77777777" w:rsidTr="00DB720B">
        <w:tc>
          <w:tcPr>
            <w:tcW w:w="3369" w:type="dxa"/>
            <w:tcBorders>
              <w:bottom w:val="single" w:sz="4" w:space="0" w:color="auto"/>
            </w:tcBorders>
          </w:tcPr>
          <w:p w14:paraId="4225ED27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одноразове гаряче харчування для  учнів віком 14-18 років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07C1B7" w14:textId="77777777" w:rsidR="00067021" w:rsidRPr="00067021" w:rsidRDefault="00067021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6702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порцій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9F6D6F" w14:textId="6168FF97" w:rsidR="00067021" w:rsidRPr="00067021" w:rsidRDefault="00AF50D7" w:rsidP="004068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1900</w:t>
            </w:r>
          </w:p>
        </w:tc>
      </w:tr>
      <w:tr w:rsidR="00DB720B" w:rsidRPr="00067021" w14:paraId="1AD0B87E" w14:textId="77777777" w:rsidTr="00DB720B">
        <w:tc>
          <w:tcPr>
            <w:tcW w:w="3369" w:type="dxa"/>
            <w:tcBorders>
              <w:right w:val="nil"/>
            </w:tcBorders>
          </w:tcPr>
          <w:p w14:paraId="129CE993" w14:textId="77777777" w:rsidR="00DB720B" w:rsidRPr="00067021" w:rsidRDefault="00DB720B" w:rsidP="00DB72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8B96773" w14:textId="77777777" w:rsidR="00DB720B" w:rsidRPr="00067021" w:rsidRDefault="00DB720B" w:rsidP="000670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6BC25F59" w14:textId="7ADFF353" w:rsidR="00DB720B" w:rsidRPr="004068C7" w:rsidRDefault="00AF50D7" w:rsidP="00DB72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8215  </w:t>
            </w:r>
            <w:r w:rsidR="00DB720B" w:rsidRPr="00DB720B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порцій</w:t>
            </w:r>
          </w:p>
        </w:tc>
      </w:tr>
    </w:tbl>
    <w:p w14:paraId="5442879F" w14:textId="77777777" w:rsidR="00067021" w:rsidRPr="00EA139A" w:rsidRDefault="00067021" w:rsidP="005322EB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</w:p>
    <w:sectPr w:rsidR="00067021" w:rsidRPr="00EA139A" w:rsidSect="004068C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5F4"/>
    <w:rsid w:val="000474E2"/>
    <w:rsid w:val="00057716"/>
    <w:rsid w:val="00067021"/>
    <w:rsid w:val="000A1660"/>
    <w:rsid w:val="00142D19"/>
    <w:rsid w:val="00192BE5"/>
    <w:rsid w:val="001A3EAA"/>
    <w:rsid w:val="001D43B2"/>
    <w:rsid w:val="00292AD6"/>
    <w:rsid w:val="002B5EAD"/>
    <w:rsid w:val="002C4329"/>
    <w:rsid w:val="00305858"/>
    <w:rsid w:val="00313B00"/>
    <w:rsid w:val="003355F4"/>
    <w:rsid w:val="00345AC5"/>
    <w:rsid w:val="00361173"/>
    <w:rsid w:val="003B38D5"/>
    <w:rsid w:val="003B4E8D"/>
    <w:rsid w:val="003B6A1F"/>
    <w:rsid w:val="004068C7"/>
    <w:rsid w:val="00414456"/>
    <w:rsid w:val="004908BC"/>
    <w:rsid w:val="00491E3E"/>
    <w:rsid w:val="00495232"/>
    <w:rsid w:val="004A24CA"/>
    <w:rsid w:val="004E4A6C"/>
    <w:rsid w:val="005322EB"/>
    <w:rsid w:val="005942BF"/>
    <w:rsid w:val="005B21E4"/>
    <w:rsid w:val="005C2505"/>
    <w:rsid w:val="005C2ED4"/>
    <w:rsid w:val="005C68F8"/>
    <w:rsid w:val="005D58C2"/>
    <w:rsid w:val="005E15A4"/>
    <w:rsid w:val="00622153"/>
    <w:rsid w:val="00641BE3"/>
    <w:rsid w:val="00642669"/>
    <w:rsid w:val="00660CE1"/>
    <w:rsid w:val="00691196"/>
    <w:rsid w:val="006C74F1"/>
    <w:rsid w:val="006E3EDC"/>
    <w:rsid w:val="006F3103"/>
    <w:rsid w:val="00710304"/>
    <w:rsid w:val="00730C1E"/>
    <w:rsid w:val="00740CB9"/>
    <w:rsid w:val="00757C65"/>
    <w:rsid w:val="007E77E4"/>
    <w:rsid w:val="007F6B17"/>
    <w:rsid w:val="008312B2"/>
    <w:rsid w:val="008503A4"/>
    <w:rsid w:val="00862100"/>
    <w:rsid w:val="008635B3"/>
    <w:rsid w:val="00870435"/>
    <w:rsid w:val="00876316"/>
    <w:rsid w:val="008A6709"/>
    <w:rsid w:val="008B4AEE"/>
    <w:rsid w:val="00907C5E"/>
    <w:rsid w:val="009223D8"/>
    <w:rsid w:val="00923A36"/>
    <w:rsid w:val="00947FBC"/>
    <w:rsid w:val="00993CAA"/>
    <w:rsid w:val="009D5995"/>
    <w:rsid w:val="00A10BCB"/>
    <w:rsid w:val="00AA46EE"/>
    <w:rsid w:val="00AB11C7"/>
    <w:rsid w:val="00AE04AD"/>
    <w:rsid w:val="00AF50D7"/>
    <w:rsid w:val="00B2795F"/>
    <w:rsid w:val="00B4438F"/>
    <w:rsid w:val="00BA3E78"/>
    <w:rsid w:val="00BD5388"/>
    <w:rsid w:val="00C74B2F"/>
    <w:rsid w:val="00C9497F"/>
    <w:rsid w:val="00CA72E4"/>
    <w:rsid w:val="00CC3582"/>
    <w:rsid w:val="00D1113D"/>
    <w:rsid w:val="00D2380C"/>
    <w:rsid w:val="00D25D41"/>
    <w:rsid w:val="00DB201F"/>
    <w:rsid w:val="00DB38D4"/>
    <w:rsid w:val="00DB720B"/>
    <w:rsid w:val="00DC1FBB"/>
    <w:rsid w:val="00DF3F9D"/>
    <w:rsid w:val="00E23A57"/>
    <w:rsid w:val="00E66709"/>
    <w:rsid w:val="00E918F9"/>
    <w:rsid w:val="00EA139A"/>
    <w:rsid w:val="00EA2764"/>
    <w:rsid w:val="00EA4B6C"/>
    <w:rsid w:val="00EC0EE0"/>
    <w:rsid w:val="00EC1B31"/>
    <w:rsid w:val="00EC4017"/>
    <w:rsid w:val="00F15D48"/>
    <w:rsid w:val="00F16356"/>
    <w:rsid w:val="00F8480F"/>
    <w:rsid w:val="00F93873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62DA3"/>
  <w15:docId w15:val="{1E988724-9ECF-412E-89C2-EFB7B6BF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Заголовок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val="x-none"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Обычный (Интернет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736B-7B01-4E09-9EAF-3447D94F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Valentina</cp:lastModifiedBy>
  <cp:revision>13</cp:revision>
  <cp:lastPrinted>2017-12-27T06:11:00Z</cp:lastPrinted>
  <dcterms:created xsi:type="dcterms:W3CDTF">2023-01-05T16:05:00Z</dcterms:created>
  <dcterms:modified xsi:type="dcterms:W3CDTF">2023-01-30T17:14:00Z</dcterms:modified>
</cp:coreProperties>
</file>