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085C" w14:textId="77777777" w:rsidR="003D2096" w:rsidRPr="001F42E9" w:rsidRDefault="00F14E3D" w:rsidP="00F14E3D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1F42E9">
        <w:rPr>
          <w:rFonts w:ascii="Times New Roman" w:hAnsi="Times New Roman" w:cs="Times New Roman"/>
          <w:b/>
          <w:sz w:val="23"/>
          <w:szCs w:val="23"/>
        </w:rPr>
        <w:t>ДОДАТОК 3 ДО ТЕНДЕРНОЇ ДОКУМЕНТАЦІЇ</w:t>
      </w:r>
    </w:p>
    <w:p w14:paraId="303282F2" w14:textId="77777777" w:rsidR="003D2096" w:rsidRPr="001F42E9" w:rsidRDefault="003D2096" w:rsidP="003D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Проект договору</w:t>
      </w:r>
    </w:p>
    <w:p w14:paraId="1CD6495F" w14:textId="77777777" w:rsidR="003D2096" w:rsidRPr="001F42E9" w:rsidRDefault="003D2096" w:rsidP="003D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14:paraId="63C9719D" w14:textId="77777777" w:rsidR="003D2096" w:rsidRPr="001F42E9" w:rsidRDefault="003D2096" w:rsidP="003D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Договір №____</w:t>
      </w:r>
    </w:p>
    <w:p w14:paraId="42188567" w14:textId="77777777" w:rsidR="003D2096" w:rsidRPr="001F42E9" w:rsidRDefault="003D2096" w:rsidP="003D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про надання послуг </w:t>
      </w:r>
    </w:p>
    <w:p w14:paraId="41C29370" w14:textId="77777777" w:rsidR="003D2096" w:rsidRPr="001F42E9" w:rsidRDefault="003D2096" w:rsidP="003D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09F136A" w14:textId="2410F839" w:rsidR="003D2096" w:rsidRPr="001F42E9" w:rsidRDefault="003D2096" w:rsidP="003D2096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3"/>
          <w:szCs w:val="23"/>
          <w:shd w:val="clear" w:color="auto" w:fill="FFFFFF"/>
          <w:lang w:eastAsia="uk-UA"/>
        </w:rPr>
      </w:pPr>
      <w:r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</w:t>
      </w:r>
      <w:r w:rsidR="00F14E3D"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</w:t>
      </w:r>
      <w:r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м. Львів</w:t>
      </w:r>
      <w:r w:rsidRPr="001F42E9">
        <w:rPr>
          <w:rFonts w:ascii="Times New Roman" w:eastAsia="Times New Roman" w:hAnsi="Times New Roman" w:cs="Times New Roman"/>
          <w:spacing w:val="6"/>
          <w:sz w:val="23"/>
          <w:szCs w:val="23"/>
          <w:shd w:val="clear" w:color="auto" w:fill="FFFFFF"/>
          <w:lang w:eastAsia="uk-UA"/>
        </w:rPr>
        <w:t xml:space="preserve">                                                  </w:t>
      </w:r>
      <w:r w:rsidR="00F14E3D" w:rsidRPr="001F42E9">
        <w:rPr>
          <w:rFonts w:ascii="Times New Roman" w:eastAsia="Times New Roman" w:hAnsi="Times New Roman" w:cs="Times New Roman"/>
          <w:spacing w:val="6"/>
          <w:sz w:val="23"/>
          <w:szCs w:val="23"/>
          <w:shd w:val="clear" w:color="auto" w:fill="FFFFFF"/>
          <w:lang w:eastAsia="uk-UA"/>
        </w:rPr>
        <w:t xml:space="preserve">          </w:t>
      </w:r>
      <w:r w:rsidRPr="001F42E9">
        <w:rPr>
          <w:rFonts w:ascii="Times New Roman" w:eastAsia="Times New Roman" w:hAnsi="Times New Roman" w:cs="Times New Roman"/>
          <w:spacing w:val="6"/>
          <w:sz w:val="23"/>
          <w:szCs w:val="23"/>
          <w:shd w:val="clear" w:color="auto" w:fill="FFFFFF"/>
          <w:lang w:eastAsia="uk-UA"/>
        </w:rPr>
        <w:t xml:space="preserve">                </w:t>
      </w:r>
      <w:r w:rsidRPr="001F42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«___» ___________ </w:t>
      </w:r>
      <w:r w:rsidR="00F14E3D"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202</w:t>
      </w:r>
      <w:r w:rsidR="00A1588C"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року</w:t>
      </w:r>
    </w:p>
    <w:p w14:paraId="51B8C0A5" w14:textId="77777777" w:rsidR="003D2096" w:rsidRPr="001F42E9" w:rsidRDefault="003D2096" w:rsidP="003D2096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3"/>
          <w:szCs w:val="23"/>
          <w:shd w:val="clear" w:color="auto" w:fill="FFFFFF"/>
          <w:lang w:eastAsia="uk-UA"/>
        </w:rPr>
      </w:pPr>
    </w:p>
    <w:p w14:paraId="37C34C70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eastAsia="uk-UA"/>
        </w:rPr>
      </w:pPr>
      <w:r w:rsidRPr="001F42E9">
        <w:rPr>
          <w:rFonts w:ascii="Times New Roman" w:eastAsia="Times New Roman" w:hAnsi="Times New Roman" w:cs="Times New Roman"/>
          <w:b/>
          <w:spacing w:val="3"/>
          <w:sz w:val="23"/>
          <w:szCs w:val="23"/>
          <w:shd w:val="clear" w:color="auto" w:fill="FFFFFF"/>
          <w:lang w:eastAsia="uk-UA"/>
        </w:rPr>
        <w:t>Львівське комунальне підприємство «Лев»</w:t>
      </w:r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eastAsia="uk-UA"/>
        </w:rPr>
        <w:t xml:space="preserve">, </w:t>
      </w:r>
      <w:r w:rsidR="00F14E3D"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eastAsia="uk-UA"/>
        </w:rPr>
        <w:t>в особі ____________________, яка (який)</w:t>
      </w:r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eastAsia="uk-UA"/>
        </w:rPr>
        <w:t xml:space="preserve"> діє на підставі Статуту (далі – Замовник), з однієї сторони, і </w:t>
      </w:r>
      <w:r w:rsidRPr="001F42E9">
        <w:rPr>
          <w:rFonts w:ascii="Times New Roman" w:eastAsia="Times New Roman" w:hAnsi="Times New Roman" w:cs="Times New Roman"/>
          <w:b/>
          <w:spacing w:val="3"/>
          <w:sz w:val="23"/>
          <w:szCs w:val="23"/>
          <w:shd w:val="clear" w:color="auto" w:fill="FFFFFF"/>
          <w:lang w:eastAsia="uk-UA"/>
        </w:rPr>
        <w:t>___________________________________</w:t>
      </w:r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eastAsia="uk-UA"/>
        </w:rPr>
        <w:t>, в особ</w:t>
      </w:r>
      <w:r w:rsidR="00F14E3D"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eastAsia="uk-UA"/>
        </w:rPr>
        <w:t>і __________________________, яка (який)</w:t>
      </w:r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eastAsia="uk-UA"/>
        </w:rPr>
        <w:t xml:space="preserve"> діє на підставі _______________(далі – Виконавець), з іншої сторони, а разом Сторони,</w:t>
      </w:r>
      <w:r w:rsidR="00DE4374"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eastAsia="uk-UA"/>
        </w:rPr>
        <w:t xml:space="preserve"> </w:t>
      </w:r>
      <w:r w:rsidR="00DE4374" w:rsidRPr="001F42E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керуючись Бюджетним, Цивільним та Господарським кодексами України, Законом України  «Про публічні закупівлі» (далі – Закон), Постановою КМУ № 1178 «Про затвердження особливостей здійснення публічних </w:t>
      </w:r>
      <w:proofErr w:type="spellStart"/>
      <w:r w:rsidR="00DE4374" w:rsidRPr="001F42E9">
        <w:rPr>
          <w:rFonts w:ascii="Times New Roman" w:eastAsia="Calibri" w:hAnsi="Times New Roman" w:cs="Times New Roman"/>
          <w:sz w:val="23"/>
          <w:szCs w:val="23"/>
          <w:lang w:eastAsia="ru-RU"/>
        </w:rPr>
        <w:t>закупівель</w:t>
      </w:r>
      <w:proofErr w:type="spellEnd"/>
      <w:r w:rsidR="00DE4374" w:rsidRPr="001F42E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Особливості),</w:t>
      </w:r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eastAsia="uk-UA"/>
        </w:rPr>
        <w:t xml:space="preserve"> уклали цей договір (далі – Договір) про наступне:</w:t>
      </w:r>
    </w:p>
    <w:p w14:paraId="5A583E00" w14:textId="77777777" w:rsidR="003D2096" w:rsidRPr="001F42E9" w:rsidRDefault="003D2096" w:rsidP="003D2096">
      <w:pPr>
        <w:spacing w:after="0" w:line="240" w:lineRule="auto"/>
        <w:ind w:firstLine="680"/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eastAsia="uk-UA"/>
        </w:rPr>
      </w:pPr>
    </w:p>
    <w:p w14:paraId="064F73A0" w14:textId="77777777" w:rsidR="003D2096" w:rsidRPr="001F42E9" w:rsidRDefault="003D2096" w:rsidP="003D2096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140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F42E9">
        <w:rPr>
          <w:rFonts w:ascii="Times New Roman" w:eastAsia="Calibri" w:hAnsi="Times New Roman" w:cs="Times New Roman"/>
          <w:b/>
          <w:spacing w:val="6"/>
          <w:sz w:val="23"/>
          <w:szCs w:val="23"/>
          <w:shd w:val="clear" w:color="auto" w:fill="FFFFFF"/>
          <w:lang w:eastAsia="uk-UA"/>
        </w:rPr>
        <w:t>1. Предмет Договору</w:t>
      </w:r>
    </w:p>
    <w:p w14:paraId="31136AA3" w14:textId="77777777" w:rsidR="003D2096" w:rsidRPr="001F42E9" w:rsidRDefault="003D2096" w:rsidP="003D2096">
      <w:pPr>
        <w:widowControl w:val="0"/>
        <w:numPr>
          <w:ilvl w:val="1"/>
          <w:numId w:val="1"/>
        </w:numPr>
        <w:tabs>
          <w:tab w:val="left" w:pos="900"/>
          <w:tab w:val="left" w:pos="1080"/>
          <w:tab w:val="left" w:pos="12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3"/>
          <w:sz w:val="23"/>
          <w:szCs w:val="23"/>
        </w:rPr>
      </w:pPr>
      <w:r w:rsidRPr="001F42E9"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  <w:t xml:space="preserve">Замовник доручає, а Виконавець бере на себе зобов’язання щодо надання </w:t>
      </w:r>
      <w:r w:rsidRPr="001F42E9">
        <w:rPr>
          <w:rFonts w:ascii="Times New Roman" w:eastAsia="Calibri" w:hAnsi="Times New Roman" w:cs="Times New Roman"/>
          <w:b/>
          <w:i/>
          <w:spacing w:val="3"/>
          <w:sz w:val="23"/>
          <w:szCs w:val="23"/>
          <w:u w:val="single"/>
        </w:rPr>
        <w:t>послуг з прибирання та утримання вигульних майданчиків  та прогулянкових маршрутів  (код ДК 021:2015: 90910000-9 – Послуги з прибирання)</w:t>
      </w:r>
      <w:r w:rsidRPr="001F42E9">
        <w:rPr>
          <w:rFonts w:ascii="Times New Roman" w:eastAsia="Calibri" w:hAnsi="Times New Roman" w:cs="Times New Roman"/>
          <w:spacing w:val="3"/>
          <w:sz w:val="23"/>
          <w:szCs w:val="23"/>
        </w:rPr>
        <w:t xml:space="preserve"> (далі – послуги)</w:t>
      </w:r>
      <w:r w:rsidRPr="001F42E9"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  <w:t>.</w:t>
      </w:r>
      <w:r w:rsidRPr="001F42E9">
        <w:rPr>
          <w:rFonts w:ascii="Times New Roman" w:eastAsia="Calibri" w:hAnsi="Times New Roman" w:cs="Times New Roman"/>
          <w:spacing w:val="3"/>
          <w:sz w:val="23"/>
          <w:szCs w:val="23"/>
        </w:rPr>
        <w:t xml:space="preserve"> </w:t>
      </w:r>
      <w:r w:rsidRPr="001F42E9"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  <w:t>Замовник зобов'язується приймати послуги та оплачувати їх згідно з умовами цього Договору.</w:t>
      </w:r>
    </w:p>
    <w:p w14:paraId="50EEBAD1" w14:textId="77777777" w:rsidR="003D2096" w:rsidRPr="001F42E9" w:rsidRDefault="003D2096" w:rsidP="003D2096">
      <w:pPr>
        <w:widowControl w:val="0"/>
        <w:numPr>
          <w:ilvl w:val="1"/>
          <w:numId w:val="1"/>
        </w:numPr>
        <w:tabs>
          <w:tab w:val="left" w:pos="900"/>
          <w:tab w:val="left" w:pos="1080"/>
          <w:tab w:val="left" w:pos="12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</w:pPr>
      <w:r w:rsidRPr="001F42E9"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  <w:t xml:space="preserve"> Виконавець надає послуги, визначені цим Договором,</w:t>
      </w:r>
      <w:r w:rsidRPr="001F42E9">
        <w:rPr>
          <w:rFonts w:ascii="Times New Roman" w:eastAsia="Calibri" w:hAnsi="Times New Roman" w:cs="Times New Roman"/>
          <w:spacing w:val="3"/>
          <w:sz w:val="23"/>
          <w:szCs w:val="23"/>
        </w:rPr>
        <w:t xml:space="preserve"> </w:t>
      </w:r>
      <w:r w:rsidRPr="001F42E9"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  <w:t xml:space="preserve">відповідно до Додатку №1 та Додатку №2, які є невід’ємною частиною Договору. </w:t>
      </w:r>
    </w:p>
    <w:p w14:paraId="7181C854" w14:textId="77777777" w:rsidR="003D2096" w:rsidRPr="001F42E9" w:rsidRDefault="003D2096" w:rsidP="003D2096">
      <w:pPr>
        <w:widowControl w:val="0"/>
        <w:numPr>
          <w:ilvl w:val="1"/>
          <w:numId w:val="1"/>
        </w:numPr>
        <w:tabs>
          <w:tab w:val="left" w:pos="900"/>
          <w:tab w:val="left" w:pos="1080"/>
          <w:tab w:val="left" w:pos="12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</w:pPr>
      <w:r w:rsidRPr="001F42E9"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  <w:t xml:space="preserve"> Обсяги закупівлі послуг можуть бути зменшені залежно від реального фінансування видатків.</w:t>
      </w:r>
    </w:p>
    <w:p w14:paraId="63D0926C" w14:textId="77777777" w:rsidR="003D2096" w:rsidRPr="001F42E9" w:rsidRDefault="003D2096" w:rsidP="003D2096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pacing w:val="3"/>
          <w:sz w:val="23"/>
          <w:szCs w:val="23"/>
        </w:rPr>
      </w:pPr>
      <w:r w:rsidRPr="001F42E9">
        <w:rPr>
          <w:rFonts w:ascii="Times New Roman" w:eastAsia="Calibri" w:hAnsi="Times New Roman" w:cs="Times New Roman"/>
          <w:b/>
          <w:spacing w:val="3"/>
          <w:sz w:val="23"/>
          <w:szCs w:val="23"/>
        </w:rPr>
        <w:t>Якість послуг</w:t>
      </w:r>
    </w:p>
    <w:p w14:paraId="538E1CE3" w14:textId="77777777" w:rsidR="003D2096" w:rsidRPr="001F42E9" w:rsidRDefault="003D2096" w:rsidP="003D2096">
      <w:pPr>
        <w:widowControl w:val="0"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3"/>
          <w:szCs w:val="23"/>
        </w:rPr>
      </w:pPr>
      <w:r w:rsidRPr="001F42E9">
        <w:rPr>
          <w:rFonts w:ascii="Times New Roman" w:eastAsia="Calibri" w:hAnsi="Times New Roman" w:cs="Times New Roman"/>
          <w:spacing w:val="3"/>
          <w:sz w:val="23"/>
          <w:szCs w:val="23"/>
        </w:rPr>
        <w:t>2.1. Виконавець повинен надати Замовнику послуги, якість яких відповідає вимогам чинного законодавства України та вимогам норм виробничої санітарії.</w:t>
      </w:r>
    </w:p>
    <w:p w14:paraId="5CABBD78" w14:textId="77777777" w:rsidR="003D2096" w:rsidRPr="001F42E9" w:rsidRDefault="00F14E3D" w:rsidP="003D2096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left" w:pos="3083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Cs/>
          <w:spacing w:val="3"/>
          <w:sz w:val="23"/>
          <w:szCs w:val="23"/>
          <w:shd w:val="clear" w:color="auto" w:fill="FFFFFF"/>
        </w:rPr>
      </w:pPr>
      <w:r w:rsidRPr="001F42E9">
        <w:rPr>
          <w:rFonts w:ascii="Times New Roman" w:eastAsia="Calibri" w:hAnsi="Times New Roman" w:cs="Times New Roman"/>
          <w:b/>
          <w:spacing w:val="6"/>
          <w:sz w:val="23"/>
          <w:szCs w:val="23"/>
          <w:shd w:val="clear" w:color="auto" w:fill="FFFFFF"/>
          <w:lang w:eastAsia="uk-UA"/>
        </w:rPr>
        <w:t xml:space="preserve"> </w:t>
      </w:r>
      <w:r w:rsidR="003D2096" w:rsidRPr="001F42E9">
        <w:rPr>
          <w:rFonts w:ascii="Times New Roman" w:eastAsia="Calibri" w:hAnsi="Times New Roman" w:cs="Times New Roman"/>
          <w:b/>
          <w:spacing w:val="6"/>
          <w:sz w:val="23"/>
          <w:szCs w:val="23"/>
          <w:shd w:val="clear" w:color="auto" w:fill="FFFFFF"/>
          <w:lang w:eastAsia="uk-UA"/>
        </w:rPr>
        <w:t>Вартість Договору та порядок розрахунків</w:t>
      </w:r>
    </w:p>
    <w:p w14:paraId="43907D89" w14:textId="77777777" w:rsidR="003D2096" w:rsidRPr="001F42E9" w:rsidRDefault="003D2096" w:rsidP="003D2096">
      <w:pPr>
        <w:widowControl w:val="0"/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pacing w:val="3"/>
          <w:sz w:val="23"/>
          <w:szCs w:val="23"/>
          <w:u w:val="single"/>
          <w:shd w:val="clear" w:color="auto" w:fill="FFFFFF"/>
          <w:lang w:eastAsia="uk-UA"/>
        </w:rPr>
      </w:pPr>
      <w:r w:rsidRPr="001F42E9"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  <w:t>З</w:t>
      </w:r>
      <w:r w:rsidR="00F14E3D" w:rsidRPr="001F42E9"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  <w:t>агальна вартість послуг за цим Договором</w:t>
      </w:r>
      <w:r w:rsidRPr="001F42E9"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  <w:t xml:space="preserve"> становить</w:t>
      </w:r>
      <w:r w:rsidRPr="001F42E9">
        <w:rPr>
          <w:rFonts w:ascii="Times New Roman" w:eastAsia="Arial Unicode MS" w:hAnsi="Times New Roman" w:cs="Times New Roman"/>
          <w:b/>
          <w:spacing w:val="3"/>
          <w:sz w:val="23"/>
          <w:szCs w:val="23"/>
          <w:lang w:val="ru-RU" w:eastAsia="uk-UA"/>
        </w:rPr>
        <w:t xml:space="preserve"> ________________ (_____________________________________________________________) з/без ПДВ</w:t>
      </w:r>
      <w:r w:rsidRPr="001F42E9">
        <w:rPr>
          <w:rFonts w:ascii="Times New Roman" w:eastAsia="Arial Unicode MS" w:hAnsi="Times New Roman" w:cs="Times New Roman"/>
          <w:spacing w:val="3"/>
          <w:sz w:val="23"/>
          <w:szCs w:val="23"/>
          <w:lang w:eastAsia="uk-UA"/>
        </w:rPr>
        <w:t>.</w:t>
      </w:r>
    </w:p>
    <w:p w14:paraId="192CBB8D" w14:textId="77777777" w:rsidR="00F14E3D" w:rsidRPr="001F42E9" w:rsidRDefault="00D22A88" w:rsidP="003D2096">
      <w:pPr>
        <w:widowControl w:val="0"/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</w:pPr>
      <w:r w:rsidRPr="001F42E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F14E3D" w:rsidRPr="001F42E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Ціна цього Договору може бути зменшена за взаємною згодою Сторін. </w:t>
      </w:r>
    </w:p>
    <w:p w14:paraId="6423CE56" w14:textId="77777777" w:rsidR="003D2096" w:rsidRPr="001F42E9" w:rsidRDefault="003D2096" w:rsidP="003D2096">
      <w:pPr>
        <w:widowControl w:val="0"/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</w:pPr>
      <w:r w:rsidRPr="001F42E9"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  <w:t xml:space="preserve"> </w:t>
      </w:r>
      <w:r w:rsidRPr="001F42E9">
        <w:rPr>
          <w:rFonts w:ascii="Times New Roman" w:eastAsia="Calibri" w:hAnsi="Times New Roman" w:cs="Times New Roman"/>
          <w:snapToGrid w:val="0"/>
          <w:spacing w:val="3"/>
          <w:sz w:val="23"/>
          <w:szCs w:val="23"/>
        </w:rPr>
        <w:t xml:space="preserve">Розрахунки за Договором здійснюються Замовником щомісяця за фактично надані послуги на підставі акту </w:t>
      </w:r>
      <w:r w:rsidRPr="001F42E9"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  <w:t>наданих послуг,</w:t>
      </w:r>
      <w:r w:rsidRPr="001F42E9">
        <w:rPr>
          <w:rFonts w:ascii="Times New Roman" w:eastAsia="Calibri" w:hAnsi="Times New Roman" w:cs="Times New Roman"/>
          <w:snapToGrid w:val="0"/>
          <w:spacing w:val="3"/>
          <w:sz w:val="23"/>
          <w:szCs w:val="23"/>
        </w:rPr>
        <w:t xml:space="preserve"> шляхом перерахування грошових коштів на поточний рахунок Виконавця протягом 10 (десяти) робочих днів від дати підписання акту, за умови наявності коштів на реєстраційному рахунку Замовника в Державній казначейській службі України.</w:t>
      </w:r>
    </w:p>
    <w:p w14:paraId="4CAFA956" w14:textId="77777777" w:rsidR="003D2096" w:rsidRPr="001F42E9" w:rsidRDefault="00D22A88" w:rsidP="003D2096">
      <w:pPr>
        <w:widowControl w:val="0"/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</w:pPr>
      <w:r w:rsidRPr="001F42E9">
        <w:rPr>
          <w:rFonts w:ascii="Times New Roman" w:eastAsia="Calibri" w:hAnsi="Times New Roman" w:cs="Times New Roman"/>
          <w:snapToGrid w:val="0"/>
          <w:spacing w:val="3"/>
          <w:sz w:val="23"/>
          <w:szCs w:val="23"/>
        </w:rPr>
        <w:t xml:space="preserve"> </w:t>
      </w:r>
      <w:r w:rsidR="003D2096" w:rsidRPr="001F42E9">
        <w:rPr>
          <w:rFonts w:ascii="Times New Roman" w:eastAsia="Calibri" w:hAnsi="Times New Roman" w:cs="Times New Roman"/>
          <w:snapToGrid w:val="0"/>
          <w:spacing w:val="3"/>
          <w:sz w:val="23"/>
          <w:szCs w:val="23"/>
        </w:rPr>
        <w:t>Замовник бере бюджетні зобов’язання за Договором та провадить видатки тільки в межах відповідних бюджетних асигнувань.</w:t>
      </w:r>
    </w:p>
    <w:p w14:paraId="0A0017E5" w14:textId="77777777" w:rsidR="003D2096" w:rsidRPr="001F42E9" w:rsidRDefault="00D22A88" w:rsidP="003D2096">
      <w:pPr>
        <w:widowControl w:val="0"/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</w:pPr>
      <w:r w:rsidRPr="001F42E9">
        <w:rPr>
          <w:rFonts w:ascii="Times New Roman" w:eastAsia="Calibri" w:hAnsi="Times New Roman" w:cs="Times New Roman"/>
          <w:spacing w:val="3"/>
          <w:sz w:val="23"/>
          <w:szCs w:val="23"/>
        </w:rPr>
        <w:t xml:space="preserve"> </w:t>
      </w:r>
      <w:r w:rsidR="003D2096" w:rsidRPr="001F42E9">
        <w:rPr>
          <w:rFonts w:ascii="Times New Roman" w:eastAsia="Calibri" w:hAnsi="Times New Roman" w:cs="Times New Roman"/>
          <w:spacing w:val="3"/>
          <w:sz w:val="23"/>
          <w:szCs w:val="23"/>
        </w:rPr>
        <w:t>У разі затримки надходжень бюджетних коштів, розрахунок за надані послуги здійснюється протягом 7 (семи) робочих днів з дати їх отримання.</w:t>
      </w:r>
    </w:p>
    <w:p w14:paraId="0A5B8F3C" w14:textId="77777777" w:rsidR="003D2096" w:rsidRPr="001F42E9" w:rsidRDefault="003D2096" w:rsidP="003D2096">
      <w:pPr>
        <w:widowControl w:val="0"/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6"/>
          <w:sz w:val="23"/>
          <w:szCs w:val="23"/>
          <w:shd w:val="clear" w:color="auto" w:fill="FFFFFF"/>
          <w:lang w:eastAsia="uk-UA"/>
        </w:rPr>
      </w:pPr>
      <w:r w:rsidRPr="001F42E9">
        <w:rPr>
          <w:rFonts w:ascii="Times New Roman" w:eastAsia="Calibri" w:hAnsi="Times New Roman" w:cs="Times New Roman"/>
          <w:b/>
          <w:spacing w:val="6"/>
          <w:sz w:val="23"/>
          <w:szCs w:val="23"/>
          <w:shd w:val="clear" w:color="auto" w:fill="FFFFFF"/>
          <w:lang w:eastAsia="uk-UA"/>
        </w:rPr>
        <w:t>4. Порядок надання послуг</w:t>
      </w:r>
    </w:p>
    <w:p w14:paraId="7592B26E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uk-UA"/>
        </w:rPr>
      </w:pPr>
      <w:r w:rsidRPr="001F42E9"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uk-UA"/>
        </w:rPr>
        <w:t>4.1. Послуги з прибирання</w:t>
      </w:r>
      <w:r w:rsidRPr="001F42E9">
        <w:rPr>
          <w:rFonts w:ascii="Times New Roman" w:eastAsia="Calibri" w:hAnsi="Times New Roman" w:cs="Times New Roman"/>
          <w:color w:val="242424"/>
          <w:sz w:val="23"/>
          <w:szCs w:val="23"/>
        </w:rPr>
        <w:t xml:space="preserve"> </w:t>
      </w:r>
      <w:r w:rsidRPr="001F42E9"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uk-UA"/>
        </w:rPr>
        <w:t>та утримання вигульних майданчиків та прогулянкових маршрутів здійснюються відповідно до графіку надання послуг, зазначеного у Додатку №2 до Договору.</w:t>
      </w:r>
      <w:r w:rsidRPr="001F42E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За терміновою заявкою Замовника (електронним або телефонним зв’язком) Виконавець здійснює виїзд на об’єкт у день такого звернення.</w:t>
      </w:r>
    </w:p>
    <w:p w14:paraId="17D42AA9" w14:textId="2D3D705D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uk-UA"/>
        </w:rPr>
      </w:pPr>
      <w:r w:rsidRPr="001F42E9"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ru-RU"/>
        </w:rPr>
        <w:t>4.2. Утриман</w:t>
      </w:r>
      <w:r w:rsidR="00D22A88" w:rsidRPr="001F42E9"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ru-RU"/>
        </w:rPr>
        <w:t>ня майданчиків, ремонт</w:t>
      </w:r>
      <w:r w:rsidRPr="001F42E9"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ru-RU"/>
        </w:rPr>
        <w:t xml:space="preserve"> обладнання на вигульних майданчиках у разі </w:t>
      </w:r>
      <w:proofErr w:type="spellStart"/>
      <w:r w:rsidRPr="001F42E9"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ru-RU"/>
        </w:rPr>
        <w:t>незворотні</w:t>
      </w:r>
      <w:r w:rsidR="00D22A88" w:rsidRPr="001F42E9"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ru-RU"/>
        </w:rPr>
        <w:t>х</w:t>
      </w:r>
      <w:proofErr w:type="spellEnd"/>
      <w:r w:rsidR="00D22A88" w:rsidRPr="001F42E9"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ru-RU"/>
        </w:rPr>
        <w:t xml:space="preserve"> пошкоджень</w:t>
      </w:r>
      <w:r w:rsidRPr="001F42E9"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ru-RU"/>
        </w:rPr>
        <w:t xml:space="preserve"> здійснюється за потреби</w:t>
      </w:r>
      <w:r w:rsidR="00201082"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ru-RU"/>
        </w:rPr>
        <w:t xml:space="preserve"> Виконавцем</w:t>
      </w:r>
      <w:r w:rsidR="003540E4"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ru-RU"/>
        </w:rPr>
        <w:t>,</w:t>
      </w:r>
      <w:r w:rsidRPr="001F42E9">
        <w:rPr>
          <w:rFonts w:ascii="Times New Roman" w:eastAsia="Times New Roman" w:hAnsi="Times New Roman" w:cs="Times New Roman"/>
          <w:bCs/>
          <w:spacing w:val="6"/>
          <w:sz w:val="23"/>
          <w:szCs w:val="23"/>
          <w:shd w:val="clear" w:color="auto" w:fill="FFFFFF"/>
          <w:lang w:eastAsia="ru-RU"/>
        </w:rPr>
        <w:t xml:space="preserve"> за заявкою Замовника (електронним або телефонним зв’язком). Виконавець здійснює виїзд на об’єкт протягом двох днів від моменту звернення.</w:t>
      </w:r>
    </w:p>
    <w:p w14:paraId="4175633F" w14:textId="77777777" w:rsidR="003D2096" w:rsidRPr="001F42E9" w:rsidRDefault="003D2096" w:rsidP="003D2096">
      <w:pPr>
        <w:widowControl w:val="0"/>
        <w:shd w:val="clear" w:color="auto" w:fill="FFFFFF"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3"/>
          <w:szCs w:val="23"/>
          <w:shd w:val="clear" w:color="auto" w:fill="FFFFFF"/>
        </w:rPr>
      </w:pPr>
      <w:r w:rsidRPr="001F42E9">
        <w:rPr>
          <w:rFonts w:ascii="Times New Roman" w:eastAsia="Calibri" w:hAnsi="Times New Roman" w:cs="Times New Roman"/>
          <w:spacing w:val="6"/>
          <w:sz w:val="23"/>
          <w:szCs w:val="23"/>
          <w:shd w:val="clear" w:color="auto" w:fill="FFFFFF"/>
        </w:rPr>
        <w:t xml:space="preserve">4.3. Надані послуги приймаються Замовником на підставі акту наданих послуг, який підписується Сторонами, або уповноваженими представниками Сторін. </w:t>
      </w:r>
    </w:p>
    <w:p w14:paraId="4F6D3729" w14:textId="77777777" w:rsidR="003D2096" w:rsidRPr="001F42E9" w:rsidRDefault="003D2096" w:rsidP="003D2096">
      <w:pPr>
        <w:widowControl w:val="0"/>
        <w:shd w:val="clear" w:color="auto" w:fill="FFFFFF"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3"/>
          <w:szCs w:val="23"/>
          <w:shd w:val="clear" w:color="auto" w:fill="FFFFFF"/>
        </w:rPr>
      </w:pPr>
      <w:r w:rsidRPr="001F42E9">
        <w:rPr>
          <w:rFonts w:ascii="Times New Roman" w:eastAsia="Calibri" w:hAnsi="Times New Roman" w:cs="Times New Roman"/>
          <w:spacing w:val="6"/>
          <w:sz w:val="23"/>
          <w:szCs w:val="23"/>
          <w:shd w:val="clear" w:color="auto" w:fill="FFFFFF"/>
        </w:rPr>
        <w:t>4.4. Місце надання послуг: згідно з Додатком №2.</w:t>
      </w:r>
    </w:p>
    <w:p w14:paraId="2BEA007B" w14:textId="77777777" w:rsidR="003D2096" w:rsidRPr="001F42E9" w:rsidRDefault="003D2096" w:rsidP="003D2096">
      <w:pPr>
        <w:widowControl w:val="0"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3"/>
          <w:szCs w:val="23"/>
          <w:shd w:val="clear" w:color="auto" w:fill="FFFFFF"/>
        </w:rPr>
      </w:pPr>
      <w:r w:rsidRPr="001F42E9">
        <w:rPr>
          <w:rFonts w:ascii="Times New Roman" w:eastAsia="Calibri" w:hAnsi="Times New Roman" w:cs="Times New Roman"/>
          <w:spacing w:val="6"/>
          <w:sz w:val="23"/>
          <w:szCs w:val="23"/>
          <w:shd w:val="clear" w:color="auto" w:fill="FFFFFF"/>
        </w:rPr>
        <w:t>4.5. Послуги надаються з використанням витратних матеріалів, техніки та обладнання Виконавця.</w:t>
      </w:r>
    </w:p>
    <w:p w14:paraId="51EEA7A4" w14:textId="77777777" w:rsidR="003D2096" w:rsidRPr="001F42E9" w:rsidRDefault="003D2096" w:rsidP="003D2096">
      <w:pPr>
        <w:widowControl w:val="0"/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6"/>
          <w:sz w:val="23"/>
          <w:szCs w:val="23"/>
          <w:shd w:val="clear" w:color="auto" w:fill="FFFFFF"/>
        </w:rPr>
      </w:pPr>
      <w:r w:rsidRPr="001F42E9">
        <w:rPr>
          <w:rFonts w:ascii="Times New Roman" w:eastAsia="Calibri" w:hAnsi="Times New Roman" w:cs="Times New Roman"/>
          <w:b/>
          <w:spacing w:val="6"/>
          <w:sz w:val="23"/>
          <w:szCs w:val="23"/>
          <w:shd w:val="clear" w:color="auto" w:fill="FFFFFF"/>
          <w:lang w:eastAsia="uk-UA"/>
        </w:rPr>
        <w:t>5. Права та обов’язки Сторін</w:t>
      </w:r>
    </w:p>
    <w:p w14:paraId="4BA22E85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5.1. Замовник зобов’язується:</w:t>
      </w:r>
    </w:p>
    <w:p w14:paraId="27DF8C65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5.1.1.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своєчасно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 у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повному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обсязі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здійснювати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розрахунки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за Договором;</w:t>
      </w:r>
    </w:p>
    <w:p w14:paraId="4619BDA2" w14:textId="77777777" w:rsidR="003D2096" w:rsidRPr="001F42E9" w:rsidRDefault="003D2096" w:rsidP="003D20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F42E9">
        <w:rPr>
          <w:rFonts w:ascii="Times New Roman" w:eastAsia="Calibri" w:hAnsi="Times New Roman" w:cs="Times New Roman"/>
          <w:sz w:val="23"/>
          <w:szCs w:val="23"/>
        </w:rPr>
        <w:t xml:space="preserve">5.1.2. забезпечити вчасне підписання та передачу зі своєї сторони документів (актів </w:t>
      </w:r>
      <w:r w:rsidRPr="001F42E9"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  <w:t>наданих послуг</w:t>
      </w:r>
      <w:r w:rsidRPr="001F42E9">
        <w:rPr>
          <w:rFonts w:ascii="Times New Roman" w:eastAsia="Calibri" w:hAnsi="Times New Roman" w:cs="Times New Roman"/>
          <w:sz w:val="23"/>
          <w:szCs w:val="23"/>
        </w:rPr>
        <w:t>), що передбачені Договором, або давати мотивовану відмову від їх підписання протягом трьох робочих днів з моменту їх отримання;</w:t>
      </w:r>
    </w:p>
    <w:p w14:paraId="648CB981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5.1.3. </w:t>
      </w:r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у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випадку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виникнення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обставин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впливають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на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Договору,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негайно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повідомити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зазначені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обставини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Виконавця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14:paraId="05B578E9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5.1.4.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повідомляти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Виконавця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</w:t>
      </w:r>
      <w:r w:rsidR="0017512D"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="0017512D"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зміну</w:t>
      </w:r>
      <w:proofErr w:type="spellEnd"/>
      <w:r w:rsidR="0017512D"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="0017512D"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банківських</w:t>
      </w:r>
      <w:proofErr w:type="spellEnd"/>
      <w:r w:rsidR="0017512D"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 </w:t>
      </w:r>
      <w:proofErr w:type="spellStart"/>
      <w:r w:rsidR="0017512D"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поштових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реквізитів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місцезнаходження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електронних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адрес та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іншої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інформації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необхідної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для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належного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Договору. В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іншому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випадку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Виконавець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не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несе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відповідальності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за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неправильність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та/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несвоєчасність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оформлення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актів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наданих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послуг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інших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документів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передбачених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Договором;</w:t>
      </w:r>
    </w:p>
    <w:p w14:paraId="1DEC3D77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5.1.5. </w:t>
      </w:r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не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чинити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дій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суперечать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умовам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Договору і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завдають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збитків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Виконавцю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14:paraId="0AFEC843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5.1.6.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протягом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всього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строку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дії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Договору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сприяти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Виконавцеві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виконанні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його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зобов’язань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за Договором.</w:t>
      </w:r>
    </w:p>
    <w:p w14:paraId="6B55777F" w14:textId="77777777" w:rsidR="003D2096" w:rsidRPr="001F42E9" w:rsidRDefault="003D2096" w:rsidP="003D20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  <w:u w:val="single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u w:val="single"/>
          <w:lang w:val="ru-RU" w:eastAsia="ru-RU"/>
        </w:rPr>
        <w:t xml:space="preserve">5.2.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u w:val="single"/>
          <w:lang w:val="ru-RU" w:eastAsia="ru-RU"/>
        </w:rPr>
        <w:t>Замовник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u w:val="single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u w:val="single"/>
          <w:lang w:val="ru-RU" w:eastAsia="ru-RU"/>
        </w:rPr>
        <w:t>має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u w:val="single"/>
          <w:lang w:val="ru-RU" w:eastAsia="ru-RU"/>
        </w:rPr>
        <w:t xml:space="preserve"> право:</w:t>
      </w:r>
    </w:p>
    <w:p w14:paraId="48D63614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5.2.1.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достроково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розірвати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оговір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невиконання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зобов’язань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Виконавцем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повідомивши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це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його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десятиденний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строк до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дати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розірвання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14:paraId="5CE56951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5.2.2.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контролювати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надання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послуг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Виконавцем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строки,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встановлені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Договором. У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випадку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виявлення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неякісного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зазначених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зобов'язань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пред’явити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Виконавцю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протягом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24 годин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письмову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рекламацію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Виконавець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зобов'язується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протягом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обговореного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Замовником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часу за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свій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рахунок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усунути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недоліки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14:paraId="68063046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5.2.3. з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меншувати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обсяг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послуг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та/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загальну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ціну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Договору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залежно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від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реального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фінансування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видатків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У такому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Сторони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вносять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відповідні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цього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Договору.</w:t>
      </w:r>
    </w:p>
    <w:p w14:paraId="5076E431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5.3. Виконавець зобов’язується: </w:t>
      </w:r>
    </w:p>
    <w:p w14:paraId="7C1D01D1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5.3.1.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належним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чином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надавати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послуги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передбачені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цим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Договором;</w:t>
      </w:r>
    </w:p>
    <w:p w14:paraId="7FDB9CD8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5.3.2.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вчасно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надавати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акти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>наданих</w:t>
      </w:r>
      <w:proofErr w:type="spellEnd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>послуг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які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підлягають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оплаті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14:paraId="271CF64B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</w:pPr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eastAsia="uk-UA"/>
        </w:rPr>
        <w:t xml:space="preserve">5.3.3. </w:t>
      </w:r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 xml:space="preserve">у </w:t>
      </w:r>
      <w:proofErr w:type="spellStart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>разі</w:t>
      </w:r>
      <w:proofErr w:type="spellEnd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>неможливості</w:t>
      </w:r>
      <w:proofErr w:type="spellEnd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>виконання</w:t>
      </w:r>
      <w:proofErr w:type="spellEnd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>послуг</w:t>
      </w:r>
      <w:proofErr w:type="spellEnd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 xml:space="preserve"> в строки, </w:t>
      </w:r>
      <w:proofErr w:type="spellStart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>передбачені</w:t>
      </w:r>
      <w:proofErr w:type="spellEnd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 xml:space="preserve"> Договором, </w:t>
      </w:r>
      <w:proofErr w:type="spellStart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>негайно</w:t>
      </w:r>
      <w:proofErr w:type="spellEnd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>повідомити</w:t>
      </w:r>
      <w:proofErr w:type="spellEnd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 xml:space="preserve"> про </w:t>
      </w:r>
      <w:proofErr w:type="spellStart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>це</w:t>
      </w:r>
      <w:proofErr w:type="spellEnd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>Замовника</w:t>
      </w:r>
      <w:proofErr w:type="spellEnd"/>
      <w:r w:rsidRPr="001F42E9">
        <w:rPr>
          <w:rFonts w:ascii="Times New Roman" w:eastAsia="Times New Roman" w:hAnsi="Times New Roman" w:cs="Times New Roman"/>
          <w:spacing w:val="3"/>
          <w:sz w:val="23"/>
          <w:szCs w:val="23"/>
          <w:shd w:val="clear" w:color="auto" w:fill="FFFFFF"/>
          <w:lang w:val="ru-RU" w:eastAsia="uk-UA"/>
        </w:rPr>
        <w:t>;</w:t>
      </w:r>
    </w:p>
    <w:p w14:paraId="1D215D69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5.3.4.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повідомляти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Замовника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</w:t>
      </w:r>
      <w:r w:rsidR="0017512D"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="0017512D"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зміну</w:t>
      </w:r>
      <w:proofErr w:type="spellEnd"/>
      <w:r w:rsidR="0017512D"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="0017512D"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банківських</w:t>
      </w:r>
      <w:proofErr w:type="spellEnd"/>
      <w:r w:rsidR="0017512D"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 </w:t>
      </w:r>
      <w:proofErr w:type="spellStart"/>
      <w:r w:rsidR="0017512D"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поштових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реквізитів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місцезнаходження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електронних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адрес та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іншої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інформації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необхідної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для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належного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Договору. В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іншому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випадку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Замовник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не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несе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відповідальності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за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неправильність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та/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несвоєчасність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оформлення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актів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інших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документів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передбачених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Договором</w:t>
      </w: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24094788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5.3.5. </w:t>
      </w:r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не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чинити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дій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суперечать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умовам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Договору і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завдають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збитків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Замовнику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30A03B3" w14:textId="77777777" w:rsidR="003D2096" w:rsidRPr="001F42E9" w:rsidRDefault="003D2096" w:rsidP="003D2096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3"/>
          <w:szCs w:val="23"/>
          <w:u w:val="single"/>
        </w:rPr>
      </w:pPr>
      <w:r w:rsidRPr="001F42E9">
        <w:rPr>
          <w:rFonts w:ascii="Times New Roman" w:eastAsia="Calibri" w:hAnsi="Times New Roman" w:cs="Times New Roman"/>
          <w:spacing w:val="3"/>
          <w:sz w:val="23"/>
          <w:szCs w:val="23"/>
          <w:u w:val="single"/>
        </w:rPr>
        <w:t>5.4. Виконавець має право:</w:t>
      </w:r>
    </w:p>
    <w:p w14:paraId="023CB4F6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5.4.1.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отримувати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плату за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надані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послуги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14:paraId="6DF6E70E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5.4.2. в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имагати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від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Замовника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оплатити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послуги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які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були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фактично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надані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ним до дня, коли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Замовник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прийняв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рішення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розірвання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Договору;</w:t>
      </w:r>
    </w:p>
    <w:p w14:paraId="340AEBF1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5.4.3. і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ніціювати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питання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щодо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внесення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розірвання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Договору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відповідно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чинного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законодавства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України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14:paraId="7DEC76AD" w14:textId="1C699878" w:rsidR="003D2096" w:rsidRPr="001F42E9" w:rsidRDefault="003D2096" w:rsidP="00A1588C">
      <w:pPr>
        <w:widowControl w:val="0"/>
        <w:tabs>
          <w:tab w:val="left" w:pos="4208"/>
        </w:tabs>
        <w:spacing w:after="0" w:line="240" w:lineRule="auto"/>
        <w:ind w:right="20" w:firstLine="680"/>
        <w:rPr>
          <w:rFonts w:ascii="Times New Roman" w:eastAsia="Calibri" w:hAnsi="Times New Roman" w:cs="Times New Roman"/>
          <w:b/>
          <w:spacing w:val="3"/>
          <w:sz w:val="23"/>
          <w:szCs w:val="23"/>
          <w:shd w:val="clear" w:color="auto" w:fill="FFFFFF"/>
        </w:rPr>
      </w:pPr>
      <w:r w:rsidRPr="001F42E9">
        <w:rPr>
          <w:rFonts w:ascii="Times New Roman" w:eastAsia="Calibri" w:hAnsi="Times New Roman" w:cs="Times New Roman"/>
          <w:spacing w:val="3"/>
          <w:sz w:val="23"/>
          <w:szCs w:val="23"/>
          <w:shd w:val="clear" w:color="auto" w:fill="FFFFFF"/>
          <w:lang w:eastAsia="uk-UA"/>
        </w:rPr>
        <w:tab/>
      </w:r>
      <w:r w:rsidRPr="001F42E9">
        <w:rPr>
          <w:rFonts w:ascii="Times New Roman" w:eastAsia="Calibri" w:hAnsi="Times New Roman" w:cs="Times New Roman"/>
          <w:b/>
          <w:spacing w:val="3"/>
          <w:sz w:val="23"/>
          <w:szCs w:val="23"/>
          <w:shd w:val="clear" w:color="auto" w:fill="FFFFFF"/>
          <w:lang w:eastAsia="uk-UA"/>
        </w:rPr>
        <w:t>6. Відповідальність сторін</w:t>
      </w:r>
    </w:p>
    <w:p w14:paraId="7391B578" w14:textId="77777777" w:rsidR="003D2096" w:rsidRPr="001F42E9" w:rsidRDefault="003D2096" w:rsidP="003D20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За невиконання або неналежне виконання своїх зобов’язань за Договором Сторони несуть відповідальність згідно із Договором та чинним законодавством України.</w:t>
      </w:r>
    </w:p>
    <w:p w14:paraId="37EBA8B7" w14:textId="77777777" w:rsidR="003D2096" w:rsidRPr="001F42E9" w:rsidRDefault="003D2096" w:rsidP="003D20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6.2. Сторона не несе відповідальності за порушення Договору, якщо воно сталося не з її вини (умислу чи необережності).</w:t>
      </w:r>
    </w:p>
    <w:p w14:paraId="66B45283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6.3.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2ECE6A38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6.4. Ризик випадкового знищення або випадкового пошкодження (псування) об’єктів надання послуг Виконавцем несе Виконавець.</w:t>
      </w:r>
    </w:p>
    <w:p w14:paraId="3FCDBF22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Виконавець несе відповідальність за достовірність та чинність наданих документів (або їх завірених копій), що встановлені діючим законодавством України, які дозволяють надавати послуги на території України, які є предметом Договору.</w:t>
      </w:r>
    </w:p>
    <w:p w14:paraId="532A5E8E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6.6. За порушення Виконавцем строків надання послуг останній сплачує Замовнику пеню в розмірі </w:t>
      </w:r>
      <w:r w:rsidR="00D73441"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0,</w:t>
      </w: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1% вартості послуг, за кожен день прострочення.</w:t>
      </w:r>
    </w:p>
    <w:p w14:paraId="1B7A5A4F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6.7. За несвоєчасну оплату наданих послуг, Замовник сплачує Виконавцю пеню в розмірі облікової ставки НБУ, що діяла на період, за який нараховується пеня, від суми Договору за кожен день прострочення.</w:t>
      </w:r>
    </w:p>
    <w:p w14:paraId="3FE751AE" w14:textId="77777777" w:rsidR="003D2096" w:rsidRPr="001F42E9" w:rsidRDefault="003D2096" w:rsidP="003D2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6.8. Замовник звільняється від відповідальності за порушення грошових зобов'язань перед Виконавцем у зв'язку з несвоєчасним відкриттям бюджетних асигнувань не з вини Замовника, а також несвоєчасним проведенням органами Державної казначейської служби України відповідних платежів.</w:t>
      </w:r>
    </w:p>
    <w:p w14:paraId="6EEB8245" w14:textId="77777777" w:rsidR="006D4518" w:rsidRDefault="006D4518" w:rsidP="0061764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pacing w:val="4"/>
          <w:sz w:val="23"/>
          <w:szCs w:val="23"/>
          <w:lang w:eastAsia="uk-UA"/>
        </w:rPr>
      </w:pPr>
    </w:p>
    <w:p w14:paraId="2153BBD4" w14:textId="3D728F2D" w:rsidR="00617645" w:rsidRPr="001F42E9" w:rsidRDefault="003D2096" w:rsidP="0061764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F42E9">
        <w:rPr>
          <w:rFonts w:ascii="Times New Roman" w:eastAsia="Calibri" w:hAnsi="Times New Roman" w:cs="Times New Roman"/>
          <w:b/>
          <w:spacing w:val="4"/>
          <w:sz w:val="23"/>
          <w:szCs w:val="23"/>
          <w:lang w:eastAsia="uk-UA"/>
        </w:rPr>
        <w:lastRenderedPageBreak/>
        <w:t xml:space="preserve">7. </w:t>
      </w:r>
      <w:r w:rsidR="00617645" w:rsidRPr="001F42E9">
        <w:rPr>
          <w:rFonts w:ascii="Times New Roman" w:eastAsia="Calibri" w:hAnsi="Times New Roman" w:cs="Times New Roman"/>
          <w:b/>
          <w:sz w:val="23"/>
          <w:szCs w:val="23"/>
        </w:rPr>
        <w:t>Обставини непереборної сили</w:t>
      </w:r>
    </w:p>
    <w:p w14:paraId="24597AAD" w14:textId="77777777" w:rsidR="00617645" w:rsidRPr="001F42E9" w:rsidRDefault="00617645" w:rsidP="006176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F42E9">
        <w:rPr>
          <w:rFonts w:ascii="Times New Roman" w:eastAsia="Calibri" w:hAnsi="Times New Roman" w:cs="Times New Roman"/>
          <w:sz w:val="23"/>
          <w:szCs w:val="23"/>
        </w:rPr>
        <w:t>7.1. Під обставинами непереборної сили у цьому Договорі розуміються випадки та непереборна сила, перелік яких визначений ст. 14-1 Закону України «Про торгово-промислові палати в Україні» від 02.12.1997 № 671/97-ВР (із змінами та доповненнями).</w:t>
      </w:r>
    </w:p>
    <w:p w14:paraId="17C3FD57" w14:textId="77777777" w:rsidR="00617645" w:rsidRPr="001F42E9" w:rsidRDefault="00617645" w:rsidP="006176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F42E9">
        <w:rPr>
          <w:rFonts w:ascii="Times New Roman" w:eastAsia="Calibri" w:hAnsi="Times New Roman" w:cs="Times New Roman"/>
          <w:sz w:val="23"/>
          <w:szCs w:val="23"/>
        </w:rPr>
        <w:t>7.2.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цього Договору та виникли поза волею Сторін.</w:t>
      </w:r>
    </w:p>
    <w:p w14:paraId="54DAB8D0" w14:textId="77777777" w:rsidR="00617645" w:rsidRPr="001F42E9" w:rsidRDefault="00617645" w:rsidP="006176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F42E9">
        <w:rPr>
          <w:rFonts w:ascii="Times New Roman" w:eastAsia="Calibri" w:hAnsi="Times New Roman" w:cs="Times New Roman"/>
          <w:sz w:val="23"/>
          <w:szCs w:val="23"/>
        </w:rPr>
        <w:t>7.3. Сторона, яка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(електронного – у разі домовленості Сторін) надсилання відповідного листа-повідомлення на адресу вказану у Договорі.</w:t>
      </w:r>
    </w:p>
    <w:p w14:paraId="65F0E4F8" w14:textId="77777777" w:rsidR="00617645" w:rsidRPr="001F42E9" w:rsidRDefault="00617645" w:rsidP="006176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F42E9">
        <w:rPr>
          <w:rFonts w:ascii="Times New Roman" w:eastAsia="Calibri" w:hAnsi="Times New Roman" w:cs="Times New Roman"/>
          <w:sz w:val="23"/>
          <w:szCs w:val="23"/>
        </w:rPr>
        <w:t>7.4. Доказом виникнення обставин непереборної сили та строку їх дії є відповідне підтвердження (сертифікат, виданий Торгово-промисловою палатою, є достатнім підтвердженням наявності і тривалості дії обставин непереборної сили).</w:t>
      </w:r>
    </w:p>
    <w:p w14:paraId="658CDD07" w14:textId="77777777" w:rsidR="00617645" w:rsidRPr="001F42E9" w:rsidRDefault="00617645" w:rsidP="006176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F42E9">
        <w:rPr>
          <w:rFonts w:ascii="Times New Roman" w:eastAsia="Calibri" w:hAnsi="Times New Roman" w:cs="Times New Roman"/>
          <w:sz w:val="23"/>
          <w:szCs w:val="23"/>
        </w:rPr>
        <w:t>7.5.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14:paraId="1DDAAB18" w14:textId="77777777" w:rsidR="003D2096" w:rsidRPr="001F42E9" w:rsidRDefault="003D2096" w:rsidP="003D2096">
      <w:pPr>
        <w:widowControl w:val="0"/>
        <w:spacing w:after="0" w:line="240" w:lineRule="auto"/>
        <w:ind w:left="20" w:firstLine="680"/>
        <w:jc w:val="center"/>
        <w:rPr>
          <w:rFonts w:ascii="Times New Roman" w:eastAsia="Calibri" w:hAnsi="Times New Roman" w:cs="Times New Roman"/>
          <w:b/>
          <w:spacing w:val="3"/>
          <w:sz w:val="23"/>
          <w:szCs w:val="23"/>
        </w:rPr>
      </w:pPr>
      <w:r w:rsidRPr="001F42E9">
        <w:rPr>
          <w:rFonts w:ascii="Times New Roman" w:eastAsia="Calibri" w:hAnsi="Times New Roman" w:cs="Times New Roman"/>
          <w:b/>
          <w:spacing w:val="4"/>
          <w:sz w:val="23"/>
          <w:szCs w:val="23"/>
          <w:lang w:eastAsia="uk-UA"/>
        </w:rPr>
        <w:t>8. Врегулювання спорів</w:t>
      </w:r>
    </w:p>
    <w:p w14:paraId="68E2790E" w14:textId="77777777" w:rsidR="00A64AA7" w:rsidRPr="001F42E9" w:rsidRDefault="00A64AA7" w:rsidP="00A64AA7">
      <w:pPr>
        <w:spacing w:after="0" w:line="240" w:lineRule="auto"/>
        <w:ind w:firstLine="709"/>
        <w:jc w:val="both"/>
        <w:rPr>
          <w:sz w:val="23"/>
          <w:szCs w:val="23"/>
        </w:rPr>
      </w:pPr>
      <w:r w:rsidRPr="001F42E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8.1. </w:t>
      </w:r>
      <w:r w:rsidRPr="001F42E9">
        <w:rPr>
          <w:rFonts w:ascii="Times New Roman" w:hAnsi="Times New Roman" w:cs="Times New Roman"/>
          <w:sz w:val="23"/>
          <w:szCs w:val="23"/>
        </w:rPr>
        <w:t>Усі спори, що пов’язані із цим Договором, його укладенням або такі, що виникають в процесі виконання умов цього Договору, вирішуються шляхом переговорів між Сторонами. Якщо спір неможливо вирішити шляхом переговорів, він вирішується в судовому порядку відповідно до чинного законодавства України.</w:t>
      </w:r>
      <w:r w:rsidRPr="001F42E9">
        <w:rPr>
          <w:sz w:val="23"/>
          <w:szCs w:val="23"/>
        </w:rPr>
        <w:t xml:space="preserve"> </w:t>
      </w:r>
    </w:p>
    <w:p w14:paraId="7DEF26E7" w14:textId="77777777" w:rsidR="00A64AA7" w:rsidRPr="001F42E9" w:rsidRDefault="003D2096" w:rsidP="00A64AA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42E9">
        <w:rPr>
          <w:rFonts w:ascii="Times New Roman" w:eastAsia="Calibri" w:hAnsi="Times New Roman" w:cs="Times New Roman"/>
          <w:b/>
          <w:iCs/>
          <w:spacing w:val="-7"/>
          <w:sz w:val="23"/>
          <w:szCs w:val="23"/>
          <w:lang w:eastAsia="uk-UA"/>
        </w:rPr>
        <w:t>9.</w:t>
      </w:r>
      <w:r w:rsidR="00A64AA7" w:rsidRPr="001F42E9">
        <w:rPr>
          <w:rFonts w:ascii="Times New Roman" w:hAnsi="Times New Roman" w:cs="Times New Roman"/>
          <w:b/>
          <w:sz w:val="23"/>
          <w:szCs w:val="23"/>
        </w:rPr>
        <w:t xml:space="preserve"> Порядок зміни умов Договору </w:t>
      </w:r>
    </w:p>
    <w:p w14:paraId="5AB45916" w14:textId="77777777" w:rsidR="00A64AA7" w:rsidRPr="001F42E9" w:rsidRDefault="00A64AA7" w:rsidP="00A64AA7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3"/>
          <w:szCs w:val="23"/>
        </w:rPr>
      </w:pPr>
      <w:r w:rsidRPr="001F42E9">
        <w:rPr>
          <w:rFonts w:ascii="Times New Roman" w:hAnsi="Times New Roman" w:cs="Times New Roman"/>
          <w:position w:val="-1"/>
          <w:sz w:val="23"/>
          <w:szCs w:val="23"/>
        </w:rPr>
        <w:t>9.1.</w:t>
      </w:r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 </w:t>
      </w:r>
      <w:r w:rsidRPr="001F42E9">
        <w:rPr>
          <w:rFonts w:ascii="Times New Roman" w:hAnsi="Times New Roman" w:cs="Times New Roman"/>
          <w:position w:val="-1"/>
          <w:sz w:val="23"/>
          <w:szCs w:val="23"/>
        </w:rPr>
        <w:t>Договір про закупівлю за результатами проведеної закупівлі згідно з Законом України «Про публічні закупівлі» та з врахуванням Особливостей, укладається відповідно до Цивільного і Господарського кодексів України з урахуванням положень статті 41 Закону, крім частин третьої - п’ятої, сьомої та восьмої статті 41 Закону, та Особливостей.</w:t>
      </w:r>
    </w:p>
    <w:p w14:paraId="53CA93DB" w14:textId="77777777" w:rsidR="00A64AA7" w:rsidRPr="001F42E9" w:rsidRDefault="00A64AA7" w:rsidP="00A64AA7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3"/>
          <w:szCs w:val="23"/>
          <w:lang w:val="ru-RU"/>
        </w:rPr>
      </w:pP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Істотні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умови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договору про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не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можуть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змінюватися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після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його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підписання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до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виконання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зобов’язань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Сторонами в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повному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обсязі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крім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випадків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передбачених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п. 19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Особливостей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а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саме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:</w:t>
      </w:r>
    </w:p>
    <w:p w14:paraId="1D9723DC" w14:textId="77777777" w:rsidR="00A64AA7" w:rsidRPr="001F42E9" w:rsidRDefault="00A64AA7" w:rsidP="00A64AA7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3"/>
          <w:szCs w:val="23"/>
          <w:lang w:val="ru-RU"/>
        </w:rPr>
      </w:pPr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1)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зменшення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обсягів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зокрема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з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урахуванням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фактичного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обсягу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видатків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замовника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;</w:t>
      </w:r>
    </w:p>
    <w:p w14:paraId="4A476698" w14:textId="77777777" w:rsidR="00A64AA7" w:rsidRPr="001F42E9" w:rsidRDefault="00A64AA7" w:rsidP="00A64AA7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3"/>
          <w:szCs w:val="23"/>
          <w:lang w:val="ru-RU"/>
        </w:rPr>
      </w:pPr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2)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погодження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ціни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за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одиницю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товару в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договорі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про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у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разі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коливання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ціни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такого товару </w:t>
      </w:r>
      <w:proofErr w:type="gram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на ринку</w:t>
      </w:r>
      <w:proofErr w:type="gram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що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відбулося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з моменту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укладення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договору про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або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останнього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внесення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до договору про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в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частині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ціни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за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одиницю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товару.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Зміна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ціни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за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одиницю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товару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здійснюється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пропорційно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коливанню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ціни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такого товару </w:t>
      </w:r>
      <w:proofErr w:type="gram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на ринку</w:t>
      </w:r>
      <w:proofErr w:type="gram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(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відсоток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збільшення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ціни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за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одиницю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товару не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може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перевищувати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відсоток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коливання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(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збільшення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)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ціни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такого товару на ринку) за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умови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документального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підтвердження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такого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коливання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та не повинна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призвести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до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збільшення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суми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визначеної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в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договорі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про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на момент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його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укладення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;</w:t>
      </w:r>
    </w:p>
    <w:p w14:paraId="3037AD7C" w14:textId="77777777" w:rsidR="00A64AA7" w:rsidRPr="001F42E9" w:rsidRDefault="00A64AA7" w:rsidP="00A64AA7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3"/>
          <w:szCs w:val="23"/>
          <w:lang w:val="ru-RU"/>
        </w:rPr>
      </w:pPr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3)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покращення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якості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предмета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за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умови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що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таке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покращення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не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призведе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до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збільшення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суми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визначеної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в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договорі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про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;</w:t>
      </w:r>
    </w:p>
    <w:p w14:paraId="630746D6" w14:textId="77777777" w:rsidR="00A64AA7" w:rsidRPr="001F42E9" w:rsidRDefault="00A64AA7" w:rsidP="00A64AA7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3"/>
          <w:szCs w:val="23"/>
          <w:lang w:val="ru-RU"/>
        </w:rPr>
      </w:pPr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4)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продовження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строку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дії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договору про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та строку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виконання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зобов’язань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щодо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передачі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товару,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виконання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робіт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надання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послуг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у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разі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виникнення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документально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підтверджених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об’єктивних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обставин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що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спричинили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таке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продовження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у тому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числі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обставин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непереборної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сили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затримки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фінансування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витрат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замовника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за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умови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що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такі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не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призведуть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до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збільшення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суми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визначеної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в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договорі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про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;</w:t>
      </w:r>
    </w:p>
    <w:p w14:paraId="293562F3" w14:textId="77777777" w:rsidR="00A64AA7" w:rsidRPr="001F42E9" w:rsidRDefault="00A64AA7" w:rsidP="00A64AA7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3"/>
          <w:szCs w:val="23"/>
          <w:lang w:val="ru-RU"/>
        </w:rPr>
      </w:pPr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5)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погодження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ціни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в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договорі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про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в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бік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зменшення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(без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кількості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(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обсягу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) та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якості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товарів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робіт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і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послуг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);</w:t>
      </w:r>
    </w:p>
    <w:p w14:paraId="0021CAA4" w14:textId="77777777" w:rsidR="00A64AA7" w:rsidRPr="001F42E9" w:rsidRDefault="00A64AA7" w:rsidP="00A64AA7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3"/>
          <w:szCs w:val="23"/>
          <w:lang w:val="ru-RU"/>
        </w:rPr>
      </w:pPr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6)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ціни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в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договорі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про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у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зв’язку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з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зміною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ставок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податків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і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зборів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та/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або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зміною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умов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щодо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надання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пільг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з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оподаткування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-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пропорційно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до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таких ставок та/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або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пільг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з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оподаткування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а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також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у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зв’язку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з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зміною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системи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оподаткування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пропорційно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до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податкового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навантаження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внаслідок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системи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оподаткування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;</w:t>
      </w:r>
    </w:p>
    <w:p w14:paraId="2B679832" w14:textId="77777777" w:rsidR="00A64AA7" w:rsidRPr="001F42E9" w:rsidRDefault="00A64AA7" w:rsidP="00A64AA7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3"/>
          <w:szCs w:val="23"/>
          <w:lang w:val="ru-RU"/>
        </w:rPr>
      </w:pPr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7)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встановленого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згідно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із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законодавством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органами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державної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статистики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індексу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споживчих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цін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курсу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іноземної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валюти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біржових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котирувань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або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показників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Platts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ARGUS,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регульованих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цін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(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тарифів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),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нормативів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середньозважених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цін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на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електроенергію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gram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на ринку</w:t>
      </w:r>
      <w:proofErr w:type="gram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«на добу наперед»,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що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застосовуються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в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договорі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про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, у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разі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встановлення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в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договорі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про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закупівлю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порядку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ціни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;</w:t>
      </w:r>
    </w:p>
    <w:p w14:paraId="40468CDC" w14:textId="77777777" w:rsidR="00A64AA7" w:rsidRPr="001F42E9" w:rsidRDefault="00A64AA7" w:rsidP="00A64AA7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3"/>
          <w:szCs w:val="23"/>
          <w:lang w:val="ru-RU"/>
        </w:rPr>
      </w:pPr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8)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зміни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умов у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зв’язку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із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застосуванням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положень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частини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шостої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>статті</w:t>
      </w:r>
      <w:proofErr w:type="spellEnd"/>
      <w:r w:rsidRPr="001F42E9">
        <w:rPr>
          <w:rFonts w:ascii="Times New Roman" w:hAnsi="Times New Roman" w:cs="Times New Roman"/>
          <w:position w:val="-1"/>
          <w:sz w:val="23"/>
          <w:szCs w:val="23"/>
          <w:lang w:val="ru-RU"/>
        </w:rPr>
        <w:t xml:space="preserve"> 41 Закону.</w:t>
      </w:r>
    </w:p>
    <w:p w14:paraId="6D969BDA" w14:textId="77777777" w:rsidR="00A64AA7" w:rsidRPr="001F42E9" w:rsidRDefault="00A64AA7" w:rsidP="00A64AA7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3"/>
          <w:szCs w:val="23"/>
        </w:rPr>
      </w:pPr>
      <w:r w:rsidRPr="001F42E9">
        <w:rPr>
          <w:rFonts w:ascii="Times New Roman" w:hAnsi="Times New Roman" w:cs="Times New Roman"/>
          <w:sz w:val="23"/>
          <w:szCs w:val="23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14:paraId="45E5E26C" w14:textId="77777777" w:rsidR="00A64AA7" w:rsidRPr="001F42E9" w:rsidRDefault="00A64AA7" w:rsidP="00A6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42E9">
        <w:rPr>
          <w:rFonts w:ascii="Times New Roman" w:hAnsi="Times New Roman" w:cs="Times New Roman"/>
          <w:sz w:val="23"/>
          <w:szCs w:val="23"/>
        </w:rPr>
        <w:lastRenderedPageBreak/>
        <w:t>9.2.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14:paraId="1F2C1630" w14:textId="77777777" w:rsidR="00A64AA7" w:rsidRPr="001F42E9" w:rsidRDefault="00A64AA7" w:rsidP="00A6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42E9">
        <w:rPr>
          <w:rFonts w:ascii="Times New Roman" w:hAnsi="Times New Roman" w:cs="Times New Roman"/>
          <w:sz w:val="23"/>
          <w:szCs w:val="23"/>
        </w:rPr>
        <w:t>9.3. Пропозиції щодо внесення змін до цього Договору може робити кожна із Сторін цього Договору.</w:t>
      </w:r>
    </w:p>
    <w:p w14:paraId="795BF7D1" w14:textId="77777777" w:rsidR="00A64AA7" w:rsidRPr="001F42E9" w:rsidRDefault="00A64AA7" w:rsidP="00A6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42E9">
        <w:rPr>
          <w:rFonts w:ascii="Times New Roman" w:hAnsi="Times New Roman" w:cs="Times New Roman"/>
          <w:sz w:val="23"/>
          <w:szCs w:val="23"/>
        </w:rPr>
        <w:t>9.4.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14:paraId="583EF899" w14:textId="77777777" w:rsidR="00A64AA7" w:rsidRPr="001F42E9" w:rsidRDefault="00A64AA7" w:rsidP="00A6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42E9">
        <w:rPr>
          <w:rFonts w:ascii="Times New Roman" w:hAnsi="Times New Roman" w:cs="Times New Roman"/>
          <w:sz w:val="23"/>
          <w:szCs w:val="23"/>
        </w:rPr>
        <w:t>9.5. Цей Договір може бути достроково розірваний за згодою Сторін та в інших випадках, передбачених законодавством України.</w:t>
      </w:r>
    </w:p>
    <w:p w14:paraId="02D3E02D" w14:textId="77777777" w:rsidR="00A64AA7" w:rsidRPr="001F42E9" w:rsidRDefault="00A64AA7" w:rsidP="00A6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42E9">
        <w:rPr>
          <w:rFonts w:ascii="Times New Roman" w:hAnsi="Times New Roman" w:cs="Times New Roman"/>
          <w:sz w:val="23"/>
          <w:szCs w:val="23"/>
        </w:rPr>
        <w:t>9.6.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1675D795" w14:textId="77777777" w:rsidR="003D2096" w:rsidRPr="001F42E9" w:rsidRDefault="003D2096" w:rsidP="003D2096">
      <w:pPr>
        <w:widowControl w:val="0"/>
        <w:spacing w:after="0" w:line="240" w:lineRule="auto"/>
        <w:ind w:left="3500" w:firstLine="680"/>
        <w:rPr>
          <w:rFonts w:ascii="Times New Roman" w:eastAsia="Calibri" w:hAnsi="Times New Roman" w:cs="Times New Roman"/>
          <w:b/>
          <w:spacing w:val="3"/>
          <w:sz w:val="23"/>
          <w:szCs w:val="23"/>
        </w:rPr>
      </w:pPr>
      <w:r w:rsidRPr="001F42E9">
        <w:rPr>
          <w:rFonts w:ascii="Times New Roman" w:eastAsia="Calibri" w:hAnsi="Times New Roman" w:cs="Times New Roman"/>
          <w:b/>
          <w:iCs/>
          <w:spacing w:val="-7"/>
          <w:sz w:val="23"/>
          <w:szCs w:val="23"/>
          <w:lang w:eastAsia="uk-UA"/>
        </w:rPr>
        <w:t>10.</w:t>
      </w:r>
      <w:r w:rsidRPr="001F42E9">
        <w:rPr>
          <w:rFonts w:ascii="Times New Roman" w:eastAsia="Calibri" w:hAnsi="Times New Roman" w:cs="Times New Roman"/>
          <w:b/>
          <w:spacing w:val="4"/>
          <w:sz w:val="23"/>
          <w:szCs w:val="23"/>
          <w:lang w:eastAsia="uk-UA"/>
        </w:rPr>
        <w:t xml:space="preserve"> Строк дії Договору</w:t>
      </w:r>
    </w:p>
    <w:p w14:paraId="41DC31BE" w14:textId="589C0CA5" w:rsidR="00E42A60" w:rsidRPr="001F42E9" w:rsidRDefault="00E42A60" w:rsidP="00E4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42E9">
        <w:rPr>
          <w:rFonts w:ascii="Times New Roman" w:eastAsia="Times New Roman" w:hAnsi="Times New Roman" w:cs="Times New Roman"/>
          <w:sz w:val="23"/>
          <w:szCs w:val="23"/>
        </w:rPr>
        <w:t>10.1. Даний Договір набирає чинності з моменту підписання Сторонами та діє до 31 грудня 202</w:t>
      </w:r>
      <w:r w:rsidR="006D4518">
        <w:rPr>
          <w:rFonts w:ascii="Times New Roman" w:eastAsia="Times New Roman" w:hAnsi="Times New Roman" w:cs="Times New Roman"/>
          <w:sz w:val="23"/>
          <w:szCs w:val="23"/>
          <w:lang w:val="en-US"/>
        </w:rPr>
        <w:t>4</w:t>
      </w:r>
      <w:r w:rsidRPr="001F42E9">
        <w:rPr>
          <w:rFonts w:ascii="Times New Roman" w:eastAsia="Times New Roman" w:hAnsi="Times New Roman" w:cs="Times New Roman"/>
          <w:sz w:val="23"/>
          <w:szCs w:val="23"/>
        </w:rPr>
        <w:t xml:space="preserve"> року, але в будь-якому випадку до повного виконання Сторонами своїх 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</w:rPr>
        <w:t>зобов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  <w:lang w:val="ru-RU"/>
        </w:rPr>
        <w:t>’</w:t>
      </w:r>
      <w:proofErr w:type="spellStart"/>
      <w:r w:rsidRPr="001F42E9">
        <w:rPr>
          <w:rFonts w:ascii="Times New Roman" w:eastAsia="Times New Roman" w:hAnsi="Times New Roman" w:cs="Times New Roman"/>
          <w:sz w:val="23"/>
          <w:szCs w:val="23"/>
        </w:rPr>
        <w:t>язань</w:t>
      </w:r>
      <w:proofErr w:type="spellEnd"/>
      <w:r w:rsidRPr="001F42E9">
        <w:rPr>
          <w:rFonts w:ascii="Times New Roman" w:eastAsia="Times New Roman" w:hAnsi="Times New Roman" w:cs="Times New Roman"/>
          <w:sz w:val="23"/>
          <w:szCs w:val="23"/>
        </w:rPr>
        <w:t xml:space="preserve"> по Договору.</w:t>
      </w:r>
    </w:p>
    <w:p w14:paraId="376D0BDC" w14:textId="77777777" w:rsidR="00E42A60" w:rsidRPr="001F42E9" w:rsidRDefault="00E42A60" w:rsidP="00E4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42E9">
        <w:rPr>
          <w:rFonts w:ascii="Times New Roman" w:eastAsia="Times New Roman" w:hAnsi="Times New Roman" w:cs="Times New Roman"/>
          <w:sz w:val="23"/>
          <w:szCs w:val="23"/>
        </w:rPr>
        <w:t>10.2. Дія Договору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7E7B4995" w14:textId="77777777" w:rsidR="00E42A60" w:rsidRPr="001F42E9" w:rsidRDefault="00E42A60" w:rsidP="00E42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42E9">
        <w:rPr>
          <w:rFonts w:ascii="Times New Roman" w:hAnsi="Times New Roman" w:cs="Times New Roman"/>
          <w:b/>
          <w:sz w:val="23"/>
          <w:szCs w:val="23"/>
        </w:rPr>
        <w:t>11. Прикінцеві положення</w:t>
      </w:r>
    </w:p>
    <w:p w14:paraId="5AC2DCED" w14:textId="77777777" w:rsidR="00E42A60" w:rsidRPr="001F42E9" w:rsidRDefault="00E42A60" w:rsidP="00E4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42E9">
        <w:rPr>
          <w:rFonts w:ascii="Times New Roman" w:hAnsi="Times New Roman" w:cs="Times New Roman"/>
          <w:sz w:val="23"/>
          <w:szCs w:val="23"/>
        </w:rPr>
        <w:t>11.1.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14:paraId="00A25D6C" w14:textId="77777777" w:rsidR="00E42A60" w:rsidRPr="001F42E9" w:rsidRDefault="00E42A60" w:rsidP="00E4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42E9">
        <w:rPr>
          <w:rFonts w:ascii="Times New Roman" w:hAnsi="Times New Roman" w:cs="Times New Roman"/>
          <w:sz w:val="23"/>
          <w:szCs w:val="23"/>
        </w:rPr>
        <w:t>11.2. Відступлення права вимоги та (або) переведення боргу за цим Договором однією із Сторін до третіх осіб не допускається.</w:t>
      </w:r>
    </w:p>
    <w:p w14:paraId="6FE6AC3B" w14:textId="77777777" w:rsidR="00E42A60" w:rsidRPr="001F42E9" w:rsidRDefault="00E42A60" w:rsidP="00E4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42E9">
        <w:rPr>
          <w:rFonts w:ascii="Times New Roman" w:hAnsi="Times New Roman" w:cs="Times New Roman"/>
          <w:sz w:val="23"/>
          <w:szCs w:val="23"/>
        </w:rPr>
        <w:t>11.3.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14:paraId="7F6A55E2" w14:textId="77777777" w:rsidR="00E42A60" w:rsidRPr="001F42E9" w:rsidRDefault="00E42A60" w:rsidP="00E4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42E9">
        <w:rPr>
          <w:rFonts w:ascii="Times New Roman" w:hAnsi="Times New Roman" w:cs="Times New Roman"/>
          <w:sz w:val="23"/>
          <w:szCs w:val="23"/>
        </w:rPr>
        <w:t>11.4.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14:paraId="63AA839A" w14:textId="77777777" w:rsidR="003D2096" w:rsidRPr="001F42E9" w:rsidRDefault="003D2096" w:rsidP="003D2096">
      <w:pPr>
        <w:widowControl w:val="0"/>
        <w:spacing w:after="0" w:line="240" w:lineRule="auto"/>
        <w:ind w:left="720" w:firstLine="68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12. Додатки до Договору</w:t>
      </w:r>
    </w:p>
    <w:p w14:paraId="1F8798CB" w14:textId="77777777" w:rsidR="003D2096" w:rsidRPr="001F42E9" w:rsidRDefault="003D2096" w:rsidP="003D2096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12.1. Невід’ємною частиною цього Договору є:</w:t>
      </w:r>
    </w:p>
    <w:p w14:paraId="2FFD622A" w14:textId="77777777" w:rsidR="003D2096" w:rsidRPr="001F42E9" w:rsidRDefault="003D2096" w:rsidP="003D209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Додаток №1 – Перелік та види послуг з прибирання та утримання вигульних майданчиків  та прогулянкових маршрутів.</w:t>
      </w:r>
    </w:p>
    <w:p w14:paraId="26ABA480" w14:textId="77777777" w:rsidR="003D2096" w:rsidRPr="001F42E9" w:rsidRDefault="003D2096" w:rsidP="003D209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Додаток №2 –</w:t>
      </w:r>
      <w:r w:rsidR="0068211A"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Дислокація та графік вивозу </w:t>
      </w: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відходів.</w:t>
      </w:r>
    </w:p>
    <w:p w14:paraId="21D281AB" w14:textId="77777777" w:rsidR="003D2096" w:rsidRPr="001F42E9" w:rsidRDefault="003D2096" w:rsidP="00E42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</w:p>
    <w:p w14:paraId="23C53552" w14:textId="77777777" w:rsidR="003D2096" w:rsidRPr="001F42E9" w:rsidRDefault="003D2096" w:rsidP="003D2096">
      <w:pPr>
        <w:widowControl w:val="0"/>
        <w:tabs>
          <w:tab w:val="left" w:pos="3198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pacing w:val="5"/>
          <w:sz w:val="23"/>
          <w:szCs w:val="23"/>
        </w:rPr>
      </w:pPr>
      <w:r w:rsidRPr="001F42E9">
        <w:rPr>
          <w:rFonts w:ascii="Times New Roman" w:eastAsia="Calibri" w:hAnsi="Times New Roman" w:cs="Times New Roman"/>
          <w:b/>
          <w:spacing w:val="5"/>
          <w:sz w:val="23"/>
          <w:szCs w:val="23"/>
          <w:lang w:eastAsia="uk-UA"/>
        </w:rPr>
        <w:t>13. Місцезнаходження і реквізити Сторін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D2096" w:rsidRPr="001F42E9" w14:paraId="586D6BCD" w14:textId="77777777" w:rsidTr="00864A44">
        <w:trPr>
          <w:trHeight w:val="3844"/>
        </w:trPr>
        <w:tc>
          <w:tcPr>
            <w:tcW w:w="4984" w:type="dxa"/>
          </w:tcPr>
          <w:p w14:paraId="5F9B471B" w14:textId="77777777" w:rsidR="003D2096" w:rsidRPr="001F42E9" w:rsidRDefault="003D2096" w:rsidP="00864A44">
            <w:pPr>
              <w:jc w:val="center"/>
              <w:rPr>
                <w:b/>
                <w:sz w:val="23"/>
                <w:szCs w:val="23"/>
              </w:rPr>
            </w:pPr>
            <w:r w:rsidRPr="001F42E9">
              <w:rPr>
                <w:b/>
                <w:sz w:val="23"/>
                <w:szCs w:val="23"/>
              </w:rPr>
              <w:t>ЗАМОВНИК:</w:t>
            </w:r>
          </w:p>
          <w:p w14:paraId="6303B91D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  <w:p w14:paraId="20E1735D" w14:textId="77777777" w:rsidR="003D2096" w:rsidRPr="001F42E9" w:rsidRDefault="003D2096" w:rsidP="00864A4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14:paraId="04138ADC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7CC2C5C0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572960EB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6977EF1C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391CF9E9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27AC3956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15205BFB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  <w:p w14:paraId="15756774" w14:textId="77777777" w:rsidR="003D2096" w:rsidRPr="001F42E9" w:rsidRDefault="003D2096" w:rsidP="00864A44">
            <w:pPr>
              <w:rPr>
                <w:sz w:val="23"/>
                <w:szCs w:val="23"/>
              </w:rPr>
            </w:pPr>
            <w:r w:rsidRPr="001F42E9">
              <w:rPr>
                <w:sz w:val="23"/>
                <w:szCs w:val="23"/>
              </w:rPr>
              <w:t>___________ _________ ____________</w:t>
            </w:r>
          </w:p>
          <w:p w14:paraId="540E9A9E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</w:tc>
        <w:tc>
          <w:tcPr>
            <w:tcW w:w="4985" w:type="dxa"/>
          </w:tcPr>
          <w:p w14:paraId="4F4E7232" w14:textId="77777777" w:rsidR="003D2096" w:rsidRPr="001F42E9" w:rsidRDefault="003D2096" w:rsidP="00864A44">
            <w:pPr>
              <w:jc w:val="center"/>
              <w:rPr>
                <w:b/>
                <w:sz w:val="23"/>
                <w:szCs w:val="23"/>
              </w:rPr>
            </w:pPr>
            <w:r w:rsidRPr="001F42E9">
              <w:rPr>
                <w:b/>
                <w:sz w:val="23"/>
                <w:szCs w:val="23"/>
              </w:rPr>
              <w:t>ВИКОНАВЕЦЬ:</w:t>
            </w:r>
          </w:p>
          <w:p w14:paraId="0F7FB6FE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  <w:p w14:paraId="319BE50C" w14:textId="77777777" w:rsidR="003D2096" w:rsidRPr="001F42E9" w:rsidRDefault="003D2096" w:rsidP="00864A4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14:paraId="44AECEBB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013DBFD1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38F46D46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1410E0B0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66887F1A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1D80E702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752AF40A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  <w:p w14:paraId="0BE12C4E" w14:textId="77777777" w:rsidR="003D2096" w:rsidRPr="001F42E9" w:rsidRDefault="003D2096" w:rsidP="00864A44">
            <w:pPr>
              <w:rPr>
                <w:sz w:val="23"/>
                <w:szCs w:val="23"/>
              </w:rPr>
            </w:pPr>
            <w:r w:rsidRPr="001F42E9">
              <w:rPr>
                <w:sz w:val="23"/>
                <w:szCs w:val="23"/>
              </w:rPr>
              <w:t>____________ _________ _____________</w:t>
            </w:r>
          </w:p>
        </w:tc>
      </w:tr>
    </w:tbl>
    <w:p w14:paraId="78CD6B8A" w14:textId="77777777" w:rsidR="003D2096" w:rsidRPr="001F42E9" w:rsidRDefault="003D2096" w:rsidP="003D20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BA385B0" w14:textId="77777777" w:rsidR="003D2096" w:rsidRPr="001F42E9" w:rsidRDefault="003D2096" w:rsidP="003D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B4CBB2E" w14:textId="77777777" w:rsidR="003D2096" w:rsidRPr="001F42E9" w:rsidRDefault="003D2096" w:rsidP="003D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B5B27E" w14:textId="77777777" w:rsidR="003D2096" w:rsidRPr="001F42E9" w:rsidRDefault="003D2096" w:rsidP="003D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5D05AE8" w14:textId="77777777" w:rsidR="00E42A60" w:rsidRPr="001F42E9" w:rsidRDefault="00E42A60" w:rsidP="00E42A6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53C46E8" w14:textId="77777777" w:rsidR="003D2096" w:rsidRPr="001F42E9" w:rsidRDefault="003D2096" w:rsidP="003D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Додаток №1</w:t>
      </w:r>
    </w:p>
    <w:p w14:paraId="6478F6D7" w14:textId="77777777" w:rsidR="003D2096" w:rsidRPr="001F42E9" w:rsidRDefault="003D2096" w:rsidP="003D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 Договору №____ </w:t>
      </w:r>
    </w:p>
    <w:p w14:paraId="0FA277AA" w14:textId="363618D1" w:rsidR="003D2096" w:rsidRPr="001F42E9" w:rsidRDefault="00E42A60" w:rsidP="003D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 «___» _________ 202</w:t>
      </w:r>
      <w:r w:rsid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D2096"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року</w:t>
      </w:r>
    </w:p>
    <w:p w14:paraId="66D57B43" w14:textId="77777777" w:rsidR="003D2096" w:rsidRPr="001F42E9" w:rsidRDefault="003D2096" w:rsidP="003D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6E6B69F" w14:textId="77777777" w:rsidR="003D2096" w:rsidRPr="001F42E9" w:rsidRDefault="003D2096" w:rsidP="003D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Перелік та види послуг з прибирання та утримання вигульних майданчиків  та прогулянкових маршрутів</w:t>
      </w:r>
    </w:p>
    <w:p w14:paraId="7BF8C035" w14:textId="77777777" w:rsidR="003D2096" w:rsidRPr="001F42E9" w:rsidRDefault="003D2096" w:rsidP="003D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0F2B847" w14:textId="77777777" w:rsidR="00334D9B" w:rsidRPr="001F42E9" w:rsidRDefault="00334D9B" w:rsidP="00334D9B">
      <w:pPr>
        <w:widowControl w:val="0"/>
        <w:suppressAutoHyphens/>
        <w:autoSpaceDE w:val="0"/>
        <w:spacing w:after="0" w:line="264" w:lineRule="auto"/>
        <w:ind w:right="2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4A943B8E" w14:textId="77777777" w:rsidR="00334D9B" w:rsidRPr="001F42E9" w:rsidRDefault="00334D9B" w:rsidP="00334D9B">
      <w:pPr>
        <w:tabs>
          <w:tab w:val="left" w:pos="900"/>
          <w:tab w:val="left" w:pos="156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1F42E9">
        <w:rPr>
          <w:rFonts w:ascii="Times New Roman" w:hAnsi="Times New Roman" w:cs="Times New Roman"/>
          <w:b/>
          <w:sz w:val="23"/>
          <w:szCs w:val="23"/>
        </w:rPr>
        <w:t xml:space="preserve">Види послуг з прибирання та утримання </w:t>
      </w:r>
      <w:proofErr w:type="spellStart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>прогулянкових</w:t>
      </w:r>
      <w:proofErr w:type="spellEnd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>маршрутів</w:t>
      </w:r>
      <w:proofErr w:type="spellEnd"/>
    </w:p>
    <w:p w14:paraId="33BDA688" w14:textId="77777777" w:rsidR="00334D9B" w:rsidRPr="001F42E9" w:rsidRDefault="00334D9B" w:rsidP="00334D9B">
      <w:pPr>
        <w:tabs>
          <w:tab w:val="left" w:pos="900"/>
          <w:tab w:val="left" w:pos="156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835"/>
        <w:gridCol w:w="3534"/>
      </w:tblGrid>
      <w:tr w:rsidR="00334D9B" w:rsidRPr="001F42E9" w14:paraId="42AB408A" w14:textId="77777777" w:rsidTr="0006622A">
        <w:trPr>
          <w:trHeight w:val="521"/>
        </w:trPr>
        <w:tc>
          <w:tcPr>
            <w:tcW w:w="554" w:type="dxa"/>
            <w:vAlign w:val="center"/>
            <w:hideMark/>
          </w:tcPr>
          <w:p w14:paraId="0DAA711F" w14:textId="77777777" w:rsidR="00334D9B" w:rsidRPr="001F42E9" w:rsidRDefault="00334D9B" w:rsidP="0006622A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  <w:t xml:space="preserve">№ </w:t>
            </w:r>
          </w:p>
        </w:tc>
        <w:tc>
          <w:tcPr>
            <w:tcW w:w="5835" w:type="dxa"/>
            <w:vAlign w:val="center"/>
            <w:hideMark/>
          </w:tcPr>
          <w:p w14:paraId="5EC27133" w14:textId="77777777" w:rsidR="00334D9B" w:rsidRPr="001F42E9" w:rsidRDefault="00334D9B" w:rsidP="0006622A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  <w:t>Види послуг</w:t>
            </w:r>
          </w:p>
        </w:tc>
        <w:tc>
          <w:tcPr>
            <w:tcW w:w="3534" w:type="dxa"/>
            <w:vAlign w:val="center"/>
            <w:hideMark/>
          </w:tcPr>
          <w:p w14:paraId="647DA18B" w14:textId="77777777" w:rsidR="00334D9B" w:rsidRPr="001F42E9" w:rsidRDefault="00334D9B" w:rsidP="0006622A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  <w:t>Періодич</w:t>
            </w: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  <w:softHyphen/>
              <w:t>ність</w:t>
            </w:r>
          </w:p>
        </w:tc>
      </w:tr>
      <w:tr w:rsidR="00334D9B" w:rsidRPr="001F42E9" w14:paraId="66105F68" w14:textId="77777777" w:rsidTr="0006622A">
        <w:trPr>
          <w:trHeight w:val="295"/>
        </w:trPr>
        <w:tc>
          <w:tcPr>
            <w:tcW w:w="554" w:type="dxa"/>
            <w:shd w:val="clear" w:color="auto" w:fill="FFFFFF"/>
            <w:vAlign w:val="center"/>
            <w:hideMark/>
          </w:tcPr>
          <w:p w14:paraId="3ED7CF51" w14:textId="77777777" w:rsidR="00334D9B" w:rsidRPr="001F42E9" w:rsidRDefault="00334D9B" w:rsidP="0006622A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  <w:t>1</w:t>
            </w:r>
          </w:p>
        </w:tc>
        <w:tc>
          <w:tcPr>
            <w:tcW w:w="5835" w:type="dxa"/>
            <w:vAlign w:val="center"/>
          </w:tcPr>
          <w:p w14:paraId="78392074" w14:textId="77777777" w:rsidR="00334D9B" w:rsidRPr="001F42E9" w:rsidRDefault="00334D9B" w:rsidP="0006622A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</w:pPr>
            <w:proofErr w:type="spellStart"/>
            <w:r w:rsidRPr="001F42E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Обслуговування</w:t>
            </w:r>
            <w:proofErr w:type="spellEnd"/>
            <w:r w:rsidRPr="001F42E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42E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станцій</w:t>
            </w:r>
            <w:proofErr w:type="spellEnd"/>
            <w:r w:rsidRPr="001F42E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1F42E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табличок</w:t>
            </w:r>
            <w:proofErr w:type="spellEnd"/>
            <w:r w:rsidRPr="001F42E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1F42E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поточний</w:t>
            </w:r>
            <w:proofErr w:type="spellEnd"/>
            <w:r w:rsidRPr="001F42E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ремонт, </w:t>
            </w:r>
            <w:proofErr w:type="spellStart"/>
            <w:r w:rsidRPr="001F42E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миття</w:t>
            </w:r>
            <w:proofErr w:type="spellEnd"/>
            <w:r w:rsidRPr="001F42E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3534" w:type="dxa"/>
            <w:vAlign w:val="center"/>
          </w:tcPr>
          <w:p w14:paraId="429EEDAA" w14:textId="77777777" w:rsidR="00334D9B" w:rsidRPr="001F42E9" w:rsidRDefault="00334D9B" w:rsidP="0006622A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  <w:t>1 раз на місяць</w:t>
            </w:r>
          </w:p>
        </w:tc>
      </w:tr>
      <w:tr w:rsidR="00334D9B" w:rsidRPr="001F42E9" w14:paraId="387A75AA" w14:textId="77777777" w:rsidTr="0006622A">
        <w:trPr>
          <w:trHeight w:val="241"/>
        </w:trPr>
        <w:tc>
          <w:tcPr>
            <w:tcW w:w="554" w:type="dxa"/>
            <w:vAlign w:val="center"/>
            <w:hideMark/>
          </w:tcPr>
          <w:p w14:paraId="1D291205" w14:textId="77777777" w:rsidR="00334D9B" w:rsidRPr="001F42E9" w:rsidRDefault="00334D9B" w:rsidP="0006622A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  <w:t xml:space="preserve">  2</w:t>
            </w:r>
          </w:p>
        </w:tc>
        <w:tc>
          <w:tcPr>
            <w:tcW w:w="5835" w:type="dxa"/>
            <w:vAlign w:val="center"/>
          </w:tcPr>
          <w:p w14:paraId="4BA4F93F" w14:textId="77777777" w:rsidR="00334D9B" w:rsidRPr="001F42E9" w:rsidRDefault="00334D9B" w:rsidP="0006622A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iCs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iCs/>
                <w:kern w:val="1"/>
                <w:sz w:val="23"/>
                <w:szCs w:val="23"/>
              </w:rPr>
              <w:t>Прибирання станцій з вивозом відходів (із заміною пакетів)</w:t>
            </w:r>
          </w:p>
        </w:tc>
        <w:tc>
          <w:tcPr>
            <w:tcW w:w="3534" w:type="dxa"/>
            <w:vAlign w:val="center"/>
          </w:tcPr>
          <w:p w14:paraId="12FABEE8" w14:textId="470E72ED" w:rsidR="00334D9B" w:rsidRPr="001F42E9" w:rsidRDefault="00334D9B" w:rsidP="0006622A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  <w:t>8-1</w:t>
            </w:r>
            <w:r w:rsidR="001F42E9"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  <w:t>5</w:t>
            </w:r>
            <w:r w:rsidRPr="001F42E9"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  <w:t xml:space="preserve"> разів на місяць </w:t>
            </w:r>
          </w:p>
        </w:tc>
      </w:tr>
    </w:tbl>
    <w:p w14:paraId="4D00DB1D" w14:textId="77777777" w:rsidR="00334D9B" w:rsidRPr="001F42E9" w:rsidRDefault="00334D9B" w:rsidP="00334D9B">
      <w:pPr>
        <w:rPr>
          <w:rFonts w:ascii="Times New Roman" w:hAnsi="Times New Roman" w:cs="Times New Roman"/>
          <w:sz w:val="23"/>
          <w:szCs w:val="23"/>
          <w:lang w:val="ru-RU"/>
        </w:rPr>
      </w:pPr>
    </w:p>
    <w:p w14:paraId="34E2D801" w14:textId="77777777" w:rsidR="00334D9B" w:rsidRPr="001F42E9" w:rsidRDefault="00334D9B" w:rsidP="00334D9B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proofErr w:type="spellStart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>Види</w:t>
      </w:r>
      <w:proofErr w:type="spellEnd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>послуг</w:t>
      </w:r>
      <w:proofErr w:type="spellEnd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з </w:t>
      </w:r>
      <w:proofErr w:type="spellStart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>прибирання</w:t>
      </w:r>
      <w:proofErr w:type="spellEnd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 xml:space="preserve"> та </w:t>
      </w:r>
      <w:proofErr w:type="spellStart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>утримання</w:t>
      </w:r>
      <w:proofErr w:type="spellEnd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>вигульних</w:t>
      </w:r>
      <w:proofErr w:type="spellEnd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 w:rsidRPr="001F42E9">
        <w:rPr>
          <w:rFonts w:ascii="Times New Roman" w:hAnsi="Times New Roman" w:cs="Times New Roman"/>
          <w:b/>
          <w:sz w:val="23"/>
          <w:szCs w:val="23"/>
          <w:lang w:val="ru-RU"/>
        </w:rPr>
        <w:t>майданчиків</w:t>
      </w:r>
      <w:proofErr w:type="spellEnd"/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5933"/>
        <w:gridCol w:w="3544"/>
      </w:tblGrid>
      <w:tr w:rsidR="00334D9B" w:rsidRPr="001F42E9" w14:paraId="3702BF62" w14:textId="77777777" w:rsidTr="0006622A">
        <w:trPr>
          <w:trHeight w:val="5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6A7D" w14:textId="77777777" w:rsidR="00334D9B" w:rsidRPr="001F42E9" w:rsidRDefault="00334D9B" w:rsidP="0006622A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  <w:t>№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2C3C" w14:textId="77777777" w:rsidR="00334D9B" w:rsidRPr="001F42E9" w:rsidRDefault="00334D9B" w:rsidP="0006622A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  <w:t>Види послуг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9FC9" w14:textId="77777777" w:rsidR="00334D9B" w:rsidRPr="001F42E9" w:rsidRDefault="00334D9B" w:rsidP="0006622A">
            <w:pPr>
              <w:suppressAutoHyphens/>
              <w:spacing w:after="0" w:line="20" w:lineRule="atLeast"/>
              <w:ind w:left="3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  <w:t>Періодич</w:t>
            </w: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23"/>
                <w:szCs w:val="23"/>
              </w:rPr>
              <w:softHyphen/>
              <w:t>ність</w:t>
            </w:r>
          </w:p>
        </w:tc>
      </w:tr>
      <w:tr w:rsidR="00334D9B" w:rsidRPr="001F42E9" w14:paraId="58B3C9C5" w14:textId="77777777" w:rsidTr="0006622A">
        <w:trPr>
          <w:trHeight w:val="24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E984" w14:textId="77777777" w:rsidR="00334D9B" w:rsidRPr="001F42E9" w:rsidRDefault="00334D9B" w:rsidP="0006622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  <w:t>1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61C4" w14:textId="77777777" w:rsidR="00334D9B" w:rsidRPr="001F42E9" w:rsidRDefault="00334D9B" w:rsidP="0006622A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iCs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iCs/>
                <w:kern w:val="1"/>
                <w:sz w:val="23"/>
                <w:szCs w:val="23"/>
              </w:rPr>
              <w:t xml:space="preserve">Загальний догляд за територією майданчиків (покіс трави, закопування ямок)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7CF0" w14:textId="77777777" w:rsidR="00334D9B" w:rsidRPr="001F42E9" w:rsidRDefault="00334D9B" w:rsidP="0006622A">
            <w:pPr>
              <w:suppressAutoHyphens/>
              <w:spacing w:after="0" w:line="20" w:lineRule="atLeast"/>
              <w:ind w:left="30"/>
              <w:jc w:val="center"/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  <w:t>1 раз на місяць</w:t>
            </w:r>
          </w:p>
        </w:tc>
      </w:tr>
      <w:tr w:rsidR="00334D9B" w:rsidRPr="001F42E9" w14:paraId="0E015C96" w14:textId="77777777" w:rsidTr="0006622A">
        <w:trPr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6875" w14:textId="77777777" w:rsidR="00334D9B" w:rsidRPr="001F42E9" w:rsidRDefault="00334D9B" w:rsidP="0006622A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  <w:t>2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3F479" w14:textId="77777777" w:rsidR="00334D9B" w:rsidRPr="001F42E9" w:rsidRDefault="00334D9B" w:rsidP="0006622A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iCs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iCs/>
                <w:kern w:val="1"/>
                <w:sz w:val="23"/>
                <w:szCs w:val="23"/>
              </w:rPr>
              <w:t xml:space="preserve">Ремонт паркану, </w:t>
            </w:r>
            <w:proofErr w:type="spellStart"/>
            <w:r w:rsidRPr="001F42E9">
              <w:rPr>
                <w:rFonts w:ascii="Times New Roman" w:eastAsia="Calibri" w:hAnsi="Times New Roman" w:cs="Times New Roman"/>
                <w:iCs/>
                <w:kern w:val="1"/>
                <w:sz w:val="23"/>
                <w:szCs w:val="23"/>
              </w:rPr>
              <w:t>аджиліті</w:t>
            </w:r>
            <w:proofErr w:type="spellEnd"/>
            <w:r w:rsidRPr="001F42E9">
              <w:rPr>
                <w:rFonts w:ascii="Times New Roman" w:eastAsia="Calibri" w:hAnsi="Times New Roman" w:cs="Times New Roman"/>
                <w:iCs/>
                <w:kern w:val="1"/>
                <w:sz w:val="23"/>
                <w:szCs w:val="23"/>
              </w:rPr>
              <w:t>, станцій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80A0" w14:textId="77777777" w:rsidR="00334D9B" w:rsidRPr="001F42E9" w:rsidRDefault="00334D9B" w:rsidP="0006622A">
            <w:pPr>
              <w:suppressAutoHyphens/>
              <w:spacing w:after="0" w:line="20" w:lineRule="atLeast"/>
              <w:ind w:left="30"/>
              <w:jc w:val="center"/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  <w:t>1 раз на 2 місяці</w:t>
            </w:r>
          </w:p>
        </w:tc>
      </w:tr>
      <w:tr w:rsidR="00334D9B" w:rsidRPr="001F42E9" w14:paraId="34D2FBC9" w14:textId="77777777" w:rsidTr="0006622A">
        <w:trPr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8D87" w14:textId="77777777" w:rsidR="00334D9B" w:rsidRPr="001F42E9" w:rsidRDefault="00334D9B" w:rsidP="0006622A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  <w:t>3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663C" w14:textId="77777777" w:rsidR="00334D9B" w:rsidRPr="001F42E9" w:rsidRDefault="00334D9B" w:rsidP="0006622A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iCs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iCs/>
                <w:kern w:val="1"/>
                <w:sz w:val="23"/>
                <w:szCs w:val="23"/>
              </w:rPr>
              <w:t>Прибирання території та вивіз сміття на майданчиках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DEBE" w14:textId="77777777" w:rsidR="00334D9B" w:rsidRPr="001F42E9" w:rsidRDefault="00334D9B" w:rsidP="0006622A">
            <w:pPr>
              <w:suppressAutoHyphens/>
              <w:spacing w:after="0" w:line="20" w:lineRule="atLeast"/>
              <w:ind w:left="30"/>
              <w:jc w:val="center"/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kern w:val="1"/>
                <w:sz w:val="23"/>
                <w:szCs w:val="23"/>
              </w:rPr>
              <w:t>4-5 разів на місяць</w:t>
            </w:r>
          </w:p>
        </w:tc>
      </w:tr>
    </w:tbl>
    <w:p w14:paraId="1D1222EA" w14:textId="77777777" w:rsidR="003D2096" w:rsidRPr="001F42E9" w:rsidRDefault="003D2096" w:rsidP="003D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BD23D21" w14:textId="77777777" w:rsidR="003D2096" w:rsidRPr="001F42E9" w:rsidRDefault="003D2096" w:rsidP="003D2096">
      <w:pPr>
        <w:tabs>
          <w:tab w:val="left" w:pos="900"/>
          <w:tab w:val="left" w:pos="15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B7FF7D3" w14:textId="77777777" w:rsidR="003D2096" w:rsidRPr="001F42E9" w:rsidRDefault="003D2096" w:rsidP="003D2096">
      <w:pPr>
        <w:tabs>
          <w:tab w:val="left" w:pos="900"/>
          <w:tab w:val="left" w:pos="15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7533583" w14:textId="77777777" w:rsidR="003D2096" w:rsidRPr="001F42E9" w:rsidRDefault="003D2096" w:rsidP="003D2096">
      <w:pPr>
        <w:tabs>
          <w:tab w:val="left" w:pos="900"/>
          <w:tab w:val="left" w:pos="15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D2096" w:rsidRPr="001F42E9" w14:paraId="1FB50249" w14:textId="77777777" w:rsidTr="00864A44">
        <w:trPr>
          <w:trHeight w:val="3844"/>
        </w:trPr>
        <w:tc>
          <w:tcPr>
            <w:tcW w:w="4984" w:type="dxa"/>
          </w:tcPr>
          <w:p w14:paraId="7E38D6F3" w14:textId="77777777" w:rsidR="003D2096" w:rsidRPr="001F42E9" w:rsidRDefault="003D2096" w:rsidP="00864A44">
            <w:pPr>
              <w:jc w:val="center"/>
              <w:rPr>
                <w:b/>
                <w:sz w:val="23"/>
                <w:szCs w:val="23"/>
              </w:rPr>
            </w:pPr>
            <w:r w:rsidRPr="001F42E9">
              <w:rPr>
                <w:b/>
                <w:sz w:val="23"/>
                <w:szCs w:val="23"/>
              </w:rPr>
              <w:t>ЗАМОВНИК:</w:t>
            </w:r>
          </w:p>
          <w:p w14:paraId="659B2BD9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  <w:p w14:paraId="0CEE228A" w14:textId="77777777" w:rsidR="003D2096" w:rsidRPr="001F42E9" w:rsidRDefault="003D2096" w:rsidP="00864A4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14:paraId="26AFC188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3FA03721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006FB3BA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584E85AA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576AB335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3369E580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009632E6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  <w:p w14:paraId="1D2B5B67" w14:textId="77777777" w:rsidR="003D2096" w:rsidRPr="001F42E9" w:rsidRDefault="003D2096" w:rsidP="00864A44">
            <w:pPr>
              <w:rPr>
                <w:sz w:val="23"/>
                <w:szCs w:val="23"/>
              </w:rPr>
            </w:pPr>
            <w:r w:rsidRPr="001F42E9">
              <w:rPr>
                <w:sz w:val="23"/>
                <w:szCs w:val="23"/>
              </w:rPr>
              <w:t>___________ _________ ____________</w:t>
            </w:r>
          </w:p>
          <w:p w14:paraId="235E3A97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</w:tc>
        <w:tc>
          <w:tcPr>
            <w:tcW w:w="4985" w:type="dxa"/>
          </w:tcPr>
          <w:p w14:paraId="70FA6C5C" w14:textId="77777777" w:rsidR="003D2096" w:rsidRPr="001F42E9" w:rsidRDefault="003D2096" w:rsidP="00864A44">
            <w:pPr>
              <w:jc w:val="center"/>
              <w:rPr>
                <w:b/>
                <w:sz w:val="23"/>
                <w:szCs w:val="23"/>
              </w:rPr>
            </w:pPr>
            <w:r w:rsidRPr="001F42E9">
              <w:rPr>
                <w:b/>
                <w:sz w:val="23"/>
                <w:szCs w:val="23"/>
              </w:rPr>
              <w:t>ВИКОНАВЕЦЬ:</w:t>
            </w:r>
          </w:p>
          <w:p w14:paraId="521C0224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  <w:p w14:paraId="178AF2ED" w14:textId="77777777" w:rsidR="003D2096" w:rsidRPr="001F42E9" w:rsidRDefault="003D2096" w:rsidP="00864A4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14:paraId="48962B64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440B6522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04339FF9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4B8CC609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7296120C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023F3AD8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4EC113E9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  <w:p w14:paraId="6025A843" w14:textId="77777777" w:rsidR="003D2096" w:rsidRPr="001F42E9" w:rsidRDefault="003D2096" w:rsidP="00864A44">
            <w:pPr>
              <w:rPr>
                <w:sz w:val="23"/>
                <w:szCs w:val="23"/>
              </w:rPr>
            </w:pPr>
            <w:r w:rsidRPr="001F42E9">
              <w:rPr>
                <w:sz w:val="23"/>
                <w:szCs w:val="23"/>
              </w:rPr>
              <w:t>____________ _________ _____________</w:t>
            </w:r>
          </w:p>
        </w:tc>
      </w:tr>
    </w:tbl>
    <w:p w14:paraId="7E256C3A" w14:textId="77777777" w:rsidR="003D2096" w:rsidRPr="001F42E9" w:rsidRDefault="003D2096" w:rsidP="003D209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</w:p>
    <w:p w14:paraId="7CB5F8BC" w14:textId="3D99B34B" w:rsidR="003D2096" w:rsidRDefault="003D2096" w:rsidP="003D2096">
      <w:pPr>
        <w:spacing w:after="0" w:line="36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C800C07" w14:textId="675A42D4" w:rsidR="000541D8" w:rsidRDefault="000541D8" w:rsidP="003D2096">
      <w:pPr>
        <w:spacing w:after="0" w:line="36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CC2BA80" w14:textId="2579812A" w:rsidR="000541D8" w:rsidRDefault="000541D8" w:rsidP="003D2096">
      <w:pPr>
        <w:spacing w:after="0" w:line="36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15CF8BB" w14:textId="26BEFAEC" w:rsidR="000541D8" w:rsidRDefault="000541D8" w:rsidP="003D2096">
      <w:pPr>
        <w:spacing w:after="0" w:line="36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7ACF32C" w14:textId="10F9A4BF" w:rsidR="000541D8" w:rsidRDefault="000541D8" w:rsidP="003D2096">
      <w:pPr>
        <w:spacing w:after="0" w:line="36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431EAFC" w14:textId="1A1096D9" w:rsidR="000541D8" w:rsidRDefault="000541D8" w:rsidP="003D2096">
      <w:pPr>
        <w:spacing w:after="0" w:line="36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77B962" w14:textId="510FA111" w:rsidR="000541D8" w:rsidRDefault="000541D8" w:rsidP="003D2096">
      <w:pPr>
        <w:spacing w:after="0" w:line="36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FA2F96B" w14:textId="77777777" w:rsidR="000541D8" w:rsidRPr="001F42E9" w:rsidRDefault="000541D8" w:rsidP="003D2096">
      <w:pPr>
        <w:spacing w:after="0" w:line="36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1121349" w14:textId="77777777" w:rsidR="005830D4" w:rsidRPr="001F42E9" w:rsidRDefault="005830D4" w:rsidP="003D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D7AB1A9" w14:textId="77777777" w:rsidR="003D2096" w:rsidRPr="001F42E9" w:rsidRDefault="003D2096" w:rsidP="003D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Додаток №2</w:t>
      </w:r>
    </w:p>
    <w:p w14:paraId="26FE6794" w14:textId="77777777" w:rsidR="003D2096" w:rsidRPr="001F42E9" w:rsidRDefault="003D2096" w:rsidP="003D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 Договору №____ </w:t>
      </w:r>
    </w:p>
    <w:p w14:paraId="08D861AD" w14:textId="33502F25" w:rsidR="003D2096" w:rsidRPr="001F42E9" w:rsidRDefault="00932522" w:rsidP="003D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 «___» _________ 202</w:t>
      </w:r>
      <w:r w:rsid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D2096" w:rsidRPr="001F4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року</w:t>
      </w:r>
    </w:p>
    <w:p w14:paraId="7027D335" w14:textId="77777777" w:rsidR="003D2096" w:rsidRPr="001F42E9" w:rsidRDefault="003D2096" w:rsidP="003D209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</w:t>
      </w:r>
    </w:p>
    <w:p w14:paraId="42DE7C49" w14:textId="77777777" w:rsidR="003D2096" w:rsidRPr="001F42E9" w:rsidRDefault="003D2096" w:rsidP="003D209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</w:t>
      </w:r>
      <w:r w:rsidR="00932522"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Дислокація та графік вивозу </w:t>
      </w:r>
      <w:r w:rsidRPr="001F4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відходів</w:t>
      </w:r>
    </w:p>
    <w:p w14:paraId="6C52C2E0" w14:textId="77777777" w:rsidR="003D2096" w:rsidRPr="001F42E9" w:rsidRDefault="003D2096" w:rsidP="003D20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</w:p>
    <w:tbl>
      <w:tblPr>
        <w:tblW w:w="103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1"/>
        <w:gridCol w:w="284"/>
        <w:gridCol w:w="283"/>
        <w:gridCol w:w="284"/>
        <w:gridCol w:w="283"/>
        <w:gridCol w:w="284"/>
        <w:gridCol w:w="283"/>
        <w:gridCol w:w="284"/>
        <w:gridCol w:w="4252"/>
      </w:tblGrid>
      <w:tr w:rsidR="003D2096" w:rsidRPr="001F42E9" w14:paraId="0BC30CC3" w14:textId="77777777" w:rsidTr="00044F4D">
        <w:trPr>
          <w:cantSplit/>
          <w:trHeight w:hRule="exact" w:val="433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3E0AFAB8" w14:textId="77777777" w:rsidR="003D2096" w:rsidRPr="001F42E9" w:rsidRDefault="003D2096" w:rsidP="00864A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14:paraId="46413BB0" w14:textId="77777777" w:rsidR="003D2096" w:rsidRPr="001F42E9" w:rsidRDefault="003D2096" w:rsidP="00864A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F9B966B" w14:textId="77777777" w:rsidR="003D2096" w:rsidRPr="001F42E9" w:rsidRDefault="003D2096" w:rsidP="00864A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Адреса</w:t>
            </w:r>
          </w:p>
        </w:tc>
        <w:tc>
          <w:tcPr>
            <w:tcW w:w="19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66BA7" w14:textId="77777777" w:rsidR="003D2096" w:rsidRPr="001F42E9" w:rsidRDefault="003D2096" w:rsidP="00864A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Графік вивозу</w:t>
            </w:r>
          </w:p>
          <w:p w14:paraId="08BCA4E9" w14:textId="77777777" w:rsidR="003D2096" w:rsidRPr="001F42E9" w:rsidRDefault="003D2096" w:rsidP="00864A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F3DCF" w14:textId="77777777" w:rsidR="003D2096" w:rsidRPr="001F42E9" w:rsidRDefault="003D2096" w:rsidP="00864A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Примітка</w:t>
            </w:r>
          </w:p>
        </w:tc>
      </w:tr>
      <w:tr w:rsidR="003D2096" w:rsidRPr="001F42E9" w14:paraId="693DDDC8" w14:textId="77777777" w:rsidTr="00044F4D">
        <w:trPr>
          <w:cantSplit/>
          <w:trHeight w:hRule="exact" w:val="831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14:paraId="54CD5128" w14:textId="77777777" w:rsidR="003D2096" w:rsidRPr="001F42E9" w:rsidRDefault="003D2096" w:rsidP="0086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63AF4DD6" w14:textId="77777777" w:rsidR="003D2096" w:rsidRPr="001F42E9" w:rsidRDefault="003D2096" w:rsidP="0086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749F092" w14:textId="77777777" w:rsidR="003D2096" w:rsidRPr="001F42E9" w:rsidRDefault="003D2096" w:rsidP="00864A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П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A9EE51C" w14:textId="77777777" w:rsidR="003D2096" w:rsidRPr="001F42E9" w:rsidRDefault="003D2096" w:rsidP="00864A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CC8355E" w14:textId="77777777" w:rsidR="003D2096" w:rsidRPr="001F42E9" w:rsidRDefault="003D2096" w:rsidP="00864A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7B43AF4" w14:textId="77777777" w:rsidR="003D2096" w:rsidRPr="001F42E9" w:rsidRDefault="003D2096" w:rsidP="00864A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8467A62" w14:textId="77777777" w:rsidR="003D2096" w:rsidRPr="001F42E9" w:rsidRDefault="003D2096" w:rsidP="00864A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П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2D1CFFA" w14:textId="77777777" w:rsidR="003D2096" w:rsidRPr="001F42E9" w:rsidRDefault="003D2096" w:rsidP="00864A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248383" w14:textId="77777777" w:rsidR="003D2096" w:rsidRPr="001F42E9" w:rsidRDefault="003D2096" w:rsidP="00864A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1D5FC53" w14:textId="77777777" w:rsidR="003D2096" w:rsidRPr="001F42E9" w:rsidRDefault="003D2096" w:rsidP="0086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2096" w:rsidRPr="001F42E9" w14:paraId="097B1BF0" w14:textId="77777777" w:rsidTr="00044F4D">
        <w:trPr>
          <w:cantSplit/>
          <w:trHeight w:val="506"/>
        </w:trPr>
        <w:tc>
          <w:tcPr>
            <w:tcW w:w="10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3580" w14:textId="77777777" w:rsidR="003D2096" w:rsidRPr="001F42E9" w:rsidRDefault="003D2096" w:rsidP="002A01B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Вигульні майданчики</w:t>
            </w:r>
          </w:p>
        </w:tc>
      </w:tr>
      <w:tr w:rsidR="000541D8" w:rsidRPr="001F42E9" w14:paraId="242873AA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52EB6EA6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D00B371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Вулиця Промислова, 56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EF0C76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61F5E1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C6A5D3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788042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813B325" w14:textId="1CAC67E8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6CC52A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BC40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219C2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Березень-травень, жовтень-грудень – 4 рази на місяць</w:t>
            </w:r>
          </w:p>
          <w:p w14:paraId="37ED42CD" w14:textId="0AB2D2F0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Червень-вересень – 5 раз на місяць</w:t>
            </w:r>
          </w:p>
        </w:tc>
      </w:tr>
      <w:tr w:rsidR="000541D8" w:rsidRPr="001F42E9" w14:paraId="49DC4988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F548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1A9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Вулиця Стрийська, 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67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39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ED9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93E" w14:textId="2041F04C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44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F4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F5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0227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Березень-травень, жовтень-грудень – 4 рази на місяць</w:t>
            </w:r>
          </w:p>
          <w:p w14:paraId="4CF764A1" w14:textId="50865826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Червень-вересень – 5 раз на місяць</w:t>
            </w:r>
          </w:p>
        </w:tc>
      </w:tr>
      <w:tr w:rsidR="000541D8" w:rsidRPr="001F42E9" w14:paraId="3172B9B2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C677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97D2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Центральний парк культури та відпочинку </w:t>
            </w:r>
          </w:p>
          <w:p w14:paraId="10D45644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ім. Богдана Хмельницького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5A9" w14:textId="4AC26FA5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EC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490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4B4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41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F2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71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CAB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Березень-травень, жовтень-грудень – 4 рази на місяць</w:t>
            </w:r>
          </w:p>
          <w:p w14:paraId="7EE1A48D" w14:textId="45B7376B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Червень-вересень – 5 раз на місяць</w:t>
            </w:r>
          </w:p>
        </w:tc>
      </w:tr>
      <w:tr w:rsidR="000541D8" w:rsidRPr="001F42E9" w14:paraId="63D70C39" w14:textId="77777777" w:rsidTr="00044F4D">
        <w:trPr>
          <w:cantSplit/>
          <w:trHeight w:val="506"/>
        </w:trPr>
        <w:tc>
          <w:tcPr>
            <w:tcW w:w="10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0E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Прогулянкові маршрути</w:t>
            </w:r>
          </w:p>
        </w:tc>
      </w:tr>
      <w:tr w:rsidR="000541D8" w:rsidRPr="001F42E9" w14:paraId="75E6978A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CA49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3BB8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Проспект Тараса Шевченка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C9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8B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31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03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FDC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D4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3E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C16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Березень-жовтень - 15 раз на місяць</w:t>
            </w:r>
          </w:p>
          <w:p w14:paraId="7FBC4D18" w14:textId="527CFA72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Листопад-грудень – 9 раз на місяць</w:t>
            </w:r>
          </w:p>
        </w:tc>
      </w:tr>
      <w:tr w:rsidR="000541D8" w:rsidRPr="001F42E9" w14:paraId="73FBD9E4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2DC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0C9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Парк «На Валах»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81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77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53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4B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08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5A0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24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B2E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Березень-жовтень - 15 раз на місяць</w:t>
            </w:r>
          </w:p>
          <w:p w14:paraId="07877E10" w14:textId="79053F89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Листопад-грудень – 9 раз на місяць</w:t>
            </w:r>
          </w:p>
        </w:tc>
      </w:tr>
      <w:tr w:rsidR="000541D8" w:rsidRPr="001F42E9" w14:paraId="74FC453C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F4DE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B7FF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Сквер на </w:t>
            </w:r>
            <w:proofErr w:type="spellStart"/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пл</w:t>
            </w:r>
            <w:proofErr w:type="spellEnd"/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 Василя Вишиваного - вул. В. Кубійовича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92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A15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3B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9F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1B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D109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AF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6414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5503301A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7089E3FD" w14:textId="7659314E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4A5A2F00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1765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3643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Площа М. Кропивницького (біля Костелу)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877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73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3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4E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37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FF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9B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1B3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6FA7BD4F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122902B9" w14:textId="11168560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2C4EC153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EAE5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0923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Сквер на вул. Городоцькій (біля Львівського державного цирку)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7B8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9F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7D9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99C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440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B7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11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927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3F59B644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0FA0F11E" w14:textId="6FB211E9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00A1C85F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542F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7069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Центральний парк культури та відпочинку ім. Богдана Хмельницького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DB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BA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6C7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CA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04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68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AFC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153A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70491607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04D1D33F" w14:textId="3EDF0114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7DCFF151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5A1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5645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Вулиця </w:t>
            </w:r>
            <w:proofErr w:type="spellStart"/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Кульпарківська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5FC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E61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B1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D2C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19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6A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BDB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3E5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0BEE63B0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29996BF9" w14:textId="537312F4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0B56C2EB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A3AB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8AF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Сквер на вулиці </w:t>
            </w:r>
            <w:proofErr w:type="spellStart"/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Ряшівській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8F0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77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EC9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DD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CF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E6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7D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771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3C4923A3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41DB0B8C" w14:textId="5CE8F6C9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6A195E27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68AC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43E8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Вулиця Сяйво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8A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B62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DAA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022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950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D49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109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68C4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57D008AF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488D26E1" w14:textId="62EA078D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29BA96B7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E4E4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0027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Вулиця Широка, 66-68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5A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68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9CC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AC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B0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25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2E9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E3B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2CCD3764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19D55F6D" w14:textId="57D2B584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498ECBF2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435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B44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Вулиця </w:t>
            </w:r>
            <w:proofErr w:type="spellStart"/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Суботівська</w:t>
            </w:r>
            <w:proofErr w:type="spellEnd"/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CD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A57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D3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C3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A6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E9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2D9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004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615DE4FB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56EFD36C" w14:textId="6A264E9E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44FB605C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EA78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B21E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Парк імені Івана Виговського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F6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A87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3C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38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C370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550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0B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0A5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37F6BD56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137D3232" w14:textId="0FCA6C74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5470C10A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8C19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A3C0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Вулиця А. Вахнянина, 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29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1BD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2F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84F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C0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3D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C5B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5A4E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59285D11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0ABB747E" w14:textId="7C87433E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7CBACC7C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907A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44C1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Сквер на вулиці Водогінній,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EF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CA5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38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F8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5FA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A0A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A7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9B34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5FEE197E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29960E99" w14:textId="4C54DD80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26D93827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A723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A762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Вулиця Водогінна,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0E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67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12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4E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2A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70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0F0C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276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2FE26657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7643EC9D" w14:textId="1B7CD99F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393DA379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EB95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B4E7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Вулиця П. Шафарика, 16 (напроти садочка)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2D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B5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8A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49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B78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F3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C8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D37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0BC5C027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2AFCA473" w14:textId="3C696259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29DD45A7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EAE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74E6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Парк-пам’ятка садово-паркового мистецтва місцевого значення «Личаківський»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4B0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E6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5F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6C0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5A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58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79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36E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2FCC174C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54D927EB" w14:textId="43A68B43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3AC2AF22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E4FF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CF7F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Сихівська гімназія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123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314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93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CF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42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4CE9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6EF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5C35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1E93596A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2DDE0DC3" w14:textId="15D9EA2A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068C57E7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7528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5627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Парк «Залізна вода»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C8B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22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9B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16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38F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BF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A760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8A4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61678BEF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4609F1C1" w14:textId="5C70404A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7423FAEC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E3C7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F3D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Парк «ім. Папи Римського Івана Павла II»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7C0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BA4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0B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C4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C6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E6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71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95F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378EB055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0A582F87" w14:textId="780F792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43A71F57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285F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8912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Вулиця Стрийська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919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AB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98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350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D0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F5A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0D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9ED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33FA4D35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614F8B7D" w14:textId="2470C85E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26141818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19C7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EAF1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Вулиця Драгана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EE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96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C4C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98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6C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5D6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239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7706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06B9CF7D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75BB1B52" w14:textId="2159ABA1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68B62E46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1B92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9B7E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Вулиця </w:t>
            </w:r>
            <w:proofErr w:type="spellStart"/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Кульпарківська</w:t>
            </w:r>
            <w:proofErr w:type="spellEnd"/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129 (поруч з озером)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D02C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F9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F6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32C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C7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79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F6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254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68D804E3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2D9FDB8B" w14:textId="42407765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0F6E4703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7E9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0F5F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Парк «Бондарівка»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58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2D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D4C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707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A1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18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0F0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BFE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7F7181FE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646EF307" w14:textId="4094DB7E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2397D946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EE0C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FF6D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Вулиця Володимира Великого, 91-алея біля СШ №46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3D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1E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2B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BA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82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4E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506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521B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2C1BADC7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6321D290" w14:textId="3CE66836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5AAE4484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08AE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C22B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Вулиця Генерала Т. Чупринки (парк «Піскові озера»)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5FC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0A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9C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785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19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F9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71D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CF1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0F4F84C7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607A9B8C" w14:textId="78A57711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1AE42014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630D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786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Вулиця Івана Пулюя, бульвар до церкви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EE9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47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EEB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86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46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B73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E36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0E4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6BBBB5A2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131800D1" w14:textId="1B33FCF8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7FF69144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640D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16D3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Вулиця Богдана Хмельницького (біля </w:t>
            </w:r>
            <w:proofErr w:type="spellStart"/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скейт</w:t>
            </w:r>
            <w:proofErr w:type="spellEnd"/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-парку)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6CC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A82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40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64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07C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A23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93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65F9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2360DDEC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2EDA18CF" w14:textId="562E5FC1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166FED34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D644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AC39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Вулиця Богдана Хмельницького, 269 («Китайська стіна»)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F0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65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1B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39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0F2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23B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81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1B8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7577DB2E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42AD890F" w14:textId="12205DAA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6AAE368C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94D1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0738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Вулиця Петра Панча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B6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F98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A0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C0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EE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CE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A6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03C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24CE37D1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361F528A" w14:textId="164016E2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54481F0E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E77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5A66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Парк «700-річчя Львова»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34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0E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CC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10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3F9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00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D5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A4B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18BDFFF2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3563E4AA" w14:textId="4C10B271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1F005AE0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8FF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7178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Сквер Івана-Віталія Берези на вул. Миколайчука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28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96A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983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F4C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A1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B19B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47E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767D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3BC0604B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23E18D8F" w14:textId="5E3AF0A4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4D7F3D05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187E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80CD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Вулиця Генерала О. </w:t>
            </w:r>
            <w:proofErr w:type="spellStart"/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Алмазова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090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E8C5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B36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DD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D3E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AF7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DD8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3CA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164E388E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5306F8AF" w14:textId="51DC4D9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  <w:tr w:rsidR="000541D8" w:rsidRPr="001F42E9" w14:paraId="51A03D8A" w14:textId="77777777" w:rsidTr="00044F4D">
        <w:trPr>
          <w:cantSplit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D4CA" w14:textId="77777777" w:rsidR="000541D8" w:rsidRPr="001F42E9" w:rsidRDefault="000541D8" w:rsidP="000541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42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1968" w14:textId="77777777" w:rsidR="000541D8" w:rsidRPr="001F42E9" w:rsidRDefault="000541D8" w:rsidP="00054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F42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Вулиця Миколайчука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451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19F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94D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9A4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3CF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4FC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D9E6" w14:textId="77777777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7EE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1) Березень-червень, вересень-жовтень - 9 раз на місяць</w:t>
            </w:r>
          </w:p>
          <w:p w14:paraId="1C00626C" w14:textId="77777777" w:rsidR="000541D8" w:rsidRPr="00571661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2) Липень-серпень – 10 раз на місяць</w:t>
            </w:r>
          </w:p>
          <w:p w14:paraId="75E0F191" w14:textId="55CC7C1C" w:rsidR="000541D8" w:rsidRPr="001F42E9" w:rsidRDefault="000541D8" w:rsidP="000541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</w:pPr>
            <w:r w:rsidRPr="005716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3) Листопад-грудень – 8 раз на місяць</w:t>
            </w:r>
          </w:p>
        </w:tc>
      </w:tr>
    </w:tbl>
    <w:p w14:paraId="0B65A656" w14:textId="77777777" w:rsidR="003D2096" w:rsidRPr="001F42E9" w:rsidRDefault="003D2096" w:rsidP="003D2096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5AAE47E" w14:textId="77777777" w:rsidR="003D2096" w:rsidRPr="001F42E9" w:rsidRDefault="003D2096" w:rsidP="003D2096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3D2096" w:rsidRPr="001F42E9" w14:paraId="4521811B" w14:textId="77777777" w:rsidTr="00864A44">
        <w:trPr>
          <w:trHeight w:val="3844"/>
        </w:trPr>
        <w:tc>
          <w:tcPr>
            <w:tcW w:w="4984" w:type="dxa"/>
          </w:tcPr>
          <w:p w14:paraId="180C98E8" w14:textId="77777777" w:rsidR="003D2096" w:rsidRPr="001F42E9" w:rsidRDefault="003D2096" w:rsidP="00864A44">
            <w:pPr>
              <w:jc w:val="center"/>
              <w:rPr>
                <w:b/>
                <w:sz w:val="23"/>
                <w:szCs w:val="23"/>
              </w:rPr>
            </w:pPr>
            <w:r w:rsidRPr="001F42E9">
              <w:rPr>
                <w:b/>
                <w:sz w:val="23"/>
                <w:szCs w:val="23"/>
              </w:rPr>
              <w:t>ЗАМОВНИК:</w:t>
            </w:r>
          </w:p>
          <w:p w14:paraId="3652BBAC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  <w:p w14:paraId="1EF68297" w14:textId="77777777" w:rsidR="003D2096" w:rsidRPr="001F42E9" w:rsidRDefault="003D2096" w:rsidP="00864A4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14:paraId="71FC8ACF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00660AA2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65B29DD3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105D919B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70A7A306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6A261477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51EBF9AA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  <w:p w14:paraId="64D5BFD4" w14:textId="77777777" w:rsidR="003D2096" w:rsidRPr="001F42E9" w:rsidRDefault="003D2096" w:rsidP="00864A44">
            <w:pPr>
              <w:rPr>
                <w:sz w:val="23"/>
                <w:szCs w:val="23"/>
              </w:rPr>
            </w:pPr>
            <w:r w:rsidRPr="001F42E9">
              <w:rPr>
                <w:sz w:val="23"/>
                <w:szCs w:val="23"/>
              </w:rPr>
              <w:t>___________ _________ ____________</w:t>
            </w:r>
          </w:p>
          <w:p w14:paraId="772D1662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</w:tc>
        <w:tc>
          <w:tcPr>
            <w:tcW w:w="4985" w:type="dxa"/>
          </w:tcPr>
          <w:p w14:paraId="17C09CCC" w14:textId="77777777" w:rsidR="003D2096" w:rsidRPr="001F42E9" w:rsidRDefault="003D2096" w:rsidP="00864A44">
            <w:pPr>
              <w:jc w:val="center"/>
              <w:rPr>
                <w:b/>
                <w:sz w:val="23"/>
                <w:szCs w:val="23"/>
              </w:rPr>
            </w:pPr>
            <w:r w:rsidRPr="001F42E9">
              <w:rPr>
                <w:b/>
                <w:sz w:val="23"/>
                <w:szCs w:val="23"/>
              </w:rPr>
              <w:t>ВИКОНАВЕЦЬ:</w:t>
            </w:r>
          </w:p>
          <w:p w14:paraId="534C06DD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  <w:p w14:paraId="26B03470" w14:textId="77777777" w:rsidR="003D2096" w:rsidRPr="001F42E9" w:rsidRDefault="003D2096" w:rsidP="00864A4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14:paraId="50D87298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1AB11D1E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17B6D0F5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5B7AFE4D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187AABC3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351C1EDF" w14:textId="77777777" w:rsidR="003D2096" w:rsidRPr="001F42E9" w:rsidRDefault="003D2096" w:rsidP="00864A4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12D93259" w14:textId="77777777" w:rsidR="003D2096" w:rsidRPr="001F42E9" w:rsidRDefault="003D2096" w:rsidP="00864A44">
            <w:pPr>
              <w:rPr>
                <w:sz w:val="23"/>
                <w:szCs w:val="23"/>
              </w:rPr>
            </w:pPr>
          </w:p>
          <w:p w14:paraId="316D31F0" w14:textId="77777777" w:rsidR="003D2096" w:rsidRPr="001F42E9" w:rsidRDefault="003D2096" w:rsidP="00864A44">
            <w:pPr>
              <w:rPr>
                <w:sz w:val="23"/>
                <w:szCs w:val="23"/>
              </w:rPr>
            </w:pPr>
            <w:r w:rsidRPr="001F42E9">
              <w:rPr>
                <w:sz w:val="23"/>
                <w:szCs w:val="23"/>
              </w:rPr>
              <w:t>____________ _________ _____________</w:t>
            </w:r>
          </w:p>
        </w:tc>
      </w:tr>
    </w:tbl>
    <w:p w14:paraId="3162B623" w14:textId="77777777" w:rsidR="000A6694" w:rsidRPr="001F42E9" w:rsidRDefault="000A6694">
      <w:pPr>
        <w:rPr>
          <w:rFonts w:ascii="Times New Roman" w:hAnsi="Times New Roman" w:cs="Times New Roman"/>
          <w:sz w:val="23"/>
          <w:szCs w:val="23"/>
        </w:rPr>
      </w:pPr>
    </w:p>
    <w:sectPr w:rsidR="000A6694" w:rsidRPr="001F42E9" w:rsidSect="00A1588C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0FB6"/>
    <w:multiLevelType w:val="hybridMultilevel"/>
    <w:tmpl w:val="AB3A6892"/>
    <w:lvl w:ilvl="0" w:tplc="52B45484">
      <w:start w:val="1"/>
      <w:numFmt w:val="decimal"/>
      <w:lvlText w:val="3.%1."/>
      <w:lvlJc w:val="left"/>
      <w:pPr>
        <w:ind w:left="291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7344391B"/>
    <w:multiLevelType w:val="multilevel"/>
    <w:tmpl w:val="F6E40D6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00"/>
    <w:rsid w:val="00044F4D"/>
    <w:rsid w:val="000541D8"/>
    <w:rsid w:val="000A6694"/>
    <w:rsid w:val="0017512D"/>
    <w:rsid w:val="001F42E9"/>
    <w:rsid w:val="00201082"/>
    <w:rsid w:val="002462B1"/>
    <w:rsid w:val="002A01BC"/>
    <w:rsid w:val="00334D9B"/>
    <w:rsid w:val="003540E4"/>
    <w:rsid w:val="003D2096"/>
    <w:rsid w:val="003E1A12"/>
    <w:rsid w:val="004C4267"/>
    <w:rsid w:val="005830D4"/>
    <w:rsid w:val="00617645"/>
    <w:rsid w:val="0068211A"/>
    <w:rsid w:val="006D4518"/>
    <w:rsid w:val="00932522"/>
    <w:rsid w:val="00A1588C"/>
    <w:rsid w:val="00A64AA7"/>
    <w:rsid w:val="00B22800"/>
    <w:rsid w:val="00D22A88"/>
    <w:rsid w:val="00D73441"/>
    <w:rsid w:val="00DE4374"/>
    <w:rsid w:val="00E42A60"/>
    <w:rsid w:val="00F1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DB79"/>
  <w15:chartTrackingRefBased/>
  <w15:docId w15:val="{91467F99-1A59-4866-855E-84B598D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ітка таблиці3"/>
    <w:basedOn w:val="a1"/>
    <w:next w:val="a3"/>
    <w:uiPriority w:val="59"/>
    <w:rsid w:val="003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14466</Words>
  <Characters>8246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Дистанційне навчання</dc:creator>
  <cp:keywords/>
  <dc:description/>
  <cp:lastModifiedBy>Андрій</cp:lastModifiedBy>
  <cp:revision>21</cp:revision>
  <dcterms:created xsi:type="dcterms:W3CDTF">2022-09-14T13:20:00Z</dcterms:created>
  <dcterms:modified xsi:type="dcterms:W3CDTF">2024-02-15T13:41:00Z</dcterms:modified>
</cp:coreProperties>
</file>