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72" w:rsidRPr="00143172" w:rsidRDefault="00143172" w:rsidP="00143172">
      <w:pPr>
        <w:pBdr>
          <w:bottom w:val="single" w:sz="12" w:space="1" w:color="000000"/>
        </w:pBdr>
        <w:suppressAutoHyphens/>
        <w:spacing w:line="240" w:lineRule="auto"/>
        <w:jc w:val="center"/>
        <w:rPr>
          <w:rFonts w:ascii="Times New Roman" w:eastAsia="SimSun" w:hAnsi="Times New Roman" w:cs="Times New Roman"/>
          <w:b/>
          <w:bCs/>
          <w:color w:val="000000"/>
          <w:lang w:val="uk-UA" w:eastAsia="uk-UA"/>
        </w:rPr>
      </w:pPr>
    </w:p>
    <w:p w:rsidR="00143172" w:rsidRPr="00143172" w:rsidRDefault="00143172" w:rsidP="00143172">
      <w:pPr>
        <w:pBdr>
          <w:bottom w:val="single" w:sz="12" w:space="1" w:color="000000"/>
        </w:pBdr>
        <w:suppressAutoHyphens/>
        <w:spacing w:line="240" w:lineRule="auto"/>
        <w:jc w:val="center"/>
        <w:rPr>
          <w:rFonts w:ascii="Times New Roman" w:eastAsia="SimSun" w:hAnsi="Times New Roman" w:cs="Times New Roman"/>
          <w:b/>
          <w:bCs/>
          <w:color w:val="000000"/>
          <w:lang w:val="uk-UA" w:eastAsia="uk-UA"/>
        </w:rPr>
      </w:pPr>
      <w:r w:rsidRPr="00143172">
        <w:rPr>
          <w:rFonts w:ascii="Times New Roman" w:eastAsia="SimSun" w:hAnsi="Times New Roman" w:cs="Times New Roman"/>
          <w:b/>
          <w:bCs/>
          <w:color w:val="000000"/>
          <w:lang w:val="uk-UA" w:eastAsia="uk-UA"/>
        </w:rPr>
        <w:t xml:space="preserve">Комунальне підприємство </w:t>
      </w:r>
    </w:p>
    <w:p w:rsidR="00143172" w:rsidRPr="00143172" w:rsidRDefault="00143172" w:rsidP="00143172">
      <w:pPr>
        <w:pBdr>
          <w:bottom w:val="single" w:sz="12" w:space="1" w:color="000000"/>
        </w:pBdr>
        <w:suppressAutoHyphens/>
        <w:spacing w:line="240" w:lineRule="auto"/>
        <w:jc w:val="center"/>
        <w:rPr>
          <w:rFonts w:ascii="Times New Roman" w:eastAsia="SimSun" w:hAnsi="Times New Roman" w:cs="Times New Roman"/>
          <w:b/>
          <w:bCs/>
          <w:color w:val="000000"/>
          <w:lang w:val="uk-UA" w:eastAsia="uk-UA"/>
        </w:rPr>
      </w:pPr>
      <w:r w:rsidRPr="00143172">
        <w:rPr>
          <w:rFonts w:ascii="Times New Roman" w:eastAsia="SimSun" w:hAnsi="Times New Roman" w:cs="Times New Roman"/>
          <w:b/>
          <w:bCs/>
          <w:color w:val="000000"/>
          <w:lang w:val="uk-UA" w:eastAsia="uk-UA"/>
        </w:rPr>
        <w:t>«Головний інформаційно - обчислювальний центр»</w:t>
      </w:r>
    </w:p>
    <w:p w:rsidR="00143172" w:rsidRPr="00143172" w:rsidRDefault="00143172" w:rsidP="00143172">
      <w:pPr>
        <w:suppressAutoHyphens/>
        <w:spacing w:line="240" w:lineRule="auto"/>
        <w:jc w:val="center"/>
        <w:rPr>
          <w:rFonts w:ascii="Times New Roman" w:eastAsia="Times New Roman" w:hAnsi="Times New Roman" w:cs="Times New Roman"/>
          <w:b/>
          <w:bCs/>
          <w:i/>
          <w:color w:val="000000"/>
          <w:lang w:val="uk-UA" w:eastAsia="uk-UA"/>
        </w:rPr>
      </w:pPr>
    </w:p>
    <w:tbl>
      <w:tblPr>
        <w:tblW w:w="5405" w:type="pct"/>
        <w:tblLook w:val="04A0" w:firstRow="1" w:lastRow="0" w:firstColumn="1" w:lastColumn="0" w:noHBand="0" w:noVBand="1"/>
      </w:tblPr>
      <w:tblGrid>
        <w:gridCol w:w="5445"/>
        <w:gridCol w:w="4626"/>
        <w:gridCol w:w="655"/>
      </w:tblGrid>
      <w:tr w:rsidR="00143172" w:rsidRPr="00143172" w:rsidTr="00302284">
        <w:tc>
          <w:tcPr>
            <w:tcW w:w="5812" w:type="dxa"/>
          </w:tcPr>
          <w:p w:rsidR="00143172" w:rsidRPr="00143172" w:rsidRDefault="00143172" w:rsidP="00143172">
            <w:pPr>
              <w:suppressAutoHyphens/>
              <w:spacing w:line="240" w:lineRule="auto"/>
              <w:jc w:val="center"/>
              <w:rPr>
                <w:rFonts w:ascii="Times New Roman" w:eastAsia="Times New Roman" w:hAnsi="Times New Roman" w:cs="Times New Roman"/>
                <w:b/>
                <w:bCs/>
                <w:color w:val="000000"/>
                <w:lang w:val="uk-UA" w:eastAsia="uk-UA"/>
              </w:rPr>
            </w:pPr>
          </w:p>
        </w:tc>
        <w:tc>
          <w:tcPr>
            <w:tcW w:w="4688" w:type="dxa"/>
          </w:tcPr>
          <w:p w:rsidR="00143172" w:rsidRPr="00143172" w:rsidRDefault="00143172" w:rsidP="00143172">
            <w:pPr>
              <w:suppressAutoHyphens/>
              <w:spacing w:line="240" w:lineRule="auto"/>
              <w:rPr>
                <w:rFonts w:ascii="Times New Roman" w:eastAsia="SimSun" w:hAnsi="Times New Roman" w:cs="Times New Roman"/>
                <w:b/>
                <w:bCs/>
                <w:color w:val="000000"/>
                <w:lang w:val="uk-UA" w:eastAsia="uk-UA"/>
              </w:rPr>
            </w:pPr>
          </w:p>
          <w:p w:rsidR="00143172" w:rsidRPr="00143172" w:rsidRDefault="00143172" w:rsidP="00143172">
            <w:pPr>
              <w:suppressAutoHyphens/>
              <w:spacing w:line="240" w:lineRule="auto"/>
              <w:rPr>
                <w:rFonts w:ascii="Times New Roman" w:eastAsia="SimSun" w:hAnsi="Times New Roman" w:cs="Times New Roman"/>
                <w:b/>
                <w:bCs/>
                <w:color w:val="000000"/>
                <w:lang w:val="uk-UA" w:eastAsia="uk-UA"/>
              </w:rPr>
            </w:pPr>
          </w:p>
          <w:p w:rsidR="00143172" w:rsidRPr="00143172" w:rsidRDefault="00143172" w:rsidP="00143172">
            <w:pPr>
              <w:suppressAutoHyphens/>
              <w:spacing w:line="240" w:lineRule="auto"/>
              <w:rPr>
                <w:rFonts w:ascii="Times New Roman" w:eastAsia="SimSun" w:hAnsi="Times New Roman" w:cs="Times New Roman"/>
                <w:b/>
                <w:bCs/>
                <w:color w:val="000000"/>
                <w:lang w:val="uk-UA" w:eastAsia="uk-UA"/>
              </w:rPr>
            </w:pPr>
            <w:r w:rsidRPr="00143172">
              <w:rPr>
                <w:rFonts w:ascii="Times New Roman" w:eastAsia="SimSun" w:hAnsi="Times New Roman" w:cs="Times New Roman"/>
                <w:b/>
                <w:bCs/>
                <w:color w:val="000000"/>
                <w:lang w:val="uk-UA" w:eastAsia="uk-UA"/>
              </w:rPr>
              <w:t>«ЗАТВЕРДЖЕНО»</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r w:rsidRPr="00143172">
              <w:rPr>
                <w:rFonts w:ascii="Times New Roman" w:eastAsia="SimSun" w:hAnsi="Times New Roman" w:cs="Times New Roman"/>
                <w:bCs/>
                <w:color w:val="000000"/>
                <w:lang w:val="uk-UA" w:eastAsia="uk-UA"/>
              </w:rPr>
              <w:t xml:space="preserve">Рішенням уповноваженої особи  </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r w:rsidRPr="00143172">
              <w:rPr>
                <w:rFonts w:ascii="Times New Roman" w:eastAsia="SimSun" w:hAnsi="Times New Roman" w:cs="Times New Roman"/>
                <w:bCs/>
                <w:color w:val="000000"/>
                <w:lang w:val="uk-UA" w:eastAsia="uk-UA"/>
              </w:rPr>
              <w:t xml:space="preserve">Протокол № </w:t>
            </w:r>
            <w:r w:rsidR="007C235E">
              <w:rPr>
                <w:rFonts w:ascii="Times New Roman" w:eastAsia="SimSun" w:hAnsi="Times New Roman" w:cs="Times New Roman"/>
                <w:bCs/>
                <w:color w:val="000000"/>
                <w:lang w:val="uk-UA" w:eastAsia="uk-UA"/>
              </w:rPr>
              <w:t>83</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r w:rsidRPr="00143172">
              <w:rPr>
                <w:rFonts w:ascii="Times New Roman" w:eastAsia="SimSun" w:hAnsi="Times New Roman" w:cs="Times New Roman"/>
                <w:bCs/>
                <w:color w:val="000000"/>
                <w:lang w:val="uk-UA" w:eastAsia="uk-UA"/>
              </w:rPr>
              <w:t>від «</w:t>
            </w:r>
            <w:r w:rsidR="007C235E">
              <w:rPr>
                <w:rFonts w:ascii="Times New Roman" w:eastAsia="SimSun" w:hAnsi="Times New Roman" w:cs="Times New Roman"/>
                <w:bCs/>
                <w:color w:val="000000"/>
                <w:lang w:val="uk-UA" w:eastAsia="uk-UA"/>
              </w:rPr>
              <w:t>10</w:t>
            </w:r>
            <w:r w:rsidRPr="00143172">
              <w:rPr>
                <w:rFonts w:ascii="Times New Roman" w:eastAsia="SimSun" w:hAnsi="Times New Roman" w:cs="Times New Roman"/>
                <w:bCs/>
                <w:color w:val="000000"/>
                <w:lang w:val="uk-UA" w:eastAsia="uk-UA"/>
              </w:rPr>
              <w:t xml:space="preserve">» </w:t>
            </w:r>
            <w:r w:rsidR="00A315F9">
              <w:rPr>
                <w:rFonts w:ascii="Times New Roman" w:eastAsia="SimSun" w:hAnsi="Times New Roman" w:cs="Times New Roman"/>
                <w:bCs/>
                <w:color w:val="000000"/>
                <w:lang w:val="uk-UA" w:eastAsia="uk-UA"/>
              </w:rPr>
              <w:t>квітня</w:t>
            </w:r>
            <w:r w:rsidRPr="00143172">
              <w:rPr>
                <w:rFonts w:ascii="Times New Roman" w:eastAsia="SimSun" w:hAnsi="Times New Roman" w:cs="Times New Roman"/>
                <w:bCs/>
                <w:color w:val="000000"/>
                <w:lang w:val="uk-UA" w:eastAsia="uk-UA"/>
              </w:rPr>
              <w:t xml:space="preserve"> 2024 року</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r w:rsidRPr="00143172">
              <w:rPr>
                <w:rFonts w:ascii="Times New Roman" w:eastAsia="SimSun" w:hAnsi="Times New Roman" w:cs="Times New Roman"/>
                <w:bCs/>
                <w:color w:val="000000"/>
                <w:lang w:val="uk-UA" w:eastAsia="uk-UA"/>
              </w:rPr>
              <w:t xml:space="preserve">Уповноважена особа </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p>
          <w:p w:rsidR="00143172" w:rsidRPr="00143172" w:rsidRDefault="00A315F9" w:rsidP="00143172">
            <w:pPr>
              <w:suppressAutoHyphens/>
              <w:spacing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Султанова Н.О</w:t>
            </w:r>
            <w:r w:rsidR="00143172" w:rsidRPr="00143172">
              <w:rPr>
                <w:rFonts w:ascii="Times New Roman" w:eastAsia="Times New Roman" w:hAnsi="Times New Roman" w:cs="Times New Roman"/>
                <w:b/>
                <w:bCs/>
                <w:color w:val="000000"/>
                <w:lang w:val="uk-UA" w:eastAsia="ru-RU"/>
              </w:rPr>
              <w:t>.</w:t>
            </w:r>
          </w:p>
          <w:p w:rsidR="00143172" w:rsidRPr="00143172" w:rsidRDefault="00143172" w:rsidP="00143172">
            <w:pPr>
              <w:suppressAutoHyphens/>
              <w:spacing w:line="240" w:lineRule="auto"/>
              <w:rPr>
                <w:rFonts w:ascii="Times New Roman" w:eastAsia="SimSun" w:hAnsi="Times New Roman" w:cs="Times New Roman"/>
                <w:b/>
                <w:bCs/>
                <w:color w:val="000000"/>
                <w:lang w:val="uk-UA" w:eastAsia="uk-UA"/>
              </w:rPr>
            </w:pPr>
            <w:r w:rsidRPr="00143172">
              <w:rPr>
                <w:rFonts w:ascii="Times New Roman" w:eastAsia="SimSun" w:hAnsi="Times New Roman" w:cs="Times New Roman"/>
                <w:b/>
                <w:bCs/>
                <w:color w:val="000000"/>
                <w:lang w:val="uk-UA" w:eastAsia="uk-UA"/>
              </w:rPr>
              <w:t xml:space="preserve"> ________________________________</w:t>
            </w:r>
          </w:p>
          <w:p w:rsidR="00143172" w:rsidRPr="00143172" w:rsidRDefault="00143172" w:rsidP="00143172">
            <w:pPr>
              <w:suppressAutoHyphens/>
              <w:spacing w:line="240" w:lineRule="auto"/>
              <w:jc w:val="center"/>
              <w:rPr>
                <w:rFonts w:ascii="Times New Roman" w:eastAsia="Times New Roman" w:hAnsi="Times New Roman" w:cs="Times New Roman"/>
                <w:bCs/>
                <w:color w:val="000000"/>
                <w:lang w:val="uk-UA" w:eastAsia="uk-UA"/>
              </w:rPr>
            </w:pPr>
            <w:r w:rsidRPr="00143172">
              <w:rPr>
                <w:rFonts w:ascii="Times New Roman" w:eastAsia="SimSun" w:hAnsi="Times New Roman" w:cs="Times New Roman"/>
                <w:bCs/>
                <w:color w:val="000000"/>
                <w:lang w:val="uk-UA" w:eastAsia="uk-UA"/>
              </w:rPr>
              <w:t>підпис</w:t>
            </w:r>
          </w:p>
        </w:tc>
        <w:tc>
          <w:tcPr>
            <w:tcW w:w="685" w:type="dxa"/>
          </w:tcPr>
          <w:p w:rsidR="00143172" w:rsidRPr="00143172" w:rsidRDefault="00143172" w:rsidP="00143172">
            <w:pPr>
              <w:suppressAutoHyphens/>
              <w:spacing w:line="240" w:lineRule="auto"/>
              <w:rPr>
                <w:rFonts w:ascii="Times New Roman" w:eastAsia="SimSun" w:hAnsi="Times New Roman" w:cs="Times New Roman"/>
                <w:color w:val="000000"/>
                <w:lang w:val="uk-UA" w:eastAsia="uk-UA"/>
              </w:rPr>
            </w:pPr>
          </w:p>
        </w:tc>
      </w:tr>
    </w:tbl>
    <w:p w:rsidR="00143172" w:rsidRDefault="00143172" w:rsidP="00950C66">
      <w:pPr>
        <w:pStyle w:val="aa"/>
        <w:jc w:val="center"/>
        <w:rPr>
          <w:rFonts w:ascii="Times New Roman" w:hAnsi="Times New Roman" w:cs="Times New Roman"/>
          <w:sz w:val="21"/>
          <w:szCs w:val="21"/>
          <w:lang w:val="uk-UA"/>
        </w:rPr>
      </w:pPr>
    </w:p>
    <w:p w:rsidR="00143172" w:rsidRDefault="00143172"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337BF7" w:rsidRDefault="00337BF7" w:rsidP="00950C66">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ОГОЛОШЕННЯ </w:t>
      </w:r>
    </w:p>
    <w:p w:rsidR="00604CC8" w:rsidRPr="00604CC8" w:rsidRDefault="00604CC8" w:rsidP="00950C66">
      <w:pPr>
        <w:pStyle w:val="aa"/>
        <w:jc w:val="center"/>
        <w:rPr>
          <w:rFonts w:ascii="Times New Roman" w:hAnsi="Times New Roman" w:cs="Times New Roman"/>
          <w:sz w:val="21"/>
          <w:szCs w:val="21"/>
          <w:lang w:val="uk-UA"/>
        </w:rPr>
      </w:pPr>
      <w:r w:rsidRPr="00604CC8">
        <w:rPr>
          <w:rFonts w:ascii="Times New Roman" w:eastAsia="Times New Roman" w:hAnsi="Times New Roman" w:cs="Times New Roman"/>
          <w:color w:val="000000"/>
          <w:sz w:val="24"/>
          <w:szCs w:val="24"/>
          <w:lang w:val="uk-UA" w:eastAsia="uk-UA"/>
        </w:rPr>
        <w:t>про проведення спрощеної закупівлі  (умови, визначені в оголошенні про проведення спрощеної закупівлі, та вимоги до предмета закупівлі)</w:t>
      </w:r>
    </w:p>
    <w:p w:rsidR="005B0A38" w:rsidRDefault="005B0A38" w:rsidP="00950C66">
      <w:pPr>
        <w:pStyle w:val="aa"/>
        <w:jc w:val="center"/>
        <w:rPr>
          <w:rFonts w:ascii="Times New Roman" w:hAnsi="Times New Roman" w:cs="Times New Roman"/>
          <w:sz w:val="21"/>
          <w:szCs w:val="21"/>
          <w:lang w:val="uk-UA"/>
        </w:rPr>
      </w:pPr>
      <w:r w:rsidRPr="00604CC8">
        <w:rPr>
          <w:rFonts w:ascii="Times New Roman" w:hAnsi="Times New Roman" w:cs="Times New Roman"/>
          <w:sz w:val="21"/>
          <w:szCs w:val="21"/>
          <w:lang w:val="uk-UA"/>
        </w:rPr>
        <w:t>відповідно до Наказу ДП «</w:t>
      </w:r>
      <w:proofErr w:type="spellStart"/>
      <w:r w:rsidRPr="00604CC8">
        <w:rPr>
          <w:rFonts w:ascii="Times New Roman" w:hAnsi="Times New Roman" w:cs="Times New Roman"/>
          <w:sz w:val="21"/>
          <w:szCs w:val="21"/>
          <w:lang w:val="uk-UA"/>
        </w:rPr>
        <w:t>Прозорро</w:t>
      </w:r>
      <w:proofErr w:type="spellEnd"/>
      <w:r w:rsidRPr="00604CC8">
        <w:rPr>
          <w:rFonts w:ascii="Times New Roman" w:hAnsi="Times New Roman" w:cs="Times New Roman"/>
          <w:sz w:val="21"/>
          <w:szCs w:val="21"/>
          <w:lang w:val="uk-UA"/>
        </w:rPr>
        <w:t>» № 25</w:t>
      </w: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Pr="00A315F9" w:rsidRDefault="00A315F9" w:rsidP="00A315F9">
      <w:pPr>
        <w:suppressAutoHyphens/>
        <w:spacing w:line="240" w:lineRule="auto"/>
        <w:jc w:val="center"/>
        <w:rPr>
          <w:rFonts w:ascii="Times New Roman" w:eastAsia="SimSun" w:hAnsi="Times New Roman" w:cs="Times New Roman"/>
          <w:b/>
          <w:color w:val="000000"/>
          <w:lang w:val="uk-UA" w:eastAsia="uk-UA"/>
        </w:rPr>
      </w:pPr>
      <w:r w:rsidRPr="00A315F9">
        <w:rPr>
          <w:rFonts w:ascii="Times New Roman" w:eastAsia="SimSun" w:hAnsi="Times New Roman" w:cs="Times New Roman"/>
          <w:b/>
          <w:color w:val="000000"/>
          <w:lang w:val="uk-UA" w:eastAsia="uk-UA"/>
        </w:rPr>
        <w:t>Київ 2024</w:t>
      </w:r>
    </w:p>
    <w:p w:rsidR="00A315F9" w:rsidRPr="00604CC8" w:rsidRDefault="00A315F9" w:rsidP="00950C66">
      <w:pPr>
        <w:pStyle w:val="aa"/>
        <w:jc w:val="center"/>
        <w:rPr>
          <w:rFonts w:ascii="Times New Roman" w:hAnsi="Times New Roman" w:cs="Times New Roman"/>
          <w:sz w:val="21"/>
          <w:szCs w:val="21"/>
          <w:lang w:val="uk-UA"/>
        </w:rPr>
      </w:pPr>
    </w:p>
    <w:p w:rsidR="00143172" w:rsidRDefault="00143172" w:rsidP="00950C66">
      <w:pPr>
        <w:pStyle w:val="aa"/>
        <w:jc w:val="center"/>
        <w:rPr>
          <w:rFonts w:ascii="Times New Roman" w:hAnsi="Times New Roman" w:cs="Times New Roman"/>
          <w:sz w:val="21"/>
          <w:szCs w:val="21"/>
          <w:lang w:val="uk-UA"/>
        </w:rPr>
      </w:pPr>
      <w:r>
        <w:rPr>
          <w:rFonts w:ascii="Times New Roman" w:hAnsi="Times New Roman" w:cs="Times New Roman"/>
          <w:sz w:val="21"/>
          <w:szCs w:val="21"/>
          <w:lang w:val="uk-UA"/>
        </w:rPr>
        <w:br w:type="page"/>
      </w:r>
    </w:p>
    <w:tbl>
      <w:tblPr>
        <w:tblW w:w="10516"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45"/>
        <w:gridCol w:w="3382"/>
        <w:gridCol w:w="6489"/>
      </w:tblGrid>
      <w:tr w:rsidR="00337BF7" w:rsidRPr="007B7077" w:rsidTr="00623BC2">
        <w:trPr>
          <w:trHeight w:val="420"/>
        </w:trPr>
        <w:tc>
          <w:tcPr>
            <w:tcW w:w="645" w:type="dxa"/>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B7077" w:rsidRDefault="00337BF7" w:rsidP="00505DC6">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w:t>
            </w:r>
          </w:p>
        </w:tc>
        <w:tc>
          <w:tcPr>
            <w:tcW w:w="9871"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B7077" w:rsidRDefault="00337BF7" w:rsidP="00623BC2">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1. Загальні положення</w:t>
            </w:r>
          </w:p>
        </w:tc>
      </w:tr>
      <w:tr w:rsidR="00337BF7"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B7077" w:rsidRDefault="009F3A00" w:rsidP="00505DC6">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B7077" w:rsidRDefault="00337BF7" w:rsidP="00505DC6">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замовника торгів</w:t>
            </w:r>
          </w:p>
        </w:tc>
        <w:tc>
          <w:tcPr>
            <w:tcW w:w="6489" w:type="dxa"/>
            <w:tcBorders>
              <w:top w:val="single" w:sz="8" w:space="0" w:color="000000"/>
              <w:left w:val="single" w:sz="8" w:space="0" w:color="000000"/>
              <w:bottom w:val="single" w:sz="8" w:space="0" w:color="000000"/>
              <w:right w:val="single" w:sz="8" w:space="0" w:color="000000"/>
            </w:tcBorders>
          </w:tcPr>
          <w:p w:rsidR="00337BF7" w:rsidRPr="007B7077" w:rsidRDefault="00337BF7" w:rsidP="0047710F">
            <w:pPr>
              <w:pStyle w:val="aa"/>
              <w:jc w:val="both"/>
              <w:rPr>
                <w:rFonts w:ascii="Times New Roman" w:hAnsi="Times New Roman" w:cs="Times New Roman"/>
                <w:sz w:val="21"/>
                <w:szCs w:val="21"/>
                <w:lang w:val="uk-UA"/>
              </w:rPr>
            </w:pPr>
          </w:p>
        </w:tc>
      </w:tr>
      <w:tr w:rsidR="009F3A00" w:rsidRPr="007B7077" w:rsidTr="0070731B">
        <w:tc>
          <w:tcPr>
            <w:tcW w:w="645"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widowControl w:val="0"/>
              <w:shd w:val="clear" w:color="auto" w:fill="FFFFFF"/>
              <w:spacing w:line="240" w:lineRule="auto"/>
              <w:rPr>
                <w:rFonts w:ascii="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1</w:t>
            </w:r>
            <w:r w:rsidR="001B71AD" w:rsidRPr="007B7077">
              <w:rPr>
                <w:rFonts w:ascii="Times New Roman" w:eastAsia="Times New Roman" w:hAnsi="Times New Roman" w:cs="Times New Roman"/>
                <w:sz w:val="21"/>
                <w:szCs w:val="21"/>
                <w:lang w:val="uk-UA" w:eastAsia="ru-RU"/>
              </w:rPr>
              <w:t>.1</w:t>
            </w:r>
          </w:p>
        </w:tc>
        <w:tc>
          <w:tcPr>
            <w:tcW w:w="3382"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widowControl w:val="0"/>
              <w:shd w:val="clear" w:color="auto" w:fill="FFFFFF"/>
              <w:spacing w:line="240" w:lineRule="auto"/>
              <w:rPr>
                <w:rFonts w:ascii="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Терміни, які вживаються в документації</w:t>
            </w:r>
          </w:p>
        </w:tc>
        <w:tc>
          <w:tcPr>
            <w:tcW w:w="6489" w:type="dxa"/>
            <w:tcBorders>
              <w:top w:val="single" w:sz="8" w:space="0" w:color="000000"/>
              <w:left w:val="single" w:sz="8" w:space="0" w:color="000000"/>
              <w:bottom w:val="single" w:sz="8" w:space="0" w:color="000000"/>
              <w:right w:val="single" w:sz="8" w:space="0" w:color="000000"/>
            </w:tcBorders>
            <w:vAlign w:val="center"/>
          </w:tcPr>
          <w:p w:rsidR="003428FF" w:rsidRPr="007B7077" w:rsidRDefault="00D8461C" w:rsidP="003428FF">
            <w:pPr>
              <w:jc w:val="both"/>
              <w:rPr>
                <w:rFonts w:ascii="Times New Roman" w:eastAsia="Times New Roman" w:hAnsi="Times New Roman" w:cs="Times New Roman"/>
                <w:sz w:val="21"/>
                <w:szCs w:val="21"/>
              </w:rPr>
            </w:pPr>
            <w:r w:rsidRPr="007B7077">
              <w:rPr>
                <w:rFonts w:ascii="Times New Roman" w:hAnsi="Times New Roman" w:cs="Times New Roman"/>
                <w:color w:val="000000"/>
                <w:sz w:val="21"/>
                <w:szCs w:val="21"/>
                <w:bdr w:val="none" w:sz="0" w:space="0" w:color="auto" w:frame="1"/>
                <w:shd w:val="clear" w:color="auto" w:fill="FFFFFF"/>
                <w:lang w:val="uk-UA"/>
              </w:rPr>
              <w:t>Оголошення розроблено відповідно до Наказу ДП «</w:t>
            </w:r>
            <w:proofErr w:type="spellStart"/>
            <w:r w:rsidRPr="007B7077">
              <w:rPr>
                <w:rFonts w:ascii="Times New Roman" w:hAnsi="Times New Roman" w:cs="Times New Roman"/>
                <w:color w:val="000000"/>
                <w:sz w:val="21"/>
                <w:szCs w:val="21"/>
                <w:bdr w:val="none" w:sz="0" w:space="0" w:color="auto" w:frame="1"/>
                <w:shd w:val="clear" w:color="auto" w:fill="FFFFFF"/>
                <w:lang w:val="uk-UA"/>
              </w:rPr>
              <w:t>Прозорро</w:t>
            </w:r>
            <w:proofErr w:type="spellEnd"/>
            <w:r w:rsidRPr="007B7077">
              <w:rPr>
                <w:rFonts w:ascii="Times New Roman" w:hAnsi="Times New Roman" w:cs="Times New Roman"/>
                <w:color w:val="000000"/>
                <w:sz w:val="21"/>
                <w:szCs w:val="21"/>
                <w:bdr w:val="none" w:sz="0" w:space="0" w:color="auto" w:frame="1"/>
                <w:shd w:val="clear" w:color="auto" w:fill="FFFFFF"/>
                <w:lang w:val="uk-UA"/>
              </w:rPr>
              <w:t>» від 20.10.2022 № 25 з урахуванням вимог Закону України «Про публічні закупівлі» № </w:t>
            </w:r>
            <w:r w:rsidRPr="007B7077">
              <w:rPr>
                <w:rFonts w:ascii="Times New Roman" w:hAnsi="Times New Roman" w:cs="Times New Roman"/>
                <w:color w:val="242424"/>
                <w:sz w:val="21"/>
                <w:szCs w:val="21"/>
                <w:bdr w:val="none" w:sz="0" w:space="0" w:color="auto" w:frame="1"/>
                <w:shd w:val="clear" w:color="auto" w:fill="FFFFFF"/>
                <w:lang w:val="uk-UA"/>
              </w:rPr>
              <w:t>922-VIII</w:t>
            </w:r>
            <w:r w:rsidRPr="007B7077">
              <w:rPr>
                <w:rFonts w:ascii="Times New Roman" w:hAnsi="Times New Roman" w:cs="Times New Roman"/>
                <w:color w:val="000000"/>
                <w:sz w:val="21"/>
                <w:szCs w:val="21"/>
                <w:bdr w:val="none" w:sz="0" w:space="0" w:color="auto" w:frame="1"/>
                <w:shd w:val="clear" w:color="auto" w:fill="FFFFFF"/>
                <w:lang w:val="uk-UA"/>
              </w:rPr>
              <w:t> від 25.12.2015 (далі </w:t>
            </w:r>
            <w:r w:rsidRPr="007B7077">
              <w:rPr>
                <w:rFonts w:ascii="Times New Roman" w:hAnsi="Times New Roman" w:cs="Times New Roman"/>
                <w:color w:val="242424"/>
                <w:sz w:val="21"/>
                <w:szCs w:val="21"/>
                <w:bdr w:val="none" w:sz="0" w:space="0" w:color="auto" w:frame="1"/>
                <w:shd w:val="clear" w:color="auto" w:fill="FFFFFF"/>
                <w:lang w:val="uk-UA"/>
              </w:rPr>
              <w:t>—</w:t>
            </w:r>
            <w:r w:rsidRPr="007B7077">
              <w:rPr>
                <w:rFonts w:ascii="Times New Roman" w:hAnsi="Times New Roman" w:cs="Times New Roman"/>
                <w:color w:val="000000"/>
                <w:sz w:val="21"/>
                <w:szCs w:val="21"/>
                <w:bdr w:val="none" w:sz="0" w:space="0" w:color="auto" w:frame="1"/>
                <w:shd w:val="clear" w:color="auto" w:fill="FFFFFF"/>
                <w:lang w:val="uk-UA"/>
              </w:rPr>
              <w:t> Закон)</w:t>
            </w:r>
            <w:r w:rsidRPr="007B7077">
              <w:rPr>
                <w:rFonts w:ascii="Times New Roman" w:hAnsi="Times New Roman" w:cs="Times New Roman"/>
                <w:color w:val="242424"/>
                <w:sz w:val="21"/>
                <w:szCs w:val="21"/>
                <w:bdr w:val="none" w:sz="0" w:space="0" w:color="auto" w:frame="1"/>
                <w:shd w:val="clear" w:color="auto" w:fill="FFFFFF"/>
                <w:lang w:val="uk-UA"/>
              </w:rPr>
              <w:t> </w:t>
            </w:r>
            <w:r w:rsidR="003428FF" w:rsidRPr="007B7077">
              <w:rPr>
                <w:rFonts w:ascii="Times New Roman" w:eastAsia="Times New Roman" w:hAnsi="Times New Roman" w:cs="Times New Roman"/>
                <w:sz w:val="21"/>
                <w:szCs w:val="21"/>
                <w:lang w:val="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3428FF" w:rsidRPr="007B7077">
              <w:rPr>
                <w:rFonts w:ascii="Times New Roman" w:eastAsia="Times New Roman" w:hAnsi="Times New Roman" w:cs="Times New Roman"/>
                <w:sz w:val="21"/>
                <w:szCs w:val="21"/>
              </w:rPr>
              <w:t>Кабміну</w:t>
            </w:r>
            <w:proofErr w:type="spellEnd"/>
            <w:r w:rsidR="003428FF" w:rsidRPr="007B7077">
              <w:rPr>
                <w:rFonts w:ascii="Times New Roman" w:eastAsia="Times New Roman" w:hAnsi="Times New Roman" w:cs="Times New Roman"/>
                <w:sz w:val="21"/>
                <w:szCs w:val="21"/>
              </w:rPr>
              <w:t xml:space="preserve"> </w:t>
            </w:r>
            <w:proofErr w:type="spellStart"/>
            <w:r w:rsidR="003428FF" w:rsidRPr="007B7077">
              <w:rPr>
                <w:rFonts w:ascii="Times New Roman" w:eastAsia="Times New Roman" w:hAnsi="Times New Roman" w:cs="Times New Roman"/>
                <w:sz w:val="21"/>
                <w:szCs w:val="21"/>
              </w:rPr>
              <w:t>від</w:t>
            </w:r>
            <w:proofErr w:type="spellEnd"/>
            <w:r w:rsidR="003428FF" w:rsidRPr="007B7077">
              <w:rPr>
                <w:rFonts w:ascii="Times New Roman" w:eastAsia="Times New Roman" w:hAnsi="Times New Roman" w:cs="Times New Roman"/>
                <w:sz w:val="21"/>
                <w:szCs w:val="21"/>
              </w:rPr>
              <w:t xml:space="preserve"> 12.10.2022 № 1178 (</w:t>
            </w:r>
            <w:proofErr w:type="spellStart"/>
            <w:r w:rsidR="003428FF" w:rsidRPr="007B7077">
              <w:rPr>
                <w:rFonts w:ascii="Times New Roman" w:eastAsia="Times New Roman" w:hAnsi="Times New Roman" w:cs="Times New Roman"/>
                <w:sz w:val="21"/>
                <w:szCs w:val="21"/>
              </w:rPr>
              <w:t>із</w:t>
            </w:r>
            <w:proofErr w:type="spellEnd"/>
            <w:r w:rsidR="003428FF" w:rsidRPr="007B7077">
              <w:rPr>
                <w:rFonts w:ascii="Times New Roman" w:eastAsia="Times New Roman" w:hAnsi="Times New Roman" w:cs="Times New Roman"/>
                <w:sz w:val="21"/>
                <w:szCs w:val="21"/>
              </w:rPr>
              <w:t xml:space="preserve"> </w:t>
            </w:r>
            <w:proofErr w:type="spellStart"/>
            <w:r w:rsidR="003428FF" w:rsidRPr="007B7077">
              <w:rPr>
                <w:rFonts w:ascii="Times New Roman" w:eastAsia="Times New Roman" w:hAnsi="Times New Roman" w:cs="Times New Roman"/>
                <w:sz w:val="21"/>
                <w:szCs w:val="21"/>
              </w:rPr>
              <w:t>змінами</w:t>
            </w:r>
            <w:proofErr w:type="spellEnd"/>
            <w:r w:rsidR="003428FF" w:rsidRPr="007B7077">
              <w:rPr>
                <w:rFonts w:ascii="Times New Roman" w:eastAsia="Times New Roman" w:hAnsi="Times New Roman" w:cs="Times New Roman"/>
                <w:sz w:val="21"/>
                <w:szCs w:val="21"/>
              </w:rPr>
              <w:t xml:space="preserve"> й </w:t>
            </w:r>
            <w:proofErr w:type="spellStart"/>
            <w:r w:rsidR="003428FF" w:rsidRPr="007B7077">
              <w:rPr>
                <w:rFonts w:ascii="Times New Roman" w:eastAsia="Times New Roman" w:hAnsi="Times New Roman" w:cs="Times New Roman"/>
                <w:sz w:val="21"/>
                <w:szCs w:val="21"/>
              </w:rPr>
              <w:t>доповненнями</w:t>
            </w:r>
            <w:proofErr w:type="spellEnd"/>
            <w:r w:rsidR="003428FF" w:rsidRPr="007B7077">
              <w:rPr>
                <w:rFonts w:ascii="Times New Roman" w:eastAsia="Times New Roman" w:hAnsi="Times New Roman" w:cs="Times New Roman"/>
                <w:sz w:val="21"/>
                <w:szCs w:val="21"/>
              </w:rPr>
              <w:t>) (</w:t>
            </w:r>
            <w:proofErr w:type="spellStart"/>
            <w:r w:rsidR="003428FF" w:rsidRPr="007B7077">
              <w:rPr>
                <w:rFonts w:ascii="Times New Roman" w:eastAsia="Times New Roman" w:hAnsi="Times New Roman" w:cs="Times New Roman"/>
                <w:sz w:val="21"/>
                <w:szCs w:val="21"/>
              </w:rPr>
              <w:t>далі</w:t>
            </w:r>
            <w:proofErr w:type="spellEnd"/>
            <w:r w:rsidR="003428FF" w:rsidRPr="007B7077">
              <w:rPr>
                <w:rFonts w:ascii="Times New Roman" w:eastAsia="Times New Roman" w:hAnsi="Times New Roman" w:cs="Times New Roman"/>
                <w:sz w:val="21"/>
                <w:szCs w:val="21"/>
              </w:rPr>
              <w:t xml:space="preserve"> — </w:t>
            </w:r>
            <w:proofErr w:type="spellStart"/>
            <w:r w:rsidR="003428FF" w:rsidRPr="007B7077">
              <w:rPr>
                <w:rFonts w:ascii="Times New Roman" w:eastAsia="Times New Roman" w:hAnsi="Times New Roman" w:cs="Times New Roman"/>
                <w:sz w:val="21"/>
                <w:szCs w:val="21"/>
              </w:rPr>
              <w:t>Особливості</w:t>
            </w:r>
            <w:proofErr w:type="spellEnd"/>
            <w:r w:rsidR="003428FF" w:rsidRPr="007B7077">
              <w:rPr>
                <w:rFonts w:ascii="Times New Roman" w:eastAsia="Times New Roman" w:hAnsi="Times New Roman" w:cs="Times New Roman"/>
                <w:sz w:val="21"/>
                <w:szCs w:val="21"/>
              </w:rPr>
              <w:t>)</w:t>
            </w:r>
            <w:r w:rsidR="003428FF" w:rsidRPr="007B7077">
              <w:rPr>
                <w:rFonts w:ascii="Times New Roman" w:eastAsia="SimSun" w:hAnsi="Times New Roman" w:cs="Times New Roman"/>
                <w:sz w:val="21"/>
                <w:szCs w:val="21"/>
                <w:lang w:eastAsia="zh-CN"/>
              </w:rPr>
              <w:t>.</w:t>
            </w:r>
          </w:p>
          <w:p w:rsidR="009F3A00" w:rsidRPr="007B7077" w:rsidRDefault="003428FF" w:rsidP="00712EEB">
            <w:pPr>
              <w:widowControl w:val="0"/>
              <w:shd w:val="clear" w:color="auto" w:fill="FFFFFF"/>
              <w:spacing w:line="240" w:lineRule="auto"/>
              <w:jc w:val="both"/>
              <w:rPr>
                <w:rFonts w:ascii="Times New Roman" w:hAnsi="Times New Roman" w:cs="Times New Roman"/>
                <w:b/>
                <w:sz w:val="21"/>
                <w:szCs w:val="21"/>
                <w:lang w:val="uk-UA" w:eastAsia="ru-RU"/>
              </w:rPr>
            </w:pPr>
            <w:proofErr w:type="spellStart"/>
            <w:r w:rsidRPr="007B7077">
              <w:rPr>
                <w:rFonts w:ascii="Times New Roman" w:eastAsia="SimSun" w:hAnsi="Times New Roman" w:cs="Times New Roman"/>
                <w:sz w:val="21"/>
                <w:szCs w:val="21"/>
                <w:lang w:eastAsia="zh-CN"/>
              </w:rPr>
              <w:t>Терміни</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які</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використовуються</w:t>
            </w:r>
            <w:proofErr w:type="spellEnd"/>
            <w:r w:rsidRPr="007B7077">
              <w:rPr>
                <w:rFonts w:ascii="Times New Roman" w:eastAsia="SimSun" w:hAnsi="Times New Roman" w:cs="Times New Roman"/>
                <w:sz w:val="21"/>
                <w:szCs w:val="21"/>
                <w:lang w:eastAsia="zh-CN"/>
              </w:rPr>
              <w:t xml:space="preserve"> в </w:t>
            </w:r>
            <w:proofErr w:type="spellStart"/>
            <w:r w:rsidRPr="007B7077">
              <w:rPr>
                <w:rFonts w:ascii="Times New Roman" w:eastAsia="SimSun" w:hAnsi="Times New Roman" w:cs="Times New Roman"/>
                <w:sz w:val="21"/>
                <w:szCs w:val="21"/>
                <w:lang w:eastAsia="zh-CN"/>
              </w:rPr>
              <w:t>цій</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документації</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вживаються</w:t>
            </w:r>
            <w:proofErr w:type="spellEnd"/>
            <w:r w:rsidRPr="007B7077">
              <w:rPr>
                <w:rFonts w:ascii="Times New Roman" w:eastAsia="SimSun" w:hAnsi="Times New Roman" w:cs="Times New Roman"/>
                <w:sz w:val="21"/>
                <w:szCs w:val="21"/>
                <w:lang w:eastAsia="zh-CN"/>
              </w:rPr>
              <w:t xml:space="preserve"> у </w:t>
            </w:r>
            <w:proofErr w:type="spellStart"/>
            <w:r w:rsidRPr="007B7077">
              <w:rPr>
                <w:rFonts w:ascii="Times New Roman" w:eastAsia="SimSun" w:hAnsi="Times New Roman" w:cs="Times New Roman"/>
                <w:sz w:val="21"/>
                <w:szCs w:val="21"/>
                <w:lang w:eastAsia="zh-CN"/>
              </w:rPr>
              <w:t>значенні</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наведеному</w:t>
            </w:r>
            <w:proofErr w:type="spellEnd"/>
            <w:r w:rsidRPr="007B7077">
              <w:rPr>
                <w:rFonts w:ascii="Times New Roman" w:eastAsia="SimSun" w:hAnsi="Times New Roman" w:cs="Times New Roman"/>
                <w:sz w:val="21"/>
                <w:szCs w:val="21"/>
                <w:lang w:eastAsia="zh-CN"/>
              </w:rPr>
              <w:t xml:space="preserve"> в </w:t>
            </w:r>
            <w:proofErr w:type="spellStart"/>
            <w:r w:rsidRPr="007B7077">
              <w:rPr>
                <w:rFonts w:ascii="Times New Roman" w:eastAsia="SimSun" w:hAnsi="Times New Roman" w:cs="Times New Roman"/>
                <w:sz w:val="21"/>
                <w:szCs w:val="21"/>
                <w:lang w:eastAsia="zh-CN"/>
              </w:rPr>
              <w:t>Законі</w:t>
            </w:r>
            <w:proofErr w:type="spellEnd"/>
            <w:r w:rsidRPr="007B7077">
              <w:rPr>
                <w:rFonts w:ascii="Times New Roman" w:eastAsia="SimSun" w:hAnsi="Times New Roman" w:cs="Times New Roman"/>
                <w:sz w:val="21"/>
                <w:szCs w:val="21"/>
                <w:lang w:eastAsia="zh-CN"/>
              </w:rPr>
              <w:t xml:space="preserve"> та </w:t>
            </w:r>
            <w:proofErr w:type="spellStart"/>
            <w:r w:rsidRPr="007B7077">
              <w:rPr>
                <w:rFonts w:ascii="Times New Roman" w:eastAsia="SimSun" w:hAnsi="Times New Roman" w:cs="Times New Roman"/>
                <w:sz w:val="21"/>
                <w:szCs w:val="21"/>
                <w:lang w:eastAsia="zh-CN"/>
              </w:rPr>
              <w:t>Особливостях</w:t>
            </w:r>
            <w:proofErr w:type="spellEnd"/>
            <w:r w:rsidR="00712EEB" w:rsidRPr="007B7077">
              <w:rPr>
                <w:rFonts w:ascii="Times New Roman" w:eastAsia="SimSun" w:hAnsi="Times New Roman" w:cs="Times New Roman"/>
                <w:sz w:val="21"/>
                <w:szCs w:val="21"/>
                <w:lang w:val="uk-UA" w:eastAsia="zh-CN"/>
              </w:rPr>
              <w:t>.</w:t>
            </w:r>
            <w:r w:rsidR="00727032" w:rsidRPr="007B7077">
              <w:rPr>
                <w:rFonts w:ascii="Times New Roman" w:eastAsia="SimSun" w:hAnsi="Times New Roman" w:cs="Times New Roman"/>
                <w:sz w:val="21"/>
                <w:szCs w:val="21"/>
                <w:lang w:val="uk-UA" w:eastAsia="zh-CN"/>
              </w:rPr>
              <w:t xml:space="preserve"> </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8F0254"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Повне найменування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Комунальне підприємство «Головний інформаційно-обчислювальний центр»</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8F0254"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1.3</w:t>
            </w:r>
          </w:p>
        </w:tc>
        <w:tc>
          <w:tcPr>
            <w:tcW w:w="3382" w:type="dxa"/>
            <w:tcBorders>
              <w:top w:val="nil"/>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Місцезнаходження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02192, м. Київ, Космічна, 12-а</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8F0254"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1.4</w:t>
            </w:r>
          </w:p>
        </w:tc>
        <w:tc>
          <w:tcPr>
            <w:tcW w:w="3382" w:type="dxa"/>
            <w:tcBorders>
              <w:top w:val="nil"/>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04013755</w:t>
            </w:r>
          </w:p>
          <w:p w:rsidR="009F3A00" w:rsidRPr="007B7077" w:rsidRDefault="009F3A00" w:rsidP="009F3A00">
            <w:pPr>
              <w:pStyle w:val="aa"/>
              <w:jc w:val="both"/>
              <w:rPr>
                <w:rFonts w:ascii="Times New Roman" w:hAnsi="Times New Roman" w:cs="Times New Roman"/>
                <w:snapToGrid w:val="0"/>
                <w:sz w:val="21"/>
                <w:szCs w:val="21"/>
                <w:u w:val="single"/>
                <w:lang w:val="uk-UA" w:eastAsia="ru-RU"/>
              </w:rPr>
            </w:pP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8F0254"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1.5</w:t>
            </w:r>
          </w:p>
        </w:tc>
        <w:tc>
          <w:tcPr>
            <w:tcW w:w="3382" w:type="dxa"/>
            <w:tcBorders>
              <w:top w:val="nil"/>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Категорія замовника</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napToGrid w:val="0"/>
                <w:sz w:val="21"/>
                <w:szCs w:val="21"/>
                <w:lang w:val="uk-UA" w:eastAsia="ru-RU"/>
              </w:rPr>
            </w:pPr>
            <w:r w:rsidRPr="007B7077">
              <w:rPr>
                <w:rFonts w:ascii="Times New Roman" w:eastAsia="Times New Roman" w:hAnsi="Times New Roman" w:cs="Times New Roman"/>
                <w:snapToGrid w:val="0"/>
                <w:sz w:val="21"/>
                <w:szCs w:val="21"/>
                <w:lang w:val="uk-UA" w:eastAsia="ru-RU"/>
              </w:rPr>
              <w:t>Юридична особа, яка забезпечує потреби держави або територіальної громади.</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Тип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Спрощена закупівля</w:t>
            </w:r>
          </w:p>
        </w:tc>
      </w:tr>
      <w:tr w:rsidR="009F3A00" w:rsidRPr="007B7077" w:rsidTr="00623BC2">
        <w:trPr>
          <w:trHeight w:val="249"/>
        </w:trPr>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предмет закупівлі</w:t>
            </w:r>
          </w:p>
        </w:tc>
        <w:tc>
          <w:tcPr>
            <w:tcW w:w="6489"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jc w:val="both"/>
              <w:rPr>
                <w:rFonts w:ascii="Times New Roman" w:hAnsi="Times New Roman" w:cs="Times New Roman"/>
                <w:sz w:val="21"/>
                <w:szCs w:val="21"/>
                <w:lang w:val="uk-UA"/>
              </w:rPr>
            </w:pP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Назва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A05FC3" w:rsidP="006A3583">
            <w:pPr>
              <w:spacing w:line="240" w:lineRule="auto"/>
              <w:jc w:val="both"/>
              <w:rPr>
                <w:rFonts w:ascii="Times New Roman" w:hAnsi="Times New Roman" w:cs="Times New Roman"/>
                <w:bCs/>
                <w:sz w:val="21"/>
                <w:szCs w:val="21"/>
                <w:lang w:val="uk-UA" w:eastAsia="uk-UA"/>
              </w:rPr>
            </w:pPr>
            <w:r w:rsidRPr="007B7077">
              <w:rPr>
                <w:rFonts w:ascii="Times New Roman" w:hAnsi="Times New Roman" w:cs="Times New Roman"/>
                <w:bCs/>
                <w:sz w:val="21"/>
                <w:szCs w:val="21"/>
                <w:lang w:val="uk-UA" w:eastAsia="uk-UA"/>
              </w:rPr>
              <w:t xml:space="preserve">Роботи </w:t>
            </w:r>
            <w:r w:rsidR="00875A17" w:rsidRPr="007B7077">
              <w:rPr>
                <w:rFonts w:ascii="Times New Roman" w:eastAsia="Calibri" w:hAnsi="Times New Roman" w:cs="Times New Roman"/>
                <w:sz w:val="21"/>
                <w:szCs w:val="21"/>
                <w:lang w:eastAsia="zh-CN"/>
              </w:rPr>
              <w:t>з</w:t>
            </w:r>
            <w:r w:rsidR="00875A17" w:rsidRPr="007B7077">
              <w:rPr>
                <w:rFonts w:ascii="Times New Roman" w:eastAsia="Calibri" w:hAnsi="Times New Roman" w:cs="Times New Roman"/>
                <w:sz w:val="21"/>
                <w:szCs w:val="21"/>
                <w:lang w:val="en-US" w:eastAsia="zh-CN"/>
              </w:rPr>
              <w:t> </w:t>
            </w:r>
            <w:proofErr w:type="spellStart"/>
            <w:r w:rsidR="00875A17" w:rsidRPr="007B7077">
              <w:rPr>
                <w:rFonts w:ascii="Times New Roman" w:eastAsia="Calibri" w:hAnsi="Times New Roman" w:cs="Times New Roman"/>
                <w:sz w:val="21"/>
                <w:szCs w:val="21"/>
                <w:lang w:eastAsia="zh-CN"/>
              </w:rPr>
              <w:t>виготовлення</w:t>
            </w:r>
            <w:proofErr w:type="spellEnd"/>
            <w:r w:rsidR="00875A17" w:rsidRPr="007B7077">
              <w:rPr>
                <w:rFonts w:ascii="Times New Roman" w:eastAsia="Calibri" w:hAnsi="Times New Roman" w:cs="Times New Roman"/>
                <w:sz w:val="21"/>
                <w:szCs w:val="21"/>
                <w:lang w:eastAsia="zh-CN"/>
              </w:rPr>
              <w:t xml:space="preserve"> та монтаж </w:t>
            </w:r>
            <w:proofErr w:type="spellStart"/>
            <w:r w:rsidR="00875A17" w:rsidRPr="007B7077">
              <w:rPr>
                <w:rFonts w:ascii="Times New Roman" w:eastAsia="Calibri" w:hAnsi="Times New Roman" w:cs="Times New Roman"/>
                <w:sz w:val="21"/>
                <w:szCs w:val="21"/>
                <w:lang w:eastAsia="zh-CN"/>
              </w:rPr>
              <w:t>металевого</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накриття</w:t>
            </w:r>
            <w:proofErr w:type="spellEnd"/>
            <w:r w:rsidR="00875A17" w:rsidRPr="007B7077">
              <w:rPr>
                <w:rFonts w:ascii="Times New Roman" w:eastAsia="Calibri" w:hAnsi="Times New Roman" w:cs="Times New Roman"/>
                <w:sz w:val="21"/>
                <w:szCs w:val="21"/>
                <w:lang w:eastAsia="zh-CN"/>
              </w:rPr>
              <w:t xml:space="preserve"> над дизель-генераторною </w:t>
            </w:r>
            <w:proofErr w:type="spellStart"/>
            <w:r w:rsidR="00875A17" w:rsidRPr="007B7077">
              <w:rPr>
                <w:rFonts w:ascii="Times New Roman" w:eastAsia="Calibri" w:hAnsi="Times New Roman" w:cs="Times New Roman"/>
                <w:sz w:val="21"/>
                <w:szCs w:val="21"/>
                <w:lang w:eastAsia="zh-CN"/>
              </w:rPr>
              <w:t>установкою</w:t>
            </w:r>
            <w:proofErr w:type="spellEnd"/>
            <w:r w:rsidR="00875A17" w:rsidRPr="007B7077">
              <w:rPr>
                <w:rFonts w:ascii="Times New Roman" w:eastAsia="Calibri" w:hAnsi="Times New Roman" w:cs="Times New Roman"/>
                <w:sz w:val="21"/>
                <w:szCs w:val="21"/>
                <w:lang w:eastAsia="zh-CN"/>
              </w:rPr>
              <w:t xml:space="preserve">, та </w:t>
            </w:r>
            <w:proofErr w:type="spellStart"/>
            <w:r w:rsidR="00875A17" w:rsidRPr="007B7077">
              <w:rPr>
                <w:rFonts w:ascii="Times New Roman" w:eastAsia="Calibri" w:hAnsi="Times New Roman" w:cs="Times New Roman"/>
                <w:sz w:val="21"/>
                <w:szCs w:val="21"/>
                <w:lang w:eastAsia="zh-CN"/>
              </w:rPr>
              <w:t>реконструкцію</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накриття</w:t>
            </w:r>
            <w:proofErr w:type="spellEnd"/>
            <w:r w:rsidR="00875A17" w:rsidRPr="007B7077">
              <w:rPr>
                <w:rFonts w:ascii="Times New Roman" w:eastAsia="Calibri" w:hAnsi="Times New Roman" w:cs="Times New Roman"/>
                <w:sz w:val="21"/>
                <w:szCs w:val="21"/>
                <w:lang w:eastAsia="zh-CN"/>
              </w:rPr>
              <w:t xml:space="preserve"> над входом в </w:t>
            </w:r>
            <w:proofErr w:type="spellStart"/>
            <w:r w:rsidR="00875A17" w:rsidRPr="007B7077">
              <w:rPr>
                <w:rFonts w:ascii="Times New Roman" w:eastAsia="Calibri" w:hAnsi="Times New Roman" w:cs="Times New Roman"/>
                <w:sz w:val="21"/>
                <w:szCs w:val="21"/>
                <w:lang w:eastAsia="zh-CN"/>
              </w:rPr>
              <w:t>підвал</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тепловий</w:t>
            </w:r>
            <w:proofErr w:type="spellEnd"/>
            <w:r w:rsidR="00875A17" w:rsidRPr="007B7077">
              <w:rPr>
                <w:rFonts w:ascii="Times New Roman" w:eastAsia="Calibri" w:hAnsi="Times New Roman" w:cs="Times New Roman"/>
                <w:sz w:val="21"/>
                <w:szCs w:val="21"/>
                <w:lang w:eastAsia="zh-CN"/>
              </w:rPr>
              <w:t xml:space="preserve"> пункт), </w:t>
            </w:r>
            <w:proofErr w:type="spellStart"/>
            <w:r w:rsidR="00875A17" w:rsidRPr="007B7077">
              <w:rPr>
                <w:rFonts w:ascii="Times New Roman" w:eastAsia="Calibri" w:hAnsi="Times New Roman" w:cs="Times New Roman"/>
                <w:sz w:val="21"/>
                <w:szCs w:val="21"/>
                <w:lang w:eastAsia="zh-CN"/>
              </w:rPr>
              <w:t>що</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розміщується</w:t>
            </w:r>
            <w:proofErr w:type="spellEnd"/>
            <w:r w:rsidR="00875A17" w:rsidRPr="007B7077">
              <w:rPr>
                <w:rFonts w:ascii="Times New Roman" w:eastAsia="Calibri" w:hAnsi="Times New Roman" w:cs="Times New Roman"/>
                <w:sz w:val="21"/>
                <w:szCs w:val="21"/>
                <w:lang w:eastAsia="zh-CN"/>
              </w:rPr>
              <w:t xml:space="preserve"> в </w:t>
            </w:r>
            <w:proofErr w:type="spellStart"/>
            <w:r w:rsidR="00875A17" w:rsidRPr="007B7077">
              <w:rPr>
                <w:rFonts w:ascii="Times New Roman" w:eastAsia="Calibri" w:hAnsi="Times New Roman" w:cs="Times New Roman"/>
                <w:sz w:val="21"/>
                <w:szCs w:val="21"/>
                <w:lang w:eastAsia="zh-CN"/>
              </w:rPr>
              <w:t>адміністративній</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будівлі</w:t>
            </w:r>
            <w:proofErr w:type="spellEnd"/>
            <w:r w:rsidR="00875A17" w:rsidRPr="007B7077">
              <w:rPr>
                <w:rFonts w:ascii="Times New Roman" w:eastAsia="Calibri" w:hAnsi="Times New Roman" w:cs="Times New Roman"/>
                <w:sz w:val="21"/>
                <w:szCs w:val="21"/>
                <w:lang w:eastAsia="zh-CN"/>
              </w:rPr>
              <w:t xml:space="preserve"> КП ГІОЦ за адресою: м.</w:t>
            </w:r>
            <w:r w:rsidR="00875A17" w:rsidRPr="007B7077">
              <w:rPr>
                <w:rFonts w:ascii="Times New Roman" w:eastAsia="Calibri" w:hAnsi="Times New Roman" w:cs="Times New Roman"/>
                <w:sz w:val="21"/>
                <w:szCs w:val="21"/>
                <w:lang w:val="en-US" w:eastAsia="zh-CN"/>
              </w:rPr>
              <w:t> </w:t>
            </w:r>
            <w:r w:rsidR="00875A17" w:rsidRPr="007B7077">
              <w:rPr>
                <w:rFonts w:ascii="Times New Roman" w:eastAsia="Calibri" w:hAnsi="Times New Roman" w:cs="Times New Roman"/>
                <w:sz w:val="21"/>
                <w:szCs w:val="21"/>
                <w:lang w:eastAsia="zh-CN"/>
              </w:rPr>
              <w:t>Київ, вул. Космічна, 12А</w:t>
            </w:r>
            <w:r w:rsidRPr="007B7077">
              <w:rPr>
                <w:rFonts w:ascii="Times New Roman" w:hAnsi="Times New Roman" w:cs="Times New Roman"/>
                <w:bCs/>
                <w:sz w:val="21"/>
                <w:szCs w:val="21"/>
                <w:lang w:val="uk-UA" w:eastAsia="uk-UA"/>
              </w:rPr>
              <w:t xml:space="preserve">, код національного класифікатора України ДК 021:2015 «Єдиний закупівельний словник» - 45220000-5 Інженерні та будівельні роботи. </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Опис окремої частини (частин) предмета закупівлі (лота), щодо якої можуть бути подані пропозиції</w:t>
            </w:r>
          </w:p>
        </w:tc>
        <w:tc>
          <w:tcPr>
            <w:tcW w:w="6489"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Поділ на лоти не передбачено</w:t>
            </w:r>
          </w:p>
          <w:p w:rsidR="009F3A00" w:rsidRPr="007B7077" w:rsidRDefault="009F3A00" w:rsidP="009F3A00">
            <w:pPr>
              <w:pStyle w:val="aa"/>
              <w:jc w:val="both"/>
              <w:rPr>
                <w:rFonts w:ascii="Times New Roman" w:hAnsi="Times New Roman" w:cs="Times New Roman"/>
                <w:sz w:val="21"/>
                <w:szCs w:val="21"/>
                <w:lang w:val="uk-UA"/>
              </w:rPr>
            </w:pP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Закупівля здійснюється щодо предмету закупівлі в цілому</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Місце, кількість, обсяг поставки товарів (надання послуг, виконання робіт)</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u w:val="single"/>
                <w:lang w:val="uk-UA" w:eastAsia="zh-CN"/>
              </w:rPr>
            </w:pPr>
            <w:r w:rsidRPr="007B7077">
              <w:rPr>
                <w:rFonts w:ascii="Times New Roman" w:eastAsia="SimSun" w:hAnsi="Times New Roman" w:cs="Times New Roman"/>
                <w:sz w:val="21"/>
                <w:szCs w:val="21"/>
                <w:u w:val="single"/>
                <w:lang w:val="uk-UA" w:eastAsia="zh-CN"/>
              </w:rPr>
              <w:t xml:space="preserve">Місце </w:t>
            </w:r>
            <w:r w:rsidR="007B7D62" w:rsidRPr="007B7077">
              <w:rPr>
                <w:rFonts w:ascii="Times New Roman" w:eastAsia="SimSun" w:hAnsi="Times New Roman" w:cs="Times New Roman"/>
                <w:sz w:val="21"/>
                <w:szCs w:val="21"/>
                <w:u w:val="single"/>
                <w:lang w:val="uk-UA" w:eastAsia="zh-CN"/>
              </w:rPr>
              <w:t>виконання робіт</w:t>
            </w:r>
            <w:r w:rsidRPr="007B7077">
              <w:rPr>
                <w:rFonts w:ascii="Times New Roman" w:eastAsia="SimSun" w:hAnsi="Times New Roman" w:cs="Times New Roman"/>
                <w:sz w:val="21"/>
                <w:szCs w:val="21"/>
                <w:u w:val="single"/>
                <w:lang w:val="uk-UA" w:eastAsia="zh-CN"/>
              </w:rPr>
              <w:t>:</w:t>
            </w:r>
          </w:p>
          <w:p w:rsidR="009F3A00" w:rsidRPr="007B7077" w:rsidRDefault="009F3A00" w:rsidP="009F3A00">
            <w:pPr>
              <w:spacing w:line="240" w:lineRule="auto"/>
              <w:jc w:val="both"/>
              <w:rPr>
                <w:rFonts w:ascii="Times New Roman" w:eastAsia="Times New Roman" w:hAnsi="Times New Roman" w:cs="Times New Roman"/>
                <w:color w:val="000000"/>
                <w:sz w:val="21"/>
                <w:szCs w:val="21"/>
                <w:lang w:val="uk-UA" w:eastAsia="ar-SA"/>
              </w:rPr>
            </w:pPr>
            <w:r w:rsidRPr="007B7077">
              <w:rPr>
                <w:rFonts w:ascii="Times New Roman" w:hAnsi="Times New Roman" w:cs="Times New Roman"/>
                <w:sz w:val="21"/>
                <w:szCs w:val="21"/>
                <w:lang w:val="uk-UA"/>
              </w:rPr>
              <w:t>02192, м. Київ, вул. Космічна, 12-а.</w:t>
            </w:r>
            <w:r w:rsidRPr="007B7077">
              <w:rPr>
                <w:rFonts w:ascii="Times New Roman" w:eastAsia="Times New Roman" w:hAnsi="Times New Roman" w:cs="Times New Roman"/>
                <w:sz w:val="21"/>
                <w:szCs w:val="21"/>
                <w:lang w:val="uk-UA"/>
              </w:rPr>
              <w:t xml:space="preserve"> </w:t>
            </w:r>
          </w:p>
          <w:p w:rsidR="009F3A00" w:rsidRPr="007B7077" w:rsidRDefault="009F3A00" w:rsidP="009F3A00">
            <w:pPr>
              <w:pStyle w:val="aa"/>
              <w:jc w:val="both"/>
              <w:rPr>
                <w:rFonts w:ascii="Times New Roman" w:hAnsi="Times New Roman" w:cs="Times New Roman"/>
                <w:sz w:val="21"/>
                <w:szCs w:val="21"/>
                <w:lang w:val="uk-UA"/>
              </w:rPr>
            </w:pPr>
          </w:p>
          <w:p w:rsidR="009F3A00" w:rsidRPr="007B7077" w:rsidRDefault="009F3A00" w:rsidP="007B7D62">
            <w:pPr>
              <w:pStyle w:val="aa"/>
              <w:jc w:val="both"/>
              <w:rPr>
                <w:rFonts w:ascii="Times New Roman" w:hAnsi="Times New Roman" w:cs="Times New Roman"/>
                <w:sz w:val="21"/>
                <w:szCs w:val="21"/>
                <w:lang w:val="uk-UA"/>
              </w:rPr>
            </w:pPr>
            <w:r w:rsidRPr="007B7077">
              <w:rPr>
                <w:rFonts w:ascii="Times New Roman" w:eastAsia="SimSun" w:hAnsi="Times New Roman" w:cs="Times New Roman"/>
                <w:sz w:val="21"/>
                <w:szCs w:val="21"/>
                <w:u w:val="single"/>
                <w:lang w:val="uk-UA" w:eastAsia="zh-CN"/>
              </w:rPr>
              <w:t>Кількість</w:t>
            </w:r>
            <w:r w:rsidRPr="007B7077">
              <w:rPr>
                <w:rFonts w:ascii="Times New Roman" w:eastAsia="SimSun" w:hAnsi="Times New Roman" w:cs="Times New Roman"/>
                <w:sz w:val="21"/>
                <w:szCs w:val="21"/>
                <w:lang w:val="uk-UA" w:eastAsia="zh-CN"/>
              </w:rPr>
              <w:t xml:space="preserve">: </w:t>
            </w:r>
            <w:r w:rsidR="00D35197" w:rsidRPr="007B7077">
              <w:rPr>
                <w:rFonts w:ascii="Times New Roman" w:eastAsia="SimSun" w:hAnsi="Times New Roman" w:cs="Times New Roman"/>
                <w:sz w:val="21"/>
                <w:szCs w:val="21"/>
                <w:lang w:val="uk-UA" w:eastAsia="zh-CN"/>
              </w:rPr>
              <w:t xml:space="preserve">1 </w:t>
            </w:r>
            <w:r w:rsidR="00D35197" w:rsidRPr="007B7077">
              <w:rPr>
                <w:rFonts w:ascii="Times New Roman" w:eastAsia="Times New Roman" w:hAnsi="Times New Roman" w:cs="Times New Roman"/>
                <w:sz w:val="21"/>
                <w:szCs w:val="21"/>
                <w:lang w:val="uk-UA"/>
              </w:rPr>
              <w:t>робота</w:t>
            </w:r>
            <w:r w:rsidRPr="007B7077">
              <w:rPr>
                <w:rFonts w:ascii="Times New Roman" w:eastAsia="Times New Roman" w:hAnsi="Times New Roman" w:cs="Times New Roman"/>
                <w:sz w:val="21"/>
                <w:szCs w:val="21"/>
                <w:lang w:val="uk-UA"/>
              </w:rPr>
              <w:t>.</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3.4.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Строк поставки товарів (надання послуг, виконання робіт)</w:t>
            </w:r>
          </w:p>
        </w:tc>
        <w:tc>
          <w:tcPr>
            <w:tcW w:w="6489" w:type="dxa"/>
            <w:tcBorders>
              <w:top w:val="single" w:sz="8" w:space="0" w:color="000000"/>
              <w:left w:val="single" w:sz="8" w:space="0" w:color="000000"/>
              <w:bottom w:val="single" w:sz="8" w:space="0" w:color="000000"/>
              <w:right w:val="single" w:sz="8" w:space="0" w:color="000000"/>
            </w:tcBorders>
          </w:tcPr>
          <w:p w:rsidR="009145FF" w:rsidRPr="007B7077" w:rsidRDefault="009145FF" w:rsidP="009145FF">
            <w:pPr>
              <w:pStyle w:val="aa"/>
              <w:jc w:val="both"/>
              <w:rPr>
                <w:rFonts w:ascii="Times New Roman" w:hAnsi="Times New Roman" w:cs="Times New Roman"/>
                <w:sz w:val="21"/>
                <w:szCs w:val="21"/>
              </w:rPr>
            </w:pPr>
            <w:r w:rsidRPr="007B7077">
              <w:rPr>
                <w:rFonts w:ascii="Times New Roman" w:hAnsi="Times New Roman" w:cs="Times New Roman"/>
                <w:sz w:val="21"/>
                <w:szCs w:val="21"/>
                <w:lang w:val="uk-UA"/>
              </w:rPr>
              <w:t>1.</w:t>
            </w:r>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Виготовлення</w:t>
            </w:r>
            <w:proofErr w:type="spellEnd"/>
            <w:r w:rsidRPr="007B7077">
              <w:rPr>
                <w:rFonts w:ascii="Times New Roman" w:hAnsi="Times New Roman" w:cs="Times New Roman"/>
                <w:sz w:val="21"/>
                <w:szCs w:val="21"/>
              </w:rPr>
              <w:t xml:space="preserve"> та монтаж </w:t>
            </w:r>
            <w:proofErr w:type="spellStart"/>
            <w:r w:rsidR="00B42B64" w:rsidRPr="007B7077">
              <w:rPr>
                <w:rFonts w:ascii="Times New Roman" w:eastAsia="Calibri" w:hAnsi="Times New Roman" w:cs="Times New Roman"/>
                <w:sz w:val="21"/>
                <w:szCs w:val="21"/>
                <w:lang w:eastAsia="x-none"/>
              </w:rPr>
              <w:t>металевого</w:t>
            </w:r>
            <w:proofErr w:type="spellEnd"/>
            <w:r w:rsidR="00B42B64" w:rsidRPr="007B7077">
              <w:rPr>
                <w:rFonts w:ascii="Times New Roman" w:eastAsia="Calibri" w:hAnsi="Times New Roman" w:cs="Times New Roman"/>
                <w:sz w:val="21"/>
                <w:szCs w:val="21"/>
                <w:lang w:eastAsia="x-none"/>
              </w:rPr>
              <w:t xml:space="preserve"> </w:t>
            </w:r>
            <w:proofErr w:type="spellStart"/>
            <w:r w:rsidR="00B42B64" w:rsidRPr="007B7077">
              <w:rPr>
                <w:rFonts w:ascii="Times New Roman" w:eastAsia="Calibri" w:hAnsi="Times New Roman" w:cs="Times New Roman"/>
                <w:sz w:val="21"/>
                <w:szCs w:val="21"/>
                <w:lang w:eastAsia="x-none"/>
              </w:rPr>
              <w:t>накриття</w:t>
            </w:r>
            <w:proofErr w:type="spellEnd"/>
            <w:r w:rsidR="00B42B64" w:rsidRPr="007B7077">
              <w:rPr>
                <w:rFonts w:ascii="Times New Roman" w:eastAsia="Calibri" w:hAnsi="Times New Roman" w:cs="Times New Roman"/>
                <w:sz w:val="21"/>
                <w:szCs w:val="21"/>
                <w:lang w:eastAsia="x-none"/>
              </w:rPr>
              <w:t xml:space="preserve"> над дизель-генераторною </w:t>
            </w:r>
            <w:proofErr w:type="spellStart"/>
            <w:r w:rsidR="00B42B64" w:rsidRPr="007B7077">
              <w:rPr>
                <w:rFonts w:ascii="Times New Roman" w:eastAsia="Calibri" w:hAnsi="Times New Roman" w:cs="Times New Roman"/>
                <w:sz w:val="21"/>
                <w:szCs w:val="21"/>
                <w:lang w:eastAsia="x-none"/>
              </w:rPr>
              <w:t>установкою</w:t>
            </w:r>
            <w:proofErr w:type="spellEnd"/>
            <w:r w:rsidR="00B42B64"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має</w:t>
            </w:r>
            <w:proofErr w:type="spellEnd"/>
            <w:r w:rsidRPr="007B7077">
              <w:rPr>
                <w:rFonts w:ascii="Times New Roman" w:hAnsi="Times New Roman" w:cs="Times New Roman"/>
                <w:sz w:val="21"/>
                <w:szCs w:val="21"/>
              </w:rPr>
              <w:t xml:space="preserve"> бути </w:t>
            </w:r>
            <w:proofErr w:type="spellStart"/>
            <w:r w:rsidRPr="007B7077">
              <w:rPr>
                <w:rFonts w:ascii="Times New Roman" w:hAnsi="Times New Roman" w:cs="Times New Roman"/>
                <w:sz w:val="21"/>
                <w:szCs w:val="21"/>
              </w:rPr>
              <w:t>виконаний</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протягом</w:t>
            </w:r>
            <w:proofErr w:type="spellEnd"/>
            <w:r w:rsidRPr="007B7077">
              <w:rPr>
                <w:rFonts w:ascii="Times New Roman" w:hAnsi="Times New Roman" w:cs="Times New Roman"/>
                <w:sz w:val="21"/>
                <w:szCs w:val="21"/>
              </w:rPr>
              <w:t xml:space="preserve"> 60 (</w:t>
            </w:r>
            <w:proofErr w:type="spellStart"/>
            <w:r w:rsidRPr="007B7077">
              <w:rPr>
                <w:rFonts w:ascii="Times New Roman" w:hAnsi="Times New Roman" w:cs="Times New Roman"/>
                <w:sz w:val="21"/>
                <w:szCs w:val="21"/>
              </w:rPr>
              <w:t>шістдесяти</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календарних</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днів</w:t>
            </w:r>
            <w:proofErr w:type="spellEnd"/>
            <w:r w:rsidRPr="007B7077">
              <w:rPr>
                <w:rFonts w:ascii="Times New Roman" w:hAnsi="Times New Roman" w:cs="Times New Roman"/>
                <w:sz w:val="21"/>
                <w:szCs w:val="21"/>
              </w:rPr>
              <w:t xml:space="preserve"> з </w:t>
            </w:r>
            <w:proofErr w:type="spellStart"/>
            <w:r w:rsidRPr="007B7077">
              <w:rPr>
                <w:rFonts w:ascii="Times New Roman" w:hAnsi="Times New Roman" w:cs="Times New Roman"/>
                <w:sz w:val="21"/>
                <w:szCs w:val="21"/>
              </w:rPr>
              <w:t>дати</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отримання</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замовлення</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від</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Замовника</w:t>
            </w:r>
            <w:proofErr w:type="spellEnd"/>
          </w:p>
          <w:p w:rsidR="00856AD7" w:rsidRPr="007B7077" w:rsidRDefault="00856AD7" w:rsidP="009145FF">
            <w:pPr>
              <w:pStyle w:val="aa"/>
              <w:jc w:val="both"/>
              <w:rPr>
                <w:rFonts w:ascii="Times New Roman" w:eastAsia="Times New Roman" w:hAnsi="Times New Roman" w:cs="Times New Roman"/>
                <w:color w:val="000000"/>
                <w:sz w:val="21"/>
                <w:szCs w:val="21"/>
                <w:lang w:val="uk-UA" w:eastAsia="ru-RU"/>
              </w:rPr>
            </w:pPr>
            <w:r w:rsidRPr="007B7077">
              <w:rPr>
                <w:rFonts w:ascii="Times New Roman" w:eastAsia="Times New Roman" w:hAnsi="Times New Roman" w:cs="Times New Roman"/>
                <w:color w:val="000000"/>
                <w:sz w:val="21"/>
                <w:szCs w:val="21"/>
                <w:lang w:val="uk-UA" w:eastAsia="ru-RU"/>
              </w:rPr>
              <w:lastRenderedPageBreak/>
              <w:t>2. Реконструкція накриття має бути виконана протягом 60 (шістдесяти) календарних днів з дати отримання замовлення від Замовника</w:t>
            </w:r>
          </w:p>
          <w:p w:rsidR="009F3A00" w:rsidRPr="007B7077" w:rsidRDefault="009145FF" w:rsidP="009145FF">
            <w:pPr>
              <w:pStyle w:val="aa"/>
              <w:jc w:val="both"/>
              <w:rPr>
                <w:rFonts w:ascii="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eastAsia="ru-RU"/>
              </w:rPr>
              <w:t xml:space="preserve"> </w:t>
            </w:r>
            <w:r w:rsidR="009F3A00" w:rsidRPr="007B7077">
              <w:rPr>
                <w:rFonts w:ascii="Times New Roman" w:eastAsia="Times New Roman" w:hAnsi="Times New Roman" w:cs="Times New Roman"/>
                <w:color w:val="000000"/>
                <w:sz w:val="21"/>
                <w:szCs w:val="21"/>
                <w:lang w:val="uk-UA" w:eastAsia="ru-RU"/>
              </w:rPr>
              <w:t xml:space="preserve">Договір  </w:t>
            </w:r>
            <w:r w:rsidR="00431C70" w:rsidRPr="007B7077">
              <w:rPr>
                <w:rFonts w:ascii="Times New Roman" w:eastAsia="Times New Roman" w:hAnsi="Times New Roman" w:cs="Times New Roman"/>
                <w:color w:val="000000"/>
                <w:sz w:val="21"/>
                <w:szCs w:val="21"/>
                <w:lang w:val="uk-UA" w:eastAsia="ru-RU"/>
              </w:rPr>
              <w:t>діє до 31 грудня 2024 року</w:t>
            </w:r>
          </w:p>
        </w:tc>
      </w:tr>
      <w:tr w:rsidR="009F3A00" w:rsidRPr="007B7077" w:rsidTr="00802D5B">
        <w:trPr>
          <w:trHeight w:val="734"/>
        </w:trPr>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3.5.</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Умови оплати</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76206D" w:rsidP="009F3A00">
            <w:pPr>
              <w:spacing w:line="240" w:lineRule="auto"/>
              <w:jc w:val="both"/>
              <w:rPr>
                <w:rFonts w:ascii="Times New Roman" w:eastAsia="Calibri" w:hAnsi="Times New Roman" w:cs="Times New Roman"/>
                <w:sz w:val="21"/>
                <w:szCs w:val="21"/>
                <w:lang w:val="uk-UA" w:eastAsia="zh-CN"/>
              </w:rPr>
            </w:pPr>
            <w:r w:rsidRPr="007B7077">
              <w:rPr>
                <w:rFonts w:ascii="Times New Roman" w:eastAsia="Calibri" w:hAnsi="Times New Roman" w:cs="Times New Roman"/>
                <w:sz w:val="21"/>
                <w:szCs w:val="21"/>
                <w:lang w:val="uk-UA" w:eastAsia="zh-CN"/>
              </w:rPr>
              <w:t xml:space="preserve">- </w:t>
            </w:r>
            <w:proofErr w:type="spellStart"/>
            <w:r w:rsidR="00B31EA9" w:rsidRPr="007B7077">
              <w:rPr>
                <w:rFonts w:ascii="Times New Roman" w:eastAsia="Calibri" w:hAnsi="Times New Roman" w:cs="Times New Roman"/>
                <w:sz w:val="21"/>
                <w:szCs w:val="21"/>
                <w:lang w:eastAsia="zh-CN"/>
              </w:rPr>
              <w:t>Попередня</w:t>
            </w:r>
            <w:proofErr w:type="spellEnd"/>
            <w:r w:rsidR="00B31EA9" w:rsidRPr="007B7077">
              <w:rPr>
                <w:rFonts w:ascii="Times New Roman" w:eastAsia="Calibri" w:hAnsi="Times New Roman" w:cs="Times New Roman"/>
                <w:sz w:val="21"/>
                <w:szCs w:val="21"/>
                <w:lang w:eastAsia="zh-CN"/>
              </w:rPr>
              <w:t xml:space="preserve"> оплата у </w:t>
            </w:r>
            <w:proofErr w:type="spellStart"/>
            <w:r w:rsidR="00B31EA9" w:rsidRPr="007B7077">
              <w:rPr>
                <w:rFonts w:ascii="Times New Roman" w:eastAsia="Calibri" w:hAnsi="Times New Roman" w:cs="Times New Roman"/>
                <w:sz w:val="21"/>
                <w:szCs w:val="21"/>
                <w:lang w:eastAsia="zh-CN"/>
              </w:rPr>
              <w:t>розмірі</w:t>
            </w:r>
            <w:proofErr w:type="spellEnd"/>
            <w:r w:rsidR="00B31EA9" w:rsidRPr="007B7077">
              <w:rPr>
                <w:rFonts w:ascii="Times New Roman" w:eastAsia="Calibri" w:hAnsi="Times New Roman" w:cs="Times New Roman"/>
                <w:sz w:val="21"/>
                <w:szCs w:val="21"/>
                <w:lang w:eastAsia="zh-CN"/>
              </w:rPr>
              <w:t xml:space="preserve"> 50 % </w:t>
            </w:r>
            <w:proofErr w:type="spellStart"/>
            <w:r w:rsidR="00B31EA9" w:rsidRPr="007B7077">
              <w:rPr>
                <w:rFonts w:ascii="Times New Roman" w:eastAsia="Calibri" w:hAnsi="Times New Roman" w:cs="Times New Roman"/>
                <w:sz w:val="21"/>
                <w:szCs w:val="21"/>
                <w:lang w:eastAsia="zh-CN"/>
              </w:rPr>
              <w:t>від</w:t>
            </w:r>
            <w:proofErr w:type="spellEnd"/>
            <w:r w:rsidR="00B31EA9" w:rsidRPr="007B7077">
              <w:rPr>
                <w:rFonts w:ascii="Times New Roman" w:eastAsia="Calibri" w:hAnsi="Times New Roman" w:cs="Times New Roman"/>
                <w:sz w:val="21"/>
                <w:szCs w:val="21"/>
                <w:lang w:eastAsia="zh-CN"/>
              </w:rPr>
              <w:t xml:space="preserve"> </w:t>
            </w:r>
            <w:proofErr w:type="spellStart"/>
            <w:r w:rsidR="00B31EA9" w:rsidRPr="007B7077">
              <w:rPr>
                <w:rFonts w:ascii="Times New Roman" w:eastAsia="Calibri" w:hAnsi="Times New Roman" w:cs="Times New Roman"/>
                <w:sz w:val="21"/>
                <w:szCs w:val="21"/>
                <w:lang w:eastAsia="zh-CN"/>
              </w:rPr>
              <w:t>вартості</w:t>
            </w:r>
            <w:proofErr w:type="spellEnd"/>
            <w:r w:rsidR="00B31EA9" w:rsidRPr="007B7077">
              <w:rPr>
                <w:rFonts w:ascii="Times New Roman" w:eastAsia="Calibri" w:hAnsi="Times New Roman" w:cs="Times New Roman"/>
                <w:sz w:val="21"/>
                <w:szCs w:val="21"/>
                <w:lang w:eastAsia="zh-CN"/>
              </w:rPr>
              <w:t xml:space="preserve"> </w:t>
            </w:r>
            <w:proofErr w:type="spellStart"/>
            <w:r w:rsidR="00B31EA9" w:rsidRPr="007B7077">
              <w:rPr>
                <w:rFonts w:ascii="Times New Roman" w:eastAsia="Calibri" w:hAnsi="Times New Roman" w:cs="Times New Roman"/>
                <w:sz w:val="21"/>
                <w:szCs w:val="21"/>
                <w:lang w:eastAsia="zh-CN"/>
              </w:rPr>
              <w:t>робіт</w:t>
            </w:r>
            <w:proofErr w:type="spellEnd"/>
            <w:r w:rsidR="00B31EA9" w:rsidRPr="007B7077">
              <w:rPr>
                <w:rFonts w:ascii="Times New Roman" w:eastAsia="Calibri" w:hAnsi="Times New Roman" w:cs="Times New Roman"/>
                <w:sz w:val="21"/>
                <w:szCs w:val="21"/>
                <w:lang w:val="uk-UA" w:eastAsia="zh-CN"/>
              </w:rPr>
              <w:t xml:space="preserve"> </w:t>
            </w:r>
            <w:r w:rsidR="00792F00" w:rsidRPr="007B7077">
              <w:rPr>
                <w:rFonts w:ascii="Times New Roman" w:eastAsia="Calibri" w:hAnsi="Times New Roman" w:cs="Times New Roman"/>
                <w:sz w:val="21"/>
                <w:szCs w:val="21"/>
                <w:lang w:val="uk-UA" w:eastAsia="zh-CN"/>
              </w:rPr>
              <w:t>здійснюється</w:t>
            </w:r>
            <w:r w:rsidR="000D61D3" w:rsidRPr="007B7077">
              <w:rPr>
                <w:rFonts w:ascii="Times New Roman" w:eastAsia="Calibri" w:hAnsi="Times New Roman" w:cs="Times New Roman"/>
                <w:sz w:val="21"/>
                <w:szCs w:val="21"/>
                <w:lang w:val="uk-UA" w:eastAsia="zh-CN"/>
              </w:rPr>
              <w:t xml:space="preserve"> Замовником</w:t>
            </w:r>
            <w:r w:rsidR="00792F00" w:rsidRPr="007B7077">
              <w:rPr>
                <w:rFonts w:ascii="Times New Roman" w:eastAsia="Calibri" w:hAnsi="Times New Roman" w:cs="Times New Roman"/>
                <w:sz w:val="21"/>
                <w:szCs w:val="21"/>
                <w:lang w:val="uk-UA" w:eastAsia="zh-CN"/>
              </w:rPr>
              <w:t xml:space="preserve"> </w:t>
            </w:r>
            <w:r w:rsidR="00B31EA9" w:rsidRPr="007B7077">
              <w:rPr>
                <w:rFonts w:ascii="Times New Roman" w:eastAsia="Calibri" w:hAnsi="Times New Roman" w:cs="Times New Roman"/>
                <w:sz w:val="21"/>
                <w:szCs w:val="21"/>
                <w:lang w:val="uk-UA" w:eastAsia="zh-CN"/>
              </w:rPr>
              <w:t>протягом 10 (десяти) календарних днів з дати отримання рахунку</w:t>
            </w:r>
            <w:r w:rsidR="00792F00" w:rsidRPr="007B7077">
              <w:rPr>
                <w:rFonts w:ascii="Times New Roman" w:eastAsia="Calibri" w:hAnsi="Times New Roman" w:cs="Times New Roman"/>
                <w:sz w:val="21"/>
                <w:szCs w:val="21"/>
                <w:lang w:val="uk-UA" w:eastAsia="zh-CN"/>
              </w:rPr>
              <w:t>.</w:t>
            </w:r>
          </w:p>
          <w:p w:rsidR="00792F00" w:rsidRPr="007B7077" w:rsidRDefault="0076206D" w:rsidP="00762FBF">
            <w:pPr>
              <w:spacing w:line="240" w:lineRule="auto"/>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r w:rsidR="000D61D3" w:rsidRPr="007B7077">
              <w:rPr>
                <w:rFonts w:ascii="Times New Roman" w:hAnsi="Times New Roman" w:cs="Times New Roman"/>
                <w:sz w:val="21"/>
                <w:szCs w:val="21"/>
                <w:lang w:val="uk-UA"/>
              </w:rPr>
              <w:t>Остаточний розрахунок за виконані роботи</w:t>
            </w:r>
            <w:r w:rsidR="006A3583" w:rsidRPr="007B7077">
              <w:rPr>
                <w:rFonts w:ascii="Times New Roman" w:hAnsi="Times New Roman" w:cs="Times New Roman"/>
                <w:sz w:val="21"/>
                <w:szCs w:val="21"/>
              </w:rPr>
              <w:t xml:space="preserve"> </w:t>
            </w:r>
            <w:r w:rsidR="000D61D3" w:rsidRPr="007B7077">
              <w:rPr>
                <w:rFonts w:ascii="Times New Roman" w:hAnsi="Times New Roman" w:cs="Times New Roman"/>
                <w:sz w:val="21"/>
                <w:szCs w:val="21"/>
                <w:lang w:val="uk-UA"/>
              </w:rPr>
              <w:t>здійснює</w:t>
            </w:r>
            <w:r w:rsidR="00762FBF" w:rsidRPr="007B7077">
              <w:rPr>
                <w:rFonts w:ascii="Times New Roman" w:hAnsi="Times New Roman" w:cs="Times New Roman"/>
                <w:sz w:val="21"/>
                <w:szCs w:val="21"/>
                <w:lang w:val="uk-UA"/>
              </w:rPr>
              <w:t>ться</w:t>
            </w:r>
            <w:r w:rsidR="000D61D3" w:rsidRPr="007B7077">
              <w:rPr>
                <w:rFonts w:ascii="Times New Roman" w:hAnsi="Times New Roman" w:cs="Times New Roman"/>
                <w:sz w:val="21"/>
                <w:szCs w:val="21"/>
                <w:lang w:val="uk-UA"/>
              </w:rPr>
              <w:t xml:space="preserve"> протягом 10 (десяти) календарних днів з дати підписання Сторонами Акта приймання виконаних будівельних робіт за формою КБ-2в й Довідки  про  вартість виконаних  будівельних робіт  та  витрати за формою  КБ-3 (форми яких наведено у додатках 36, 37 Настанови з визначення вартості будівництва (пункт 6.1 Настанови), затвердженої наказом </w:t>
            </w:r>
            <w:proofErr w:type="spellStart"/>
            <w:r w:rsidR="000D61D3" w:rsidRPr="007B7077">
              <w:rPr>
                <w:rFonts w:ascii="Times New Roman" w:hAnsi="Times New Roman" w:cs="Times New Roman"/>
                <w:sz w:val="21"/>
                <w:szCs w:val="21"/>
                <w:lang w:val="uk-UA"/>
              </w:rPr>
              <w:t>Мінрегіону</w:t>
            </w:r>
            <w:proofErr w:type="spellEnd"/>
            <w:r w:rsidR="000D61D3" w:rsidRPr="007B7077">
              <w:rPr>
                <w:rFonts w:ascii="Times New Roman" w:hAnsi="Times New Roman" w:cs="Times New Roman"/>
                <w:sz w:val="21"/>
                <w:szCs w:val="21"/>
                <w:lang w:val="uk-UA"/>
              </w:rPr>
              <w:t xml:space="preserve"> України від 01.11.2021 № 281)</w:t>
            </w:r>
          </w:p>
        </w:tc>
      </w:tr>
      <w:tr w:rsidR="009F3A00" w:rsidRPr="00D81E74"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Очікувана вартість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8F1ED4">
            <w:pPr>
              <w:pStyle w:val="aa"/>
              <w:jc w:val="both"/>
              <w:rPr>
                <w:rFonts w:ascii="Times New Roman" w:hAnsi="Times New Roman" w:cs="Times New Roman"/>
                <w:b/>
                <w:sz w:val="21"/>
                <w:szCs w:val="21"/>
                <w:lang w:val="uk-UA"/>
              </w:rPr>
            </w:pPr>
            <w:r w:rsidRPr="007B7077">
              <w:rPr>
                <w:rStyle w:val="a7"/>
                <w:rFonts w:ascii="Times New Roman" w:hAnsi="Times New Roman" w:cs="Times New Roman"/>
                <w:b/>
                <w:bCs/>
                <w:i w:val="0"/>
                <w:iCs w:val="0"/>
                <w:sz w:val="21"/>
                <w:szCs w:val="21"/>
                <w:shd w:val="clear" w:color="auto" w:fill="FFFFFF"/>
                <w:lang w:val="uk-UA"/>
              </w:rPr>
              <w:t xml:space="preserve"> </w:t>
            </w:r>
            <w:r w:rsidR="00D35197" w:rsidRPr="007B7077">
              <w:rPr>
                <w:rStyle w:val="a7"/>
                <w:rFonts w:ascii="Times New Roman" w:hAnsi="Times New Roman" w:cs="Times New Roman"/>
                <w:b/>
                <w:bCs/>
                <w:i w:val="0"/>
                <w:iCs w:val="0"/>
                <w:sz w:val="21"/>
                <w:szCs w:val="21"/>
                <w:shd w:val="clear" w:color="auto" w:fill="FFFFFF"/>
                <w:lang w:val="uk-UA"/>
              </w:rPr>
              <w:t xml:space="preserve">377 260,24 </w:t>
            </w:r>
            <w:r w:rsidRPr="007B7077">
              <w:rPr>
                <w:rFonts w:ascii="Times New Roman" w:hAnsi="Times New Roman" w:cs="Times New Roman"/>
                <w:b/>
                <w:sz w:val="21"/>
                <w:szCs w:val="21"/>
                <w:lang w:val="uk-UA"/>
              </w:rPr>
              <w:t xml:space="preserve">грн </w:t>
            </w:r>
            <w:r w:rsidR="008F1ED4" w:rsidRPr="007B7077">
              <w:rPr>
                <w:rFonts w:ascii="Times New Roman" w:eastAsia="Times New Roman" w:hAnsi="Times New Roman" w:cs="Times New Roman"/>
                <w:color w:val="000000"/>
                <w:sz w:val="21"/>
                <w:szCs w:val="21"/>
                <w:u w:color="000000"/>
                <w:lang w:val="uk-UA" w:eastAsia="ru-RU"/>
              </w:rPr>
              <w:t xml:space="preserve">(триста сімдесят сім тисяч </w:t>
            </w:r>
            <w:r w:rsidR="003A59BE" w:rsidRPr="007B7077">
              <w:rPr>
                <w:rFonts w:ascii="Times New Roman" w:eastAsia="Times New Roman" w:hAnsi="Times New Roman" w:cs="Times New Roman"/>
                <w:color w:val="000000"/>
                <w:sz w:val="21"/>
                <w:szCs w:val="21"/>
                <w:u w:color="000000"/>
                <w:lang w:val="uk-UA" w:eastAsia="ru-RU"/>
              </w:rPr>
              <w:t>двісті шістдесят гривень 24 копійок</w:t>
            </w:r>
            <w:r w:rsidR="008F1ED4" w:rsidRPr="007B7077">
              <w:rPr>
                <w:rFonts w:ascii="Times New Roman" w:eastAsia="Times New Roman" w:hAnsi="Times New Roman" w:cs="Times New Roman"/>
                <w:color w:val="000000"/>
                <w:sz w:val="21"/>
                <w:szCs w:val="21"/>
                <w:u w:color="000000"/>
                <w:lang w:val="uk-UA" w:eastAsia="ru-RU"/>
              </w:rPr>
              <w:t>) з ПДВ.</w:t>
            </w:r>
            <w:r w:rsidR="008F1ED4" w:rsidRPr="007B7077">
              <w:rPr>
                <w:rFonts w:ascii="Times New Roman" w:hAnsi="Times New Roman" w:cs="Times New Roman"/>
                <w:b/>
                <w:sz w:val="21"/>
                <w:szCs w:val="21"/>
                <w:lang w:val="uk-UA"/>
              </w:rPr>
              <w:t xml:space="preserve"> </w:t>
            </w:r>
          </w:p>
        </w:tc>
      </w:tr>
      <w:tr w:rsidR="00D81E74" w:rsidRPr="00D81E74" w:rsidTr="00623BC2">
        <w:tc>
          <w:tcPr>
            <w:tcW w:w="645" w:type="dxa"/>
            <w:tcBorders>
              <w:top w:val="single" w:sz="8" w:space="0" w:color="000000"/>
              <w:left w:val="single" w:sz="8" w:space="0" w:color="000000"/>
              <w:bottom w:val="single" w:sz="8" w:space="0" w:color="000000"/>
              <w:right w:val="single" w:sz="8" w:space="0" w:color="000000"/>
            </w:tcBorders>
          </w:tcPr>
          <w:p w:rsidR="00D81E74" w:rsidRPr="007B7077" w:rsidRDefault="00D81E74"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4.1</w:t>
            </w:r>
          </w:p>
        </w:tc>
        <w:tc>
          <w:tcPr>
            <w:tcW w:w="3382" w:type="dxa"/>
            <w:tcBorders>
              <w:top w:val="single" w:sz="8" w:space="0" w:color="000000"/>
              <w:left w:val="single" w:sz="8" w:space="0" w:color="000000"/>
              <w:bottom w:val="single" w:sz="8" w:space="0" w:color="000000"/>
              <w:right w:val="single" w:sz="8" w:space="0" w:color="000000"/>
            </w:tcBorders>
          </w:tcPr>
          <w:p w:rsidR="00D81E74" w:rsidRPr="007B7077" w:rsidRDefault="00390235"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Період уточнення інформації про закупівлю</w:t>
            </w:r>
          </w:p>
        </w:tc>
        <w:tc>
          <w:tcPr>
            <w:tcW w:w="6489" w:type="dxa"/>
            <w:tcBorders>
              <w:top w:val="single" w:sz="8" w:space="0" w:color="000000"/>
              <w:left w:val="single" w:sz="8" w:space="0" w:color="000000"/>
              <w:bottom w:val="single" w:sz="8" w:space="0" w:color="000000"/>
              <w:right w:val="single" w:sz="8" w:space="0" w:color="000000"/>
            </w:tcBorders>
          </w:tcPr>
          <w:p w:rsidR="00D81E74" w:rsidRPr="00E64B50" w:rsidRDefault="00390235" w:rsidP="008F1ED4">
            <w:pPr>
              <w:pStyle w:val="aa"/>
              <w:jc w:val="both"/>
              <w:rPr>
                <w:rStyle w:val="a7"/>
                <w:rFonts w:ascii="Times New Roman" w:hAnsi="Times New Roman" w:cs="Times New Roman"/>
                <w:b/>
                <w:bCs/>
                <w:i w:val="0"/>
                <w:iCs w:val="0"/>
                <w:sz w:val="21"/>
                <w:szCs w:val="21"/>
                <w:shd w:val="clear" w:color="auto" w:fill="FFFFFF"/>
                <w:lang w:val="uk-UA"/>
              </w:rPr>
            </w:pPr>
            <w:bookmarkStart w:id="0" w:name="_GoBack"/>
            <w:r w:rsidRPr="00E64B50">
              <w:rPr>
                <w:rStyle w:val="a7"/>
                <w:rFonts w:ascii="Times New Roman" w:hAnsi="Times New Roman" w:cs="Times New Roman"/>
                <w:b/>
                <w:bCs/>
                <w:i w:val="0"/>
                <w:iCs w:val="0"/>
                <w:sz w:val="21"/>
                <w:szCs w:val="21"/>
                <w:shd w:val="clear" w:color="auto" w:fill="FFFFFF"/>
                <w:lang w:val="uk-UA"/>
              </w:rPr>
              <w:t xml:space="preserve">По </w:t>
            </w:r>
            <w:r w:rsidR="00E64B50" w:rsidRPr="00E64B50">
              <w:rPr>
                <w:rFonts w:ascii="Times New Roman" w:hAnsi="Times New Roman" w:cs="Times New Roman"/>
                <w:b/>
                <w:color w:val="000000"/>
                <w:sz w:val="21"/>
                <w:szCs w:val="21"/>
                <w:shd w:val="clear" w:color="auto" w:fill="FDFEFD"/>
              </w:rPr>
              <w:t>16.04.2024 09:00</w:t>
            </w:r>
            <w:bookmarkEnd w:id="0"/>
          </w:p>
        </w:tc>
      </w:tr>
      <w:tr w:rsidR="00D81E74" w:rsidRPr="00D81E74" w:rsidTr="00623BC2">
        <w:tc>
          <w:tcPr>
            <w:tcW w:w="645" w:type="dxa"/>
            <w:tcBorders>
              <w:top w:val="single" w:sz="8" w:space="0" w:color="000000"/>
              <w:left w:val="single" w:sz="8" w:space="0" w:color="000000"/>
              <w:bottom w:val="single" w:sz="8" w:space="0" w:color="000000"/>
              <w:right w:val="single" w:sz="8" w:space="0" w:color="000000"/>
            </w:tcBorders>
          </w:tcPr>
          <w:p w:rsidR="00D81E74" w:rsidRPr="007B7077" w:rsidRDefault="00D81E74"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4.2</w:t>
            </w:r>
          </w:p>
        </w:tc>
        <w:tc>
          <w:tcPr>
            <w:tcW w:w="3382" w:type="dxa"/>
            <w:tcBorders>
              <w:top w:val="single" w:sz="8" w:space="0" w:color="000000"/>
              <w:left w:val="single" w:sz="8" w:space="0" w:color="000000"/>
              <w:bottom w:val="single" w:sz="8" w:space="0" w:color="000000"/>
              <w:right w:val="single" w:sz="8" w:space="0" w:color="000000"/>
            </w:tcBorders>
          </w:tcPr>
          <w:p w:rsidR="00D81E74" w:rsidRPr="007B7077" w:rsidRDefault="00390235"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 xml:space="preserve">Кінцевий строк </w:t>
            </w:r>
            <w:r w:rsidR="00851561">
              <w:rPr>
                <w:rFonts w:ascii="Times New Roman" w:hAnsi="Times New Roman" w:cs="Times New Roman"/>
                <w:sz w:val="21"/>
                <w:szCs w:val="21"/>
                <w:lang w:val="uk-UA"/>
              </w:rPr>
              <w:t>подання пропозицій</w:t>
            </w:r>
          </w:p>
        </w:tc>
        <w:tc>
          <w:tcPr>
            <w:tcW w:w="6489" w:type="dxa"/>
            <w:tcBorders>
              <w:top w:val="single" w:sz="8" w:space="0" w:color="000000"/>
              <w:left w:val="single" w:sz="8" w:space="0" w:color="000000"/>
              <w:bottom w:val="single" w:sz="8" w:space="0" w:color="000000"/>
              <w:right w:val="single" w:sz="8" w:space="0" w:color="000000"/>
            </w:tcBorders>
          </w:tcPr>
          <w:p w:rsidR="00D81E74" w:rsidRPr="00BD50E0" w:rsidRDefault="00851561" w:rsidP="00BD50E0">
            <w:pPr>
              <w:pStyle w:val="aa"/>
              <w:jc w:val="both"/>
              <w:rPr>
                <w:rStyle w:val="a7"/>
                <w:rFonts w:ascii="Times New Roman" w:hAnsi="Times New Roman" w:cs="Times New Roman"/>
                <w:b/>
                <w:bCs/>
                <w:i w:val="0"/>
                <w:iCs w:val="0"/>
                <w:sz w:val="21"/>
                <w:szCs w:val="21"/>
                <w:shd w:val="clear" w:color="auto" w:fill="FFFFFF"/>
                <w:lang w:val="uk-UA"/>
              </w:rPr>
            </w:pPr>
            <w:r>
              <w:rPr>
                <w:rStyle w:val="a7"/>
                <w:rFonts w:ascii="Times New Roman" w:hAnsi="Times New Roman" w:cs="Times New Roman"/>
                <w:b/>
                <w:bCs/>
                <w:i w:val="0"/>
                <w:iCs w:val="0"/>
                <w:sz w:val="21"/>
                <w:szCs w:val="21"/>
                <w:shd w:val="clear" w:color="auto" w:fill="FFFFFF"/>
                <w:lang w:val="uk-UA"/>
              </w:rPr>
              <w:t xml:space="preserve">По 19.04.2024р </w:t>
            </w:r>
            <w:r w:rsidR="00BD50E0">
              <w:rPr>
                <w:rStyle w:val="a7"/>
                <w:rFonts w:ascii="Times New Roman" w:hAnsi="Times New Roman" w:cs="Times New Roman"/>
                <w:b/>
                <w:bCs/>
                <w:i w:val="0"/>
                <w:iCs w:val="0"/>
                <w:sz w:val="21"/>
                <w:szCs w:val="21"/>
                <w:shd w:val="clear" w:color="auto" w:fill="FFFFFF"/>
                <w:lang w:val="en-US"/>
              </w:rPr>
              <w:t>00</w:t>
            </w:r>
            <w:r w:rsidR="00BD50E0">
              <w:rPr>
                <w:rStyle w:val="a7"/>
                <w:rFonts w:ascii="Times New Roman" w:hAnsi="Times New Roman" w:cs="Times New Roman"/>
                <w:b/>
                <w:bCs/>
                <w:i w:val="0"/>
                <w:iCs w:val="0"/>
                <w:sz w:val="21"/>
                <w:szCs w:val="21"/>
                <w:shd w:val="clear" w:color="auto" w:fill="FFFFFF"/>
                <w:lang w:val="uk-UA"/>
              </w:rPr>
              <w:t>:00</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D81E74"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4.3.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Джерело фінансування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Власні кошти</w:t>
            </w:r>
          </w:p>
        </w:tc>
      </w:tr>
      <w:tr w:rsidR="009F3A00" w:rsidRPr="00D81E74"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D81E74" w:rsidRDefault="00D81E74" w:rsidP="009F3A00">
            <w:pPr>
              <w:pStyle w:val="aa"/>
              <w:rPr>
                <w:rFonts w:ascii="Times New Roman" w:hAnsi="Times New Roman" w:cs="Times New Roman"/>
                <w:sz w:val="21"/>
                <w:szCs w:val="21"/>
                <w:lang w:val="uk-UA"/>
              </w:rPr>
            </w:pPr>
            <w:r w:rsidRPr="00D81E74">
              <w:rPr>
                <w:rFonts w:ascii="Times New Roman" w:hAnsi="Times New Roman" w:cs="Times New Roman"/>
                <w:sz w:val="21"/>
                <w:szCs w:val="21"/>
                <w:lang w:val="uk-UA"/>
              </w:rPr>
              <w:t>4.4</w:t>
            </w:r>
            <w:r w:rsidR="009F3A00" w:rsidRPr="00D81E74">
              <w:rPr>
                <w:rFonts w:ascii="Times New Roman" w:hAnsi="Times New Roman" w:cs="Times New Roman"/>
                <w:sz w:val="21"/>
                <w:szCs w:val="21"/>
                <w:lang w:val="uk-UA"/>
              </w:rPr>
              <w:t>.</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Мінімальний крок пониження ціни під час електронного аукціону в межах </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DA79E6" w:rsidP="003A59BE">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0,5 %</w:t>
            </w:r>
            <w:r w:rsidR="003A59BE" w:rsidRPr="007B7077">
              <w:rPr>
                <w:rFonts w:ascii="Times New Roman" w:hAnsi="Times New Roman" w:cs="Times New Roman"/>
                <w:sz w:val="21"/>
                <w:szCs w:val="21"/>
                <w:lang w:val="uk-UA"/>
              </w:rPr>
              <w:t xml:space="preserve"> – </w:t>
            </w:r>
            <w:r w:rsidR="00F047A7" w:rsidRPr="007B7077">
              <w:rPr>
                <w:rFonts w:ascii="Times New Roman" w:hAnsi="Times New Roman" w:cs="Times New Roman"/>
                <w:b/>
                <w:sz w:val="21"/>
                <w:szCs w:val="21"/>
                <w:lang w:val="uk-UA"/>
              </w:rPr>
              <w:t>1</w:t>
            </w:r>
            <w:r w:rsidR="003C6C68" w:rsidRPr="007B7077">
              <w:rPr>
                <w:rFonts w:ascii="Times New Roman" w:hAnsi="Times New Roman" w:cs="Times New Roman"/>
                <w:b/>
                <w:sz w:val="21"/>
                <w:szCs w:val="21"/>
                <w:lang w:val="uk-UA"/>
              </w:rPr>
              <w:t xml:space="preserve"> </w:t>
            </w:r>
            <w:r w:rsidR="00F047A7" w:rsidRPr="007B7077">
              <w:rPr>
                <w:rFonts w:ascii="Times New Roman" w:hAnsi="Times New Roman" w:cs="Times New Roman"/>
                <w:b/>
                <w:sz w:val="21"/>
                <w:szCs w:val="21"/>
                <w:lang w:val="uk-UA"/>
              </w:rPr>
              <w:t>887,00</w:t>
            </w:r>
            <w:r w:rsidR="009F3A00" w:rsidRPr="007B7077">
              <w:rPr>
                <w:rFonts w:ascii="Times New Roman" w:hAnsi="Times New Roman" w:cs="Times New Roman"/>
                <w:b/>
                <w:sz w:val="21"/>
                <w:szCs w:val="21"/>
                <w:lang w:val="uk-UA"/>
              </w:rPr>
              <w:t xml:space="preserve"> </w:t>
            </w:r>
            <w:r w:rsidR="003A59BE" w:rsidRPr="007B7077">
              <w:rPr>
                <w:rFonts w:ascii="Times New Roman" w:hAnsi="Times New Roman" w:cs="Times New Roman"/>
                <w:b/>
                <w:sz w:val="21"/>
                <w:szCs w:val="21"/>
                <w:lang w:val="uk-UA"/>
              </w:rPr>
              <w:t xml:space="preserve">грн </w:t>
            </w:r>
            <w:r w:rsidRPr="007B7077">
              <w:rPr>
                <w:rFonts w:ascii="Times New Roman" w:hAnsi="Times New Roman" w:cs="Times New Roman"/>
                <w:sz w:val="21"/>
                <w:szCs w:val="21"/>
                <w:lang w:val="uk-UA"/>
              </w:rPr>
              <w:t xml:space="preserve">(одна тисяча вісімсот вісімдесят сім тисяч гривень </w:t>
            </w:r>
            <w:r w:rsidR="003A59BE" w:rsidRPr="007B7077">
              <w:rPr>
                <w:rFonts w:ascii="Times New Roman" w:hAnsi="Times New Roman" w:cs="Times New Roman"/>
                <w:sz w:val="21"/>
                <w:szCs w:val="21"/>
                <w:lang w:val="uk-UA"/>
              </w:rPr>
              <w:t>00 копійок</w:t>
            </w:r>
            <w:r w:rsidRPr="007B7077">
              <w:rPr>
                <w:rFonts w:ascii="Times New Roman" w:hAnsi="Times New Roman" w:cs="Times New Roman"/>
                <w:sz w:val="21"/>
                <w:szCs w:val="21"/>
                <w:lang w:val="uk-UA"/>
              </w:rPr>
              <w:t xml:space="preserve">) </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5.</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Недискримінація Учасників</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Вітчизняні та іноземні Учасники всіх форм власності та організаційно-правових форм беруть участь у спрощеній закупівлі на рівних умовах.</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6.</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валюту, у якій повинно бути розраховано та зазначено ціну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eastAsia="SimSun" w:hAnsi="Times New Roman" w:cs="Times New Roman"/>
                <w:sz w:val="21"/>
                <w:szCs w:val="21"/>
                <w:lang w:val="uk-UA" w:eastAsia="uk-UA"/>
              </w:rPr>
              <w:t>Валютою пропозиції є національна валюта України – гривня.</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7.</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мову (мови), якою (якими) повинно бути складено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shd w:val="clear" w:color="auto" w:fill="FFFFFF"/>
              <w:spacing w:after="150" w:line="240" w:lineRule="auto"/>
              <w:jc w:val="both"/>
              <w:rPr>
                <w:rFonts w:ascii="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tc>
      </w:tr>
      <w:tr w:rsidR="009F3A00" w:rsidRPr="007B7077"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9F3A00" w:rsidRPr="007B7077" w:rsidRDefault="009F3A00" w:rsidP="009F3A00">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2. Порядок унесення змін та надання роз’яснень до оголошення</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eastAsia="Times New Roman" w:hAnsi="Times New Roman" w:cs="Times New Roman"/>
                <w:sz w:val="21"/>
                <w:szCs w:val="21"/>
                <w:lang w:val="uk-UA" w:eastAsia="ru-RU"/>
              </w:rPr>
              <w:t>Порядок уточнення інформації та внесення змін</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спрощеної закупівлі та/або звернутися до Замовника з вимогою щодо усунення порушення під час проведення спрощеної закупівлі.</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7B7077">
              <w:rPr>
                <w:rFonts w:ascii="Times New Roman" w:hAnsi="Times New Roman" w:cs="Times New Roman"/>
                <w:sz w:val="21"/>
                <w:szCs w:val="21"/>
                <w:lang w:val="uk-UA"/>
              </w:rPr>
              <w:t>внести</w:t>
            </w:r>
            <w:proofErr w:type="spellEnd"/>
            <w:r w:rsidRPr="007B7077">
              <w:rPr>
                <w:rFonts w:ascii="Times New Roman" w:hAnsi="Times New Roman" w:cs="Times New Roman"/>
                <w:sz w:val="21"/>
                <w:szCs w:val="21"/>
                <w:lang w:val="uk-UA"/>
              </w:rPr>
              <w:t xml:space="preserve"> зміни до оголошення про проведення спрощеної закупівлі, та/або Документації.</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Замовник має право з власної ініціативи </w:t>
            </w:r>
            <w:proofErr w:type="spellStart"/>
            <w:r w:rsidRPr="007B7077">
              <w:rPr>
                <w:rFonts w:ascii="Times New Roman" w:hAnsi="Times New Roman" w:cs="Times New Roman"/>
                <w:sz w:val="21"/>
                <w:szCs w:val="21"/>
                <w:lang w:val="uk-UA"/>
              </w:rPr>
              <w:t>внести</w:t>
            </w:r>
            <w:proofErr w:type="spellEnd"/>
            <w:r w:rsidRPr="007B7077">
              <w:rPr>
                <w:rFonts w:ascii="Times New Roman" w:hAnsi="Times New Roman" w:cs="Times New Roman"/>
                <w:sz w:val="21"/>
                <w:szCs w:val="21"/>
                <w:lang w:val="uk-UA"/>
              </w:rPr>
              <w:t xml:space="preserve"> зміни до оголошення та/або Документації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що змінені.</w:t>
            </w:r>
          </w:p>
        </w:tc>
      </w:tr>
      <w:tr w:rsidR="009F3A00" w:rsidRPr="007B7077"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9F3A00" w:rsidRPr="007B7077" w:rsidRDefault="009F3A00" w:rsidP="009F3A00">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3. Інструкція з підготовки пропозиції</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Зміст і спосіб подання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 замовником в оголошенні про проведення спрощеної закупівлі.</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Пропозиція подається в електронному вигляді шляхом заповнення електронних форм із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Кожен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має право подати тільки одну пропозицію.</w:t>
            </w:r>
          </w:p>
          <w:p w:rsidR="009F3A00" w:rsidRPr="007B7077" w:rsidRDefault="009F3A00" w:rsidP="009F3A00">
            <w:pPr>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Відповідальність за достовірність та зміст інформації, викладеної в документах, які подані у складі  пропозиції, несе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Забезпечення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не вимагається</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Умови повернення чи неповернення забезпечення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не вимагається</w:t>
            </w:r>
          </w:p>
        </w:tc>
      </w:tr>
      <w:tr w:rsidR="009F3A00" w:rsidRPr="00D81E74"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технічні, якісні та кількісні характеристики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Учасники закупівлі повинні надати у складі пропозицій інформацію та документи, які підтверджують відповідність пропозиції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технічним, якісним, кількісним та іншим вимогам до предмета закупівлі, установленим замовником відповідно до Додатку 1 до оголошення про проведення спрощеної закупівлі.</w:t>
            </w:r>
          </w:p>
        </w:tc>
      </w:tr>
      <w:tr w:rsidR="009F3A00" w:rsidRPr="007B7077" w:rsidTr="00623BC2">
        <w:trPr>
          <w:trHeight w:val="465"/>
        </w:trPr>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5.</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Внесення змін або відкликання пропозиції учасником</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Учасник має право </w:t>
            </w:r>
            <w:proofErr w:type="spellStart"/>
            <w:r w:rsidRPr="007B7077">
              <w:rPr>
                <w:rFonts w:ascii="Times New Roman" w:hAnsi="Times New Roman" w:cs="Times New Roman"/>
                <w:sz w:val="21"/>
                <w:szCs w:val="21"/>
                <w:lang w:val="uk-UA"/>
              </w:rPr>
              <w:t>внести</w:t>
            </w:r>
            <w:proofErr w:type="spellEnd"/>
            <w:r w:rsidRPr="007B7077">
              <w:rPr>
                <w:rFonts w:ascii="Times New Roman" w:hAnsi="Times New Roman" w:cs="Times New Roman"/>
                <w:sz w:val="21"/>
                <w:szCs w:val="21"/>
                <w:lang w:val="uk-UA"/>
              </w:rPr>
              <w:t xml:space="preserve"> зміни або відкликати свою пропозицію до закінчення строку її подання без втрати свого забезпечення пропозиції (у разі надання).</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F3A00" w:rsidRPr="007B7077"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9F3A00" w:rsidRPr="007B7077" w:rsidRDefault="009F3A00" w:rsidP="009F3A00">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4. Оцінка пропозиції</w:t>
            </w:r>
          </w:p>
        </w:tc>
      </w:tr>
      <w:tr w:rsidR="009F3A00" w:rsidRPr="00D81E74"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Перелік критеріїв та методика оцінки пропозиції із зазначенням питомої ваги критерію</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Оцінка пропозицій проводиться автоматично електронною системою закупівель шляхом застосування електронного аукціону.</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Дата і час проведення електронного аукціону визначаються електронною системою закупівель автоматично.</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b/>
                <w:sz w:val="21"/>
                <w:szCs w:val="21"/>
                <w:lang w:val="uk-UA" w:eastAsia="ru-RU"/>
              </w:rPr>
            </w:pPr>
            <w:r w:rsidRPr="007B7077">
              <w:rPr>
                <w:rFonts w:ascii="Times New Roman" w:eastAsia="Times New Roman" w:hAnsi="Times New Roman" w:cs="Times New Roman"/>
                <w:b/>
                <w:sz w:val="21"/>
                <w:szCs w:val="21"/>
                <w:lang w:val="uk-UA" w:eastAsia="ru-RU"/>
              </w:rPr>
              <w:t>Критерієм оцінки є ціна.</w:t>
            </w:r>
          </w:p>
          <w:p w:rsidR="009F3A00" w:rsidRPr="007B7077" w:rsidRDefault="009F3A00" w:rsidP="009F3A00">
            <w:pPr>
              <w:widowControl w:val="0"/>
              <w:shd w:val="clear" w:color="auto" w:fill="FFFFFF"/>
              <w:spacing w:line="240" w:lineRule="auto"/>
              <w:jc w:val="both"/>
              <w:rPr>
                <w:rFonts w:ascii="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 xml:space="preserve">Замовник та учасники не можуть ініціювати будь-які переговори з </w:t>
            </w:r>
            <w:r w:rsidRPr="007B7077">
              <w:rPr>
                <w:rFonts w:ascii="Times New Roman" w:eastAsia="Times New Roman" w:hAnsi="Times New Roman" w:cs="Times New Roman"/>
                <w:sz w:val="21"/>
                <w:szCs w:val="21"/>
                <w:lang w:val="uk-UA" w:eastAsia="ru-RU"/>
              </w:rPr>
              <w:lastRenderedPageBreak/>
              <w:t>питань внесення змін до змісту або ціни поданої пропозиції.</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Інша інформація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Вартість пропозиції та всі інші ціни повинні бути чітко визначені.</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часника та за витрати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на підготовку пропозиції незалежно від результату торгів.</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До розрахунку ціни  пропозиції не включаються будь-які витрати, понесені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часником у процесі проведення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w:t>
            </w:r>
          </w:p>
        </w:tc>
        <w:tc>
          <w:tcPr>
            <w:tcW w:w="3382"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widowControl w:val="0"/>
              <w:shd w:val="clear" w:color="auto" w:fill="FFFFFF"/>
              <w:spacing w:line="240" w:lineRule="auto"/>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Розгляд пропозицій</w:t>
            </w:r>
          </w:p>
        </w:tc>
        <w:tc>
          <w:tcPr>
            <w:tcW w:w="6489"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Замовник розглядає на відповідність умовам, визначеним в оголошенні про проведення спрощеної закупівлі пропозицію, яка за результатами електронного аукціону (у разі його проведення) визначена найбільш економічно вигідною.</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 xml:space="preserve">Строк розгляду найбільш економічно вигідної пропозиції не повинен перевищувати </w:t>
            </w:r>
            <w:r w:rsidRPr="007B7077">
              <w:rPr>
                <w:rFonts w:ascii="Times New Roman" w:eastAsia="Times New Roman" w:hAnsi="Times New Roman" w:cs="Times New Roman"/>
                <w:b/>
                <w:sz w:val="21"/>
                <w:szCs w:val="21"/>
                <w:lang w:val="uk-UA" w:eastAsia="ru-RU"/>
              </w:rPr>
              <w:t>п’ять робочих днів</w:t>
            </w:r>
            <w:r w:rsidRPr="007B7077">
              <w:rPr>
                <w:rFonts w:ascii="Times New Roman" w:eastAsia="Times New Roman" w:hAnsi="Times New Roman" w:cs="Times New Roman"/>
                <w:sz w:val="21"/>
                <w:szCs w:val="21"/>
                <w:lang w:val="uk-UA" w:eastAsia="ru-RU"/>
              </w:rPr>
              <w:t xml:space="preserve"> з дня завершення електронного аукціону.</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За результатами оцінки та розгляду пропозиції Замовник визначає переможця.</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Повідомлення про намір укласти договір Замовник оприлюднює в електронній системі закупівель.</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У разі якщо учасник стає переможцем декількох або всіх лотів, Замовник може укласти один договір з переможцем, об’єднавши лоти.</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b/>
                <w:sz w:val="21"/>
                <w:szCs w:val="21"/>
                <w:lang w:val="uk-UA" w:eastAsia="ru-RU"/>
              </w:rPr>
            </w:pPr>
            <w:r w:rsidRPr="007B7077">
              <w:rPr>
                <w:rFonts w:ascii="Times New Roman" w:eastAsia="Times New Roman" w:hAnsi="Times New Roman" w:cs="Times New Roman"/>
                <w:b/>
                <w:sz w:val="21"/>
                <w:szCs w:val="21"/>
                <w:lang w:val="uk-UA" w:eastAsia="ru-RU"/>
              </w:rPr>
              <w:t>Наступна найбільш економічно вигідна пропозиція визначається електронною системою закупівель автоматично.</w:t>
            </w:r>
          </w:p>
          <w:p w:rsidR="00D8461C" w:rsidRPr="007B7077" w:rsidRDefault="00D8461C" w:rsidP="00D8461C">
            <w:pPr>
              <w:pStyle w:val="xmsonormal"/>
              <w:shd w:val="clear" w:color="auto" w:fill="FFFFFF"/>
              <w:spacing w:before="0" w:beforeAutospacing="0" w:after="0" w:afterAutospacing="0"/>
              <w:jc w:val="both"/>
              <w:rPr>
                <w:color w:val="242424"/>
                <w:sz w:val="21"/>
                <w:szCs w:val="21"/>
              </w:rPr>
            </w:pPr>
            <w:r w:rsidRPr="007B7077">
              <w:rPr>
                <w:color w:val="000000"/>
                <w:sz w:val="21"/>
                <w:szCs w:val="21"/>
                <w:bdr w:val="none" w:sz="0" w:space="0" w:color="auto" w:frame="1"/>
                <w:shd w:val="clear" w:color="auto" w:fill="FFFFFF"/>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D8461C" w:rsidRPr="007B7077" w:rsidRDefault="00D8461C" w:rsidP="00D8461C">
            <w:pPr>
              <w:pStyle w:val="xmsonormal"/>
              <w:shd w:val="clear" w:color="auto" w:fill="FFFFFF"/>
              <w:spacing w:before="0" w:beforeAutospacing="0" w:after="0" w:afterAutospacing="0"/>
              <w:jc w:val="both"/>
              <w:rPr>
                <w:color w:val="242424"/>
                <w:sz w:val="21"/>
                <w:szCs w:val="21"/>
              </w:rPr>
            </w:pPr>
            <w:r w:rsidRPr="007B7077">
              <w:rPr>
                <w:color w:val="242424"/>
                <w:sz w:val="21"/>
                <w:szCs w:val="21"/>
                <w:bdr w:val="none" w:sz="0" w:space="0" w:color="auto" w:frame="1"/>
              </w:rPr>
              <w:t>Під невідповідністю в інформації та/або документах, що подані учасником</w:t>
            </w:r>
            <w:r w:rsidRPr="007B7077">
              <w:rPr>
                <w:color w:val="242424"/>
                <w:sz w:val="21"/>
                <w:szCs w:val="21"/>
                <w:bdr w:val="none" w:sz="0" w:space="0" w:color="auto" w:frame="1"/>
                <w:shd w:val="clear" w:color="auto" w:fill="FFFFFF"/>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w:t>
            </w:r>
            <w:r w:rsidRPr="007B7077">
              <w:rPr>
                <w:color w:val="242424"/>
                <w:sz w:val="21"/>
                <w:szCs w:val="21"/>
                <w:bdr w:val="none" w:sz="0" w:space="0" w:color="auto" w:frame="1"/>
                <w:shd w:val="clear" w:color="auto" w:fill="FFFFFF"/>
              </w:rPr>
              <w:lastRenderedPageBreak/>
              <w:t>призводить до зміни предмета закупівлі, запропонованого учасником закупівлі у складі його пропозиції, найменування товару, марки, моделі тощо.</w:t>
            </w:r>
          </w:p>
          <w:p w:rsidR="00D8461C" w:rsidRPr="007B7077" w:rsidRDefault="00D8461C" w:rsidP="00D8461C">
            <w:pPr>
              <w:pStyle w:val="xmsonormal"/>
              <w:shd w:val="clear" w:color="auto" w:fill="FFFFFF"/>
              <w:spacing w:before="0" w:beforeAutospacing="0" w:after="0" w:afterAutospacing="0"/>
              <w:jc w:val="both"/>
              <w:rPr>
                <w:color w:val="242424"/>
                <w:sz w:val="21"/>
                <w:szCs w:val="21"/>
              </w:rPr>
            </w:pPr>
            <w:r w:rsidRPr="007B7077">
              <w:rPr>
                <w:color w:val="242424"/>
                <w:sz w:val="21"/>
                <w:szCs w:val="21"/>
                <w:bdr w:val="none" w:sz="0" w:space="0" w:color="auto" w:frame="1"/>
                <w:shd w:val="clear" w:color="auto" w:fill="FFFFFF"/>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D8461C" w:rsidRPr="007B7077" w:rsidRDefault="00D8461C" w:rsidP="009F3A00">
            <w:pPr>
              <w:widowControl w:val="0"/>
              <w:shd w:val="clear" w:color="auto" w:fill="FFFFFF"/>
              <w:spacing w:line="240" w:lineRule="auto"/>
              <w:jc w:val="both"/>
              <w:rPr>
                <w:rFonts w:ascii="Times New Roman" w:eastAsia="Times New Roman" w:hAnsi="Times New Roman" w:cs="Times New Roman"/>
                <w:b/>
                <w:sz w:val="21"/>
                <w:szCs w:val="21"/>
                <w:lang w:val="uk-UA" w:eastAsia="ru-RU"/>
              </w:rPr>
            </w:pPr>
          </w:p>
        </w:tc>
      </w:tr>
      <w:tr w:rsidR="009F3A00" w:rsidRPr="007B7077" w:rsidTr="00623BC2">
        <w:trPr>
          <w:trHeight w:val="495"/>
        </w:trPr>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Відхилення пропозицій</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Замовник відхиляє пропозицію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у наступних випадках:</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пропозиція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не відповідає умовам, визначеним в оголошенні про проведення спрощеної закупівлі та вимогам до предмета закупівлі;</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не надав забезпечення пропозиції, якщо таке забезпечення вимагалося замовником;</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який визначений переможцем спрощеної закупівлі, відмовився від укладення договору про закупівлю;</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якщо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протягом одного року до дати оприлюднення оголошення про проведення спрощеної закупівлі відмовлявся від підписання договору про закупівлю більше двох разів із замовником, який проводить таку спрощену закупівлю.</w:t>
            </w:r>
          </w:p>
        </w:tc>
      </w:tr>
      <w:tr w:rsidR="009F3A00" w:rsidRPr="007B7077"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9F3A00" w:rsidRPr="007B7077" w:rsidRDefault="009F3A00" w:rsidP="009F3A00">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5. Результати торгів та укладання договору про закупівлю</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Відміна замовником торгів чи визнання їх такими, що не відбулися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shd w:val="clear" w:color="auto" w:fill="FFFFFF"/>
              <w:spacing w:line="240" w:lineRule="auto"/>
              <w:contextualSpacing/>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b/>
                <w:bCs/>
                <w:i/>
                <w:iCs/>
                <w:color w:val="000000"/>
                <w:sz w:val="21"/>
                <w:szCs w:val="21"/>
                <w:shd w:val="clear" w:color="auto" w:fill="FFFFFF"/>
                <w:lang w:val="uk-UA" w:eastAsia="ru-RU"/>
              </w:rPr>
              <w:t>1. Замовник відміняє спрощену закупівлю в разі:</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1) відсутності подальшої потреби в закупівлі товарів, робіт і послуг;</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2) неможливості усунення порушень, що виникли через виявлені порушення законодавства з питань публічних закупівель;</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3) скорочення видатків на здійснення закупівлі товарів, робіт і послуг.</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b/>
                <w:color w:val="000000"/>
                <w:sz w:val="21"/>
                <w:szCs w:val="21"/>
                <w:lang w:val="uk-UA"/>
              </w:rPr>
              <w:t xml:space="preserve">2. </w:t>
            </w:r>
            <w:r w:rsidRPr="007B7077">
              <w:rPr>
                <w:rFonts w:ascii="Times New Roman" w:eastAsia="Times New Roman" w:hAnsi="Times New Roman" w:cs="Times New Roman"/>
                <w:b/>
                <w:i/>
                <w:color w:val="000000"/>
                <w:sz w:val="21"/>
                <w:szCs w:val="21"/>
                <w:lang w:val="uk-UA"/>
              </w:rPr>
              <w:t>Спрощена закупівля автоматично відміняється електронною системою закупівель у разі:</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1) відхилення всіх пропозицій згідно з частиною 13 статті 14 Закону;</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2) відсутності пропозицій учасників для участі в ній.</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i/>
                <w:color w:val="000000"/>
                <w:sz w:val="21"/>
                <w:szCs w:val="21"/>
                <w:lang w:val="uk-UA"/>
              </w:rPr>
              <w:t>Спрощена закупівля може бути відмінена частково (за лотом).</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Повідомлення про відміну закупівлі оприлюднюється в електронній системі закупівель:</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 xml:space="preserve">1) замовником </w:t>
            </w:r>
            <w:r w:rsidRPr="007B7077">
              <w:rPr>
                <w:rFonts w:ascii="Times New Roman" w:eastAsia="Times New Roman" w:hAnsi="Times New Roman" w:cs="Times New Roman"/>
                <w:b/>
                <w:i/>
                <w:color w:val="000000"/>
                <w:sz w:val="21"/>
                <w:szCs w:val="21"/>
                <w:lang w:val="uk-UA"/>
              </w:rPr>
              <w:t>протягом одного робочого дня</w:t>
            </w:r>
            <w:r w:rsidRPr="007B7077">
              <w:rPr>
                <w:rFonts w:ascii="Times New Roman" w:eastAsia="Times New Roman" w:hAnsi="Times New Roman" w:cs="Times New Roman"/>
                <w:color w:val="000000"/>
                <w:sz w:val="21"/>
                <w:szCs w:val="21"/>
                <w:lang w:val="uk-UA"/>
              </w:rPr>
              <w:t xml:space="preserve"> з дня прийняття замовником відповідного рішення;</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 xml:space="preserve">2) електронною системою закупівель </w:t>
            </w:r>
            <w:r w:rsidRPr="007B7077">
              <w:rPr>
                <w:rFonts w:ascii="Times New Roman" w:eastAsia="Times New Roman" w:hAnsi="Times New Roman" w:cs="Times New Roman"/>
                <w:b/>
                <w:i/>
                <w:color w:val="000000"/>
                <w:sz w:val="21"/>
                <w:szCs w:val="21"/>
                <w:lang w:val="uk-UA"/>
              </w:rPr>
              <w:t>протягом одного робочого дня</w:t>
            </w:r>
            <w:r w:rsidRPr="007B7077">
              <w:rPr>
                <w:rFonts w:ascii="Times New Roman" w:eastAsia="Times New Roman" w:hAnsi="Times New Roman" w:cs="Times New Roman"/>
                <w:color w:val="000000"/>
                <w:sz w:val="21"/>
                <w:szCs w:val="21"/>
                <w:lang w:val="uk-UA"/>
              </w:rPr>
              <w:t xml:space="preserve"> з дня </w:t>
            </w:r>
            <w:r w:rsidRPr="007B7077">
              <w:rPr>
                <w:rFonts w:ascii="Times New Roman" w:eastAsia="Times New Roman" w:hAnsi="Times New Roman" w:cs="Times New Roman"/>
                <w:b/>
                <w:i/>
                <w:color w:val="000000"/>
                <w:sz w:val="21"/>
                <w:szCs w:val="21"/>
                <w:lang w:val="uk-UA"/>
              </w:rPr>
              <w:t xml:space="preserve">автоматичної </w:t>
            </w:r>
            <w:r w:rsidRPr="007B7077">
              <w:rPr>
                <w:rFonts w:ascii="Times New Roman" w:eastAsia="Times New Roman" w:hAnsi="Times New Roman" w:cs="Times New Roman"/>
                <w:color w:val="000000"/>
                <w:sz w:val="21"/>
                <w:szCs w:val="21"/>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F3A00" w:rsidRPr="007B7077" w:rsidRDefault="009F3A00" w:rsidP="009F3A00">
            <w:pPr>
              <w:shd w:val="clear" w:color="auto" w:fill="FFFFFF"/>
              <w:spacing w:line="240" w:lineRule="auto"/>
              <w:jc w:val="both"/>
              <w:rPr>
                <w:rFonts w:ascii="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7B7077">
              <w:rPr>
                <w:rFonts w:ascii="Times New Roman" w:eastAsia="Times New Roman" w:hAnsi="Times New Roman" w:cs="Times New Roman"/>
                <w:color w:val="000000"/>
                <w:sz w:val="21"/>
                <w:szCs w:val="21"/>
                <w:shd w:val="clear" w:color="auto" w:fill="FFFFFF"/>
                <w:lang w:val="uk-UA" w:eastAsia="ru-RU"/>
              </w:rPr>
              <w:t>.</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Строк укладання договору</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D81BBC">
            <w:pPr>
              <w:shd w:val="clear" w:color="auto" w:fill="FFFFFF"/>
              <w:spacing w:line="240" w:lineRule="auto"/>
              <w:contextualSpacing/>
              <w:jc w:val="both"/>
              <w:rPr>
                <w:rFonts w:ascii="Times New Roman" w:hAnsi="Times New Roman" w:cs="Times New Roman"/>
                <w:sz w:val="21"/>
                <w:szCs w:val="21"/>
                <w:lang w:val="uk-UA"/>
              </w:rPr>
            </w:pPr>
            <w:r w:rsidRPr="007B7077">
              <w:rPr>
                <w:rFonts w:ascii="Times New Roman" w:eastAsia="Times New Roman" w:hAnsi="Times New Roman" w:cs="Times New Roman"/>
                <w:sz w:val="21"/>
                <w:szCs w:val="21"/>
                <w:lang w:val="uk-UA" w:eastAsia="ru-RU"/>
              </w:rPr>
              <w:t>Замовник укладає договір (відповідно до Додатку</w:t>
            </w:r>
            <w:r w:rsidR="00D81BBC" w:rsidRPr="007B7077">
              <w:rPr>
                <w:rFonts w:ascii="Times New Roman" w:eastAsia="Times New Roman" w:hAnsi="Times New Roman" w:cs="Times New Roman"/>
                <w:sz w:val="21"/>
                <w:szCs w:val="21"/>
                <w:lang w:val="uk-UA" w:eastAsia="ru-RU"/>
              </w:rPr>
              <w:t xml:space="preserve"> 4</w:t>
            </w:r>
            <w:r w:rsidRPr="007B7077">
              <w:rPr>
                <w:rFonts w:ascii="Times New Roman" w:eastAsia="Times New Roman" w:hAnsi="Times New Roman" w:cs="Times New Roman"/>
                <w:sz w:val="21"/>
                <w:szCs w:val="21"/>
                <w:lang w:val="uk-UA" w:eastAsia="ru-RU"/>
              </w:rPr>
              <w:t xml:space="preserve"> до </w:t>
            </w:r>
            <w:r w:rsidR="00D81BBC" w:rsidRPr="007B7077">
              <w:rPr>
                <w:rFonts w:ascii="Times New Roman" w:eastAsia="Times New Roman" w:hAnsi="Times New Roman" w:cs="Times New Roman"/>
                <w:sz w:val="21"/>
                <w:szCs w:val="21"/>
                <w:lang w:val="uk-UA" w:eastAsia="ru-RU"/>
              </w:rPr>
              <w:t>оголошення</w:t>
            </w:r>
            <w:r w:rsidRPr="007B7077">
              <w:rPr>
                <w:rFonts w:ascii="Times New Roman" w:eastAsia="Times New Roman" w:hAnsi="Times New Roman" w:cs="Times New Roman"/>
                <w:sz w:val="21"/>
                <w:szCs w:val="21"/>
                <w:lang w:val="uk-UA" w:eastAsia="ru-RU"/>
              </w:rPr>
              <w:t xml:space="preserve">) про закупівлю з учасником, який визнаний переможцем спрощеної закупівлі, не пізніше ніж через </w:t>
            </w:r>
            <w:r w:rsidRPr="007B7077">
              <w:rPr>
                <w:rFonts w:ascii="Times New Roman" w:eastAsia="Times New Roman" w:hAnsi="Times New Roman" w:cs="Times New Roman"/>
                <w:b/>
                <w:sz w:val="21"/>
                <w:szCs w:val="21"/>
                <w:lang w:val="uk-UA" w:eastAsia="ru-RU"/>
              </w:rPr>
              <w:t>20 днів</w:t>
            </w:r>
            <w:r w:rsidRPr="007B7077">
              <w:rPr>
                <w:rFonts w:ascii="Times New Roman" w:eastAsia="Times New Roman" w:hAnsi="Times New Roman" w:cs="Times New Roman"/>
                <w:sz w:val="21"/>
                <w:szCs w:val="21"/>
                <w:lang w:val="uk-UA" w:eastAsia="ru-RU"/>
              </w:rPr>
              <w:t xml:space="preserve"> з дня прийняття рішення про намір укласти договір.</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Проект договору про закупівлю</w:t>
            </w:r>
          </w:p>
        </w:tc>
        <w:tc>
          <w:tcPr>
            <w:tcW w:w="6489" w:type="dxa"/>
            <w:tcBorders>
              <w:top w:val="single" w:sz="8" w:space="0" w:color="000000"/>
              <w:left w:val="single" w:sz="8" w:space="0" w:color="000000"/>
              <w:bottom w:val="single" w:sz="8" w:space="0" w:color="000000"/>
              <w:right w:val="single" w:sz="8" w:space="0" w:color="000000"/>
            </w:tcBorders>
            <w:hideMark/>
          </w:tcPr>
          <w:p w:rsidR="0079777E" w:rsidRPr="007B7077" w:rsidRDefault="00A91509" w:rsidP="00A91509">
            <w:pPr>
              <w:pStyle w:val="aa"/>
              <w:jc w:val="both"/>
              <w:rPr>
                <w:rFonts w:ascii="Times New Roman" w:hAnsi="Times New Roman" w:cs="Times New Roman"/>
                <w:color w:val="FF0000"/>
                <w:sz w:val="21"/>
                <w:szCs w:val="21"/>
                <w:lang w:val="uk-UA"/>
              </w:rPr>
            </w:pPr>
            <w:r w:rsidRPr="007B7077">
              <w:rPr>
                <w:rFonts w:ascii="Times New Roman" w:eastAsia="SimSun" w:hAnsi="Times New Roman" w:cs="Times New Roman"/>
                <w:color w:val="000000"/>
                <w:sz w:val="21"/>
                <w:szCs w:val="21"/>
                <w:lang w:val="uk-UA" w:eastAsia="zh-CN"/>
              </w:rPr>
              <w:t>П</w:t>
            </w:r>
            <w:proofErr w:type="spellStart"/>
            <w:r w:rsidR="00861E5F" w:rsidRPr="007B7077">
              <w:rPr>
                <w:rFonts w:ascii="Times New Roman" w:eastAsia="SimSun" w:hAnsi="Times New Roman" w:cs="Times New Roman"/>
                <w:color w:val="000000"/>
                <w:sz w:val="21"/>
                <w:szCs w:val="21"/>
                <w:lang w:eastAsia="zh-CN"/>
              </w:rPr>
              <w:t>роєкт</w:t>
            </w:r>
            <w:proofErr w:type="spellEnd"/>
            <w:r w:rsidR="00861E5F" w:rsidRPr="007B7077">
              <w:rPr>
                <w:rFonts w:ascii="Times New Roman" w:eastAsia="SimSun" w:hAnsi="Times New Roman" w:cs="Times New Roman"/>
                <w:color w:val="000000"/>
                <w:sz w:val="21"/>
                <w:szCs w:val="21"/>
                <w:lang w:eastAsia="zh-CN"/>
              </w:rPr>
              <w:t xml:space="preserve"> договору про </w:t>
            </w:r>
            <w:proofErr w:type="spellStart"/>
            <w:r w:rsidR="00861E5F" w:rsidRPr="007B7077">
              <w:rPr>
                <w:rFonts w:ascii="Times New Roman" w:eastAsia="SimSun" w:hAnsi="Times New Roman" w:cs="Times New Roman"/>
                <w:color w:val="000000"/>
                <w:sz w:val="21"/>
                <w:szCs w:val="21"/>
                <w:lang w:eastAsia="zh-CN"/>
              </w:rPr>
              <w:t>закупівлю</w:t>
            </w:r>
            <w:proofErr w:type="spellEnd"/>
            <w:r w:rsidR="00861E5F" w:rsidRPr="007B7077">
              <w:rPr>
                <w:rFonts w:ascii="Times New Roman" w:eastAsia="SimSun" w:hAnsi="Times New Roman" w:cs="Times New Roman"/>
                <w:color w:val="000000"/>
                <w:sz w:val="21"/>
                <w:szCs w:val="21"/>
                <w:lang w:eastAsia="zh-CN"/>
              </w:rPr>
              <w:t xml:space="preserve"> </w:t>
            </w:r>
            <w:proofErr w:type="spellStart"/>
            <w:r w:rsidR="00861E5F" w:rsidRPr="007B7077">
              <w:rPr>
                <w:rFonts w:ascii="Times New Roman" w:eastAsia="SimSun" w:hAnsi="Times New Roman" w:cs="Times New Roman"/>
                <w:color w:val="000000"/>
                <w:sz w:val="21"/>
                <w:szCs w:val="21"/>
                <w:lang w:eastAsia="zh-CN"/>
              </w:rPr>
              <w:t>викладений</w:t>
            </w:r>
            <w:proofErr w:type="spellEnd"/>
            <w:r w:rsidR="00861E5F" w:rsidRPr="007B7077">
              <w:rPr>
                <w:rFonts w:ascii="Times New Roman" w:eastAsia="SimSun" w:hAnsi="Times New Roman" w:cs="Times New Roman"/>
                <w:color w:val="000000"/>
                <w:sz w:val="21"/>
                <w:szCs w:val="21"/>
                <w:lang w:eastAsia="zh-CN"/>
              </w:rPr>
              <w:t xml:space="preserve"> </w:t>
            </w:r>
            <w:proofErr w:type="spellStart"/>
            <w:r w:rsidR="00861E5F" w:rsidRPr="007B7077">
              <w:rPr>
                <w:rFonts w:ascii="Times New Roman" w:eastAsia="SimSun" w:hAnsi="Times New Roman" w:cs="Times New Roman"/>
                <w:color w:val="000000"/>
                <w:sz w:val="21"/>
                <w:szCs w:val="21"/>
                <w:lang w:eastAsia="zh-CN"/>
              </w:rPr>
              <w:t>Замовником</w:t>
            </w:r>
            <w:proofErr w:type="spellEnd"/>
            <w:r w:rsidR="00861E5F" w:rsidRPr="007B7077">
              <w:rPr>
                <w:rFonts w:ascii="Times New Roman" w:eastAsia="SimSun" w:hAnsi="Times New Roman" w:cs="Times New Roman"/>
                <w:color w:val="000000"/>
                <w:sz w:val="21"/>
                <w:szCs w:val="21"/>
                <w:lang w:eastAsia="zh-CN"/>
              </w:rPr>
              <w:t xml:space="preserve"> в </w:t>
            </w:r>
            <w:proofErr w:type="spellStart"/>
            <w:r w:rsidR="00861E5F" w:rsidRPr="007B7077">
              <w:rPr>
                <w:rFonts w:ascii="Times New Roman" w:eastAsia="SimSun" w:hAnsi="Times New Roman" w:cs="Times New Roman"/>
                <w:color w:val="000000"/>
                <w:sz w:val="21"/>
                <w:szCs w:val="21"/>
                <w:lang w:eastAsia="zh-CN"/>
              </w:rPr>
              <w:t>окремому</w:t>
            </w:r>
            <w:proofErr w:type="spellEnd"/>
            <w:r w:rsidR="00861E5F" w:rsidRPr="007B7077">
              <w:rPr>
                <w:rFonts w:ascii="Times New Roman" w:eastAsia="SimSun" w:hAnsi="Times New Roman" w:cs="Times New Roman"/>
                <w:color w:val="000000"/>
                <w:sz w:val="21"/>
                <w:szCs w:val="21"/>
                <w:lang w:eastAsia="zh-CN"/>
              </w:rPr>
              <w:t xml:space="preserve"> </w:t>
            </w:r>
            <w:proofErr w:type="spellStart"/>
            <w:r w:rsidR="00861E5F" w:rsidRPr="007B7077">
              <w:rPr>
                <w:rFonts w:ascii="Times New Roman" w:eastAsia="SimSun" w:hAnsi="Times New Roman" w:cs="Times New Roman"/>
                <w:color w:val="000000"/>
                <w:sz w:val="21"/>
                <w:szCs w:val="21"/>
                <w:lang w:eastAsia="zh-CN"/>
              </w:rPr>
              <w:t>файлі</w:t>
            </w:r>
            <w:proofErr w:type="spellEnd"/>
            <w:r w:rsidR="00861E5F" w:rsidRPr="007B7077">
              <w:rPr>
                <w:rFonts w:ascii="Times New Roman" w:eastAsia="SimSun" w:hAnsi="Times New Roman" w:cs="Times New Roman"/>
                <w:color w:val="000000"/>
                <w:sz w:val="21"/>
                <w:szCs w:val="21"/>
                <w:lang w:eastAsia="zh-CN"/>
              </w:rPr>
              <w:t xml:space="preserve"> - </w:t>
            </w:r>
            <w:proofErr w:type="spellStart"/>
            <w:r w:rsidR="00861E5F" w:rsidRPr="007B7077">
              <w:rPr>
                <w:rFonts w:ascii="Times New Roman" w:eastAsia="SimSun" w:hAnsi="Times New Roman" w:cs="Times New Roman"/>
                <w:b/>
                <w:i/>
                <w:color w:val="000000"/>
                <w:sz w:val="21"/>
                <w:szCs w:val="21"/>
                <w:lang w:eastAsia="zh-CN"/>
              </w:rPr>
              <w:t>Додаток</w:t>
            </w:r>
            <w:proofErr w:type="spellEnd"/>
            <w:r w:rsidR="00861E5F" w:rsidRPr="007B7077">
              <w:rPr>
                <w:rFonts w:ascii="Times New Roman" w:eastAsia="SimSun" w:hAnsi="Times New Roman" w:cs="Times New Roman"/>
                <w:b/>
                <w:i/>
                <w:color w:val="000000"/>
                <w:sz w:val="21"/>
                <w:szCs w:val="21"/>
                <w:lang w:eastAsia="zh-CN"/>
              </w:rPr>
              <w:t xml:space="preserve"> 4 </w:t>
            </w:r>
            <w:r w:rsidR="00861E5F" w:rsidRPr="007B7077">
              <w:rPr>
                <w:rFonts w:ascii="Times New Roman" w:eastAsia="SimSun" w:hAnsi="Times New Roman" w:cs="Times New Roman"/>
                <w:color w:val="000000"/>
                <w:sz w:val="21"/>
                <w:szCs w:val="21"/>
                <w:lang w:eastAsia="zh-CN"/>
              </w:rPr>
              <w:t xml:space="preserve">до </w:t>
            </w:r>
            <w:r w:rsidRPr="007B7077">
              <w:rPr>
                <w:rFonts w:ascii="Times New Roman" w:eastAsia="SimSun" w:hAnsi="Times New Roman" w:cs="Times New Roman"/>
                <w:color w:val="000000"/>
                <w:sz w:val="21"/>
                <w:szCs w:val="21"/>
                <w:lang w:val="uk-UA" w:eastAsia="zh-CN"/>
              </w:rPr>
              <w:t>Оголошення</w:t>
            </w:r>
            <w:r w:rsidR="00861E5F" w:rsidRPr="007B7077">
              <w:rPr>
                <w:rFonts w:ascii="Times New Roman" w:eastAsia="SimSun" w:hAnsi="Times New Roman" w:cs="Times New Roman"/>
                <w:color w:val="000000"/>
                <w:sz w:val="21"/>
                <w:szCs w:val="21"/>
                <w:lang w:eastAsia="zh-CN"/>
              </w:rPr>
              <w:t xml:space="preserve"> </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Порядок укладення договору, його умови</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Договір про закупівлю укладається у письмовій формі відповідно до положень Цивільного кодексу України та Господарського</w:t>
            </w:r>
            <w:r w:rsidR="00712EEB" w:rsidRPr="007B7077">
              <w:rPr>
                <w:rFonts w:ascii="Times New Roman" w:hAnsi="Times New Roman" w:cs="Times New Roman"/>
                <w:sz w:val="21"/>
                <w:szCs w:val="21"/>
                <w:lang w:val="uk-UA"/>
              </w:rPr>
              <w:t xml:space="preserve"> кодексу України з урахуванням О</w:t>
            </w:r>
            <w:r w:rsidRPr="007B7077">
              <w:rPr>
                <w:rFonts w:ascii="Times New Roman" w:hAnsi="Times New Roman" w:cs="Times New Roman"/>
                <w:sz w:val="21"/>
                <w:szCs w:val="21"/>
                <w:lang w:val="uk-UA"/>
              </w:rPr>
              <w:t xml:space="preserve">собливостей, визначених Законом, умов </w:t>
            </w:r>
            <w:r w:rsidRPr="007B7077">
              <w:rPr>
                <w:rFonts w:ascii="Times New Roman" w:hAnsi="Times New Roman" w:cs="Times New Roman"/>
                <w:sz w:val="21"/>
                <w:szCs w:val="21"/>
                <w:lang w:val="uk-UA"/>
              </w:rPr>
              <w:lastRenderedPageBreak/>
              <w:t>цього Оголошення та пропозиції переможця у письмовій формі у вигляді єдиного документа.</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Остаточна редакція договору про закупівлю складається замовником з урахуванням особливостей предмету закупівлі за результатами аукціону на базі проекту договору про закупівлю що є Додатком до цього оголошення, та надсилається переможцю у спосіб, обраний замовником. Переможець повинний підписати 2 примірники договору, у строки, визначені в частині 2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розцінюватися як відмова переможця від укладання договору про закупівлю, що спричиняє наслідки передбачені п. 3 ч. 13 ст.14 Закону (Замовник відхиляє пропозицію в разі, якщо: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який визначений переможцем спрощеної закупівлі, відмовився від укладання договору).</w:t>
            </w:r>
          </w:p>
          <w:p w:rsidR="009F3A00" w:rsidRPr="007B7077" w:rsidRDefault="009F3A00" w:rsidP="00E7626E">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Умови договору не повинні відрізнятися від змісту пропозиції за результатами електронного аукціону</w:t>
            </w:r>
            <w:r w:rsidR="00E7626E" w:rsidRPr="007B7077">
              <w:rPr>
                <w:rFonts w:ascii="Times New Roman" w:hAnsi="Times New Roman" w:cs="Times New Roman"/>
                <w:sz w:val="21"/>
                <w:szCs w:val="21"/>
                <w:lang w:val="uk-UA"/>
              </w:rPr>
              <w:t xml:space="preserve"> </w:t>
            </w:r>
            <w:r w:rsidRPr="007B7077">
              <w:rPr>
                <w:rFonts w:ascii="Times New Roman" w:hAnsi="Times New Roman" w:cs="Times New Roman"/>
                <w:sz w:val="21"/>
                <w:szCs w:val="21"/>
                <w:lang w:val="uk-UA"/>
              </w:rPr>
              <w:t xml:space="preserve">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часника без зменшення обсягів закупівлі. У випадку перерахунку ціни за результатами електронного аукціону в бік зменшення ціни пропозиції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без зменшення обсягів закупівлі, переможець до укладення договору надає Замовнику відповідний перерахунок.</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5</w:t>
            </w:r>
          </w:p>
        </w:tc>
        <w:tc>
          <w:tcPr>
            <w:tcW w:w="3382"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Забезпечення виконання договору про закупівлю</w:t>
            </w:r>
          </w:p>
        </w:tc>
        <w:tc>
          <w:tcPr>
            <w:tcW w:w="6489"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Не вимагається.</w:t>
            </w:r>
          </w:p>
        </w:tc>
      </w:tr>
    </w:tbl>
    <w:p w:rsidR="00337BF7" w:rsidRPr="007B7077" w:rsidRDefault="00F36DC9" w:rsidP="00505DC6">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Примітка:</w:t>
      </w:r>
    </w:p>
    <w:p w:rsidR="00F36DC9" w:rsidRPr="007B7077" w:rsidRDefault="00F36DC9" w:rsidP="00F36DC9">
      <w:pPr>
        <w:shd w:val="clear" w:color="auto" w:fill="FFFFFF"/>
        <w:spacing w:line="240" w:lineRule="auto"/>
        <w:jc w:val="both"/>
        <w:rPr>
          <w:rFonts w:ascii="Times New Roman" w:eastAsia="Times New Roman" w:hAnsi="Times New Roman" w:cs="Times New Roman"/>
          <w:color w:val="000000"/>
          <w:sz w:val="21"/>
          <w:szCs w:val="21"/>
          <w:lang w:val="uk-UA" w:eastAsia="uk-UA"/>
        </w:rPr>
      </w:pPr>
      <w:r w:rsidRPr="007B7077">
        <w:rPr>
          <w:rFonts w:ascii="Times New Roman" w:eastAsia="Times New Roman" w:hAnsi="Times New Roman" w:cs="Times New Roman"/>
          <w:b/>
          <w:bCs/>
          <w:color w:val="000000"/>
          <w:sz w:val="21"/>
          <w:szCs w:val="21"/>
          <w:bdr w:val="none" w:sz="0" w:space="0" w:color="auto" w:frame="1"/>
          <w:lang w:val="uk-UA" w:eastAsia="uk-UA"/>
        </w:rPr>
        <w:t>Учасники при поданні пропозиції повинні враховувати норми:</w:t>
      </w:r>
    </w:p>
    <w:p w:rsidR="00F36DC9" w:rsidRPr="007B7077" w:rsidRDefault="00F36DC9" w:rsidP="00F36DC9">
      <w:pPr>
        <w:shd w:val="clear" w:color="auto" w:fill="FFFFFF"/>
        <w:spacing w:line="240" w:lineRule="auto"/>
        <w:jc w:val="both"/>
        <w:rPr>
          <w:rFonts w:ascii="Times New Roman" w:eastAsia="Times New Roman" w:hAnsi="Times New Roman" w:cs="Times New Roman"/>
          <w:color w:val="242424"/>
          <w:sz w:val="21"/>
          <w:szCs w:val="21"/>
          <w:lang w:val="uk-UA" w:eastAsia="uk-UA"/>
        </w:rPr>
      </w:pPr>
      <w:r w:rsidRPr="007B7077">
        <w:rPr>
          <w:rFonts w:ascii="Times New Roman" w:eastAsia="Times New Roman" w:hAnsi="Times New Roman" w:cs="Times New Roman"/>
          <w:color w:val="000000"/>
          <w:sz w:val="21"/>
          <w:szCs w:val="21"/>
          <w:bdr w:val="none" w:sz="0" w:space="0" w:color="auto" w:frame="1"/>
          <w:lang w:val="uk-UA"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7B7077">
        <w:rPr>
          <w:rFonts w:ascii="Times New Roman" w:eastAsia="Times New Roman" w:hAnsi="Times New Roman" w:cs="Times New Roman"/>
          <w:color w:val="242424"/>
          <w:sz w:val="21"/>
          <w:szCs w:val="21"/>
          <w:bdr w:val="none" w:sz="0" w:space="0" w:color="auto" w:frame="1"/>
          <w:lang w:val="uk-UA" w:eastAsia="uk-UA"/>
        </w:rPr>
        <w:t>п</w:t>
      </w:r>
      <w:r w:rsidRPr="007B7077">
        <w:rPr>
          <w:rFonts w:ascii="Times New Roman" w:eastAsia="Times New Roman" w:hAnsi="Times New Roman" w:cs="Times New Roman"/>
          <w:color w:val="000000"/>
          <w:sz w:val="21"/>
          <w:szCs w:val="21"/>
          <w:bdr w:val="none" w:sz="0" w:space="0" w:color="auto" w:frame="1"/>
          <w:lang w:val="uk-UA" w:eastAsia="uk-UA"/>
        </w:rPr>
        <w:t>останови;</w:t>
      </w:r>
    </w:p>
    <w:p w:rsidR="00F36DC9" w:rsidRPr="007B7077" w:rsidRDefault="00F36DC9" w:rsidP="00F36DC9">
      <w:pPr>
        <w:shd w:val="clear" w:color="auto" w:fill="FFFFFF"/>
        <w:spacing w:line="240" w:lineRule="auto"/>
        <w:jc w:val="both"/>
        <w:rPr>
          <w:rFonts w:ascii="Times New Roman" w:eastAsia="Times New Roman" w:hAnsi="Times New Roman" w:cs="Times New Roman"/>
          <w:color w:val="242424"/>
          <w:sz w:val="21"/>
          <w:szCs w:val="21"/>
          <w:lang w:val="uk-UA" w:eastAsia="uk-UA"/>
        </w:rPr>
      </w:pPr>
      <w:r w:rsidRPr="007B7077">
        <w:rPr>
          <w:rFonts w:ascii="Times New Roman" w:eastAsia="Times New Roman" w:hAnsi="Times New Roman" w:cs="Times New Roman"/>
          <w:color w:val="000000"/>
          <w:sz w:val="21"/>
          <w:szCs w:val="21"/>
          <w:bdr w:val="none" w:sz="0" w:space="0" w:color="auto" w:frame="1"/>
          <w:lang w:val="uk-UA"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6DC9" w:rsidRPr="007B7077" w:rsidRDefault="00F36DC9" w:rsidP="00F36DC9">
      <w:pPr>
        <w:shd w:val="clear" w:color="auto" w:fill="FFFFFF"/>
        <w:spacing w:line="240" w:lineRule="auto"/>
        <w:jc w:val="both"/>
        <w:rPr>
          <w:rFonts w:ascii="Times New Roman" w:eastAsia="Times New Roman" w:hAnsi="Times New Roman" w:cs="Times New Roman"/>
          <w:color w:val="242424"/>
          <w:sz w:val="21"/>
          <w:szCs w:val="21"/>
          <w:lang w:val="uk-UA" w:eastAsia="uk-UA"/>
        </w:rPr>
      </w:pPr>
      <w:r w:rsidRPr="007B7077">
        <w:rPr>
          <w:rFonts w:ascii="Times New Roman" w:eastAsia="Times New Roman" w:hAnsi="Times New Roman" w:cs="Times New Roman"/>
          <w:color w:val="000000"/>
          <w:sz w:val="21"/>
          <w:szCs w:val="21"/>
          <w:bdr w:val="none" w:sz="0" w:space="0" w:color="auto" w:frame="1"/>
          <w:lang w:val="uk-UA" w:eastAsia="uk-UA"/>
        </w:rPr>
        <w:t>—        Закону України «Про забезпечення прав і свобод громадян та правовий режим на тимчасово окупованій території України» від 15.04.2014 № 1207-VII.</w:t>
      </w:r>
    </w:p>
    <w:p w:rsidR="00F36DC9" w:rsidRPr="007B7077" w:rsidRDefault="00F36DC9" w:rsidP="00F36DC9">
      <w:pPr>
        <w:shd w:val="clear" w:color="auto" w:fill="FFFFFF"/>
        <w:spacing w:line="253" w:lineRule="atLeast"/>
        <w:jc w:val="both"/>
        <w:rPr>
          <w:rFonts w:ascii="Times New Roman" w:eastAsia="Times New Roman" w:hAnsi="Times New Roman" w:cs="Times New Roman"/>
          <w:color w:val="242424"/>
          <w:sz w:val="21"/>
          <w:szCs w:val="21"/>
          <w:lang w:val="uk-UA" w:eastAsia="uk-UA"/>
        </w:rPr>
      </w:pPr>
      <w:r w:rsidRPr="007B7077">
        <w:rPr>
          <w:rFonts w:ascii="Times New Roman" w:eastAsia="Times New Roman" w:hAnsi="Times New Roman" w:cs="Times New Roman"/>
          <w:color w:val="242424"/>
          <w:sz w:val="21"/>
          <w:szCs w:val="21"/>
          <w:bdr w:val="none" w:sz="0" w:space="0" w:color="auto" w:frame="1"/>
          <w:lang w:val="uk-UA" w:eastAsia="uk-UA"/>
        </w:rPr>
        <w:t>—        пункту 2 постанови Кабміну від 12.10.2022 № 1178, а саме: «</w:t>
      </w:r>
      <w:r w:rsidR="00DD09F8" w:rsidRPr="007B7077">
        <w:rPr>
          <w:rFonts w:ascii="Times New Roman" w:hAnsi="Times New Roman" w:cs="Times New Roman"/>
          <w:color w:val="333333"/>
          <w:sz w:val="21"/>
          <w:szCs w:val="21"/>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D09F8" w:rsidRPr="007B7077">
        <w:rPr>
          <w:rFonts w:ascii="Times New Roman" w:hAnsi="Times New Roman" w:cs="Times New Roman"/>
          <w:color w:val="333333"/>
          <w:sz w:val="21"/>
          <w:szCs w:val="21"/>
          <w:shd w:val="clear" w:color="auto" w:fill="FFFFFF"/>
          <w:lang w:val="uk-UA"/>
        </w:rPr>
        <w:t>бенефіціарним</w:t>
      </w:r>
      <w:proofErr w:type="spellEnd"/>
      <w:r w:rsidR="00DD09F8" w:rsidRPr="007B7077">
        <w:rPr>
          <w:rFonts w:ascii="Times New Roman" w:hAnsi="Times New Roman" w:cs="Times New Roman"/>
          <w:color w:val="333333"/>
          <w:sz w:val="21"/>
          <w:szCs w:val="21"/>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7077">
        <w:rPr>
          <w:rFonts w:ascii="Times New Roman" w:eastAsia="Times New Roman" w:hAnsi="Times New Roman" w:cs="Times New Roman"/>
          <w:color w:val="242424"/>
          <w:sz w:val="21"/>
          <w:szCs w:val="21"/>
          <w:bdr w:val="none" w:sz="0" w:space="0" w:color="auto" w:frame="1"/>
          <w:lang w:val="uk-UA" w:eastAsia="uk-UA"/>
        </w:rPr>
        <w:t>».</w:t>
      </w:r>
    </w:p>
    <w:p w:rsidR="008155F6" w:rsidRPr="007B7077" w:rsidRDefault="008155F6" w:rsidP="008155F6">
      <w:pPr>
        <w:pBdr>
          <w:top w:val="nil"/>
          <w:left w:val="nil"/>
          <w:bottom w:val="nil"/>
          <w:right w:val="nil"/>
          <w:between w:val="nil"/>
        </w:pBdr>
        <w:spacing w:after="200" w:line="240" w:lineRule="auto"/>
        <w:ind w:firstLine="435"/>
        <w:jc w:val="both"/>
        <w:rPr>
          <w:rFonts w:ascii="Times New Roman" w:eastAsia="Times New Roman" w:hAnsi="Times New Roman" w:cs="Times New Roman"/>
          <w:sz w:val="21"/>
          <w:szCs w:val="21"/>
          <w:lang w:val="uk-UA" w:eastAsia="uk-UA"/>
        </w:rPr>
      </w:pPr>
      <w:r w:rsidRPr="008155F6">
        <w:rPr>
          <w:rFonts w:ascii="Times New Roman" w:eastAsia="Times New Roman" w:hAnsi="Times New Roman" w:cs="Times New Roman"/>
          <w:sz w:val="21"/>
          <w:szCs w:val="21"/>
          <w:lang w:val="uk-UA" w:eastAsia="uk-UA"/>
        </w:rPr>
        <w:t xml:space="preserve">У випадку неврахування учасником під час подання пропозиції </w:t>
      </w:r>
      <w:r w:rsidRPr="008155F6">
        <w:rPr>
          <w:rFonts w:ascii="Times New Roman" w:eastAsia="Times New Roman" w:hAnsi="Times New Roman" w:cs="Times New Roman"/>
          <w:sz w:val="21"/>
          <w:szCs w:val="21"/>
          <w:highlight w:val="white"/>
          <w:lang w:val="uk-UA" w:eastAsia="uk-UA"/>
        </w:rPr>
        <w:t xml:space="preserve">вищезазначених норм, зокрема невідповідність учасника чи </w:t>
      </w:r>
      <w:r w:rsidR="007B7077">
        <w:rPr>
          <w:rFonts w:ascii="Times New Roman" w:eastAsia="Times New Roman" w:hAnsi="Times New Roman" w:cs="Times New Roman"/>
          <w:color w:val="000000" w:themeColor="text1"/>
          <w:sz w:val="21"/>
          <w:szCs w:val="21"/>
          <w:lang w:val="uk-UA" w:eastAsia="uk-UA"/>
        </w:rPr>
        <w:t>роботи</w:t>
      </w:r>
      <w:r w:rsidRPr="008155F6">
        <w:rPr>
          <w:rFonts w:ascii="Times New Roman" w:eastAsia="Times New Roman" w:hAnsi="Times New Roman" w:cs="Times New Roman"/>
          <w:i/>
          <w:color w:val="000000" w:themeColor="text1"/>
          <w:sz w:val="21"/>
          <w:szCs w:val="21"/>
          <w:lang w:val="uk-UA" w:eastAsia="uk-UA"/>
        </w:rPr>
        <w:t xml:space="preserve"> </w:t>
      </w:r>
      <w:r w:rsidRPr="008155F6">
        <w:rPr>
          <w:rFonts w:ascii="Times New Roman" w:eastAsia="Times New Roman" w:hAnsi="Times New Roman" w:cs="Times New Roman"/>
          <w:color w:val="000000" w:themeColor="text1"/>
          <w:sz w:val="21"/>
          <w:szCs w:val="21"/>
          <w:lang w:val="uk-UA" w:eastAsia="uk-UA"/>
        </w:rPr>
        <w:t xml:space="preserve">зазначеним </w:t>
      </w:r>
      <w:r w:rsidRPr="008155F6">
        <w:rPr>
          <w:rFonts w:ascii="Times New Roman" w:eastAsia="Times New Roman" w:hAnsi="Times New Roman" w:cs="Times New Roman"/>
          <w:sz w:val="21"/>
          <w:szCs w:val="21"/>
          <w:lang w:val="uk-UA" w:eastAsia="uk-UA"/>
        </w:rPr>
        <w:t>нормативно-правовим актам, пропозиція  учасника вважатиметься такою, що не відповідає у</w:t>
      </w:r>
      <w:r w:rsidRPr="008155F6">
        <w:rPr>
          <w:rFonts w:ascii="Times New Roman" w:eastAsia="Times New Roman" w:hAnsi="Times New Roman" w:cs="Times New Roman"/>
          <w:sz w:val="21"/>
          <w:szCs w:val="21"/>
          <w:highlight w:val="white"/>
          <w:lang w:val="uk-UA" w:eastAsia="uk-UA"/>
        </w:rPr>
        <w:t xml:space="preserve">мовам, визначеним в оголошенні про проведення спрощеної закупівлі, та вимогам до предмета закупівлі, тому така пропозиція </w:t>
      </w:r>
      <w:r w:rsidRPr="008155F6">
        <w:rPr>
          <w:rFonts w:ascii="Times New Roman" w:eastAsia="Times New Roman" w:hAnsi="Times New Roman" w:cs="Times New Roman"/>
          <w:sz w:val="21"/>
          <w:szCs w:val="21"/>
          <w:lang w:val="uk-UA" w:eastAsia="uk-UA"/>
        </w:rPr>
        <w:t>підлягатиме відхиленню на підставі пункту 1 частини 13 статті 14 Закону.</w:t>
      </w:r>
    </w:p>
    <w:p w:rsidR="008155F6" w:rsidRPr="008155F6" w:rsidRDefault="008155F6" w:rsidP="008155F6">
      <w:pPr>
        <w:pBdr>
          <w:top w:val="nil"/>
          <w:left w:val="nil"/>
          <w:bottom w:val="nil"/>
          <w:right w:val="nil"/>
          <w:between w:val="nil"/>
        </w:pBdr>
        <w:spacing w:after="200" w:line="240" w:lineRule="auto"/>
        <w:ind w:firstLine="435"/>
        <w:jc w:val="both"/>
        <w:rPr>
          <w:rFonts w:ascii="Times New Roman" w:eastAsia="Times New Roman" w:hAnsi="Times New Roman" w:cs="Times New Roman"/>
          <w:sz w:val="21"/>
          <w:szCs w:val="21"/>
          <w:lang w:val="uk-UA" w:eastAsia="uk-UA"/>
        </w:rPr>
      </w:pPr>
      <w:r w:rsidRPr="008155F6">
        <w:rPr>
          <w:rFonts w:ascii="Times New Roman" w:eastAsia="Times New Roman" w:hAnsi="Times New Roman" w:cs="Times New Roman"/>
          <w:b/>
          <w:color w:val="000000"/>
          <w:sz w:val="21"/>
          <w:szCs w:val="21"/>
          <w:lang w:val="uk-UA" w:eastAsia="uk-UA"/>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rsidR="008155F6" w:rsidRPr="008155F6" w:rsidRDefault="008155F6" w:rsidP="008155F6">
      <w:pPr>
        <w:spacing w:line="240" w:lineRule="auto"/>
        <w:ind w:left="360"/>
        <w:jc w:val="both"/>
        <w:rPr>
          <w:rFonts w:ascii="Times New Roman" w:eastAsia="Times New Roman" w:hAnsi="Times New Roman" w:cs="Times New Roman"/>
          <w:sz w:val="21"/>
          <w:szCs w:val="21"/>
          <w:lang w:val="uk-UA" w:eastAsia="uk-UA"/>
        </w:rPr>
      </w:pPr>
      <w:r w:rsidRPr="008155F6">
        <w:rPr>
          <w:rFonts w:ascii="Times New Roman" w:eastAsia="Times New Roman" w:hAnsi="Times New Roman" w:cs="Times New Roman"/>
          <w:color w:val="000000"/>
          <w:sz w:val="21"/>
          <w:szCs w:val="21"/>
          <w:lang w:val="uk-UA" w:eastAsia="uk-UA"/>
        </w:rPr>
        <w:t xml:space="preserve">Додаток 1 – </w:t>
      </w:r>
      <w:r w:rsidR="00F70A26" w:rsidRPr="007B7077">
        <w:rPr>
          <w:rFonts w:ascii="Times New Roman" w:eastAsia="Times New Roman" w:hAnsi="Times New Roman" w:cs="Times New Roman"/>
          <w:sz w:val="21"/>
          <w:szCs w:val="21"/>
          <w:lang w:val="uk-UA" w:eastAsia="uk-UA"/>
        </w:rPr>
        <w:t>Інформація про технічні, якісні та кількісні характеристики предмета закупівлі</w:t>
      </w:r>
      <w:r w:rsidRPr="008155F6">
        <w:rPr>
          <w:rFonts w:ascii="Times New Roman" w:eastAsia="Times New Roman" w:hAnsi="Times New Roman" w:cs="Times New Roman"/>
          <w:sz w:val="21"/>
          <w:szCs w:val="21"/>
          <w:lang w:val="uk-UA" w:eastAsia="uk-UA"/>
        </w:rPr>
        <w:t>.</w:t>
      </w:r>
    </w:p>
    <w:p w:rsidR="008155F6" w:rsidRPr="007B7077" w:rsidRDefault="008155F6" w:rsidP="008155F6">
      <w:pPr>
        <w:spacing w:line="240" w:lineRule="auto"/>
        <w:ind w:left="360"/>
        <w:jc w:val="both"/>
        <w:rPr>
          <w:rFonts w:ascii="Times New Roman" w:eastAsia="Times New Roman" w:hAnsi="Times New Roman" w:cs="Times New Roman"/>
          <w:color w:val="000000"/>
          <w:sz w:val="21"/>
          <w:szCs w:val="21"/>
          <w:lang w:val="uk-UA" w:eastAsia="uk-UA"/>
        </w:rPr>
      </w:pPr>
      <w:r w:rsidRPr="008155F6">
        <w:rPr>
          <w:rFonts w:ascii="Times New Roman" w:eastAsia="Times New Roman" w:hAnsi="Times New Roman" w:cs="Times New Roman"/>
          <w:sz w:val="21"/>
          <w:szCs w:val="21"/>
          <w:lang w:val="uk-UA" w:eastAsia="uk-UA"/>
        </w:rPr>
        <w:t xml:space="preserve">Додаток 2 – </w:t>
      </w:r>
      <w:r w:rsidR="00656B91" w:rsidRPr="007B7077">
        <w:rPr>
          <w:rFonts w:ascii="Times New Roman" w:eastAsia="Times New Roman" w:hAnsi="Times New Roman" w:cs="Times New Roman"/>
          <w:color w:val="000000"/>
          <w:sz w:val="21"/>
          <w:szCs w:val="21"/>
          <w:lang w:val="uk-UA" w:eastAsia="uk-UA"/>
        </w:rPr>
        <w:t>Інші вимоги</w:t>
      </w:r>
      <w:r w:rsidRPr="008155F6">
        <w:rPr>
          <w:rFonts w:ascii="Times New Roman" w:eastAsia="Times New Roman" w:hAnsi="Times New Roman" w:cs="Times New Roman"/>
          <w:color w:val="000000"/>
          <w:sz w:val="21"/>
          <w:szCs w:val="21"/>
          <w:lang w:val="uk-UA" w:eastAsia="uk-UA"/>
        </w:rPr>
        <w:t>.</w:t>
      </w:r>
    </w:p>
    <w:p w:rsidR="00C22710" w:rsidRPr="008155F6" w:rsidRDefault="00C22710" w:rsidP="008155F6">
      <w:pPr>
        <w:spacing w:line="240" w:lineRule="auto"/>
        <w:ind w:left="360"/>
        <w:jc w:val="both"/>
        <w:rPr>
          <w:rFonts w:ascii="Times New Roman" w:eastAsia="Times New Roman" w:hAnsi="Times New Roman" w:cs="Times New Roman"/>
          <w:sz w:val="21"/>
          <w:szCs w:val="21"/>
          <w:lang w:val="uk-UA" w:eastAsia="uk-UA"/>
        </w:rPr>
      </w:pPr>
      <w:r w:rsidRPr="007B7077">
        <w:rPr>
          <w:rFonts w:ascii="Times New Roman" w:eastAsia="Times New Roman" w:hAnsi="Times New Roman" w:cs="Times New Roman"/>
          <w:color w:val="000000"/>
          <w:sz w:val="21"/>
          <w:szCs w:val="21"/>
          <w:lang w:val="uk-UA" w:eastAsia="uk-UA"/>
        </w:rPr>
        <w:t>Додаток 3 – Форма  пропозиції</w:t>
      </w:r>
    </w:p>
    <w:p w:rsidR="008155F6" w:rsidRPr="008155F6" w:rsidRDefault="00C22710" w:rsidP="008155F6">
      <w:pPr>
        <w:spacing w:line="240" w:lineRule="auto"/>
        <w:ind w:left="360"/>
        <w:jc w:val="both"/>
        <w:rPr>
          <w:rFonts w:ascii="Times New Roman" w:eastAsia="Times New Roman" w:hAnsi="Times New Roman" w:cs="Times New Roman"/>
          <w:sz w:val="21"/>
          <w:szCs w:val="21"/>
          <w:lang w:val="uk-UA" w:eastAsia="uk-UA"/>
        </w:rPr>
      </w:pPr>
      <w:bookmarkStart w:id="1" w:name="_heading=h.3j2qqm3" w:colFirst="0" w:colLast="0"/>
      <w:bookmarkEnd w:id="1"/>
      <w:r w:rsidRPr="007B7077">
        <w:rPr>
          <w:rFonts w:ascii="Times New Roman" w:eastAsia="Times New Roman" w:hAnsi="Times New Roman" w:cs="Times New Roman"/>
          <w:sz w:val="21"/>
          <w:szCs w:val="21"/>
          <w:lang w:val="uk-UA" w:eastAsia="uk-UA"/>
        </w:rPr>
        <w:t>Додаток 4</w:t>
      </w:r>
      <w:r w:rsidR="008155F6" w:rsidRPr="008155F6">
        <w:rPr>
          <w:rFonts w:ascii="Times New Roman" w:eastAsia="Times New Roman" w:hAnsi="Times New Roman" w:cs="Times New Roman"/>
          <w:sz w:val="21"/>
          <w:szCs w:val="21"/>
          <w:lang w:val="uk-UA" w:eastAsia="uk-UA"/>
        </w:rPr>
        <w:t xml:space="preserve"> – Проєкт договору про закупівлю.</w:t>
      </w:r>
    </w:p>
    <w:p w:rsidR="008155F6" w:rsidRPr="008155F6" w:rsidRDefault="00F70A26" w:rsidP="00F70A26">
      <w:pPr>
        <w:pBdr>
          <w:top w:val="nil"/>
          <w:left w:val="nil"/>
          <w:bottom w:val="nil"/>
          <w:right w:val="nil"/>
          <w:between w:val="nil"/>
        </w:pBdr>
        <w:spacing w:after="200" w:line="240" w:lineRule="auto"/>
        <w:ind w:firstLine="435"/>
        <w:jc w:val="both"/>
        <w:rPr>
          <w:rFonts w:ascii="Times New Roman" w:eastAsia="Times New Roman" w:hAnsi="Times New Roman" w:cs="Times New Roman"/>
          <w:sz w:val="21"/>
          <w:szCs w:val="21"/>
          <w:lang w:val="uk-UA" w:eastAsia="uk-UA"/>
        </w:rPr>
      </w:pPr>
      <w:r w:rsidRPr="007B7077">
        <w:rPr>
          <w:rFonts w:ascii="Times New Roman" w:eastAsia="Times New Roman" w:hAnsi="Times New Roman" w:cs="Times New Roman"/>
          <w:sz w:val="21"/>
          <w:szCs w:val="21"/>
          <w:lang w:val="uk-UA" w:eastAsia="uk-UA"/>
        </w:rPr>
        <w:br w:type="page"/>
      </w:r>
    </w:p>
    <w:p w:rsidR="00D3648B" w:rsidRPr="007B7077" w:rsidRDefault="00D3648B" w:rsidP="00D3648B">
      <w:pPr>
        <w:shd w:val="clear" w:color="auto" w:fill="FFFFFF"/>
        <w:spacing w:line="240" w:lineRule="auto"/>
        <w:jc w:val="right"/>
        <w:rPr>
          <w:rFonts w:ascii="Times New Roman" w:eastAsia="Times New Roman" w:hAnsi="Times New Roman" w:cs="Times New Roman"/>
          <w:b/>
          <w:color w:val="242424"/>
          <w:sz w:val="21"/>
          <w:szCs w:val="21"/>
          <w:bdr w:val="none" w:sz="0" w:space="0" w:color="auto" w:frame="1"/>
          <w:lang w:val="uk-UA" w:eastAsia="uk-UA"/>
        </w:rPr>
      </w:pPr>
      <w:r w:rsidRPr="007B7077">
        <w:rPr>
          <w:rFonts w:ascii="Times New Roman" w:eastAsia="Times New Roman" w:hAnsi="Times New Roman" w:cs="Times New Roman"/>
          <w:b/>
          <w:color w:val="242424"/>
          <w:sz w:val="21"/>
          <w:szCs w:val="21"/>
          <w:bdr w:val="none" w:sz="0" w:space="0" w:color="auto" w:frame="1"/>
          <w:lang w:val="uk-UA" w:eastAsia="uk-UA"/>
        </w:rPr>
        <w:lastRenderedPageBreak/>
        <w:t>Додаток 1</w:t>
      </w:r>
    </w:p>
    <w:p w:rsidR="00BD49F0" w:rsidRPr="007B7077" w:rsidRDefault="00BD49F0" w:rsidP="00D3648B">
      <w:pPr>
        <w:shd w:val="clear" w:color="auto" w:fill="FFFFFF"/>
        <w:spacing w:line="240" w:lineRule="auto"/>
        <w:jc w:val="right"/>
        <w:rPr>
          <w:rFonts w:ascii="Times New Roman" w:eastAsia="Times New Roman" w:hAnsi="Times New Roman" w:cs="Times New Roman"/>
          <w:b/>
          <w:color w:val="242424"/>
          <w:sz w:val="21"/>
          <w:szCs w:val="21"/>
          <w:bdr w:val="none" w:sz="0" w:space="0" w:color="auto" w:frame="1"/>
          <w:lang w:val="uk-UA" w:eastAsia="uk-UA"/>
        </w:rPr>
      </w:pPr>
      <w:r w:rsidRPr="007B7077">
        <w:rPr>
          <w:rFonts w:ascii="Times New Roman" w:eastAsia="Times New Roman" w:hAnsi="Times New Roman" w:cs="Times New Roman"/>
          <w:b/>
          <w:color w:val="242424"/>
          <w:sz w:val="21"/>
          <w:szCs w:val="21"/>
          <w:bdr w:val="none" w:sz="0" w:space="0" w:color="auto" w:frame="1"/>
          <w:lang w:val="uk-UA" w:eastAsia="uk-UA"/>
        </w:rPr>
        <w:t xml:space="preserve">до </w:t>
      </w:r>
      <w:r w:rsidR="001F1E2D" w:rsidRPr="007B7077">
        <w:rPr>
          <w:rFonts w:ascii="Times New Roman" w:eastAsia="Times New Roman" w:hAnsi="Times New Roman" w:cs="Times New Roman"/>
          <w:b/>
          <w:color w:val="242424"/>
          <w:sz w:val="21"/>
          <w:szCs w:val="21"/>
          <w:bdr w:val="none" w:sz="0" w:space="0" w:color="auto" w:frame="1"/>
          <w:lang w:val="uk-UA" w:eastAsia="uk-UA"/>
        </w:rPr>
        <w:t>оголошення</w:t>
      </w:r>
    </w:p>
    <w:p w:rsidR="001F1E2D" w:rsidRPr="007B7077" w:rsidRDefault="001F1E2D" w:rsidP="00D3648B">
      <w:pPr>
        <w:shd w:val="clear" w:color="auto" w:fill="FFFFFF"/>
        <w:spacing w:line="240" w:lineRule="auto"/>
        <w:jc w:val="right"/>
        <w:rPr>
          <w:rFonts w:ascii="Times New Roman" w:eastAsia="Times New Roman" w:hAnsi="Times New Roman" w:cs="Times New Roman"/>
          <w:b/>
          <w:color w:val="242424"/>
          <w:sz w:val="21"/>
          <w:szCs w:val="21"/>
          <w:bdr w:val="none" w:sz="0" w:space="0" w:color="auto" w:frame="1"/>
          <w:lang w:val="uk-UA" w:eastAsia="uk-UA"/>
        </w:rPr>
      </w:pPr>
    </w:p>
    <w:p w:rsidR="001D170B" w:rsidRPr="007B7077" w:rsidRDefault="00F7052F" w:rsidP="00F70A26">
      <w:pPr>
        <w:suppressAutoHyphens/>
        <w:spacing w:line="240" w:lineRule="auto"/>
        <w:jc w:val="center"/>
        <w:rPr>
          <w:rFonts w:ascii="Times New Roman" w:eastAsia="Times New Roman" w:hAnsi="Times New Roman" w:cs="Times New Roman"/>
          <w:b/>
          <w:bCs/>
          <w:sz w:val="21"/>
          <w:szCs w:val="21"/>
          <w:lang w:val="uk-UA" w:eastAsia="ru-RU"/>
        </w:rPr>
      </w:pPr>
      <w:r w:rsidRPr="007B7077">
        <w:rPr>
          <w:rFonts w:ascii="Times New Roman" w:eastAsia="Times New Roman" w:hAnsi="Times New Roman" w:cs="Times New Roman"/>
          <w:b/>
          <w:sz w:val="21"/>
          <w:szCs w:val="21"/>
          <w:lang w:val="uk-UA" w:eastAsia="ru-RU"/>
        </w:rPr>
        <w:t>Інформація про технічні, якісні та кількісні характеристики предмета закупівлі</w:t>
      </w:r>
      <w:r w:rsidR="00F70A26" w:rsidRPr="007B7077">
        <w:rPr>
          <w:rFonts w:ascii="Times New Roman" w:eastAsia="Times New Roman" w:hAnsi="Times New Roman" w:cs="Times New Roman"/>
          <w:b/>
          <w:bCs/>
          <w:sz w:val="21"/>
          <w:szCs w:val="21"/>
          <w:lang w:val="uk-UA" w:eastAsia="ru-RU"/>
        </w:rPr>
        <w:t xml:space="preserve"> </w:t>
      </w:r>
    </w:p>
    <w:p w:rsidR="00344985" w:rsidRPr="007B7077" w:rsidRDefault="000408BB" w:rsidP="00344985">
      <w:pPr>
        <w:suppressAutoHyphens/>
        <w:spacing w:line="240" w:lineRule="auto"/>
        <w:jc w:val="center"/>
        <w:rPr>
          <w:rFonts w:ascii="Times New Roman" w:eastAsiaTheme="minorEastAsia" w:hAnsi="Times New Roman" w:cs="Times New Roman"/>
          <w:b/>
          <w:sz w:val="21"/>
          <w:szCs w:val="21"/>
          <w:lang w:val="uk-UA" w:eastAsia="x-none"/>
        </w:rPr>
      </w:pPr>
      <w:r w:rsidRPr="007B7077">
        <w:rPr>
          <w:rFonts w:ascii="Times New Roman" w:eastAsiaTheme="minorEastAsia" w:hAnsi="Times New Roman" w:cs="Times New Roman"/>
          <w:b/>
          <w:sz w:val="21"/>
          <w:szCs w:val="21"/>
          <w:lang w:val="uk-UA" w:eastAsia="x-none"/>
        </w:rPr>
        <w:t>(</w:t>
      </w:r>
      <w:r w:rsidR="00344985" w:rsidRPr="007B7077">
        <w:rPr>
          <w:rFonts w:ascii="Times New Roman" w:eastAsiaTheme="minorEastAsia" w:hAnsi="Times New Roman" w:cs="Times New Roman"/>
          <w:b/>
          <w:sz w:val="21"/>
          <w:szCs w:val="21"/>
          <w:lang w:val="uk-UA" w:eastAsia="x-none"/>
        </w:rPr>
        <w:t>ТЕХНІЧНЕ ЗАВДАННЯ</w:t>
      </w:r>
      <w:r w:rsidRPr="007B7077">
        <w:rPr>
          <w:rFonts w:ascii="Times New Roman" w:eastAsiaTheme="minorEastAsia" w:hAnsi="Times New Roman" w:cs="Times New Roman"/>
          <w:b/>
          <w:sz w:val="21"/>
          <w:szCs w:val="21"/>
          <w:lang w:val="uk-UA" w:eastAsia="x-none"/>
        </w:rPr>
        <w:t>)</w:t>
      </w:r>
    </w:p>
    <w:p w:rsidR="00344985" w:rsidRPr="007B7077" w:rsidRDefault="00344985" w:rsidP="00344985">
      <w:pPr>
        <w:suppressAutoHyphens/>
        <w:spacing w:line="240" w:lineRule="auto"/>
        <w:jc w:val="center"/>
        <w:rPr>
          <w:rFonts w:ascii="Times New Roman" w:eastAsiaTheme="minorEastAsia" w:hAnsi="Times New Roman" w:cs="Times New Roman"/>
          <w:b/>
          <w:sz w:val="21"/>
          <w:szCs w:val="21"/>
          <w:lang w:val="uk-UA" w:eastAsia="x-none"/>
        </w:rPr>
      </w:pPr>
    </w:p>
    <w:p w:rsidR="00344985" w:rsidRPr="007B7077" w:rsidRDefault="00344985" w:rsidP="00344985">
      <w:pPr>
        <w:spacing w:line="240" w:lineRule="auto"/>
        <w:jc w:val="center"/>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на роботи з виготовлення та монтаж металевого накриття над дизель-генераторною установкою, та реконструкцію накриття над входом в підвал (тепловий пункт), що розміщується в адміністративній будівлі КП ГІОЦ за адресою: м. Київ, вул. Космічна, 12А</w:t>
      </w:r>
    </w:p>
    <w:p w:rsidR="00344985" w:rsidRPr="007B7077" w:rsidRDefault="00344985" w:rsidP="00344985">
      <w:pPr>
        <w:spacing w:line="240" w:lineRule="auto"/>
        <w:jc w:val="both"/>
        <w:rPr>
          <w:rFonts w:ascii="Times New Roman" w:eastAsia="Times New Roman" w:hAnsi="Times New Roman" w:cs="Times New Roman"/>
          <w:sz w:val="21"/>
          <w:szCs w:val="21"/>
          <w:lang w:val="uk-UA" w:eastAsia="ru-RU"/>
        </w:rPr>
      </w:pPr>
    </w:p>
    <w:p w:rsidR="00344985" w:rsidRPr="007B7077" w:rsidRDefault="00344985" w:rsidP="00B27A73">
      <w:pPr>
        <w:tabs>
          <w:tab w:val="left" w:pos="851"/>
          <w:tab w:val="left" w:pos="1418"/>
        </w:tabs>
        <w:suppressAutoHyphens/>
        <w:spacing w:line="240" w:lineRule="auto"/>
        <w:ind w:firstLine="567"/>
        <w:jc w:val="both"/>
        <w:rPr>
          <w:rFonts w:ascii="Times New Roman" w:eastAsia="Calibri" w:hAnsi="Times New Roman" w:cs="Times New Roman"/>
          <w:sz w:val="21"/>
          <w:szCs w:val="21"/>
          <w:lang w:val="uk-UA" w:eastAsia="x-none"/>
        </w:rPr>
      </w:pPr>
      <w:r w:rsidRPr="007B7077">
        <w:rPr>
          <w:rFonts w:ascii="Times New Roman" w:eastAsia="Calibri" w:hAnsi="Times New Roman" w:cs="Times New Roman"/>
          <w:sz w:val="21"/>
          <w:szCs w:val="21"/>
          <w:lang w:val="uk-UA" w:eastAsia="x-none"/>
        </w:rPr>
        <w:t>1. Технічне завдання розроблено відповідно до проектно-кошторисної документації на «Виготовлення та монтаж металевого накриття над дизель-генераторною установкою та реконструкція накриття над входом в підвал (тепловий пункт), що розміщується в адміністративній будівлі КП ГІОЦ за адресою: м. Київ, вул.</w:t>
      </w:r>
      <w:r w:rsidRPr="007B7077">
        <w:rPr>
          <w:rFonts w:ascii="Times New Roman" w:eastAsia="Calibri" w:hAnsi="Times New Roman" w:cs="Times New Roman"/>
          <w:sz w:val="21"/>
          <w:szCs w:val="21"/>
          <w:lang w:val="en-US" w:eastAsia="x-none"/>
        </w:rPr>
        <w:t> </w:t>
      </w:r>
      <w:r w:rsidRPr="007B7077">
        <w:rPr>
          <w:rFonts w:ascii="Times New Roman" w:eastAsia="Calibri" w:hAnsi="Times New Roman" w:cs="Times New Roman"/>
          <w:sz w:val="21"/>
          <w:szCs w:val="21"/>
          <w:lang w:val="uk-UA" w:eastAsia="x-none"/>
        </w:rPr>
        <w:t xml:space="preserve">Космічна, 12А». </w:t>
      </w:r>
    </w:p>
    <w:p w:rsidR="00344985" w:rsidRPr="007B7077" w:rsidRDefault="00344985" w:rsidP="00B27A73">
      <w:pPr>
        <w:tabs>
          <w:tab w:val="left" w:pos="851"/>
          <w:tab w:val="left" w:pos="1418"/>
        </w:tabs>
        <w:suppressAutoHyphens/>
        <w:spacing w:line="240" w:lineRule="auto"/>
        <w:ind w:firstLine="567"/>
        <w:jc w:val="both"/>
        <w:rPr>
          <w:rFonts w:ascii="Times New Roman" w:eastAsia="Calibri" w:hAnsi="Times New Roman" w:cs="Times New Roman"/>
          <w:sz w:val="21"/>
          <w:szCs w:val="21"/>
          <w:lang w:val="uk-UA" w:eastAsia="x-none"/>
        </w:rPr>
      </w:pPr>
      <w:r w:rsidRPr="007B7077">
        <w:rPr>
          <w:rFonts w:ascii="Times New Roman" w:eastAsia="Calibri" w:hAnsi="Times New Roman" w:cs="Times New Roman"/>
          <w:sz w:val="21"/>
          <w:szCs w:val="21"/>
          <w:lang w:val="uk-UA" w:eastAsia="x-none"/>
        </w:rPr>
        <w:t>2. Перелік робіт</w:t>
      </w:r>
    </w:p>
    <w:p w:rsidR="00344985" w:rsidRPr="007B7077" w:rsidRDefault="00344985" w:rsidP="00B27A73">
      <w:pPr>
        <w:tabs>
          <w:tab w:val="left" w:pos="851"/>
          <w:tab w:val="left" w:pos="1418"/>
        </w:tabs>
        <w:suppressAutoHyphens/>
        <w:spacing w:line="240" w:lineRule="auto"/>
        <w:ind w:firstLine="567"/>
        <w:jc w:val="both"/>
        <w:rPr>
          <w:rFonts w:ascii="Times New Roman" w:eastAsia="Calibri" w:hAnsi="Times New Roman" w:cs="Times New Roman"/>
          <w:b/>
          <w:bCs/>
          <w:sz w:val="21"/>
          <w:szCs w:val="21"/>
          <w:lang w:val="uk-UA"/>
        </w:rPr>
      </w:pPr>
    </w:p>
    <w:tbl>
      <w:tblPr>
        <w:tblW w:w="9897"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7"/>
        <w:gridCol w:w="4511"/>
        <w:gridCol w:w="4819"/>
      </w:tblGrid>
      <w:tr w:rsidR="00344985" w:rsidRPr="007B7077" w:rsidTr="00344985">
        <w:trPr>
          <w:trHeight w:val="646"/>
        </w:trPr>
        <w:tc>
          <w:tcPr>
            <w:tcW w:w="567" w:type="dxa"/>
            <w:vAlign w:val="center"/>
          </w:tcPr>
          <w:p w:rsidR="00344985" w:rsidRPr="007B7077" w:rsidRDefault="00344985" w:rsidP="00B27A73">
            <w:pPr>
              <w:suppressAutoHyphens/>
              <w:spacing w:line="240" w:lineRule="auto"/>
              <w:ind w:firstLine="567"/>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noProof/>
                <w:sz w:val="21"/>
                <w:szCs w:val="21"/>
                <w:lang w:val="uk-UA" w:eastAsia="uk-UA"/>
              </w:rPr>
              <w:drawing>
                <wp:inline distT="0" distB="0" distL="0" distR="0" wp14:anchorId="4AF41928" wp14:editId="1175ED00">
                  <wp:extent cx="1333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344985" w:rsidRPr="007B7077" w:rsidRDefault="00344985" w:rsidP="00B27A73">
            <w:pPr>
              <w:suppressAutoHyphens/>
              <w:spacing w:line="240" w:lineRule="auto"/>
              <w:ind w:firstLine="567"/>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t>з/п</w:t>
            </w:r>
          </w:p>
        </w:tc>
        <w:tc>
          <w:tcPr>
            <w:tcW w:w="4511" w:type="dxa"/>
            <w:vAlign w:val="center"/>
          </w:tcPr>
          <w:p w:rsidR="00344985" w:rsidRPr="007B7077" w:rsidRDefault="00344985" w:rsidP="00B27A73">
            <w:pPr>
              <w:suppressAutoHyphens/>
              <w:spacing w:line="240" w:lineRule="auto"/>
              <w:ind w:firstLine="567"/>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t>Найменування робіт</w:t>
            </w:r>
          </w:p>
        </w:tc>
        <w:tc>
          <w:tcPr>
            <w:tcW w:w="4819" w:type="dxa"/>
            <w:vAlign w:val="center"/>
          </w:tcPr>
          <w:p w:rsidR="00344985" w:rsidRPr="007B7077" w:rsidRDefault="00344985" w:rsidP="00B27A73">
            <w:pPr>
              <w:suppressAutoHyphens/>
              <w:spacing w:line="240" w:lineRule="auto"/>
              <w:ind w:firstLine="567"/>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t>Термін виконання робіт</w:t>
            </w:r>
          </w:p>
        </w:tc>
      </w:tr>
      <w:tr w:rsidR="00344985" w:rsidRPr="007B7077" w:rsidTr="00344985">
        <w:trPr>
          <w:trHeight w:val="739"/>
        </w:trPr>
        <w:tc>
          <w:tcPr>
            <w:tcW w:w="567" w:type="dxa"/>
            <w:vAlign w:val="center"/>
          </w:tcPr>
          <w:p w:rsidR="00344985" w:rsidRPr="007B7077" w:rsidRDefault="00344985" w:rsidP="00B27A73">
            <w:pPr>
              <w:suppressAutoHyphens/>
              <w:spacing w:line="240" w:lineRule="auto"/>
              <w:ind w:firstLine="567"/>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4511" w:type="dxa"/>
          </w:tcPr>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Calibri" w:hAnsi="Times New Roman" w:cs="Times New Roman"/>
                <w:sz w:val="21"/>
                <w:szCs w:val="21"/>
                <w:lang w:val="uk-UA" w:eastAsia="x-none"/>
              </w:rPr>
              <w:t>Виготовлення та монтаж металевого накриття над дизель-генераторною установкою</w:t>
            </w:r>
          </w:p>
        </w:tc>
        <w:tc>
          <w:tcPr>
            <w:tcW w:w="4819" w:type="dxa"/>
          </w:tcPr>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Виготовлення та монтаж має бути виконаний протягом 60 (шістдесяти) календарних днів з дати отримання замовлення від Замовника</w:t>
            </w:r>
          </w:p>
        </w:tc>
      </w:tr>
      <w:tr w:rsidR="00344985" w:rsidRPr="007B7077" w:rsidTr="00344985">
        <w:trPr>
          <w:trHeight w:val="976"/>
        </w:trPr>
        <w:tc>
          <w:tcPr>
            <w:tcW w:w="567" w:type="dxa"/>
            <w:vAlign w:val="center"/>
          </w:tcPr>
          <w:p w:rsidR="00344985" w:rsidRPr="007B7077" w:rsidRDefault="00344985" w:rsidP="00B27A73">
            <w:pPr>
              <w:suppressAutoHyphens/>
              <w:spacing w:line="240" w:lineRule="auto"/>
              <w:ind w:firstLine="567"/>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4511" w:type="dxa"/>
          </w:tcPr>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Реконструкція накриття над входом в підвал (тепловий пункт), що розміщується в адміністративній будівлі КП ГІОЦ за адресою: м. Київ, вул. Космічна, 12А</w:t>
            </w:r>
          </w:p>
        </w:tc>
        <w:tc>
          <w:tcPr>
            <w:tcW w:w="4819" w:type="dxa"/>
          </w:tcPr>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xml:space="preserve">Реконструкція накриття має бути виконана протягом 60 (шістдесяти) календарних днів з дати отримання замовлення від Замовника </w:t>
            </w:r>
          </w:p>
        </w:tc>
      </w:tr>
    </w:tbl>
    <w:p w:rsidR="00344985" w:rsidRPr="007B7077" w:rsidRDefault="00344985" w:rsidP="00B27A73">
      <w:pPr>
        <w:spacing w:line="240" w:lineRule="auto"/>
        <w:jc w:val="both"/>
        <w:rPr>
          <w:rFonts w:ascii="Times New Roman" w:eastAsia="Times New Roman" w:hAnsi="Times New Roman" w:cs="Times New Roman"/>
          <w:sz w:val="21"/>
          <w:szCs w:val="21"/>
          <w:lang w:val="uk-UA" w:eastAsia="ru-RU"/>
        </w:rPr>
      </w:pPr>
    </w:p>
    <w:p w:rsidR="00344985" w:rsidRPr="007B7077" w:rsidRDefault="000408BB" w:rsidP="00B27A73">
      <w:pPr>
        <w:spacing w:line="240" w:lineRule="auto"/>
        <w:ind w:firstLine="567"/>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Учасник</w:t>
      </w:r>
      <w:r w:rsidR="00344985" w:rsidRPr="007B7077">
        <w:rPr>
          <w:rFonts w:ascii="Times New Roman" w:eastAsia="Times New Roman" w:hAnsi="Times New Roman" w:cs="Times New Roman"/>
          <w:sz w:val="21"/>
          <w:szCs w:val="21"/>
          <w:lang w:val="uk-UA" w:eastAsia="ru-RU"/>
        </w:rPr>
        <w:t xml:space="preserve"> виконує роботи з використанням своїх матеріалів, обладнання та інших ресурсів, що</w:t>
      </w:r>
      <w:r w:rsidR="00B27A73" w:rsidRPr="007B7077">
        <w:rPr>
          <w:rFonts w:ascii="Times New Roman" w:eastAsia="Times New Roman" w:hAnsi="Times New Roman" w:cs="Times New Roman"/>
          <w:sz w:val="21"/>
          <w:szCs w:val="21"/>
          <w:lang w:val="uk-UA" w:eastAsia="ru-RU"/>
        </w:rPr>
        <w:t xml:space="preserve"> необхідні для виконання робіт.</w:t>
      </w:r>
    </w:p>
    <w:p w:rsidR="00344985" w:rsidRPr="007B7077" w:rsidRDefault="00344985" w:rsidP="00B27A73">
      <w:pPr>
        <w:suppressAutoHyphens/>
        <w:spacing w:line="240" w:lineRule="auto"/>
        <w:ind w:firstLine="567"/>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bCs/>
          <w:sz w:val="21"/>
          <w:szCs w:val="21"/>
          <w:lang w:val="uk-UA" w:eastAsia="uk-UA"/>
        </w:rPr>
        <w:t>3</w:t>
      </w:r>
      <w:r w:rsidRPr="007B7077">
        <w:rPr>
          <w:rFonts w:ascii="Times New Roman" w:eastAsiaTheme="minorEastAsia" w:hAnsi="Times New Roman" w:cs="Times New Roman"/>
          <w:sz w:val="21"/>
          <w:szCs w:val="21"/>
          <w:lang w:val="uk-UA" w:eastAsia="uk-UA"/>
        </w:rPr>
        <w:t>. Опис робіт</w:t>
      </w:r>
    </w:p>
    <w:p w:rsidR="00344985" w:rsidRPr="007B7077" w:rsidRDefault="00B27A73"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3.1 Загальна інформація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Проектно-кошторисна документація на  виготовлення та монтаж металевого накриття над дизель-генераторною установкою та реконструкція накриття над входом в підвал (тепловий пункт), що розміщується в адміністративній будівлі КП ГІОЦ за адресою: м. Київ, вул. Космічна, 12А, розроблена відповідно до ДБН А.2.2-3-2014 «Склад та зміст проектної документації на будівництво. Зі Змінами № 1 та № 2» на підставі завдання на проектування (Договір № 5520 від 15.01.2024 р., укладений між Замовником та Товариством з обмеженою відповідальністю торгівельно-промисловою фірмою «ТЕРРА» - С).</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Металеве накриття над дизель-генераторною установкою та накриття над входом в підвал (тепловий пункт) мають бути встановлені на об’єкті, розташованому за адресою: м. Київ, вул. Космічна,12А. Роботи з реконструкції накриття над входом в підвал (тепловий пункт) включають в себе встановлення необхідних елементів систем</w:t>
      </w:r>
      <w:r w:rsidR="00B27A73" w:rsidRPr="007B7077">
        <w:rPr>
          <w:rFonts w:ascii="Times New Roman" w:eastAsiaTheme="minorEastAsia" w:hAnsi="Times New Roman" w:cs="Times New Roman"/>
          <w:sz w:val="21"/>
          <w:szCs w:val="21"/>
          <w:lang w:val="uk-UA" w:eastAsia="uk-UA"/>
        </w:rPr>
        <w:t>и водостічних жолобів та труби.</w:t>
      </w:r>
    </w:p>
    <w:p w:rsidR="00344985" w:rsidRPr="007B7077" w:rsidRDefault="00B27A73"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3.2 Технічні вимоги</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3.2.1. Матеріали:</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xml:space="preserve">  Використовуваний матеріал повинен відповідати стандартам якості та безпеки для покрівельних систем. Рекомендовано використовувати вироби зі сталі марки С235, які відповідають ГОСТ 8940:2019, ГОСТ IPE120. Зварні шви з’єднання складальних одиниць виконувати по ДСТУ Б В.2.6-169:2011 "З`єднання зварні арматури та закладних виробів залізобетонних конструкцій".  Електроди Е42 відповідно таблиці Д.1 ДБН В.2.6-198:2014 Сталеві конструкції. Норми проектування. В якості покрівельного матеріалу використовується метало черепиця, яка має відповідати ДСТУ 8802:2018 "Вироби з тонколистової сталі із захисно-декоративним покриттям для будівництва. Загальні технічні умови". Внутрішня обшивка стелі накриття над входом в підвал (тепловий пункт) виконується з панелей ПВХ, які мають відповідати ДСТУ Б В.2.7-146:2008 «Вироби </w:t>
      </w:r>
      <w:proofErr w:type="spellStart"/>
      <w:r w:rsidRPr="007B7077">
        <w:rPr>
          <w:rFonts w:ascii="Times New Roman" w:eastAsiaTheme="minorEastAsia" w:hAnsi="Times New Roman" w:cs="Times New Roman"/>
          <w:sz w:val="21"/>
          <w:szCs w:val="21"/>
          <w:lang w:val="uk-UA" w:eastAsia="uk-UA"/>
        </w:rPr>
        <w:t>полівінілхлоридні</w:t>
      </w:r>
      <w:proofErr w:type="spellEnd"/>
      <w:r w:rsidRPr="007B7077">
        <w:rPr>
          <w:rFonts w:ascii="Times New Roman" w:eastAsiaTheme="minorEastAsia" w:hAnsi="Times New Roman" w:cs="Times New Roman"/>
          <w:sz w:val="21"/>
          <w:szCs w:val="21"/>
          <w:lang w:val="uk-UA" w:eastAsia="uk-UA"/>
        </w:rPr>
        <w:t xml:space="preserve"> </w:t>
      </w:r>
      <w:proofErr w:type="spellStart"/>
      <w:r w:rsidRPr="007B7077">
        <w:rPr>
          <w:rFonts w:ascii="Times New Roman" w:eastAsiaTheme="minorEastAsia" w:hAnsi="Times New Roman" w:cs="Times New Roman"/>
          <w:sz w:val="21"/>
          <w:szCs w:val="21"/>
          <w:lang w:val="uk-UA" w:eastAsia="uk-UA"/>
        </w:rPr>
        <w:t>погонажні</w:t>
      </w:r>
      <w:proofErr w:type="spellEnd"/>
      <w:r w:rsidRPr="007B7077">
        <w:rPr>
          <w:rFonts w:ascii="Times New Roman" w:eastAsiaTheme="minorEastAsia" w:hAnsi="Times New Roman" w:cs="Times New Roman"/>
          <w:sz w:val="21"/>
          <w:szCs w:val="21"/>
          <w:lang w:val="uk-UA" w:eastAsia="uk-UA"/>
        </w:rPr>
        <w:t>», а по периметру обшивається сталлю листовою.</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Загальні технічні умови. В якості дерев’яних конструкцій накриття прийнята деревина хвойних</w:t>
      </w:r>
      <w:r w:rsidR="00B27A73" w:rsidRPr="007B7077">
        <w:rPr>
          <w:rFonts w:ascii="Times New Roman" w:eastAsiaTheme="minorEastAsia" w:hAnsi="Times New Roman" w:cs="Times New Roman"/>
          <w:sz w:val="21"/>
          <w:szCs w:val="21"/>
          <w:lang w:val="uk-UA" w:eastAsia="uk-UA"/>
        </w:rPr>
        <w:t xml:space="preserve"> порід вологістю не більше 20%.</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3.2.2. Товщина матеріалу:</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Товщина металевого покрівельного матеріалу повинна бути не менше 0,45мм. В якості опори накриття використовувати вироби з товщиною стінки не менше 4 мм. При виготовлення каркасу навісів використовуються вироби з металу з т</w:t>
      </w:r>
      <w:r w:rsidR="00B27A73" w:rsidRPr="007B7077">
        <w:rPr>
          <w:rFonts w:ascii="Times New Roman" w:eastAsiaTheme="minorEastAsia" w:hAnsi="Times New Roman" w:cs="Times New Roman"/>
          <w:sz w:val="21"/>
          <w:szCs w:val="21"/>
          <w:lang w:val="uk-UA" w:eastAsia="uk-UA"/>
        </w:rPr>
        <w:t>овщиною стінки від 3мм і менше.</w:t>
      </w:r>
    </w:p>
    <w:p w:rsidR="00344985" w:rsidRPr="007B7077" w:rsidRDefault="00B27A73"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3.3 Обсяг робіт</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lastRenderedPageBreak/>
        <w:t>3.3.1. Демонтаж і видалення старого покриття: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Перед встановленням нового накриття над входом в підвал (тепловий пункт) необхідно виконати демонтаж та видалення старого покриття, забезпечивши безпе</w:t>
      </w:r>
      <w:r w:rsidR="00B27A73" w:rsidRPr="007B7077">
        <w:rPr>
          <w:rFonts w:ascii="Times New Roman" w:eastAsiaTheme="minorEastAsia" w:hAnsi="Times New Roman" w:cs="Times New Roman"/>
          <w:sz w:val="21"/>
          <w:szCs w:val="21"/>
          <w:lang w:val="uk-UA" w:eastAsia="uk-UA"/>
        </w:rPr>
        <w:t>чний вивіз будівельного сміття.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3.3.2. Підготовка поверхні:</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Перед установкою нового матеріалу провести підготовку поверхні, включаючи обробку основи антикорозійними засо</w:t>
      </w:r>
      <w:r w:rsidR="00B27A73" w:rsidRPr="007B7077">
        <w:rPr>
          <w:rFonts w:ascii="Times New Roman" w:eastAsiaTheme="minorEastAsia" w:hAnsi="Times New Roman" w:cs="Times New Roman"/>
          <w:sz w:val="21"/>
          <w:szCs w:val="21"/>
          <w:lang w:val="uk-UA" w:eastAsia="uk-UA"/>
        </w:rPr>
        <w:t>бами, та вирівнювання поверхні.</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3.3.3. Виготовлення та монтаж металевого накриття: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Здійснити виготовлення елементів металевого накриття та їх монтаж згідно з Додатками 1, 2, 4 до Технічного завдання.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Монтаж освітлення накриття над дизель-генераторною установкою здійснюється відповідно до електричної схеми (Додаток 3 до Технічного завдання). Підключення освітлення здійснюється від щита освітлення (ЩО-206), що розміщений в кабінеті 206. Під час монтажу встановлюється зовнішня водостічна ПВХ система. Колір – RAL 8017. Розмір водостічної системи 100/90. Роботи виконувати з дотриманням вимог ДБН А.3.2-2-2009 «Система стандартів безпеки праці. Охорона праці і промислова безпека у будівництві. Основні положення (НПАОП 45.2-7.02-12)».</w:t>
      </w:r>
    </w:p>
    <w:p w:rsidR="00344985" w:rsidRPr="007B7077" w:rsidRDefault="00344985" w:rsidP="00344985">
      <w:pPr>
        <w:suppressAutoHyphens/>
        <w:spacing w:line="240" w:lineRule="auto"/>
        <w:jc w:val="both"/>
        <w:rPr>
          <w:rFonts w:ascii="Times New Roman" w:eastAsiaTheme="minorEastAsia" w:hAnsi="Times New Roman" w:cs="Times New Roman"/>
          <w:sz w:val="21"/>
          <w:szCs w:val="21"/>
          <w:lang w:val="uk-UA" w:eastAsia="uk-UA"/>
        </w:rPr>
      </w:pPr>
    </w:p>
    <w:p w:rsidR="00344985" w:rsidRPr="007B7077" w:rsidRDefault="00344985" w:rsidP="00781B1C">
      <w:pPr>
        <w:widowControl w:val="0"/>
        <w:tabs>
          <w:tab w:val="left" w:pos="593"/>
        </w:tabs>
        <w:autoSpaceDE w:val="0"/>
        <w:autoSpaceDN w:val="0"/>
        <w:spacing w:line="240" w:lineRule="auto"/>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t>ДЕ</w:t>
      </w:r>
      <w:r w:rsidR="00781B1C" w:rsidRPr="007B7077">
        <w:rPr>
          <w:rFonts w:ascii="Times New Roman" w:eastAsia="Calibri" w:hAnsi="Times New Roman" w:cs="Times New Roman"/>
          <w:b/>
          <w:bCs/>
          <w:sz w:val="21"/>
          <w:szCs w:val="21"/>
          <w:lang w:val="uk-UA" w:eastAsia="zh-CN"/>
        </w:rPr>
        <w:t>ФЕКТНИЙ АКТ</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
          <w:bCs/>
          <w:sz w:val="21"/>
          <w:szCs w:val="21"/>
          <w:lang w:val="uk-UA" w:eastAsia="zh-CN"/>
        </w:rPr>
        <w:t>на капітальний ремонт</w:t>
      </w:r>
      <w:r w:rsidRPr="007B7077">
        <w:rPr>
          <w:rFonts w:ascii="Times New Roman" w:eastAsia="Calibri" w:hAnsi="Times New Roman" w:cs="Times New Roman"/>
          <w:bCs/>
          <w:sz w:val="21"/>
          <w:szCs w:val="21"/>
          <w:lang w:val="uk-UA" w:eastAsia="zh-CN"/>
        </w:rPr>
        <w:t xml:space="preserve"> Роботи з виготовлення та монтаж металевого накриття над дизель-генераторною установкою</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r w:rsidRPr="007B7077">
        <w:rPr>
          <w:rFonts w:ascii="Times New Roman" w:eastAsia="Calibri" w:hAnsi="Times New Roman" w:cs="Times New Roman"/>
          <w:bCs/>
          <w:sz w:val="21"/>
          <w:szCs w:val="21"/>
          <w:lang w:val="uk-UA" w:eastAsia="zh-CN"/>
        </w:rPr>
        <w:tab/>
        <w:t xml:space="preserve"> </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Умови виконання робіт БУДІВЛЯ ЕКСПЛУАТУЄТЬСЯ,К=1,2</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r w:rsidRPr="007B7077">
        <w:rPr>
          <w:rFonts w:ascii="Times New Roman" w:eastAsia="Calibri" w:hAnsi="Times New Roman" w:cs="Times New Roman"/>
          <w:bCs/>
          <w:sz w:val="21"/>
          <w:szCs w:val="21"/>
          <w:lang w:val="uk-UA" w:eastAsia="zh-CN"/>
        </w:rPr>
        <w:tab/>
        <w:t xml:space="preserve"> </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Об’єми робіт</w:t>
      </w:r>
    </w:p>
    <w:tbl>
      <w:tblPr>
        <w:tblW w:w="99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132"/>
      </w:tblGrid>
      <w:tr w:rsidR="00344985" w:rsidRPr="007B7077" w:rsidTr="00344985">
        <w:trPr>
          <w:jc w:val="center"/>
        </w:trPr>
        <w:tc>
          <w:tcPr>
            <w:tcW w:w="56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Ч.ч</w:t>
            </w:r>
            <w:proofErr w:type="spellEnd"/>
            <w:r w:rsidRPr="007B7077">
              <w:rPr>
                <w:rFonts w:ascii="Times New Roman" w:eastAsia="Calibri" w:hAnsi="Times New Roman" w:cs="Times New Roman"/>
                <w:bCs/>
                <w:sz w:val="21"/>
                <w:szCs w:val="21"/>
                <w:lang w:val="uk-UA" w:eastAsia="zh-CN"/>
              </w:rPr>
              <w:t>.</w:t>
            </w: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Найменування робіт і витрат</w:t>
            </w:r>
          </w:p>
        </w:tc>
        <w:tc>
          <w:tcPr>
            <w:tcW w:w="1418"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Одиниця</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виміру</w:t>
            </w:r>
          </w:p>
        </w:tc>
        <w:tc>
          <w:tcPr>
            <w:tcW w:w="1418"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Кількість</w:t>
            </w:r>
          </w:p>
        </w:tc>
        <w:tc>
          <w:tcPr>
            <w:tcW w:w="1132"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Примітка</w:t>
            </w:r>
          </w:p>
        </w:tc>
      </w:tr>
      <w:tr w:rsidR="00344985" w:rsidRPr="007B7077" w:rsidTr="00344985">
        <w:trPr>
          <w:jc w:val="center"/>
        </w:trPr>
        <w:tc>
          <w:tcPr>
            <w:tcW w:w="56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1418"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418"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1132"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Нарізування швів у бетоні затверділому</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 шва</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2,4</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Розбирання </w:t>
            </w:r>
            <w:proofErr w:type="spellStart"/>
            <w:r w:rsidRPr="007B7077">
              <w:rPr>
                <w:rFonts w:ascii="Times New Roman" w:eastAsia="Calibri" w:hAnsi="Times New Roman" w:cs="Times New Roman"/>
                <w:bCs/>
                <w:sz w:val="21"/>
                <w:szCs w:val="21"/>
                <w:lang w:val="uk-UA" w:eastAsia="zh-CN"/>
              </w:rPr>
              <w:t>цементнобетонних</w:t>
            </w:r>
            <w:proofErr w:type="spellEnd"/>
            <w:r w:rsidRPr="007B7077">
              <w:rPr>
                <w:rFonts w:ascii="Times New Roman" w:eastAsia="Calibri" w:hAnsi="Times New Roman" w:cs="Times New Roman"/>
                <w:bCs/>
                <w:sz w:val="21"/>
                <w:szCs w:val="21"/>
                <w:lang w:val="uk-UA" w:eastAsia="zh-CN"/>
              </w:rPr>
              <w:t xml:space="preserve"> покриттів</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0,32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Копання ям для встановлення </w:t>
            </w:r>
            <w:proofErr w:type="spellStart"/>
            <w:r w:rsidRPr="007B7077">
              <w:rPr>
                <w:rFonts w:ascii="Times New Roman" w:eastAsia="Calibri" w:hAnsi="Times New Roman" w:cs="Times New Roman"/>
                <w:bCs/>
                <w:sz w:val="21"/>
                <w:szCs w:val="21"/>
                <w:lang w:val="uk-UA" w:eastAsia="zh-CN"/>
              </w:rPr>
              <w:t>стоякiв</w:t>
            </w:r>
            <w:proofErr w:type="spellEnd"/>
            <w:r w:rsidRPr="007B7077">
              <w:rPr>
                <w:rFonts w:ascii="Times New Roman" w:eastAsia="Calibri" w:hAnsi="Times New Roman" w:cs="Times New Roman"/>
                <w:bCs/>
                <w:sz w:val="21"/>
                <w:szCs w:val="21"/>
                <w:lang w:val="uk-UA" w:eastAsia="zh-CN"/>
              </w:rPr>
              <w:t xml:space="preserve"> та </w:t>
            </w:r>
            <w:proofErr w:type="spellStart"/>
            <w:r w:rsidRPr="007B7077">
              <w:rPr>
                <w:rFonts w:ascii="Times New Roman" w:eastAsia="Calibri" w:hAnsi="Times New Roman" w:cs="Times New Roman"/>
                <w:bCs/>
                <w:sz w:val="21"/>
                <w:szCs w:val="21"/>
                <w:lang w:val="uk-UA" w:eastAsia="zh-CN"/>
              </w:rPr>
              <w:t>стовпiв</w:t>
            </w:r>
            <w:proofErr w:type="spellEnd"/>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глибиною 1,1 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ям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Готування важкого бетону на гравії, клас бетону В15</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0,52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залізобетонних фундаментів об’ємом до 5 м3</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0,52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6</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Свердлення отворів в залізобетонних конструкціях,</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діаметр отвору 16 мм, глибина свердлення 200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14</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7</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Установлення анкерів</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кг</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8</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Стикування труб перед зварюванням стиків, діаметр</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умовного проходу 100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стик</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9</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Виготовлення </w:t>
            </w:r>
            <w:proofErr w:type="spellStart"/>
            <w:r w:rsidRPr="007B7077">
              <w:rPr>
                <w:rFonts w:ascii="Times New Roman" w:eastAsia="Calibri" w:hAnsi="Times New Roman" w:cs="Times New Roman"/>
                <w:bCs/>
                <w:sz w:val="21"/>
                <w:szCs w:val="21"/>
                <w:lang w:val="uk-UA" w:eastAsia="zh-CN"/>
              </w:rPr>
              <w:t>гратчастих</w:t>
            </w:r>
            <w:proofErr w:type="spellEnd"/>
            <w:r w:rsidRPr="007B7077">
              <w:rPr>
                <w:rFonts w:ascii="Times New Roman" w:eastAsia="Calibri" w:hAnsi="Times New Roman" w:cs="Times New Roman"/>
                <w:bCs/>
                <w:sz w:val="21"/>
                <w:szCs w:val="21"/>
                <w:lang w:val="uk-UA" w:eastAsia="zh-CN"/>
              </w:rPr>
              <w:t xml:space="preserve"> конструкцій [стояки, опори,</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ферми та ін.]</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0,84332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10</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Сортовий гарячекатаний прокат із сталі вуглецевої</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звичайної якості марки Ст3, круглий та квадратний,</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розмір 20-80 </w:t>
            </w:r>
            <w:proofErr w:type="spellStart"/>
            <w:r w:rsidRPr="007B7077">
              <w:rPr>
                <w:rFonts w:ascii="Times New Roman" w:eastAsia="Calibri" w:hAnsi="Times New Roman" w:cs="Times New Roman"/>
                <w:bCs/>
                <w:sz w:val="21"/>
                <w:szCs w:val="21"/>
                <w:lang w:val="uk-UA" w:eastAsia="zh-CN"/>
              </w:rPr>
              <w:t>мм,балка</w:t>
            </w:r>
            <w:proofErr w:type="spellEnd"/>
            <w:r w:rsidRPr="007B7077">
              <w:rPr>
                <w:rFonts w:ascii="Times New Roman" w:eastAsia="Calibri" w:hAnsi="Times New Roman" w:cs="Times New Roman"/>
                <w:bCs/>
                <w:sz w:val="21"/>
                <w:szCs w:val="21"/>
                <w:lang w:val="uk-UA" w:eastAsia="zh-CN"/>
              </w:rPr>
              <w:t xml:space="preserve"> 12</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0,84332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11</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Круги </w:t>
            </w:r>
            <w:proofErr w:type="spellStart"/>
            <w:r w:rsidRPr="007B7077">
              <w:rPr>
                <w:rFonts w:ascii="Times New Roman" w:eastAsia="Calibri" w:hAnsi="Times New Roman" w:cs="Times New Roman"/>
                <w:bCs/>
                <w:sz w:val="21"/>
                <w:szCs w:val="21"/>
                <w:lang w:val="uk-UA" w:eastAsia="zh-CN"/>
              </w:rPr>
              <w:t>армованi</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абразивнi</w:t>
            </w:r>
            <w:proofErr w:type="spellEnd"/>
            <w:r w:rsidRPr="007B7077">
              <w:rPr>
                <w:rFonts w:ascii="Times New Roman" w:eastAsia="Calibri" w:hAnsi="Times New Roman" w:cs="Times New Roman"/>
                <w:bCs/>
                <w:sz w:val="21"/>
                <w:szCs w:val="21"/>
                <w:lang w:val="uk-UA" w:eastAsia="zh-CN"/>
              </w:rPr>
              <w:t xml:space="preserve"> пелюсткові, </w:t>
            </w:r>
            <w:proofErr w:type="spellStart"/>
            <w:r w:rsidRPr="007B7077">
              <w:rPr>
                <w:rFonts w:ascii="Times New Roman" w:eastAsia="Calibri" w:hAnsi="Times New Roman" w:cs="Times New Roman"/>
                <w:bCs/>
                <w:sz w:val="21"/>
                <w:szCs w:val="21"/>
                <w:lang w:val="uk-UA" w:eastAsia="zh-CN"/>
              </w:rPr>
              <w:t>дiаметр</w:t>
            </w:r>
            <w:proofErr w:type="spellEnd"/>
            <w:r w:rsidRPr="007B7077">
              <w:rPr>
                <w:rFonts w:ascii="Times New Roman" w:eastAsia="Calibri" w:hAnsi="Times New Roman" w:cs="Times New Roman"/>
                <w:bCs/>
                <w:sz w:val="21"/>
                <w:szCs w:val="21"/>
                <w:lang w:val="uk-UA" w:eastAsia="zh-CN"/>
              </w:rPr>
              <w:t xml:space="preserve"> 125мм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8</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Круги </w:t>
            </w:r>
            <w:proofErr w:type="spellStart"/>
            <w:r w:rsidRPr="007B7077">
              <w:rPr>
                <w:rFonts w:ascii="Times New Roman" w:eastAsia="Calibri" w:hAnsi="Times New Roman" w:cs="Times New Roman"/>
                <w:bCs/>
                <w:sz w:val="21"/>
                <w:szCs w:val="21"/>
                <w:lang w:val="uk-UA" w:eastAsia="zh-CN"/>
              </w:rPr>
              <w:t>армованi</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абразивнi</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дiаметр</w:t>
            </w:r>
            <w:proofErr w:type="spellEnd"/>
            <w:r w:rsidRPr="007B7077">
              <w:rPr>
                <w:rFonts w:ascii="Times New Roman" w:eastAsia="Calibri" w:hAnsi="Times New Roman" w:cs="Times New Roman"/>
                <w:bCs/>
                <w:sz w:val="21"/>
                <w:szCs w:val="21"/>
                <w:lang w:val="uk-UA" w:eastAsia="zh-CN"/>
              </w:rPr>
              <w:t xml:space="preserve"> 350х3мм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13</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Круги </w:t>
            </w:r>
            <w:proofErr w:type="spellStart"/>
            <w:r w:rsidRPr="007B7077">
              <w:rPr>
                <w:rFonts w:ascii="Times New Roman" w:eastAsia="Calibri" w:hAnsi="Times New Roman" w:cs="Times New Roman"/>
                <w:bCs/>
                <w:sz w:val="21"/>
                <w:szCs w:val="21"/>
                <w:lang w:val="uk-UA" w:eastAsia="zh-CN"/>
              </w:rPr>
              <w:t>армованi</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абразивнi</w:t>
            </w:r>
            <w:proofErr w:type="spellEnd"/>
            <w:r w:rsidRPr="007B7077">
              <w:rPr>
                <w:rFonts w:ascii="Times New Roman" w:eastAsia="Calibri" w:hAnsi="Times New Roman" w:cs="Times New Roman"/>
                <w:bCs/>
                <w:sz w:val="21"/>
                <w:szCs w:val="21"/>
                <w:lang w:val="uk-UA" w:eastAsia="zh-CN"/>
              </w:rPr>
              <w:t xml:space="preserve"> , </w:t>
            </w:r>
            <w:proofErr w:type="spellStart"/>
            <w:r w:rsidRPr="007B7077">
              <w:rPr>
                <w:rFonts w:ascii="Times New Roman" w:eastAsia="Calibri" w:hAnsi="Times New Roman" w:cs="Times New Roman"/>
                <w:bCs/>
                <w:sz w:val="21"/>
                <w:szCs w:val="21"/>
                <w:lang w:val="uk-UA" w:eastAsia="zh-CN"/>
              </w:rPr>
              <w:t>дiаметр</w:t>
            </w:r>
            <w:proofErr w:type="spellEnd"/>
            <w:r w:rsidRPr="007B7077">
              <w:rPr>
                <w:rFonts w:ascii="Times New Roman" w:eastAsia="Calibri" w:hAnsi="Times New Roman" w:cs="Times New Roman"/>
                <w:bCs/>
                <w:sz w:val="21"/>
                <w:szCs w:val="21"/>
                <w:lang w:val="uk-UA" w:eastAsia="zh-CN"/>
              </w:rPr>
              <w:t xml:space="preserve"> 180х3мм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14</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Круги армовані абразивні зачисні, діаметр 180х6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Свердління отворів в елементах устаткування і</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конструкціях з вуглецевої сталі, діаметр до 20 мм,</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глибина свердління до 20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отв</w:t>
            </w:r>
            <w:proofErr w:type="spellEnd"/>
            <w:r w:rsidRPr="007B7077">
              <w:rPr>
                <w:rFonts w:ascii="Times New Roman" w:eastAsia="Calibri" w:hAnsi="Times New Roman" w:cs="Times New Roman"/>
                <w:bCs/>
                <w:sz w:val="21"/>
                <w:szCs w:val="21"/>
                <w:lang w:val="uk-UA" w:eastAsia="zh-CN"/>
              </w:rPr>
              <w:t>.</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16</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Свердління отворів в елементах устаткування і</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конструкціях з вуглецевої сталі, діаметр до 20 мм, на</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кожні наступні 5 мм додавати</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отв</w:t>
            </w:r>
            <w:proofErr w:type="spellEnd"/>
            <w:r w:rsidRPr="007B7077">
              <w:rPr>
                <w:rFonts w:ascii="Times New Roman" w:eastAsia="Calibri" w:hAnsi="Times New Roman" w:cs="Times New Roman"/>
                <w:bCs/>
                <w:sz w:val="21"/>
                <w:szCs w:val="21"/>
                <w:lang w:val="uk-UA" w:eastAsia="zh-CN"/>
              </w:rPr>
              <w:t>.</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120</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17</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Розточування отворів з вуглецевої сталі, товщина стінок до 20 мм, діаметр отвору до 25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отвір</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18</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Фарбування сталевих балок, труб діаметром більше 50 мм тощо </w:t>
            </w:r>
            <w:proofErr w:type="spellStart"/>
            <w:r w:rsidRPr="007B7077">
              <w:rPr>
                <w:rFonts w:ascii="Times New Roman" w:eastAsia="Calibri" w:hAnsi="Times New Roman" w:cs="Times New Roman"/>
                <w:bCs/>
                <w:sz w:val="21"/>
                <w:szCs w:val="21"/>
                <w:lang w:val="uk-UA" w:eastAsia="zh-CN"/>
              </w:rPr>
              <w:t>білилом</w:t>
            </w:r>
            <w:proofErr w:type="spellEnd"/>
            <w:r w:rsidRPr="007B7077">
              <w:rPr>
                <w:rFonts w:ascii="Times New Roman" w:eastAsia="Calibri" w:hAnsi="Times New Roman" w:cs="Times New Roman"/>
                <w:bCs/>
                <w:sz w:val="21"/>
                <w:szCs w:val="21"/>
                <w:lang w:val="uk-UA" w:eastAsia="zh-CN"/>
              </w:rPr>
              <w:t xml:space="preserve"> з додаванням </w:t>
            </w:r>
            <w:proofErr w:type="spellStart"/>
            <w:r w:rsidRPr="007B7077">
              <w:rPr>
                <w:rFonts w:ascii="Times New Roman" w:eastAsia="Calibri" w:hAnsi="Times New Roman" w:cs="Times New Roman"/>
                <w:bCs/>
                <w:sz w:val="21"/>
                <w:szCs w:val="21"/>
                <w:lang w:val="uk-UA" w:eastAsia="zh-CN"/>
              </w:rPr>
              <w:t>колера</w:t>
            </w:r>
            <w:proofErr w:type="spellEnd"/>
            <w:r w:rsidRPr="007B7077">
              <w:rPr>
                <w:rFonts w:ascii="Times New Roman" w:eastAsia="Calibri" w:hAnsi="Times New Roman" w:cs="Times New Roman"/>
                <w:bCs/>
                <w:sz w:val="21"/>
                <w:szCs w:val="21"/>
                <w:lang w:val="uk-UA" w:eastAsia="zh-CN"/>
              </w:rPr>
              <w:t xml:space="preserve"> за 2 рази</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23</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Фарбування металевих грат, рам, труб діаметром</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менше 50 мм тощо </w:t>
            </w:r>
            <w:proofErr w:type="spellStart"/>
            <w:r w:rsidRPr="007B7077">
              <w:rPr>
                <w:rFonts w:ascii="Times New Roman" w:eastAsia="Calibri" w:hAnsi="Times New Roman" w:cs="Times New Roman"/>
                <w:bCs/>
                <w:sz w:val="21"/>
                <w:szCs w:val="21"/>
                <w:lang w:val="uk-UA" w:eastAsia="zh-CN"/>
              </w:rPr>
              <w:t>білилом</w:t>
            </w:r>
            <w:proofErr w:type="spellEnd"/>
            <w:r w:rsidRPr="007B7077">
              <w:rPr>
                <w:rFonts w:ascii="Times New Roman" w:eastAsia="Calibri" w:hAnsi="Times New Roman" w:cs="Times New Roman"/>
                <w:bCs/>
                <w:sz w:val="21"/>
                <w:szCs w:val="21"/>
                <w:lang w:val="uk-UA" w:eastAsia="zh-CN"/>
              </w:rPr>
              <w:t xml:space="preserve"> з додаванням </w:t>
            </w:r>
            <w:proofErr w:type="spellStart"/>
            <w:r w:rsidRPr="007B7077">
              <w:rPr>
                <w:rFonts w:ascii="Times New Roman" w:eastAsia="Calibri" w:hAnsi="Times New Roman" w:cs="Times New Roman"/>
                <w:bCs/>
                <w:sz w:val="21"/>
                <w:szCs w:val="21"/>
                <w:lang w:val="uk-UA" w:eastAsia="zh-CN"/>
              </w:rPr>
              <w:t>колера</w:t>
            </w:r>
            <w:proofErr w:type="spellEnd"/>
            <w:r w:rsidRPr="007B7077">
              <w:rPr>
                <w:rFonts w:ascii="Times New Roman" w:eastAsia="Calibri" w:hAnsi="Times New Roman" w:cs="Times New Roman"/>
                <w:bCs/>
                <w:sz w:val="21"/>
                <w:szCs w:val="21"/>
                <w:lang w:val="uk-UA" w:eastAsia="zh-CN"/>
              </w:rPr>
              <w:t xml:space="preserve"> за 2</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lastRenderedPageBreak/>
              <w:t>рази</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lastRenderedPageBreak/>
              <w:t>м2</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7,52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20</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Свердлення отворів в цегляних стінах, товщина стін 0,5 цеглини, діаметр отвору до 20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21</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Монтаж дрібних металоконструкцій вагою до 0,1 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0,84332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22</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Поставлення болтів, гвинтів і шпильок, діаметр різі до</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20 мм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23</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Анкер М16 L=200мм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24</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Хімичний</w:t>
            </w:r>
            <w:proofErr w:type="spellEnd"/>
            <w:r w:rsidRPr="007B7077">
              <w:rPr>
                <w:rFonts w:ascii="Times New Roman" w:eastAsia="Calibri" w:hAnsi="Times New Roman" w:cs="Times New Roman"/>
                <w:bCs/>
                <w:sz w:val="21"/>
                <w:szCs w:val="21"/>
                <w:lang w:val="uk-UA" w:eastAsia="zh-CN"/>
              </w:rPr>
              <w:t xml:space="preserve"> анкер</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25</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покриття з металочерепиці тільки скатів</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34,086</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26</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Металочерепиця</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39,1989</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27</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Спецпланка</w:t>
            </w:r>
            <w:proofErr w:type="spellEnd"/>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17,38</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28</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Гвинти </w:t>
            </w:r>
            <w:proofErr w:type="spellStart"/>
            <w:r w:rsidRPr="007B7077">
              <w:rPr>
                <w:rFonts w:ascii="Times New Roman" w:eastAsia="Calibri" w:hAnsi="Times New Roman" w:cs="Times New Roman"/>
                <w:bCs/>
                <w:sz w:val="21"/>
                <w:szCs w:val="21"/>
                <w:lang w:val="uk-UA" w:eastAsia="zh-CN"/>
              </w:rPr>
              <w:t>самонарізні</w:t>
            </w:r>
            <w:proofErr w:type="spellEnd"/>
            <w:r w:rsidRPr="007B7077">
              <w:rPr>
                <w:rFonts w:ascii="Times New Roman" w:eastAsia="Calibri" w:hAnsi="Times New Roman" w:cs="Times New Roman"/>
                <w:bCs/>
                <w:sz w:val="21"/>
                <w:szCs w:val="21"/>
                <w:lang w:val="uk-UA" w:eastAsia="zh-CN"/>
              </w:rPr>
              <w:t xml:space="preserve"> для кріплення профільованого</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настилу та панелей до </w:t>
            </w:r>
            <w:proofErr w:type="spellStart"/>
            <w:r w:rsidRPr="007B7077">
              <w:rPr>
                <w:rFonts w:ascii="Times New Roman" w:eastAsia="Calibri" w:hAnsi="Times New Roman" w:cs="Times New Roman"/>
                <w:bCs/>
                <w:sz w:val="21"/>
                <w:szCs w:val="21"/>
                <w:lang w:val="uk-UA" w:eastAsia="zh-CN"/>
              </w:rPr>
              <w:t>несучіх</w:t>
            </w:r>
            <w:proofErr w:type="spellEnd"/>
            <w:r w:rsidRPr="007B7077">
              <w:rPr>
                <w:rFonts w:ascii="Times New Roman" w:eastAsia="Calibri" w:hAnsi="Times New Roman" w:cs="Times New Roman"/>
                <w:bCs/>
                <w:sz w:val="21"/>
                <w:szCs w:val="21"/>
                <w:lang w:val="uk-UA" w:eastAsia="zh-CN"/>
              </w:rPr>
              <w:t xml:space="preserve"> конструкцій</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0,002</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29</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карнизів чистих при кам’яних стінах,</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виступ карнизу до 500 мм(</w:t>
            </w:r>
            <w:proofErr w:type="spellStart"/>
            <w:r w:rsidRPr="007B7077">
              <w:rPr>
                <w:rFonts w:ascii="Times New Roman" w:eastAsia="Calibri" w:hAnsi="Times New Roman" w:cs="Times New Roman"/>
                <w:bCs/>
                <w:sz w:val="21"/>
                <w:szCs w:val="21"/>
                <w:lang w:val="uk-UA" w:eastAsia="zh-CN"/>
              </w:rPr>
              <w:t>карнізна</w:t>
            </w:r>
            <w:proofErr w:type="spellEnd"/>
            <w:r w:rsidRPr="007B7077">
              <w:rPr>
                <w:rFonts w:ascii="Times New Roman" w:eastAsia="Calibri" w:hAnsi="Times New Roman" w:cs="Times New Roman"/>
                <w:bCs/>
                <w:sz w:val="21"/>
                <w:szCs w:val="21"/>
                <w:lang w:val="uk-UA" w:eastAsia="zh-CN"/>
              </w:rPr>
              <w:t xml:space="preserve"> дошка)</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5,98</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30</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жолобів підвісних</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5,98</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31</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Навішування водостічних труб, колін, відливів і лійок з</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готових елементів</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32</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w:t>
            </w:r>
            <w:proofErr w:type="spellStart"/>
            <w:r w:rsidRPr="007B7077">
              <w:rPr>
                <w:rFonts w:ascii="Times New Roman" w:eastAsia="Calibri" w:hAnsi="Times New Roman" w:cs="Times New Roman"/>
                <w:bCs/>
                <w:sz w:val="21"/>
                <w:szCs w:val="21"/>
                <w:lang w:val="uk-UA" w:eastAsia="zh-CN"/>
              </w:rPr>
              <w:t>дощоприймальних</w:t>
            </w:r>
            <w:proofErr w:type="spellEnd"/>
            <w:r w:rsidRPr="007B7077">
              <w:rPr>
                <w:rFonts w:ascii="Times New Roman" w:eastAsia="Calibri" w:hAnsi="Times New Roman" w:cs="Times New Roman"/>
                <w:bCs/>
                <w:sz w:val="21"/>
                <w:szCs w:val="21"/>
                <w:lang w:val="uk-UA" w:eastAsia="zh-CN"/>
              </w:rPr>
              <w:t xml:space="preserve"> круглих колодязів для дощової каналізації діаметром 0,7 м у мокрих ґрунтах</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33</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дренажних воронок</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Електрика</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34</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Монтаж світильників на стальних трубах</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35</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Затягування у прокладені труби або металеві рукави</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проводу першого одножильного або багатожильного у</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загальному обплетенні сумарним перерізом до 2,5 мм2</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25,5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36</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Прокладання кабелів перерізом до 6 мм2 з вініловою,</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наірітовою</w:t>
            </w:r>
            <w:proofErr w:type="spellEnd"/>
            <w:r w:rsidRPr="007B7077">
              <w:rPr>
                <w:rFonts w:ascii="Times New Roman" w:eastAsia="Calibri" w:hAnsi="Times New Roman" w:cs="Times New Roman"/>
                <w:bCs/>
                <w:sz w:val="21"/>
                <w:szCs w:val="21"/>
                <w:lang w:val="uk-UA" w:eastAsia="zh-CN"/>
              </w:rPr>
              <w:t xml:space="preserve"> та поліетиленовою оболонками з кріпленням накладними скобами</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6</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37</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Прокладання одного </w:t>
            </w:r>
            <w:proofErr w:type="spellStart"/>
            <w:r w:rsidRPr="007B7077">
              <w:rPr>
                <w:rFonts w:ascii="Times New Roman" w:eastAsia="Calibri" w:hAnsi="Times New Roman" w:cs="Times New Roman"/>
                <w:bCs/>
                <w:sz w:val="21"/>
                <w:szCs w:val="21"/>
                <w:lang w:val="uk-UA" w:eastAsia="zh-CN"/>
              </w:rPr>
              <w:t>кабеля</w:t>
            </w:r>
            <w:proofErr w:type="spellEnd"/>
            <w:r w:rsidRPr="007B7077">
              <w:rPr>
                <w:rFonts w:ascii="Times New Roman" w:eastAsia="Calibri" w:hAnsi="Times New Roman" w:cs="Times New Roman"/>
                <w:bCs/>
                <w:sz w:val="21"/>
                <w:szCs w:val="21"/>
                <w:lang w:val="uk-UA" w:eastAsia="zh-CN"/>
              </w:rPr>
              <w:t xml:space="preserve"> перерізом до 10 мм2, що</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закріплюється на кліпсах</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38</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Монтаж </w:t>
            </w:r>
            <w:proofErr w:type="spellStart"/>
            <w:r w:rsidRPr="007B7077">
              <w:rPr>
                <w:rFonts w:ascii="Times New Roman" w:eastAsia="Calibri" w:hAnsi="Times New Roman" w:cs="Times New Roman"/>
                <w:bCs/>
                <w:sz w:val="21"/>
                <w:szCs w:val="21"/>
                <w:lang w:val="uk-UA" w:eastAsia="zh-CN"/>
              </w:rPr>
              <w:t>разподільчої</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корорбки</w:t>
            </w:r>
            <w:proofErr w:type="spellEnd"/>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39</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Установлення автоматичний вимикач</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Заземлення</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40</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Провідник заземлюючий відкрито по будівельних</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основах з круглої сталі діаметром 8 мм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41</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Навантаження сміття вручну</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0,6216</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42</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Перевезення сміття до 30 км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0,6216</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bl>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spacing w:after="160" w:line="259"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br w:type="page"/>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lastRenderedPageBreak/>
        <w:t>ДЕФЕКТНИЙ АКТ</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
          <w:bCs/>
          <w:sz w:val="21"/>
          <w:szCs w:val="21"/>
          <w:lang w:val="uk-UA" w:eastAsia="zh-CN"/>
        </w:rPr>
      </w:pP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
          <w:bCs/>
          <w:sz w:val="21"/>
          <w:szCs w:val="21"/>
          <w:lang w:val="uk-UA" w:eastAsia="zh-CN"/>
        </w:rPr>
        <w:t xml:space="preserve">на капітальний ремонт </w:t>
      </w:r>
      <w:r w:rsidRPr="007B7077">
        <w:rPr>
          <w:rFonts w:ascii="Times New Roman" w:eastAsia="Calibri" w:hAnsi="Times New Roman" w:cs="Times New Roman"/>
          <w:bCs/>
          <w:sz w:val="21"/>
          <w:szCs w:val="21"/>
          <w:lang w:val="uk-UA" w:eastAsia="zh-CN"/>
        </w:rPr>
        <w:t>Роботи з реконструкції накриття над входом в підвал (тепловий пункт), що</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розміщується в адміністративній будівлі КП ГІОЦ за адресою: м. Київ, вул. Космічна, 12А</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Умови виконання робіт Будівля </w:t>
      </w:r>
      <w:proofErr w:type="spellStart"/>
      <w:r w:rsidRPr="007B7077">
        <w:rPr>
          <w:rFonts w:ascii="Times New Roman" w:eastAsia="Calibri" w:hAnsi="Times New Roman" w:cs="Times New Roman"/>
          <w:bCs/>
          <w:sz w:val="21"/>
          <w:szCs w:val="21"/>
          <w:lang w:val="uk-UA" w:eastAsia="zh-CN"/>
        </w:rPr>
        <w:t>експлуатується,к</w:t>
      </w:r>
      <w:proofErr w:type="spellEnd"/>
      <w:r w:rsidRPr="007B7077">
        <w:rPr>
          <w:rFonts w:ascii="Times New Roman" w:eastAsia="Calibri" w:hAnsi="Times New Roman" w:cs="Times New Roman"/>
          <w:bCs/>
          <w:sz w:val="21"/>
          <w:szCs w:val="21"/>
          <w:lang w:val="uk-UA" w:eastAsia="zh-CN"/>
        </w:rPr>
        <w:t>=1,2</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Об’єми робіт</w:t>
      </w: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5387"/>
        <w:gridCol w:w="1276"/>
        <w:gridCol w:w="1417"/>
        <w:gridCol w:w="1276"/>
      </w:tblGrid>
      <w:tr w:rsidR="00344985" w:rsidRPr="007B7077" w:rsidTr="00344985">
        <w:trPr>
          <w:jc w:val="center"/>
        </w:trPr>
        <w:tc>
          <w:tcPr>
            <w:tcW w:w="564"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Ч.ч</w:t>
            </w:r>
            <w:proofErr w:type="spellEnd"/>
            <w:r w:rsidRPr="007B7077">
              <w:rPr>
                <w:rFonts w:ascii="Times New Roman" w:eastAsia="Calibri" w:hAnsi="Times New Roman" w:cs="Times New Roman"/>
                <w:bCs/>
                <w:sz w:val="21"/>
                <w:szCs w:val="21"/>
                <w:lang w:val="uk-UA" w:eastAsia="zh-CN"/>
              </w:rPr>
              <w:t>.</w:t>
            </w: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Найменування робіт і витрат</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Одиниця</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виміру</w:t>
            </w:r>
          </w:p>
        </w:tc>
        <w:tc>
          <w:tcPr>
            <w:tcW w:w="141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Кількість</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Примітка</w:t>
            </w:r>
          </w:p>
        </w:tc>
      </w:tr>
      <w:tr w:rsidR="00344985" w:rsidRPr="007B7077" w:rsidTr="00344985">
        <w:trPr>
          <w:jc w:val="center"/>
        </w:trPr>
        <w:tc>
          <w:tcPr>
            <w:tcW w:w="564"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41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w:t>
            </w:r>
          </w:p>
        </w:tc>
      </w:tr>
      <w:tr w:rsidR="00344985" w:rsidRPr="007B7077" w:rsidTr="00344985">
        <w:trPr>
          <w:jc w:val="center"/>
        </w:trPr>
        <w:tc>
          <w:tcPr>
            <w:tcW w:w="564"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Демонтаж</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141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Розбирання покриттів покрівлі з листової сталі</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15,04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Розбирання лат [решетування] з </w:t>
            </w:r>
            <w:proofErr w:type="spellStart"/>
            <w:r w:rsidRPr="007B7077">
              <w:rPr>
                <w:rFonts w:ascii="Times New Roman" w:eastAsia="Calibri" w:hAnsi="Times New Roman" w:cs="Times New Roman"/>
                <w:bCs/>
                <w:sz w:val="21"/>
                <w:szCs w:val="21"/>
                <w:lang w:val="uk-UA" w:eastAsia="zh-CN"/>
              </w:rPr>
              <w:t>дощок</w:t>
            </w:r>
            <w:proofErr w:type="spellEnd"/>
            <w:r w:rsidRPr="007B7077">
              <w:rPr>
                <w:rFonts w:ascii="Times New Roman" w:eastAsia="Calibri" w:hAnsi="Times New Roman" w:cs="Times New Roman"/>
                <w:bCs/>
                <w:sz w:val="21"/>
                <w:szCs w:val="21"/>
                <w:lang w:val="uk-UA" w:eastAsia="zh-CN"/>
              </w:rPr>
              <w:t xml:space="preserve"> з прозорами</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15,04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Розбирання крокв зі стояками та підкосами з брусів і</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колод</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15,04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Розбирання поясків, </w:t>
            </w:r>
            <w:proofErr w:type="spellStart"/>
            <w:r w:rsidRPr="007B7077">
              <w:rPr>
                <w:rFonts w:ascii="Times New Roman" w:eastAsia="Calibri" w:hAnsi="Times New Roman" w:cs="Times New Roman"/>
                <w:bCs/>
                <w:sz w:val="21"/>
                <w:szCs w:val="21"/>
                <w:lang w:val="uk-UA" w:eastAsia="zh-CN"/>
              </w:rPr>
              <w:t>сандриків</w:t>
            </w:r>
            <w:proofErr w:type="spellEnd"/>
            <w:r w:rsidRPr="007B7077">
              <w:rPr>
                <w:rFonts w:ascii="Times New Roman" w:eastAsia="Calibri" w:hAnsi="Times New Roman" w:cs="Times New Roman"/>
                <w:bCs/>
                <w:sz w:val="21"/>
                <w:szCs w:val="21"/>
                <w:lang w:val="uk-UA" w:eastAsia="zh-CN"/>
              </w:rPr>
              <w:t>, жолобів, відливів, звисів</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тощо з листової сталі(фронтон і </w:t>
            </w:r>
            <w:proofErr w:type="spellStart"/>
            <w:r w:rsidRPr="007B7077">
              <w:rPr>
                <w:rFonts w:ascii="Times New Roman" w:eastAsia="Calibri" w:hAnsi="Times New Roman" w:cs="Times New Roman"/>
                <w:bCs/>
                <w:sz w:val="21"/>
                <w:szCs w:val="21"/>
                <w:lang w:val="uk-UA" w:eastAsia="zh-CN"/>
              </w:rPr>
              <w:t>торец</w:t>
            </w:r>
            <w:proofErr w:type="spellEnd"/>
            <w:r w:rsidRPr="007B7077">
              <w:rPr>
                <w:rFonts w:ascii="Times New Roman" w:eastAsia="Calibri" w:hAnsi="Times New Roman" w:cs="Times New Roman"/>
                <w:bCs/>
                <w:sz w:val="21"/>
                <w:szCs w:val="21"/>
                <w:lang w:val="uk-UA" w:eastAsia="zh-CN"/>
              </w:rPr>
              <w:t xml:space="preserve"> піддашка)</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12,6</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(Демонтаж) Опорядження стель пластиковими</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панелями шириною до 400 мм</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14,1</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Монтаж</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141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1276" w:type="dxa"/>
            <w:vAlign w:val="center"/>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6</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Виготовлення </w:t>
            </w:r>
            <w:proofErr w:type="spellStart"/>
            <w:r w:rsidRPr="007B7077">
              <w:rPr>
                <w:rFonts w:ascii="Times New Roman" w:eastAsia="Calibri" w:hAnsi="Times New Roman" w:cs="Times New Roman"/>
                <w:bCs/>
                <w:sz w:val="21"/>
                <w:szCs w:val="21"/>
                <w:lang w:val="uk-UA" w:eastAsia="zh-CN"/>
              </w:rPr>
              <w:t>гратчастих</w:t>
            </w:r>
            <w:proofErr w:type="spellEnd"/>
            <w:r w:rsidRPr="007B7077">
              <w:rPr>
                <w:rFonts w:ascii="Times New Roman" w:eastAsia="Calibri" w:hAnsi="Times New Roman" w:cs="Times New Roman"/>
                <w:bCs/>
                <w:sz w:val="21"/>
                <w:szCs w:val="21"/>
                <w:lang w:val="uk-UA" w:eastAsia="zh-CN"/>
              </w:rPr>
              <w:t xml:space="preserve"> конструкцій [стояки, опори,</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ферми та ін.]</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0,12</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7</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крокв з </w:t>
            </w:r>
            <w:proofErr w:type="spellStart"/>
            <w:r w:rsidRPr="007B7077">
              <w:rPr>
                <w:rFonts w:ascii="Times New Roman" w:eastAsia="Calibri" w:hAnsi="Times New Roman" w:cs="Times New Roman"/>
                <w:bCs/>
                <w:sz w:val="21"/>
                <w:szCs w:val="21"/>
                <w:lang w:val="uk-UA" w:eastAsia="zh-CN"/>
              </w:rPr>
              <w:t>дощок</w:t>
            </w:r>
            <w:proofErr w:type="spellEnd"/>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0,135</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8</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лат [решетування] з прозорами із </w:t>
            </w:r>
            <w:proofErr w:type="spellStart"/>
            <w:r w:rsidRPr="007B7077">
              <w:rPr>
                <w:rFonts w:ascii="Times New Roman" w:eastAsia="Calibri" w:hAnsi="Times New Roman" w:cs="Times New Roman"/>
                <w:bCs/>
                <w:sz w:val="21"/>
                <w:szCs w:val="21"/>
                <w:lang w:val="uk-UA" w:eastAsia="zh-CN"/>
              </w:rPr>
              <w:t>дощок</w:t>
            </w:r>
            <w:proofErr w:type="spellEnd"/>
            <w:r w:rsidRPr="007B7077">
              <w:rPr>
                <w:rFonts w:ascii="Times New Roman" w:eastAsia="Calibri" w:hAnsi="Times New Roman" w:cs="Times New Roman"/>
                <w:bCs/>
                <w:sz w:val="21"/>
                <w:szCs w:val="21"/>
                <w:lang w:val="uk-UA" w:eastAsia="zh-CN"/>
              </w:rPr>
              <w:t xml:space="preserve"> і</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брусків під покрівлю з листової сталі</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19,74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9</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Збирання карнизів</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3,78</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10</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Збирання фронтонів зі струганих дошок</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11</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покрівельного покриття з металочерепиці</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тільки скатів</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19,74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Металочерепиця</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22,701</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13</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Спецпланка</w:t>
            </w:r>
            <w:proofErr w:type="spellEnd"/>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4,2</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14</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Гвинти </w:t>
            </w:r>
            <w:proofErr w:type="spellStart"/>
            <w:r w:rsidRPr="007B7077">
              <w:rPr>
                <w:rFonts w:ascii="Times New Roman" w:eastAsia="Calibri" w:hAnsi="Times New Roman" w:cs="Times New Roman"/>
                <w:bCs/>
                <w:sz w:val="21"/>
                <w:szCs w:val="21"/>
                <w:lang w:val="uk-UA" w:eastAsia="zh-CN"/>
              </w:rPr>
              <w:t>самонарізні</w:t>
            </w:r>
            <w:proofErr w:type="spellEnd"/>
            <w:r w:rsidRPr="007B7077">
              <w:rPr>
                <w:rFonts w:ascii="Times New Roman" w:eastAsia="Calibri" w:hAnsi="Times New Roman" w:cs="Times New Roman"/>
                <w:bCs/>
                <w:sz w:val="21"/>
                <w:szCs w:val="21"/>
                <w:lang w:val="uk-UA" w:eastAsia="zh-CN"/>
              </w:rPr>
              <w:t xml:space="preserve"> для кріплення профільованого</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настилу та панелей до </w:t>
            </w:r>
            <w:proofErr w:type="spellStart"/>
            <w:r w:rsidRPr="007B7077">
              <w:rPr>
                <w:rFonts w:ascii="Times New Roman" w:eastAsia="Calibri" w:hAnsi="Times New Roman" w:cs="Times New Roman"/>
                <w:bCs/>
                <w:sz w:val="21"/>
                <w:szCs w:val="21"/>
                <w:lang w:val="uk-UA" w:eastAsia="zh-CN"/>
              </w:rPr>
              <w:t>несучіх</w:t>
            </w:r>
            <w:proofErr w:type="spellEnd"/>
            <w:r w:rsidRPr="007B7077">
              <w:rPr>
                <w:rFonts w:ascii="Times New Roman" w:eastAsia="Calibri" w:hAnsi="Times New Roman" w:cs="Times New Roman"/>
                <w:bCs/>
                <w:sz w:val="21"/>
                <w:szCs w:val="21"/>
                <w:lang w:val="uk-UA" w:eastAsia="zh-CN"/>
              </w:rPr>
              <w:t xml:space="preserve"> конструкцій</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0,0015</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Опорядження стель пластиковими панелями шириною</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до 400 мм</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19,74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16</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з листової сталі примикань до кам’яних стін</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9,4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17</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з листової сталі поясків, </w:t>
            </w:r>
            <w:proofErr w:type="spellStart"/>
            <w:r w:rsidRPr="007B7077">
              <w:rPr>
                <w:rFonts w:ascii="Times New Roman" w:eastAsia="Calibri" w:hAnsi="Times New Roman" w:cs="Times New Roman"/>
                <w:bCs/>
                <w:sz w:val="21"/>
                <w:szCs w:val="21"/>
                <w:lang w:val="uk-UA" w:eastAsia="zh-CN"/>
              </w:rPr>
              <w:t>сандриків</w:t>
            </w:r>
            <w:proofErr w:type="spellEnd"/>
            <w:r w:rsidRPr="007B7077">
              <w:rPr>
                <w:rFonts w:ascii="Times New Roman" w:eastAsia="Calibri" w:hAnsi="Times New Roman" w:cs="Times New Roman"/>
                <w:bCs/>
                <w:sz w:val="21"/>
                <w:szCs w:val="21"/>
                <w:lang w:val="uk-UA" w:eastAsia="zh-CN"/>
              </w:rPr>
              <w:t>,</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підвіконних відливів(фронтон і </w:t>
            </w:r>
            <w:proofErr w:type="spellStart"/>
            <w:r w:rsidRPr="007B7077">
              <w:rPr>
                <w:rFonts w:ascii="Times New Roman" w:eastAsia="Calibri" w:hAnsi="Times New Roman" w:cs="Times New Roman"/>
                <w:bCs/>
                <w:sz w:val="21"/>
                <w:szCs w:val="21"/>
                <w:lang w:val="uk-UA" w:eastAsia="zh-CN"/>
              </w:rPr>
              <w:t>торец</w:t>
            </w:r>
            <w:proofErr w:type="spellEnd"/>
            <w:r w:rsidRPr="007B7077">
              <w:rPr>
                <w:rFonts w:ascii="Times New Roman" w:eastAsia="Calibri" w:hAnsi="Times New Roman" w:cs="Times New Roman"/>
                <w:bCs/>
                <w:sz w:val="21"/>
                <w:szCs w:val="21"/>
                <w:lang w:val="uk-UA" w:eastAsia="zh-CN"/>
              </w:rPr>
              <w:t xml:space="preserve"> піддашка)</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12,6</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18</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жолобів підвісних</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9,4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Навішування водостічних труб, колін, відливів і лійок з</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готових елементів</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2,5</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20</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w:t>
            </w:r>
            <w:proofErr w:type="spellStart"/>
            <w:r w:rsidRPr="007B7077">
              <w:rPr>
                <w:rFonts w:ascii="Times New Roman" w:eastAsia="Calibri" w:hAnsi="Times New Roman" w:cs="Times New Roman"/>
                <w:bCs/>
                <w:sz w:val="21"/>
                <w:szCs w:val="21"/>
                <w:lang w:val="uk-UA" w:eastAsia="zh-CN"/>
              </w:rPr>
              <w:t>дощоприймальних</w:t>
            </w:r>
            <w:proofErr w:type="spellEnd"/>
            <w:r w:rsidRPr="007B7077">
              <w:rPr>
                <w:rFonts w:ascii="Times New Roman" w:eastAsia="Calibri" w:hAnsi="Times New Roman" w:cs="Times New Roman"/>
                <w:bCs/>
                <w:sz w:val="21"/>
                <w:szCs w:val="21"/>
                <w:lang w:val="uk-UA" w:eastAsia="zh-CN"/>
              </w:rPr>
              <w:t xml:space="preserve"> круглих колодязів для</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дощової каналізації діаметром 0,7 м у мокрих ґрунтах</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0,5</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21</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дренажних воронок</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22</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Навантаження сміття вручну</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0,2</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23</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Перевезення сміття до 30 км</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0,2</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tc>
      </w:tr>
    </w:tbl>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widowControl w:val="0"/>
        <w:spacing w:line="240" w:lineRule="auto"/>
        <w:rPr>
          <w:rFonts w:ascii="Times New Roman" w:eastAsia="Calibri" w:hAnsi="Times New Roman" w:cs="Times New Roman"/>
          <w:bCs/>
          <w:sz w:val="21"/>
          <w:szCs w:val="21"/>
          <w:lang w:val="uk-UA" w:eastAsia="zh-CN"/>
        </w:rPr>
        <w:sectPr w:rsidR="00344985" w:rsidRPr="007B7077" w:rsidSect="00344985">
          <w:headerReference w:type="default" r:id="rId9"/>
          <w:pgSz w:w="11906" w:h="16838"/>
          <w:pgMar w:top="993" w:right="850" w:bottom="1134" w:left="1134" w:header="708" w:footer="708" w:gutter="0"/>
          <w:cols w:space="708"/>
          <w:titlePg/>
          <w:docGrid w:linePitch="360"/>
        </w:sectPr>
      </w:pPr>
      <w:r w:rsidRPr="007B7077">
        <w:rPr>
          <w:rFonts w:ascii="Times New Roman" w:eastAsia="Calibri" w:hAnsi="Times New Roman" w:cs="Times New Roman"/>
          <w:bCs/>
          <w:sz w:val="21"/>
          <w:szCs w:val="21"/>
          <w:lang w:val="uk-UA" w:eastAsia="zh-CN"/>
        </w:rPr>
        <w:br w:type="page"/>
      </w:r>
    </w:p>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lastRenderedPageBreak/>
        <w:t>Додаток 1 до Технічного завдання</w:t>
      </w:r>
    </w:p>
    <w:p w:rsidR="00344985" w:rsidRPr="007B7077" w:rsidRDefault="00344985" w:rsidP="00344985">
      <w:pPr>
        <w:suppressAutoHyphens/>
        <w:spacing w:line="240" w:lineRule="auto"/>
        <w:jc w:val="center"/>
        <w:rPr>
          <w:rFonts w:ascii="Times New Roman" w:eastAsiaTheme="minorEastAsia" w:hAnsi="Times New Roman" w:cs="Times New Roman"/>
          <w:b/>
          <w:sz w:val="21"/>
          <w:szCs w:val="21"/>
          <w:lang w:val="uk-UA" w:eastAsia="uk-UA"/>
        </w:rPr>
      </w:pPr>
    </w:p>
    <w:p w:rsidR="00344985" w:rsidRPr="007B7077" w:rsidRDefault="00344985" w:rsidP="00344985">
      <w:pPr>
        <w:suppressAutoHyphens/>
        <w:spacing w:line="240" w:lineRule="auto"/>
        <w:jc w:val="center"/>
        <w:rPr>
          <w:rFonts w:ascii="Times New Roman" w:eastAsia="Times New Roman" w:hAnsi="Times New Roman" w:cs="Times New Roman"/>
          <w:b/>
          <w:sz w:val="21"/>
          <w:szCs w:val="21"/>
          <w:lang w:val="uk-UA" w:eastAsia="ru-RU"/>
        </w:rPr>
      </w:pPr>
      <w:r w:rsidRPr="007B7077">
        <w:rPr>
          <w:rFonts w:ascii="Times New Roman" w:eastAsiaTheme="minorEastAsia" w:hAnsi="Times New Roman" w:cs="Times New Roman"/>
          <w:b/>
          <w:sz w:val="21"/>
          <w:szCs w:val="21"/>
          <w:lang w:val="uk-UA" w:eastAsia="uk-UA"/>
        </w:rPr>
        <w:t xml:space="preserve">Загальна схема  із зазначенням розміщення </w:t>
      </w:r>
      <w:proofErr w:type="spellStart"/>
      <w:r w:rsidRPr="007B7077">
        <w:rPr>
          <w:rFonts w:ascii="Times New Roman" w:eastAsiaTheme="minorEastAsia" w:hAnsi="Times New Roman" w:cs="Times New Roman"/>
          <w:b/>
          <w:sz w:val="21"/>
          <w:szCs w:val="21"/>
          <w:lang w:val="uk-UA" w:eastAsia="uk-UA"/>
        </w:rPr>
        <w:t>накриттів</w:t>
      </w:r>
      <w:proofErr w:type="spellEnd"/>
    </w:p>
    <w:p w:rsidR="00344985" w:rsidRPr="007B7077" w:rsidRDefault="00344985" w:rsidP="00344985">
      <w:pPr>
        <w:suppressAutoHyphens/>
        <w:spacing w:line="240" w:lineRule="auto"/>
        <w:jc w:val="center"/>
        <w:rPr>
          <w:rFonts w:ascii="Times New Roman" w:eastAsia="Times New Roman" w:hAnsi="Times New Roman" w:cs="Times New Roman"/>
          <w:sz w:val="21"/>
          <w:szCs w:val="21"/>
          <w:lang w:val="uk-UA" w:eastAsia="ru-RU"/>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63360" behindDoc="0" locked="0" layoutInCell="1" allowOverlap="1" wp14:anchorId="7411C7D4" wp14:editId="692BFE02">
            <wp:simplePos x="0" y="0"/>
            <wp:positionH relativeFrom="column">
              <wp:posOffset>1250950</wp:posOffset>
            </wp:positionH>
            <wp:positionV relativeFrom="paragraph">
              <wp:posOffset>167005</wp:posOffset>
            </wp:positionV>
            <wp:extent cx="7296150" cy="4443095"/>
            <wp:effectExtent l="0" t="0" r="0" b="0"/>
            <wp:wrapSquare wrapText="bothSides"/>
            <wp:docPr id="16" name="Рисунок 16" descr="Загальна 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агальна схем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6150" cy="444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suppressAutoHyphens/>
        <w:spacing w:line="240" w:lineRule="auto"/>
        <w:jc w:val="center"/>
        <w:rPr>
          <w:rFonts w:ascii="Times New Roman" w:eastAsia="Times New Roman" w:hAnsi="Times New Roman" w:cs="Times New Roman"/>
          <w:sz w:val="21"/>
          <w:szCs w:val="21"/>
          <w:lang w:val="uk-UA" w:eastAsia="ru-RU"/>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sectPr w:rsidR="00344985" w:rsidRPr="007B7077" w:rsidSect="00344985">
          <w:type w:val="continuous"/>
          <w:pgSz w:w="16838" w:h="11906" w:orient="landscape"/>
          <w:pgMar w:top="851" w:right="454" w:bottom="454" w:left="567" w:header="709" w:footer="709" w:gutter="0"/>
          <w:cols w:space="2"/>
          <w:docGrid w:linePitch="360"/>
        </w:sectPr>
      </w:pPr>
    </w:p>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lastRenderedPageBreak/>
        <w:t>Додаток 2 до Технічного завдання</w:t>
      </w:r>
    </w:p>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59" w:lineRule="auto"/>
        <w:jc w:val="center"/>
        <w:rPr>
          <w:rFonts w:ascii="Times New Roman" w:eastAsiaTheme="minorEastAsia" w:hAnsi="Times New Roman" w:cs="Times New Roman"/>
          <w:b/>
          <w:sz w:val="21"/>
          <w:szCs w:val="21"/>
          <w:lang w:val="uk-UA" w:eastAsia="uk-UA"/>
        </w:rPr>
      </w:pPr>
      <w:r w:rsidRPr="007B7077">
        <w:rPr>
          <w:rFonts w:ascii="Times New Roman" w:eastAsia="Times New Roman" w:hAnsi="Times New Roman" w:cs="Times New Roman"/>
          <w:b/>
          <w:sz w:val="21"/>
          <w:szCs w:val="21"/>
          <w:lang w:val="uk-UA" w:eastAsia="ru-RU"/>
        </w:rPr>
        <w:t xml:space="preserve">Схема металевого накриття над дизель-генераторною установкою </w:t>
      </w:r>
    </w:p>
    <w:p w:rsidR="00344985" w:rsidRPr="007B7077" w:rsidRDefault="00344985" w:rsidP="00344985">
      <w:pPr>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Вид спереду</w:t>
      </w: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60288" behindDoc="0" locked="0" layoutInCell="1" allowOverlap="1" wp14:anchorId="57BC8571" wp14:editId="76581D69">
            <wp:simplePos x="0" y="0"/>
            <wp:positionH relativeFrom="column">
              <wp:posOffset>160020</wp:posOffset>
            </wp:positionH>
            <wp:positionV relativeFrom="paragraph">
              <wp:posOffset>7620</wp:posOffset>
            </wp:positionV>
            <wp:extent cx="5278120" cy="4093845"/>
            <wp:effectExtent l="0" t="0" r="0" b="1905"/>
            <wp:wrapSquare wrapText="bothSides"/>
            <wp:docPr id="14" name="Рисунок 14" descr="Вигляд спереді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игляд спереді з розмірами.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409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2966"/>
        </w:tabs>
        <w:suppressAutoHyphens/>
        <w:spacing w:after="384"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ab/>
      </w:r>
    </w:p>
    <w:p w:rsidR="00344985" w:rsidRPr="007B7077" w:rsidRDefault="00344985" w:rsidP="00344985">
      <w:pPr>
        <w:tabs>
          <w:tab w:val="left" w:pos="2966"/>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2966"/>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2966"/>
        </w:tabs>
        <w:suppressAutoHyphens/>
        <w:spacing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2966"/>
        </w:tabs>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Вид зверху</w:t>
      </w:r>
    </w:p>
    <w:p w:rsidR="00344985" w:rsidRPr="007B7077" w:rsidRDefault="00344985" w:rsidP="00344985">
      <w:pPr>
        <w:tabs>
          <w:tab w:val="left" w:pos="2966"/>
        </w:tabs>
        <w:suppressAutoHyphens/>
        <w:spacing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59264" behindDoc="0" locked="0" layoutInCell="1" allowOverlap="1" wp14:anchorId="2D6D2B6C" wp14:editId="5027A5D3">
            <wp:simplePos x="0" y="0"/>
            <wp:positionH relativeFrom="column">
              <wp:posOffset>1058545</wp:posOffset>
            </wp:positionH>
            <wp:positionV relativeFrom="paragraph">
              <wp:posOffset>8255</wp:posOffset>
            </wp:positionV>
            <wp:extent cx="4013200" cy="3394710"/>
            <wp:effectExtent l="0" t="0" r="6350" b="0"/>
            <wp:wrapSquare wrapText="bothSides"/>
            <wp:docPr id="13" name="Рисунок 13" descr="Вигляд зверху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гляд зверху з розмірами.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3200" cy="339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Вид збоку</w:t>
      </w:r>
    </w:p>
    <w:p w:rsidR="00344985" w:rsidRPr="007B7077" w:rsidRDefault="00344985" w:rsidP="00344985">
      <w:pPr>
        <w:suppressAutoHyphens/>
        <w:spacing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lastRenderedPageBreak/>
        <w:drawing>
          <wp:anchor distT="0" distB="0" distL="114300" distR="114300" simplePos="0" relativeHeight="251665408" behindDoc="0" locked="0" layoutInCell="1" allowOverlap="1" wp14:anchorId="1C117675" wp14:editId="64FA2212">
            <wp:simplePos x="0" y="0"/>
            <wp:positionH relativeFrom="column">
              <wp:posOffset>281305</wp:posOffset>
            </wp:positionH>
            <wp:positionV relativeFrom="paragraph">
              <wp:posOffset>27940</wp:posOffset>
            </wp:positionV>
            <wp:extent cx="5166995" cy="3467100"/>
            <wp:effectExtent l="0" t="0" r="0" b="0"/>
            <wp:wrapSquare wrapText="bothSides"/>
            <wp:docPr id="17" name="Рисунок 17" descr="Вигляд збоку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Вигляд збоку з розмірами.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6995"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tabs>
          <w:tab w:val="left" w:pos="5638"/>
        </w:tabs>
        <w:suppressAutoHyphens/>
        <w:spacing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t xml:space="preserve">Специфікація </w:t>
      </w:r>
    </w:p>
    <w:p w:rsidR="00344985" w:rsidRPr="007B7077" w:rsidRDefault="00344985" w:rsidP="00344985">
      <w:pPr>
        <w:tabs>
          <w:tab w:val="left" w:pos="5638"/>
        </w:tabs>
        <w:suppressAutoHyphens/>
        <w:spacing w:line="259" w:lineRule="auto"/>
        <w:jc w:val="center"/>
        <w:rPr>
          <w:rFonts w:ascii="Times New Roman" w:eastAsia="Times New Roman" w:hAnsi="Times New Roman" w:cs="Times New Roman"/>
          <w:b/>
          <w:sz w:val="21"/>
          <w:szCs w:val="21"/>
          <w:lang w:val="uk-UA" w:eastAsia="ru-RU"/>
        </w:rPr>
      </w:pPr>
      <w:r w:rsidRPr="007B7077">
        <w:rPr>
          <w:rFonts w:ascii="Times New Roman" w:eastAsiaTheme="minorEastAsia" w:hAnsi="Times New Roman" w:cs="Times New Roman"/>
          <w:b/>
          <w:sz w:val="21"/>
          <w:szCs w:val="21"/>
          <w:lang w:val="uk-UA" w:eastAsia="uk-UA"/>
        </w:rPr>
        <w:t xml:space="preserve">до схеми </w:t>
      </w:r>
      <w:r w:rsidRPr="007B7077">
        <w:rPr>
          <w:rFonts w:ascii="Times New Roman" w:eastAsia="Times New Roman" w:hAnsi="Times New Roman" w:cs="Times New Roman"/>
          <w:b/>
          <w:sz w:val="21"/>
          <w:szCs w:val="21"/>
          <w:lang w:val="uk-UA" w:eastAsia="ru-RU"/>
        </w:rPr>
        <w:t>металевого накриття над дизель-генераторною установкою</w:t>
      </w:r>
    </w:p>
    <w:tbl>
      <w:tblPr>
        <w:tblpPr w:leftFromText="180" w:rightFromText="180" w:vertAnchor="page" w:horzAnchor="page" w:tblpX="1287" w:tblpY="9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134"/>
        <w:gridCol w:w="1843"/>
        <w:gridCol w:w="1773"/>
      </w:tblGrid>
      <w:tr w:rsidR="00344985" w:rsidRPr="007B7077" w:rsidTr="00344985">
        <w:tc>
          <w:tcPr>
            <w:tcW w:w="46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Найменування</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Кількість</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Одиниця виміру</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Загальна вага, кг</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Труба 80х80х3</w:t>
            </w:r>
            <w:r w:rsidRPr="007B7077">
              <w:rPr>
                <w:rFonts w:ascii="Times New Roman" w:eastAsiaTheme="minorEastAsia" w:hAnsi="Times New Roman" w:cs="Times New Roman"/>
                <w:sz w:val="21"/>
                <w:szCs w:val="21"/>
                <w:lang w:val="en-US" w:eastAsia="uk-UA"/>
              </w:rPr>
              <w:t xml:space="preserve"> </w:t>
            </w:r>
          </w:p>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en-US" w:eastAsia="uk-UA"/>
              </w:rPr>
              <w:t>L</w:t>
            </w:r>
            <w:r w:rsidRPr="007B7077">
              <w:rPr>
                <w:rFonts w:ascii="Times New Roman" w:eastAsiaTheme="minorEastAsia" w:hAnsi="Times New Roman" w:cs="Times New Roman"/>
                <w:sz w:val="21"/>
                <w:szCs w:val="21"/>
                <w:lang w:val="uk-UA" w:eastAsia="uk-UA"/>
              </w:rPr>
              <w:t>=5700мм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8</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375,35</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Труба 80х80х4</w:t>
            </w:r>
            <w:r w:rsidRPr="007B7077">
              <w:rPr>
                <w:rFonts w:ascii="Times New Roman" w:eastAsiaTheme="minorEastAsia" w:hAnsi="Times New Roman" w:cs="Times New Roman"/>
                <w:sz w:val="21"/>
                <w:szCs w:val="21"/>
                <w:lang w:val="en-US" w:eastAsia="uk-UA"/>
              </w:rPr>
              <w:t xml:space="preserve"> </w:t>
            </w:r>
          </w:p>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en-US" w:eastAsia="uk-UA"/>
              </w:rPr>
              <w:t>L</w:t>
            </w:r>
            <w:r w:rsidRPr="007B7077">
              <w:rPr>
                <w:rFonts w:ascii="Times New Roman" w:eastAsiaTheme="minorEastAsia" w:hAnsi="Times New Roman" w:cs="Times New Roman"/>
                <w:sz w:val="21"/>
                <w:szCs w:val="21"/>
                <w:lang w:val="uk-UA" w:eastAsia="uk-UA"/>
              </w:rPr>
              <w:t>=3700 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6</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222,67</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Труба 20х20х1,2</w:t>
            </w:r>
          </w:p>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en-US" w:eastAsia="uk-UA"/>
              </w:rPr>
              <w:t xml:space="preserve"> L</w:t>
            </w:r>
            <w:r w:rsidRPr="007B7077">
              <w:rPr>
                <w:rFonts w:ascii="Times New Roman" w:eastAsiaTheme="minorEastAsia" w:hAnsi="Times New Roman" w:cs="Times New Roman"/>
                <w:sz w:val="21"/>
                <w:szCs w:val="21"/>
                <w:lang w:val="uk-UA" w:eastAsia="uk-UA"/>
              </w:rPr>
              <w:t>=6000мм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17</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99,30</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Балка 12</w:t>
            </w:r>
            <w:r w:rsidRPr="007B7077">
              <w:rPr>
                <w:rFonts w:ascii="Times New Roman" w:eastAsiaTheme="minorEastAsia" w:hAnsi="Times New Roman" w:cs="Times New Roman"/>
                <w:sz w:val="21"/>
                <w:szCs w:val="21"/>
                <w:lang w:val="en-US" w:eastAsia="uk-UA"/>
              </w:rPr>
              <w:t xml:space="preserve"> </w:t>
            </w:r>
          </w:p>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en-US" w:eastAsia="uk-UA"/>
              </w:rPr>
              <w:t>L</w:t>
            </w:r>
            <w:r w:rsidRPr="007B7077">
              <w:rPr>
                <w:rFonts w:ascii="Times New Roman" w:eastAsiaTheme="minorEastAsia" w:hAnsi="Times New Roman" w:cs="Times New Roman"/>
                <w:sz w:val="21"/>
                <w:szCs w:val="21"/>
                <w:lang w:val="uk-UA" w:eastAsia="uk-UA"/>
              </w:rPr>
              <w:t>=6000мм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146</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Металочерепиця</w:t>
            </w:r>
            <w:r w:rsidRPr="007B7077">
              <w:rPr>
                <w:rFonts w:ascii="Times New Roman" w:eastAsiaTheme="minorEastAsia" w:hAnsi="Times New Roman" w:cs="Times New Roman"/>
                <w:sz w:val="21"/>
                <w:szCs w:val="21"/>
                <w:lang w:val="en-US" w:eastAsia="uk-UA"/>
              </w:rPr>
              <w:t xml:space="preserve"> </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39,20</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r w:rsidRPr="007B7077">
              <w:rPr>
                <w:rFonts w:ascii="Times New Roman" w:eastAsiaTheme="minorEastAsia" w:hAnsi="Times New Roman" w:cs="Times New Roman"/>
                <w:sz w:val="21"/>
                <w:szCs w:val="21"/>
                <w:vertAlign w:val="superscript"/>
                <w:lang w:val="uk-UA" w:eastAsia="uk-UA"/>
              </w:rPr>
              <w:t>2</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Ринва </w:t>
            </w:r>
            <w:r w:rsidRPr="007B7077">
              <w:rPr>
                <w:rFonts w:ascii="Times New Roman" w:eastAsiaTheme="minorEastAsia" w:hAnsi="Times New Roman" w:cs="Times New Roman"/>
                <w:sz w:val="21"/>
                <w:szCs w:val="21"/>
                <w:lang w:eastAsia="uk-UA"/>
              </w:rPr>
              <w:t xml:space="preserve"> </w:t>
            </w:r>
            <w:r w:rsidRPr="007B7077">
              <w:rPr>
                <w:rFonts w:ascii="Times New Roman" w:eastAsiaTheme="minorEastAsia" w:hAnsi="Times New Roman" w:cs="Times New Roman"/>
                <w:sz w:val="21"/>
                <w:szCs w:val="21"/>
                <w:lang w:val="en-US" w:eastAsia="uk-UA"/>
              </w:rPr>
              <w:t>L</w:t>
            </w:r>
            <w:r w:rsidRPr="007B7077">
              <w:rPr>
                <w:rFonts w:ascii="Times New Roman" w:eastAsiaTheme="minorEastAsia" w:hAnsi="Times New Roman" w:cs="Times New Roman"/>
                <w:sz w:val="21"/>
                <w:szCs w:val="21"/>
                <w:lang w:val="uk-UA" w:eastAsia="uk-UA"/>
              </w:rPr>
              <w:t>=3000мм, d=</w:t>
            </w:r>
            <w:r w:rsidRPr="007B7077">
              <w:rPr>
                <w:rFonts w:ascii="Times New Roman" w:eastAsiaTheme="minorEastAsia" w:hAnsi="Times New Roman" w:cs="Times New Roman"/>
                <w:spacing w:val="-3"/>
                <w:sz w:val="21"/>
                <w:szCs w:val="21"/>
                <w:lang w:val="uk-UA" w:eastAsia="uk-UA"/>
              </w:rPr>
              <w:t>100мм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en-US" w:eastAsia="uk-UA"/>
              </w:rPr>
            </w:pPr>
            <w:r w:rsidRPr="007B7077">
              <w:rPr>
                <w:rFonts w:ascii="Times New Roman" w:eastAsiaTheme="minorEastAsia" w:hAnsi="Times New Roman" w:cs="Times New Roman"/>
                <w:spacing w:val="-3"/>
                <w:sz w:val="21"/>
                <w:szCs w:val="21"/>
                <w:lang w:val="uk-UA" w:eastAsia="uk-UA"/>
              </w:rPr>
              <w:t xml:space="preserve">Муфта ринви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100м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Кронштейн ринви</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12</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pacing w:val="-3"/>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Заглушка ринви </w:t>
            </w:r>
            <w:r w:rsidRPr="007B7077">
              <w:rPr>
                <w:rFonts w:ascii="Times New Roman" w:eastAsiaTheme="minorEastAsia" w:hAnsi="Times New Roman" w:cs="Times New Roman"/>
                <w:sz w:val="21"/>
                <w:szCs w:val="21"/>
                <w:lang w:val="uk-UA" w:eastAsia="uk-UA"/>
              </w:rPr>
              <w:t xml:space="preserve"> </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Лійка ринви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100/90мм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Труба водостічна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Муфта труби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Кронштейн труби</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Відвід </w:t>
            </w:r>
            <w:proofErr w:type="spellStart"/>
            <w:r w:rsidRPr="007B7077">
              <w:rPr>
                <w:rFonts w:ascii="Times New Roman" w:eastAsiaTheme="minorEastAsia" w:hAnsi="Times New Roman" w:cs="Times New Roman"/>
                <w:spacing w:val="-3"/>
                <w:sz w:val="21"/>
                <w:szCs w:val="21"/>
                <w:lang w:val="uk-UA" w:eastAsia="uk-UA"/>
              </w:rPr>
              <w:t>двомуфтовий</w:t>
            </w:r>
            <w:proofErr w:type="spellEnd"/>
            <w:r w:rsidRPr="007B7077">
              <w:rPr>
                <w:rFonts w:ascii="Times New Roman" w:eastAsiaTheme="minorEastAsia" w:hAnsi="Times New Roman" w:cs="Times New Roman"/>
                <w:spacing w:val="-3"/>
                <w:sz w:val="21"/>
                <w:szCs w:val="21"/>
                <w:lang w:val="uk-UA" w:eastAsia="uk-UA"/>
              </w:rPr>
              <w:t xml:space="preserve">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bl>
    <w:p w:rsidR="00344985" w:rsidRPr="007B7077" w:rsidRDefault="00344985" w:rsidP="00344985">
      <w:pPr>
        <w:tabs>
          <w:tab w:val="left" w:pos="5638"/>
        </w:tabs>
        <w:suppressAutoHyphens/>
        <w:spacing w:line="259" w:lineRule="auto"/>
        <w:jc w:val="center"/>
        <w:rPr>
          <w:rFonts w:ascii="Times New Roman" w:eastAsia="Times New Roman" w:hAnsi="Times New Roman" w:cs="Times New Roman"/>
          <w:sz w:val="21"/>
          <w:szCs w:val="21"/>
          <w:lang w:val="uk-UA" w:eastAsia="ru-RU"/>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framePr w:hSpace="180" w:wrap="around" w:vAnchor="page" w:hAnchor="margin" w:y="2686"/>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framePr w:hSpace="180" w:wrap="around" w:vAnchor="page" w:hAnchor="margin" w:y="2686"/>
        <w:tabs>
          <w:tab w:val="left" w:pos="5638"/>
        </w:tabs>
        <w:suppressAutoHyphens/>
        <w:spacing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sectPr w:rsidR="00344985" w:rsidRPr="007B7077" w:rsidSect="00344985">
          <w:type w:val="continuous"/>
          <w:pgSz w:w="11906" w:h="16838"/>
          <w:pgMar w:top="567" w:right="851" w:bottom="567" w:left="1418" w:header="709" w:footer="709" w:gutter="0"/>
          <w:cols w:space="708"/>
          <w:docGrid w:linePitch="360"/>
        </w:sectPr>
      </w:pPr>
    </w:p>
    <w:p w:rsidR="00344985" w:rsidRPr="007B7077" w:rsidRDefault="00344985" w:rsidP="00344985">
      <w:pPr>
        <w:tabs>
          <w:tab w:val="left" w:pos="5638"/>
        </w:tabs>
        <w:suppressAutoHyphens/>
        <w:spacing w:after="384" w:line="259" w:lineRule="auto"/>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Додаток 3 до Технічного завдання</w:t>
      </w: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t>Електрична схема освітлення</w:t>
      </w: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t>накриття над дизель-генераторною установкою</w:t>
      </w: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pPr>
      <w:r w:rsidRPr="007B7077">
        <w:rPr>
          <w:rFonts w:ascii="Times New Roman" w:eastAsiaTheme="minorEastAsia" w:hAnsi="Times New Roman" w:cs="Times New Roman"/>
          <w:noProof/>
          <w:sz w:val="21"/>
          <w:szCs w:val="21"/>
          <w:lang w:val="uk-UA" w:eastAsia="uk-UA"/>
        </w:rPr>
        <w:lastRenderedPageBreak/>
        <w:drawing>
          <wp:anchor distT="0" distB="0" distL="114300" distR="114300" simplePos="0" relativeHeight="251664384" behindDoc="0" locked="0" layoutInCell="1" allowOverlap="1" wp14:anchorId="6AF9F5E3" wp14:editId="125AEE25">
            <wp:simplePos x="0" y="0"/>
            <wp:positionH relativeFrom="column">
              <wp:posOffset>635</wp:posOffset>
            </wp:positionH>
            <wp:positionV relativeFrom="paragraph">
              <wp:posOffset>199390</wp:posOffset>
            </wp:positionV>
            <wp:extent cx="5902960" cy="4439285"/>
            <wp:effectExtent l="0" t="0" r="2540" b="0"/>
            <wp:wrapSquare wrapText="bothSides"/>
            <wp:docPr id="11" name="Рисунок 11" descr="схема світи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хема світильник.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2960" cy="443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74C5D">
      <w:pPr>
        <w:suppressAutoHyphens/>
        <w:spacing w:line="240" w:lineRule="auto"/>
        <w:jc w:val="center"/>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b/>
          <w:sz w:val="21"/>
          <w:szCs w:val="21"/>
          <w:lang w:val="uk-UA" w:eastAsia="ru-RU"/>
        </w:rPr>
        <w:t>Специфікація</w:t>
      </w:r>
    </w:p>
    <w:tbl>
      <w:tblPr>
        <w:tblpPr w:leftFromText="180" w:rightFromText="180" w:vertAnchor="page" w:horzAnchor="margin" w:tblpY="110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9"/>
        <w:gridCol w:w="1405"/>
        <w:gridCol w:w="1136"/>
        <w:gridCol w:w="1777"/>
      </w:tblGrid>
      <w:tr w:rsidR="00344985" w:rsidRPr="007B7077" w:rsidTr="00344985">
        <w:tc>
          <w:tcPr>
            <w:tcW w:w="5309"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Найменування</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Кількість</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Одиниця виміру</w:t>
            </w:r>
          </w:p>
        </w:tc>
        <w:tc>
          <w:tcPr>
            <w:tcW w:w="1777"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Примітка</w:t>
            </w: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Провід 2х1,5</w:t>
            </w:r>
            <w:r w:rsidRPr="007B7077">
              <w:rPr>
                <w:rFonts w:ascii="Times New Roman" w:eastAsia="Calibri" w:hAnsi="Times New Roman" w:cs="Times New Roman"/>
                <w:sz w:val="21"/>
                <w:szCs w:val="21"/>
                <w:lang w:val="en-US"/>
              </w:rPr>
              <w:t xml:space="preserve"> м</w:t>
            </w:r>
            <w:r w:rsidRPr="007B7077">
              <w:rPr>
                <w:rFonts w:ascii="Times New Roman" w:eastAsia="Calibri" w:hAnsi="Times New Roman" w:cs="Times New Roman"/>
                <w:sz w:val="21"/>
                <w:szCs w:val="21"/>
                <w:lang w:val="uk-UA"/>
              </w:rPr>
              <w:t>м</w:t>
            </w:r>
            <w:r w:rsidRPr="007B7077">
              <w:rPr>
                <w:rFonts w:ascii="Times New Roman" w:eastAsia="Calibri" w:hAnsi="Times New Roman" w:cs="Times New Roman"/>
                <w:sz w:val="21"/>
                <w:szCs w:val="21"/>
                <w:vertAlign w:val="superscript"/>
                <w:lang w:val="uk-UA"/>
              </w:rPr>
              <w:t>2</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25</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м</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roofErr w:type="spellStart"/>
            <w:r w:rsidRPr="007B7077">
              <w:rPr>
                <w:rFonts w:ascii="Times New Roman" w:eastAsia="Calibri" w:hAnsi="Times New Roman" w:cs="Times New Roman"/>
                <w:spacing w:val="-3"/>
                <w:sz w:val="21"/>
                <w:szCs w:val="21"/>
                <w:lang w:val="uk-UA"/>
              </w:rPr>
              <w:t>Металорукав</w:t>
            </w:r>
            <w:proofErr w:type="spellEnd"/>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19,5</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м</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 xml:space="preserve">Світильник </w:t>
            </w:r>
            <w:r w:rsidRPr="007B7077">
              <w:rPr>
                <w:rFonts w:ascii="Times New Roman" w:eastAsia="Calibri" w:hAnsi="Times New Roman" w:cs="Times New Roman"/>
                <w:spacing w:val="-3"/>
                <w:sz w:val="21"/>
                <w:szCs w:val="21"/>
                <w:lang w:val="uk-UA"/>
              </w:rPr>
              <w:t xml:space="preserve"> з розсіювачем вуличний</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4</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шт</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Розподільча коробка</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1</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шт</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Автомат (запобіжник) 10А</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1</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шт</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bl>
    <w:p w:rsidR="00344985" w:rsidRPr="007B7077" w:rsidRDefault="00344985" w:rsidP="00344985">
      <w:pPr>
        <w:suppressAutoHyphens/>
        <w:spacing w:line="240" w:lineRule="auto"/>
        <w:jc w:val="center"/>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sectPr w:rsidR="00344985" w:rsidRPr="007B7077" w:rsidSect="00344985">
          <w:type w:val="continuous"/>
          <w:pgSz w:w="11906" w:h="16838"/>
          <w:pgMar w:top="567" w:right="851" w:bottom="567" w:left="1418" w:header="709" w:footer="709" w:gutter="0"/>
          <w:cols w:space="708"/>
          <w:docGrid w:linePitch="360"/>
        </w:sectPr>
      </w:pPr>
    </w:p>
    <w:tbl>
      <w:tblPr>
        <w:tblpPr w:leftFromText="180" w:rightFromText="180" w:vertAnchor="page" w:horzAnchor="margin" w:tblpY="9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2"/>
        <w:gridCol w:w="1401"/>
        <w:gridCol w:w="1131"/>
        <w:gridCol w:w="1775"/>
      </w:tblGrid>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lastRenderedPageBreak/>
              <w:t>Найменування</w:t>
            </w:r>
          </w:p>
        </w:tc>
        <w:tc>
          <w:tcPr>
            <w:tcW w:w="141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Кількість</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Одиниця виміру</w:t>
            </w:r>
          </w:p>
        </w:tc>
        <w:tc>
          <w:tcPr>
            <w:tcW w:w="180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Примітка</w:t>
            </w: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Провід 2х1,5</w:t>
            </w:r>
            <w:r w:rsidRPr="007B7077">
              <w:rPr>
                <w:rFonts w:ascii="Times New Roman" w:eastAsiaTheme="minorEastAsia" w:hAnsi="Times New Roman" w:cs="Times New Roman"/>
                <w:sz w:val="21"/>
                <w:szCs w:val="21"/>
                <w:lang w:val="en-US" w:eastAsia="uk-UA"/>
              </w:rPr>
              <w:t xml:space="preserve"> м</w:t>
            </w:r>
            <w:r w:rsidRPr="007B7077">
              <w:rPr>
                <w:rFonts w:ascii="Times New Roman" w:eastAsiaTheme="minorEastAsia" w:hAnsi="Times New Roman" w:cs="Times New Roman"/>
                <w:sz w:val="21"/>
                <w:szCs w:val="21"/>
                <w:lang w:val="uk-UA" w:eastAsia="uk-UA"/>
              </w:rPr>
              <w:t>м</w:t>
            </w:r>
            <w:r w:rsidRPr="007B7077">
              <w:rPr>
                <w:rFonts w:ascii="Times New Roman" w:eastAsiaTheme="minorEastAsia" w:hAnsi="Times New Roman" w:cs="Times New Roman"/>
                <w:sz w:val="21"/>
                <w:szCs w:val="21"/>
                <w:vertAlign w:val="superscript"/>
                <w:lang w:val="uk-UA" w:eastAsia="uk-UA"/>
              </w:rPr>
              <w:t>2</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25</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roofErr w:type="spellStart"/>
            <w:r w:rsidRPr="007B7077">
              <w:rPr>
                <w:rFonts w:ascii="Times New Roman" w:eastAsiaTheme="minorEastAsia" w:hAnsi="Times New Roman" w:cs="Times New Roman"/>
                <w:spacing w:val="-3"/>
                <w:sz w:val="21"/>
                <w:szCs w:val="21"/>
                <w:lang w:val="uk-UA" w:eastAsia="uk-UA"/>
              </w:rPr>
              <w:t>Металорукав</w:t>
            </w:r>
            <w:proofErr w:type="spellEnd"/>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19,5</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xml:space="preserve">Світильник </w:t>
            </w:r>
            <w:r w:rsidRPr="007B7077">
              <w:rPr>
                <w:rFonts w:ascii="Times New Roman" w:eastAsiaTheme="minorEastAsia" w:hAnsi="Times New Roman" w:cs="Times New Roman"/>
                <w:spacing w:val="-3"/>
                <w:sz w:val="21"/>
                <w:szCs w:val="21"/>
                <w:lang w:val="uk-UA" w:eastAsia="uk-UA"/>
              </w:rPr>
              <w:t xml:space="preserve"> з розсіювачем вуличний</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4</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Розподільча коробка</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Автомат (запобіжник) 10А</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bl>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Додаток 4 до Технічного завдання</w:t>
      </w:r>
    </w:p>
    <w:p w:rsidR="00344985" w:rsidRPr="007B7077" w:rsidRDefault="00344985" w:rsidP="00344985">
      <w:pPr>
        <w:tabs>
          <w:tab w:val="left" w:pos="5638"/>
        </w:tabs>
        <w:suppressAutoHyphens/>
        <w:spacing w:line="240" w:lineRule="auto"/>
        <w:jc w:val="center"/>
        <w:rPr>
          <w:rFonts w:ascii="Times New Roman" w:eastAsia="Times New Roman" w:hAnsi="Times New Roman" w:cs="Times New Roman"/>
          <w:sz w:val="21"/>
          <w:szCs w:val="21"/>
          <w:lang w:val="uk-UA" w:eastAsia="ru-RU"/>
        </w:rPr>
      </w:pPr>
    </w:p>
    <w:p w:rsidR="00344985" w:rsidRPr="007B7077" w:rsidRDefault="00344985" w:rsidP="00344985">
      <w:pPr>
        <w:tabs>
          <w:tab w:val="left" w:pos="5638"/>
        </w:tabs>
        <w:suppressAutoHyphens/>
        <w:spacing w:line="240" w:lineRule="auto"/>
        <w:jc w:val="center"/>
        <w:rPr>
          <w:rFonts w:ascii="Times New Roman" w:eastAsia="Times New Roman" w:hAnsi="Times New Roman" w:cs="Times New Roman"/>
          <w:b/>
          <w:sz w:val="21"/>
          <w:szCs w:val="21"/>
          <w:lang w:val="uk-UA" w:eastAsia="ru-RU"/>
        </w:rPr>
      </w:pP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imes New Roman" w:hAnsi="Times New Roman" w:cs="Times New Roman"/>
          <w:b/>
          <w:sz w:val="21"/>
          <w:szCs w:val="21"/>
          <w:lang w:val="uk-UA" w:eastAsia="ru-RU"/>
        </w:rPr>
        <w:t>Схема накриття над входом в підвал (тепловий пункт)</w:t>
      </w:r>
      <w:r w:rsidRPr="007B7077">
        <w:rPr>
          <w:rFonts w:ascii="Times New Roman" w:eastAsiaTheme="minorEastAsia" w:hAnsi="Times New Roman" w:cs="Times New Roman"/>
          <w:b/>
          <w:sz w:val="21"/>
          <w:szCs w:val="21"/>
          <w:lang w:val="uk-UA" w:eastAsia="uk-UA"/>
        </w:rPr>
        <w:t xml:space="preserve"> </w:t>
      </w:r>
    </w:p>
    <w:p w:rsidR="00344985" w:rsidRPr="007B7077" w:rsidRDefault="00344985" w:rsidP="00344985">
      <w:pPr>
        <w:suppressAutoHyphens/>
        <w:spacing w:after="384"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61312" behindDoc="0" locked="0" layoutInCell="1" allowOverlap="1" wp14:anchorId="456EAB7A" wp14:editId="41B53D57">
            <wp:simplePos x="0" y="0"/>
            <wp:positionH relativeFrom="column">
              <wp:posOffset>-94615</wp:posOffset>
            </wp:positionH>
            <wp:positionV relativeFrom="paragraph">
              <wp:posOffset>519430</wp:posOffset>
            </wp:positionV>
            <wp:extent cx="6255385" cy="2529205"/>
            <wp:effectExtent l="0" t="0" r="0" b="4445"/>
            <wp:wrapSquare wrapText="bothSides"/>
            <wp:docPr id="10" name="Рисунок 10" descr="Вигляд спереді з розмірами вхід в пі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гляд спереді з розмірами вхід в підвал.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5385"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077">
        <w:rPr>
          <w:rFonts w:ascii="Times New Roman" w:eastAsiaTheme="minorEastAsia" w:hAnsi="Times New Roman" w:cs="Times New Roman"/>
          <w:sz w:val="21"/>
          <w:szCs w:val="21"/>
          <w:lang w:val="uk-UA" w:eastAsia="uk-UA"/>
        </w:rPr>
        <w:t>Вид спереду</w:t>
      </w:r>
    </w:p>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Вид збоку</w:t>
      </w:r>
    </w:p>
    <w:p w:rsidR="00344985" w:rsidRPr="007B7077" w:rsidRDefault="00344985" w:rsidP="00344985">
      <w:pPr>
        <w:suppressAutoHyphens/>
        <w:spacing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62336" behindDoc="0" locked="0" layoutInCell="1" allowOverlap="1" wp14:anchorId="60FEFA29" wp14:editId="30CFE2A5">
            <wp:simplePos x="0" y="0"/>
            <wp:positionH relativeFrom="column">
              <wp:posOffset>1262380</wp:posOffset>
            </wp:positionH>
            <wp:positionV relativeFrom="paragraph">
              <wp:posOffset>55245</wp:posOffset>
            </wp:positionV>
            <wp:extent cx="3181350" cy="2963545"/>
            <wp:effectExtent l="0" t="0" r="0" b="8255"/>
            <wp:wrapSquare wrapText="bothSides"/>
            <wp:docPr id="9" name="Рисунок 9" descr="Вигляд збоку з розмірами вхід в пі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игляд збоку з розмірами вхід в підвал.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296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t>Специфікація</w:t>
      </w: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lastRenderedPageBreak/>
        <w:t>до схеми накриття над входом в підвал (тепловий пункт)</w:t>
      </w:r>
    </w:p>
    <w:tbl>
      <w:tblPr>
        <w:tblpPr w:leftFromText="180" w:rightFromText="180" w:vertAnchor="page" w:horzAnchor="margin" w:tblpY="2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3"/>
        <w:gridCol w:w="1401"/>
        <w:gridCol w:w="1129"/>
        <w:gridCol w:w="1776"/>
      </w:tblGrid>
      <w:tr w:rsidR="00344985" w:rsidRPr="007B7077" w:rsidTr="00344985">
        <w:tc>
          <w:tcPr>
            <w:tcW w:w="5493"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Найменування</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Кількість</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Одиниця виміру</w:t>
            </w:r>
          </w:p>
        </w:tc>
        <w:tc>
          <w:tcPr>
            <w:tcW w:w="1809"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Примітка</w:t>
            </w: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Металочерепиця</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22,70</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r w:rsidRPr="007B7077">
              <w:rPr>
                <w:rFonts w:ascii="Times New Roman" w:eastAsiaTheme="minorEastAsia" w:hAnsi="Times New Roman" w:cs="Times New Roman"/>
                <w:sz w:val="21"/>
                <w:szCs w:val="21"/>
                <w:vertAlign w:val="superscript"/>
                <w:lang w:val="uk-UA" w:eastAsia="uk-UA"/>
              </w:rPr>
              <w:t>2</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Панелі ПВХ</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22,70</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r w:rsidRPr="007B7077">
              <w:rPr>
                <w:rFonts w:ascii="Times New Roman" w:eastAsiaTheme="minorEastAsia" w:hAnsi="Times New Roman" w:cs="Times New Roman"/>
                <w:sz w:val="21"/>
                <w:szCs w:val="21"/>
                <w:vertAlign w:val="superscript"/>
                <w:lang w:val="uk-UA" w:eastAsia="uk-UA"/>
              </w:rPr>
              <w:t>2</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Сталь листова</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44</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кг</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Ринва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 xml:space="preserve">100мм </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en-US" w:eastAsia="uk-UA"/>
              </w:rPr>
            </w:pPr>
            <w:r w:rsidRPr="007B7077">
              <w:rPr>
                <w:rFonts w:ascii="Times New Roman" w:eastAsiaTheme="minorEastAsia" w:hAnsi="Times New Roman" w:cs="Times New Roman"/>
                <w:spacing w:val="-3"/>
                <w:sz w:val="21"/>
                <w:szCs w:val="21"/>
                <w:lang w:val="uk-UA" w:eastAsia="uk-UA"/>
              </w:rPr>
              <w:t xml:space="preserve">Муфта ринви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100мм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Кронштейн ринви</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20</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pacing w:val="-3"/>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Заглушка ринви </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Лійка ринви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100/90мм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Труба водостічна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Муфта труби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Кронштейн труби</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Відвід </w:t>
            </w:r>
            <w:proofErr w:type="spellStart"/>
            <w:r w:rsidRPr="007B7077">
              <w:rPr>
                <w:rFonts w:ascii="Times New Roman" w:eastAsiaTheme="minorEastAsia" w:hAnsi="Times New Roman" w:cs="Times New Roman"/>
                <w:spacing w:val="-3"/>
                <w:sz w:val="21"/>
                <w:szCs w:val="21"/>
                <w:lang w:val="uk-UA" w:eastAsia="uk-UA"/>
              </w:rPr>
              <w:t>двомуфтовий</w:t>
            </w:r>
            <w:proofErr w:type="spellEnd"/>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 xml:space="preserve"> 90мм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pacing w:val="-3"/>
                <w:sz w:val="21"/>
                <w:szCs w:val="21"/>
                <w:lang w:val="uk-UA" w:eastAsia="uk-UA"/>
              </w:rPr>
            </w:pPr>
            <w:r w:rsidRPr="007B7077">
              <w:rPr>
                <w:rFonts w:ascii="Times New Roman" w:eastAsiaTheme="minorEastAsia" w:hAnsi="Times New Roman" w:cs="Times New Roman"/>
                <w:spacing w:val="-3"/>
                <w:sz w:val="21"/>
                <w:szCs w:val="21"/>
                <w:lang w:val="uk-UA" w:eastAsia="uk-UA"/>
              </w:rPr>
              <w:t>Дошка товщина 25мм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0,24</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м³</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pacing w:val="-3"/>
                <w:sz w:val="21"/>
                <w:szCs w:val="21"/>
                <w:lang w:val="uk-UA" w:eastAsia="uk-UA"/>
              </w:rPr>
            </w:pPr>
            <w:r w:rsidRPr="007B7077">
              <w:rPr>
                <w:rFonts w:ascii="Times New Roman" w:eastAsiaTheme="minorEastAsia" w:hAnsi="Times New Roman" w:cs="Times New Roman"/>
                <w:spacing w:val="-3"/>
                <w:sz w:val="21"/>
                <w:szCs w:val="21"/>
                <w:lang w:val="uk-UA" w:eastAsia="uk-UA"/>
              </w:rPr>
              <w:t>Брус 50х40мм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0,1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м³</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bl>
    <w:tbl>
      <w:tblPr>
        <w:tblW w:w="9388" w:type="dxa"/>
        <w:tblInd w:w="91" w:type="dxa"/>
        <w:tblLayout w:type="fixed"/>
        <w:tblCellMar>
          <w:left w:w="28" w:type="dxa"/>
          <w:right w:w="28" w:type="dxa"/>
        </w:tblCellMar>
        <w:tblLook w:val="0000" w:firstRow="0" w:lastRow="0" w:firstColumn="0" w:lastColumn="0" w:noHBand="0" w:noVBand="0"/>
      </w:tblPr>
      <w:tblGrid>
        <w:gridCol w:w="9388"/>
      </w:tblGrid>
      <w:tr w:rsidR="00CB22B7" w:rsidRPr="007B7077" w:rsidTr="000F4D9B">
        <w:trPr>
          <w:trHeight w:val="6915"/>
        </w:trPr>
        <w:tc>
          <w:tcPr>
            <w:tcW w:w="9388" w:type="dxa"/>
            <w:tcBorders>
              <w:top w:val="nil"/>
              <w:left w:val="nil"/>
              <w:bottom w:val="nil"/>
              <w:right w:val="nil"/>
            </w:tcBorders>
          </w:tcPr>
          <w:p w:rsidR="00251EFD" w:rsidRPr="007B7077" w:rsidRDefault="00251EFD">
            <w:pPr>
              <w:rPr>
                <w:rFonts w:ascii="Times New Roman" w:hAnsi="Times New Roman" w:cs="Times New Roman"/>
                <w:sz w:val="21"/>
                <w:szCs w:val="21"/>
              </w:rPr>
            </w:pPr>
          </w:p>
          <w:p w:rsidR="00251EFD" w:rsidRPr="007B7077" w:rsidRDefault="00251EFD">
            <w:pPr>
              <w:rPr>
                <w:rFonts w:ascii="Times New Roman" w:hAnsi="Times New Roman" w:cs="Times New Roman"/>
                <w:sz w:val="21"/>
                <w:szCs w:val="21"/>
              </w:rPr>
            </w:pPr>
          </w:p>
          <w:tbl>
            <w:tblPr>
              <w:tblW w:w="9388" w:type="dxa"/>
              <w:tblLayout w:type="fixed"/>
              <w:tblCellMar>
                <w:left w:w="28" w:type="dxa"/>
                <w:right w:w="28" w:type="dxa"/>
              </w:tblCellMar>
              <w:tblLook w:val="0000" w:firstRow="0" w:lastRow="0" w:firstColumn="0" w:lastColumn="0" w:noHBand="0" w:noVBand="0"/>
            </w:tblPr>
            <w:tblGrid>
              <w:gridCol w:w="1299"/>
              <w:gridCol w:w="3048"/>
              <w:gridCol w:w="1130"/>
              <w:gridCol w:w="1300"/>
              <w:gridCol w:w="1300"/>
              <w:gridCol w:w="1311"/>
            </w:tblGrid>
            <w:tr w:rsidR="00140E59" w:rsidRPr="007B7077" w:rsidTr="000F4D9B">
              <w:trPr>
                <w:trHeight w:val="169"/>
              </w:trPr>
              <w:tc>
                <w:tcPr>
                  <w:tcW w:w="1299"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3048"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1130"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1300"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1300"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1308"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r>
            <w:tr w:rsidR="00140E59" w:rsidRPr="007B7077" w:rsidTr="000F4D9B">
              <w:trPr>
                <w:trHeight w:val="1215"/>
              </w:trPr>
              <w:tc>
                <w:tcPr>
                  <w:tcW w:w="9388" w:type="dxa"/>
                  <w:gridSpan w:val="6"/>
                  <w:tcBorders>
                    <w:top w:val="nil"/>
                    <w:left w:val="nil"/>
                    <w:bottom w:val="nil"/>
                    <w:right w:val="nil"/>
                  </w:tcBorders>
                </w:tcPr>
                <w:p w:rsidR="00140E59" w:rsidRPr="007B7077" w:rsidRDefault="00140E59" w:rsidP="00140E5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Керівник організації –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часника </w:t>
                  </w:r>
                </w:p>
                <w:p w:rsidR="00140E59" w:rsidRPr="007B7077" w:rsidRDefault="00140E59" w:rsidP="00140E5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закупівлі або                </w:t>
                  </w:r>
                  <w:r w:rsidR="00111FF1" w:rsidRPr="007B7077">
                    <w:rPr>
                      <w:rFonts w:ascii="Times New Roman" w:hAnsi="Times New Roman" w:cs="Times New Roman"/>
                      <w:sz w:val="21"/>
                      <w:szCs w:val="21"/>
                      <w:lang w:val="uk-UA"/>
                    </w:rPr>
                    <w:t xml:space="preserve">                          </w:t>
                  </w:r>
                  <w:r w:rsidRPr="007B7077">
                    <w:rPr>
                      <w:rFonts w:ascii="Times New Roman" w:hAnsi="Times New Roman" w:cs="Times New Roman"/>
                      <w:sz w:val="21"/>
                      <w:szCs w:val="21"/>
                      <w:lang w:val="uk-UA"/>
                    </w:rPr>
                    <w:t xml:space="preserve"> _______________________             /____________________/</w:t>
                  </w:r>
                </w:p>
                <w:p w:rsidR="00140E59" w:rsidRPr="007B7077" w:rsidRDefault="00140E59" w:rsidP="00140E5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інша уповноважена (посадова) особа  </w:t>
                  </w:r>
                  <w:r w:rsidR="00111FF1" w:rsidRPr="007B7077">
                    <w:rPr>
                      <w:rFonts w:ascii="Times New Roman" w:hAnsi="Times New Roman" w:cs="Times New Roman"/>
                      <w:sz w:val="21"/>
                      <w:szCs w:val="21"/>
                      <w:lang w:val="uk-UA"/>
                    </w:rPr>
                    <w:t xml:space="preserve">    </w:t>
                  </w:r>
                  <w:r w:rsidRPr="007B7077">
                    <w:rPr>
                      <w:rFonts w:ascii="Times New Roman" w:hAnsi="Times New Roman" w:cs="Times New Roman"/>
                      <w:sz w:val="21"/>
                      <w:szCs w:val="21"/>
                      <w:lang w:val="uk-UA"/>
                    </w:rPr>
                    <w:t xml:space="preserve"> (підпис)       МП **                         (ініціали та прізвище)</w:t>
                  </w:r>
                </w:p>
                <w:p w:rsidR="00140E59" w:rsidRPr="007B7077" w:rsidRDefault="00140E59" w:rsidP="00140E59">
                  <w:pPr>
                    <w:pStyle w:val="aa"/>
                    <w:rPr>
                      <w:rFonts w:ascii="Times New Roman" w:eastAsia="Calibri" w:hAnsi="Times New Roman" w:cs="Times New Roman"/>
                      <w:bCs/>
                      <w:sz w:val="21"/>
                      <w:szCs w:val="21"/>
                      <w:lang w:val="uk-UA" w:eastAsia="uk-UA"/>
                    </w:rPr>
                  </w:pPr>
                  <w:r w:rsidRPr="007B7077">
                    <w:rPr>
                      <w:rFonts w:ascii="Times New Roman" w:hAnsi="Times New Roman" w:cs="Times New Roman"/>
                      <w:bCs/>
                      <w:sz w:val="21"/>
                      <w:szCs w:val="21"/>
                      <w:lang w:val="uk-UA" w:eastAsia="zh-CN"/>
                    </w:rPr>
                    <w:t>**</w:t>
                  </w:r>
                  <w:r w:rsidRPr="007B7077">
                    <w:rPr>
                      <w:rFonts w:ascii="Times New Roman" w:hAnsi="Times New Roman" w:cs="Times New Roman"/>
                      <w:sz w:val="21"/>
                      <w:szCs w:val="21"/>
                      <w:lang w:val="uk-UA" w:eastAsia="zh-CN"/>
                    </w:rPr>
                    <w:t>Ця вимога не стосується осіб, які здійснюють діяльність без печатки, згідно з чинним законодавством</w:t>
                  </w:r>
                </w:p>
                <w:p w:rsidR="00140E59" w:rsidRPr="007B7077" w:rsidRDefault="00140E59" w:rsidP="00140E59">
                  <w:pPr>
                    <w:keepLines/>
                    <w:autoSpaceDE w:val="0"/>
                    <w:autoSpaceDN w:val="0"/>
                    <w:rPr>
                      <w:rFonts w:ascii="Times New Roman" w:hAnsi="Times New Roman" w:cs="Times New Roman"/>
                      <w:spacing w:val="-3"/>
                      <w:sz w:val="21"/>
                      <w:szCs w:val="21"/>
                      <w:lang w:val="uk-UA"/>
                    </w:rPr>
                  </w:pPr>
                </w:p>
              </w:tc>
            </w:tr>
          </w:tbl>
          <w:p w:rsidR="00CB22B7" w:rsidRPr="007B7077" w:rsidRDefault="00CB22B7" w:rsidP="00344985">
            <w:pPr>
              <w:keepLines/>
              <w:autoSpaceDE w:val="0"/>
              <w:autoSpaceDN w:val="0"/>
              <w:rPr>
                <w:rFonts w:ascii="Times New Roman" w:hAnsi="Times New Roman" w:cs="Times New Roman"/>
                <w:spacing w:val="-3"/>
                <w:sz w:val="21"/>
                <w:szCs w:val="21"/>
              </w:rPr>
            </w:pPr>
          </w:p>
        </w:tc>
      </w:tr>
      <w:tr w:rsidR="00CB22B7" w:rsidRPr="007B7077" w:rsidTr="000F4D9B">
        <w:trPr>
          <w:trHeight w:val="206"/>
        </w:trPr>
        <w:tc>
          <w:tcPr>
            <w:tcW w:w="9388" w:type="dxa"/>
            <w:tcBorders>
              <w:top w:val="nil"/>
              <w:left w:val="nil"/>
              <w:bottom w:val="nil"/>
              <w:right w:val="nil"/>
            </w:tcBorders>
          </w:tcPr>
          <w:p w:rsidR="00CB22B7" w:rsidRPr="007B7077" w:rsidRDefault="00CB22B7" w:rsidP="00344985">
            <w:pPr>
              <w:keepLines/>
              <w:autoSpaceDE w:val="0"/>
              <w:autoSpaceDN w:val="0"/>
              <w:rPr>
                <w:rFonts w:ascii="Times New Roman" w:hAnsi="Times New Roman" w:cs="Times New Roman"/>
                <w:spacing w:val="-3"/>
                <w:sz w:val="21"/>
                <w:szCs w:val="21"/>
                <w:lang w:val="uk-UA"/>
              </w:rPr>
            </w:pPr>
          </w:p>
        </w:tc>
      </w:tr>
      <w:tr w:rsidR="00CB22B7" w:rsidRPr="007B7077" w:rsidTr="000F4D9B">
        <w:trPr>
          <w:trHeight w:val="218"/>
        </w:trPr>
        <w:tc>
          <w:tcPr>
            <w:tcW w:w="9388" w:type="dxa"/>
            <w:tcBorders>
              <w:top w:val="nil"/>
              <w:left w:val="nil"/>
              <w:bottom w:val="nil"/>
              <w:right w:val="nil"/>
            </w:tcBorders>
          </w:tcPr>
          <w:p w:rsidR="00CB22B7" w:rsidRPr="007B7077" w:rsidRDefault="00CB22B7" w:rsidP="00344985">
            <w:pPr>
              <w:keepLines/>
              <w:autoSpaceDE w:val="0"/>
              <w:autoSpaceDN w:val="0"/>
              <w:rPr>
                <w:rFonts w:ascii="Times New Roman" w:hAnsi="Times New Roman" w:cs="Times New Roman"/>
                <w:spacing w:val="-3"/>
                <w:sz w:val="21"/>
                <w:szCs w:val="21"/>
                <w:lang w:val="uk-UA"/>
              </w:rPr>
            </w:pPr>
          </w:p>
        </w:tc>
      </w:tr>
      <w:tr w:rsidR="00CB22B7" w:rsidRPr="007B7077" w:rsidTr="000F4D9B">
        <w:trPr>
          <w:trHeight w:val="63"/>
        </w:trPr>
        <w:tc>
          <w:tcPr>
            <w:tcW w:w="9388" w:type="dxa"/>
            <w:tcBorders>
              <w:top w:val="nil"/>
              <w:left w:val="nil"/>
              <w:bottom w:val="nil"/>
              <w:right w:val="nil"/>
            </w:tcBorders>
          </w:tcPr>
          <w:p w:rsidR="00CB22B7" w:rsidRPr="007B7077" w:rsidRDefault="00CB22B7" w:rsidP="00344985">
            <w:pPr>
              <w:keepLines/>
              <w:autoSpaceDE w:val="0"/>
              <w:autoSpaceDN w:val="0"/>
              <w:rPr>
                <w:rFonts w:ascii="Times New Roman" w:hAnsi="Times New Roman" w:cs="Times New Roman"/>
                <w:spacing w:val="-3"/>
                <w:sz w:val="21"/>
                <w:szCs w:val="21"/>
                <w:lang w:val="uk-UA"/>
              </w:rPr>
            </w:pPr>
          </w:p>
        </w:tc>
      </w:tr>
    </w:tbl>
    <w:p w:rsidR="00CE2ECF" w:rsidRPr="007B7077" w:rsidRDefault="00CE2ECF" w:rsidP="00CE2ECF">
      <w:pPr>
        <w:tabs>
          <w:tab w:val="left" w:pos="5638"/>
        </w:tabs>
        <w:rPr>
          <w:rFonts w:ascii="Times New Roman" w:hAnsi="Times New Roman" w:cs="Times New Roman"/>
          <w:sz w:val="21"/>
          <w:szCs w:val="21"/>
        </w:rPr>
      </w:pPr>
    </w:p>
    <w:p w:rsidR="00CE2ECF" w:rsidRPr="007B7077" w:rsidRDefault="00CE2ECF" w:rsidP="00CE2ECF">
      <w:pPr>
        <w:tabs>
          <w:tab w:val="left" w:pos="5638"/>
        </w:tabs>
        <w:jc w:val="center"/>
        <w:rPr>
          <w:rFonts w:ascii="Times New Roman" w:hAnsi="Times New Roman" w:cs="Times New Roman"/>
          <w:sz w:val="21"/>
          <w:szCs w:val="21"/>
        </w:rPr>
      </w:pPr>
    </w:p>
    <w:p w:rsidR="006D655A" w:rsidRPr="007B7077" w:rsidRDefault="006D655A" w:rsidP="000F4D9B">
      <w:pPr>
        <w:spacing w:line="240" w:lineRule="auto"/>
        <w:jc w:val="right"/>
        <w:rPr>
          <w:rFonts w:ascii="Times New Roman" w:eastAsia="Calibri" w:hAnsi="Times New Roman" w:cs="Times New Roman"/>
          <w:b/>
          <w:bCs/>
          <w:sz w:val="21"/>
          <w:szCs w:val="21"/>
          <w:lang w:val="uk-UA"/>
        </w:rPr>
      </w:pPr>
      <w:r w:rsidRPr="007B7077">
        <w:rPr>
          <w:rFonts w:ascii="Times New Roman" w:eastAsia="Calibri" w:hAnsi="Times New Roman" w:cs="Times New Roman"/>
          <w:b/>
          <w:bCs/>
          <w:sz w:val="21"/>
          <w:szCs w:val="21"/>
          <w:lang w:val="uk-UA"/>
        </w:rPr>
        <w:br w:type="page"/>
      </w:r>
    </w:p>
    <w:p w:rsidR="000F4D9B" w:rsidRPr="007B7077" w:rsidRDefault="000F4D9B" w:rsidP="000F4D9B">
      <w:pPr>
        <w:spacing w:line="240" w:lineRule="auto"/>
        <w:jc w:val="right"/>
        <w:rPr>
          <w:rFonts w:ascii="Times New Roman" w:eastAsia="Calibri" w:hAnsi="Times New Roman" w:cs="Times New Roman"/>
          <w:b/>
          <w:bCs/>
          <w:sz w:val="21"/>
          <w:szCs w:val="21"/>
          <w:lang w:val="uk-UA"/>
        </w:rPr>
      </w:pPr>
      <w:r w:rsidRPr="007B7077">
        <w:rPr>
          <w:rFonts w:ascii="Times New Roman" w:eastAsia="Calibri" w:hAnsi="Times New Roman" w:cs="Times New Roman"/>
          <w:b/>
          <w:bCs/>
          <w:sz w:val="21"/>
          <w:szCs w:val="21"/>
          <w:lang w:val="uk-UA"/>
        </w:rPr>
        <w:lastRenderedPageBreak/>
        <w:t>Додаток 2</w:t>
      </w:r>
    </w:p>
    <w:p w:rsidR="00BD49F0" w:rsidRPr="007B7077" w:rsidRDefault="003D21B3" w:rsidP="003D21B3">
      <w:pPr>
        <w:widowControl w:val="0"/>
        <w:tabs>
          <w:tab w:val="left" w:pos="593"/>
        </w:tabs>
        <w:autoSpaceDE w:val="0"/>
        <w:autoSpaceDN w:val="0"/>
        <w:spacing w:line="240" w:lineRule="auto"/>
        <w:jc w:val="right"/>
        <w:rPr>
          <w:rFonts w:ascii="Times New Roman" w:eastAsia="Calibri" w:hAnsi="Times New Roman" w:cs="Times New Roman"/>
          <w:bCs/>
          <w:sz w:val="21"/>
          <w:szCs w:val="21"/>
          <w:lang w:val="uk-UA" w:eastAsia="zh-CN"/>
        </w:rPr>
      </w:pPr>
      <w:r w:rsidRPr="007B7077">
        <w:rPr>
          <w:rFonts w:ascii="Times New Roman" w:eastAsia="Times New Roman" w:hAnsi="Times New Roman" w:cs="Times New Roman"/>
          <w:b/>
          <w:color w:val="242424"/>
          <w:sz w:val="21"/>
          <w:szCs w:val="21"/>
          <w:bdr w:val="none" w:sz="0" w:space="0" w:color="auto" w:frame="1"/>
          <w:lang w:val="uk-UA" w:eastAsia="uk-UA"/>
        </w:rPr>
        <w:t>до оголошення</w:t>
      </w:r>
    </w:p>
    <w:p w:rsidR="00BD49F0" w:rsidRPr="007B7077" w:rsidRDefault="00BD49F0" w:rsidP="000F4D9B">
      <w:pPr>
        <w:spacing w:line="240" w:lineRule="auto"/>
        <w:jc w:val="right"/>
        <w:rPr>
          <w:rFonts w:ascii="Times New Roman" w:eastAsia="Calibri" w:hAnsi="Times New Roman" w:cs="Times New Roman"/>
          <w:b/>
          <w:bCs/>
          <w:sz w:val="21"/>
          <w:szCs w:val="21"/>
          <w:lang w:val="uk-UA"/>
        </w:rPr>
      </w:pPr>
    </w:p>
    <w:p w:rsidR="00737AAD" w:rsidRPr="007B7077" w:rsidRDefault="00737AAD" w:rsidP="00737AAD">
      <w:pPr>
        <w:pStyle w:val="aa"/>
        <w:jc w:val="center"/>
        <w:rPr>
          <w:rFonts w:ascii="Times New Roman" w:eastAsia="Calibri" w:hAnsi="Times New Roman" w:cs="Times New Roman"/>
          <w:b/>
          <w:bCs/>
          <w:sz w:val="21"/>
          <w:szCs w:val="21"/>
          <w:lang w:val="uk-UA" w:eastAsia="uk-UA"/>
        </w:rPr>
      </w:pPr>
      <w:r w:rsidRPr="007B7077">
        <w:rPr>
          <w:rFonts w:ascii="Times New Roman" w:eastAsia="Calibri" w:hAnsi="Times New Roman" w:cs="Times New Roman"/>
          <w:b/>
          <w:bCs/>
          <w:sz w:val="21"/>
          <w:szCs w:val="21"/>
          <w:lang w:val="uk-UA" w:eastAsia="uk-UA"/>
        </w:rPr>
        <w:t xml:space="preserve">ІНША </w:t>
      </w:r>
      <w:r w:rsidR="00C2495E" w:rsidRPr="007B7077">
        <w:rPr>
          <w:rFonts w:ascii="Times New Roman" w:eastAsia="Calibri" w:hAnsi="Times New Roman" w:cs="Times New Roman"/>
          <w:b/>
          <w:bCs/>
          <w:sz w:val="21"/>
          <w:szCs w:val="21"/>
          <w:lang w:val="uk-UA" w:eastAsia="uk-UA"/>
        </w:rPr>
        <w:t>ВИМОГИ</w:t>
      </w:r>
    </w:p>
    <w:p w:rsidR="00737AAD" w:rsidRPr="00D0206D" w:rsidRDefault="00737AAD" w:rsidP="00737AAD">
      <w:pPr>
        <w:pStyle w:val="aa"/>
        <w:ind w:firstLine="567"/>
        <w:jc w:val="both"/>
        <w:rPr>
          <w:rFonts w:ascii="Times New Roman" w:eastAsia="Calibri" w:hAnsi="Times New Roman" w:cs="Times New Roman"/>
          <w:b/>
          <w:color w:val="000000" w:themeColor="text1"/>
          <w:sz w:val="21"/>
          <w:szCs w:val="21"/>
          <w:lang w:val="uk-UA" w:eastAsia="uk-UA"/>
        </w:rPr>
      </w:pPr>
      <w:r w:rsidRPr="00D0206D">
        <w:rPr>
          <w:rFonts w:ascii="Times New Roman" w:eastAsia="Calibri" w:hAnsi="Times New Roman" w:cs="Times New Roman"/>
          <w:b/>
          <w:color w:val="000000" w:themeColor="text1"/>
          <w:sz w:val="21"/>
          <w:szCs w:val="21"/>
          <w:lang w:val="uk-UA" w:eastAsia="uk-UA"/>
        </w:rPr>
        <w:t xml:space="preserve">Документи, які повинен надати Учасник, в електронному (сканованому) вигляді в складі своєї пропозиції, для підтвердження відповідності його пропозиції умовам </w:t>
      </w:r>
      <w:r w:rsidR="00D0206D" w:rsidRPr="00D0206D">
        <w:rPr>
          <w:rFonts w:ascii="Times New Roman" w:eastAsia="Calibri" w:hAnsi="Times New Roman" w:cs="Times New Roman"/>
          <w:b/>
          <w:color w:val="000000" w:themeColor="text1"/>
          <w:sz w:val="21"/>
          <w:szCs w:val="21"/>
          <w:lang w:val="uk-UA" w:eastAsia="uk-UA"/>
        </w:rPr>
        <w:t>З</w:t>
      </w:r>
      <w:r w:rsidRPr="00D0206D">
        <w:rPr>
          <w:rFonts w:ascii="Times New Roman" w:eastAsia="Calibri" w:hAnsi="Times New Roman" w:cs="Times New Roman"/>
          <w:b/>
          <w:color w:val="000000" w:themeColor="text1"/>
          <w:sz w:val="21"/>
          <w:szCs w:val="21"/>
          <w:lang w:val="uk-UA" w:eastAsia="uk-UA"/>
        </w:rPr>
        <w:t>амовника</w:t>
      </w:r>
      <w:r w:rsidR="00527BB8" w:rsidRPr="00D0206D">
        <w:rPr>
          <w:rFonts w:ascii="Times New Roman" w:eastAsia="Calibri" w:hAnsi="Times New Roman" w:cs="Times New Roman"/>
          <w:b/>
          <w:color w:val="000000" w:themeColor="text1"/>
          <w:sz w:val="21"/>
          <w:szCs w:val="21"/>
          <w:lang w:val="uk-UA" w:eastAsia="uk-UA"/>
        </w:rPr>
        <w:t xml:space="preserve"> зазначеним в Оголошенні</w:t>
      </w:r>
      <w:r w:rsidRPr="00D0206D">
        <w:rPr>
          <w:rFonts w:ascii="Times New Roman" w:eastAsia="Calibri" w:hAnsi="Times New Roman" w:cs="Times New Roman"/>
          <w:b/>
          <w:color w:val="000000" w:themeColor="text1"/>
          <w:sz w:val="21"/>
          <w:szCs w:val="21"/>
          <w:lang w:val="uk-UA" w:eastAsia="uk-UA"/>
        </w:rPr>
        <w:t>:</w:t>
      </w:r>
    </w:p>
    <w:p w:rsidR="00737AAD" w:rsidRPr="007B7077" w:rsidRDefault="00737AAD" w:rsidP="00737AAD">
      <w:pPr>
        <w:pStyle w:val="aa"/>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1) Засвідчена Учасником копія статуту (для юридичних осіб) (в разі, якщо статут знаходиться у вільному доступі на порталі електронних сервісів Міністерства юстиції України,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sz w:val="21"/>
          <w:szCs w:val="21"/>
          <w:lang w:val="uk-UA" w:eastAsia="uk-UA"/>
        </w:rPr>
        <w:t>часник може надати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737AAD" w:rsidRPr="007B7077" w:rsidRDefault="00737AAD" w:rsidP="00737AAD">
      <w:pPr>
        <w:pStyle w:val="aa"/>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Якщо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sz w:val="21"/>
          <w:szCs w:val="21"/>
          <w:lang w:val="uk-UA" w:eastAsia="uk-UA"/>
        </w:rPr>
        <w:t>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737AAD" w:rsidRPr="007B7077" w:rsidRDefault="00CC4B82" w:rsidP="00737AAD">
      <w:pPr>
        <w:pStyle w:val="aa"/>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2</w:t>
      </w:r>
      <w:r w:rsidR="00737AAD" w:rsidRPr="007B7077">
        <w:rPr>
          <w:rFonts w:ascii="Times New Roman" w:eastAsia="Calibri" w:hAnsi="Times New Roman" w:cs="Times New Roman"/>
          <w:sz w:val="21"/>
          <w:szCs w:val="21"/>
          <w:lang w:val="uk-UA" w:eastAsia="uk-UA"/>
        </w:rPr>
        <w:t>) Документи, що підтверджують повноваження посадової особи або представника Учасника закупівлі щодо підпи</w:t>
      </w:r>
      <w:r w:rsidRPr="007B7077">
        <w:rPr>
          <w:rFonts w:ascii="Times New Roman" w:eastAsia="Calibri" w:hAnsi="Times New Roman" w:cs="Times New Roman"/>
          <w:sz w:val="21"/>
          <w:szCs w:val="21"/>
          <w:lang w:val="uk-UA" w:eastAsia="uk-UA"/>
        </w:rPr>
        <w:t xml:space="preserve">су документів пропозиції та на </w:t>
      </w:r>
      <w:r w:rsidR="00737AAD" w:rsidRPr="007B7077">
        <w:rPr>
          <w:rFonts w:ascii="Times New Roman" w:eastAsia="Calibri" w:hAnsi="Times New Roman" w:cs="Times New Roman"/>
          <w:sz w:val="21"/>
          <w:szCs w:val="21"/>
          <w:lang w:val="uk-UA" w:eastAsia="uk-UA"/>
        </w:rPr>
        <w:t>укладання договору;</w:t>
      </w:r>
    </w:p>
    <w:p w:rsidR="00A91509" w:rsidRPr="007B7077" w:rsidRDefault="00DC32A1" w:rsidP="00737AAD">
      <w:pPr>
        <w:pStyle w:val="aa"/>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3) </w:t>
      </w:r>
      <w:r w:rsidRPr="007B7077">
        <w:rPr>
          <w:rFonts w:ascii="Times New Roman" w:eastAsia="SimSun" w:hAnsi="Times New Roman" w:cs="Times New Roman"/>
          <w:color w:val="000000" w:themeColor="text1"/>
          <w:sz w:val="21"/>
          <w:szCs w:val="21"/>
          <w:lang w:val="uk-UA" w:eastAsia="zh-CN"/>
        </w:rPr>
        <w:t>П</w:t>
      </w:r>
      <w:proofErr w:type="spellStart"/>
      <w:r w:rsidRPr="007B7077">
        <w:rPr>
          <w:rFonts w:ascii="Times New Roman" w:eastAsia="SimSun" w:hAnsi="Times New Roman" w:cs="Times New Roman"/>
          <w:color w:val="000000" w:themeColor="text1"/>
          <w:sz w:val="21"/>
          <w:szCs w:val="21"/>
          <w:lang w:eastAsia="zh-CN"/>
        </w:rPr>
        <w:t>роєкт</w:t>
      </w:r>
      <w:proofErr w:type="spellEnd"/>
      <w:r w:rsidRPr="007B7077">
        <w:rPr>
          <w:rFonts w:ascii="Times New Roman" w:eastAsia="SimSun" w:hAnsi="Times New Roman" w:cs="Times New Roman"/>
          <w:color w:val="000000" w:themeColor="text1"/>
          <w:sz w:val="21"/>
          <w:szCs w:val="21"/>
          <w:lang w:eastAsia="zh-CN"/>
        </w:rPr>
        <w:t xml:space="preserve"> договору про </w:t>
      </w:r>
      <w:proofErr w:type="spellStart"/>
      <w:r w:rsidRPr="007B7077">
        <w:rPr>
          <w:rFonts w:ascii="Times New Roman" w:eastAsia="SimSun" w:hAnsi="Times New Roman" w:cs="Times New Roman"/>
          <w:color w:val="000000" w:themeColor="text1"/>
          <w:sz w:val="21"/>
          <w:szCs w:val="21"/>
          <w:lang w:eastAsia="zh-CN"/>
        </w:rPr>
        <w:t>закупівлю</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викладений</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Замовником</w:t>
      </w:r>
      <w:proofErr w:type="spellEnd"/>
      <w:r w:rsidRPr="007B7077">
        <w:rPr>
          <w:rFonts w:ascii="Times New Roman" w:eastAsia="SimSun" w:hAnsi="Times New Roman" w:cs="Times New Roman"/>
          <w:color w:val="000000" w:themeColor="text1"/>
          <w:sz w:val="21"/>
          <w:szCs w:val="21"/>
          <w:lang w:eastAsia="zh-CN"/>
        </w:rPr>
        <w:t xml:space="preserve"> в </w:t>
      </w:r>
      <w:proofErr w:type="spellStart"/>
      <w:r w:rsidRPr="007B7077">
        <w:rPr>
          <w:rFonts w:ascii="Times New Roman" w:eastAsia="SimSun" w:hAnsi="Times New Roman" w:cs="Times New Roman"/>
          <w:color w:val="000000" w:themeColor="text1"/>
          <w:sz w:val="21"/>
          <w:szCs w:val="21"/>
          <w:lang w:eastAsia="zh-CN"/>
        </w:rPr>
        <w:t>окремому</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файлі</w:t>
      </w:r>
      <w:proofErr w:type="spellEnd"/>
      <w:r w:rsidRPr="007B7077">
        <w:rPr>
          <w:rFonts w:ascii="Times New Roman" w:eastAsia="SimSun" w:hAnsi="Times New Roman" w:cs="Times New Roman"/>
          <w:color w:val="000000" w:themeColor="text1"/>
          <w:sz w:val="21"/>
          <w:szCs w:val="21"/>
          <w:lang w:eastAsia="zh-CN"/>
        </w:rPr>
        <w:t xml:space="preserve"> - </w:t>
      </w:r>
      <w:proofErr w:type="spellStart"/>
      <w:r w:rsidRPr="007B7077">
        <w:rPr>
          <w:rFonts w:ascii="Times New Roman" w:eastAsia="SimSun" w:hAnsi="Times New Roman" w:cs="Times New Roman"/>
          <w:b/>
          <w:i/>
          <w:color w:val="000000" w:themeColor="text1"/>
          <w:sz w:val="21"/>
          <w:szCs w:val="21"/>
          <w:lang w:eastAsia="zh-CN"/>
        </w:rPr>
        <w:t>Додаток</w:t>
      </w:r>
      <w:proofErr w:type="spellEnd"/>
      <w:r w:rsidRPr="007B7077">
        <w:rPr>
          <w:rFonts w:ascii="Times New Roman" w:eastAsia="SimSun" w:hAnsi="Times New Roman" w:cs="Times New Roman"/>
          <w:b/>
          <w:i/>
          <w:color w:val="000000" w:themeColor="text1"/>
          <w:sz w:val="21"/>
          <w:szCs w:val="21"/>
          <w:lang w:eastAsia="zh-CN"/>
        </w:rPr>
        <w:t xml:space="preserve"> 4 </w:t>
      </w:r>
      <w:r w:rsidRPr="007B7077">
        <w:rPr>
          <w:rFonts w:ascii="Times New Roman" w:eastAsia="SimSun" w:hAnsi="Times New Roman" w:cs="Times New Roman"/>
          <w:color w:val="000000" w:themeColor="text1"/>
          <w:sz w:val="21"/>
          <w:szCs w:val="21"/>
          <w:lang w:eastAsia="zh-CN"/>
        </w:rPr>
        <w:t xml:space="preserve">до </w:t>
      </w:r>
      <w:r w:rsidRPr="007B7077">
        <w:rPr>
          <w:rFonts w:ascii="Times New Roman" w:eastAsia="SimSun" w:hAnsi="Times New Roman" w:cs="Times New Roman"/>
          <w:color w:val="000000" w:themeColor="text1"/>
          <w:sz w:val="21"/>
          <w:szCs w:val="21"/>
          <w:lang w:val="uk-UA" w:eastAsia="zh-CN"/>
        </w:rPr>
        <w:t>оголошення</w:t>
      </w:r>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кожна</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сторінка</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якого</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завірена</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підписом</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уповноваженої</w:t>
      </w:r>
      <w:proofErr w:type="spellEnd"/>
      <w:r w:rsidRPr="007B7077">
        <w:rPr>
          <w:rFonts w:ascii="Times New Roman" w:eastAsia="SimSun" w:hAnsi="Times New Roman" w:cs="Times New Roman"/>
          <w:color w:val="000000" w:themeColor="text1"/>
          <w:sz w:val="21"/>
          <w:szCs w:val="21"/>
          <w:lang w:eastAsia="zh-CN"/>
        </w:rPr>
        <w:t xml:space="preserve"> особи </w:t>
      </w:r>
      <w:proofErr w:type="spellStart"/>
      <w:r w:rsidRPr="007B7077">
        <w:rPr>
          <w:rFonts w:ascii="Times New Roman" w:eastAsia="SimSun" w:hAnsi="Times New Roman" w:cs="Times New Roman"/>
          <w:color w:val="000000" w:themeColor="text1"/>
          <w:sz w:val="21"/>
          <w:szCs w:val="21"/>
          <w:lang w:eastAsia="zh-CN"/>
        </w:rPr>
        <w:t>Учасника</w:t>
      </w:r>
      <w:proofErr w:type="spellEnd"/>
      <w:r w:rsidRPr="007B7077">
        <w:rPr>
          <w:rFonts w:ascii="Times New Roman" w:eastAsia="SimSun" w:hAnsi="Times New Roman" w:cs="Times New Roman"/>
          <w:color w:val="000000" w:themeColor="text1"/>
          <w:sz w:val="21"/>
          <w:szCs w:val="21"/>
          <w:lang w:eastAsia="zh-CN"/>
        </w:rPr>
        <w:t xml:space="preserve"> та </w:t>
      </w:r>
      <w:proofErr w:type="spellStart"/>
      <w:r w:rsidRPr="007B7077">
        <w:rPr>
          <w:rFonts w:ascii="Times New Roman" w:eastAsia="SimSun" w:hAnsi="Times New Roman" w:cs="Times New Roman"/>
          <w:color w:val="000000" w:themeColor="text1"/>
          <w:sz w:val="21"/>
          <w:szCs w:val="21"/>
          <w:lang w:eastAsia="zh-CN"/>
        </w:rPr>
        <w:t>скріплена</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печаткою</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Учасника</w:t>
      </w:r>
      <w:proofErr w:type="spellEnd"/>
      <w:r w:rsidRPr="007B7077">
        <w:rPr>
          <w:rFonts w:ascii="Times New Roman" w:eastAsia="SimSun" w:hAnsi="Times New Roman" w:cs="Times New Roman"/>
          <w:color w:val="000000" w:themeColor="text1"/>
          <w:sz w:val="21"/>
          <w:szCs w:val="21"/>
          <w:lang w:eastAsia="zh-CN"/>
        </w:rPr>
        <w:t xml:space="preserve"> (за </w:t>
      </w:r>
      <w:proofErr w:type="spellStart"/>
      <w:r w:rsidRPr="007B7077">
        <w:rPr>
          <w:rFonts w:ascii="Times New Roman" w:eastAsia="SimSun" w:hAnsi="Times New Roman" w:cs="Times New Roman"/>
          <w:color w:val="000000" w:themeColor="text1"/>
          <w:sz w:val="21"/>
          <w:szCs w:val="21"/>
          <w:lang w:eastAsia="zh-CN"/>
        </w:rPr>
        <w:t>її</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наявності</w:t>
      </w:r>
      <w:proofErr w:type="spellEnd"/>
      <w:r w:rsidRPr="007B7077">
        <w:rPr>
          <w:rFonts w:ascii="Times New Roman" w:eastAsia="SimSun" w:hAnsi="Times New Roman" w:cs="Times New Roman"/>
          <w:color w:val="000000" w:themeColor="text1"/>
          <w:sz w:val="21"/>
          <w:szCs w:val="21"/>
          <w:lang w:eastAsia="zh-CN"/>
        </w:rPr>
        <w:t xml:space="preserve">), без </w:t>
      </w:r>
      <w:proofErr w:type="spellStart"/>
      <w:r w:rsidRPr="007B7077">
        <w:rPr>
          <w:rFonts w:ascii="Times New Roman" w:eastAsia="SimSun" w:hAnsi="Times New Roman" w:cs="Times New Roman"/>
          <w:color w:val="000000" w:themeColor="text1"/>
          <w:sz w:val="21"/>
          <w:szCs w:val="21"/>
          <w:lang w:eastAsia="zh-CN"/>
        </w:rPr>
        <w:t>заповнення</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його</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пунктів</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що</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підтверджує</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згоду</w:t>
      </w:r>
      <w:proofErr w:type="spellEnd"/>
      <w:r w:rsidRPr="007B7077">
        <w:rPr>
          <w:rFonts w:ascii="Times New Roman" w:eastAsia="SimSun" w:hAnsi="Times New Roman" w:cs="Times New Roman"/>
          <w:color w:val="000000" w:themeColor="text1"/>
          <w:sz w:val="21"/>
          <w:szCs w:val="21"/>
          <w:lang w:eastAsia="zh-CN"/>
        </w:rPr>
        <w:t xml:space="preserve"> з </w:t>
      </w:r>
      <w:proofErr w:type="spellStart"/>
      <w:r w:rsidRPr="007B7077">
        <w:rPr>
          <w:rFonts w:ascii="Times New Roman" w:eastAsia="SimSun" w:hAnsi="Times New Roman" w:cs="Times New Roman"/>
          <w:color w:val="000000" w:themeColor="text1"/>
          <w:sz w:val="21"/>
          <w:szCs w:val="21"/>
          <w:lang w:eastAsia="zh-CN"/>
        </w:rPr>
        <w:t>умовами</w:t>
      </w:r>
      <w:proofErr w:type="spellEnd"/>
      <w:r w:rsidRPr="007B7077">
        <w:rPr>
          <w:rFonts w:ascii="Times New Roman" w:eastAsia="SimSun" w:hAnsi="Times New Roman" w:cs="Times New Roman"/>
          <w:color w:val="000000" w:themeColor="text1"/>
          <w:sz w:val="21"/>
          <w:szCs w:val="21"/>
          <w:lang w:eastAsia="zh-CN"/>
        </w:rPr>
        <w:t xml:space="preserve"> договору – </w:t>
      </w:r>
      <w:proofErr w:type="spellStart"/>
      <w:r w:rsidRPr="007B7077">
        <w:rPr>
          <w:rFonts w:ascii="Times New Roman" w:eastAsia="SimSun" w:hAnsi="Times New Roman" w:cs="Times New Roman"/>
          <w:color w:val="000000" w:themeColor="text1"/>
          <w:sz w:val="21"/>
          <w:szCs w:val="21"/>
          <w:lang w:eastAsia="zh-CN"/>
        </w:rPr>
        <w:t>згідно</w:t>
      </w:r>
      <w:proofErr w:type="spellEnd"/>
      <w:r w:rsidRPr="007B7077">
        <w:rPr>
          <w:rFonts w:ascii="Times New Roman" w:eastAsia="SimSun" w:hAnsi="Times New Roman" w:cs="Times New Roman"/>
          <w:color w:val="000000" w:themeColor="text1"/>
          <w:sz w:val="21"/>
          <w:szCs w:val="21"/>
          <w:lang w:eastAsia="zh-CN"/>
        </w:rPr>
        <w:t xml:space="preserve"> з </w:t>
      </w:r>
      <w:r w:rsidRPr="007B7077">
        <w:rPr>
          <w:rFonts w:ascii="Times New Roman" w:eastAsia="SimSun" w:hAnsi="Times New Roman" w:cs="Times New Roman"/>
          <w:b/>
          <w:i/>
          <w:color w:val="000000" w:themeColor="text1"/>
          <w:sz w:val="21"/>
          <w:szCs w:val="21"/>
          <w:lang w:eastAsia="zh-CN"/>
        </w:rPr>
        <w:t>Додатком 4</w:t>
      </w:r>
      <w:r w:rsidRPr="007B7077">
        <w:rPr>
          <w:rFonts w:ascii="Times New Roman" w:eastAsia="SimSun" w:hAnsi="Times New Roman" w:cs="Times New Roman"/>
          <w:color w:val="000000" w:themeColor="text1"/>
          <w:sz w:val="21"/>
          <w:szCs w:val="21"/>
          <w:lang w:eastAsia="zh-CN"/>
        </w:rPr>
        <w:t xml:space="preserve"> до </w:t>
      </w:r>
      <w:r w:rsidRPr="007B7077">
        <w:rPr>
          <w:rFonts w:ascii="Times New Roman" w:eastAsia="SimSun" w:hAnsi="Times New Roman" w:cs="Times New Roman"/>
          <w:color w:val="000000" w:themeColor="text1"/>
          <w:sz w:val="21"/>
          <w:szCs w:val="21"/>
          <w:lang w:val="uk-UA" w:eastAsia="zh-CN"/>
        </w:rPr>
        <w:t>Оголошення</w:t>
      </w:r>
      <w:r w:rsidRPr="007B7077">
        <w:rPr>
          <w:rFonts w:ascii="Times New Roman" w:eastAsia="SimSun" w:hAnsi="Times New Roman" w:cs="Times New Roman"/>
          <w:color w:val="000000" w:themeColor="text1"/>
          <w:sz w:val="21"/>
          <w:szCs w:val="21"/>
          <w:lang w:eastAsia="zh-CN"/>
        </w:rPr>
        <w:t>;</w:t>
      </w:r>
    </w:p>
    <w:p w:rsidR="00737AAD" w:rsidRPr="007B7077" w:rsidRDefault="00CC4B82" w:rsidP="00737AAD">
      <w:pPr>
        <w:spacing w:line="240" w:lineRule="auto"/>
        <w:ind w:firstLine="567"/>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3</w:t>
      </w:r>
      <w:r w:rsidR="00737AAD" w:rsidRPr="007B7077">
        <w:rPr>
          <w:rFonts w:ascii="Times New Roman" w:hAnsi="Times New Roman" w:cs="Times New Roman"/>
          <w:sz w:val="21"/>
          <w:szCs w:val="21"/>
          <w:lang w:val="uk-UA"/>
        </w:rPr>
        <w:t xml:space="preserve">) Копія кошторисної документації в актуальній версії програмного забезпечення АВК (або аналогічна) Учасник надає в складі своєї пропозиції, а саме: зведений кошторис, локальний кошторис, об'єктний кошторис, договірна ціна, відомість ресурсів. Виконання робіт має відповідати діючим в Україні стандартам (ДБН, ГОСТ, </w:t>
      </w:r>
      <w:proofErr w:type="spellStart"/>
      <w:r w:rsidR="00737AAD" w:rsidRPr="007B7077">
        <w:rPr>
          <w:rFonts w:ascii="Times New Roman" w:hAnsi="Times New Roman" w:cs="Times New Roman"/>
          <w:sz w:val="21"/>
          <w:szCs w:val="21"/>
          <w:lang w:val="uk-UA"/>
        </w:rPr>
        <w:t>СНіП</w:t>
      </w:r>
      <w:proofErr w:type="spellEnd"/>
      <w:r w:rsidR="00737AAD" w:rsidRPr="007B7077">
        <w:rPr>
          <w:rFonts w:ascii="Times New Roman" w:hAnsi="Times New Roman" w:cs="Times New Roman"/>
          <w:sz w:val="21"/>
          <w:szCs w:val="21"/>
          <w:lang w:val="uk-UA"/>
        </w:rPr>
        <w:t>, Правилам  пожежної безпеки, тощо) і має бути відображена в кошторисній документації.</w:t>
      </w:r>
    </w:p>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4)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автотранспорту, та матеріально-технічної бази, що будуть використовуватись в ході виконання робіт, які є предметом даної закупівлі із зазначенням інформації в наступній таблиці: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2942"/>
        <w:gridCol w:w="1598"/>
        <w:gridCol w:w="1559"/>
        <w:gridCol w:w="2551"/>
      </w:tblGrid>
      <w:tr w:rsidR="00CC4B82" w:rsidRPr="007B7077" w:rsidTr="00302284">
        <w:tc>
          <w:tcPr>
            <w:tcW w:w="984"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п/п</w:t>
            </w:r>
          </w:p>
        </w:tc>
        <w:tc>
          <w:tcPr>
            <w:tcW w:w="2942"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Найменування видів обладнання, автотранспорту, приміщень (адреса, площа) та ін.</w:t>
            </w:r>
          </w:p>
        </w:tc>
        <w:tc>
          <w:tcPr>
            <w:tcW w:w="1598"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К-сть</w:t>
            </w:r>
          </w:p>
        </w:tc>
        <w:tc>
          <w:tcPr>
            <w:tcW w:w="1559"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Період експлуатації /стан</w:t>
            </w:r>
          </w:p>
        </w:tc>
        <w:tc>
          <w:tcPr>
            <w:tcW w:w="2551"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Право користування</w:t>
            </w:r>
          </w:p>
        </w:tc>
      </w:tr>
      <w:tr w:rsidR="00CC4B82" w:rsidRPr="007B7077" w:rsidTr="00302284">
        <w:tc>
          <w:tcPr>
            <w:tcW w:w="984"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942"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98"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59"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551"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r>
      <w:tr w:rsidR="00CC4B82" w:rsidRPr="007B7077" w:rsidTr="00302284">
        <w:tc>
          <w:tcPr>
            <w:tcW w:w="984"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942"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98"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59"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551"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r>
      <w:tr w:rsidR="00CC4B82" w:rsidRPr="007B7077" w:rsidTr="00302284">
        <w:tc>
          <w:tcPr>
            <w:tcW w:w="984"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942"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98"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59"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551"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r>
    </w:tbl>
    <w:p w:rsidR="00CC4B82" w:rsidRPr="007B7077" w:rsidRDefault="00CC4B82" w:rsidP="00737AAD">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Для підтвердження наявності матеріально-технічної бази необхідно надати скановані документи на право власності / користування обладнання, автотранспорту і приміщень, (документація має передаватися в PDF-форматі, скановані з оригіналу документу в кольоровому зображенні).</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5) 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та які мають необхідні знання і досвід із зазначенням: ПІБ, займаної посади, освіти (назва освітнього закладу, спеціальність), стажу, досвід роботи за спеціальністю.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Для підтвердження працевлаштування працівників, зазначених у довідці, яких учасник планує залучати до виконання умов договору, у складі пропозиції надаються нижченаведені документи: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 наказ про призначення на посаду;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 цивільно-правова угода, (в разі, якщо працівник перебуває в цивільно-правових відносинах з Учасником).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Кількість працівників та спеціалістів, має бути достатньою для виконання робіт згідно предмету закупівлі у встановлені строки та відповідати показникам розрахункової трудомісткості по даному об’єкту.</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Для підтвердження відповідності кошторисної документації, в складі пропозиції надається копія сертифікату сертифікованого інженера-кошторисника (інженера-проектувальника), якого учасник планує залучати для виконання робіт по предмету закупівлі. </w:t>
      </w:r>
    </w:p>
    <w:p w:rsidR="00F852F5" w:rsidRPr="007B7077" w:rsidRDefault="00BE6281" w:rsidP="00F852F5">
      <w:pPr>
        <w:spacing w:line="240" w:lineRule="auto"/>
        <w:ind w:firstLine="567"/>
        <w:jc w:val="both"/>
        <w:rPr>
          <w:rFonts w:ascii="Times New Roman" w:eastAsia="Calibri" w:hAnsi="Times New Roman" w:cs="Times New Roman"/>
          <w:sz w:val="21"/>
          <w:szCs w:val="21"/>
          <w:lang w:val="uk-UA" w:eastAsia="uk-UA"/>
        </w:rPr>
      </w:pPr>
      <w:r w:rsidRPr="00BE6281">
        <w:rPr>
          <w:rFonts w:ascii="Times New Roman" w:eastAsia="Calibri" w:hAnsi="Times New Roman" w:cs="Times New Roman"/>
          <w:sz w:val="21"/>
          <w:szCs w:val="21"/>
          <w:lang w:eastAsia="uk-UA"/>
        </w:rPr>
        <w:t xml:space="preserve">6) </w:t>
      </w:r>
      <w:r w:rsidR="00F852F5" w:rsidRPr="007B7077">
        <w:rPr>
          <w:rFonts w:ascii="Times New Roman" w:eastAsia="Calibri" w:hAnsi="Times New Roman" w:cs="Times New Roman"/>
          <w:sz w:val="21"/>
          <w:szCs w:val="21"/>
          <w:lang w:val="uk-UA" w:eastAsia="uk-UA"/>
        </w:rPr>
        <w:t xml:space="preserve">Довідка в довільній формі за підписом уповноваженої особи Учасника та завірена печаткою (за її наявності), про наявність у Учасника служби з охорони праці та відповідальної особи/інженера з охорони праці.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lastRenderedPageBreak/>
        <w:t>На підтвердження наявності в Учасника служби з охорони праці та відповідальної особи, в складі пропозиції надаються копії наказів про створення служби з охорони праці та призначення відповідальної особи/інженера з охорони праці, а також копії документів інженера з охорони праці (протокол про навчання, посвідчення ін.).</w:t>
      </w:r>
    </w:p>
    <w:p w:rsidR="00F852F5" w:rsidRPr="007B7077" w:rsidRDefault="00BE6281" w:rsidP="00F852F5">
      <w:pPr>
        <w:spacing w:line="240" w:lineRule="auto"/>
        <w:ind w:firstLine="567"/>
        <w:jc w:val="both"/>
        <w:rPr>
          <w:rFonts w:ascii="Times New Roman" w:eastAsia="Calibri" w:hAnsi="Times New Roman" w:cs="Times New Roman"/>
          <w:sz w:val="21"/>
          <w:szCs w:val="21"/>
          <w:lang w:val="uk-UA" w:eastAsia="uk-UA"/>
        </w:rPr>
      </w:pPr>
      <w:r w:rsidRPr="00BE6281">
        <w:rPr>
          <w:rFonts w:ascii="Times New Roman" w:eastAsia="Calibri" w:hAnsi="Times New Roman" w:cs="Times New Roman"/>
          <w:sz w:val="21"/>
          <w:szCs w:val="21"/>
          <w:lang w:val="uk-UA" w:eastAsia="uk-UA"/>
        </w:rPr>
        <w:t>7</w:t>
      </w:r>
      <w:r w:rsidR="00F852F5" w:rsidRPr="007B7077">
        <w:rPr>
          <w:rFonts w:ascii="Times New Roman" w:eastAsia="Calibri" w:hAnsi="Times New Roman" w:cs="Times New Roman"/>
          <w:sz w:val="21"/>
          <w:szCs w:val="21"/>
          <w:lang w:val="uk-UA" w:eastAsia="uk-UA"/>
        </w:rPr>
        <w:t xml:space="preserve">) Довідка в довільній формі про досвід виконання аналогічного (аналогічних) за предметом закупівлі договору (договорів) (виконаного в період починаючи з 2020 року),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Для підтвердження виконання необхідно надати:</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копію/ї договору/</w:t>
      </w:r>
      <w:proofErr w:type="spellStart"/>
      <w:r w:rsidRPr="007B7077">
        <w:rPr>
          <w:rFonts w:ascii="Times New Roman" w:eastAsia="Calibri" w:hAnsi="Times New Roman" w:cs="Times New Roman"/>
          <w:sz w:val="21"/>
          <w:szCs w:val="21"/>
          <w:lang w:val="uk-UA" w:eastAsia="uk-UA"/>
        </w:rPr>
        <w:t>ів</w:t>
      </w:r>
      <w:proofErr w:type="spellEnd"/>
      <w:r w:rsidRPr="007B7077">
        <w:rPr>
          <w:rFonts w:ascii="Times New Roman" w:eastAsia="Calibri" w:hAnsi="Times New Roman" w:cs="Times New Roman"/>
          <w:sz w:val="21"/>
          <w:szCs w:val="21"/>
          <w:lang w:val="uk-UA" w:eastAsia="uk-UA"/>
        </w:rPr>
        <w:t>, зазначеного/них у довідці у повному обсязі (з усіма укладеними додатковими угодами, додатками та специфікаціями до договору);</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копію/ї документу/</w:t>
      </w:r>
      <w:proofErr w:type="spellStart"/>
      <w:r w:rsidRPr="007B7077">
        <w:rPr>
          <w:rFonts w:ascii="Times New Roman" w:eastAsia="Calibri" w:hAnsi="Times New Roman" w:cs="Times New Roman"/>
          <w:sz w:val="21"/>
          <w:szCs w:val="21"/>
          <w:lang w:val="uk-UA" w:eastAsia="uk-UA"/>
        </w:rPr>
        <w:t>ів</w:t>
      </w:r>
      <w:proofErr w:type="spellEnd"/>
      <w:r w:rsidRPr="007B7077">
        <w:rPr>
          <w:rFonts w:ascii="Times New Roman" w:eastAsia="Calibri" w:hAnsi="Times New Roman" w:cs="Times New Roman"/>
          <w:sz w:val="21"/>
          <w:szCs w:val="21"/>
          <w:lang w:val="uk-UA" w:eastAsia="uk-UA"/>
        </w:rPr>
        <w:t xml:space="preserve"> на підтвердження виконання договору/</w:t>
      </w:r>
      <w:proofErr w:type="spellStart"/>
      <w:r w:rsidRPr="007B7077">
        <w:rPr>
          <w:rFonts w:ascii="Times New Roman" w:eastAsia="Calibri" w:hAnsi="Times New Roman" w:cs="Times New Roman"/>
          <w:sz w:val="21"/>
          <w:szCs w:val="21"/>
          <w:lang w:val="uk-UA" w:eastAsia="uk-UA"/>
        </w:rPr>
        <w:t>ів</w:t>
      </w:r>
      <w:proofErr w:type="spellEnd"/>
      <w:r w:rsidRPr="007B7077">
        <w:rPr>
          <w:rFonts w:ascii="Times New Roman" w:eastAsia="Calibri" w:hAnsi="Times New Roman" w:cs="Times New Roman"/>
          <w:sz w:val="21"/>
          <w:szCs w:val="21"/>
          <w:lang w:val="uk-UA" w:eastAsia="uk-UA"/>
        </w:rPr>
        <w:t xml:space="preserve"> зазначеного/</w:t>
      </w:r>
      <w:proofErr w:type="spellStart"/>
      <w:r w:rsidRPr="007B7077">
        <w:rPr>
          <w:rFonts w:ascii="Times New Roman" w:eastAsia="Calibri" w:hAnsi="Times New Roman" w:cs="Times New Roman"/>
          <w:sz w:val="21"/>
          <w:szCs w:val="21"/>
          <w:lang w:val="uk-UA" w:eastAsia="uk-UA"/>
        </w:rPr>
        <w:t>их</w:t>
      </w:r>
      <w:proofErr w:type="spellEnd"/>
      <w:r w:rsidRPr="007B7077">
        <w:rPr>
          <w:rFonts w:ascii="Times New Roman" w:eastAsia="Calibri" w:hAnsi="Times New Roman" w:cs="Times New Roman"/>
          <w:sz w:val="21"/>
          <w:szCs w:val="21"/>
          <w:lang w:val="uk-UA" w:eastAsia="uk-UA"/>
        </w:rPr>
        <w:t xml:space="preserve"> в наданій Учасником довідці.</w:t>
      </w:r>
    </w:p>
    <w:p w:rsidR="00737AAD" w:rsidRPr="007B7077" w:rsidRDefault="00737AAD" w:rsidP="00737AAD">
      <w:pPr>
        <w:pStyle w:val="aa"/>
        <w:jc w:val="both"/>
        <w:rPr>
          <w:rFonts w:ascii="Times New Roman" w:eastAsia="Calibri" w:hAnsi="Times New Roman" w:cs="Times New Roman"/>
          <w:sz w:val="21"/>
          <w:szCs w:val="21"/>
          <w:lang w:val="uk-UA" w:eastAsia="uk-UA"/>
        </w:rPr>
      </w:pPr>
    </w:p>
    <w:p w:rsidR="00F83CD5" w:rsidRPr="007B7077" w:rsidRDefault="00F83CD5" w:rsidP="00C2495E">
      <w:pPr>
        <w:spacing w:line="240" w:lineRule="auto"/>
        <w:jc w:val="both"/>
        <w:rPr>
          <w:rFonts w:ascii="Times New Roman" w:eastAsia="Times New Roman" w:hAnsi="Times New Roman" w:cs="Times New Roman"/>
          <w:color w:val="000000"/>
          <w:sz w:val="21"/>
          <w:szCs w:val="21"/>
          <w:lang w:val="uk-UA" w:eastAsia="ru-RU"/>
        </w:rPr>
      </w:pPr>
      <w:r w:rsidRPr="007B7077">
        <w:rPr>
          <w:rFonts w:ascii="Times New Roman" w:eastAsia="Times New Roman" w:hAnsi="Times New Roman" w:cs="Times New Roman"/>
          <w:color w:val="000000"/>
          <w:sz w:val="21"/>
          <w:szCs w:val="21"/>
          <w:lang w:val="uk-UA" w:eastAsia="ru-RU"/>
        </w:rPr>
        <w:br w:type="page"/>
      </w:r>
    </w:p>
    <w:tbl>
      <w:tblPr>
        <w:tblW w:w="10232" w:type="dxa"/>
        <w:tblLayout w:type="fixed"/>
        <w:tblCellMar>
          <w:left w:w="28" w:type="dxa"/>
          <w:right w:w="28" w:type="dxa"/>
        </w:tblCellMar>
        <w:tblLook w:val="0000" w:firstRow="0" w:lastRow="0" w:firstColumn="0" w:lastColumn="0" w:noHBand="0" w:noVBand="0"/>
      </w:tblPr>
      <w:tblGrid>
        <w:gridCol w:w="10232"/>
      </w:tblGrid>
      <w:tr w:rsidR="008F6C94" w:rsidRPr="007B7077" w:rsidTr="00CB22B7">
        <w:tc>
          <w:tcPr>
            <w:tcW w:w="10232" w:type="dxa"/>
            <w:tcBorders>
              <w:top w:val="nil"/>
              <w:left w:val="nil"/>
              <w:bottom w:val="nil"/>
              <w:right w:val="nil"/>
            </w:tcBorders>
          </w:tcPr>
          <w:p w:rsidR="008F6C94" w:rsidRPr="007B7077" w:rsidRDefault="008F6C94" w:rsidP="00F83CD5">
            <w:pPr>
              <w:spacing w:after="160" w:line="259" w:lineRule="auto"/>
              <w:rPr>
                <w:rFonts w:ascii="Times New Roman" w:hAnsi="Times New Roman" w:cs="Times New Roman"/>
                <w:spacing w:val="-3"/>
                <w:sz w:val="21"/>
                <w:szCs w:val="21"/>
                <w:lang w:val="uk-UA"/>
              </w:rPr>
            </w:pPr>
          </w:p>
        </w:tc>
      </w:tr>
    </w:tbl>
    <w:p w:rsidR="00C13339" w:rsidRPr="007B7077" w:rsidRDefault="00C13339" w:rsidP="00C13339">
      <w:pPr>
        <w:pStyle w:val="aa"/>
        <w:jc w:val="right"/>
        <w:rPr>
          <w:rFonts w:ascii="Times New Roman" w:eastAsia="Calibri" w:hAnsi="Times New Roman" w:cs="Times New Roman"/>
          <w:bCs/>
          <w:iCs/>
          <w:sz w:val="21"/>
          <w:szCs w:val="21"/>
          <w:lang w:val="uk-UA" w:eastAsia="uk-UA"/>
        </w:rPr>
      </w:pPr>
      <w:r w:rsidRPr="007B7077">
        <w:rPr>
          <w:rFonts w:ascii="Times New Roman" w:eastAsia="Calibri" w:hAnsi="Times New Roman" w:cs="Times New Roman"/>
          <w:bCs/>
          <w:iCs/>
          <w:sz w:val="21"/>
          <w:szCs w:val="21"/>
          <w:lang w:val="uk-UA" w:eastAsia="uk-UA"/>
        </w:rPr>
        <w:t xml:space="preserve">Додаток </w:t>
      </w:r>
      <w:r w:rsidR="003D21B3" w:rsidRPr="007B7077">
        <w:rPr>
          <w:rFonts w:ascii="Times New Roman" w:eastAsia="Calibri" w:hAnsi="Times New Roman" w:cs="Times New Roman"/>
          <w:bCs/>
          <w:iCs/>
          <w:sz w:val="21"/>
          <w:szCs w:val="21"/>
          <w:lang w:val="uk-UA" w:eastAsia="uk-UA"/>
        </w:rPr>
        <w:t>3</w:t>
      </w:r>
    </w:p>
    <w:p w:rsidR="00C13339" w:rsidRPr="007B7077" w:rsidRDefault="00C13339" w:rsidP="00C13339">
      <w:pPr>
        <w:pStyle w:val="aa"/>
        <w:jc w:val="right"/>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                                                                                                                              до оголошення</w:t>
      </w:r>
    </w:p>
    <w:p w:rsidR="00C13339" w:rsidRPr="007B7077" w:rsidRDefault="00C13339" w:rsidP="00C13339">
      <w:pPr>
        <w:pStyle w:val="aa"/>
        <w:rPr>
          <w:rFonts w:ascii="Times New Roman" w:eastAsia="Calibri" w:hAnsi="Times New Roman" w:cs="Times New Roman"/>
          <w:iCs/>
          <w:sz w:val="21"/>
          <w:szCs w:val="21"/>
          <w:lang w:val="uk-UA" w:eastAsia="uk-UA"/>
        </w:rPr>
      </w:pPr>
    </w:p>
    <w:p w:rsidR="00C13339" w:rsidRPr="007B7077" w:rsidRDefault="00C13339" w:rsidP="00C13339">
      <w:pPr>
        <w:pStyle w:val="aa"/>
        <w:jc w:val="center"/>
        <w:rPr>
          <w:rFonts w:ascii="Times New Roman" w:eastAsia="Calibri" w:hAnsi="Times New Roman" w:cs="Times New Roman"/>
          <w:b/>
          <w:bCs/>
          <w:caps/>
          <w:sz w:val="21"/>
          <w:szCs w:val="21"/>
          <w:lang w:val="uk-UA" w:eastAsia="uk-UA"/>
        </w:rPr>
      </w:pPr>
      <w:r w:rsidRPr="007B7077">
        <w:rPr>
          <w:rFonts w:ascii="Times New Roman" w:eastAsia="Calibri" w:hAnsi="Times New Roman" w:cs="Times New Roman"/>
          <w:b/>
          <w:bCs/>
          <w:sz w:val="21"/>
          <w:szCs w:val="21"/>
          <w:lang w:val="uk-UA" w:eastAsia="uk-UA"/>
        </w:rPr>
        <w:t>Ф</w:t>
      </w:r>
      <w:r w:rsidRPr="007B7077">
        <w:rPr>
          <w:rFonts w:ascii="Times New Roman" w:eastAsia="Calibri" w:hAnsi="Times New Roman" w:cs="Times New Roman"/>
          <w:b/>
          <w:bCs/>
          <w:caps/>
          <w:sz w:val="21"/>
          <w:szCs w:val="21"/>
          <w:lang w:val="uk-UA" w:eastAsia="uk-UA"/>
        </w:rPr>
        <w:t>орма  пропозиції</w:t>
      </w:r>
    </w:p>
    <w:p w:rsidR="00C13339" w:rsidRPr="007B7077" w:rsidRDefault="00C13339" w:rsidP="00C13339">
      <w:pPr>
        <w:pStyle w:val="aa"/>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на участь у закупівлі за предметом:</w:t>
      </w:r>
    </w:p>
    <w:p w:rsidR="00C13339" w:rsidRPr="007B7077" w:rsidRDefault="00C13339" w:rsidP="00C13339">
      <w:pPr>
        <w:pStyle w:val="aa"/>
        <w:jc w:val="center"/>
        <w:rPr>
          <w:rFonts w:ascii="Times New Roman" w:eastAsia="Calibri" w:hAnsi="Times New Roman" w:cs="Times New Roman"/>
          <w:sz w:val="21"/>
          <w:szCs w:val="21"/>
          <w:lang w:val="uk-UA" w:eastAsia="uk-UA"/>
        </w:rPr>
      </w:pPr>
    </w:p>
    <w:p w:rsidR="00C13339" w:rsidRPr="007B7077" w:rsidRDefault="00103E09" w:rsidP="00C13339">
      <w:pPr>
        <w:pStyle w:val="aa"/>
        <w:jc w:val="center"/>
        <w:rPr>
          <w:rFonts w:ascii="Times New Roman" w:hAnsi="Times New Roman" w:cs="Times New Roman"/>
          <w:sz w:val="21"/>
          <w:szCs w:val="21"/>
          <w:lang w:val="uk-UA"/>
        </w:rPr>
      </w:pPr>
      <w:r w:rsidRPr="007B7077">
        <w:rPr>
          <w:rFonts w:ascii="Times New Roman" w:hAnsi="Times New Roman" w:cs="Times New Roman"/>
          <w:bCs/>
          <w:sz w:val="21"/>
          <w:szCs w:val="21"/>
          <w:lang w:val="uk-UA" w:eastAsia="uk-UA"/>
        </w:rPr>
        <w:t xml:space="preserve">Роботи </w:t>
      </w:r>
      <w:r w:rsidRPr="007B7077">
        <w:rPr>
          <w:rFonts w:ascii="Times New Roman" w:eastAsia="Calibri" w:hAnsi="Times New Roman" w:cs="Times New Roman"/>
          <w:sz w:val="21"/>
          <w:szCs w:val="21"/>
          <w:lang w:eastAsia="zh-CN"/>
        </w:rPr>
        <w:t>з</w:t>
      </w:r>
      <w:r w:rsidRPr="007B7077">
        <w:rPr>
          <w:rFonts w:ascii="Times New Roman" w:eastAsia="Calibri" w:hAnsi="Times New Roman" w:cs="Times New Roman"/>
          <w:sz w:val="21"/>
          <w:szCs w:val="21"/>
          <w:lang w:val="en-US" w:eastAsia="zh-CN"/>
        </w:rPr>
        <w:t> </w:t>
      </w:r>
      <w:proofErr w:type="spellStart"/>
      <w:r w:rsidRPr="007B7077">
        <w:rPr>
          <w:rFonts w:ascii="Times New Roman" w:eastAsia="Calibri" w:hAnsi="Times New Roman" w:cs="Times New Roman"/>
          <w:sz w:val="21"/>
          <w:szCs w:val="21"/>
          <w:lang w:eastAsia="zh-CN"/>
        </w:rPr>
        <w:t>виготовлення</w:t>
      </w:r>
      <w:proofErr w:type="spellEnd"/>
      <w:r w:rsidRPr="007B7077">
        <w:rPr>
          <w:rFonts w:ascii="Times New Roman" w:eastAsia="Calibri" w:hAnsi="Times New Roman" w:cs="Times New Roman"/>
          <w:sz w:val="21"/>
          <w:szCs w:val="21"/>
          <w:lang w:eastAsia="zh-CN"/>
        </w:rPr>
        <w:t xml:space="preserve"> та монтаж </w:t>
      </w:r>
      <w:proofErr w:type="spellStart"/>
      <w:r w:rsidRPr="007B7077">
        <w:rPr>
          <w:rFonts w:ascii="Times New Roman" w:eastAsia="Calibri" w:hAnsi="Times New Roman" w:cs="Times New Roman"/>
          <w:sz w:val="21"/>
          <w:szCs w:val="21"/>
          <w:lang w:eastAsia="zh-CN"/>
        </w:rPr>
        <w:t>металевого</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накриття</w:t>
      </w:r>
      <w:proofErr w:type="spellEnd"/>
      <w:r w:rsidRPr="007B7077">
        <w:rPr>
          <w:rFonts w:ascii="Times New Roman" w:eastAsia="Calibri" w:hAnsi="Times New Roman" w:cs="Times New Roman"/>
          <w:sz w:val="21"/>
          <w:szCs w:val="21"/>
          <w:lang w:eastAsia="zh-CN"/>
        </w:rPr>
        <w:t xml:space="preserve"> над дизель-генераторною </w:t>
      </w:r>
      <w:proofErr w:type="spellStart"/>
      <w:r w:rsidRPr="007B7077">
        <w:rPr>
          <w:rFonts w:ascii="Times New Roman" w:eastAsia="Calibri" w:hAnsi="Times New Roman" w:cs="Times New Roman"/>
          <w:sz w:val="21"/>
          <w:szCs w:val="21"/>
          <w:lang w:eastAsia="zh-CN"/>
        </w:rPr>
        <w:t>установкою</w:t>
      </w:r>
      <w:proofErr w:type="spellEnd"/>
      <w:r w:rsidRPr="007B7077">
        <w:rPr>
          <w:rFonts w:ascii="Times New Roman" w:eastAsia="Calibri" w:hAnsi="Times New Roman" w:cs="Times New Roman"/>
          <w:sz w:val="21"/>
          <w:szCs w:val="21"/>
          <w:lang w:eastAsia="zh-CN"/>
        </w:rPr>
        <w:t xml:space="preserve">, та </w:t>
      </w:r>
      <w:proofErr w:type="spellStart"/>
      <w:r w:rsidRPr="007B7077">
        <w:rPr>
          <w:rFonts w:ascii="Times New Roman" w:eastAsia="Calibri" w:hAnsi="Times New Roman" w:cs="Times New Roman"/>
          <w:sz w:val="21"/>
          <w:szCs w:val="21"/>
          <w:lang w:eastAsia="zh-CN"/>
        </w:rPr>
        <w:t>реконструкцію</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накриття</w:t>
      </w:r>
      <w:proofErr w:type="spellEnd"/>
      <w:r w:rsidRPr="007B7077">
        <w:rPr>
          <w:rFonts w:ascii="Times New Roman" w:eastAsia="Calibri" w:hAnsi="Times New Roman" w:cs="Times New Roman"/>
          <w:sz w:val="21"/>
          <w:szCs w:val="21"/>
          <w:lang w:eastAsia="zh-CN"/>
        </w:rPr>
        <w:t xml:space="preserve"> над входом в </w:t>
      </w:r>
      <w:proofErr w:type="spellStart"/>
      <w:r w:rsidRPr="007B7077">
        <w:rPr>
          <w:rFonts w:ascii="Times New Roman" w:eastAsia="Calibri" w:hAnsi="Times New Roman" w:cs="Times New Roman"/>
          <w:sz w:val="21"/>
          <w:szCs w:val="21"/>
          <w:lang w:eastAsia="zh-CN"/>
        </w:rPr>
        <w:t>підвал</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тепловий</w:t>
      </w:r>
      <w:proofErr w:type="spellEnd"/>
      <w:r w:rsidRPr="007B7077">
        <w:rPr>
          <w:rFonts w:ascii="Times New Roman" w:eastAsia="Calibri" w:hAnsi="Times New Roman" w:cs="Times New Roman"/>
          <w:sz w:val="21"/>
          <w:szCs w:val="21"/>
          <w:lang w:eastAsia="zh-CN"/>
        </w:rPr>
        <w:t xml:space="preserve"> пункт), </w:t>
      </w:r>
      <w:proofErr w:type="spellStart"/>
      <w:r w:rsidRPr="007B7077">
        <w:rPr>
          <w:rFonts w:ascii="Times New Roman" w:eastAsia="Calibri" w:hAnsi="Times New Roman" w:cs="Times New Roman"/>
          <w:sz w:val="21"/>
          <w:szCs w:val="21"/>
          <w:lang w:eastAsia="zh-CN"/>
        </w:rPr>
        <w:t>що</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розміщується</w:t>
      </w:r>
      <w:proofErr w:type="spellEnd"/>
      <w:r w:rsidRPr="007B7077">
        <w:rPr>
          <w:rFonts w:ascii="Times New Roman" w:eastAsia="Calibri" w:hAnsi="Times New Roman" w:cs="Times New Roman"/>
          <w:sz w:val="21"/>
          <w:szCs w:val="21"/>
          <w:lang w:eastAsia="zh-CN"/>
        </w:rPr>
        <w:t xml:space="preserve"> в </w:t>
      </w:r>
      <w:proofErr w:type="spellStart"/>
      <w:r w:rsidRPr="007B7077">
        <w:rPr>
          <w:rFonts w:ascii="Times New Roman" w:eastAsia="Calibri" w:hAnsi="Times New Roman" w:cs="Times New Roman"/>
          <w:sz w:val="21"/>
          <w:szCs w:val="21"/>
          <w:lang w:eastAsia="zh-CN"/>
        </w:rPr>
        <w:t>адміністративній</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будівлі</w:t>
      </w:r>
      <w:proofErr w:type="spellEnd"/>
      <w:r w:rsidRPr="007B7077">
        <w:rPr>
          <w:rFonts w:ascii="Times New Roman" w:eastAsia="Calibri" w:hAnsi="Times New Roman" w:cs="Times New Roman"/>
          <w:sz w:val="21"/>
          <w:szCs w:val="21"/>
          <w:lang w:eastAsia="zh-CN"/>
        </w:rPr>
        <w:t xml:space="preserve"> КП ГІОЦ за адресою: м.</w:t>
      </w:r>
      <w:r w:rsidRPr="007B7077">
        <w:rPr>
          <w:rFonts w:ascii="Times New Roman" w:eastAsia="Calibri" w:hAnsi="Times New Roman" w:cs="Times New Roman"/>
          <w:sz w:val="21"/>
          <w:szCs w:val="21"/>
          <w:lang w:val="en-US" w:eastAsia="zh-CN"/>
        </w:rPr>
        <w:t> </w:t>
      </w:r>
      <w:r w:rsidRPr="007B7077">
        <w:rPr>
          <w:rFonts w:ascii="Times New Roman" w:eastAsia="Calibri" w:hAnsi="Times New Roman" w:cs="Times New Roman"/>
          <w:sz w:val="21"/>
          <w:szCs w:val="21"/>
          <w:lang w:eastAsia="zh-CN"/>
        </w:rPr>
        <w:t>Київ, вул. Космічна, 12А</w:t>
      </w:r>
      <w:r w:rsidRPr="007B7077">
        <w:rPr>
          <w:rFonts w:ascii="Times New Roman" w:hAnsi="Times New Roman" w:cs="Times New Roman"/>
          <w:bCs/>
          <w:sz w:val="21"/>
          <w:szCs w:val="21"/>
          <w:lang w:val="uk-UA" w:eastAsia="uk-UA"/>
        </w:rPr>
        <w:t>, код національного класифікатора України ДК 021:2015 «Єдиний закупівельний словник» - 45220000-5 Інженерні та будівельні роботи.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1"/>
      </w:tblGrid>
      <w:tr w:rsidR="00C13339" w:rsidRPr="007B7077" w:rsidTr="0070731B">
        <w:trPr>
          <w:trHeight w:val="44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r w:rsidRPr="007B7077">
              <w:rPr>
                <w:rFonts w:ascii="Times New Roman" w:eastAsia="Calibri" w:hAnsi="Times New Roman" w:cs="Times New Roman"/>
                <w:bCs/>
                <w:sz w:val="21"/>
                <w:szCs w:val="21"/>
                <w:lang w:val="uk-UA" w:eastAsia="uk-UA"/>
              </w:rPr>
              <w:t>Відомості про підприємство</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Повне найменування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sz w:val="21"/>
                <w:szCs w:val="21"/>
                <w:lang w:val="uk-UA" w:eastAsia="uk-UA"/>
              </w:rPr>
              <w:t>часника – суб’єкта господарювання</w:t>
            </w:r>
          </w:p>
        </w:tc>
      </w:tr>
      <w:tr w:rsidR="00C13339" w:rsidRPr="00D81E74" w:rsidTr="0070731B">
        <w:trPr>
          <w:trHeight w:val="87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C13339" w:rsidRPr="007B7077" w:rsidTr="0070731B">
        <w:trPr>
          <w:trHeight w:val="72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Реквізити (адреса - юридична та фактична, телефон, факс, телефон для контактів, e-</w:t>
            </w:r>
            <w:proofErr w:type="spellStart"/>
            <w:r w:rsidRPr="007B7077">
              <w:rPr>
                <w:rFonts w:ascii="Times New Roman" w:eastAsia="Calibri" w:hAnsi="Times New Roman" w:cs="Times New Roman"/>
                <w:sz w:val="21"/>
                <w:szCs w:val="21"/>
                <w:lang w:val="uk-UA" w:eastAsia="uk-UA"/>
              </w:rPr>
              <w:t>mail</w:t>
            </w:r>
            <w:proofErr w:type="spellEnd"/>
            <w:r w:rsidRPr="007B7077">
              <w:rPr>
                <w:rFonts w:ascii="Times New Roman" w:eastAsia="Calibri" w:hAnsi="Times New Roman" w:cs="Times New Roman"/>
                <w:sz w:val="21"/>
                <w:szCs w:val="21"/>
                <w:lang w:val="uk-UA" w:eastAsia="uk-UA"/>
              </w:rPr>
              <w:t>)</w:t>
            </w:r>
          </w:p>
        </w:tc>
      </w:tr>
      <w:tr w:rsidR="00C13339" w:rsidRPr="007B7077" w:rsidTr="0070731B">
        <w:trPr>
          <w:trHeight w:val="830"/>
        </w:trPr>
        <w:tc>
          <w:tcPr>
            <w:tcW w:w="2410"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r w:rsidRPr="007B7077">
              <w:rPr>
                <w:rFonts w:ascii="Times New Roman" w:eastAsia="Calibri" w:hAnsi="Times New Roman" w:cs="Times New Roman"/>
                <w:sz w:val="21"/>
                <w:szCs w:val="21"/>
                <w:lang w:val="uk-UA" w:eastAsia="uk-UA"/>
              </w:rPr>
              <w:t>Вартість пропозиції</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Учасник вказує загальну вартість предмету закупівлі в гривнях цифрами та прописом без ПДВ та з урахуванням ПДВ*. </w:t>
            </w:r>
          </w:p>
        </w:tc>
      </w:tr>
      <w:tr w:rsidR="00C13339" w:rsidRPr="007B7077" w:rsidTr="0070731B">
        <w:trPr>
          <w:trHeight w:val="1138"/>
        </w:trPr>
        <w:tc>
          <w:tcPr>
            <w:tcW w:w="2410"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r w:rsidRPr="007B7077">
              <w:rPr>
                <w:rFonts w:ascii="Times New Roman" w:eastAsia="Calibri" w:hAnsi="Times New Roman" w:cs="Times New Roman"/>
                <w:bCs/>
                <w:sz w:val="21"/>
                <w:szCs w:val="21"/>
                <w:lang w:val="uk-UA" w:eastAsia="uk-UA"/>
              </w:rPr>
              <w:t>Відомості про особу (осіб), які уповноважені представляти інтереси Учасника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(Прізвище, ім’я, по батькові, посада, контактний телефон).</w:t>
            </w:r>
          </w:p>
        </w:tc>
      </w:tr>
    </w:tbl>
    <w:p w:rsidR="00C13339" w:rsidRPr="007B7077" w:rsidRDefault="00C13339" w:rsidP="00C13339">
      <w:pPr>
        <w:pStyle w:val="aa"/>
        <w:rPr>
          <w:rFonts w:ascii="Times New Roman" w:eastAsia="Calibri" w:hAnsi="Times New Roman" w:cs="Times New Roman"/>
          <w:bCs/>
          <w:sz w:val="21"/>
          <w:szCs w:val="21"/>
          <w:lang w:val="uk-UA"/>
        </w:rPr>
      </w:pPr>
      <w:r w:rsidRPr="007B7077">
        <w:rPr>
          <w:rFonts w:ascii="Times New Roman" w:eastAsia="Calibri" w:hAnsi="Times New Roman" w:cs="Times New Roman"/>
          <w:sz w:val="21"/>
          <w:szCs w:val="21"/>
          <w:lang w:val="uk-UA"/>
        </w:rPr>
        <w:t xml:space="preserve">  *</w:t>
      </w:r>
      <w:r w:rsidRPr="007B7077">
        <w:rPr>
          <w:rFonts w:ascii="Times New Roman" w:eastAsia="Calibri" w:hAnsi="Times New Roman" w:cs="Times New Roman"/>
          <w:bCs/>
          <w:sz w:val="21"/>
          <w:szCs w:val="21"/>
          <w:lang w:val="uk-UA"/>
        </w:rPr>
        <w:t xml:space="preserve">у разі, якщо Учасник є платником ПДВ. </w:t>
      </w:r>
    </w:p>
    <w:p w:rsidR="00C13339" w:rsidRPr="007B7077" w:rsidRDefault="00C13339" w:rsidP="00C13339">
      <w:pPr>
        <w:pStyle w:val="aa"/>
        <w:jc w:val="both"/>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 xml:space="preserve">Ми,________________________ (найменування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sz w:val="21"/>
          <w:szCs w:val="21"/>
          <w:lang w:val="uk-UA"/>
        </w:rPr>
        <w:t xml:space="preserve">часника), ознайомившись з технічними, якісними вимогами та вимогами щодо кількості та порядку </w:t>
      </w:r>
      <w:r w:rsidR="009B1D91" w:rsidRPr="007B7077">
        <w:rPr>
          <w:rFonts w:ascii="Times New Roman" w:eastAsia="Calibri" w:hAnsi="Times New Roman" w:cs="Times New Roman"/>
          <w:sz w:val="21"/>
          <w:szCs w:val="21"/>
          <w:lang w:val="uk-UA"/>
        </w:rPr>
        <w:t>виконання робіт</w:t>
      </w:r>
      <w:r w:rsidR="00613C19">
        <w:rPr>
          <w:rFonts w:ascii="Times New Roman" w:eastAsia="Calibri" w:hAnsi="Times New Roman" w:cs="Times New Roman"/>
          <w:sz w:val="21"/>
          <w:szCs w:val="21"/>
          <w:lang w:val="uk-UA"/>
        </w:rPr>
        <w:t>,</w:t>
      </w:r>
      <w:r w:rsidRPr="007B7077">
        <w:rPr>
          <w:rFonts w:ascii="Times New Roman" w:eastAsia="Calibri" w:hAnsi="Times New Roman" w:cs="Times New Roman"/>
          <w:sz w:val="21"/>
          <w:szCs w:val="21"/>
          <w:lang w:val="uk-UA"/>
        </w:rPr>
        <w:t xml:space="preserve"> маємо можливість і погоджуємося </w:t>
      </w:r>
      <w:r w:rsidR="00DE6716">
        <w:rPr>
          <w:rFonts w:ascii="Times New Roman" w:eastAsia="Calibri" w:hAnsi="Times New Roman" w:cs="Times New Roman"/>
          <w:sz w:val="21"/>
          <w:szCs w:val="21"/>
          <w:lang w:val="uk-UA"/>
        </w:rPr>
        <w:t>виконати для  Комунального</w:t>
      </w:r>
      <w:r w:rsidR="00613C19">
        <w:rPr>
          <w:rFonts w:ascii="Times New Roman" w:eastAsia="Calibri" w:hAnsi="Times New Roman" w:cs="Times New Roman"/>
          <w:sz w:val="21"/>
          <w:szCs w:val="21"/>
          <w:lang w:val="uk-UA"/>
        </w:rPr>
        <w:t xml:space="preserve"> підприємства</w:t>
      </w:r>
      <w:r w:rsidRPr="007B7077">
        <w:rPr>
          <w:rFonts w:ascii="Times New Roman" w:eastAsia="Calibri" w:hAnsi="Times New Roman" w:cs="Times New Roman"/>
          <w:sz w:val="21"/>
          <w:szCs w:val="21"/>
          <w:lang w:val="uk-UA"/>
        </w:rPr>
        <w:t xml:space="preserve"> «Головний інформаційно-обчислювальний центр» </w:t>
      </w:r>
      <w:r w:rsidR="00DE247F">
        <w:rPr>
          <w:rFonts w:ascii="Times New Roman" w:eastAsia="Calibri" w:hAnsi="Times New Roman" w:cs="Times New Roman"/>
          <w:sz w:val="21"/>
          <w:szCs w:val="21"/>
          <w:lang w:val="uk-UA"/>
        </w:rPr>
        <w:t>зазначені роботи</w:t>
      </w:r>
      <w:r w:rsidRPr="007B7077">
        <w:rPr>
          <w:rFonts w:ascii="Times New Roman" w:eastAsia="Calibri" w:hAnsi="Times New Roman" w:cs="Times New Roman"/>
          <w:sz w:val="21"/>
          <w:szCs w:val="21"/>
          <w:lang w:val="uk-UA"/>
        </w:rPr>
        <w:t>:</w:t>
      </w:r>
    </w:p>
    <w:p w:rsidR="00F24817" w:rsidRPr="007B7077" w:rsidRDefault="00F24817" w:rsidP="00F24817">
      <w:pPr>
        <w:pStyle w:val="aa"/>
        <w:jc w:val="center"/>
        <w:rPr>
          <w:rFonts w:ascii="Times New Roman" w:hAnsi="Times New Roman" w:cs="Times New Roman"/>
          <w:bCs/>
          <w:sz w:val="21"/>
          <w:szCs w:val="21"/>
          <w:lang w:val="uk-UA"/>
        </w:rPr>
      </w:pPr>
      <w:r w:rsidRPr="007B7077">
        <w:rPr>
          <w:rFonts w:ascii="Times New Roman" w:hAnsi="Times New Roman" w:cs="Times New Roman"/>
          <w:bCs/>
          <w:sz w:val="21"/>
          <w:szCs w:val="21"/>
          <w:lang w:val="uk-UA"/>
        </w:rPr>
        <w:t>Розрахунок вартості робіт</w:t>
      </w:r>
    </w:p>
    <w:p w:rsidR="00F24817" w:rsidRPr="007B7077" w:rsidRDefault="00F24817" w:rsidP="00F24817">
      <w:pPr>
        <w:pStyle w:val="aa"/>
        <w:jc w:val="both"/>
        <w:rPr>
          <w:rFonts w:ascii="Times New Roman" w:hAnsi="Times New Roman" w:cs="Times New Roman"/>
          <w:bCs/>
          <w:sz w:val="21"/>
          <w:szCs w:val="21"/>
          <w:lang w:val="uk-UA"/>
        </w:rPr>
      </w:pPr>
    </w:p>
    <w:tbl>
      <w:tblPr>
        <w:tblW w:w="9653" w:type="dxa"/>
        <w:tblInd w:w="12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5"/>
        <w:gridCol w:w="2719"/>
        <w:gridCol w:w="2126"/>
        <w:gridCol w:w="2268"/>
        <w:gridCol w:w="1985"/>
      </w:tblGrid>
      <w:tr w:rsidR="00F24817" w:rsidRPr="007B7077" w:rsidTr="005D4809">
        <w:trPr>
          <w:trHeight w:val="7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noProof/>
                <w:sz w:val="21"/>
                <w:szCs w:val="21"/>
                <w:lang w:val="uk-UA" w:eastAsia="uk-UA"/>
              </w:rPr>
              <w:drawing>
                <wp:inline distT="0" distB="0" distL="0" distR="0" wp14:anchorId="27813C3C" wp14:editId="23F088BD">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з/п</w:t>
            </w:r>
          </w:p>
        </w:tc>
        <w:tc>
          <w:tcPr>
            <w:tcW w:w="2719"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Найменування</w:t>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робіт</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Вартість робіт</w:t>
            </w:r>
          </w:p>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без ПДВ, грн</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ПДВ*, грн</w:t>
            </w:r>
          </w:p>
        </w:tc>
        <w:tc>
          <w:tcPr>
            <w:tcW w:w="1985"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Вартість робіт</w:t>
            </w:r>
          </w:p>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з ПДВ*, грн</w:t>
            </w:r>
          </w:p>
        </w:tc>
      </w:tr>
      <w:tr w:rsidR="00F24817" w:rsidRPr="007B7077" w:rsidTr="005D4809">
        <w:trPr>
          <w:trHeight w:val="1218"/>
        </w:trPr>
        <w:tc>
          <w:tcPr>
            <w:tcW w:w="555"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1.</w:t>
            </w:r>
          </w:p>
        </w:tc>
        <w:tc>
          <w:tcPr>
            <w:tcW w:w="2719"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 xml:space="preserve">Виготовлення та монтаж металевого накриття </w:t>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 xml:space="preserve">над дизель-генераторною установкою </w:t>
            </w:r>
          </w:p>
        </w:tc>
        <w:tc>
          <w:tcPr>
            <w:tcW w:w="2126"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1985"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r>
      <w:tr w:rsidR="00F24817" w:rsidRPr="007B7077" w:rsidTr="005D4809">
        <w:trPr>
          <w:trHeight w:val="18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2.</w:t>
            </w:r>
          </w:p>
        </w:tc>
        <w:tc>
          <w:tcPr>
            <w:tcW w:w="2719"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Реконструкція накриття над входом в підвал (тепловий пункт),</w:t>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що розміщується</w:t>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в адміністративній будівлі КП ГІОЦ за адресою: м. Київ, вул. Космічна, 12А</w:t>
            </w:r>
          </w:p>
        </w:tc>
        <w:tc>
          <w:tcPr>
            <w:tcW w:w="2126"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sz w:val="21"/>
                <w:szCs w:val="21"/>
                <w:lang w:val="uk-UA"/>
              </w:rPr>
            </w:pPr>
          </w:p>
        </w:tc>
        <w:tc>
          <w:tcPr>
            <w:tcW w:w="1985"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sz w:val="21"/>
                <w:szCs w:val="21"/>
                <w:lang w:val="uk-UA"/>
              </w:rPr>
            </w:pPr>
          </w:p>
        </w:tc>
      </w:tr>
      <w:tr w:rsidR="00F24817" w:rsidRPr="007B7077" w:rsidTr="005D4809">
        <w:trPr>
          <w:trHeight w:val="689"/>
        </w:trPr>
        <w:tc>
          <w:tcPr>
            <w:tcW w:w="555"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2719"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Разом, грн</w:t>
            </w:r>
          </w:p>
        </w:tc>
        <w:tc>
          <w:tcPr>
            <w:tcW w:w="2126"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sz w:val="21"/>
                <w:szCs w:val="21"/>
                <w:lang w:val="uk-UA"/>
              </w:rPr>
            </w:pPr>
          </w:p>
        </w:tc>
        <w:tc>
          <w:tcPr>
            <w:tcW w:w="1985"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sz w:val="21"/>
                <w:szCs w:val="21"/>
                <w:lang w:val="uk-UA"/>
              </w:rPr>
            </w:pPr>
          </w:p>
        </w:tc>
      </w:tr>
    </w:tbl>
    <w:p w:rsidR="00C13339" w:rsidRPr="007B7077" w:rsidRDefault="00C13339" w:rsidP="00C13339">
      <w:pPr>
        <w:pStyle w:val="aa"/>
        <w:jc w:val="both"/>
        <w:rPr>
          <w:rFonts w:ascii="Times New Roman" w:eastAsia="Calibri" w:hAnsi="Times New Roman" w:cs="Times New Roman"/>
          <w:bCs/>
          <w:sz w:val="21"/>
          <w:szCs w:val="21"/>
          <w:lang w:val="uk-UA"/>
        </w:rPr>
      </w:pPr>
      <w:r w:rsidRPr="007B7077">
        <w:rPr>
          <w:rFonts w:ascii="Times New Roman" w:eastAsia="Calibri" w:hAnsi="Times New Roman" w:cs="Times New Roman"/>
          <w:sz w:val="21"/>
          <w:szCs w:val="21"/>
          <w:lang w:val="uk-UA"/>
        </w:rPr>
        <w:t>**</w:t>
      </w:r>
      <w:r w:rsidRPr="007B7077">
        <w:rPr>
          <w:rFonts w:ascii="Times New Roman" w:eastAsia="Calibri" w:hAnsi="Times New Roman" w:cs="Times New Roman"/>
          <w:bCs/>
          <w:sz w:val="21"/>
          <w:szCs w:val="21"/>
          <w:lang w:val="uk-UA"/>
        </w:rPr>
        <w:t xml:space="preserve">у разі, якщо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bCs/>
          <w:sz w:val="21"/>
          <w:szCs w:val="21"/>
          <w:lang w:val="uk-UA"/>
        </w:rPr>
        <w:t xml:space="preserve">часник є платником ПДВ. </w:t>
      </w:r>
    </w:p>
    <w:p w:rsidR="00C13339" w:rsidRPr="007B7077" w:rsidRDefault="00C13339" w:rsidP="00C13339">
      <w:pPr>
        <w:pStyle w:val="aa"/>
        <w:jc w:val="both"/>
        <w:rPr>
          <w:rFonts w:ascii="Times New Roman" w:eastAsia="Calibri" w:hAnsi="Times New Roman" w:cs="Times New Roman"/>
          <w:sz w:val="21"/>
          <w:szCs w:val="21"/>
          <w:lang w:val="uk-UA"/>
        </w:rPr>
      </w:pPr>
      <w:r w:rsidRPr="007B7077">
        <w:rPr>
          <w:rFonts w:ascii="Times New Roman" w:eastAsia="Calibri" w:hAnsi="Times New Roman" w:cs="Times New Roman"/>
          <w:bCs/>
          <w:sz w:val="21"/>
          <w:szCs w:val="21"/>
          <w:lang w:val="uk-UA"/>
        </w:rPr>
        <w:t>У графах, де зазначається: ціна…, загальна вартість…, після коми повинно бути не більше двох знаків.</w:t>
      </w:r>
    </w:p>
    <w:p w:rsidR="00C13339" w:rsidRPr="007B7077" w:rsidRDefault="00C13339" w:rsidP="00C13339">
      <w:pPr>
        <w:pStyle w:val="aa"/>
        <w:jc w:val="both"/>
        <w:rPr>
          <w:rFonts w:ascii="Times New Roman" w:eastAsia="Calibri" w:hAnsi="Times New Roman" w:cs="Times New Roman"/>
          <w:bCs/>
          <w:sz w:val="21"/>
          <w:szCs w:val="21"/>
          <w:lang w:val="uk-UA"/>
        </w:rPr>
      </w:pPr>
      <w:r w:rsidRPr="007B7077">
        <w:rPr>
          <w:rFonts w:ascii="Times New Roman" w:eastAsia="Calibri" w:hAnsi="Times New Roman" w:cs="Times New Roman"/>
          <w:sz w:val="21"/>
          <w:szCs w:val="21"/>
          <w:lang w:val="uk-UA"/>
        </w:rPr>
        <w:t>2. Ми підтверджуємо, що технічні, якісні та кількісні характеристики предмета закупівлі</w:t>
      </w:r>
      <w:r w:rsidRPr="007B7077">
        <w:rPr>
          <w:rFonts w:ascii="Times New Roman" w:eastAsia="Calibri" w:hAnsi="Times New Roman" w:cs="Times New Roman"/>
          <w:bCs/>
          <w:sz w:val="21"/>
          <w:szCs w:val="21"/>
          <w:lang w:val="uk-UA"/>
        </w:rPr>
        <w:t xml:space="preserve">  </w:t>
      </w:r>
      <w:r w:rsidRPr="007B7077">
        <w:rPr>
          <w:rFonts w:ascii="Times New Roman" w:eastAsia="Calibri" w:hAnsi="Times New Roman" w:cs="Times New Roman"/>
          <w:sz w:val="21"/>
          <w:szCs w:val="21"/>
          <w:lang w:val="uk-UA"/>
        </w:rPr>
        <w:t>відповідають встановленим/зареєстрованим нормативним актам, державним стандартам, зареєстрованим технічним умовам законодавства.</w:t>
      </w:r>
    </w:p>
    <w:p w:rsidR="00C13339" w:rsidRPr="007B7077" w:rsidRDefault="007C677A" w:rsidP="00C13339">
      <w:pPr>
        <w:pStyle w:val="aa"/>
        <w:jc w:val="both"/>
        <w:rPr>
          <w:rFonts w:ascii="Times New Roman" w:eastAsia="Calibri" w:hAnsi="Times New Roman" w:cs="Times New Roman"/>
          <w:sz w:val="21"/>
          <w:szCs w:val="21"/>
          <w:lang w:val="uk-UA" w:eastAsia="uk-UA"/>
        </w:rPr>
      </w:pPr>
      <w:r>
        <w:rPr>
          <w:rFonts w:ascii="Times New Roman" w:eastAsia="Calibri" w:hAnsi="Times New Roman" w:cs="Times New Roman"/>
          <w:sz w:val="21"/>
          <w:szCs w:val="21"/>
          <w:lang w:val="uk-UA" w:eastAsia="uk-UA"/>
        </w:rPr>
        <w:lastRenderedPageBreak/>
        <w:t>3</w:t>
      </w:r>
      <w:r w:rsidR="00C13339" w:rsidRPr="007B7077">
        <w:rPr>
          <w:rFonts w:ascii="Times New Roman" w:eastAsia="Calibri" w:hAnsi="Times New Roman" w:cs="Times New Roman"/>
          <w:sz w:val="21"/>
          <w:szCs w:val="21"/>
          <w:lang w:val="uk-UA" w:eastAsia="uk-UA"/>
        </w:rPr>
        <w:t>. Ми погоджуємося з умовами, що ви можете відхилити нашу чи всі пропозиції</w:t>
      </w:r>
      <w:r w:rsidR="00C13339" w:rsidRPr="007B7077">
        <w:rPr>
          <w:rFonts w:ascii="Times New Roman" w:eastAsia="Calibri" w:hAnsi="Times New Roman" w:cs="Times New Roman"/>
          <w:i/>
          <w:sz w:val="21"/>
          <w:szCs w:val="21"/>
          <w:lang w:val="uk-UA" w:eastAsia="uk-UA"/>
        </w:rPr>
        <w:t xml:space="preserve"> </w:t>
      </w:r>
      <w:r w:rsidR="00C13339" w:rsidRPr="007B7077">
        <w:rPr>
          <w:rFonts w:ascii="Times New Roman" w:eastAsia="Times New Roman" w:hAnsi="Times New Roman" w:cs="Times New Roman"/>
          <w:color w:val="000000"/>
          <w:sz w:val="21"/>
          <w:szCs w:val="21"/>
          <w:lang w:val="uk-UA" w:eastAsia="ru-RU"/>
        </w:rPr>
        <w:t>У</w:t>
      </w:r>
      <w:r w:rsidR="00C13339" w:rsidRPr="007B7077">
        <w:rPr>
          <w:rFonts w:ascii="Times New Roman" w:eastAsia="Calibri" w:hAnsi="Times New Roman" w:cs="Times New Roman"/>
          <w:sz w:val="21"/>
          <w:szCs w:val="21"/>
          <w:lang w:val="uk-UA" w:eastAsia="uk-UA"/>
        </w:rPr>
        <w:t>часників закупівлі згідно з умовами цього оголошення, та розуміємо, що ви не обмежені у прийнятті будь-якої іншої пропозиції з більш вигідними для вас умовами.</w:t>
      </w:r>
    </w:p>
    <w:p w:rsidR="00C13339" w:rsidRPr="007B7077" w:rsidRDefault="007C677A" w:rsidP="00C13339">
      <w:pPr>
        <w:pStyle w:val="aa"/>
        <w:jc w:val="both"/>
        <w:rPr>
          <w:rFonts w:ascii="Times New Roman" w:eastAsia="Calibri" w:hAnsi="Times New Roman" w:cs="Times New Roman"/>
          <w:sz w:val="21"/>
          <w:szCs w:val="21"/>
          <w:lang w:val="uk-UA" w:eastAsia="uk-UA"/>
        </w:rPr>
      </w:pPr>
      <w:r>
        <w:rPr>
          <w:rFonts w:ascii="Times New Roman" w:eastAsia="Calibri" w:hAnsi="Times New Roman" w:cs="Times New Roman"/>
          <w:sz w:val="21"/>
          <w:szCs w:val="21"/>
          <w:lang w:val="uk-UA" w:eastAsia="uk-UA"/>
        </w:rPr>
        <w:t>4</w:t>
      </w:r>
      <w:r w:rsidR="00C13339" w:rsidRPr="007B7077">
        <w:rPr>
          <w:rFonts w:ascii="Times New Roman" w:eastAsia="Calibri" w:hAnsi="Times New Roman" w:cs="Times New Roman"/>
          <w:sz w:val="21"/>
          <w:szCs w:val="21"/>
          <w:lang w:val="uk-UA" w:eastAsia="uk-UA"/>
        </w:rPr>
        <w:t xml:space="preserve">. Якщо буде прийняте рішення про намір укласти договір про закупівлю, ми зобов`язуємося укласти договір про закупівлю відповідно до вимог замовника цього оголошення та нашої пропозиції </w:t>
      </w:r>
      <w:r w:rsidR="00C13339" w:rsidRPr="007B7077">
        <w:rPr>
          <w:rFonts w:ascii="Times New Roman" w:hAnsi="Times New Roman" w:cs="Times New Roman"/>
          <w:sz w:val="21"/>
          <w:szCs w:val="21"/>
          <w:lang w:val="uk-UA"/>
        </w:rPr>
        <w:t>не пізніше ніж через 20 (двадцять) днів із дня прийняття рішення про намір укласти договір про закупівлю</w:t>
      </w:r>
      <w:r w:rsidR="00C13339" w:rsidRPr="007B7077">
        <w:rPr>
          <w:rFonts w:ascii="Times New Roman" w:eastAsia="Calibri" w:hAnsi="Times New Roman" w:cs="Times New Roman"/>
          <w:sz w:val="21"/>
          <w:szCs w:val="21"/>
          <w:lang w:val="uk-UA" w:eastAsia="uk-UA"/>
        </w:rPr>
        <w:t xml:space="preserve"> і виконати всі умови, передбачені договором. </w:t>
      </w:r>
    </w:p>
    <w:p w:rsidR="00C13339" w:rsidRPr="007B7077" w:rsidRDefault="00C13339" w:rsidP="00C13339">
      <w:pPr>
        <w:pStyle w:val="aa"/>
        <w:jc w:val="both"/>
        <w:rPr>
          <w:rFonts w:ascii="Times New Roman" w:eastAsia="Calibri" w:hAnsi="Times New Roman" w:cs="Times New Roman"/>
          <w:sz w:val="21"/>
          <w:szCs w:val="21"/>
          <w:lang w:val="uk-UA" w:eastAsia="uk-UA"/>
        </w:rPr>
      </w:pPr>
    </w:p>
    <w:p w:rsidR="00C13339" w:rsidRPr="007B7077" w:rsidRDefault="00C13339" w:rsidP="00C13339">
      <w:pPr>
        <w:pStyle w:val="aa"/>
        <w:rPr>
          <w:rFonts w:ascii="Times New Roman" w:eastAsia="Calibri" w:hAnsi="Times New Roman" w:cs="Times New Roman"/>
          <w:sz w:val="21"/>
          <w:szCs w:val="21"/>
          <w:lang w:val="uk-UA" w:eastAsia="uk-UA"/>
        </w:rPr>
      </w:pPr>
    </w:p>
    <w:p w:rsidR="00C13339" w:rsidRPr="007B7077" w:rsidRDefault="00C13339" w:rsidP="00C1333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Керівник організації –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часника </w:t>
      </w:r>
    </w:p>
    <w:p w:rsidR="00C13339" w:rsidRPr="007B7077" w:rsidRDefault="00C13339" w:rsidP="00C1333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процедури закупівлі або                                                             _______________________             /____________________/</w:t>
      </w:r>
    </w:p>
    <w:p w:rsidR="00C13339" w:rsidRPr="007B7077" w:rsidRDefault="00C13339" w:rsidP="00C1333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інша уповноважена (посадова) особа   (підпис)       МП **                         (ініціали та прізвище)</w:t>
      </w:r>
    </w:p>
    <w:p w:rsidR="00C13339" w:rsidRPr="007B7077" w:rsidRDefault="00C13339" w:rsidP="00C13339">
      <w:pPr>
        <w:pStyle w:val="aa"/>
        <w:rPr>
          <w:rFonts w:ascii="Times New Roman" w:eastAsia="Calibri" w:hAnsi="Times New Roman" w:cs="Times New Roman"/>
          <w:bCs/>
          <w:sz w:val="21"/>
          <w:szCs w:val="21"/>
          <w:lang w:val="uk-UA" w:eastAsia="uk-UA"/>
        </w:rPr>
      </w:pPr>
      <w:r w:rsidRPr="007B7077">
        <w:rPr>
          <w:rFonts w:ascii="Times New Roman" w:hAnsi="Times New Roman" w:cs="Times New Roman"/>
          <w:bCs/>
          <w:sz w:val="21"/>
          <w:szCs w:val="21"/>
          <w:lang w:val="uk-UA" w:eastAsia="zh-CN"/>
        </w:rPr>
        <w:t>**</w:t>
      </w:r>
      <w:r w:rsidRPr="007B7077">
        <w:rPr>
          <w:rFonts w:ascii="Times New Roman" w:hAnsi="Times New Roman" w:cs="Times New Roman"/>
          <w:sz w:val="21"/>
          <w:szCs w:val="21"/>
          <w:lang w:val="uk-UA" w:eastAsia="zh-CN"/>
        </w:rPr>
        <w:t>Ця вимога не стосується осіб, які здійснюють діяльність без печатки, згідно з чинним законодавством</w:t>
      </w:r>
    </w:p>
    <w:p w:rsidR="00690F76" w:rsidRPr="007B7077" w:rsidRDefault="00690F76" w:rsidP="00F36DC9">
      <w:pPr>
        <w:shd w:val="clear" w:color="auto" w:fill="FFFFFF"/>
        <w:spacing w:line="240" w:lineRule="auto"/>
        <w:ind w:firstLine="435"/>
        <w:jc w:val="both"/>
        <w:rPr>
          <w:rFonts w:ascii="Times New Roman" w:eastAsia="Times New Roman" w:hAnsi="Times New Roman" w:cs="Times New Roman"/>
          <w:color w:val="242424"/>
          <w:sz w:val="21"/>
          <w:szCs w:val="21"/>
          <w:lang w:val="uk-UA" w:eastAsia="uk-UA"/>
        </w:rPr>
      </w:pPr>
    </w:p>
    <w:p w:rsidR="00337BF7" w:rsidRPr="007B7077" w:rsidRDefault="00337BF7" w:rsidP="00505DC6">
      <w:pPr>
        <w:pStyle w:val="aa"/>
        <w:rPr>
          <w:rFonts w:ascii="Times New Roman" w:hAnsi="Times New Roman" w:cs="Times New Roman"/>
          <w:sz w:val="21"/>
          <w:szCs w:val="21"/>
          <w:lang w:val="uk-UA"/>
        </w:rPr>
      </w:pPr>
    </w:p>
    <w:p w:rsidR="00D85F60" w:rsidRPr="007B7077" w:rsidRDefault="00D85F60" w:rsidP="00D85F60">
      <w:pPr>
        <w:pStyle w:val="aa"/>
        <w:jc w:val="right"/>
        <w:rPr>
          <w:rFonts w:ascii="Times New Roman" w:eastAsia="Calibri" w:hAnsi="Times New Roman" w:cs="Times New Roman"/>
          <w:sz w:val="21"/>
          <w:szCs w:val="21"/>
          <w:lang w:val="uk-UA" w:eastAsia="uk-UA"/>
        </w:rPr>
      </w:pPr>
    </w:p>
    <w:p w:rsidR="00DA58A7" w:rsidRPr="007B7077" w:rsidRDefault="00DA58A7" w:rsidP="00DA58A7">
      <w:pPr>
        <w:spacing w:line="240" w:lineRule="auto"/>
        <w:rPr>
          <w:rFonts w:ascii="Times New Roman" w:eastAsia="Times New Roman" w:hAnsi="Times New Roman" w:cs="Times New Roman"/>
          <w:b/>
          <w:sz w:val="21"/>
          <w:szCs w:val="21"/>
          <w:lang w:val="uk-UA" w:eastAsia="ru-RU"/>
        </w:rPr>
      </w:pPr>
    </w:p>
    <w:p w:rsidR="00337BF7" w:rsidRPr="007B7077" w:rsidRDefault="00337BF7" w:rsidP="00505DC6">
      <w:pPr>
        <w:pStyle w:val="aa"/>
        <w:rPr>
          <w:rFonts w:ascii="Times New Roman" w:eastAsia="Calibri" w:hAnsi="Times New Roman" w:cs="Times New Roman"/>
          <w:bCs/>
          <w:sz w:val="21"/>
          <w:szCs w:val="21"/>
          <w:lang w:val="uk-UA" w:eastAsia="uk-UA"/>
        </w:rPr>
      </w:pPr>
    </w:p>
    <w:sectPr w:rsidR="00337BF7" w:rsidRPr="007B7077">
      <w:head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27" w:rsidRDefault="009D1927" w:rsidP="00140E59">
      <w:pPr>
        <w:spacing w:line="240" w:lineRule="auto"/>
      </w:pPr>
      <w:r>
        <w:separator/>
      </w:r>
    </w:p>
  </w:endnote>
  <w:endnote w:type="continuationSeparator" w:id="0">
    <w:p w:rsidR="009D1927" w:rsidRDefault="009D1927" w:rsidP="00140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27" w:rsidRDefault="009D1927" w:rsidP="00140E59">
      <w:pPr>
        <w:spacing w:line="240" w:lineRule="auto"/>
      </w:pPr>
      <w:r>
        <w:separator/>
      </w:r>
    </w:p>
  </w:footnote>
  <w:footnote w:type="continuationSeparator" w:id="0">
    <w:p w:rsidR="009D1927" w:rsidRDefault="009D1927" w:rsidP="00140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61263"/>
      <w:docPartObj>
        <w:docPartGallery w:val="Page Numbers (Top of Page)"/>
        <w:docPartUnique/>
      </w:docPartObj>
    </w:sdtPr>
    <w:sdtEndPr>
      <w:rPr>
        <w:rFonts w:ascii="Times New Roman" w:hAnsi="Times New Roman" w:cs="Times New Roman"/>
      </w:rPr>
    </w:sdtEndPr>
    <w:sdtContent>
      <w:p w:rsidR="00D81E74" w:rsidRDefault="00D81E74" w:rsidP="00344985">
        <w:pPr>
          <w:pStyle w:val="ac"/>
          <w:jc w:val="center"/>
          <w:rPr>
            <w:rFonts w:ascii="Times New Roman" w:hAnsi="Times New Roman" w:cs="Times New Roman"/>
          </w:rPr>
        </w:pPr>
      </w:p>
      <w:p w:rsidR="00D81E74" w:rsidRPr="0072215A" w:rsidRDefault="00D81E74" w:rsidP="00344985">
        <w:pPr>
          <w:pStyle w:val="ac"/>
          <w:jc w:val="center"/>
          <w:rPr>
            <w:rFonts w:ascii="Times New Roman" w:hAnsi="Times New Roman" w:cs="Times New Roman"/>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4891"/>
      <w:docPartObj>
        <w:docPartGallery w:val="Page Numbers (Top of Page)"/>
        <w:docPartUnique/>
      </w:docPartObj>
    </w:sdtPr>
    <w:sdtEndPr>
      <w:rPr>
        <w:rFonts w:ascii="Times New Roman" w:hAnsi="Times New Roman" w:cs="Times New Roman"/>
      </w:rPr>
    </w:sdtEndPr>
    <w:sdtContent>
      <w:p w:rsidR="00D81E74" w:rsidRPr="0072215A" w:rsidRDefault="00D81E74" w:rsidP="00344985">
        <w:pPr>
          <w:pStyle w:val="ac"/>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94"/>
    <w:multiLevelType w:val="multilevel"/>
    <w:tmpl w:val="A946887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1A557702"/>
    <w:multiLevelType w:val="multilevel"/>
    <w:tmpl w:val="F822D92A"/>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B442A50"/>
    <w:multiLevelType w:val="multilevel"/>
    <w:tmpl w:val="F13898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DAB5EBC"/>
    <w:multiLevelType w:val="multilevel"/>
    <w:tmpl w:val="33D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20E1A"/>
    <w:multiLevelType w:val="multilevel"/>
    <w:tmpl w:val="63B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70CC1"/>
    <w:multiLevelType w:val="multilevel"/>
    <w:tmpl w:val="0C3E178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FA3D6A"/>
    <w:multiLevelType w:val="hybridMultilevel"/>
    <w:tmpl w:val="AE407D68"/>
    <w:lvl w:ilvl="0" w:tplc="B6CE7BC4">
      <w:start w:val="1"/>
      <w:numFmt w:val="decimal"/>
      <w:lvlText w:val="%1."/>
      <w:lvlJc w:val="left"/>
      <w:pPr>
        <w:ind w:left="720" w:hanging="360"/>
      </w:pPr>
      <w:rPr>
        <w:rFonts w:hint="default"/>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2D3F7B"/>
    <w:multiLevelType w:val="multilevel"/>
    <w:tmpl w:val="0832D8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20B0FF8"/>
    <w:multiLevelType w:val="multilevel"/>
    <w:tmpl w:val="79EC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43C529CB"/>
    <w:multiLevelType w:val="multilevel"/>
    <w:tmpl w:val="22F68A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C4A0017"/>
    <w:multiLevelType w:val="multilevel"/>
    <w:tmpl w:val="1C402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D9161F"/>
    <w:multiLevelType w:val="hybridMultilevel"/>
    <w:tmpl w:val="B0BA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C0242F"/>
    <w:multiLevelType w:val="multilevel"/>
    <w:tmpl w:val="CF40566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B060E00"/>
    <w:multiLevelType w:val="hybridMultilevel"/>
    <w:tmpl w:val="F24C0F06"/>
    <w:lvl w:ilvl="0" w:tplc="95C04E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6D982A06"/>
    <w:multiLevelType w:val="hybridMultilevel"/>
    <w:tmpl w:val="E6F4A1CC"/>
    <w:lvl w:ilvl="0" w:tplc="F5EA9E54">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E5F0E86"/>
    <w:multiLevelType w:val="multilevel"/>
    <w:tmpl w:val="C8723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8B5436"/>
    <w:multiLevelType w:val="multilevel"/>
    <w:tmpl w:val="C846AD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10C1662"/>
    <w:multiLevelType w:val="hybridMultilevel"/>
    <w:tmpl w:val="CBEA87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5F934C4"/>
    <w:multiLevelType w:val="multilevel"/>
    <w:tmpl w:val="247E3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
  </w:num>
  <w:num w:numId="4">
    <w:abstractNumId w:val="16"/>
  </w:num>
  <w:num w:numId="5">
    <w:abstractNumId w:val="7"/>
  </w:num>
  <w:num w:numId="6">
    <w:abstractNumId w:val="10"/>
  </w:num>
  <w:num w:numId="7">
    <w:abstractNumId w:val="18"/>
  </w:num>
  <w:num w:numId="8">
    <w:abstractNumId w:val="11"/>
  </w:num>
  <w:num w:numId="9">
    <w:abstractNumId w:val="14"/>
  </w:num>
  <w:num w:numId="10">
    <w:abstractNumId w:val="17"/>
  </w:num>
  <w:num w:numId="11">
    <w:abstractNumId w:val="13"/>
  </w:num>
  <w:num w:numId="12">
    <w:abstractNumId w:val="5"/>
  </w:num>
  <w:num w:numId="13">
    <w:abstractNumId w:val="12"/>
  </w:num>
  <w:num w:numId="14">
    <w:abstractNumId w:val="0"/>
  </w:num>
  <w:num w:numId="15">
    <w:abstractNumId w:val="15"/>
  </w:num>
  <w:num w:numId="16">
    <w:abstractNumId w:val="3"/>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34"/>
    <w:rsid w:val="000144C1"/>
    <w:rsid w:val="00016B9F"/>
    <w:rsid w:val="000300CF"/>
    <w:rsid w:val="000311B9"/>
    <w:rsid w:val="00031EF5"/>
    <w:rsid w:val="000408BB"/>
    <w:rsid w:val="00052BEB"/>
    <w:rsid w:val="000641CD"/>
    <w:rsid w:val="00075926"/>
    <w:rsid w:val="00077619"/>
    <w:rsid w:val="00080EC5"/>
    <w:rsid w:val="000816DF"/>
    <w:rsid w:val="000818D4"/>
    <w:rsid w:val="000848C9"/>
    <w:rsid w:val="00085C0F"/>
    <w:rsid w:val="000872A0"/>
    <w:rsid w:val="000932E4"/>
    <w:rsid w:val="00096923"/>
    <w:rsid w:val="00096E46"/>
    <w:rsid w:val="00097A14"/>
    <w:rsid w:val="000A72B0"/>
    <w:rsid w:val="000B1816"/>
    <w:rsid w:val="000B737D"/>
    <w:rsid w:val="000C1843"/>
    <w:rsid w:val="000C498F"/>
    <w:rsid w:val="000D61D3"/>
    <w:rsid w:val="000D79FB"/>
    <w:rsid w:val="000E5534"/>
    <w:rsid w:val="000E58D4"/>
    <w:rsid w:val="000F1B16"/>
    <w:rsid w:val="000F46BF"/>
    <w:rsid w:val="000F4D9B"/>
    <w:rsid w:val="000F5085"/>
    <w:rsid w:val="00103E09"/>
    <w:rsid w:val="00111FF1"/>
    <w:rsid w:val="0011423E"/>
    <w:rsid w:val="00127FC8"/>
    <w:rsid w:val="00140E59"/>
    <w:rsid w:val="00143172"/>
    <w:rsid w:val="00146B13"/>
    <w:rsid w:val="00150704"/>
    <w:rsid w:val="001533D8"/>
    <w:rsid w:val="001768EF"/>
    <w:rsid w:val="001A5192"/>
    <w:rsid w:val="001A5F57"/>
    <w:rsid w:val="001B60D8"/>
    <w:rsid w:val="001B71AD"/>
    <w:rsid w:val="001D170B"/>
    <w:rsid w:val="001D1C8D"/>
    <w:rsid w:val="001D1E79"/>
    <w:rsid w:val="001D5C21"/>
    <w:rsid w:val="001D721E"/>
    <w:rsid w:val="001D74CF"/>
    <w:rsid w:val="001E5158"/>
    <w:rsid w:val="001F1E2D"/>
    <w:rsid w:val="001F3E0F"/>
    <w:rsid w:val="002050A1"/>
    <w:rsid w:val="002105EB"/>
    <w:rsid w:val="0021654E"/>
    <w:rsid w:val="0025197E"/>
    <w:rsid w:val="00251EE1"/>
    <w:rsid w:val="00251EFD"/>
    <w:rsid w:val="00254CDD"/>
    <w:rsid w:val="00254DE1"/>
    <w:rsid w:val="00255CB6"/>
    <w:rsid w:val="0025773E"/>
    <w:rsid w:val="00270484"/>
    <w:rsid w:val="00277F6E"/>
    <w:rsid w:val="002800DA"/>
    <w:rsid w:val="00292D13"/>
    <w:rsid w:val="00294294"/>
    <w:rsid w:val="002A2AAD"/>
    <w:rsid w:val="002A57A0"/>
    <w:rsid w:val="002C37AD"/>
    <w:rsid w:val="002C5297"/>
    <w:rsid w:val="002C7F9A"/>
    <w:rsid w:val="002D6826"/>
    <w:rsid w:val="002E27E5"/>
    <w:rsid w:val="002E2F30"/>
    <w:rsid w:val="002E656C"/>
    <w:rsid w:val="002F0D1A"/>
    <w:rsid w:val="002F267D"/>
    <w:rsid w:val="00302284"/>
    <w:rsid w:val="00306554"/>
    <w:rsid w:val="0030699B"/>
    <w:rsid w:val="00306B88"/>
    <w:rsid w:val="00315B8E"/>
    <w:rsid w:val="0032482D"/>
    <w:rsid w:val="00327363"/>
    <w:rsid w:val="00333D98"/>
    <w:rsid w:val="00337BF7"/>
    <w:rsid w:val="003428FF"/>
    <w:rsid w:val="00344985"/>
    <w:rsid w:val="00347B34"/>
    <w:rsid w:val="00374C5D"/>
    <w:rsid w:val="00390235"/>
    <w:rsid w:val="00391F94"/>
    <w:rsid w:val="00394624"/>
    <w:rsid w:val="00396436"/>
    <w:rsid w:val="00396EF7"/>
    <w:rsid w:val="003A59BE"/>
    <w:rsid w:val="003B7804"/>
    <w:rsid w:val="003C0054"/>
    <w:rsid w:val="003C1389"/>
    <w:rsid w:val="003C3355"/>
    <w:rsid w:val="003C5C82"/>
    <w:rsid w:val="003C6C68"/>
    <w:rsid w:val="003C78D5"/>
    <w:rsid w:val="003D0E58"/>
    <w:rsid w:val="003D21B3"/>
    <w:rsid w:val="003D3BF8"/>
    <w:rsid w:val="003E3192"/>
    <w:rsid w:val="003F32D8"/>
    <w:rsid w:val="0040120D"/>
    <w:rsid w:val="00404E41"/>
    <w:rsid w:val="00422C73"/>
    <w:rsid w:val="00426479"/>
    <w:rsid w:val="00431C70"/>
    <w:rsid w:val="0045157B"/>
    <w:rsid w:val="0045174A"/>
    <w:rsid w:val="00453C12"/>
    <w:rsid w:val="00475667"/>
    <w:rsid w:val="0047710F"/>
    <w:rsid w:val="00481DFA"/>
    <w:rsid w:val="00483799"/>
    <w:rsid w:val="00487B52"/>
    <w:rsid w:val="00495A0E"/>
    <w:rsid w:val="004A3A6E"/>
    <w:rsid w:val="004A56F3"/>
    <w:rsid w:val="004C4B5B"/>
    <w:rsid w:val="004D7A4D"/>
    <w:rsid w:val="004E3FA8"/>
    <w:rsid w:val="004E6675"/>
    <w:rsid w:val="00505DC6"/>
    <w:rsid w:val="00506AEB"/>
    <w:rsid w:val="00511596"/>
    <w:rsid w:val="00511911"/>
    <w:rsid w:val="005167F7"/>
    <w:rsid w:val="005206D3"/>
    <w:rsid w:val="005230C3"/>
    <w:rsid w:val="0052424E"/>
    <w:rsid w:val="00527BB8"/>
    <w:rsid w:val="00535DBF"/>
    <w:rsid w:val="005518B4"/>
    <w:rsid w:val="00561E60"/>
    <w:rsid w:val="00567242"/>
    <w:rsid w:val="00571A24"/>
    <w:rsid w:val="00572254"/>
    <w:rsid w:val="00581818"/>
    <w:rsid w:val="00582EB7"/>
    <w:rsid w:val="005B0A38"/>
    <w:rsid w:val="005B1506"/>
    <w:rsid w:val="005B1722"/>
    <w:rsid w:val="005B2426"/>
    <w:rsid w:val="005D0102"/>
    <w:rsid w:val="005D4809"/>
    <w:rsid w:val="005D6B27"/>
    <w:rsid w:val="005E3EC5"/>
    <w:rsid w:val="005F1B44"/>
    <w:rsid w:val="00604CC8"/>
    <w:rsid w:val="00613C19"/>
    <w:rsid w:val="006224E9"/>
    <w:rsid w:val="00623BC2"/>
    <w:rsid w:val="00647EC8"/>
    <w:rsid w:val="00656B91"/>
    <w:rsid w:val="0066109F"/>
    <w:rsid w:val="0066358A"/>
    <w:rsid w:val="006645CA"/>
    <w:rsid w:val="00670D2A"/>
    <w:rsid w:val="0067210C"/>
    <w:rsid w:val="00673F07"/>
    <w:rsid w:val="00676DEB"/>
    <w:rsid w:val="00690F76"/>
    <w:rsid w:val="00696ED5"/>
    <w:rsid w:val="00697562"/>
    <w:rsid w:val="006A3583"/>
    <w:rsid w:val="006A706A"/>
    <w:rsid w:val="006D183D"/>
    <w:rsid w:val="006D3C11"/>
    <w:rsid w:val="006D5E8B"/>
    <w:rsid w:val="006D5FB7"/>
    <w:rsid w:val="006D655A"/>
    <w:rsid w:val="006D70AF"/>
    <w:rsid w:val="006D7469"/>
    <w:rsid w:val="006E3B64"/>
    <w:rsid w:val="006F65B1"/>
    <w:rsid w:val="007001EB"/>
    <w:rsid w:val="0070731B"/>
    <w:rsid w:val="00712EEB"/>
    <w:rsid w:val="00722C37"/>
    <w:rsid w:val="00727032"/>
    <w:rsid w:val="007363B1"/>
    <w:rsid w:val="00737AAD"/>
    <w:rsid w:val="00740B2A"/>
    <w:rsid w:val="00741BEB"/>
    <w:rsid w:val="00744A28"/>
    <w:rsid w:val="00756408"/>
    <w:rsid w:val="007619DE"/>
    <w:rsid w:val="00761FC6"/>
    <w:rsid w:val="0076206D"/>
    <w:rsid w:val="00762629"/>
    <w:rsid w:val="00762FBF"/>
    <w:rsid w:val="00771490"/>
    <w:rsid w:val="00781B1C"/>
    <w:rsid w:val="00785BAB"/>
    <w:rsid w:val="00792F00"/>
    <w:rsid w:val="0079503E"/>
    <w:rsid w:val="0079777E"/>
    <w:rsid w:val="007A37C2"/>
    <w:rsid w:val="007A5FDA"/>
    <w:rsid w:val="007B137E"/>
    <w:rsid w:val="007B231E"/>
    <w:rsid w:val="007B2758"/>
    <w:rsid w:val="007B7077"/>
    <w:rsid w:val="007B7D62"/>
    <w:rsid w:val="007C1537"/>
    <w:rsid w:val="007C235E"/>
    <w:rsid w:val="007C5792"/>
    <w:rsid w:val="007C5BBB"/>
    <w:rsid w:val="007C63DF"/>
    <w:rsid w:val="007C677A"/>
    <w:rsid w:val="007D2222"/>
    <w:rsid w:val="007E3B17"/>
    <w:rsid w:val="007F06AC"/>
    <w:rsid w:val="007F14ED"/>
    <w:rsid w:val="00802D5B"/>
    <w:rsid w:val="00813F5A"/>
    <w:rsid w:val="008155F6"/>
    <w:rsid w:val="00816EB7"/>
    <w:rsid w:val="00843356"/>
    <w:rsid w:val="00845DDC"/>
    <w:rsid w:val="00851561"/>
    <w:rsid w:val="00855560"/>
    <w:rsid w:val="00856AD7"/>
    <w:rsid w:val="00861E5F"/>
    <w:rsid w:val="008625B3"/>
    <w:rsid w:val="00862F1E"/>
    <w:rsid w:val="00871E7C"/>
    <w:rsid w:val="0087513F"/>
    <w:rsid w:val="00875A17"/>
    <w:rsid w:val="00876D92"/>
    <w:rsid w:val="00881378"/>
    <w:rsid w:val="008B4681"/>
    <w:rsid w:val="008C1675"/>
    <w:rsid w:val="008C6C35"/>
    <w:rsid w:val="008D1A01"/>
    <w:rsid w:val="008D7077"/>
    <w:rsid w:val="008D72C0"/>
    <w:rsid w:val="008E13FB"/>
    <w:rsid w:val="008E6B56"/>
    <w:rsid w:val="008F0254"/>
    <w:rsid w:val="008F1ED4"/>
    <w:rsid w:val="008F6C94"/>
    <w:rsid w:val="009145FF"/>
    <w:rsid w:val="00921C0B"/>
    <w:rsid w:val="009272B9"/>
    <w:rsid w:val="00932260"/>
    <w:rsid w:val="00937850"/>
    <w:rsid w:val="00943DB4"/>
    <w:rsid w:val="00950C66"/>
    <w:rsid w:val="009568DB"/>
    <w:rsid w:val="00961778"/>
    <w:rsid w:val="00961BDA"/>
    <w:rsid w:val="00970D3F"/>
    <w:rsid w:val="00971E4B"/>
    <w:rsid w:val="00985CF9"/>
    <w:rsid w:val="00990B52"/>
    <w:rsid w:val="00991520"/>
    <w:rsid w:val="009950C8"/>
    <w:rsid w:val="00997609"/>
    <w:rsid w:val="009A4FC5"/>
    <w:rsid w:val="009B1D91"/>
    <w:rsid w:val="009C65DB"/>
    <w:rsid w:val="009D1927"/>
    <w:rsid w:val="009E04F0"/>
    <w:rsid w:val="009F3A00"/>
    <w:rsid w:val="00A05FC3"/>
    <w:rsid w:val="00A06730"/>
    <w:rsid w:val="00A06B7F"/>
    <w:rsid w:val="00A1563A"/>
    <w:rsid w:val="00A21F54"/>
    <w:rsid w:val="00A305F3"/>
    <w:rsid w:val="00A30F04"/>
    <w:rsid w:val="00A315F9"/>
    <w:rsid w:val="00A3535D"/>
    <w:rsid w:val="00A37F8E"/>
    <w:rsid w:val="00A42584"/>
    <w:rsid w:val="00A43A07"/>
    <w:rsid w:val="00A622D3"/>
    <w:rsid w:val="00A809BD"/>
    <w:rsid w:val="00A8729B"/>
    <w:rsid w:val="00A91509"/>
    <w:rsid w:val="00A95E11"/>
    <w:rsid w:val="00A97915"/>
    <w:rsid w:val="00AB319F"/>
    <w:rsid w:val="00AC2E15"/>
    <w:rsid w:val="00AD3E08"/>
    <w:rsid w:val="00AD76A9"/>
    <w:rsid w:val="00AE22E1"/>
    <w:rsid w:val="00AE32D0"/>
    <w:rsid w:val="00AE7EE0"/>
    <w:rsid w:val="00B27A73"/>
    <w:rsid w:val="00B30946"/>
    <w:rsid w:val="00B31EA9"/>
    <w:rsid w:val="00B414BB"/>
    <w:rsid w:val="00B427B4"/>
    <w:rsid w:val="00B42B64"/>
    <w:rsid w:val="00B62CC1"/>
    <w:rsid w:val="00B67BD7"/>
    <w:rsid w:val="00B709B0"/>
    <w:rsid w:val="00B77BCF"/>
    <w:rsid w:val="00B8073C"/>
    <w:rsid w:val="00B84C67"/>
    <w:rsid w:val="00B93113"/>
    <w:rsid w:val="00BA114F"/>
    <w:rsid w:val="00BB13FC"/>
    <w:rsid w:val="00BB4AF2"/>
    <w:rsid w:val="00BB7DAD"/>
    <w:rsid w:val="00BD49F0"/>
    <w:rsid w:val="00BD50E0"/>
    <w:rsid w:val="00BD53E8"/>
    <w:rsid w:val="00BE5FF0"/>
    <w:rsid w:val="00BE6281"/>
    <w:rsid w:val="00BF03BD"/>
    <w:rsid w:val="00BF35E3"/>
    <w:rsid w:val="00BF391C"/>
    <w:rsid w:val="00BF5C0D"/>
    <w:rsid w:val="00C0154B"/>
    <w:rsid w:val="00C02855"/>
    <w:rsid w:val="00C0661A"/>
    <w:rsid w:val="00C0795F"/>
    <w:rsid w:val="00C11F73"/>
    <w:rsid w:val="00C13339"/>
    <w:rsid w:val="00C16349"/>
    <w:rsid w:val="00C22710"/>
    <w:rsid w:val="00C2495E"/>
    <w:rsid w:val="00C34369"/>
    <w:rsid w:val="00C37903"/>
    <w:rsid w:val="00C81301"/>
    <w:rsid w:val="00CB22B7"/>
    <w:rsid w:val="00CC4B82"/>
    <w:rsid w:val="00CC6D6C"/>
    <w:rsid w:val="00CC7D62"/>
    <w:rsid w:val="00CD5E23"/>
    <w:rsid w:val="00CD73BB"/>
    <w:rsid w:val="00CE0038"/>
    <w:rsid w:val="00CE1929"/>
    <w:rsid w:val="00CE2B0C"/>
    <w:rsid w:val="00CE2ECF"/>
    <w:rsid w:val="00CE7950"/>
    <w:rsid w:val="00D0206D"/>
    <w:rsid w:val="00D16C7D"/>
    <w:rsid w:val="00D23022"/>
    <w:rsid w:val="00D35197"/>
    <w:rsid w:val="00D3648B"/>
    <w:rsid w:val="00D368F2"/>
    <w:rsid w:val="00D414CD"/>
    <w:rsid w:val="00D42969"/>
    <w:rsid w:val="00D44491"/>
    <w:rsid w:val="00D66566"/>
    <w:rsid w:val="00D67361"/>
    <w:rsid w:val="00D81BBC"/>
    <w:rsid w:val="00D81E74"/>
    <w:rsid w:val="00D8461C"/>
    <w:rsid w:val="00D85F60"/>
    <w:rsid w:val="00D86EB0"/>
    <w:rsid w:val="00D91F4C"/>
    <w:rsid w:val="00D92598"/>
    <w:rsid w:val="00DA20B4"/>
    <w:rsid w:val="00DA58A7"/>
    <w:rsid w:val="00DA79E6"/>
    <w:rsid w:val="00DB2034"/>
    <w:rsid w:val="00DB2844"/>
    <w:rsid w:val="00DB7EB0"/>
    <w:rsid w:val="00DC32A1"/>
    <w:rsid w:val="00DC48DE"/>
    <w:rsid w:val="00DC7284"/>
    <w:rsid w:val="00DD09F8"/>
    <w:rsid w:val="00DE247F"/>
    <w:rsid w:val="00DE2522"/>
    <w:rsid w:val="00DE36AE"/>
    <w:rsid w:val="00DE6716"/>
    <w:rsid w:val="00DE6856"/>
    <w:rsid w:val="00DF42AA"/>
    <w:rsid w:val="00DF774A"/>
    <w:rsid w:val="00E01638"/>
    <w:rsid w:val="00E060EE"/>
    <w:rsid w:val="00E11497"/>
    <w:rsid w:val="00E12EA4"/>
    <w:rsid w:val="00E32EF2"/>
    <w:rsid w:val="00E346FE"/>
    <w:rsid w:val="00E436BE"/>
    <w:rsid w:val="00E441B1"/>
    <w:rsid w:val="00E61178"/>
    <w:rsid w:val="00E63F55"/>
    <w:rsid w:val="00E64B50"/>
    <w:rsid w:val="00E727FF"/>
    <w:rsid w:val="00E742F8"/>
    <w:rsid w:val="00E7626E"/>
    <w:rsid w:val="00E97462"/>
    <w:rsid w:val="00EA6F98"/>
    <w:rsid w:val="00EB07B1"/>
    <w:rsid w:val="00EB712C"/>
    <w:rsid w:val="00EC0570"/>
    <w:rsid w:val="00EC1A13"/>
    <w:rsid w:val="00EC516C"/>
    <w:rsid w:val="00ED68D1"/>
    <w:rsid w:val="00F047A7"/>
    <w:rsid w:val="00F2298A"/>
    <w:rsid w:val="00F232AE"/>
    <w:rsid w:val="00F24817"/>
    <w:rsid w:val="00F26B60"/>
    <w:rsid w:val="00F26E58"/>
    <w:rsid w:val="00F36DC9"/>
    <w:rsid w:val="00F374E2"/>
    <w:rsid w:val="00F43411"/>
    <w:rsid w:val="00F50E1F"/>
    <w:rsid w:val="00F609AB"/>
    <w:rsid w:val="00F7052F"/>
    <w:rsid w:val="00F70A26"/>
    <w:rsid w:val="00F77045"/>
    <w:rsid w:val="00F807E4"/>
    <w:rsid w:val="00F80A78"/>
    <w:rsid w:val="00F83CD5"/>
    <w:rsid w:val="00F852F5"/>
    <w:rsid w:val="00F8734C"/>
    <w:rsid w:val="00F87841"/>
    <w:rsid w:val="00F87BA5"/>
    <w:rsid w:val="00F96224"/>
    <w:rsid w:val="00FA403D"/>
    <w:rsid w:val="00FB71FE"/>
    <w:rsid w:val="00FC1954"/>
    <w:rsid w:val="00FC6BE8"/>
    <w:rsid w:val="00FD6CB7"/>
    <w:rsid w:val="00FE2562"/>
    <w:rsid w:val="00FE49B2"/>
    <w:rsid w:val="00FE6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F89C"/>
  <w15:chartTrackingRefBased/>
  <w15:docId w15:val="{CCB30DBE-4F61-4569-B376-E7741170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AEB"/>
    <w:pPr>
      <w:spacing w:after="0" w:line="276" w:lineRule="auto"/>
    </w:pPr>
    <w:rPr>
      <w:rFonts w:ascii="Arial" w:eastAsia="Arial" w:hAnsi="Arial" w:cs="Arial"/>
      <w:lang w:val="ru-RU"/>
    </w:rPr>
  </w:style>
  <w:style w:type="paragraph" w:styleId="7">
    <w:name w:val="heading 7"/>
    <w:basedOn w:val="a"/>
    <w:next w:val="a"/>
    <w:link w:val="70"/>
    <w:uiPriority w:val="9"/>
    <w:semiHidden/>
    <w:unhideWhenUsed/>
    <w:qFormat/>
    <w:rsid w:val="000E553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0E5534"/>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0E5534"/>
    <w:rPr>
      <w:rFonts w:eastAsiaTheme="minorEastAsia"/>
      <w:sz w:val="24"/>
      <w:szCs w:val="24"/>
      <w:lang w:val="ru-RU"/>
    </w:rPr>
  </w:style>
  <w:style w:type="character" w:customStyle="1" w:styleId="80">
    <w:name w:val="Заголовок 8 Знак"/>
    <w:basedOn w:val="a0"/>
    <w:link w:val="8"/>
    <w:uiPriority w:val="9"/>
    <w:semiHidden/>
    <w:rsid w:val="000E5534"/>
    <w:rPr>
      <w:rFonts w:eastAsiaTheme="minorEastAsia"/>
      <w:i/>
      <w:iCs/>
      <w:sz w:val="24"/>
      <w:szCs w:val="24"/>
      <w:lang w:val="ru-RU"/>
    </w:rPr>
  </w:style>
  <w:style w:type="paragraph" w:customStyle="1" w:styleId="1">
    <w:name w:val="Обычный1"/>
    <w:uiPriority w:val="99"/>
    <w:qFormat/>
    <w:rsid w:val="000E5534"/>
    <w:pPr>
      <w:spacing w:after="0" w:line="276" w:lineRule="auto"/>
    </w:pPr>
    <w:rPr>
      <w:rFonts w:ascii="Arial" w:eastAsia="Arial" w:hAnsi="Arial" w:cs="Arial"/>
      <w:color w:val="000000"/>
      <w:lang w:val="ru-RU" w:eastAsia="ru-RU"/>
    </w:rPr>
  </w:style>
  <w:style w:type="character" w:styleId="a3">
    <w:name w:val="Strong"/>
    <w:basedOn w:val="a0"/>
    <w:uiPriority w:val="22"/>
    <w:qFormat/>
    <w:rsid w:val="000E5534"/>
    <w:rPr>
      <w:b/>
      <w:bCs/>
    </w:rPr>
  </w:style>
  <w:style w:type="paragraph" w:customStyle="1" w:styleId="Default">
    <w:name w:val="Default"/>
    <w:rsid w:val="00B77B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98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0F04"/>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30F04"/>
    <w:rPr>
      <w:rFonts w:ascii="Segoe UI" w:eastAsia="Arial" w:hAnsi="Segoe UI" w:cs="Segoe UI"/>
      <w:sz w:val="18"/>
      <w:szCs w:val="18"/>
      <w:lang w:val="ru-RU"/>
    </w:rPr>
  </w:style>
  <w:style w:type="character" w:styleId="a7">
    <w:name w:val="Emphasis"/>
    <w:uiPriority w:val="20"/>
    <w:qFormat/>
    <w:rsid w:val="00306B88"/>
    <w:rPr>
      <w:i/>
      <w:iCs/>
    </w:rPr>
  </w:style>
  <w:style w:type="paragraph" w:styleId="a8">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9"/>
    <w:uiPriority w:val="99"/>
    <w:qFormat/>
    <w:rsid w:val="00A97915"/>
    <w:pPr>
      <w:spacing w:after="200"/>
      <w:ind w:left="720"/>
      <w:contextualSpacing/>
    </w:pPr>
    <w:rPr>
      <w:rFonts w:ascii="Times New Roman" w:eastAsia="Calibri" w:hAnsi="Times New Roman" w:cs="Times New Roman"/>
      <w:sz w:val="26"/>
      <w:lang w:val="uk-UA"/>
    </w:rPr>
  </w:style>
  <w:style w:type="table" w:customStyle="1" w:styleId="10">
    <w:name w:val="Сітка таблиці1"/>
    <w:basedOn w:val="a1"/>
    <w:next w:val="a4"/>
    <w:uiPriority w:val="39"/>
    <w:rsid w:val="005230C3"/>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563A"/>
    <w:pPr>
      <w:suppressAutoHyphens/>
      <w:spacing w:after="200" w:line="276" w:lineRule="auto"/>
    </w:pPr>
    <w:rPr>
      <w:rFonts w:ascii="Calibri" w:eastAsia="Times New Roman" w:hAnsi="Calibri" w:cs="Calibri"/>
      <w:kern w:val="2"/>
      <w:lang w:val="ru-RU" w:eastAsia="zh-CN"/>
    </w:rPr>
  </w:style>
  <w:style w:type="character" w:customStyle="1" w:styleId="a9">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8"/>
    <w:uiPriority w:val="99"/>
    <w:locked/>
    <w:rsid w:val="00F26E58"/>
    <w:rPr>
      <w:rFonts w:ascii="Times New Roman" w:eastAsia="Calibri" w:hAnsi="Times New Roman" w:cs="Times New Roman"/>
      <w:sz w:val="26"/>
    </w:rPr>
  </w:style>
  <w:style w:type="paragraph" w:customStyle="1" w:styleId="western">
    <w:name w:val="western"/>
    <w:basedOn w:val="a"/>
    <w:uiPriority w:val="99"/>
    <w:qFormat/>
    <w:rsid w:val="0030699B"/>
    <w:pPr>
      <w:spacing w:before="100" w:beforeAutospacing="1" w:after="119"/>
    </w:pPr>
    <w:rPr>
      <w:rFonts w:ascii="Calibri" w:eastAsiaTheme="minorEastAsia" w:hAnsi="Calibri" w:cstheme="minorBidi"/>
      <w:color w:val="00000A"/>
      <w:lang w:val="uk-UA" w:eastAsia="uk-UA"/>
    </w:rPr>
  </w:style>
  <w:style w:type="paragraph" w:styleId="aa">
    <w:name w:val="No Spacing"/>
    <w:uiPriority w:val="1"/>
    <w:qFormat/>
    <w:rsid w:val="00505DC6"/>
    <w:pPr>
      <w:spacing w:after="0" w:line="240" w:lineRule="auto"/>
    </w:pPr>
    <w:rPr>
      <w:rFonts w:ascii="Arial" w:eastAsia="Arial" w:hAnsi="Arial" w:cs="Arial"/>
      <w:lang w:val="ru-RU"/>
    </w:rPr>
  </w:style>
  <w:style w:type="paragraph" w:styleId="ab">
    <w:name w:val="Revision"/>
    <w:hidden/>
    <w:uiPriority w:val="99"/>
    <w:semiHidden/>
    <w:rsid w:val="0032482D"/>
    <w:pPr>
      <w:spacing w:after="0" w:line="240" w:lineRule="auto"/>
    </w:pPr>
    <w:rPr>
      <w:rFonts w:ascii="Arial" w:eastAsia="Arial" w:hAnsi="Arial" w:cs="Arial"/>
      <w:lang w:val="ru-RU"/>
    </w:rPr>
  </w:style>
  <w:style w:type="paragraph" w:customStyle="1" w:styleId="xmsonormal">
    <w:name w:val="x_msonormal"/>
    <w:basedOn w:val="a"/>
    <w:rsid w:val="00F36D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17689469">
    <w:name w:val="xfm_17689469"/>
    <w:basedOn w:val="a0"/>
    <w:rsid w:val="008F6C94"/>
  </w:style>
  <w:style w:type="paragraph" w:styleId="ac">
    <w:name w:val="header"/>
    <w:basedOn w:val="a"/>
    <w:link w:val="ad"/>
    <w:uiPriority w:val="99"/>
    <w:unhideWhenUsed/>
    <w:rsid w:val="00CE2ECF"/>
    <w:pPr>
      <w:tabs>
        <w:tab w:val="center" w:pos="4819"/>
        <w:tab w:val="right" w:pos="9639"/>
      </w:tabs>
      <w:suppressAutoHyphens/>
      <w:spacing w:line="240" w:lineRule="auto"/>
    </w:pPr>
    <w:rPr>
      <w:rFonts w:asciiTheme="minorHAnsi" w:eastAsiaTheme="minorEastAsia" w:hAnsiTheme="minorHAnsi" w:cstheme="minorBidi"/>
      <w:lang w:val="uk-UA" w:eastAsia="uk-UA"/>
    </w:rPr>
  </w:style>
  <w:style w:type="character" w:customStyle="1" w:styleId="ad">
    <w:name w:val="Верхній колонтитул Знак"/>
    <w:basedOn w:val="a0"/>
    <w:link w:val="ac"/>
    <w:uiPriority w:val="99"/>
    <w:rsid w:val="00CE2ECF"/>
    <w:rPr>
      <w:rFonts w:eastAsiaTheme="minorEastAsia"/>
      <w:lang w:eastAsia="uk-UA"/>
    </w:rPr>
  </w:style>
  <w:style w:type="paragraph" w:styleId="ae">
    <w:name w:val="footer"/>
    <w:basedOn w:val="a"/>
    <w:link w:val="af"/>
    <w:uiPriority w:val="99"/>
    <w:unhideWhenUsed/>
    <w:rsid w:val="00140E59"/>
    <w:pPr>
      <w:tabs>
        <w:tab w:val="center" w:pos="4819"/>
        <w:tab w:val="right" w:pos="9639"/>
      </w:tabs>
      <w:spacing w:line="240" w:lineRule="auto"/>
    </w:pPr>
  </w:style>
  <w:style w:type="character" w:customStyle="1" w:styleId="af">
    <w:name w:val="Нижній колонтитул Знак"/>
    <w:basedOn w:val="a0"/>
    <w:link w:val="ae"/>
    <w:uiPriority w:val="99"/>
    <w:rsid w:val="00140E59"/>
    <w:rPr>
      <w:rFonts w:ascii="Arial" w:eastAsia="Arial" w:hAnsi="Arial" w:cs="Arial"/>
      <w:lang w:val="ru-RU"/>
    </w:rPr>
  </w:style>
  <w:style w:type="numbering" w:customStyle="1" w:styleId="11">
    <w:name w:val="Немає списку1"/>
    <w:next w:val="a2"/>
    <w:uiPriority w:val="99"/>
    <w:semiHidden/>
    <w:unhideWhenUsed/>
    <w:rsid w:val="0034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7379">
      <w:bodyDiv w:val="1"/>
      <w:marLeft w:val="0"/>
      <w:marRight w:val="0"/>
      <w:marTop w:val="0"/>
      <w:marBottom w:val="0"/>
      <w:divBdr>
        <w:top w:val="none" w:sz="0" w:space="0" w:color="auto"/>
        <w:left w:val="none" w:sz="0" w:space="0" w:color="auto"/>
        <w:bottom w:val="none" w:sz="0" w:space="0" w:color="auto"/>
        <w:right w:val="none" w:sz="0" w:space="0" w:color="auto"/>
      </w:divBdr>
    </w:div>
    <w:div w:id="792866626">
      <w:bodyDiv w:val="1"/>
      <w:marLeft w:val="0"/>
      <w:marRight w:val="0"/>
      <w:marTop w:val="0"/>
      <w:marBottom w:val="0"/>
      <w:divBdr>
        <w:top w:val="none" w:sz="0" w:space="0" w:color="auto"/>
        <w:left w:val="none" w:sz="0" w:space="0" w:color="auto"/>
        <w:bottom w:val="none" w:sz="0" w:space="0" w:color="auto"/>
        <w:right w:val="none" w:sz="0" w:space="0" w:color="auto"/>
      </w:divBdr>
    </w:div>
    <w:div w:id="868645805">
      <w:bodyDiv w:val="1"/>
      <w:marLeft w:val="0"/>
      <w:marRight w:val="0"/>
      <w:marTop w:val="0"/>
      <w:marBottom w:val="0"/>
      <w:divBdr>
        <w:top w:val="none" w:sz="0" w:space="0" w:color="auto"/>
        <w:left w:val="none" w:sz="0" w:space="0" w:color="auto"/>
        <w:bottom w:val="none" w:sz="0" w:space="0" w:color="auto"/>
        <w:right w:val="none" w:sz="0" w:space="0" w:color="auto"/>
      </w:divBdr>
    </w:div>
    <w:div w:id="1104763028">
      <w:bodyDiv w:val="1"/>
      <w:marLeft w:val="0"/>
      <w:marRight w:val="0"/>
      <w:marTop w:val="0"/>
      <w:marBottom w:val="0"/>
      <w:divBdr>
        <w:top w:val="none" w:sz="0" w:space="0" w:color="auto"/>
        <w:left w:val="none" w:sz="0" w:space="0" w:color="auto"/>
        <w:bottom w:val="none" w:sz="0" w:space="0" w:color="auto"/>
        <w:right w:val="none" w:sz="0" w:space="0" w:color="auto"/>
      </w:divBdr>
    </w:div>
    <w:div w:id="1133986920">
      <w:bodyDiv w:val="1"/>
      <w:marLeft w:val="0"/>
      <w:marRight w:val="0"/>
      <w:marTop w:val="0"/>
      <w:marBottom w:val="0"/>
      <w:divBdr>
        <w:top w:val="none" w:sz="0" w:space="0" w:color="auto"/>
        <w:left w:val="none" w:sz="0" w:space="0" w:color="auto"/>
        <w:bottom w:val="none" w:sz="0" w:space="0" w:color="auto"/>
        <w:right w:val="none" w:sz="0" w:space="0" w:color="auto"/>
      </w:divBdr>
    </w:div>
    <w:div w:id="1267033309">
      <w:bodyDiv w:val="1"/>
      <w:marLeft w:val="0"/>
      <w:marRight w:val="0"/>
      <w:marTop w:val="0"/>
      <w:marBottom w:val="0"/>
      <w:divBdr>
        <w:top w:val="none" w:sz="0" w:space="0" w:color="auto"/>
        <w:left w:val="none" w:sz="0" w:space="0" w:color="auto"/>
        <w:bottom w:val="none" w:sz="0" w:space="0" w:color="auto"/>
        <w:right w:val="none" w:sz="0" w:space="0" w:color="auto"/>
      </w:divBdr>
    </w:div>
    <w:div w:id="1312367008">
      <w:bodyDiv w:val="1"/>
      <w:marLeft w:val="0"/>
      <w:marRight w:val="0"/>
      <w:marTop w:val="0"/>
      <w:marBottom w:val="0"/>
      <w:divBdr>
        <w:top w:val="none" w:sz="0" w:space="0" w:color="auto"/>
        <w:left w:val="none" w:sz="0" w:space="0" w:color="auto"/>
        <w:bottom w:val="none" w:sz="0" w:space="0" w:color="auto"/>
        <w:right w:val="none" w:sz="0" w:space="0" w:color="auto"/>
      </w:divBdr>
    </w:div>
    <w:div w:id="1491869439">
      <w:bodyDiv w:val="1"/>
      <w:marLeft w:val="0"/>
      <w:marRight w:val="0"/>
      <w:marTop w:val="0"/>
      <w:marBottom w:val="0"/>
      <w:divBdr>
        <w:top w:val="none" w:sz="0" w:space="0" w:color="auto"/>
        <w:left w:val="none" w:sz="0" w:space="0" w:color="auto"/>
        <w:bottom w:val="none" w:sz="0" w:space="0" w:color="auto"/>
        <w:right w:val="none" w:sz="0" w:space="0" w:color="auto"/>
      </w:divBdr>
    </w:div>
    <w:div w:id="1631861600">
      <w:bodyDiv w:val="1"/>
      <w:marLeft w:val="0"/>
      <w:marRight w:val="0"/>
      <w:marTop w:val="0"/>
      <w:marBottom w:val="0"/>
      <w:divBdr>
        <w:top w:val="none" w:sz="0" w:space="0" w:color="auto"/>
        <w:left w:val="none" w:sz="0" w:space="0" w:color="auto"/>
        <w:bottom w:val="none" w:sz="0" w:space="0" w:color="auto"/>
        <w:right w:val="none" w:sz="0" w:space="0" w:color="auto"/>
      </w:divBdr>
    </w:div>
    <w:div w:id="1855993331">
      <w:bodyDiv w:val="1"/>
      <w:marLeft w:val="0"/>
      <w:marRight w:val="0"/>
      <w:marTop w:val="0"/>
      <w:marBottom w:val="0"/>
      <w:divBdr>
        <w:top w:val="none" w:sz="0" w:space="0" w:color="auto"/>
        <w:left w:val="none" w:sz="0" w:space="0" w:color="auto"/>
        <w:bottom w:val="none" w:sz="0" w:space="0" w:color="auto"/>
        <w:right w:val="none" w:sz="0" w:space="0" w:color="auto"/>
      </w:divBdr>
    </w:div>
    <w:div w:id="20467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6531-5BD6-4FBA-B581-A8FA7591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25459</Words>
  <Characters>14513</Characters>
  <Application>Microsoft Office Word</Application>
  <DocSecurity>0</DocSecurity>
  <Lines>120</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Султанова Наталія Олександрівна</dc:creator>
  <cp:keywords/>
  <dc:description/>
  <cp:lastModifiedBy>Султанова Наталія Олександрівна</cp:lastModifiedBy>
  <cp:revision>7</cp:revision>
  <cp:lastPrinted>2023-10-25T08:26:00Z</cp:lastPrinted>
  <dcterms:created xsi:type="dcterms:W3CDTF">2024-04-10T13:11:00Z</dcterms:created>
  <dcterms:modified xsi:type="dcterms:W3CDTF">2024-04-10T14:05:00Z</dcterms:modified>
</cp:coreProperties>
</file>