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84" w:rsidRDefault="001C2E84">
      <w:pPr>
        <w:spacing w:line="240" w:lineRule="exact"/>
        <w:rPr>
          <w:sz w:val="19"/>
          <w:szCs w:val="19"/>
        </w:rPr>
      </w:pPr>
    </w:p>
    <w:p w:rsidR="001C2E84" w:rsidRDefault="001C2E84">
      <w:pPr>
        <w:spacing w:line="240" w:lineRule="exact"/>
        <w:rPr>
          <w:sz w:val="19"/>
          <w:szCs w:val="19"/>
        </w:rPr>
      </w:pPr>
    </w:p>
    <w:p w:rsidR="001C2E84" w:rsidRDefault="001C2E84">
      <w:pPr>
        <w:spacing w:before="46" w:after="46" w:line="240" w:lineRule="exact"/>
        <w:rPr>
          <w:sz w:val="19"/>
          <w:szCs w:val="19"/>
        </w:rPr>
      </w:pPr>
    </w:p>
    <w:p w:rsidR="001C2E84" w:rsidRDefault="001C2E84">
      <w:pPr>
        <w:rPr>
          <w:sz w:val="2"/>
          <w:szCs w:val="2"/>
        </w:rPr>
        <w:sectPr w:rsidR="001C2E84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2F69" w:rsidRPr="007B1495" w:rsidRDefault="00AA2F69" w:rsidP="00AA2F69">
      <w:pPr>
        <w:pStyle w:val="a9"/>
        <w:rPr>
          <w:b/>
        </w:rPr>
      </w:pPr>
      <w:r w:rsidRPr="007B1495">
        <w:rPr>
          <w:b/>
        </w:rPr>
        <w:lastRenderedPageBreak/>
        <w:t>Капітальний ремонт існуючого підвального приміщення трьохповерхової будівлі акушерсько-гінекологічного відділення КНП «Ічнянська міська лікарня» Ічнянської міської ради з облаштуванням захисної споруди цивіль</w:t>
      </w:r>
      <w:r w:rsidR="0070378D" w:rsidRPr="007B1495">
        <w:rPr>
          <w:b/>
        </w:rPr>
        <w:t>ного захисту протирадіаційного у</w:t>
      </w:r>
      <w:r w:rsidRPr="007B1495">
        <w:rPr>
          <w:b/>
        </w:rPr>
        <w:t>криття за адресою: м.Ічня, вул.Ковалівка,6</w:t>
      </w:r>
    </w:p>
    <w:p w:rsidR="00AA2F69" w:rsidRPr="007B1495" w:rsidRDefault="00AA2F69" w:rsidP="00AA2F69">
      <w:pPr>
        <w:pStyle w:val="a9"/>
        <w:rPr>
          <w:b/>
        </w:rPr>
      </w:pPr>
    </w:p>
    <w:p w:rsidR="001C2E84" w:rsidRPr="007B1495" w:rsidRDefault="00AA2F69" w:rsidP="00AA2F69">
      <w:pPr>
        <w:pStyle w:val="a9"/>
        <w:rPr>
          <w:b/>
        </w:rPr>
      </w:pPr>
      <w:r w:rsidRPr="007B1495">
        <w:rPr>
          <w:b/>
        </w:rPr>
        <w:t xml:space="preserve">  Локальний кошторис 02-01-06 на електромонтажні роботи.</w:t>
      </w:r>
    </w:p>
    <w:p w:rsidR="00AA2F69" w:rsidRPr="00AA2F69" w:rsidRDefault="00AA2F69" w:rsidP="00AA2F69">
      <w:pPr>
        <w:pStyle w:val="a9"/>
        <w:rPr>
          <w:rFonts w:ascii="Times New Roman" w:hAnsi="Times New Roman" w:cs="Times New Roman"/>
        </w:rPr>
      </w:pPr>
    </w:p>
    <w:p w:rsidR="001C2E84" w:rsidRDefault="009D6EFF">
      <w:pPr>
        <w:pStyle w:val="22"/>
        <w:framePr w:w="10258" w:wrap="notBeside" w:vAnchor="text" w:hAnchor="text" w:xAlign="center" w:y="1"/>
        <w:shd w:val="clear" w:color="auto" w:fill="auto"/>
        <w:spacing w:line="180" w:lineRule="exact"/>
      </w:pPr>
      <w:r>
        <w:rPr>
          <w:rStyle w:val="23"/>
        </w:rPr>
        <w:t>Об'єми робіт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86"/>
        <w:gridCol w:w="1416"/>
        <w:gridCol w:w="1421"/>
        <w:gridCol w:w="1445"/>
      </w:tblGrid>
      <w:tr w:rsidR="001C2E84">
        <w:trPr>
          <w:trHeight w:hRule="exact" w:val="5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№</w:t>
            </w:r>
          </w:p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Ч.ч.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Найменування робіт і витрат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Одиниця</w:t>
            </w:r>
          </w:p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виміру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Кількість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Примітка</w:t>
            </w:r>
          </w:p>
        </w:tc>
      </w:tr>
      <w:tr w:rsidR="001C2E84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</w:tr>
      <w:tr w:rsidR="001C2E84">
        <w:trPr>
          <w:trHeight w:hRule="exact" w:val="7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9pt"/>
              </w:rPr>
              <w:t xml:space="preserve">Блок керування шафного виконання або розподільний пункт [шафа], що установлюється на стіні, висота і </w:t>
            </w:r>
            <w:r>
              <w:rPr>
                <w:rStyle w:val="11"/>
              </w:rPr>
              <w:t>ширина до 600x600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69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9pt"/>
              </w:rPr>
              <w:t>Вимикач автоматичний [автомат] одно-, дво-, триполюсний, що установлюється на конструкції на стіні або колоні, струм до 25 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69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9pt"/>
              </w:rPr>
              <w:t>Блок керування шафного виконання або розподільний пункт [шафа], що установлюється на стіні, висота і ширина до 600x600 мм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68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9pt"/>
              </w:rPr>
              <w:t>Вимикач автоматичний [автомат] одно-, дво-, триполюсний, що установлюється на конструкції на стіні або колоні, струм до 25 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Pr="007B1495" w:rsidRDefault="007B1495" w:rsidP="007B1495">
            <w:pPr>
              <w:pStyle w:val="20"/>
              <w:framePr w:w="1025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11"/>
              </w:rPr>
              <w:t>шт</w:t>
            </w:r>
            <w:bookmarkStart w:id="0" w:name="_GoBack"/>
            <w:bookmarkEnd w:id="0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68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9pt"/>
              </w:rPr>
              <w:t>Блок керування шафного виконання або розподільний пункт [шафа], що установлюється на стіні, висота і ширина до 600x600 мм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70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9pt"/>
              </w:rPr>
              <w:t>Вимикач автоматичний [автомат] одно-, дво-, триполюсний, що установлюється на конструкції на стіні або колоні, струм до 25 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22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Реле, установлюване на пультах і панелях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46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9pt"/>
              </w:rPr>
              <w:t>Установлення трансформаторів понижувальних потужністю до 0,25 кВ.А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22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Пульт або табло, кількість сигналів до 5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47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9pt"/>
              </w:rPr>
              <w:t>Установлення приладів для аналізу фізико-хімічного складу речовини, категорія складності приладів 1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комплект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44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9pt"/>
              </w:rPr>
              <w:t>Монтаж сигналізатора звукового вибухобезпечного , сирени сигнальної ПВСС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70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12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pt"/>
              </w:rPr>
              <w:t>Світильник для ламп розжарювання стельовий або настінний з кріпленням гвинтами для приміщень з нормальними умовами середовища, одноламповий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7B1495">
            <w:pPr>
              <w:pStyle w:val="20"/>
              <w:framePr w:w="1025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  <w:lang w:val="fr-FR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69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13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9pt"/>
              </w:rPr>
              <w:t>Світильник з люмінесцентними лампами, що установлюється окремо, на штирях, кількість ламп у світильнику 2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Pr="007B1495" w:rsidRDefault="007B1495">
            <w:pPr>
              <w:pStyle w:val="20"/>
              <w:framePr w:w="1025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44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14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9pt"/>
              </w:rPr>
              <w:t>Світильник для ламп розжарювання світловий настінний покажчик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47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15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9pt"/>
              </w:rPr>
              <w:t>Установлення штепсельних розеток утопленого типу при схованій проводці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17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46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16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9pt"/>
              </w:rPr>
              <w:t>Установлення блоків з кількістю установлюваних апаратів [вимикачів і штепсельних розеток] до 3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494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17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9pt"/>
              </w:rPr>
              <w:t>Установлення вимикачів утопленого типу при схованій проводці, 1-клавішних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2E84" w:rsidRPr="00AA2F69" w:rsidRDefault="009D6EFF">
      <w:pPr>
        <w:rPr>
          <w:sz w:val="2"/>
          <w:szCs w:val="2"/>
        </w:rPr>
      </w:pPr>
      <w:r>
        <w:br w:type="page"/>
      </w:r>
    </w:p>
    <w:p w:rsidR="001C2E84" w:rsidRDefault="001C2E84">
      <w:pPr>
        <w:pStyle w:val="a7"/>
        <w:framePr w:w="10253" w:wrap="notBeside" w:vAnchor="text" w:hAnchor="text" w:xAlign="center" w:y="1"/>
        <w:shd w:val="clear" w:color="auto" w:fill="auto"/>
        <w:tabs>
          <w:tab w:val="left" w:pos="4622"/>
          <w:tab w:val="left" w:pos="5722"/>
          <w:tab w:val="left" w:leader="underscore" w:pos="6864"/>
        </w:tabs>
        <w:spacing w:line="17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6"/>
        <w:gridCol w:w="1421"/>
        <w:gridCol w:w="1426"/>
        <w:gridCol w:w="1440"/>
      </w:tblGrid>
      <w:tr w:rsidR="001C2E84">
        <w:trPr>
          <w:trHeight w:hRule="exact"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</w:tr>
      <w:tr w:rsidR="001C2E84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9pt"/>
              </w:rPr>
              <w:t>Установлення вимикачів утопленого типу при схованій проводці, 2-клавішних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46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19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9pt"/>
              </w:rPr>
              <w:t>Монтаж поліетиленових труб для електропроводки діаметром до 25 мм, укладених в борознах під заливку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м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677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20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9pt"/>
              </w:rPr>
              <w:t xml:space="preserve">Монтаж поліетиленових труб для електропроводки діаметром понад 25 мм до 32 мм, укладених в борознах під </w:t>
            </w:r>
            <w:r>
              <w:rPr>
                <w:rStyle w:val="9pt0"/>
              </w:rPr>
              <w:t>заливку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м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45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21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9pt"/>
              </w:rPr>
              <w:t>Затягування першого проводу перерізом понад 2,5 мм2 до 6 м м2 в труби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м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46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22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9pt"/>
              </w:rPr>
              <w:t>Затягування першого проводу перерізом понад 6 мм2 до 16 мм2 в труби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м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45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23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9pt"/>
              </w:rPr>
              <w:t>Затягування першого проводу перерізом понад 16 мм2 до 35 м м2 в труби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м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24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Прокладання проводів при схованій проводці в борознах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м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2017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44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25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9pt"/>
              </w:rPr>
              <w:t xml:space="preserve">Трансформатор абонентський потужністю до 25 </w:t>
            </w:r>
            <w:r>
              <w:rPr>
                <w:rStyle w:val="9pt"/>
                <w:lang w:val="ru-RU"/>
              </w:rPr>
              <w:t xml:space="preserve">кВт </w:t>
            </w:r>
            <w:r>
              <w:rPr>
                <w:rStyle w:val="9pt"/>
              </w:rPr>
              <w:t>на стіні цегляній або бетонній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24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26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Гучномовець або звукова колонка у приміщенні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27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Демонтаж щитків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22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28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Демонтаж світильників з лампами розжарювання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29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Демонтаж вимикачів, розеток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шт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ЗО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Демонтаж схованої електропроводки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м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22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31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Навантаження сміття вручну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0,163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2E84">
        <w:trPr>
          <w:trHeight w:hRule="exact" w:val="283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32</w:t>
            </w: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300" w:lineRule="exact"/>
              <w:ind w:left="40"/>
            </w:pPr>
            <w:r>
              <w:rPr>
                <w:rStyle w:val="9pt"/>
              </w:rPr>
              <w:t xml:space="preserve">Перевезення сміття до 10 км 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E84" w:rsidRDefault="009D6EFF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0,163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84" w:rsidRDefault="001C2E84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2E84" w:rsidRDefault="001C2E84" w:rsidP="00AA2F69">
      <w:pPr>
        <w:pStyle w:val="40"/>
        <w:shd w:val="clear" w:color="auto" w:fill="auto"/>
        <w:tabs>
          <w:tab w:val="left" w:leader="underscore" w:pos="3439"/>
          <w:tab w:val="left" w:leader="underscore" w:pos="5162"/>
        </w:tabs>
        <w:spacing w:before="310" w:line="180" w:lineRule="exact"/>
      </w:pPr>
    </w:p>
    <w:sectPr w:rsidR="001C2E84">
      <w:type w:val="continuous"/>
      <w:pgSz w:w="11906" w:h="16838"/>
      <w:pgMar w:top="1184" w:right="721" w:bottom="1146" w:left="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2F" w:rsidRDefault="00170B2F">
      <w:r>
        <w:separator/>
      </w:r>
    </w:p>
  </w:endnote>
  <w:endnote w:type="continuationSeparator" w:id="0">
    <w:p w:rsidR="00170B2F" w:rsidRDefault="0017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2F" w:rsidRDefault="00170B2F"/>
  </w:footnote>
  <w:footnote w:type="continuationSeparator" w:id="0">
    <w:p w:rsidR="00170B2F" w:rsidRDefault="00170B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84"/>
    <w:rsid w:val="00170B2F"/>
    <w:rsid w:val="001C2E84"/>
    <w:rsid w:val="0070378D"/>
    <w:rsid w:val="007511E0"/>
    <w:rsid w:val="007B1495"/>
    <w:rsid w:val="009D6EFF"/>
    <w:rsid w:val="00A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5FEB"/>
  <w15:docId w15:val="{9137294D-32A5-4AC7-8EDA-CF3649F5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Exact">
    <w:name w:val="Основной текст (2) Exact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Impact5ptExact">
    <w:name w:val="Основной текст (2) + Impact;5 pt Exact"/>
    <w:basedOn w:val="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4">
    <w:name w:val="Основной текст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21">
    <w:name w:val="Подпись к таблице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9pt">
    <w:name w:val="Основной текст + 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5">
    <w:name w:val="Основной текст + 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fr-FR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/>
    </w:rPr>
  </w:style>
  <w:style w:type="character" w:customStyle="1" w:styleId="9pt0">
    <w:name w:val="Основной текст + 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5pt-2pt">
    <w:name w:val="Основной текст + 15 pt;Полужирный;Курсив;Интервал -2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49pt0pt">
    <w:name w:val="Основной текст (4) + 9 pt;Не курсив;Интервал 0 pt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single"/>
      <w:lang w:val="uk-UA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6pt-1pt">
    <w:name w:val="Основной текст (3) + 6 pt;Курсив;Интервал -1 pt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single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Arial" w:eastAsia="Arial" w:hAnsi="Arial" w:cs="Arial"/>
      <w:i/>
      <w:iCs/>
      <w:spacing w:val="-20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styleId="a9">
    <w:name w:val="No Spacing"/>
    <w:uiPriority w:val="1"/>
    <w:qFormat/>
    <w:rsid w:val="00AA2F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2024-02-23T08:49:00Z</dcterms:created>
  <dcterms:modified xsi:type="dcterms:W3CDTF">2024-02-23T10:58:00Z</dcterms:modified>
</cp:coreProperties>
</file>