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FEBF" w14:textId="509A092B" w:rsidR="00273C27" w:rsidRPr="00273C27" w:rsidRDefault="000F5828" w:rsidP="00273C27">
      <w:pPr>
        <w:pStyle w:val="1"/>
        <w:tabs>
          <w:tab w:val="center" w:pos="4536"/>
          <w:tab w:val="left" w:pos="7290"/>
          <w:tab w:val="left" w:pos="8610"/>
        </w:tabs>
        <w:jc w:val="right"/>
        <w:rPr>
          <w:b/>
          <w:sz w:val="24"/>
          <w:szCs w:val="22"/>
          <w:lang w:val="ru-RU"/>
        </w:rPr>
      </w:pPr>
      <w:r>
        <w:rPr>
          <w:b/>
          <w:sz w:val="24"/>
          <w:szCs w:val="22"/>
          <w:lang w:val="ru-RU"/>
        </w:rPr>
        <w:t>Проект Договору</w:t>
      </w:r>
    </w:p>
    <w:p w14:paraId="6DD343F2" w14:textId="77777777" w:rsidR="00273C27" w:rsidRDefault="00273C27">
      <w:pPr>
        <w:pStyle w:val="1"/>
        <w:tabs>
          <w:tab w:val="center" w:pos="4536"/>
          <w:tab w:val="left" w:pos="7290"/>
          <w:tab w:val="left" w:pos="8610"/>
        </w:tabs>
        <w:jc w:val="center"/>
        <w:rPr>
          <w:b/>
          <w:sz w:val="24"/>
          <w:szCs w:val="22"/>
        </w:rPr>
      </w:pPr>
    </w:p>
    <w:p w14:paraId="7A6E9633" w14:textId="77777777" w:rsidR="00273C27" w:rsidRDefault="00273C27">
      <w:pPr>
        <w:pStyle w:val="1"/>
        <w:tabs>
          <w:tab w:val="center" w:pos="4536"/>
          <w:tab w:val="left" w:pos="7290"/>
          <w:tab w:val="left" w:pos="8610"/>
        </w:tabs>
        <w:jc w:val="center"/>
        <w:rPr>
          <w:b/>
          <w:sz w:val="24"/>
          <w:szCs w:val="22"/>
        </w:rPr>
      </w:pPr>
    </w:p>
    <w:p w14:paraId="61DFD9FD" w14:textId="5CE28E01" w:rsidR="00E3204B" w:rsidRDefault="00647F7F">
      <w:pPr>
        <w:pStyle w:val="1"/>
        <w:tabs>
          <w:tab w:val="center" w:pos="4536"/>
          <w:tab w:val="left" w:pos="7290"/>
          <w:tab w:val="left" w:pos="8610"/>
        </w:tabs>
        <w:jc w:val="center"/>
        <w:rPr>
          <w:b/>
          <w:bCs/>
          <w:sz w:val="24"/>
          <w:szCs w:val="22"/>
          <w:lang w:eastAsia="uk-UA"/>
        </w:rPr>
      </w:pPr>
      <w:r>
        <w:rPr>
          <w:b/>
          <w:sz w:val="24"/>
          <w:szCs w:val="22"/>
        </w:rPr>
        <w:t xml:space="preserve">ДОГОВІР </w:t>
      </w:r>
      <w:r>
        <w:rPr>
          <w:b/>
          <w:bCs/>
          <w:sz w:val="24"/>
          <w:szCs w:val="22"/>
          <w:lang w:eastAsia="uk-UA"/>
        </w:rPr>
        <w:t xml:space="preserve"> № </w:t>
      </w:r>
    </w:p>
    <w:p w14:paraId="63BAB67E" w14:textId="77777777" w:rsidR="00E3204B" w:rsidRDefault="00E3204B">
      <w:pPr>
        <w:tabs>
          <w:tab w:val="left" w:pos="284"/>
        </w:tabs>
        <w:rPr>
          <w:rFonts w:ascii="Times New Roman" w:hAnsi="Times New Roman"/>
          <w:sz w:val="24"/>
          <w:lang w:eastAsia="uk-UA"/>
        </w:rPr>
      </w:pPr>
    </w:p>
    <w:tbl>
      <w:tblPr>
        <w:tblW w:w="5000" w:type="pct"/>
        <w:tblLayout w:type="fixed"/>
        <w:tblLook w:val="04A0" w:firstRow="1" w:lastRow="0" w:firstColumn="1" w:lastColumn="0" w:noHBand="0" w:noVBand="1"/>
      </w:tblPr>
      <w:tblGrid>
        <w:gridCol w:w="4680"/>
        <w:gridCol w:w="4958"/>
      </w:tblGrid>
      <w:tr w:rsidR="00E3204B" w14:paraId="13C097DA" w14:textId="77777777">
        <w:trPr>
          <w:trHeight w:val="283"/>
        </w:trPr>
        <w:tc>
          <w:tcPr>
            <w:tcW w:w="4680" w:type="dxa"/>
            <w:shd w:val="clear" w:color="auto" w:fill="auto"/>
          </w:tcPr>
          <w:p w14:paraId="0CF7FC15" w14:textId="77777777" w:rsidR="00E3204B" w:rsidRDefault="00647F7F">
            <w:pPr>
              <w:spacing w:after="0" w:line="240" w:lineRule="auto"/>
              <w:ind w:left="-108"/>
              <w:jc w:val="both"/>
              <w:rPr>
                <w:rFonts w:ascii="Times New Roman" w:eastAsia="Times New Roman" w:hAnsi="Times New Roman"/>
                <w:sz w:val="24"/>
                <w:lang w:eastAsia="ru-RU"/>
              </w:rPr>
            </w:pPr>
            <w:r>
              <w:rPr>
                <w:rFonts w:ascii="Times New Roman" w:eastAsia="Times New Roman" w:hAnsi="Times New Roman"/>
                <w:b/>
                <w:sz w:val="24"/>
                <w:lang w:eastAsia="ru-RU"/>
              </w:rPr>
              <w:t>м. Київ</w:t>
            </w:r>
          </w:p>
        </w:tc>
        <w:tc>
          <w:tcPr>
            <w:tcW w:w="4957" w:type="dxa"/>
            <w:shd w:val="clear" w:color="auto" w:fill="auto"/>
          </w:tcPr>
          <w:p w14:paraId="208E7238" w14:textId="2BDDF53B" w:rsidR="00E3204B" w:rsidRDefault="00647F7F">
            <w:pPr>
              <w:spacing w:after="0" w:line="240" w:lineRule="auto"/>
              <w:jc w:val="center"/>
              <w:rPr>
                <w:rFonts w:ascii="Times New Roman" w:eastAsia="Times New Roman" w:hAnsi="Times New Roman"/>
                <w:sz w:val="24"/>
                <w:lang w:eastAsia="ru-RU"/>
              </w:rPr>
            </w:pPr>
            <w:r>
              <w:rPr>
                <w:rFonts w:ascii="Times New Roman" w:eastAsia="Times New Roman" w:hAnsi="Times New Roman"/>
                <w:b/>
                <w:sz w:val="24"/>
                <w:lang w:val="en-US" w:eastAsia="ru-RU"/>
              </w:rPr>
              <w:t xml:space="preserve">                     </w:t>
            </w:r>
            <w:r>
              <w:rPr>
                <w:rFonts w:ascii="Times New Roman" w:eastAsia="Times New Roman" w:hAnsi="Times New Roman"/>
                <w:b/>
                <w:sz w:val="24"/>
                <w:lang w:eastAsia="ru-RU"/>
              </w:rPr>
              <w:t xml:space="preserve">        «____ » __________ 202</w:t>
            </w:r>
            <w:r w:rsidR="00A5769B">
              <w:rPr>
                <w:rFonts w:ascii="Times New Roman" w:eastAsia="Times New Roman" w:hAnsi="Times New Roman"/>
                <w:b/>
                <w:sz w:val="24"/>
                <w:lang w:eastAsia="ru-RU"/>
              </w:rPr>
              <w:t>4</w:t>
            </w:r>
            <w:r>
              <w:rPr>
                <w:rFonts w:ascii="Times New Roman" w:eastAsia="Times New Roman" w:hAnsi="Times New Roman"/>
                <w:b/>
                <w:sz w:val="24"/>
                <w:lang w:eastAsia="ru-RU"/>
              </w:rPr>
              <w:t xml:space="preserve"> р.</w:t>
            </w:r>
          </w:p>
        </w:tc>
      </w:tr>
    </w:tbl>
    <w:p w14:paraId="0D4D0771" w14:textId="77777777" w:rsidR="00C30260" w:rsidRDefault="00C30260" w:rsidP="00C30260">
      <w:pPr>
        <w:jc w:val="both"/>
        <w:rPr>
          <w:rFonts w:ascii="Times New Roman" w:hAnsi="Times New Roman"/>
          <w:sz w:val="24"/>
          <w:lang w:eastAsia="uk-UA"/>
        </w:rPr>
      </w:pPr>
    </w:p>
    <w:p w14:paraId="1DA72296" w14:textId="5BEC9006" w:rsidR="00D83AF6" w:rsidRDefault="00C30260" w:rsidP="00D83AF6">
      <w:pPr>
        <w:spacing w:after="0"/>
        <w:rPr>
          <w:rFonts w:ascii="Times New Roman" w:eastAsia="Times New Roman" w:hAnsi="Times New Roman"/>
          <w:bCs/>
          <w:sz w:val="24"/>
          <w:lang w:eastAsia="ru-RU"/>
        </w:rPr>
      </w:pPr>
      <w:r>
        <w:rPr>
          <w:rFonts w:ascii="Times New Roman" w:hAnsi="Times New Roman"/>
          <w:sz w:val="24"/>
          <w:lang w:eastAsia="uk-UA"/>
        </w:rPr>
        <w:t xml:space="preserve">         </w:t>
      </w:r>
      <w:r w:rsidR="000C03D3" w:rsidRPr="000C03D3">
        <w:rPr>
          <w:rFonts w:ascii="Times New Roman" w:eastAsia="Times New Roman" w:hAnsi="Times New Roman"/>
          <w:b/>
          <w:sz w:val="24"/>
          <w:szCs w:val="24"/>
          <w:lang w:eastAsia="ru-RU"/>
        </w:rPr>
        <w:t>__________________________________________________________________________</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 (далі-Постачальник)</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 який </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діє </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на</w:t>
      </w:r>
      <w:r>
        <w:rPr>
          <w:rFonts w:ascii="Times New Roman" w:eastAsia="Times New Roman" w:hAnsi="Times New Roman"/>
          <w:sz w:val="24"/>
          <w:szCs w:val="24"/>
          <w:lang w:eastAsia="uk-UA"/>
        </w:rPr>
        <w:t xml:space="preserve"> </w:t>
      </w:r>
      <w:r w:rsidRPr="00C30260">
        <w:rPr>
          <w:rFonts w:ascii="Times New Roman" w:eastAsia="Times New Roman" w:hAnsi="Times New Roman"/>
          <w:sz w:val="24"/>
          <w:szCs w:val="24"/>
          <w:lang w:eastAsia="uk-UA"/>
        </w:rPr>
        <w:t xml:space="preserve"> підставі </w:t>
      </w:r>
      <w:r w:rsidR="000C03D3" w:rsidRPr="000C03D3">
        <w:rPr>
          <w:rFonts w:ascii="Times New Roman" w:eastAsia="Times New Roman" w:hAnsi="Times New Roman"/>
          <w:sz w:val="24"/>
          <w:szCs w:val="24"/>
          <w:lang w:eastAsia="uk-UA"/>
        </w:rPr>
        <w:t>_______________________</w:t>
      </w:r>
      <w:r w:rsidRPr="00C30260">
        <w:rPr>
          <w:rFonts w:ascii="Times New Roman" w:eastAsia="Times New Roman" w:hAnsi="Times New Roman"/>
          <w:sz w:val="24"/>
          <w:szCs w:val="24"/>
          <w:lang w:eastAsia="uk-UA"/>
        </w:rPr>
        <w:t>, з однієї сторони і</w:t>
      </w:r>
      <w:r>
        <w:rPr>
          <w:rFonts w:ascii="Times New Roman" w:eastAsia="Times New Roman" w:hAnsi="Times New Roman"/>
          <w:sz w:val="24"/>
          <w:szCs w:val="24"/>
          <w:lang w:eastAsia="uk-UA"/>
        </w:rPr>
        <w:br/>
      </w:r>
      <w:r w:rsidR="00647F7F">
        <w:rPr>
          <w:rFonts w:ascii="Times New Roman" w:eastAsia="Times New Roman" w:hAnsi="Times New Roman"/>
          <w:bCs/>
          <w:sz w:val="24"/>
          <w:szCs w:val="24"/>
          <w:lang w:eastAsia="uk-UA"/>
        </w:rPr>
        <w:t xml:space="preserve">        </w:t>
      </w:r>
      <w:r w:rsidR="00647F7F">
        <w:rPr>
          <w:rFonts w:ascii="Times New Roman" w:eastAsia="Times New Roman" w:hAnsi="Times New Roman"/>
          <w:b/>
          <w:sz w:val="24"/>
          <w:szCs w:val="24"/>
          <w:lang w:eastAsia="uk-UA"/>
        </w:rPr>
        <w:t>Державний  заклад   професійної (професійно-технічної)   освіти   зі   специфічними умовами навчання «Академія патрульної поліції»,</w:t>
      </w:r>
      <w:r w:rsidR="00647F7F">
        <w:rPr>
          <w:rFonts w:ascii="Times New Roman" w:hAnsi="Times New Roman"/>
          <w:bCs/>
          <w:sz w:val="24"/>
        </w:rPr>
        <w:t xml:space="preserve"> в особі начальника  Лісничука  Вадима Ярославовича  (далі – Покупець), який  діє на підставі Статуту, затвердженого наказом </w:t>
      </w:r>
      <w:r w:rsidR="000A36F4">
        <w:rPr>
          <w:rFonts w:ascii="Times New Roman" w:hAnsi="Times New Roman"/>
          <w:bCs/>
          <w:sz w:val="24"/>
        </w:rPr>
        <w:t xml:space="preserve"> </w:t>
      </w:r>
      <w:r w:rsidR="00647F7F">
        <w:rPr>
          <w:rFonts w:ascii="Times New Roman" w:hAnsi="Times New Roman"/>
          <w:bCs/>
          <w:sz w:val="24"/>
        </w:rPr>
        <w:t>НПУ від 08.08.2022 № 561</w:t>
      </w:r>
      <w:r w:rsidR="00647F7F">
        <w:rPr>
          <w:rFonts w:ascii="Times New Roman" w:eastAsia="Times New Roman" w:hAnsi="Times New Roman"/>
          <w:bCs/>
          <w:sz w:val="24"/>
          <w:lang w:eastAsia="ru-RU"/>
        </w:rPr>
        <w:t>, з</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іншої</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сторони</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(далі разом – Сторони),</w:t>
      </w:r>
      <w:r w:rsidR="000A36F4">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уклали</w:t>
      </w:r>
      <w:r w:rsidR="00725E63">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 xml:space="preserve"> даний </w:t>
      </w:r>
      <w:r w:rsidR="00725E63">
        <w:rPr>
          <w:rFonts w:ascii="Times New Roman" w:eastAsia="Times New Roman" w:hAnsi="Times New Roman"/>
          <w:bCs/>
          <w:sz w:val="24"/>
          <w:lang w:eastAsia="ru-RU"/>
        </w:rPr>
        <w:t xml:space="preserve"> </w:t>
      </w:r>
      <w:r w:rsidR="00647F7F">
        <w:rPr>
          <w:rFonts w:ascii="Times New Roman" w:eastAsia="Times New Roman" w:hAnsi="Times New Roman"/>
          <w:bCs/>
          <w:sz w:val="24"/>
          <w:lang w:eastAsia="ru-RU"/>
        </w:rPr>
        <w:t>договір</w:t>
      </w:r>
    </w:p>
    <w:p w14:paraId="125E209D" w14:textId="3857DC31" w:rsidR="00E3204B" w:rsidRPr="003454F6" w:rsidRDefault="00647F7F" w:rsidP="00D83AF6">
      <w:pPr>
        <w:spacing w:after="0"/>
        <w:rPr>
          <w:rFonts w:ascii="Times New Roman" w:eastAsia="Times New Roman" w:hAnsi="Times New Roman"/>
          <w:b/>
          <w:sz w:val="24"/>
          <w:lang w:eastAsia="ru-RU"/>
        </w:rPr>
      </w:pPr>
      <w:r>
        <w:rPr>
          <w:rFonts w:ascii="Times New Roman" w:eastAsia="Times New Roman" w:hAnsi="Times New Roman"/>
          <w:bCs/>
          <w:sz w:val="24"/>
          <w:lang w:eastAsia="ru-RU"/>
        </w:rPr>
        <w:t xml:space="preserve"> (далі – Договір) про наступне:</w:t>
      </w:r>
    </w:p>
    <w:p w14:paraId="4015F051" w14:textId="77777777" w:rsidR="00E3204B" w:rsidRDefault="00647F7F">
      <w:pPr>
        <w:spacing w:after="0"/>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 </w:t>
      </w:r>
    </w:p>
    <w:p w14:paraId="24B11FA1" w14:textId="77777777" w:rsidR="00E3204B" w:rsidRDefault="00647F7F">
      <w:pPr>
        <w:pStyle w:val="1"/>
        <w:rPr>
          <w:sz w:val="24"/>
          <w:szCs w:val="22"/>
          <w:lang w:eastAsia="uk-UA"/>
        </w:rPr>
      </w:pPr>
      <w:r>
        <w:rPr>
          <w:b/>
          <w:bCs/>
          <w:sz w:val="24"/>
          <w:szCs w:val="22"/>
          <w:lang w:eastAsia="uk-UA"/>
        </w:rPr>
        <w:t xml:space="preserve">                                                        </w:t>
      </w:r>
      <w:r>
        <w:rPr>
          <w:b/>
          <w:sz w:val="24"/>
          <w:szCs w:val="22"/>
        </w:rPr>
        <w:t>1. ПРЕДМЕТ ДОГОВОРУ</w:t>
      </w:r>
    </w:p>
    <w:p w14:paraId="3A1732EA" w14:textId="2D8BDDCD" w:rsidR="00E3204B" w:rsidRDefault="00647F7F">
      <w:pPr>
        <w:pStyle w:val="1"/>
        <w:jc w:val="both"/>
        <w:rPr>
          <w:b/>
          <w:sz w:val="24"/>
          <w:szCs w:val="22"/>
          <w:lang w:eastAsia="uk-UA"/>
        </w:rPr>
      </w:pPr>
      <w:r>
        <w:rPr>
          <w:sz w:val="24"/>
          <w:szCs w:val="22"/>
          <w:lang w:eastAsia="uk-UA"/>
        </w:rPr>
        <w:t xml:space="preserve">1.1. Постачальник зобов'язується передати у власність </w:t>
      </w:r>
      <w:r w:rsidRPr="003374DC">
        <w:rPr>
          <w:sz w:val="24"/>
          <w:szCs w:val="22"/>
          <w:lang w:eastAsia="uk-UA"/>
        </w:rPr>
        <w:t xml:space="preserve">Покупцю </w:t>
      </w:r>
      <w:r w:rsidR="000C03D3">
        <w:rPr>
          <w:sz w:val="24"/>
          <w:szCs w:val="18"/>
          <w:lang w:val="ru-RU"/>
        </w:rPr>
        <w:t>_______________________________________</w:t>
      </w:r>
      <w:r w:rsidR="008811F4" w:rsidRPr="003374DC">
        <w:rPr>
          <w:sz w:val="24"/>
          <w:szCs w:val="18"/>
        </w:rPr>
        <w:t xml:space="preserve"> </w:t>
      </w:r>
      <w:r w:rsidRPr="003374DC">
        <w:rPr>
          <w:sz w:val="24"/>
          <w:szCs w:val="24"/>
          <w:lang w:eastAsia="uk-UA"/>
        </w:rPr>
        <w:t xml:space="preserve">за кодом </w:t>
      </w:r>
      <w:bookmarkStart w:id="0" w:name="_Hlk140496697"/>
      <w:r w:rsidR="00EB3EEF" w:rsidRPr="003374DC">
        <w:rPr>
          <w:sz w:val="24"/>
          <w:szCs w:val="24"/>
          <w:lang w:eastAsia="uk-UA"/>
        </w:rPr>
        <w:t>ДК 021:</w:t>
      </w:r>
      <w:bookmarkEnd w:id="0"/>
      <w:r w:rsidR="000C03D3">
        <w:rPr>
          <w:sz w:val="24"/>
          <w:szCs w:val="24"/>
          <w:lang w:val="ru-RU" w:eastAsia="uk-UA"/>
        </w:rPr>
        <w:t>_________________________</w:t>
      </w:r>
      <w:r w:rsidR="00894434" w:rsidRPr="003374DC">
        <w:rPr>
          <w:b/>
          <w:bCs/>
          <w:color w:val="000000"/>
          <w:sz w:val="24"/>
          <w:szCs w:val="24"/>
        </w:rPr>
        <w:t xml:space="preserve"> </w:t>
      </w:r>
      <w:r w:rsidRPr="003374DC">
        <w:rPr>
          <w:sz w:val="24"/>
          <w:szCs w:val="22"/>
          <w:lang w:eastAsia="uk-UA"/>
        </w:rPr>
        <w:t>(далі - Товар),</w:t>
      </w:r>
      <w:r w:rsidRPr="003374DC">
        <w:rPr>
          <w:b/>
          <w:sz w:val="24"/>
        </w:rPr>
        <w:t xml:space="preserve"> </w:t>
      </w:r>
      <w:r w:rsidRPr="003374DC">
        <w:rPr>
          <w:sz w:val="24"/>
          <w:szCs w:val="22"/>
          <w:lang w:eastAsia="uk-UA"/>
        </w:rPr>
        <w:t>а Покупець зобов’язується прийняти та здійснити оплату Товару.</w:t>
      </w:r>
    </w:p>
    <w:p w14:paraId="2709032A" w14:textId="77777777" w:rsidR="00E3204B" w:rsidRDefault="00647F7F">
      <w:pPr>
        <w:pStyle w:val="1"/>
        <w:jc w:val="both"/>
        <w:rPr>
          <w:sz w:val="24"/>
          <w:szCs w:val="22"/>
          <w:lang w:eastAsia="uk-UA"/>
        </w:rPr>
      </w:pPr>
      <w:r>
        <w:rPr>
          <w:sz w:val="24"/>
          <w:szCs w:val="22"/>
          <w:lang w:eastAsia="uk-UA"/>
        </w:rPr>
        <w:t xml:space="preserve">1.2. Найменування, одиниці виміру, кількість Товару, ціна за одиницю, вартість Товару, що поставляється за цим Договором, визначаються Специфікацією Товару (далі – Специфікація), яка є невід’ємною частиною цього Договору (Додаток № 1). </w:t>
      </w:r>
    </w:p>
    <w:p w14:paraId="1FCB3907" w14:textId="4051880C" w:rsidR="00E3204B" w:rsidRDefault="00647F7F">
      <w:pPr>
        <w:pStyle w:val="1"/>
        <w:jc w:val="both"/>
        <w:rPr>
          <w:sz w:val="24"/>
          <w:szCs w:val="22"/>
          <w:lang w:eastAsia="uk-UA"/>
        </w:rPr>
      </w:pPr>
      <w:r>
        <w:rPr>
          <w:sz w:val="24"/>
          <w:szCs w:val="22"/>
          <w:lang w:eastAsia="uk-UA"/>
        </w:rPr>
        <w:t>1.3. Закупівля товару здійснюється в межах обсягів кошторисних призначень та відповідних асигнувань на 202</w:t>
      </w:r>
      <w:r w:rsidR="00A5769B">
        <w:rPr>
          <w:sz w:val="24"/>
          <w:szCs w:val="22"/>
          <w:lang w:eastAsia="uk-UA"/>
        </w:rPr>
        <w:t>4</w:t>
      </w:r>
      <w:r>
        <w:rPr>
          <w:sz w:val="24"/>
          <w:szCs w:val="22"/>
          <w:lang w:eastAsia="uk-UA"/>
        </w:rPr>
        <w:t xml:space="preserve"> бюджетний рік. Джерело фінансування – кошти Державного бюджету України.</w:t>
      </w:r>
    </w:p>
    <w:p w14:paraId="5257820E" w14:textId="77777777" w:rsidR="00E3204B" w:rsidRDefault="00647F7F">
      <w:pPr>
        <w:pStyle w:val="1"/>
        <w:jc w:val="both"/>
        <w:rPr>
          <w:sz w:val="24"/>
          <w:szCs w:val="22"/>
          <w:lang w:eastAsia="uk-UA"/>
        </w:rPr>
      </w:pPr>
      <w:r>
        <w:rPr>
          <w:sz w:val="24"/>
          <w:szCs w:val="22"/>
          <w:lang w:eastAsia="uk-UA"/>
        </w:rPr>
        <w:t>1.4. Разом з Товаром, що поставляється, додаються документи (копії), що підтверджують його якість та безпеку, сертифікати відповідності та інші документи, визначені виробником та законодавством України.</w:t>
      </w:r>
    </w:p>
    <w:p w14:paraId="02253BFD" w14:textId="77777777" w:rsidR="00E3204B" w:rsidRDefault="00E3204B">
      <w:pPr>
        <w:pStyle w:val="1"/>
        <w:jc w:val="center"/>
        <w:rPr>
          <w:b/>
          <w:bCs/>
          <w:sz w:val="8"/>
          <w:szCs w:val="8"/>
          <w:lang w:eastAsia="uk-UA"/>
        </w:rPr>
      </w:pPr>
    </w:p>
    <w:p w14:paraId="697B17C6" w14:textId="77777777" w:rsidR="00E3204B" w:rsidRDefault="00647F7F">
      <w:pPr>
        <w:pStyle w:val="1"/>
        <w:jc w:val="center"/>
        <w:rPr>
          <w:sz w:val="24"/>
          <w:szCs w:val="22"/>
          <w:lang w:eastAsia="uk-UA"/>
        </w:rPr>
      </w:pPr>
      <w:r>
        <w:rPr>
          <w:b/>
          <w:bCs/>
          <w:sz w:val="24"/>
          <w:szCs w:val="22"/>
          <w:lang w:eastAsia="uk-UA"/>
        </w:rPr>
        <w:t xml:space="preserve">2. </w:t>
      </w:r>
      <w:r>
        <w:rPr>
          <w:b/>
          <w:sz w:val="24"/>
          <w:szCs w:val="22"/>
        </w:rPr>
        <w:t>ЯКІСТЬ</w:t>
      </w:r>
      <w:r>
        <w:rPr>
          <w:b/>
          <w:bCs/>
          <w:sz w:val="24"/>
          <w:szCs w:val="22"/>
          <w:lang w:eastAsia="uk-UA"/>
        </w:rPr>
        <w:t xml:space="preserve"> ТОВАРІВ</w:t>
      </w:r>
    </w:p>
    <w:p w14:paraId="324BEFFC" w14:textId="77777777" w:rsidR="00E3204B" w:rsidRDefault="00647F7F">
      <w:pPr>
        <w:pStyle w:val="1"/>
        <w:jc w:val="both"/>
        <w:rPr>
          <w:sz w:val="24"/>
          <w:szCs w:val="22"/>
          <w:lang w:val="ru-RU" w:eastAsia="uk-UA"/>
        </w:rPr>
      </w:pPr>
      <w:r>
        <w:rPr>
          <w:sz w:val="24"/>
          <w:szCs w:val="22"/>
          <w:lang w:eastAsia="uk-UA"/>
        </w:rPr>
        <w:t>2</w:t>
      </w:r>
      <w:r>
        <w:rPr>
          <w:sz w:val="24"/>
          <w:szCs w:val="22"/>
          <w:lang w:val="ru-RU" w:eastAsia="uk-UA"/>
        </w:rPr>
        <w:t>.1 Якість Товару повинна відповідати санітарним, гігієнічним, технічним стандартам (регламентам, нормам), технічній документації та/або іншим відповідним нормативно – правовим актам з питань стандартизації, але в будь – якому випадку Товар повинен бути придатний до мети, з якою товар такого роду звичайно використовується.</w:t>
      </w:r>
    </w:p>
    <w:p w14:paraId="264253FD" w14:textId="77777777" w:rsidR="00E3204B" w:rsidRDefault="00E3204B">
      <w:pPr>
        <w:rPr>
          <w:sz w:val="2"/>
          <w:lang w:val="ru-RU" w:eastAsia="uk-UA"/>
        </w:rPr>
      </w:pPr>
    </w:p>
    <w:p w14:paraId="599CE8A6" w14:textId="77777777" w:rsidR="00E3204B" w:rsidRDefault="00E3204B">
      <w:pPr>
        <w:pStyle w:val="1"/>
        <w:jc w:val="center"/>
        <w:rPr>
          <w:b/>
          <w:bCs/>
          <w:sz w:val="8"/>
          <w:szCs w:val="8"/>
          <w:lang w:val="ru-RU" w:eastAsia="uk-UA"/>
        </w:rPr>
      </w:pPr>
    </w:p>
    <w:p w14:paraId="73961D0A" w14:textId="77777777" w:rsidR="00E3204B" w:rsidRDefault="00647F7F">
      <w:pPr>
        <w:pStyle w:val="1"/>
        <w:jc w:val="center"/>
        <w:rPr>
          <w:b/>
          <w:bCs/>
          <w:sz w:val="24"/>
          <w:szCs w:val="22"/>
          <w:lang w:eastAsia="uk-UA"/>
        </w:rPr>
      </w:pPr>
      <w:r>
        <w:rPr>
          <w:b/>
          <w:bCs/>
          <w:sz w:val="24"/>
          <w:szCs w:val="22"/>
          <w:lang w:val="ru-RU" w:eastAsia="uk-UA"/>
        </w:rPr>
        <w:t>3</w:t>
      </w:r>
      <w:r>
        <w:rPr>
          <w:b/>
          <w:bCs/>
          <w:sz w:val="24"/>
          <w:szCs w:val="22"/>
          <w:lang w:eastAsia="uk-UA"/>
        </w:rPr>
        <w:t xml:space="preserve">. </w:t>
      </w:r>
      <w:r>
        <w:rPr>
          <w:b/>
          <w:sz w:val="24"/>
          <w:szCs w:val="22"/>
        </w:rPr>
        <w:t>СУМА ДОГОВОРУ ТА ПОРЯДОК РОЗРАХУНКУ</w:t>
      </w:r>
    </w:p>
    <w:p w14:paraId="60E508AF" w14:textId="77777777" w:rsidR="00E3204B" w:rsidRDefault="00647F7F">
      <w:pPr>
        <w:pStyle w:val="1"/>
        <w:jc w:val="both"/>
        <w:rPr>
          <w:sz w:val="24"/>
          <w:szCs w:val="22"/>
          <w:lang w:eastAsia="uk-UA"/>
        </w:rPr>
      </w:pPr>
      <w:r>
        <w:rPr>
          <w:sz w:val="24"/>
          <w:szCs w:val="22"/>
          <w:lang w:eastAsia="uk-UA"/>
        </w:rPr>
        <w:t xml:space="preserve">3.1. </w:t>
      </w:r>
      <w:r>
        <w:rPr>
          <w:sz w:val="24"/>
          <w:szCs w:val="22"/>
        </w:rPr>
        <w:t>Ціни встановлені у національній валюті України – гривні.</w:t>
      </w:r>
    </w:p>
    <w:p w14:paraId="05F55044" w14:textId="5B308120" w:rsidR="00894434" w:rsidRPr="003374DC" w:rsidRDefault="00647F7F" w:rsidP="00894434">
      <w:pPr>
        <w:pStyle w:val="1"/>
        <w:ind w:right="-1"/>
        <w:jc w:val="both"/>
        <w:rPr>
          <w:bCs/>
          <w:sz w:val="24"/>
          <w:szCs w:val="22"/>
        </w:rPr>
      </w:pPr>
      <w:r>
        <w:rPr>
          <w:sz w:val="24"/>
          <w:szCs w:val="22"/>
          <w:lang w:eastAsia="uk-UA"/>
        </w:rPr>
        <w:t xml:space="preserve">3.2. Ціна цього </w:t>
      </w:r>
      <w:r>
        <w:rPr>
          <w:sz w:val="24"/>
          <w:szCs w:val="22"/>
        </w:rPr>
        <w:t>Договору</w:t>
      </w:r>
      <w:r>
        <w:rPr>
          <w:b/>
          <w:sz w:val="24"/>
          <w:szCs w:val="22"/>
        </w:rPr>
        <w:t xml:space="preserve"> </w:t>
      </w:r>
      <w:r>
        <w:rPr>
          <w:sz w:val="24"/>
          <w:szCs w:val="22"/>
        </w:rPr>
        <w:t>становить</w:t>
      </w:r>
      <w:r w:rsidR="00894434">
        <w:rPr>
          <w:sz w:val="24"/>
          <w:szCs w:val="22"/>
        </w:rPr>
        <w:t xml:space="preserve"> </w:t>
      </w:r>
      <w:r w:rsidR="000C03D3">
        <w:rPr>
          <w:bCs/>
          <w:sz w:val="24"/>
          <w:szCs w:val="22"/>
          <w:lang w:val="ru-RU"/>
        </w:rPr>
        <w:t>___________________________________________________________________________________________</w:t>
      </w:r>
      <w:r w:rsidR="00894434" w:rsidRPr="003374DC">
        <w:rPr>
          <w:bCs/>
          <w:sz w:val="24"/>
          <w:szCs w:val="22"/>
        </w:rPr>
        <w:t xml:space="preserve"> </w:t>
      </w:r>
    </w:p>
    <w:p w14:paraId="6A4E86FC" w14:textId="7FC3648C" w:rsidR="00E3204B" w:rsidRDefault="00647F7F" w:rsidP="00894434">
      <w:pPr>
        <w:pStyle w:val="1"/>
        <w:ind w:right="-1"/>
        <w:jc w:val="both"/>
        <w:rPr>
          <w:b/>
          <w:sz w:val="24"/>
          <w:szCs w:val="22"/>
        </w:rPr>
      </w:pPr>
      <w:r w:rsidRPr="003374DC">
        <w:rPr>
          <w:bCs/>
          <w:sz w:val="24"/>
          <w:szCs w:val="22"/>
          <w:lang w:eastAsia="uk-UA"/>
        </w:rPr>
        <w:t>3.3. Ціна цього Договору може бути зменшена</w:t>
      </w:r>
      <w:r>
        <w:rPr>
          <w:sz w:val="24"/>
          <w:szCs w:val="22"/>
          <w:lang w:eastAsia="uk-UA"/>
        </w:rPr>
        <w:t xml:space="preserve"> за взаємною згодою Сторін.</w:t>
      </w:r>
    </w:p>
    <w:p w14:paraId="619D6143" w14:textId="77777777" w:rsidR="00E3204B" w:rsidRDefault="00647F7F">
      <w:pPr>
        <w:pStyle w:val="1"/>
        <w:jc w:val="both"/>
        <w:rPr>
          <w:sz w:val="24"/>
          <w:szCs w:val="22"/>
        </w:rPr>
      </w:pPr>
      <w:r>
        <w:rPr>
          <w:sz w:val="24"/>
          <w:szCs w:val="22"/>
        </w:rPr>
        <w:t xml:space="preserve">3.4 У погоджену Сторонами суму Договору входять вартість супутніх послуг (монтаж поставленого Товару, якщо це передбачено умовами використання обладнання), тари та/або упаковки та усі витрати, що несе Постачальник при поставці Товару Покупцю. </w:t>
      </w:r>
    </w:p>
    <w:p w14:paraId="112A9CAE" w14:textId="77777777" w:rsidR="00E3204B" w:rsidRDefault="00E3204B">
      <w:pPr>
        <w:rPr>
          <w:sz w:val="2"/>
          <w:lang w:eastAsia="ru-RU"/>
        </w:rPr>
      </w:pPr>
    </w:p>
    <w:p w14:paraId="2AC987D1" w14:textId="77777777" w:rsidR="00E3204B" w:rsidRDefault="00E3204B">
      <w:pPr>
        <w:keepNext/>
        <w:spacing w:after="0" w:line="240" w:lineRule="auto"/>
        <w:jc w:val="center"/>
        <w:outlineLvl w:val="0"/>
        <w:rPr>
          <w:rFonts w:ascii="Times New Roman" w:eastAsia="Times New Roman" w:hAnsi="Times New Roman"/>
          <w:b/>
          <w:bCs/>
          <w:sz w:val="8"/>
          <w:szCs w:val="8"/>
          <w:lang w:eastAsia="uk-UA"/>
        </w:rPr>
      </w:pPr>
    </w:p>
    <w:p w14:paraId="106C3725"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4. ПОРЯДОК ЗДІЙСНЕННЯ ОПЛАТИ</w:t>
      </w:r>
    </w:p>
    <w:p w14:paraId="228C2E3B" w14:textId="300BADE2" w:rsidR="00E3204B" w:rsidRDefault="00647F7F">
      <w:pPr>
        <w:keepNext/>
        <w:spacing w:after="0" w:line="240" w:lineRule="auto"/>
        <w:jc w:val="both"/>
        <w:outlineLvl w:val="0"/>
        <w:rPr>
          <w:rFonts w:ascii="Times New Roman" w:eastAsia="Times New Roman" w:hAnsi="Times New Roman"/>
          <w:b/>
          <w:bCs/>
          <w:sz w:val="24"/>
          <w:lang w:eastAsia="uk-UA"/>
        </w:rPr>
      </w:pPr>
      <w:r>
        <w:rPr>
          <w:rFonts w:ascii="Times New Roman" w:eastAsia="Times New Roman" w:hAnsi="Times New Roman"/>
          <w:sz w:val="24"/>
          <w:lang w:eastAsia="uk-UA"/>
        </w:rPr>
        <w:t>4.1. Розрахунок за Товар здійснюється Покупцем у безготівковій формі шляхом перерахування коштів</w:t>
      </w:r>
      <w:r w:rsidR="00A3683B">
        <w:rPr>
          <w:rFonts w:ascii="Times New Roman" w:eastAsia="Times New Roman" w:hAnsi="Times New Roman"/>
          <w:sz w:val="24"/>
          <w:lang w:eastAsia="uk-UA"/>
        </w:rPr>
        <w:t xml:space="preserve"> </w:t>
      </w:r>
      <w:r>
        <w:rPr>
          <w:rFonts w:ascii="Times New Roman" w:eastAsia="Times New Roman" w:hAnsi="Times New Roman"/>
          <w:sz w:val="24"/>
          <w:lang w:eastAsia="uk-UA"/>
        </w:rPr>
        <w:t>на поточний рахунок Постачальника на підставі підписаної видаткової накладної протягом 10 (десяти) робочих днів.</w:t>
      </w:r>
    </w:p>
    <w:p w14:paraId="76D65237"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4.2. При відсутності документів, зазначених у пункті 1.4. цього Договору, видаткової накладної, або неналежному її оформленні, оплата за поставлений Товар Покупцем не проводиться до усунення Постачальником такого порушення. </w:t>
      </w:r>
    </w:p>
    <w:p w14:paraId="171CFE72"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4.3. У разі затримки бюджетного асигнування та/або затримки проведення Державною </w:t>
      </w:r>
      <w:r>
        <w:rPr>
          <w:rFonts w:ascii="Times New Roman" w:eastAsia="Times New Roman" w:hAnsi="Times New Roman"/>
          <w:sz w:val="24"/>
          <w:lang w:eastAsia="uk-UA"/>
        </w:rPr>
        <w:lastRenderedPageBreak/>
        <w:t>казначейською службою України відповідних платежів, оплата за Товар здійснюється Покупцем протягом 15 (п’ятнадцяти) календарних днів з дати отримання Покупцем бюджетного асигнування на свій рахунок</w:t>
      </w:r>
      <w:r>
        <w:rPr>
          <w:rFonts w:ascii="Times New Roman" w:eastAsia="Times New Roman" w:hAnsi="Times New Roman"/>
          <w:sz w:val="28"/>
          <w:lang w:eastAsia="uk-UA"/>
        </w:rPr>
        <w:t xml:space="preserve"> </w:t>
      </w:r>
      <w:r>
        <w:rPr>
          <w:rFonts w:ascii="Times New Roman" w:eastAsia="Times New Roman" w:hAnsi="Times New Roman"/>
          <w:sz w:val="24"/>
          <w:lang w:eastAsia="uk-UA"/>
        </w:rPr>
        <w:t>та/або поновлення Державною казначейською службою України проведення платежів.</w:t>
      </w:r>
    </w:p>
    <w:p w14:paraId="4E5A15A2" w14:textId="77777777" w:rsidR="00E3204B" w:rsidRDefault="00E3204B">
      <w:pPr>
        <w:keepNext/>
        <w:spacing w:after="0" w:line="240" w:lineRule="auto"/>
        <w:jc w:val="center"/>
        <w:outlineLvl w:val="0"/>
        <w:rPr>
          <w:rFonts w:ascii="Times New Roman" w:eastAsia="Times New Roman" w:hAnsi="Times New Roman"/>
          <w:b/>
          <w:bCs/>
          <w:sz w:val="8"/>
          <w:szCs w:val="8"/>
          <w:lang w:val="ru-RU" w:eastAsia="uk-UA"/>
        </w:rPr>
      </w:pPr>
    </w:p>
    <w:p w14:paraId="70FCC6DC"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val="ru-RU" w:eastAsia="uk-UA"/>
        </w:rPr>
        <w:t>5</w:t>
      </w:r>
      <w:r>
        <w:rPr>
          <w:rFonts w:ascii="Times New Roman" w:eastAsia="Times New Roman" w:hAnsi="Times New Roman"/>
          <w:b/>
          <w:bCs/>
          <w:sz w:val="24"/>
          <w:lang w:eastAsia="uk-UA"/>
        </w:rPr>
        <w:t>. ПОСТАВКА ТОВАРІВ</w:t>
      </w:r>
    </w:p>
    <w:p w14:paraId="2C65CC0D" w14:textId="314E6C0D" w:rsidR="00E3204B" w:rsidRDefault="00647F7F">
      <w:pPr>
        <w:keepNext/>
        <w:spacing w:after="0" w:line="240" w:lineRule="auto"/>
        <w:jc w:val="both"/>
        <w:outlineLvl w:val="0"/>
        <w:rPr>
          <w:rFonts w:ascii="Times New Roman" w:eastAsia="Times New Roman" w:hAnsi="Times New Roman"/>
          <w:sz w:val="24"/>
          <w:lang w:val="ru-RU" w:eastAsia="uk-UA"/>
        </w:rPr>
      </w:pPr>
      <w:r>
        <w:rPr>
          <w:rFonts w:ascii="Times New Roman" w:eastAsia="Times New Roman" w:hAnsi="Times New Roman"/>
          <w:sz w:val="24"/>
          <w:lang w:eastAsia="uk-UA"/>
        </w:rPr>
        <w:t xml:space="preserve">5.1. </w:t>
      </w:r>
      <w:r>
        <w:rPr>
          <w:rFonts w:ascii="Times New Roman" w:eastAsia="Times New Roman" w:hAnsi="Times New Roman"/>
          <w:b/>
          <w:sz w:val="24"/>
          <w:lang w:eastAsia="uk-UA"/>
        </w:rPr>
        <w:t>Строк поставки Товару:</w:t>
      </w:r>
      <w:r>
        <w:rPr>
          <w:rFonts w:ascii="Times New Roman" w:eastAsia="Times New Roman" w:hAnsi="Times New Roman"/>
          <w:b/>
          <w:sz w:val="24"/>
          <w:lang w:val="ru-RU" w:eastAsia="uk-UA"/>
        </w:rPr>
        <w:t xml:space="preserve"> </w:t>
      </w:r>
      <w:r w:rsidR="000C03D3">
        <w:rPr>
          <w:rFonts w:ascii="Times New Roman" w:eastAsia="Times New Roman" w:hAnsi="Times New Roman"/>
          <w:b/>
          <w:sz w:val="24"/>
          <w:lang w:val="ru-RU" w:eastAsia="uk-UA"/>
        </w:rPr>
        <w:t>_____________________________________________</w:t>
      </w:r>
      <w:r w:rsidRPr="003374DC">
        <w:rPr>
          <w:rFonts w:ascii="Times New Roman" w:eastAsia="Times New Roman" w:hAnsi="Times New Roman"/>
          <w:b/>
          <w:sz w:val="24"/>
          <w:lang w:val="ru-RU" w:eastAsia="uk-UA"/>
        </w:rPr>
        <w:t>.</w:t>
      </w:r>
    </w:p>
    <w:p w14:paraId="5851D860" w14:textId="77777777" w:rsidR="00E3204B" w:rsidRDefault="00647F7F">
      <w:pPr>
        <w:keepNext/>
        <w:spacing w:after="0" w:line="240" w:lineRule="auto"/>
        <w:jc w:val="both"/>
        <w:outlineLvl w:val="0"/>
        <w:rPr>
          <w:rFonts w:ascii="Times New Roman" w:eastAsia="Times New Roman" w:hAnsi="Times New Roman"/>
          <w:b/>
          <w:sz w:val="24"/>
          <w:lang w:eastAsia="ru-RU"/>
        </w:rPr>
      </w:pPr>
      <w:r>
        <w:rPr>
          <w:rFonts w:ascii="Times New Roman" w:eastAsia="Times New Roman" w:hAnsi="Times New Roman"/>
          <w:sz w:val="24"/>
          <w:lang w:eastAsia="uk-UA"/>
        </w:rPr>
        <w:t xml:space="preserve">5.2. Місце поставки Товару здійснюється за адресою: </w:t>
      </w:r>
      <w:r>
        <w:rPr>
          <w:rFonts w:ascii="Times New Roman" w:eastAsia="Times New Roman" w:hAnsi="Times New Roman"/>
          <w:b/>
          <w:sz w:val="24"/>
          <w:lang w:eastAsia="ru-RU"/>
        </w:rPr>
        <w:t>03151, м. Київ</w:t>
      </w:r>
      <w:r>
        <w:rPr>
          <w:rFonts w:ascii="Times New Roman" w:eastAsia="Times New Roman" w:hAnsi="Times New Roman"/>
          <w:b/>
          <w:sz w:val="24"/>
          <w:lang w:val="ru-RU" w:eastAsia="ru-RU"/>
        </w:rPr>
        <w:t>,</w:t>
      </w:r>
      <w:r>
        <w:rPr>
          <w:rFonts w:ascii="Times New Roman" w:eastAsia="Times New Roman" w:hAnsi="Times New Roman"/>
          <w:b/>
          <w:sz w:val="24"/>
          <w:lang w:eastAsia="ru-RU"/>
        </w:rPr>
        <w:t xml:space="preserve"> вул. Святослава Хороброго, буд. 9.</w:t>
      </w:r>
    </w:p>
    <w:p w14:paraId="56E6C9EB" w14:textId="77777777" w:rsidR="00E3204B" w:rsidRDefault="00647F7F">
      <w:pPr>
        <w:keepNext/>
        <w:spacing w:after="0" w:line="240" w:lineRule="auto"/>
        <w:jc w:val="both"/>
        <w:outlineLvl w:val="0"/>
        <w:rPr>
          <w:rFonts w:ascii="Times New Roman" w:eastAsia="Times New Roman" w:hAnsi="Times New Roman"/>
          <w:bCs/>
          <w:sz w:val="24"/>
          <w:lang w:eastAsia="ru-RU"/>
        </w:rPr>
      </w:pPr>
      <w:r>
        <w:rPr>
          <w:rFonts w:ascii="Times New Roman" w:eastAsia="Times New Roman" w:hAnsi="Times New Roman"/>
          <w:bCs/>
          <w:sz w:val="24"/>
          <w:lang w:eastAsia="ru-RU"/>
        </w:rPr>
        <w:t>5.3. Поставка Товару здійснюється транспортом Постачальника. Вантажно – розвантажувальні роботи здійснюються силами та/або за рахунок Постачальника.</w:t>
      </w:r>
    </w:p>
    <w:p w14:paraId="6EDD1D8D" w14:textId="77777777" w:rsidR="00E3204B" w:rsidRDefault="00647F7F">
      <w:pPr>
        <w:keepNext/>
        <w:spacing w:after="0" w:line="240" w:lineRule="auto"/>
        <w:jc w:val="both"/>
        <w:outlineLvl w:val="0"/>
        <w:rPr>
          <w:rFonts w:ascii="Times New Roman" w:eastAsia="Times New Roman" w:hAnsi="Times New Roman"/>
          <w:bCs/>
          <w:sz w:val="24"/>
          <w:lang w:eastAsia="ru-RU"/>
        </w:rPr>
      </w:pPr>
      <w:r>
        <w:rPr>
          <w:rFonts w:ascii="Times New Roman" w:eastAsia="Times New Roman" w:hAnsi="Times New Roman"/>
          <w:bCs/>
          <w:sz w:val="24"/>
          <w:lang w:eastAsia="ru-RU"/>
        </w:rPr>
        <w:t>5.4. Перехід права власності на Товар від Постачальника до Покупця переходить після підписання Покупцем видаткової накладної.</w:t>
      </w:r>
    </w:p>
    <w:p w14:paraId="33C39A9E" w14:textId="77777777" w:rsidR="00E3204B" w:rsidRDefault="00E3204B">
      <w:pPr>
        <w:keepNext/>
        <w:spacing w:after="0" w:line="240" w:lineRule="auto"/>
        <w:jc w:val="center"/>
        <w:outlineLvl w:val="0"/>
        <w:rPr>
          <w:rFonts w:ascii="Times New Roman" w:eastAsia="Times New Roman" w:hAnsi="Times New Roman"/>
          <w:b/>
          <w:bCs/>
          <w:sz w:val="8"/>
          <w:szCs w:val="8"/>
          <w:lang w:val="ru-RU" w:eastAsia="uk-UA"/>
        </w:rPr>
      </w:pPr>
    </w:p>
    <w:p w14:paraId="720F648E"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val="ru-RU" w:eastAsia="uk-UA"/>
        </w:rPr>
        <w:t>6</w:t>
      </w:r>
      <w:r>
        <w:rPr>
          <w:rFonts w:ascii="Times New Roman" w:eastAsia="Times New Roman" w:hAnsi="Times New Roman"/>
          <w:b/>
          <w:bCs/>
          <w:sz w:val="24"/>
          <w:lang w:eastAsia="uk-UA"/>
        </w:rPr>
        <w:t>. ПРАВА ТА ОБОВ'ЯЗКИ СТОРІН</w:t>
      </w:r>
    </w:p>
    <w:p w14:paraId="53918E86"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6.1. Покупець зобов'язаний:</w:t>
      </w:r>
    </w:p>
    <w:p w14:paraId="12159D1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6.1.1. Своєчасно та в повному обсязі сплатити за поставлений Товар;</w:t>
      </w:r>
    </w:p>
    <w:p w14:paraId="62388991"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6.1.2. Прийняти поставлений Товар згідно з умовами Договору.</w:t>
      </w:r>
    </w:p>
    <w:p w14:paraId="2E027670"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6.2. Покупець має право:</w:t>
      </w:r>
    </w:p>
    <w:p w14:paraId="2F867CB5"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6.2.1. Достроково розірвати цей Договір у разі невиконання зобов'язань Постачальником, попередивши його про це письмово за 4 (чотири) календарні дні;</w:t>
      </w:r>
    </w:p>
    <w:p w14:paraId="556AF34F"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6.2.2. Контролювати поставку Товару у строки, встановлені цим Договором;</w:t>
      </w:r>
    </w:p>
    <w:p w14:paraId="03050973"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6.3. Постачальник зобов'язаний:</w:t>
      </w:r>
    </w:p>
    <w:p w14:paraId="73483BE5"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6.3.1. Забезпечити поставку Товару у строки, встановлені цим Договором;</w:t>
      </w:r>
    </w:p>
    <w:p w14:paraId="352EA61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6.3.2. Забезпечити поставку Товару, якість яких відповідає умовам, установленим розділом 2 цього Договору;</w:t>
      </w:r>
    </w:p>
    <w:p w14:paraId="59A6D8D5" w14:textId="77777777" w:rsidR="00E3204B" w:rsidRDefault="00647F7F">
      <w:pPr>
        <w:keepNext/>
        <w:spacing w:after="0" w:line="240" w:lineRule="auto"/>
        <w:jc w:val="both"/>
        <w:outlineLvl w:val="0"/>
        <w:rPr>
          <w:rFonts w:ascii="Times New Roman" w:eastAsia="Times New Roman" w:hAnsi="Times New Roman"/>
          <w:sz w:val="24"/>
          <w:lang w:val="ru-RU" w:eastAsia="uk-UA"/>
        </w:rPr>
      </w:pPr>
      <w:r>
        <w:rPr>
          <w:rFonts w:ascii="Times New Roman" w:eastAsia="Times New Roman" w:hAnsi="Times New Roman"/>
          <w:sz w:val="24"/>
          <w:lang w:eastAsia="uk-UA"/>
        </w:rPr>
        <w:t>6.3.3.  Виконувати належним чином інші зобов’язання, визначені Договором або діючим законодавством України.</w:t>
      </w:r>
    </w:p>
    <w:p w14:paraId="70D955B8"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 Постачальник має право:</w:t>
      </w:r>
    </w:p>
    <w:p w14:paraId="5CBA54BA"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6.4.1. Своєчасно та в повному обсязі отримувати плату за поставлений Товар;</w:t>
      </w:r>
    </w:p>
    <w:p w14:paraId="7351382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6.4.2. На дострокову поставку Товару за письмовим погодженням Покупця;</w:t>
      </w:r>
    </w:p>
    <w:p w14:paraId="0DE47FDF"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6.4.3. У разі невиконання зобов'язань Покупцем, Постачальник має право достроково розірвати цей Договір, повідомивши про це Покупця у строк 4 (чотири) календарних дні.</w:t>
      </w:r>
    </w:p>
    <w:p w14:paraId="120A54F9" w14:textId="77777777" w:rsidR="00E3204B" w:rsidRDefault="00E3204B">
      <w:pPr>
        <w:keepNext/>
        <w:spacing w:after="0" w:line="240" w:lineRule="auto"/>
        <w:jc w:val="both"/>
        <w:outlineLvl w:val="0"/>
        <w:rPr>
          <w:rFonts w:ascii="Times New Roman" w:eastAsia="Times New Roman" w:hAnsi="Times New Roman"/>
          <w:sz w:val="6"/>
          <w:lang w:eastAsia="uk-UA"/>
        </w:rPr>
      </w:pPr>
    </w:p>
    <w:p w14:paraId="316A8875" w14:textId="77777777" w:rsidR="00E3204B" w:rsidRDefault="00E3204B">
      <w:pPr>
        <w:keepNext/>
        <w:spacing w:after="0" w:line="240" w:lineRule="auto"/>
        <w:jc w:val="center"/>
        <w:outlineLvl w:val="0"/>
        <w:rPr>
          <w:rFonts w:ascii="Times New Roman" w:eastAsia="Times New Roman" w:hAnsi="Times New Roman"/>
          <w:b/>
          <w:bCs/>
          <w:sz w:val="8"/>
          <w:szCs w:val="8"/>
          <w:lang w:val="ru-RU" w:eastAsia="uk-UA"/>
        </w:rPr>
      </w:pPr>
    </w:p>
    <w:p w14:paraId="5F01CC97"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val="ru-RU" w:eastAsia="uk-UA"/>
        </w:rPr>
        <w:t>7</w:t>
      </w:r>
      <w:r>
        <w:rPr>
          <w:rFonts w:ascii="Times New Roman" w:eastAsia="Times New Roman" w:hAnsi="Times New Roman"/>
          <w:b/>
          <w:bCs/>
          <w:sz w:val="24"/>
          <w:lang w:eastAsia="uk-UA"/>
        </w:rPr>
        <w:t>. ВІДПОВІДАЛЬНІСТЬ СТОРІН</w:t>
      </w:r>
    </w:p>
    <w:p w14:paraId="63129FC2"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C87CCB0"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7.2. За порушення умов зобов'язання щодо якості (комплектності) товарів стягується штраф у розмірі 20% вартості неякісних (некомплектних) товарів.</w:t>
      </w:r>
    </w:p>
    <w:p w14:paraId="60C45566"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7.3.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70D259C" w14:textId="77777777" w:rsidR="00E3204B" w:rsidRDefault="00E3204B">
      <w:pPr>
        <w:keepNext/>
        <w:spacing w:after="0" w:line="240" w:lineRule="auto"/>
        <w:jc w:val="both"/>
        <w:outlineLvl w:val="0"/>
        <w:rPr>
          <w:rFonts w:ascii="Times New Roman" w:eastAsia="Times New Roman" w:hAnsi="Times New Roman"/>
          <w:sz w:val="8"/>
          <w:szCs w:val="8"/>
          <w:lang w:eastAsia="ru-RU"/>
        </w:rPr>
      </w:pPr>
      <w:bookmarkStart w:id="1" w:name="_Hlk38014278"/>
      <w:bookmarkEnd w:id="1"/>
    </w:p>
    <w:p w14:paraId="7E68BFAA"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8. АНТИКОРУПЦІЙНІ ЗАСТЕРЕЖЕННЯ</w:t>
      </w:r>
    </w:p>
    <w:p w14:paraId="138DCF7A"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8.1.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14:paraId="425D3265" w14:textId="77777777" w:rsidR="00E3204B" w:rsidRDefault="00647F7F">
      <w:pPr>
        <w:keepNext/>
        <w:spacing w:after="0" w:line="240" w:lineRule="auto"/>
        <w:jc w:val="both"/>
        <w:outlineLvl w:val="0"/>
        <w:rPr>
          <w:rFonts w:ascii="Times New Roman" w:eastAsia="Times New Roman" w:hAnsi="Times New Roman"/>
          <w:sz w:val="24"/>
          <w:lang w:eastAsia="ru-RU"/>
        </w:rPr>
      </w:pPr>
      <w:r>
        <w:rPr>
          <w:rFonts w:ascii="Times New Roman" w:eastAsia="Times New Roman" w:hAnsi="Times New Roman"/>
          <w:sz w:val="24"/>
          <w:lang w:eastAsia="ru-RU"/>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вимоги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чи перевагу.</w:t>
      </w:r>
    </w:p>
    <w:p w14:paraId="0C631394"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ru-RU"/>
        </w:rPr>
        <w:t>8</w:t>
      </w:r>
      <w:r>
        <w:rPr>
          <w:rFonts w:ascii="Times New Roman" w:eastAsia="Times New Roman" w:hAnsi="Times New Roman"/>
          <w:sz w:val="24"/>
          <w:lang w:eastAsia="uk-UA"/>
        </w:rPr>
        <w:t xml:space="preserve">.3.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w:t>
      </w:r>
      <w:r>
        <w:rPr>
          <w:rFonts w:ascii="Times New Roman" w:eastAsia="Times New Roman" w:hAnsi="Times New Roman"/>
          <w:sz w:val="24"/>
          <w:lang w:eastAsia="uk-UA"/>
        </w:rPr>
        <w:lastRenderedPageBreak/>
        <w:t>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FF2C1CC"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його стимулюючої сторони.</w:t>
      </w:r>
    </w:p>
    <w:p w14:paraId="2F018F52"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8.5. У разі виникнення у сторони підозри, що відбулося або може відбутися порушення будь-яких антикорупційних вимог,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69E3F8F4"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8.6. У письмовому повідомленні сторона зобов’язана послатися на факти або надати матеріали, що достовірно підтверджують або надають підставу припускати, що відбулося або може відбутися порушення вимог антикорупційного законодавства та міжнародних актів про протидію легалізації доходів, отриманих злочинним шляхом.</w:t>
      </w:r>
    </w:p>
    <w:p w14:paraId="69D2A35F"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8.7.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0D26195" w14:textId="77777777" w:rsidR="00E3204B" w:rsidRDefault="00E3204B">
      <w:pPr>
        <w:keepNext/>
        <w:spacing w:after="0" w:line="240" w:lineRule="auto"/>
        <w:jc w:val="both"/>
        <w:outlineLvl w:val="0"/>
        <w:rPr>
          <w:rFonts w:ascii="Times New Roman" w:eastAsia="Times New Roman" w:hAnsi="Times New Roman"/>
          <w:sz w:val="10"/>
          <w:lang w:eastAsia="uk-UA"/>
        </w:rPr>
      </w:pPr>
    </w:p>
    <w:p w14:paraId="31F66473" w14:textId="77777777" w:rsidR="00E3204B" w:rsidRDefault="00647F7F">
      <w:pPr>
        <w:pStyle w:val="1"/>
        <w:spacing w:line="276" w:lineRule="auto"/>
        <w:ind w:left="-567"/>
        <w:jc w:val="center"/>
        <w:rPr>
          <w:sz w:val="24"/>
          <w:szCs w:val="24"/>
          <w:lang w:eastAsia="uk-UA"/>
        </w:rPr>
      </w:pPr>
      <w:r>
        <w:rPr>
          <w:b/>
          <w:bCs/>
          <w:sz w:val="24"/>
          <w:szCs w:val="24"/>
          <w:lang w:eastAsia="uk-UA"/>
        </w:rPr>
        <w:t xml:space="preserve">   9. ФОРС-МАЖОРНІ ОБСТАВИНИ</w:t>
      </w:r>
    </w:p>
    <w:p w14:paraId="54786904"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3-х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w:t>
      </w:r>
    </w:p>
    <w:p w14:paraId="2A61A51B"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7F07D0CD"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9.3. У випадку існування впливу форс-мажорних обставин,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 </w:t>
      </w:r>
    </w:p>
    <w:p w14:paraId="69E23A10" w14:textId="77777777" w:rsidR="00E3204B" w:rsidRDefault="00E3204B">
      <w:pPr>
        <w:keepNext/>
        <w:spacing w:after="0" w:line="240" w:lineRule="auto"/>
        <w:jc w:val="both"/>
        <w:outlineLvl w:val="0"/>
        <w:rPr>
          <w:rFonts w:ascii="Times New Roman" w:eastAsia="Times New Roman" w:hAnsi="Times New Roman"/>
          <w:sz w:val="2"/>
          <w:lang w:eastAsia="uk-UA"/>
        </w:rPr>
      </w:pPr>
    </w:p>
    <w:p w14:paraId="26DA5FBD" w14:textId="77777777" w:rsidR="00E3204B" w:rsidRDefault="00E3204B">
      <w:pPr>
        <w:keepNext/>
        <w:spacing w:after="0" w:line="240" w:lineRule="auto"/>
        <w:jc w:val="both"/>
        <w:outlineLvl w:val="0"/>
        <w:rPr>
          <w:rFonts w:ascii="Times New Roman" w:eastAsia="Times New Roman" w:hAnsi="Times New Roman"/>
          <w:sz w:val="2"/>
          <w:lang w:eastAsia="uk-UA"/>
        </w:rPr>
      </w:pPr>
    </w:p>
    <w:p w14:paraId="2297AD07" w14:textId="77777777" w:rsidR="00E3204B" w:rsidRDefault="00647F7F">
      <w:pPr>
        <w:pStyle w:val="1"/>
        <w:spacing w:line="276" w:lineRule="auto"/>
        <w:ind w:left="-567"/>
        <w:jc w:val="center"/>
        <w:rPr>
          <w:b/>
          <w:bCs/>
          <w:sz w:val="24"/>
          <w:szCs w:val="24"/>
          <w:lang w:eastAsia="uk-UA"/>
        </w:rPr>
      </w:pPr>
      <w:r>
        <w:rPr>
          <w:b/>
          <w:bCs/>
          <w:sz w:val="24"/>
          <w:szCs w:val="24"/>
          <w:lang w:eastAsia="uk-UA"/>
        </w:rPr>
        <w:t>10. ВИРІШЕННЯ СПОРІВ</w:t>
      </w:r>
    </w:p>
    <w:p w14:paraId="2FD5B771"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34EB31FC"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10.2. У разі недосягнення Сторонами згоди спори (розбіжності) вирішуються у судовому порядку. </w:t>
      </w:r>
    </w:p>
    <w:p w14:paraId="3DE95269" w14:textId="77777777" w:rsidR="00E3204B" w:rsidRDefault="00647F7F">
      <w:pPr>
        <w:pStyle w:val="1"/>
        <w:spacing w:line="276" w:lineRule="auto"/>
        <w:ind w:left="-567"/>
        <w:jc w:val="center"/>
        <w:rPr>
          <w:sz w:val="24"/>
          <w:szCs w:val="22"/>
          <w:lang w:eastAsia="uk-UA"/>
        </w:rPr>
      </w:pPr>
      <w:r>
        <w:rPr>
          <w:b/>
          <w:bCs/>
          <w:sz w:val="24"/>
          <w:szCs w:val="24"/>
          <w:lang w:eastAsia="uk-UA"/>
        </w:rPr>
        <w:t>11. СТРОК ДІЇ ДОГОВОРУ</w:t>
      </w:r>
    </w:p>
    <w:p w14:paraId="3B0B5306" w14:textId="41096CD6"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11.1. Цей Договір набирає чинності з дати його підписання і діє до 31 грудня 202</w:t>
      </w:r>
      <w:r w:rsidR="00F565EE">
        <w:rPr>
          <w:rFonts w:ascii="Times New Roman" w:eastAsia="Times New Roman" w:hAnsi="Times New Roman"/>
          <w:sz w:val="24"/>
          <w:lang w:eastAsia="uk-UA"/>
        </w:rPr>
        <w:t>4</w:t>
      </w:r>
      <w:r>
        <w:rPr>
          <w:rFonts w:ascii="Times New Roman" w:eastAsia="Times New Roman" w:hAnsi="Times New Roman"/>
          <w:sz w:val="24"/>
          <w:lang w:eastAsia="uk-UA"/>
        </w:rPr>
        <w:t xml:space="preserve"> року.</w:t>
      </w:r>
    </w:p>
    <w:p w14:paraId="3C7CCE98"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11.2. Цей Договір укладається і підписується у 2 примірниках, що мають однакову юридичну силу. </w:t>
      </w:r>
    </w:p>
    <w:p w14:paraId="1B0E66A7"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11.3. Сторони можуть встановити, що умови Договору застосовуються до відносин між ними, які виникли до його укладення.</w:t>
      </w:r>
    </w:p>
    <w:p w14:paraId="1284C872" w14:textId="77777777" w:rsidR="00E3204B" w:rsidRDefault="00647F7F">
      <w:pPr>
        <w:pStyle w:val="1"/>
        <w:spacing w:line="276" w:lineRule="auto"/>
        <w:ind w:left="-567"/>
        <w:jc w:val="center"/>
        <w:rPr>
          <w:sz w:val="24"/>
          <w:szCs w:val="22"/>
          <w:lang w:eastAsia="uk-UA"/>
        </w:rPr>
      </w:pPr>
      <w:r>
        <w:rPr>
          <w:b/>
          <w:bCs/>
          <w:sz w:val="24"/>
          <w:szCs w:val="24"/>
          <w:lang w:eastAsia="uk-UA"/>
        </w:rPr>
        <w:t>12. ІНШІ УМОВИ</w:t>
      </w:r>
    </w:p>
    <w:p w14:paraId="0B0A8499"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12.1. У разі необхідності Сторони можуть, за взаємною згодою, відповідно до законодавства України внести до Договору зміни чи доповнення, що оформляються додатковою угодою, яка </w:t>
      </w:r>
      <w:r>
        <w:rPr>
          <w:rFonts w:ascii="Times New Roman" w:eastAsia="Times New Roman" w:hAnsi="Times New Roman"/>
          <w:sz w:val="24"/>
          <w:lang w:eastAsia="uk-UA"/>
        </w:rPr>
        <w:lastRenderedPageBreak/>
        <w:t>стає невід’ємною частиною Договору та набирає чинності після її підписання Сторонами.</w:t>
      </w:r>
    </w:p>
    <w:p w14:paraId="2D8DAA7D"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12.2. Всі правовідносини, що виникають у зв’язку з виконанням умов цього Договору і не врегульовані ним, регулюються відповідно до чинного законодавства України.</w:t>
      </w:r>
    </w:p>
    <w:p w14:paraId="2ED24D23"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12.3. Строки, умови та зобов’язання за цим Договором будуть обов’язковими та матимуть юридичну силу для правонаступників Сторін.</w:t>
      </w:r>
    </w:p>
    <w:p w14:paraId="54E5F561" w14:textId="77777777" w:rsidR="00E3204B" w:rsidRDefault="00647F7F">
      <w:pPr>
        <w:keepNext/>
        <w:spacing w:after="0" w:line="240" w:lineRule="auto"/>
        <w:jc w:val="both"/>
        <w:outlineLvl w:val="0"/>
        <w:rPr>
          <w:rFonts w:ascii="Times New Roman" w:eastAsia="Times New Roman" w:hAnsi="Times New Roman"/>
          <w:sz w:val="24"/>
          <w:lang w:eastAsia="uk-UA"/>
        </w:rPr>
      </w:pPr>
      <w:r>
        <w:rPr>
          <w:rFonts w:ascii="Times New Roman" w:eastAsia="Times New Roman" w:hAnsi="Times New Roman"/>
          <w:sz w:val="24"/>
          <w:lang w:eastAsia="uk-UA"/>
        </w:rPr>
        <w:t xml:space="preserve">12.4. Сторони несуть повну відповідальність за достовірність вказаних ними у цьому Договорі свого місцезнаходження та банківських реквізитів.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 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3F1A2857" w14:textId="7C6B8EDD" w:rsidR="006B60BB" w:rsidRPr="006B60BB" w:rsidRDefault="00647F7F" w:rsidP="006B60BB">
      <w:pPr>
        <w:pStyle w:val="Default"/>
        <w:rPr>
          <w:lang w:eastAsia="uk-UA"/>
        </w:rPr>
      </w:pPr>
      <w:r>
        <w:rPr>
          <w:lang w:eastAsia="uk-UA"/>
        </w:rPr>
        <w:t>12.5.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 крім випадків, коли така передача пов’язана з одержанням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6F8F77B8" w14:textId="77777777" w:rsidR="006B60BB" w:rsidRPr="009F3575" w:rsidRDefault="006B60BB" w:rsidP="006B60BB">
      <w:pPr>
        <w:rPr>
          <w:sz w:val="6"/>
          <w:szCs w:val="6"/>
          <w:lang w:eastAsia="uk-UA"/>
        </w:rPr>
      </w:pPr>
    </w:p>
    <w:p w14:paraId="0456B723"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13. ДОДАТКИ ДО ДОГОВОРУ</w:t>
      </w:r>
    </w:p>
    <w:p w14:paraId="0DBC72E3" w14:textId="77777777" w:rsidR="00E3204B" w:rsidRDefault="00647F7F">
      <w:pPr>
        <w:keepNext/>
        <w:spacing w:after="0" w:line="240" w:lineRule="auto"/>
        <w:contextualSpacing/>
        <w:jc w:val="both"/>
        <w:outlineLvl w:val="0"/>
        <w:rPr>
          <w:rFonts w:ascii="Times New Roman" w:eastAsia="Times New Roman" w:hAnsi="Times New Roman"/>
          <w:sz w:val="24"/>
          <w:lang w:eastAsia="ru-RU"/>
        </w:rPr>
      </w:pPr>
      <w:r>
        <w:rPr>
          <w:rFonts w:ascii="Times New Roman" w:eastAsia="Times New Roman" w:hAnsi="Times New Roman"/>
          <w:sz w:val="24"/>
          <w:lang w:eastAsia="ru-RU"/>
        </w:rPr>
        <w:t>13.1. Невід'ємною частиною цього Договору є:</w:t>
      </w:r>
    </w:p>
    <w:p w14:paraId="119038A6" w14:textId="77777777" w:rsidR="00E3204B" w:rsidRDefault="00647F7F">
      <w:pPr>
        <w:keepNext/>
        <w:spacing w:after="0" w:line="240" w:lineRule="auto"/>
        <w:contextualSpacing/>
        <w:jc w:val="both"/>
        <w:outlineLvl w:val="0"/>
        <w:rPr>
          <w:rFonts w:ascii="Times New Roman" w:eastAsia="Times New Roman" w:hAnsi="Times New Roman"/>
          <w:sz w:val="24"/>
          <w:lang w:eastAsia="ru-RU"/>
        </w:rPr>
      </w:pPr>
      <w:r>
        <w:rPr>
          <w:rFonts w:ascii="Times New Roman" w:eastAsia="Times New Roman" w:hAnsi="Times New Roman"/>
          <w:sz w:val="24"/>
          <w:lang w:eastAsia="ru-RU"/>
        </w:rPr>
        <w:t>Додаток № 1(Специфікація)</w:t>
      </w:r>
    </w:p>
    <w:p w14:paraId="64D9E509" w14:textId="77777777" w:rsidR="00E3204B" w:rsidRPr="00BA4876" w:rsidRDefault="00E3204B">
      <w:pPr>
        <w:keepNext/>
        <w:spacing w:after="0" w:line="240" w:lineRule="auto"/>
        <w:contextualSpacing/>
        <w:jc w:val="both"/>
        <w:outlineLvl w:val="0"/>
        <w:rPr>
          <w:rFonts w:ascii="Times New Roman" w:eastAsia="Times New Roman" w:hAnsi="Times New Roman"/>
          <w:sz w:val="18"/>
          <w:szCs w:val="16"/>
          <w:lang w:eastAsia="ru-RU"/>
        </w:rPr>
      </w:pPr>
    </w:p>
    <w:p w14:paraId="163474F8" w14:textId="12C88902" w:rsidR="00E3204B" w:rsidRDefault="00B00507">
      <w:pPr>
        <w:keepNext/>
        <w:spacing w:after="0" w:line="240" w:lineRule="auto"/>
        <w:ind w:left="-567"/>
        <w:jc w:val="both"/>
        <w:outlineLvl w:val="0"/>
        <w:rPr>
          <w:rFonts w:ascii="Times New Roman" w:eastAsia="Times New Roman" w:hAnsi="Times New Roman"/>
          <w:sz w:val="8"/>
          <w:szCs w:val="8"/>
          <w:lang w:eastAsia="uk-UA"/>
        </w:rPr>
      </w:pPr>
      <w:r>
        <w:rPr>
          <w:rFonts w:ascii="Times New Roman" w:eastAsia="Times New Roman" w:hAnsi="Times New Roman"/>
          <w:sz w:val="8"/>
          <w:szCs w:val="8"/>
          <w:lang w:eastAsia="uk-UA"/>
        </w:rPr>
        <w:t>‘</w:t>
      </w:r>
    </w:p>
    <w:p w14:paraId="75781ABE" w14:textId="77777777" w:rsidR="00E3204B" w:rsidRDefault="00647F7F">
      <w:pPr>
        <w:keepNext/>
        <w:spacing w:after="0" w:line="240" w:lineRule="auto"/>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14. МІСЦЕЗНАХОДЖЕННЯ ТА БАНКІВСЬКІ РЕКВІЗИТИ СТОРІН</w:t>
      </w:r>
    </w:p>
    <w:tbl>
      <w:tblPr>
        <w:tblW w:w="9949" w:type="dxa"/>
        <w:jc w:val="center"/>
        <w:tblLayout w:type="fixed"/>
        <w:tblCellMar>
          <w:left w:w="0" w:type="dxa"/>
          <w:right w:w="0" w:type="dxa"/>
        </w:tblCellMar>
        <w:tblLook w:val="04A0" w:firstRow="1" w:lastRow="0" w:firstColumn="1" w:lastColumn="0" w:noHBand="0" w:noVBand="1"/>
      </w:tblPr>
      <w:tblGrid>
        <w:gridCol w:w="4975"/>
        <w:gridCol w:w="4974"/>
      </w:tblGrid>
      <w:tr w:rsidR="00E3204B" w14:paraId="5A445752" w14:textId="77777777" w:rsidTr="00F41300">
        <w:trPr>
          <w:trHeight w:val="492"/>
          <w:jc w:val="center"/>
        </w:trPr>
        <w:tc>
          <w:tcPr>
            <w:tcW w:w="4975" w:type="dxa"/>
            <w:shd w:val="clear" w:color="auto" w:fill="auto"/>
            <w:vAlign w:val="center"/>
          </w:tcPr>
          <w:p w14:paraId="1BA6E443" w14:textId="5F4E7195" w:rsidR="00F41300" w:rsidRDefault="00647F7F" w:rsidP="00F41300">
            <w:pPr>
              <w:keepNext/>
              <w:spacing w:after="0" w:line="240" w:lineRule="auto"/>
              <w:jc w:val="center"/>
              <w:outlineLvl w:val="0"/>
              <w:rPr>
                <w:rFonts w:ascii="Times New Roman" w:eastAsia="Times New Roman" w:hAnsi="Times New Roman"/>
                <w:b/>
                <w:bCs/>
                <w:sz w:val="24"/>
                <w:lang w:eastAsia="uk-UA"/>
              </w:rPr>
            </w:pPr>
            <w:bookmarkStart w:id="2" w:name="_Hlk139989200"/>
            <w:r>
              <w:rPr>
                <w:rFonts w:ascii="Times New Roman" w:eastAsia="Times New Roman" w:hAnsi="Times New Roman"/>
                <w:b/>
                <w:bCs/>
                <w:sz w:val="24"/>
                <w:lang w:eastAsia="uk-UA"/>
              </w:rPr>
              <w:t>Покупець</w:t>
            </w:r>
          </w:p>
        </w:tc>
        <w:tc>
          <w:tcPr>
            <w:tcW w:w="4974" w:type="dxa"/>
            <w:shd w:val="clear" w:color="auto" w:fill="auto"/>
            <w:vAlign w:val="center"/>
          </w:tcPr>
          <w:p w14:paraId="6C8F8DEB" w14:textId="77777777" w:rsidR="00E3204B" w:rsidRDefault="00647F7F" w:rsidP="000E08C6">
            <w:pPr>
              <w:keepNext/>
              <w:spacing w:after="0" w:line="240" w:lineRule="auto"/>
              <w:ind w:right="169" w:firstLine="5"/>
              <w:jc w:val="center"/>
              <w:outlineLvl w:val="0"/>
              <w:rPr>
                <w:rFonts w:ascii="Times New Roman" w:eastAsia="Times New Roman" w:hAnsi="Times New Roman"/>
                <w:b/>
                <w:bCs/>
                <w:sz w:val="24"/>
                <w:lang w:eastAsia="uk-UA"/>
              </w:rPr>
            </w:pPr>
            <w:r>
              <w:rPr>
                <w:rFonts w:ascii="Times New Roman" w:eastAsia="Times New Roman" w:hAnsi="Times New Roman"/>
                <w:b/>
                <w:bCs/>
                <w:sz w:val="24"/>
                <w:lang w:eastAsia="uk-UA"/>
              </w:rPr>
              <w:t>Постачальник</w:t>
            </w:r>
          </w:p>
        </w:tc>
      </w:tr>
      <w:tr w:rsidR="00E3204B" w14:paraId="0DDB9CD2" w14:textId="77777777" w:rsidTr="00F41300">
        <w:trPr>
          <w:trHeight w:val="87"/>
          <w:jc w:val="center"/>
        </w:trPr>
        <w:tc>
          <w:tcPr>
            <w:tcW w:w="4975" w:type="dxa"/>
            <w:shd w:val="clear" w:color="auto" w:fill="auto"/>
          </w:tcPr>
          <w:p w14:paraId="0AD6D4CF" w14:textId="77777777" w:rsidR="00E3204B" w:rsidRDefault="00647F7F" w:rsidP="0022328F">
            <w:pPr>
              <w:tabs>
                <w:tab w:val="left" w:pos="426"/>
                <w:tab w:val="left" w:pos="660"/>
              </w:tabs>
              <w:spacing w:after="0" w:line="240" w:lineRule="auto"/>
              <w:ind w:left="-142" w:firstLine="142"/>
              <w:jc w:val="both"/>
              <w:rPr>
                <w:rFonts w:ascii="Times New Roman" w:eastAsia="Times New Roman" w:hAnsi="Times New Roman"/>
                <w:b/>
                <w:sz w:val="24"/>
                <w:lang w:eastAsia="ru-RU"/>
              </w:rPr>
            </w:pPr>
            <w:r>
              <w:rPr>
                <w:rFonts w:ascii="Times New Roman" w:eastAsia="Times New Roman" w:hAnsi="Times New Roman"/>
                <w:b/>
                <w:sz w:val="24"/>
                <w:lang w:eastAsia="ru-RU"/>
              </w:rPr>
              <w:t>Державний заклад професійної (професійно-</w:t>
            </w:r>
          </w:p>
          <w:p w14:paraId="6EAED1E1" w14:textId="4ADC7C71" w:rsidR="00E3204B" w:rsidRDefault="00647F7F" w:rsidP="0022328F">
            <w:pPr>
              <w:tabs>
                <w:tab w:val="left" w:pos="426"/>
                <w:tab w:val="left" w:pos="660"/>
              </w:tabs>
              <w:spacing w:after="0" w:line="240" w:lineRule="auto"/>
              <w:ind w:left="-142" w:firstLine="142"/>
              <w:jc w:val="both"/>
              <w:rPr>
                <w:rFonts w:ascii="Times New Roman" w:eastAsia="Times New Roman" w:hAnsi="Times New Roman"/>
                <w:b/>
                <w:sz w:val="24"/>
                <w:lang w:eastAsia="ru-RU"/>
              </w:rPr>
            </w:pPr>
            <w:r>
              <w:rPr>
                <w:rFonts w:ascii="Times New Roman" w:eastAsia="Times New Roman" w:hAnsi="Times New Roman"/>
                <w:b/>
                <w:sz w:val="24"/>
                <w:lang w:eastAsia="ru-RU"/>
              </w:rPr>
              <w:t xml:space="preserve">технічної)  освіти  зі специфічними умовами                   </w:t>
            </w:r>
            <w:r w:rsidR="00B641A8">
              <w:rPr>
                <w:rFonts w:ascii="Times New Roman" w:eastAsia="Times New Roman" w:hAnsi="Times New Roman"/>
                <w:b/>
                <w:sz w:val="24"/>
                <w:lang w:eastAsia="ru-RU"/>
              </w:rPr>
              <w:t xml:space="preserve"> </w:t>
            </w:r>
            <w:r>
              <w:rPr>
                <w:rFonts w:ascii="Times New Roman" w:eastAsia="Times New Roman" w:hAnsi="Times New Roman"/>
                <w:b/>
                <w:sz w:val="24"/>
                <w:lang w:eastAsia="ru-RU"/>
              </w:rPr>
              <w:t>н</w:t>
            </w:r>
            <w:r w:rsidR="00C30260">
              <w:rPr>
                <w:rFonts w:ascii="Times New Roman" w:eastAsia="Times New Roman" w:hAnsi="Times New Roman"/>
                <w:b/>
                <w:sz w:val="24"/>
                <w:lang w:eastAsia="ru-RU"/>
              </w:rPr>
              <w:t>н</w:t>
            </w:r>
            <w:r>
              <w:rPr>
                <w:rFonts w:ascii="Times New Roman" w:eastAsia="Times New Roman" w:hAnsi="Times New Roman"/>
                <w:b/>
                <w:sz w:val="24"/>
                <w:lang w:eastAsia="ru-RU"/>
              </w:rPr>
              <w:t>авчання  «Академія  патрульної  поліції»</w:t>
            </w:r>
          </w:p>
          <w:p w14:paraId="43B685EC" w14:textId="77777777" w:rsidR="00E3204B" w:rsidRPr="00504A52" w:rsidRDefault="00E3204B" w:rsidP="0022328F">
            <w:pPr>
              <w:tabs>
                <w:tab w:val="left" w:pos="426"/>
                <w:tab w:val="left" w:pos="660"/>
              </w:tabs>
              <w:spacing w:after="0" w:line="240" w:lineRule="auto"/>
              <w:ind w:left="-142" w:right="-145" w:firstLine="142"/>
              <w:jc w:val="both"/>
              <w:rPr>
                <w:rFonts w:ascii="Times New Roman" w:eastAsia="Times New Roman" w:hAnsi="Times New Roman"/>
                <w:b/>
                <w:sz w:val="18"/>
                <w:szCs w:val="14"/>
                <w:lang w:eastAsia="ru-RU"/>
              </w:rPr>
            </w:pPr>
          </w:p>
          <w:p w14:paraId="4C3C78D7" w14:textId="6BDBA130"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lang w:eastAsia="ru-RU"/>
              </w:rPr>
              <w:t xml:space="preserve"> </w:t>
            </w:r>
            <w:r>
              <w:rPr>
                <w:rFonts w:ascii="Times New Roman" w:eastAsia="Times New Roman" w:hAnsi="Times New Roman"/>
                <w:sz w:val="24"/>
                <w:lang w:eastAsia="ru-RU"/>
              </w:rPr>
              <w:t xml:space="preserve">03151, м. Київ, вул. Святослава Хороброго, 9 </w:t>
            </w:r>
          </w:p>
          <w:p w14:paraId="46F49C3C" w14:textId="63776DB0"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Код ЄДРПОУ 41521767</w:t>
            </w:r>
          </w:p>
          <w:p w14:paraId="311A7241" w14:textId="648DB1E6"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IBAN: </w:t>
            </w:r>
            <w:r w:rsidR="007152A7">
              <w:rPr>
                <w:rFonts w:ascii="Times New Roman" w:eastAsia="Times New Roman" w:hAnsi="Times New Roman"/>
                <w:sz w:val="24"/>
                <w:lang w:eastAsia="ru-RU"/>
              </w:rPr>
              <w:t>UA708201720343100002000013548</w:t>
            </w:r>
          </w:p>
          <w:p w14:paraId="5E9DF3E4" w14:textId="2327AD5C"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в УДКСУ у Солом’янському районі м. Києва</w:t>
            </w:r>
          </w:p>
          <w:p w14:paraId="6CA24838" w14:textId="5D914222"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МФО 820172</w:t>
            </w:r>
          </w:p>
          <w:p w14:paraId="28B976BE" w14:textId="113FB7F4" w:rsidR="00E3204B" w:rsidRDefault="00647F7F" w:rsidP="0022328F">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Pr>
                <w:rFonts w:ascii="Times New Roman" w:eastAsia="Times New Roman" w:hAnsi="Times New Roman"/>
                <w:sz w:val="24"/>
                <w:lang w:eastAsia="ru-RU"/>
              </w:rPr>
              <w:t xml:space="preserve"> Тел.: (044) 290-04-80</w:t>
            </w:r>
          </w:p>
          <w:p w14:paraId="6E0D2E2A" w14:textId="77777777" w:rsidR="00E3204B" w:rsidRDefault="00E3204B" w:rsidP="00C57AC0">
            <w:pPr>
              <w:pStyle w:val="aa"/>
              <w:widowControl w:val="0"/>
              <w:tabs>
                <w:tab w:val="left" w:pos="142"/>
                <w:tab w:val="left" w:pos="660"/>
              </w:tabs>
              <w:ind w:left="142" w:right="-135"/>
              <w:jc w:val="both"/>
              <w:rPr>
                <w:rFonts w:ascii="Times New Roman" w:hAnsi="Times New Roman"/>
              </w:rPr>
            </w:pPr>
          </w:p>
          <w:p w14:paraId="0AB0E49E" w14:textId="77777777" w:rsidR="00E3204B" w:rsidRDefault="00E3204B">
            <w:pPr>
              <w:pStyle w:val="aa"/>
              <w:widowControl w:val="0"/>
              <w:tabs>
                <w:tab w:val="left" w:pos="660"/>
              </w:tabs>
              <w:jc w:val="both"/>
              <w:rPr>
                <w:rFonts w:ascii="Times New Roman" w:hAnsi="Times New Roman"/>
              </w:rPr>
            </w:pPr>
          </w:p>
          <w:p w14:paraId="3F3F2F7B" w14:textId="77777777" w:rsidR="00E3204B" w:rsidRDefault="00E3204B">
            <w:pPr>
              <w:pStyle w:val="aa"/>
              <w:widowControl w:val="0"/>
              <w:tabs>
                <w:tab w:val="left" w:pos="660"/>
              </w:tabs>
              <w:jc w:val="both"/>
              <w:rPr>
                <w:rFonts w:ascii="Times New Roman" w:hAnsi="Times New Roman"/>
                <w:sz w:val="28"/>
              </w:rPr>
            </w:pPr>
          </w:p>
          <w:p w14:paraId="1774C238" w14:textId="77777777" w:rsidR="0022328F" w:rsidRPr="0022328F" w:rsidRDefault="0022328F" w:rsidP="0022328F">
            <w:pPr>
              <w:pStyle w:val="aa"/>
              <w:widowControl w:val="0"/>
              <w:tabs>
                <w:tab w:val="left" w:pos="660"/>
              </w:tabs>
              <w:ind w:left="-142" w:firstLine="142"/>
              <w:jc w:val="both"/>
              <w:rPr>
                <w:rFonts w:ascii="Times New Roman" w:hAnsi="Times New Roman"/>
                <w:sz w:val="28"/>
              </w:rPr>
            </w:pPr>
          </w:p>
          <w:p w14:paraId="1AE1B574" w14:textId="77777777" w:rsidR="00E3204B" w:rsidRDefault="00E3204B">
            <w:pPr>
              <w:pStyle w:val="aa"/>
              <w:widowControl w:val="0"/>
              <w:tabs>
                <w:tab w:val="left" w:pos="660"/>
              </w:tabs>
              <w:jc w:val="both"/>
              <w:rPr>
                <w:rFonts w:ascii="Times New Roman" w:hAnsi="Times New Roman"/>
                <w:sz w:val="16"/>
                <w:szCs w:val="12"/>
              </w:rPr>
            </w:pPr>
          </w:p>
          <w:p w14:paraId="2F0C1653" w14:textId="77777777" w:rsidR="00F41300" w:rsidRDefault="00F41300">
            <w:pPr>
              <w:pStyle w:val="aa"/>
              <w:widowControl w:val="0"/>
              <w:tabs>
                <w:tab w:val="left" w:pos="660"/>
              </w:tabs>
              <w:jc w:val="both"/>
              <w:rPr>
                <w:rFonts w:ascii="Times New Roman" w:hAnsi="Times New Roman"/>
                <w:sz w:val="16"/>
                <w:szCs w:val="12"/>
              </w:rPr>
            </w:pPr>
          </w:p>
          <w:p w14:paraId="77A972D6" w14:textId="77777777" w:rsidR="00F41300" w:rsidRPr="00CD448D" w:rsidRDefault="00F41300">
            <w:pPr>
              <w:pStyle w:val="aa"/>
              <w:widowControl w:val="0"/>
              <w:tabs>
                <w:tab w:val="left" w:pos="660"/>
              </w:tabs>
              <w:jc w:val="both"/>
              <w:rPr>
                <w:rFonts w:ascii="Times New Roman" w:hAnsi="Times New Roman"/>
                <w:sz w:val="16"/>
                <w:szCs w:val="12"/>
              </w:rPr>
            </w:pPr>
          </w:p>
          <w:p w14:paraId="5FFAE6F3" w14:textId="2DF372FC" w:rsidR="00E3204B" w:rsidRDefault="00B641A8">
            <w:pPr>
              <w:keepNext/>
              <w:tabs>
                <w:tab w:val="left" w:pos="660"/>
              </w:tabs>
              <w:spacing w:after="0" w:line="240" w:lineRule="auto"/>
              <w:ind w:right="-1"/>
              <w:contextualSpacing/>
              <w:outlineLvl w:val="0"/>
              <w:rPr>
                <w:rFonts w:ascii="Times New Roman" w:eastAsia="Times New Roman" w:hAnsi="Times New Roman"/>
                <w:b/>
                <w:bCs/>
                <w:sz w:val="24"/>
                <w:lang w:eastAsia="ru-RU"/>
              </w:rPr>
            </w:pPr>
            <w:r>
              <w:rPr>
                <w:rFonts w:ascii="Times New Roman" w:hAnsi="Times New Roman"/>
                <w:b/>
                <w:sz w:val="24"/>
              </w:rPr>
              <w:t xml:space="preserve"> </w:t>
            </w:r>
            <w:r w:rsidR="00647F7F">
              <w:rPr>
                <w:rFonts w:ascii="Times New Roman" w:hAnsi="Times New Roman"/>
                <w:b/>
                <w:sz w:val="24"/>
              </w:rPr>
              <w:t>Н</w:t>
            </w:r>
            <w:r w:rsidR="00647F7F">
              <w:rPr>
                <w:rFonts w:ascii="Times New Roman" w:eastAsia="Times New Roman" w:hAnsi="Times New Roman"/>
                <w:b/>
                <w:bCs/>
                <w:sz w:val="24"/>
                <w:lang w:eastAsia="ru-RU"/>
              </w:rPr>
              <w:t>ачальник</w:t>
            </w:r>
          </w:p>
          <w:p w14:paraId="377AE0E1" w14:textId="77777777" w:rsidR="00E3204B" w:rsidRPr="0022328F" w:rsidRDefault="00647F7F">
            <w:pPr>
              <w:pStyle w:val="aa"/>
              <w:widowControl w:val="0"/>
              <w:tabs>
                <w:tab w:val="left" w:pos="660"/>
              </w:tabs>
              <w:jc w:val="both"/>
              <w:rPr>
                <w:rFonts w:ascii="Times New Roman" w:hAnsi="Times New Roman"/>
                <w:b/>
                <w:sz w:val="20"/>
                <w:szCs w:val="20"/>
              </w:rPr>
            </w:pPr>
            <w:r>
              <w:rPr>
                <w:rFonts w:ascii="Times New Roman" w:hAnsi="Times New Roman"/>
                <w:b/>
              </w:rPr>
              <w:t xml:space="preserve">  </w:t>
            </w:r>
          </w:p>
          <w:p w14:paraId="0011E119" w14:textId="25568CB4" w:rsidR="00E3204B" w:rsidRDefault="00B641A8" w:rsidP="00B641A8">
            <w:pPr>
              <w:pStyle w:val="aa"/>
              <w:widowControl w:val="0"/>
              <w:tabs>
                <w:tab w:val="left" w:pos="264"/>
                <w:tab w:val="left" w:pos="660"/>
              </w:tabs>
              <w:jc w:val="both"/>
              <w:rPr>
                <w:rFonts w:ascii="Times New Roman" w:hAnsi="Times New Roman"/>
                <w:b/>
              </w:rPr>
            </w:pPr>
            <w:r>
              <w:rPr>
                <w:rFonts w:ascii="Times New Roman" w:hAnsi="Times New Roman"/>
                <w:b/>
              </w:rPr>
              <w:t xml:space="preserve"> </w:t>
            </w:r>
            <w:r w:rsidR="00647F7F">
              <w:rPr>
                <w:rFonts w:ascii="Times New Roman" w:hAnsi="Times New Roman"/>
                <w:b/>
              </w:rPr>
              <w:t>_________________________</w:t>
            </w:r>
            <w:r w:rsidR="0022328F">
              <w:rPr>
                <w:rFonts w:ascii="Times New Roman" w:hAnsi="Times New Roman"/>
                <w:b/>
              </w:rPr>
              <w:t>_</w:t>
            </w:r>
            <w:r w:rsidR="00647F7F">
              <w:rPr>
                <w:rFonts w:ascii="Times New Roman" w:hAnsi="Times New Roman"/>
                <w:b/>
              </w:rPr>
              <w:t xml:space="preserve">_ </w:t>
            </w:r>
            <w:r w:rsidR="00647F7F">
              <w:rPr>
                <w:rFonts w:ascii="Times New Roman" w:hAnsi="Times New Roman"/>
                <w:b/>
                <w:sz w:val="24"/>
                <w:szCs w:val="24"/>
              </w:rPr>
              <w:t>В.Я. Лісничук</w:t>
            </w:r>
            <w:r w:rsidR="00647F7F">
              <w:rPr>
                <w:rFonts w:ascii="Times New Roman" w:eastAsia="Times New Roman" w:hAnsi="Times New Roman"/>
                <w:b/>
                <w:bCs/>
                <w:sz w:val="28"/>
                <w:szCs w:val="24"/>
                <w:lang w:eastAsia="ru-RU"/>
              </w:rPr>
              <w:t xml:space="preserve">    </w:t>
            </w:r>
            <w:r w:rsidR="00647F7F">
              <w:rPr>
                <w:b/>
                <w:bCs/>
                <w:sz w:val="28"/>
                <w:szCs w:val="28"/>
              </w:rPr>
              <w:t xml:space="preserve">                                                                                                     </w:t>
            </w:r>
          </w:p>
        </w:tc>
        <w:tc>
          <w:tcPr>
            <w:tcW w:w="4974" w:type="dxa"/>
            <w:shd w:val="clear" w:color="auto" w:fill="auto"/>
          </w:tcPr>
          <w:p w14:paraId="6FCFC8AF" w14:textId="28940125" w:rsidR="00F41300" w:rsidRDefault="0022328F" w:rsidP="000C03D3">
            <w:pPr>
              <w:tabs>
                <w:tab w:val="left" w:pos="426"/>
                <w:tab w:val="left" w:pos="660"/>
              </w:tabs>
              <w:spacing w:after="0" w:line="240" w:lineRule="auto"/>
              <w:rPr>
                <w:rFonts w:ascii="Times New Roman" w:eastAsia="Times New Roman" w:hAnsi="Times New Roman"/>
                <w:b/>
                <w:sz w:val="24"/>
                <w:lang w:eastAsia="ru-RU"/>
              </w:rPr>
            </w:pPr>
            <w:r>
              <w:rPr>
                <w:rFonts w:ascii="Times New Roman" w:eastAsia="Times New Roman" w:hAnsi="Times New Roman"/>
                <w:b/>
                <w:sz w:val="24"/>
                <w:lang w:eastAsia="ru-RU"/>
              </w:rPr>
              <w:t xml:space="preserve">  </w:t>
            </w:r>
          </w:p>
          <w:p w14:paraId="0A96A2C4"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1A6DF2BB"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3068F05"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5880C901"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65928A96"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1E512A48"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1F6F8FF"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75102FE7"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78A1965F"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6841D64D"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435C1B06"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08A92FA"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1740D7FE" w14:textId="77777777" w:rsidR="000C03D3" w:rsidRDefault="000C03D3" w:rsidP="000C03D3">
            <w:pPr>
              <w:tabs>
                <w:tab w:val="left" w:pos="426"/>
                <w:tab w:val="left" w:pos="660"/>
              </w:tabs>
              <w:spacing w:after="0" w:line="240" w:lineRule="auto"/>
              <w:rPr>
                <w:rFonts w:ascii="Times New Roman" w:eastAsia="Times New Roman" w:hAnsi="Times New Roman"/>
                <w:b/>
                <w:sz w:val="24"/>
                <w:lang w:eastAsia="ru-RU"/>
              </w:rPr>
            </w:pPr>
          </w:p>
          <w:p w14:paraId="010D5862" w14:textId="23F3C881" w:rsidR="006B60BB" w:rsidRDefault="009F3575" w:rsidP="009F3575">
            <w:pPr>
              <w:rPr>
                <w:rFonts w:ascii="Times New Roman" w:eastAsia="Times New Roman" w:hAnsi="Times New Roman"/>
                <w:b/>
                <w:bCs/>
                <w:sz w:val="24"/>
                <w:lang w:eastAsia="ru-RU"/>
              </w:rPr>
            </w:pPr>
            <w:r>
              <w:rPr>
                <w:rFonts w:ascii="Times New Roman" w:eastAsia="Times New Roman" w:hAnsi="Times New Roman"/>
                <w:sz w:val="24"/>
                <w:lang w:eastAsia="ru-RU"/>
              </w:rPr>
              <w:t xml:space="preserve">  </w:t>
            </w:r>
            <w:r w:rsidRPr="009F3575">
              <w:rPr>
                <w:rFonts w:ascii="Times New Roman" w:eastAsia="Times New Roman" w:hAnsi="Times New Roman"/>
                <w:b/>
                <w:bCs/>
                <w:sz w:val="24"/>
                <w:lang w:eastAsia="ru-RU"/>
              </w:rPr>
              <w:t xml:space="preserve"> </w:t>
            </w:r>
          </w:p>
          <w:p w14:paraId="28C27451" w14:textId="77777777" w:rsidR="000C03D3" w:rsidRDefault="000C03D3" w:rsidP="009F3575">
            <w:pPr>
              <w:rPr>
                <w:rFonts w:ascii="Times New Roman" w:eastAsia="Times New Roman" w:hAnsi="Times New Roman"/>
                <w:b/>
                <w:bCs/>
                <w:sz w:val="24"/>
                <w:lang w:eastAsia="ru-RU"/>
              </w:rPr>
            </w:pPr>
          </w:p>
          <w:p w14:paraId="20AF7CBC" w14:textId="480FDF3B" w:rsidR="009F3575" w:rsidRPr="006B60BB" w:rsidRDefault="00504A52" w:rsidP="00504A52">
            <w:pPr>
              <w:keepNext/>
              <w:tabs>
                <w:tab w:val="left" w:pos="426"/>
                <w:tab w:val="left" w:pos="660"/>
              </w:tabs>
              <w:spacing w:after="0" w:line="240" w:lineRule="auto"/>
              <w:ind w:right="-3"/>
              <w:contextualSpacing/>
              <w:outlineLvl w:val="0"/>
              <w:rPr>
                <w:rFonts w:ascii="Times New Roman" w:eastAsia="Times New Roman" w:hAnsi="Times New Roman"/>
                <w:b/>
                <w:sz w:val="24"/>
                <w:lang w:eastAsia="ru-RU"/>
              </w:rPr>
            </w:pPr>
            <w:r>
              <w:rPr>
                <w:rFonts w:ascii="Times New Roman" w:eastAsia="Times New Roman" w:hAnsi="Times New Roman"/>
                <w:b/>
                <w:bCs/>
                <w:sz w:val="24"/>
                <w:lang w:eastAsia="ru-RU"/>
              </w:rPr>
              <w:t xml:space="preserve">    </w:t>
            </w:r>
            <w:r w:rsidR="009F3575" w:rsidRPr="006B60BB">
              <w:rPr>
                <w:rFonts w:ascii="Times New Roman" w:eastAsia="Times New Roman" w:hAnsi="Times New Roman"/>
                <w:b/>
                <w:sz w:val="24"/>
                <w:lang w:eastAsia="ru-RU"/>
              </w:rPr>
              <w:t>_____________</w:t>
            </w:r>
            <w:r w:rsidR="009F3575">
              <w:rPr>
                <w:rFonts w:ascii="Times New Roman" w:eastAsia="Times New Roman" w:hAnsi="Times New Roman"/>
                <w:b/>
                <w:sz w:val="24"/>
                <w:lang w:eastAsia="ru-RU"/>
              </w:rPr>
              <w:t>_______</w:t>
            </w:r>
            <w:r w:rsidR="009F3575" w:rsidRPr="006B60BB">
              <w:rPr>
                <w:rFonts w:ascii="Times New Roman" w:eastAsia="Times New Roman" w:hAnsi="Times New Roman"/>
                <w:b/>
                <w:sz w:val="24"/>
                <w:lang w:eastAsia="ru-RU"/>
              </w:rPr>
              <w:t xml:space="preserve">__  </w:t>
            </w:r>
          </w:p>
          <w:p w14:paraId="42994AE9" w14:textId="77777777" w:rsidR="00E3204B" w:rsidRPr="006B60BB" w:rsidRDefault="00E3204B" w:rsidP="00C30260">
            <w:pPr>
              <w:pStyle w:val="Default"/>
              <w:rPr>
                <w:lang w:eastAsia="ru-RU"/>
              </w:rPr>
            </w:pPr>
            <w:bookmarkStart w:id="3" w:name="_Hlk126678346"/>
            <w:bookmarkEnd w:id="3"/>
          </w:p>
        </w:tc>
      </w:tr>
    </w:tbl>
    <w:bookmarkEnd w:id="2"/>
    <w:p w14:paraId="547C67A1" w14:textId="77777777" w:rsidR="00A3683B" w:rsidRDefault="00682832" w:rsidP="00F41300">
      <w:pPr>
        <w:tabs>
          <w:tab w:val="left" w:pos="2628"/>
        </w:tabs>
      </w:pPr>
      <w:r>
        <w:t xml:space="preserve">                                                                                                                                             </w:t>
      </w:r>
    </w:p>
    <w:p w14:paraId="7B30FB20" w14:textId="77777777" w:rsidR="00A3683B" w:rsidRDefault="00A3683B" w:rsidP="00F41300">
      <w:pPr>
        <w:tabs>
          <w:tab w:val="left" w:pos="2628"/>
        </w:tabs>
      </w:pPr>
    </w:p>
    <w:p w14:paraId="3A3C235A" w14:textId="77777777" w:rsidR="00A3683B" w:rsidRDefault="00A3683B" w:rsidP="00F41300">
      <w:pPr>
        <w:tabs>
          <w:tab w:val="left" w:pos="2628"/>
        </w:tabs>
      </w:pPr>
    </w:p>
    <w:p w14:paraId="492BD676" w14:textId="211EEB78" w:rsidR="00B641A8" w:rsidRDefault="00682832" w:rsidP="00F41300">
      <w:pPr>
        <w:tabs>
          <w:tab w:val="left" w:pos="2628"/>
        </w:tabs>
      </w:pPr>
      <w:r>
        <w:t xml:space="preserve">               </w:t>
      </w:r>
    </w:p>
    <w:p w14:paraId="6CFCE937" w14:textId="77777777" w:rsidR="004303F3" w:rsidRDefault="00682832" w:rsidP="00682832">
      <w:pPr>
        <w:tabs>
          <w:tab w:val="left" w:pos="2628"/>
        </w:tabs>
        <w:jc w:val="right"/>
      </w:pPr>
      <w:r>
        <w:t xml:space="preserve">  </w:t>
      </w:r>
    </w:p>
    <w:p w14:paraId="1447F1DE" w14:textId="1DD41A2D" w:rsidR="00E3204B" w:rsidRDefault="00682832" w:rsidP="00682832">
      <w:pPr>
        <w:tabs>
          <w:tab w:val="left" w:pos="2628"/>
        </w:tabs>
        <w:jc w:val="right"/>
        <w:rPr>
          <w:rFonts w:ascii="Times New Roman" w:eastAsia="Times New Roman" w:hAnsi="Times New Roman"/>
          <w:b/>
          <w:bCs/>
          <w:sz w:val="24"/>
          <w:lang w:eastAsia="ru-RU"/>
        </w:rPr>
      </w:pPr>
      <w:r w:rsidRPr="00682832">
        <w:rPr>
          <w:rFonts w:ascii="Times New Roman" w:eastAsia="Times New Roman" w:hAnsi="Times New Roman"/>
          <w:b/>
          <w:bCs/>
          <w:sz w:val="24"/>
          <w:lang w:eastAsia="ru-RU"/>
        </w:rPr>
        <w:lastRenderedPageBreak/>
        <w:t>Д</w:t>
      </w:r>
      <w:r w:rsidR="00647F7F">
        <w:rPr>
          <w:rFonts w:ascii="Times New Roman" w:eastAsia="Times New Roman" w:hAnsi="Times New Roman"/>
          <w:b/>
          <w:bCs/>
          <w:sz w:val="24"/>
          <w:lang w:eastAsia="ru-RU"/>
        </w:rPr>
        <w:t>одаток №1</w:t>
      </w: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xml:space="preserve">до Договору </w:t>
      </w:r>
    </w:p>
    <w:p w14:paraId="27169769" w14:textId="455F8D3C" w:rsidR="00E3204B" w:rsidRDefault="00682832" w:rsidP="00682832">
      <w:pPr>
        <w:keepNext/>
        <w:tabs>
          <w:tab w:val="left" w:pos="5245"/>
          <w:tab w:val="left" w:pos="5529"/>
        </w:tabs>
        <w:spacing w:after="0" w:line="240" w:lineRule="auto"/>
        <w:ind w:left="-567" w:right="-1"/>
        <w:jc w:val="right"/>
        <w:outlineLvl w:val="0"/>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xml:space="preserve"> </w:t>
      </w: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xml:space="preserve"> </w:t>
      </w:r>
      <w:r>
        <w:rPr>
          <w:rFonts w:ascii="Times New Roman" w:eastAsia="Times New Roman" w:hAnsi="Times New Roman"/>
          <w:b/>
          <w:bCs/>
          <w:sz w:val="24"/>
          <w:lang w:eastAsia="ru-RU"/>
        </w:rPr>
        <w:t xml:space="preserve"> </w:t>
      </w:r>
      <w:r w:rsidR="00647F7F">
        <w:rPr>
          <w:rFonts w:ascii="Times New Roman" w:eastAsia="Times New Roman" w:hAnsi="Times New Roman"/>
          <w:b/>
          <w:bCs/>
          <w:sz w:val="24"/>
          <w:lang w:eastAsia="ru-RU"/>
        </w:rPr>
        <w:t>№ _____</w:t>
      </w:r>
      <w:r>
        <w:rPr>
          <w:rFonts w:ascii="Times New Roman" w:eastAsia="Times New Roman" w:hAnsi="Times New Roman"/>
          <w:b/>
          <w:bCs/>
          <w:sz w:val="24"/>
          <w:lang w:eastAsia="ru-RU"/>
        </w:rPr>
        <w:t>_</w:t>
      </w:r>
      <w:r w:rsidR="00647F7F">
        <w:rPr>
          <w:rFonts w:ascii="Times New Roman" w:eastAsia="Times New Roman" w:hAnsi="Times New Roman"/>
          <w:b/>
          <w:bCs/>
          <w:sz w:val="24"/>
          <w:lang w:eastAsia="ru-RU"/>
        </w:rPr>
        <w:t>___ від ___  _________202</w:t>
      </w:r>
      <w:r w:rsidR="00A5769B">
        <w:rPr>
          <w:rFonts w:ascii="Times New Roman" w:eastAsia="Times New Roman" w:hAnsi="Times New Roman"/>
          <w:b/>
          <w:bCs/>
          <w:sz w:val="24"/>
          <w:lang w:eastAsia="ru-RU"/>
        </w:rPr>
        <w:t>4</w:t>
      </w:r>
    </w:p>
    <w:p w14:paraId="28BB4EBE" w14:textId="77777777" w:rsidR="00E3204B" w:rsidRDefault="00E3204B">
      <w:pPr>
        <w:keepNext/>
        <w:spacing w:after="0" w:line="240" w:lineRule="auto"/>
        <w:jc w:val="both"/>
        <w:outlineLvl w:val="0"/>
        <w:rPr>
          <w:rFonts w:ascii="Times New Roman" w:eastAsia="Times New Roman" w:hAnsi="Times New Roman"/>
          <w:b/>
          <w:bCs/>
          <w:sz w:val="12"/>
          <w:lang w:eastAsia="ru-RU"/>
        </w:rPr>
      </w:pPr>
    </w:p>
    <w:p w14:paraId="34C8A052" w14:textId="77777777" w:rsidR="00E3204B" w:rsidRDefault="00E3204B">
      <w:pPr>
        <w:keepNext/>
        <w:spacing w:after="0" w:line="240" w:lineRule="auto"/>
        <w:ind w:left="-567"/>
        <w:jc w:val="center"/>
        <w:outlineLvl w:val="0"/>
        <w:rPr>
          <w:rFonts w:ascii="Times New Roman" w:eastAsia="Times New Roman" w:hAnsi="Times New Roman"/>
          <w:b/>
          <w:bCs/>
          <w:sz w:val="24"/>
          <w:lang w:eastAsia="ru-RU"/>
        </w:rPr>
      </w:pPr>
    </w:p>
    <w:p w14:paraId="0FBB46B4" w14:textId="77777777" w:rsidR="00E3204B" w:rsidRPr="003374DC" w:rsidRDefault="00647F7F">
      <w:pPr>
        <w:keepNext/>
        <w:spacing w:after="0" w:line="240" w:lineRule="auto"/>
        <w:ind w:left="-567"/>
        <w:jc w:val="center"/>
        <w:outlineLvl w:val="0"/>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Pr="003374DC">
        <w:rPr>
          <w:rFonts w:ascii="Times New Roman" w:eastAsia="Times New Roman" w:hAnsi="Times New Roman"/>
          <w:b/>
          <w:bCs/>
          <w:sz w:val="24"/>
          <w:lang w:eastAsia="ru-RU"/>
        </w:rPr>
        <w:t>СПЕЦИФІКАЦІЯ</w:t>
      </w:r>
    </w:p>
    <w:p w14:paraId="1E9423DC" w14:textId="77777777" w:rsidR="00E3204B" w:rsidRPr="003374DC" w:rsidRDefault="00E3204B">
      <w:pPr>
        <w:keepNext/>
        <w:spacing w:after="0" w:line="240" w:lineRule="auto"/>
        <w:ind w:left="-567"/>
        <w:jc w:val="both"/>
        <w:outlineLvl w:val="0"/>
        <w:rPr>
          <w:rFonts w:ascii="Times New Roman" w:eastAsia="Times New Roman" w:hAnsi="Times New Roman"/>
          <w:b/>
          <w:bCs/>
          <w:sz w:val="16"/>
          <w:lang w:eastAsia="ru-RU"/>
        </w:rPr>
      </w:pPr>
    </w:p>
    <w:tbl>
      <w:tblPr>
        <w:tblW w:w="9776" w:type="dxa"/>
        <w:jc w:val="center"/>
        <w:tblLayout w:type="fixed"/>
        <w:tblLook w:val="04A0" w:firstRow="1" w:lastRow="0" w:firstColumn="1" w:lastColumn="0" w:noHBand="0" w:noVBand="1"/>
      </w:tblPr>
      <w:tblGrid>
        <w:gridCol w:w="458"/>
        <w:gridCol w:w="4357"/>
        <w:gridCol w:w="1277"/>
        <w:gridCol w:w="991"/>
        <w:gridCol w:w="1418"/>
        <w:gridCol w:w="1275"/>
      </w:tblGrid>
      <w:tr w:rsidR="00E3204B" w:rsidRPr="003374DC" w14:paraId="4494BD48" w14:textId="77777777" w:rsidTr="0098278D">
        <w:trPr>
          <w:trHeight w:val="1263"/>
          <w:jc w:val="center"/>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78CD"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w:t>
            </w:r>
          </w:p>
        </w:tc>
        <w:tc>
          <w:tcPr>
            <w:tcW w:w="4357" w:type="dxa"/>
            <w:tcBorders>
              <w:top w:val="single" w:sz="4" w:space="0" w:color="000000"/>
              <w:bottom w:val="single" w:sz="4" w:space="0" w:color="000000"/>
              <w:right w:val="single" w:sz="4" w:space="0" w:color="000000"/>
            </w:tcBorders>
            <w:shd w:val="clear" w:color="auto" w:fill="auto"/>
            <w:vAlign w:val="center"/>
          </w:tcPr>
          <w:p w14:paraId="42972E0F" w14:textId="77777777" w:rsidR="00E3204B" w:rsidRPr="003374DC" w:rsidRDefault="00647F7F">
            <w:pPr>
              <w:keepNext/>
              <w:spacing w:after="0" w:line="240" w:lineRule="auto"/>
              <w:jc w:val="center"/>
              <w:outlineLvl w:val="0"/>
              <w:rPr>
                <w:rFonts w:ascii="Times New Roman" w:eastAsia="Times New Roman" w:hAnsi="Times New Roman"/>
                <w:b/>
                <w:bCs/>
                <w:sz w:val="24"/>
                <w:szCs w:val="24"/>
                <w:lang w:eastAsia="ru-RU"/>
              </w:rPr>
            </w:pPr>
            <w:r w:rsidRPr="003374DC">
              <w:rPr>
                <w:rFonts w:ascii="Times New Roman" w:eastAsia="Times New Roman" w:hAnsi="Times New Roman"/>
                <w:b/>
                <w:bCs/>
                <w:sz w:val="24"/>
                <w:szCs w:val="24"/>
                <w:lang w:eastAsia="ru-RU"/>
              </w:rPr>
              <w:t>Найменування товару</w:t>
            </w:r>
          </w:p>
        </w:tc>
        <w:tc>
          <w:tcPr>
            <w:tcW w:w="1277" w:type="dxa"/>
            <w:tcBorders>
              <w:top w:val="single" w:sz="4" w:space="0" w:color="000000"/>
              <w:bottom w:val="single" w:sz="4" w:space="0" w:color="000000"/>
              <w:right w:val="single" w:sz="4" w:space="0" w:color="000000"/>
            </w:tcBorders>
            <w:shd w:val="clear" w:color="auto" w:fill="auto"/>
            <w:vAlign w:val="center"/>
          </w:tcPr>
          <w:p w14:paraId="3CCECA45"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Одини</w:t>
            </w:r>
            <w:r w:rsidRPr="003374DC">
              <w:rPr>
                <w:rFonts w:ascii="Times New Roman" w:eastAsia="Times New Roman" w:hAnsi="Times New Roman"/>
                <w:b/>
                <w:bCs/>
                <w:sz w:val="24"/>
                <w:lang w:val="en-US" w:eastAsia="ru-RU"/>
              </w:rPr>
              <w:t>-</w:t>
            </w:r>
            <w:r w:rsidRPr="003374DC">
              <w:rPr>
                <w:rFonts w:ascii="Times New Roman" w:eastAsia="Times New Roman" w:hAnsi="Times New Roman"/>
                <w:b/>
                <w:bCs/>
                <w:sz w:val="24"/>
                <w:lang w:eastAsia="ru-RU"/>
              </w:rPr>
              <w:t>ця виміру</w:t>
            </w:r>
          </w:p>
        </w:tc>
        <w:tc>
          <w:tcPr>
            <w:tcW w:w="991" w:type="dxa"/>
            <w:tcBorders>
              <w:top w:val="single" w:sz="4" w:space="0" w:color="000000"/>
              <w:bottom w:val="single" w:sz="4" w:space="0" w:color="000000"/>
              <w:right w:val="single" w:sz="4" w:space="0" w:color="000000"/>
            </w:tcBorders>
            <w:shd w:val="clear" w:color="auto" w:fill="auto"/>
            <w:vAlign w:val="center"/>
          </w:tcPr>
          <w:p w14:paraId="64328438"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Кіль</w:t>
            </w:r>
            <w:r w:rsidRPr="003374DC">
              <w:rPr>
                <w:rFonts w:ascii="Times New Roman" w:eastAsia="Times New Roman" w:hAnsi="Times New Roman"/>
                <w:b/>
                <w:bCs/>
                <w:sz w:val="24"/>
                <w:lang w:val="en-US" w:eastAsia="ru-RU"/>
              </w:rPr>
              <w:t>-</w:t>
            </w:r>
            <w:r w:rsidRPr="003374DC">
              <w:rPr>
                <w:rFonts w:ascii="Times New Roman" w:eastAsia="Times New Roman" w:hAnsi="Times New Roman"/>
                <w:b/>
                <w:bCs/>
                <w:sz w:val="24"/>
                <w:lang w:eastAsia="ru-RU"/>
              </w:rPr>
              <w:t>кість</w:t>
            </w:r>
          </w:p>
        </w:tc>
        <w:tc>
          <w:tcPr>
            <w:tcW w:w="1418" w:type="dxa"/>
            <w:tcBorders>
              <w:top w:val="single" w:sz="4" w:space="0" w:color="000000"/>
              <w:bottom w:val="single" w:sz="4" w:space="0" w:color="000000"/>
              <w:right w:val="single" w:sz="4" w:space="0" w:color="000000"/>
            </w:tcBorders>
            <w:vAlign w:val="center"/>
          </w:tcPr>
          <w:p w14:paraId="0107394E" w14:textId="77777777"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Ціна за одиницю</w:t>
            </w:r>
          </w:p>
          <w:p w14:paraId="0D2E1A77" w14:textId="65A5CE11" w:rsidR="00E3204B" w:rsidRPr="003374DC" w:rsidRDefault="00647F7F">
            <w:pPr>
              <w:spacing w:after="0" w:line="240" w:lineRule="auto"/>
              <w:jc w:val="center"/>
              <w:rPr>
                <w:rFonts w:ascii="Times New Roman" w:eastAsia="Times New Roman" w:hAnsi="Times New Roman"/>
                <w:sz w:val="24"/>
                <w:u w:val="single"/>
                <w:lang w:eastAsia="ru-RU"/>
              </w:rPr>
            </w:pPr>
            <w:r w:rsidRPr="003374DC">
              <w:rPr>
                <w:rFonts w:ascii="Times New Roman" w:eastAsia="Times New Roman" w:hAnsi="Times New Roman"/>
                <w:b/>
                <w:sz w:val="24"/>
                <w:lang w:eastAsia="ru-RU"/>
              </w:rPr>
              <w:t>товару з ПДВ</w:t>
            </w:r>
          </w:p>
        </w:tc>
        <w:tc>
          <w:tcPr>
            <w:tcW w:w="1275" w:type="dxa"/>
            <w:tcBorders>
              <w:top w:val="single" w:sz="4" w:space="0" w:color="000000"/>
              <w:bottom w:val="single" w:sz="4" w:space="0" w:color="000000"/>
              <w:right w:val="single" w:sz="4" w:space="0" w:color="000000"/>
            </w:tcBorders>
            <w:vAlign w:val="center"/>
          </w:tcPr>
          <w:p w14:paraId="3CB9F264" w14:textId="27471D81" w:rsidR="00E3204B" w:rsidRPr="003374DC" w:rsidRDefault="00647F7F">
            <w:pPr>
              <w:keepNext/>
              <w:spacing w:after="0" w:line="240" w:lineRule="auto"/>
              <w:jc w:val="center"/>
              <w:outlineLvl w:val="0"/>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Вартіст</w:t>
            </w:r>
            <w:r w:rsidRPr="003374DC">
              <w:rPr>
                <w:rFonts w:ascii="Times New Roman" w:eastAsia="Times New Roman" w:hAnsi="Times New Roman"/>
                <w:b/>
                <w:bCs/>
                <w:sz w:val="24"/>
                <w:lang w:val="ru-RU" w:eastAsia="ru-RU"/>
              </w:rPr>
              <w:t>ь</w:t>
            </w:r>
            <w:r w:rsidRPr="003374DC">
              <w:rPr>
                <w:rFonts w:ascii="Times New Roman" w:eastAsia="Times New Roman" w:hAnsi="Times New Roman"/>
                <w:b/>
                <w:bCs/>
                <w:sz w:val="24"/>
                <w:lang w:eastAsia="ru-RU"/>
              </w:rPr>
              <w:t xml:space="preserve"> товару з ПДВ</w:t>
            </w:r>
          </w:p>
        </w:tc>
      </w:tr>
      <w:tr w:rsidR="00E3204B" w:rsidRPr="003374DC" w14:paraId="0DA01479" w14:textId="77777777" w:rsidTr="0098278D">
        <w:trPr>
          <w:trHeight w:val="488"/>
          <w:jc w:val="center"/>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5850" w14:textId="77777777" w:rsidR="00E3204B" w:rsidRPr="003374DC" w:rsidRDefault="00647F7F">
            <w:pPr>
              <w:pStyle w:val="1"/>
              <w:ind w:right="-1"/>
              <w:jc w:val="both"/>
              <w:rPr>
                <w:sz w:val="24"/>
                <w:szCs w:val="22"/>
              </w:rPr>
            </w:pPr>
            <w:r w:rsidRPr="003374DC">
              <w:rPr>
                <w:sz w:val="24"/>
                <w:szCs w:val="22"/>
              </w:rPr>
              <w:t>1</w:t>
            </w:r>
          </w:p>
        </w:tc>
        <w:tc>
          <w:tcPr>
            <w:tcW w:w="4357" w:type="dxa"/>
            <w:tcBorders>
              <w:top w:val="single" w:sz="4" w:space="0" w:color="000000"/>
              <w:bottom w:val="single" w:sz="4" w:space="0" w:color="000000"/>
            </w:tcBorders>
            <w:shd w:val="clear" w:color="auto" w:fill="auto"/>
            <w:vAlign w:val="center"/>
          </w:tcPr>
          <w:p w14:paraId="21FEB0C8" w14:textId="54427B93" w:rsidR="00E3204B" w:rsidRPr="003374DC" w:rsidRDefault="00E3204B">
            <w:pPr>
              <w:pStyle w:val="1"/>
              <w:ind w:right="-1"/>
              <w:rPr>
                <w:sz w:val="24"/>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B994" w14:textId="255F4E10" w:rsidR="00E3204B" w:rsidRPr="003374DC" w:rsidRDefault="00E3204B">
            <w:pPr>
              <w:pStyle w:val="1"/>
              <w:ind w:right="-1"/>
              <w:jc w:val="center"/>
              <w:rPr>
                <w:sz w:val="24"/>
                <w:szCs w:val="22"/>
              </w:rPr>
            </w:pPr>
          </w:p>
        </w:tc>
        <w:tc>
          <w:tcPr>
            <w:tcW w:w="991" w:type="dxa"/>
            <w:tcBorders>
              <w:top w:val="single" w:sz="4" w:space="0" w:color="000000"/>
              <w:bottom w:val="single" w:sz="4" w:space="0" w:color="000000"/>
              <w:right w:val="single" w:sz="4" w:space="0" w:color="000000"/>
            </w:tcBorders>
            <w:shd w:val="clear" w:color="auto" w:fill="auto"/>
            <w:vAlign w:val="center"/>
          </w:tcPr>
          <w:p w14:paraId="5C6C4332" w14:textId="5C2F8071" w:rsidR="00E3204B" w:rsidRPr="003374DC" w:rsidRDefault="00E3204B" w:rsidP="008811F4">
            <w:pPr>
              <w:pStyle w:val="1"/>
              <w:ind w:right="-1"/>
              <w:jc w:val="center"/>
              <w:rPr>
                <w:sz w:val="24"/>
                <w:szCs w:val="22"/>
              </w:rPr>
            </w:pPr>
          </w:p>
        </w:tc>
        <w:tc>
          <w:tcPr>
            <w:tcW w:w="1418" w:type="dxa"/>
            <w:tcBorders>
              <w:top w:val="single" w:sz="4" w:space="0" w:color="000000"/>
              <w:bottom w:val="single" w:sz="4" w:space="0" w:color="000000"/>
              <w:right w:val="single" w:sz="4" w:space="0" w:color="000000"/>
            </w:tcBorders>
            <w:vAlign w:val="center"/>
          </w:tcPr>
          <w:p w14:paraId="405ACC9A" w14:textId="0E7FE98D" w:rsidR="00E3204B" w:rsidRPr="003374DC" w:rsidRDefault="00E3204B">
            <w:pPr>
              <w:pStyle w:val="1"/>
              <w:ind w:right="-1"/>
              <w:jc w:val="center"/>
              <w:rPr>
                <w:sz w:val="24"/>
                <w:szCs w:val="22"/>
              </w:rPr>
            </w:pPr>
          </w:p>
        </w:tc>
        <w:tc>
          <w:tcPr>
            <w:tcW w:w="1275" w:type="dxa"/>
            <w:tcBorders>
              <w:top w:val="single" w:sz="4" w:space="0" w:color="000000"/>
              <w:bottom w:val="single" w:sz="4" w:space="0" w:color="000000"/>
              <w:right w:val="single" w:sz="4" w:space="0" w:color="000000"/>
            </w:tcBorders>
            <w:vAlign w:val="center"/>
          </w:tcPr>
          <w:p w14:paraId="7667F7F3" w14:textId="245C92FE" w:rsidR="00E3204B" w:rsidRPr="003374DC" w:rsidRDefault="00E3204B">
            <w:pPr>
              <w:pStyle w:val="1"/>
              <w:ind w:right="-1"/>
              <w:jc w:val="center"/>
              <w:rPr>
                <w:sz w:val="24"/>
                <w:szCs w:val="22"/>
              </w:rPr>
            </w:pPr>
          </w:p>
        </w:tc>
      </w:tr>
      <w:tr w:rsidR="001F4734" w:rsidRPr="003374DC" w14:paraId="7FAB5AD8" w14:textId="77777777" w:rsidTr="00740047">
        <w:trPr>
          <w:trHeight w:val="413"/>
          <w:jc w:val="center"/>
        </w:trPr>
        <w:tc>
          <w:tcPr>
            <w:tcW w:w="85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B1E2A5" w14:textId="05F9B043" w:rsidR="001F4734" w:rsidRPr="003374DC" w:rsidRDefault="00740047" w:rsidP="00251291">
            <w:pPr>
              <w:pStyle w:val="1"/>
              <w:ind w:right="-1"/>
              <w:jc w:val="center"/>
              <w:rPr>
                <w:b/>
                <w:bCs/>
                <w:sz w:val="24"/>
                <w:szCs w:val="22"/>
              </w:rPr>
            </w:pPr>
            <w:r w:rsidRPr="003374DC">
              <w:rPr>
                <w:b/>
                <w:bCs/>
                <w:sz w:val="24"/>
                <w:szCs w:val="22"/>
              </w:rPr>
              <w:t xml:space="preserve">                                                                                                       У тому числі ПДВ:</w:t>
            </w:r>
          </w:p>
        </w:tc>
        <w:tc>
          <w:tcPr>
            <w:tcW w:w="1275" w:type="dxa"/>
            <w:tcBorders>
              <w:top w:val="single" w:sz="4" w:space="0" w:color="000000"/>
              <w:bottom w:val="single" w:sz="4" w:space="0" w:color="000000"/>
              <w:right w:val="single" w:sz="4" w:space="0" w:color="000000"/>
            </w:tcBorders>
            <w:vAlign w:val="center"/>
          </w:tcPr>
          <w:p w14:paraId="5250C53B" w14:textId="158BA659" w:rsidR="001F4734" w:rsidRPr="003374DC" w:rsidRDefault="003374DC" w:rsidP="00251291">
            <w:pPr>
              <w:pStyle w:val="1"/>
              <w:ind w:right="-1"/>
              <w:jc w:val="center"/>
              <w:rPr>
                <w:b/>
                <w:sz w:val="24"/>
                <w:szCs w:val="22"/>
              </w:rPr>
            </w:pPr>
            <w:r>
              <w:rPr>
                <w:b/>
                <w:sz w:val="24"/>
                <w:szCs w:val="22"/>
              </w:rPr>
              <w:t xml:space="preserve"> </w:t>
            </w:r>
          </w:p>
        </w:tc>
      </w:tr>
      <w:tr w:rsidR="00251291" w:rsidRPr="003374DC" w14:paraId="236922E2" w14:textId="77777777" w:rsidTr="0098278D">
        <w:trPr>
          <w:trHeight w:val="271"/>
          <w:jc w:val="center"/>
        </w:trPr>
        <w:tc>
          <w:tcPr>
            <w:tcW w:w="85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1C3EB8" w14:textId="50669BBE" w:rsidR="00251291" w:rsidRPr="003374DC" w:rsidRDefault="00251291" w:rsidP="00251291">
            <w:pPr>
              <w:spacing w:after="0" w:line="240" w:lineRule="auto"/>
              <w:jc w:val="center"/>
              <w:rPr>
                <w:rFonts w:ascii="Times New Roman" w:eastAsia="Times New Roman" w:hAnsi="Times New Roman"/>
                <w:sz w:val="24"/>
                <w:lang w:eastAsia="ru-RU"/>
              </w:rPr>
            </w:pPr>
            <w:r w:rsidRPr="003374DC">
              <w:rPr>
                <w:rFonts w:ascii="Times New Roman" w:eastAsia="Times New Roman" w:hAnsi="Times New Roman"/>
                <w:b/>
                <w:sz w:val="24"/>
                <w:szCs w:val="24"/>
                <w:lang w:eastAsia="ru-RU"/>
              </w:rPr>
              <w:t xml:space="preserve">                                                                                                              Разом з ПДВ:</w:t>
            </w:r>
          </w:p>
        </w:tc>
        <w:tc>
          <w:tcPr>
            <w:tcW w:w="1275" w:type="dxa"/>
            <w:tcBorders>
              <w:top w:val="single" w:sz="4" w:space="0" w:color="000000"/>
              <w:bottom w:val="single" w:sz="4" w:space="0" w:color="000000"/>
              <w:right w:val="single" w:sz="4" w:space="0" w:color="000000"/>
            </w:tcBorders>
            <w:vAlign w:val="center"/>
          </w:tcPr>
          <w:p w14:paraId="399EFD53" w14:textId="2979660C" w:rsidR="00251291" w:rsidRPr="003374DC" w:rsidRDefault="00251291" w:rsidP="00251291">
            <w:pPr>
              <w:pStyle w:val="1"/>
              <w:ind w:right="-1"/>
              <w:jc w:val="center"/>
              <w:rPr>
                <w:b/>
                <w:bCs/>
                <w:sz w:val="24"/>
                <w:szCs w:val="22"/>
              </w:rPr>
            </w:pPr>
          </w:p>
        </w:tc>
      </w:tr>
    </w:tbl>
    <w:p w14:paraId="136C07C1" w14:textId="77777777" w:rsidR="00E3204B" w:rsidRPr="003374DC" w:rsidRDefault="00647F7F">
      <w:pPr>
        <w:keepNext/>
        <w:spacing w:after="0" w:line="240" w:lineRule="auto"/>
        <w:ind w:left="-567"/>
        <w:jc w:val="both"/>
        <w:outlineLvl w:val="0"/>
        <w:rPr>
          <w:rFonts w:ascii="Times New Roman" w:eastAsia="Times New Roman" w:hAnsi="Times New Roman"/>
          <w:sz w:val="16"/>
          <w:lang w:eastAsia="ru-RU"/>
        </w:rPr>
      </w:pPr>
      <w:r w:rsidRPr="003374DC">
        <w:rPr>
          <w:rFonts w:ascii="Times New Roman" w:eastAsia="Times New Roman" w:hAnsi="Times New Roman"/>
          <w:sz w:val="24"/>
          <w:lang w:eastAsia="ru-RU"/>
        </w:rPr>
        <w:t xml:space="preserve">          </w:t>
      </w:r>
    </w:p>
    <w:p w14:paraId="343D988C" w14:textId="5668B672" w:rsidR="000C03D3" w:rsidRPr="003374DC" w:rsidRDefault="00647F7F" w:rsidP="000C03D3">
      <w:pPr>
        <w:pStyle w:val="1"/>
        <w:ind w:right="-1"/>
        <w:jc w:val="both"/>
        <w:rPr>
          <w:b/>
          <w:sz w:val="24"/>
          <w:szCs w:val="22"/>
        </w:rPr>
      </w:pPr>
      <w:r w:rsidRPr="003374DC">
        <w:rPr>
          <w:sz w:val="24"/>
          <w:szCs w:val="22"/>
        </w:rPr>
        <w:t>Ціна Договору складає:</w:t>
      </w:r>
      <w:r w:rsidRPr="003374DC">
        <w:rPr>
          <w:b/>
          <w:sz w:val="24"/>
          <w:szCs w:val="22"/>
        </w:rPr>
        <w:t xml:space="preserve"> </w:t>
      </w:r>
    </w:p>
    <w:p w14:paraId="71758C7F" w14:textId="516C6B57" w:rsidR="00AA32D0" w:rsidRPr="003374DC" w:rsidRDefault="00AA32D0" w:rsidP="00AA32D0">
      <w:pPr>
        <w:pStyle w:val="1"/>
        <w:ind w:right="-1"/>
        <w:jc w:val="both"/>
        <w:rPr>
          <w:b/>
          <w:sz w:val="24"/>
          <w:szCs w:val="22"/>
        </w:rPr>
      </w:pPr>
    </w:p>
    <w:tbl>
      <w:tblPr>
        <w:tblW w:w="10090" w:type="dxa"/>
        <w:jc w:val="center"/>
        <w:tblLayout w:type="fixed"/>
        <w:tblCellMar>
          <w:left w:w="0" w:type="dxa"/>
          <w:right w:w="0" w:type="dxa"/>
        </w:tblCellMar>
        <w:tblLook w:val="04A0" w:firstRow="1" w:lastRow="0" w:firstColumn="1" w:lastColumn="0" w:noHBand="0" w:noVBand="1"/>
      </w:tblPr>
      <w:tblGrid>
        <w:gridCol w:w="4820"/>
        <w:gridCol w:w="425"/>
        <w:gridCol w:w="4394"/>
        <w:gridCol w:w="284"/>
        <w:gridCol w:w="167"/>
      </w:tblGrid>
      <w:tr w:rsidR="00504A52" w:rsidRPr="003374DC" w14:paraId="68483661" w14:textId="77777777" w:rsidTr="00504A52">
        <w:trPr>
          <w:gridAfter w:val="2"/>
          <w:wAfter w:w="451" w:type="dxa"/>
          <w:trHeight w:val="781"/>
          <w:jc w:val="center"/>
        </w:trPr>
        <w:tc>
          <w:tcPr>
            <w:tcW w:w="4820" w:type="dxa"/>
            <w:shd w:val="clear" w:color="auto" w:fill="auto"/>
            <w:vAlign w:val="center"/>
          </w:tcPr>
          <w:p w14:paraId="437802C9" w14:textId="77777777" w:rsidR="00504A52" w:rsidRPr="003374DC" w:rsidRDefault="00504A52" w:rsidP="005238F1">
            <w:pPr>
              <w:keepNext/>
              <w:spacing w:after="0" w:line="240" w:lineRule="auto"/>
              <w:jc w:val="center"/>
              <w:outlineLvl w:val="0"/>
              <w:rPr>
                <w:rFonts w:ascii="Times New Roman" w:eastAsia="Times New Roman" w:hAnsi="Times New Roman"/>
                <w:b/>
                <w:bCs/>
                <w:sz w:val="24"/>
                <w:lang w:eastAsia="uk-UA"/>
              </w:rPr>
            </w:pPr>
            <w:r w:rsidRPr="003374DC">
              <w:rPr>
                <w:rFonts w:ascii="Times New Roman" w:eastAsia="Times New Roman" w:hAnsi="Times New Roman"/>
                <w:b/>
                <w:bCs/>
                <w:sz w:val="24"/>
                <w:lang w:eastAsia="uk-UA"/>
              </w:rPr>
              <w:t>Покупець</w:t>
            </w:r>
          </w:p>
        </w:tc>
        <w:tc>
          <w:tcPr>
            <w:tcW w:w="4819" w:type="dxa"/>
            <w:gridSpan w:val="2"/>
            <w:shd w:val="clear" w:color="auto" w:fill="auto"/>
            <w:vAlign w:val="center"/>
          </w:tcPr>
          <w:p w14:paraId="6E0F9EB3" w14:textId="77777777" w:rsidR="00504A52" w:rsidRPr="003374DC" w:rsidRDefault="00504A52" w:rsidP="005238F1">
            <w:pPr>
              <w:keepNext/>
              <w:spacing w:after="0" w:line="240" w:lineRule="auto"/>
              <w:ind w:right="169" w:firstLine="5"/>
              <w:jc w:val="center"/>
              <w:outlineLvl w:val="0"/>
              <w:rPr>
                <w:rFonts w:ascii="Times New Roman" w:eastAsia="Times New Roman" w:hAnsi="Times New Roman"/>
                <w:b/>
                <w:bCs/>
                <w:sz w:val="24"/>
                <w:lang w:eastAsia="uk-UA"/>
              </w:rPr>
            </w:pPr>
            <w:r w:rsidRPr="003374DC">
              <w:rPr>
                <w:rFonts w:ascii="Times New Roman" w:eastAsia="Times New Roman" w:hAnsi="Times New Roman"/>
                <w:b/>
                <w:bCs/>
                <w:sz w:val="24"/>
                <w:lang w:eastAsia="uk-UA"/>
              </w:rPr>
              <w:t>Постачальник</w:t>
            </w:r>
          </w:p>
        </w:tc>
      </w:tr>
      <w:tr w:rsidR="00504A52" w14:paraId="2AB447FC" w14:textId="77777777" w:rsidTr="0003147F">
        <w:trPr>
          <w:gridAfter w:val="1"/>
          <w:wAfter w:w="167" w:type="dxa"/>
          <w:trHeight w:val="68"/>
          <w:jc w:val="center"/>
        </w:trPr>
        <w:tc>
          <w:tcPr>
            <w:tcW w:w="4820" w:type="dxa"/>
            <w:shd w:val="clear" w:color="auto" w:fill="auto"/>
          </w:tcPr>
          <w:p w14:paraId="355B2319" w14:textId="77777777" w:rsidR="00504A52" w:rsidRPr="003374DC" w:rsidRDefault="00504A52" w:rsidP="005238F1">
            <w:pPr>
              <w:tabs>
                <w:tab w:val="left" w:pos="426"/>
                <w:tab w:val="left" w:pos="660"/>
              </w:tabs>
              <w:spacing w:after="0" w:line="240" w:lineRule="auto"/>
              <w:ind w:left="-142" w:firstLine="142"/>
              <w:jc w:val="both"/>
              <w:rPr>
                <w:rFonts w:ascii="Times New Roman" w:eastAsia="Times New Roman" w:hAnsi="Times New Roman"/>
                <w:b/>
                <w:sz w:val="24"/>
                <w:lang w:eastAsia="ru-RU"/>
              </w:rPr>
            </w:pPr>
            <w:r w:rsidRPr="003374DC">
              <w:rPr>
                <w:rFonts w:ascii="Times New Roman" w:eastAsia="Times New Roman" w:hAnsi="Times New Roman"/>
                <w:b/>
                <w:sz w:val="24"/>
                <w:lang w:eastAsia="ru-RU"/>
              </w:rPr>
              <w:t>Державний заклад професійної (професійно-</w:t>
            </w:r>
          </w:p>
          <w:p w14:paraId="045E333A" w14:textId="77777777" w:rsidR="00504A52" w:rsidRPr="003374DC" w:rsidRDefault="00504A52" w:rsidP="005238F1">
            <w:pPr>
              <w:tabs>
                <w:tab w:val="left" w:pos="426"/>
                <w:tab w:val="left" w:pos="660"/>
              </w:tabs>
              <w:spacing w:after="0" w:line="240" w:lineRule="auto"/>
              <w:ind w:left="-142" w:firstLine="142"/>
              <w:jc w:val="both"/>
              <w:rPr>
                <w:rFonts w:ascii="Times New Roman" w:eastAsia="Times New Roman" w:hAnsi="Times New Roman"/>
                <w:b/>
                <w:sz w:val="24"/>
                <w:lang w:eastAsia="ru-RU"/>
              </w:rPr>
            </w:pPr>
            <w:r w:rsidRPr="003374DC">
              <w:rPr>
                <w:rFonts w:ascii="Times New Roman" w:eastAsia="Times New Roman" w:hAnsi="Times New Roman"/>
                <w:b/>
                <w:sz w:val="24"/>
                <w:lang w:eastAsia="ru-RU"/>
              </w:rPr>
              <w:t>технічної)  освіти  зі специфічними умовами                    ннавчання  «Академія  патрульної  поліції»</w:t>
            </w:r>
          </w:p>
          <w:p w14:paraId="2CDFF3F1" w14:textId="77777777" w:rsidR="00504A52" w:rsidRPr="003374DC" w:rsidRDefault="00504A52" w:rsidP="005238F1">
            <w:pPr>
              <w:tabs>
                <w:tab w:val="left" w:pos="426"/>
                <w:tab w:val="left" w:pos="660"/>
              </w:tabs>
              <w:spacing w:after="0" w:line="240" w:lineRule="auto"/>
              <w:ind w:left="-142" w:right="-145" w:firstLine="142"/>
              <w:jc w:val="both"/>
              <w:rPr>
                <w:rFonts w:ascii="Times New Roman" w:eastAsia="Times New Roman" w:hAnsi="Times New Roman"/>
                <w:b/>
                <w:sz w:val="18"/>
                <w:szCs w:val="14"/>
                <w:lang w:eastAsia="ru-RU"/>
              </w:rPr>
            </w:pPr>
          </w:p>
          <w:p w14:paraId="269E1D0C"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lang w:eastAsia="ru-RU"/>
              </w:rPr>
              <w:t xml:space="preserve"> </w:t>
            </w:r>
            <w:r w:rsidRPr="003374DC">
              <w:rPr>
                <w:rFonts w:ascii="Times New Roman" w:eastAsia="Times New Roman" w:hAnsi="Times New Roman"/>
                <w:sz w:val="24"/>
                <w:lang w:eastAsia="ru-RU"/>
              </w:rPr>
              <w:t xml:space="preserve">03151, м. Київ, вул. Святослава Хороброго, 9 </w:t>
            </w:r>
          </w:p>
          <w:p w14:paraId="1ACD2D8D"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Код ЄДРПОУ 41521767</w:t>
            </w:r>
          </w:p>
          <w:p w14:paraId="4C594C0B"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IBAN: UA708201720343100002000013548</w:t>
            </w:r>
          </w:p>
          <w:p w14:paraId="18C72953"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в УДКСУ у Солом’янському районі м. Києва</w:t>
            </w:r>
          </w:p>
          <w:p w14:paraId="2B891B23"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МФО 820172</w:t>
            </w:r>
          </w:p>
          <w:p w14:paraId="45E2DA37" w14:textId="77777777" w:rsidR="00504A52" w:rsidRPr="003374DC" w:rsidRDefault="00504A52" w:rsidP="005238F1">
            <w:pPr>
              <w:keepNext/>
              <w:tabs>
                <w:tab w:val="left" w:pos="426"/>
              </w:tabs>
              <w:spacing w:after="0" w:line="240" w:lineRule="auto"/>
              <w:ind w:left="-142" w:right="-1" w:firstLine="142"/>
              <w:contextualSpacing/>
              <w:outlineLvl w:val="0"/>
              <w:rPr>
                <w:rFonts w:ascii="Times New Roman" w:eastAsia="Times New Roman" w:hAnsi="Times New Roman"/>
                <w:sz w:val="24"/>
                <w:lang w:eastAsia="ru-RU"/>
              </w:rPr>
            </w:pPr>
            <w:r w:rsidRPr="003374DC">
              <w:rPr>
                <w:rFonts w:ascii="Times New Roman" w:eastAsia="Times New Roman" w:hAnsi="Times New Roman"/>
                <w:sz w:val="24"/>
                <w:lang w:eastAsia="ru-RU"/>
              </w:rPr>
              <w:t xml:space="preserve"> Тел.: (044) 290-04-80</w:t>
            </w:r>
          </w:p>
          <w:p w14:paraId="2ADA5B48" w14:textId="77777777" w:rsidR="00504A52" w:rsidRPr="003374DC" w:rsidRDefault="00504A52" w:rsidP="005238F1">
            <w:pPr>
              <w:pStyle w:val="aa"/>
              <w:widowControl w:val="0"/>
              <w:tabs>
                <w:tab w:val="left" w:pos="142"/>
                <w:tab w:val="left" w:pos="660"/>
              </w:tabs>
              <w:ind w:left="142" w:right="-135"/>
              <w:jc w:val="both"/>
              <w:rPr>
                <w:rFonts w:ascii="Times New Roman" w:hAnsi="Times New Roman"/>
              </w:rPr>
            </w:pPr>
          </w:p>
          <w:p w14:paraId="15EC90D5" w14:textId="77777777" w:rsidR="00504A52" w:rsidRPr="003374DC" w:rsidRDefault="00504A52" w:rsidP="005238F1">
            <w:pPr>
              <w:pStyle w:val="aa"/>
              <w:widowControl w:val="0"/>
              <w:tabs>
                <w:tab w:val="left" w:pos="660"/>
              </w:tabs>
              <w:jc w:val="both"/>
              <w:rPr>
                <w:rFonts w:ascii="Times New Roman" w:hAnsi="Times New Roman"/>
              </w:rPr>
            </w:pPr>
          </w:p>
          <w:p w14:paraId="2F7CED48" w14:textId="77777777" w:rsidR="00504A52" w:rsidRPr="003374DC" w:rsidRDefault="00504A52" w:rsidP="005238F1">
            <w:pPr>
              <w:pStyle w:val="aa"/>
              <w:widowControl w:val="0"/>
              <w:tabs>
                <w:tab w:val="left" w:pos="660"/>
              </w:tabs>
              <w:jc w:val="both"/>
              <w:rPr>
                <w:rFonts w:ascii="Times New Roman" w:hAnsi="Times New Roman"/>
                <w:sz w:val="28"/>
              </w:rPr>
            </w:pPr>
          </w:p>
          <w:p w14:paraId="66A7BBF2" w14:textId="77777777" w:rsidR="00504A52" w:rsidRPr="003374DC" w:rsidRDefault="00504A52" w:rsidP="005238F1">
            <w:pPr>
              <w:pStyle w:val="aa"/>
              <w:widowControl w:val="0"/>
              <w:tabs>
                <w:tab w:val="left" w:pos="660"/>
              </w:tabs>
              <w:ind w:left="-142" w:firstLine="142"/>
              <w:jc w:val="both"/>
              <w:rPr>
                <w:rFonts w:ascii="Times New Roman" w:hAnsi="Times New Roman"/>
                <w:sz w:val="28"/>
              </w:rPr>
            </w:pPr>
          </w:p>
          <w:p w14:paraId="4BE2161E" w14:textId="77777777" w:rsidR="00504A52" w:rsidRPr="003374DC" w:rsidRDefault="00504A52" w:rsidP="005238F1">
            <w:pPr>
              <w:pStyle w:val="aa"/>
              <w:widowControl w:val="0"/>
              <w:tabs>
                <w:tab w:val="left" w:pos="660"/>
              </w:tabs>
              <w:jc w:val="both"/>
              <w:rPr>
                <w:rFonts w:ascii="Times New Roman" w:hAnsi="Times New Roman"/>
                <w:sz w:val="16"/>
                <w:szCs w:val="12"/>
              </w:rPr>
            </w:pPr>
          </w:p>
          <w:p w14:paraId="04E2E0FA" w14:textId="77777777" w:rsidR="00504A52" w:rsidRPr="003374DC" w:rsidRDefault="00504A52" w:rsidP="005238F1">
            <w:pPr>
              <w:pStyle w:val="aa"/>
              <w:widowControl w:val="0"/>
              <w:tabs>
                <w:tab w:val="left" w:pos="660"/>
              </w:tabs>
              <w:jc w:val="both"/>
              <w:rPr>
                <w:rFonts w:ascii="Times New Roman" w:hAnsi="Times New Roman"/>
                <w:sz w:val="16"/>
                <w:szCs w:val="12"/>
              </w:rPr>
            </w:pPr>
          </w:p>
          <w:p w14:paraId="623DAC3B" w14:textId="77777777" w:rsidR="00504A52" w:rsidRPr="003374DC" w:rsidRDefault="00504A52" w:rsidP="005238F1">
            <w:pPr>
              <w:pStyle w:val="aa"/>
              <w:widowControl w:val="0"/>
              <w:tabs>
                <w:tab w:val="left" w:pos="660"/>
              </w:tabs>
              <w:jc w:val="both"/>
              <w:rPr>
                <w:rFonts w:ascii="Times New Roman" w:hAnsi="Times New Roman"/>
                <w:sz w:val="16"/>
                <w:szCs w:val="12"/>
              </w:rPr>
            </w:pPr>
          </w:p>
          <w:p w14:paraId="2AE58E3D" w14:textId="77777777" w:rsidR="00504A52" w:rsidRPr="003374DC" w:rsidRDefault="00504A52" w:rsidP="005238F1">
            <w:pPr>
              <w:pStyle w:val="aa"/>
              <w:widowControl w:val="0"/>
              <w:tabs>
                <w:tab w:val="left" w:pos="660"/>
              </w:tabs>
              <w:jc w:val="both"/>
              <w:rPr>
                <w:rFonts w:ascii="Times New Roman" w:hAnsi="Times New Roman"/>
                <w:sz w:val="12"/>
                <w:szCs w:val="8"/>
              </w:rPr>
            </w:pPr>
          </w:p>
          <w:p w14:paraId="3B77699F" w14:textId="77777777" w:rsidR="00504A52" w:rsidRPr="003374DC" w:rsidRDefault="00504A52" w:rsidP="005238F1">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3374DC">
              <w:rPr>
                <w:rFonts w:ascii="Times New Roman" w:hAnsi="Times New Roman"/>
                <w:b/>
                <w:sz w:val="24"/>
              </w:rPr>
              <w:t xml:space="preserve"> Н</w:t>
            </w:r>
            <w:r w:rsidRPr="003374DC">
              <w:rPr>
                <w:rFonts w:ascii="Times New Roman" w:eastAsia="Times New Roman" w:hAnsi="Times New Roman"/>
                <w:b/>
                <w:bCs/>
                <w:sz w:val="24"/>
                <w:lang w:eastAsia="ru-RU"/>
              </w:rPr>
              <w:t>ачальник</w:t>
            </w:r>
          </w:p>
          <w:p w14:paraId="6F1BC1BD" w14:textId="77777777" w:rsidR="00504A52" w:rsidRPr="003374DC" w:rsidRDefault="00504A52" w:rsidP="005238F1">
            <w:pPr>
              <w:pStyle w:val="aa"/>
              <w:widowControl w:val="0"/>
              <w:tabs>
                <w:tab w:val="left" w:pos="660"/>
              </w:tabs>
              <w:jc w:val="both"/>
              <w:rPr>
                <w:rFonts w:ascii="Times New Roman" w:hAnsi="Times New Roman"/>
                <w:b/>
                <w:sz w:val="20"/>
                <w:szCs w:val="20"/>
              </w:rPr>
            </w:pPr>
            <w:r w:rsidRPr="003374DC">
              <w:rPr>
                <w:rFonts w:ascii="Times New Roman" w:hAnsi="Times New Roman"/>
                <w:b/>
              </w:rPr>
              <w:t xml:space="preserve">  </w:t>
            </w:r>
          </w:p>
          <w:p w14:paraId="16E46CB8" w14:textId="77777777" w:rsidR="00504A52" w:rsidRPr="003374DC" w:rsidRDefault="00504A52" w:rsidP="005238F1">
            <w:pPr>
              <w:pStyle w:val="aa"/>
              <w:widowControl w:val="0"/>
              <w:tabs>
                <w:tab w:val="left" w:pos="264"/>
                <w:tab w:val="left" w:pos="660"/>
              </w:tabs>
              <w:jc w:val="both"/>
              <w:rPr>
                <w:rFonts w:ascii="Times New Roman" w:hAnsi="Times New Roman"/>
                <w:b/>
              </w:rPr>
            </w:pPr>
            <w:r w:rsidRPr="003374DC">
              <w:rPr>
                <w:rFonts w:ascii="Times New Roman" w:hAnsi="Times New Roman"/>
                <w:b/>
              </w:rPr>
              <w:t xml:space="preserve"> ___________________________ </w:t>
            </w:r>
            <w:r w:rsidRPr="003374DC">
              <w:rPr>
                <w:rFonts w:ascii="Times New Roman" w:hAnsi="Times New Roman"/>
                <w:b/>
                <w:sz w:val="24"/>
                <w:szCs w:val="24"/>
              </w:rPr>
              <w:t>В.Я. Лісничук</w:t>
            </w:r>
            <w:r w:rsidRPr="003374DC">
              <w:rPr>
                <w:rFonts w:ascii="Times New Roman" w:eastAsia="Times New Roman" w:hAnsi="Times New Roman"/>
                <w:b/>
                <w:bCs/>
                <w:sz w:val="28"/>
                <w:szCs w:val="24"/>
                <w:lang w:eastAsia="ru-RU"/>
              </w:rPr>
              <w:t xml:space="preserve">    </w:t>
            </w:r>
            <w:r w:rsidRPr="003374DC">
              <w:rPr>
                <w:b/>
                <w:bCs/>
                <w:sz w:val="28"/>
                <w:szCs w:val="28"/>
              </w:rPr>
              <w:t xml:space="preserve">                                                                                                     </w:t>
            </w:r>
          </w:p>
        </w:tc>
        <w:tc>
          <w:tcPr>
            <w:tcW w:w="5103" w:type="dxa"/>
            <w:gridSpan w:val="3"/>
            <w:shd w:val="clear" w:color="auto" w:fill="auto"/>
          </w:tcPr>
          <w:p w14:paraId="01AA6E49" w14:textId="0EA89EFE" w:rsidR="00504A52" w:rsidRDefault="00504A52" w:rsidP="000C03D3">
            <w:pPr>
              <w:tabs>
                <w:tab w:val="left" w:pos="426"/>
                <w:tab w:val="left" w:pos="660"/>
              </w:tabs>
              <w:spacing w:after="0" w:line="240" w:lineRule="auto"/>
              <w:ind w:right="-287"/>
              <w:rPr>
                <w:rFonts w:ascii="Times New Roman" w:eastAsia="Times New Roman" w:hAnsi="Times New Roman"/>
                <w:b/>
                <w:sz w:val="24"/>
                <w:lang w:eastAsia="ru-RU"/>
              </w:rPr>
            </w:pPr>
            <w:r w:rsidRPr="003374DC">
              <w:rPr>
                <w:rFonts w:ascii="Times New Roman" w:eastAsia="Times New Roman" w:hAnsi="Times New Roman"/>
                <w:b/>
                <w:sz w:val="24"/>
                <w:lang w:eastAsia="ru-RU"/>
              </w:rPr>
              <w:t xml:space="preserve">  </w:t>
            </w:r>
            <w:r w:rsidR="0003147F" w:rsidRPr="003374DC">
              <w:rPr>
                <w:rFonts w:ascii="Times New Roman" w:eastAsia="Times New Roman" w:hAnsi="Times New Roman"/>
                <w:b/>
                <w:sz w:val="24"/>
                <w:lang w:eastAsia="ru-RU"/>
              </w:rPr>
              <w:t xml:space="preserve"> </w:t>
            </w:r>
          </w:p>
          <w:p w14:paraId="67207636"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0BE8D5D4"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3E38C7AB"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6E9ACC46"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43DA682B"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698F5E2B"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2EBFF96C"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78C3E49E"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7432FAB0"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3682F207"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06C33168"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212E8D50" w14:textId="77777777" w:rsidR="000C03D3" w:rsidRDefault="000C03D3" w:rsidP="000C03D3">
            <w:pPr>
              <w:tabs>
                <w:tab w:val="left" w:pos="426"/>
                <w:tab w:val="left" w:pos="660"/>
              </w:tabs>
              <w:spacing w:after="0" w:line="240" w:lineRule="auto"/>
              <w:ind w:right="-287"/>
              <w:rPr>
                <w:rFonts w:ascii="Times New Roman" w:eastAsia="Times New Roman" w:hAnsi="Times New Roman"/>
                <w:b/>
                <w:sz w:val="24"/>
                <w:lang w:eastAsia="ru-RU"/>
              </w:rPr>
            </w:pPr>
          </w:p>
          <w:p w14:paraId="400994D3" w14:textId="77777777" w:rsidR="000C03D3" w:rsidRPr="003374DC" w:rsidRDefault="000C03D3" w:rsidP="000C03D3">
            <w:pPr>
              <w:tabs>
                <w:tab w:val="left" w:pos="426"/>
                <w:tab w:val="left" w:pos="660"/>
              </w:tabs>
              <w:spacing w:after="0" w:line="240" w:lineRule="auto"/>
              <w:ind w:right="-287"/>
              <w:rPr>
                <w:rFonts w:ascii="Times New Roman" w:eastAsia="Times New Roman" w:hAnsi="Times New Roman"/>
                <w:bCs/>
                <w:sz w:val="24"/>
                <w:lang w:eastAsia="ru-RU"/>
              </w:rPr>
            </w:pPr>
          </w:p>
          <w:p w14:paraId="0ADE9466" w14:textId="77777777" w:rsidR="00504A52" w:rsidRPr="003374DC" w:rsidRDefault="00504A52" w:rsidP="00BA4876">
            <w:pPr>
              <w:ind w:right="-287"/>
              <w:rPr>
                <w:rFonts w:ascii="Times New Roman" w:eastAsia="Times New Roman" w:hAnsi="Times New Roman"/>
                <w:b/>
                <w:bCs/>
                <w:sz w:val="28"/>
                <w:szCs w:val="24"/>
                <w:lang w:eastAsia="ru-RU"/>
              </w:rPr>
            </w:pPr>
            <w:r w:rsidRPr="003374DC">
              <w:rPr>
                <w:rFonts w:ascii="Times New Roman" w:eastAsia="Times New Roman" w:hAnsi="Times New Roman"/>
                <w:sz w:val="24"/>
                <w:lang w:eastAsia="ru-RU"/>
              </w:rPr>
              <w:t xml:space="preserve">  </w:t>
            </w:r>
            <w:r w:rsidRPr="003374DC">
              <w:rPr>
                <w:rFonts w:ascii="Times New Roman" w:eastAsia="Times New Roman" w:hAnsi="Times New Roman"/>
                <w:b/>
                <w:bCs/>
                <w:sz w:val="24"/>
                <w:lang w:eastAsia="ru-RU"/>
              </w:rPr>
              <w:t xml:space="preserve"> </w:t>
            </w:r>
          </w:p>
          <w:p w14:paraId="02559CFF" w14:textId="44E4A170" w:rsidR="00504A52" w:rsidRPr="003374DC" w:rsidRDefault="00504A52" w:rsidP="005238F1">
            <w:pPr>
              <w:rPr>
                <w:rFonts w:ascii="Times New Roman" w:eastAsia="Times New Roman" w:hAnsi="Times New Roman"/>
                <w:b/>
                <w:bCs/>
                <w:sz w:val="24"/>
                <w:lang w:eastAsia="ru-RU"/>
              </w:rPr>
            </w:pPr>
            <w:r w:rsidRPr="003374DC">
              <w:rPr>
                <w:rFonts w:ascii="Times New Roman" w:eastAsia="Times New Roman" w:hAnsi="Times New Roman"/>
                <w:b/>
                <w:bCs/>
                <w:sz w:val="24"/>
                <w:lang w:eastAsia="ru-RU"/>
              </w:rPr>
              <w:t xml:space="preserve">   </w:t>
            </w:r>
          </w:p>
          <w:p w14:paraId="29749824" w14:textId="5A68E01D" w:rsidR="00504A52" w:rsidRPr="006B60BB" w:rsidRDefault="00504A52" w:rsidP="005238F1">
            <w:pPr>
              <w:keepNext/>
              <w:tabs>
                <w:tab w:val="left" w:pos="426"/>
                <w:tab w:val="left" w:pos="660"/>
              </w:tabs>
              <w:spacing w:after="0" w:line="240" w:lineRule="auto"/>
              <w:ind w:right="-3"/>
              <w:contextualSpacing/>
              <w:outlineLvl w:val="0"/>
              <w:rPr>
                <w:rFonts w:ascii="Times New Roman" w:eastAsia="Times New Roman" w:hAnsi="Times New Roman"/>
                <w:b/>
                <w:sz w:val="24"/>
                <w:lang w:eastAsia="ru-RU"/>
              </w:rPr>
            </w:pPr>
            <w:r w:rsidRPr="003374DC">
              <w:rPr>
                <w:rFonts w:ascii="Times New Roman" w:eastAsia="Times New Roman" w:hAnsi="Times New Roman"/>
                <w:b/>
                <w:bCs/>
                <w:sz w:val="24"/>
                <w:lang w:eastAsia="ru-RU"/>
              </w:rPr>
              <w:t xml:space="preserve">    </w:t>
            </w:r>
            <w:r w:rsidRPr="003374DC">
              <w:rPr>
                <w:rFonts w:ascii="Times New Roman" w:eastAsia="Times New Roman" w:hAnsi="Times New Roman"/>
                <w:b/>
                <w:sz w:val="24"/>
                <w:lang w:eastAsia="ru-RU"/>
              </w:rPr>
              <w:t xml:space="preserve">______________________  </w:t>
            </w:r>
          </w:p>
          <w:p w14:paraId="78FD5BB6" w14:textId="77777777" w:rsidR="00504A52" w:rsidRPr="006B60BB" w:rsidRDefault="00504A52" w:rsidP="005238F1">
            <w:pPr>
              <w:pStyle w:val="Default"/>
              <w:rPr>
                <w:lang w:eastAsia="ru-RU"/>
              </w:rPr>
            </w:pPr>
          </w:p>
        </w:tc>
      </w:tr>
      <w:tr w:rsidR="007A2BC3" w14:paraId="5C18F928" w14:textId="77777777" w:rsidTr="00504A52">
        <w:trPr>
          <w:trHeight w:val="1079"/>
          <w:jc w:val="center"/>
        </w:trPr>
        <w:tc>
          <w:tcPr>
            <w:tcW w:w="5245" w:type="dxa"/>
            <w:gridSpan w:val="2"/>
            <w:shd w:val="clear" w:color="auto" w:fill="auto"/>
            <w:vAlign w:val="center"/>
          </w:tcPr>
          <w:p w14:paraId="54B0F3E2" w14:textId="76988529" w:rsidR="007A2BC3" w:rsidRDefault="007A2BC3" w:rsidP="00407269">
            <w:pPr>
              <w:keepNext/>
              <w:spacing w:after="0" w:line="240" w:lineRule="auto"/>
              <w:jc w:val="center"/>
              <w:outlineLvl w:val="0"/>
              <w:rPr>
                <w:rFonts w:ascii="Times New Roman" w:eastAsia="Times New Roman" w:hAnsi="Times New Roman"/>
                <w:b/>
                <w:bCs/>
                <w:sz w:val="24"/>
                <w:lang w:eastAsia="uk-UA"/>
              </w:rPr>
            </w:pPr>
          </w:p>
        </w:tc>
        <w:tc>
          <w:tcPr>
            <w:tcW w:w="4845" w:type="dxa"/>
            <w:gridSpan w:val="3"/>
            <w:shd w:val="clear" w:color="auto" w:fill="auto"/>
            <w:vAlign w:val="center"/>
          </w:tcPr>
          <w:p w14:paraId="23890F34" w14:textId="5C279C00" w:rsidR="007A2BC3" w:rsidRDefault="007A2BC3" w:rsidP="00407269">
            <w:pPr>
              <w:keepNext/>
              <w:spacing w:after="0" w:line="240" w:lineRule="auto"/>
              <w:ind w:firstLine="5"/>
              <w:jc w:val="center"/>
              <w:outlineLvl w:val="0"/>
              <w:rPr>
                <w:rFonts w:ascii="Times New Roman" w:eastAsia="Times New Roman" w:hAnsi="Times New Roman"/>
                <w:b/>
                <w:bCs/>
                <w:sz w:val="24"/>
                <w:lang w:eastAsia="uk-UA"/>
              </w:rPr>
            </w:pPr>
          </w:p>
        </w:tc>
      </w:tr>
    </w:tbl>
    <w:p w14:paraId="4A73576B" w14:textId="77777777" w:rsidR="00E3204B" w:rsidRDefault="00E3204B">
      <w:pPr>
        <w:jc w:val="center"/>
        <w:rPr>
          <w:rFonts w:ascii="Times New Roman" w:hAnsi="Times New Roman"/>
        </w:rPr>
      </w:pPr>
    </w:p>
    <w:sectPr w:rsidR="00E3204B">
      <w:footerReference w:type="default" r:id="rId7"/>
      <w:footerReference w:type="first" r:id="rId8"/>
      <w:pgSz w:w="11906" w:h="16838"/>
      <w:pgMar w:top="851" w:right="567" w:bottom="709" w:left="1701" w:header="0" w:footer="45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10C0" w14:textId="77777777" w:rsidR="00113DAB" w:rsidRDefault="00113DAB">
      <w:pPr>
        <w:spacing w:after="0" w:line="240" w:lineRule="auto"/>
      </w:pPr>
      <w:r>
        <w:separator/>
      </w:r>
    </w:p>
  </w:endnote>
  <w:endnote w:type="continuationSeparator" w:id="0">
    <w:p w14:paraId="5B596100" w14:textId="77777777" w:rsidR="00113DAB" w:rsidRDefault="0011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360651"/>
      <w:docPartObj>
        <w:docPartGallery w:val="Page Numbers (Bottom of Page)"/>
        <w:docPartUnique/>
      </w:docPartObj>
    </w:sdtPr>
    <w:sdtContent>
      <w:p w14:paraId="31D51ABC" w14:textId="0917C612" w:rsidR="00E3204B" w:rsidRDefault="00647F7F">
        <w:pPr>
          <w:pStyle w:val="ad"/>
          <w:jc w:val="center"/>
        </w:pPr>
        <w:r>
          <w:fldChar w:fldCharType="begin"/>
        </w:r>
        <w:r>
          <w:instrText>PAGE</w:instrText>
        </w:r>
        <w:r>
          <w:fldChar w:fldCharType="separate"/>
        </w:r>
        <w:r w:rsidR="008811F4">
          <w:rPr>
            <w:noProof/>
          </w:rPr>
          <w:t>2</w:t>
        </w:r>
        <w:r>
          <w:fldChar w:fldCharType="end"/>
        </w:r>
      </w:p>
      <w:p w14:paraId="576F59DD" w14:textId="77777777" w:rsidR="00E3204B" w:rsidRDefault="00000000">
        <w:pPr>
          <w:pStyle w:val="ad"/>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9B88" w14:textId="77777777" w:rsidR="00E3204B" w:rsidRDefault="00E3204B">
    <w:pPr>
      <w:pStyle w:val="ad"/>
      <w:jc w:val="center"/>
    </w:pPr>
  </w:p>
  <w:p w14:paraId="15A05A5E" w14:textId="77777777" w:rsidR="00E3204B" w:rsidRDefault="00E320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AE61" w14:textId="77777777" w:rsidR="00113DAB" w:rsidRDefault="00113DAB">
      <w:pPr>
        <w:spacing w:after="0" w:line="240" w:lineRule="auto"/>
      </w:pPr>
      <w:r>
        <w:separator/>
      </w:r>
    </w:p>
  </w:footnote>
  <w:footnote w:type="continuationSeparator" w:id="0">
    <w:p w14:paraId="6A42D2A0" w14:textId="77777777" w:rsidR="00113DAB" w:rsidRDefault="00113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4B"/>
    <w:rsid w:val="0003147F"/>
    <w:rsid w:val="000362F7"/>
    <w:rsid w:val="00046EC0"/>
    <w:rsid w:val="00072888"/>
    <w:rsid w:val="000A1D33"/>
    <w:rsid w:val="000A36F4"/>
    <w:rsid w:val="000C03D3"/>
    <w:rsid w:val="000E08C6"/>
    <w:rsid w:val="000F5828"/>
    <w:rsid w:val="00113DAB"/>
    <w:rsid w:val="00131DD2"/>
    <w:rsid w:val="001B5EC2"/>
    <w:rsid w:val="001F4734"/>
    <w:rsid w:val="0022328F"/>
    <w:rsid w:val="00247677"/>
    <w:rsid w:val="00251291"/>
    <w:rsid w:val="00263128"/>
    <w:rsid w:val="00273C27"/>
    <w:rsid w:val="002C4FEF"/>
    <w:rsid w:val="002C5313"/>
    <w:rsid w:val="003018A2"/>
    <w:rsid w:val="003374DC"/>
    <w:rsid w:val="003454F6"/>
    <w:rsid w:val="00366A70"/>
    <w:rsid w:val="0037487D"/>
    <w:rsid w:val="00380E22"/>
    <w:rsid w:val="00390BFE"/>
    <w:rsid w:val="003C66EB"/>
    <w:rsid w:val="003D2F9B"/>
    <w:rsid w:val="003E3393"/>
    <w:rsid w:val="003E5930"/>
    <w:rsid w:val="00400B74"/>
    <w:rsid w:val="004303F3"/>
    <w:rsid w:val="0049425B"/>
    <w:rsid w:val="004A19DA"/>
    <w:rsid w:val="00504A52"/>
    <w:rsid w:val="00532F0D"/>
    <w:rsid w:val="00537D6C"/>
    <w:rsid w:val="00574E3C"/>
    <w:rsid w:val="0062497E"/>
    <w:rsid w:val="00647F7F"/>
    <w:rsid w:val="00682832"/>
    <w:rsid w:val="00686D02"/>
    <w:rsid w:val="00693F23"/>
    <w:rsid w:val="006B60BB"/>
    <w:rsid w:val="007152A7"/>
    <w:rsid w:val="00725E63"/>
    <w:rsid w:val="00740047"/>
    <w:rsid w:val="00745154"/>
    <w:rsid w:val="007854CE"/>
    <w:rsid w:val="00786972"/>
    <w:rsid w:val="007935DC"/>
    <w:rsid w:val="007A2BC3"/>
    <w:rsid w:val="007A53DD"/>
    <w:rsid w:val="007D37EF"/>
    <w:rsid w:val="007E166C"/>
    <w:rsid w:val="00872E79"/>
    <w:rsid w:val="008811F4"/>
    <w:rsid w:val="00894434"/>
    <w:rsid w:val="008F3C93"/>
    <w:rsid w:val="00916988"/>
    <w:rsid w:val="00977926"/>
    <w:rsid w:val="0098278D"/>
    <w:rsid w:val="009A4DF8"/>
    <w:rsid w:val="009E6392"/>
    <w:rsid w:val="009F3575"/>
    <w:rsid w:val="00A3683B"/>
    <w:rsid w:val="00A5769B"/>
    <w:rsid w:val="00A70132"/>
    <w:rsid w:val="00A94CD3"/>
    <w:rsid w:val="00AA32D0"/>
    <w:rsid w:val="00AC3C44"/>
    <w:rsid w:val="00AE6E6C"/>
    <w:rsid w:val="00B00507"/>
    <w:rsid w:val="00B16459"/>
    <w:rsid w:val="00B35EF1"/>
    <w:rsid w:val="00B641A8"/>
    <w:rsid w:val="00B7452C"/>
    <w:rsid w:val="00BA4876"/>
    <w:rsid w:val="00BD2FCC"/>
    <w:rsid w:val="00C30260"/>
    <w:rsid w:val="00C57AC0"/>
    <w:rsid w:val="00CD448D"/>
    <w:rsid w:val="00D65A01"/>
    <w:rsid w:val="00D83AF6"/>
    <w:rsid w:val="00DC7049"/>
    <w:rsid w:val="00DF07A2"/>
    <w:rsid w:val="00DF418F"/>
    <w:rsid w:val="00E3204B"/>
    <w:rsid w:val="00E36059"/>
    <w:rsid w:val="00E6186C"/>
    <w:rsid w:val="00E83580"/>
    <w:rsid w:val="00E92B96"/>
    <w:rsid w:val="00EB3EEF"/>
    <w:rsid w:val="00F41300"/>
    <w:rsid w:val="00F56218"/>
    <w:rsid w:val="00F565EE"/>
    <w:rsid w:val="00F75980"/>
    <w:rsid w:val="00F82864"/>
    <w:rsid w:val="00FA07E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06C"/>
  <w15:docId w15:val="{D7B0DF03-5C36-4B90-89F7-EE3E63F2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A52"/>
    <w:pPr>
      <w:widowControl w:val="0"/>
      <w:spacing w:after="160" w:line="259" w:lineRule="auto"/>
    </w:pPr>
    <w:rPr>
      <w:rFonts w:cs="Times New Roman"/>
    </w:rPr>
  </w:style>
  <w:style w:type="paragraph" w:styleId="1">
    <w:name w:val="heading 1"/>
    <w:basedOn w:val="a"/>
    <w:next w:val="a"/>
    <w:qFormat/>
    <w:rsid w:val="00E76152"/>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E76152"/>
    <w:rPr>
      <w:rFonts w:ascii="Times New Roman" w:eastAsia="Times New Roman" w:hAnsi="Times New Roman" w:cs="Times New Roman"/>
      <w:sz w:val="28"/>
      <w:szCs w:val="20"/>
      <w:lang w:eastAsia="ru-RU"/>
    </w:rPr>
  </w:style>
  <w:style w:type="character" w:styleId="a3">
    <w:name w:val="Hyperlink"/>
    <w:rsid w:val="00E76152"/>
    <w:rPr>
      <w:color w:val="0000FF"/>
      <w:u w:val="single"/>
    </w:rPr>
  </w:style>
  <w:style w:type="character" w:customStyle="1" w:styleId="a4">
    <w:name w:val="Текст у виносці Знак"/>
    <w:basedOn w:val="a0"/>
    <w:uiPriority w:val="99"/>
    <w:semiHidden/>
    <w:qFormat/>
    <w:rsid w:val="006808BC"/>
    <w:rPr>
      <w:rFonts w:ascii="Segoe UI" w:eastAsia="Calibri" w:hAnsi="Segoe UI" w:cs="Segoe UI"/>
      <w:sz w:val="18"/>
      <w:szCs w:val="18"/>
    </w:rPr>
  </w:style>
  <w:style w:type="character" w:customStyle="1" w:styleId="qaclassifiertype">
    <w:name w:val="qa_classifier_type"/>
    <w:basedOn w:val="a0"/>
    <w:qFormat/>
    <w:rsid w:val="008D0E7A"/>
  </w:style>
  <w:style w:type="character" w:customStyle="1" w:styleId="qaclassifierdk">
    <w:name w:val="qa_classifier_dk"/>
    <w:basedOn w:val="a0"/>
    <w:qFormat/>
    <w:rsid w:val="008D0E7A"/>
  </w:style>
  <w:style w:type="character" w:customStyle="1" w:styleId="qaclassifierdescr">
    <w:name w:val="qa_classifier_descr"/>
    <w:basedOn w:val="a0"/>
    <w:qFormat/>
    <w:rsid w:val="008D0E7A"/>
  </w:style>
  <w:style w:type="character" w:customStyle="1" w:styleId="qaclassifierdescrcode">
    <w:name w:val="qa_classifier_descr_code"/>
    <w:basedOn w:val="a0"/>
    <w:qFormat/>
    <w:rsid w:val="008D0E7A"/>
  </w:style>
  <w:style w:type="character" w:customStyle="1" w:styleId="qaclassifierdescrprimary">
    <w:name w:val="qa_classifier_descr_primary"/>
    <w:basedOn w:val="a0"/>
    <w:qFormat/>
    <w:rsid w:val="008D0E7A"/>
  </w:style>
  <w:style w:type="character" w:customStyle="1" w:styleId="3">
    <w:name w:val="Основной текст (3)_"/>
    <w:link w:val="30"/>
    <w:qFormat/>
    <w:locked/>
    <w:rsid w:val="00C955F1"/>
    <w:rPr>
      <w:b/>
      <w:bCs/>
      <w:shd w:val="clear" w:color="auto" w:fill="FFFFFF"/>
    </w:rPr>
  </w:style>
  <w:style w:type="character" w:customStyle="1" w:styleId="a5">
    <w:name w:val="Верхній колонтитул Знак"/>
    <w:basedOn w:val="a0"/>
    <w:uiPriority w:val="99"/>
    <w:qFormat/>
    <w:rsid w:val="00993637"/>
    <w:rPr>
      <w:rFonts w:ascii="Calibri" w:eastAsia="Calibri" w:hAnsi="Calibri" w:cs="Times New Roman"/>
    </w:rPr>
  </w:style>
  <w:style w:type="character" w:customStyle="1" w:styleId="a6">
    <w:name w:val="Нижній колонтитул Знак"/>
    <w:basedOn w:val="a0"/>
    <w:uiPriority w:val="99"/>
    <w:qFormat/>
    <w:rsid w:val="00993637"/>
    <w:rPr>
      <w:rFonts w:ascii="Calibri" w:eastAsia="Calibri" w:hAnsi="Calibri" w:cs="Times New Roman"/>
    </w:rPr>
  </w:style>
  <w:style w:type="paragraph" w:customStyle="1" w:styleId="Heading">
    <w:name w:val="Heading"/>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a">
    <w:name w:val="No Spacing"/>
    <w:uiPriority w:val="1"/>
    <w:qFormat/>
    <w:rsid w:val="00E76152"/>
    <w:rPr>
      <w:rFonts w:cs="Times New Roman"/>
    </w:rPr>
  </w:style>
  <w:style w:type="paragraph" w:styleId="ab">
    <w:name w:val="Balloon Text"/>
    <w:basedOn w:val="a"/>
    <w:uiPriority w:val="99"/>
    <w:semiHidden/>
    <w:unhideWhenUsed/>
    <w:qFormat/>
    <w:rsid w:val="006808BC"/>
    <w:pPr>
      <w:spacing w:after="0" w:line="240" w:lineRule="auto"/>
    </w:pPr>
    <w:rPr>
      <w:rFonts w:ascii="Segoe UI" w:hAnsi="Segoe UI" w:cs="Segoe UI"/>
      <w:sz w:val="18"/>
      <w:szCs w:val="18"/>
    </w:rPr>
  </w:style>
  <w:style w:type="paragraph" w:customStyle="1" w:styleId="30">
    <w:name w:val="Основной текст (3)"/>
    <w:basedOn w:val="a"/>
    <w:link w:val="3"/>
    <w:qFormat/>
    <w:rsid w:val="00C955F1"/>
    <w:pPr>
      <w:shd w:val="clear" w:color="auto" w:fill="FFFFFF"/>
      <w:spacing w:before="60" w:after="60" w:line="274" w:lineRule="exact"/>
      <w:jc w:val="both"/>
    </w:pPr>
    <w:rPr>
      <w:rFonts w:cstheme="minorBidi"/>
      <w:b/>
      <w:bCs/>
    </w:rPr>
  </w:style>
  <w:style w:type="paragraph" w:customStyle="1" w:styleId="Default">
    <w:name w:val="Default"/>
    <w:qFormat/>
    <w:rsid w:val="00152528"/>
    <w:rPr>
      <w:rFonts w:ascii="Times New Roman" w:eastAsia="Calibri" w:hAnsi="Times New Roman" w:cs="Times New Roman"/>
      <w:color w:val="000000"/>
      <w:sz w:val="24"/>
      <w:szCs w:val="24"/>
    </w:rPr>
  </w:style>
  <w:style w:type="paragraph" w:customStyle="1" w:styleId="HeaderandFooter">
    <w:name w:val="Header and Footer"/>
    <w:basedOn w:val="a"/>
    <w:qFormat/>
  </w:style>
  <w:style w:type="paragraph" w:styleId="ac">
    <w:name w:val="header"/>
    <w:basedOn w:val="a"/>
    <w:uiPriority w:val="99"/>
    <w:unhideWhenUsed/>
    <w:rsid w:val="00993637"/>
    <w:pPr>
      <w:tabs>
        <w:tab w:val="center" w:pos="4819"/>
        <w:tab w:val="right" w:pos="9639"/>
      </w:tabs>
      <w:spacing w:after="0" w:line="240" w:lineRule="auto"/>
    </w:pPr>
  </w:style>
  <w:style w:type="paragraph" w:styleId="ad">
    <w:name w:val="footer"/>
    <w:basedOn w:val="a"/>
    <w:uiPriority w:val="99"/>
    <w:unhideWhenUsed/>
    <w:rsid w:val="00993637"/>
    <w:pPr>
      <w:tabs>
        <w:tab w:val="center" w:pos="4819"/>
        <w:tab w:val="right" w:pos="9639"/>
      </w:tabs>
      <w:spacing w:after="0" w:line="240" w:lineRule="auto"/>
    </w:pPr>
  </w:style>
  <w:style w:type="paragraph" w:styleId="ae">
    <w:name w:val="List Paragraph"/>
    <w:basedOn w:val="a"/>
    <w:uiPriority w:val="34"/>
    <w:qFormat/>
    <w:rsid w:val="00226C6C"/>
    <w:pPr>
      <w:ind w:left="720"/>
      <w:contextualSpacing/>
    </w:pPr>
  </w:style>
  <w:style w:type="table" w:styleId="af">
    <w:name w:val="Table Grid"/>
    <w:basedOn w:val="a1"/>
    <w:uiPriority w:val="59"/>
    <w:rsid w:val="00887457"/>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DF418F"/>
    <w:pPr>
      <w:widowControl/>
      <w:suppressAutoHyphens w:val="0"/>
      <w:spacing w:after="120" w:line="240" w:lineRule="auto"/>
      <w:contextualSpacing/>
    </w:pPr>
    <w:rPr>
      <w:rFonts w:ascii="Cambria" w:eastAsia="Times New Roman" w:hAnsi="Cambria"/>
      <w:color w:val="000000"/>
      <w:spacing w:val="30"/>
      <w:kern w:val="28"/>
      <w:sz w:val="96"/>
      <w:szCs w:val="52"/>
      <w:lang w:val="ru-RU"/>
    </w:rPr>
  </w:style>
  <w:style w:type="character" w:customStyle="1" w:styleId="af1">
    <w:name w:val="Назва Знак"/>
    <w:basedOn w:val="a0"/>
    <w:link w:val="af0"/>
    <w:uiPriority w:val="10"/>
    <w:rsid w:val="00DF418F"/>
    <w:rPr>
      <w:rFonts w:ascii="Cambria" w:eastAsia="Times New Roman" w:hAnsi="Cambria" w:cs="Times New Roman"/>
      <w:color w:val="000000"/>
      <w:spacing w:val="30"/>
      <w:kern w:val="28"/>
      <w:sz w:val="96"/>
      <w:szCs w:val="52"/>
      <w:lang w:val="ru-RU"/>
    </w:rPr>
  </w:style>
  <w:style w:type="character" w:styleId="af2">
    <w:name w:val="Book Title"/>
    <w:uiPriority w:val="33"/>
    <w:qFormat/>
    <w:rsid w:val="00DF418F"/>
    <w:rPr>
      <w:b/>
      <w:bCs/>
      <w:caps/>
      <w:smallCaps w:val="0"/>
      <w:color w:val="00000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157">
      <w:bodyDiv w:val="1"/>
      <w:marLeft w:val="0"/>
      <w:marRight w:val="0"/>
      <w:marTop w:val="0"/>
      <w:marBottom w:val="0"/>
      <w:divBdr>
        <w:top w:val="none" w:sz="0" w:space="0" w:color="auto"/>
        <w:left w:val="none" w:sz="0" w:space="0" w:color="auto"/>
        <w:bottom w:val="none" w:sz="0" w:space="0" w:color="auto"/>
        <w:right w:val="none" w:sz="0" w:space="0" w:color="auto"/>
      </w:divBdr>
    </w:div>
    <w:div w:id="177061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8404-423D-4D9F-A147-A0A5BF0F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8703</Words>
  <Characters>4962</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2023-09-22T09:14:00Z</cp:lastPrinted>
  <dcterms:created xsi:type="dcterms:W3CDTF">2024-04-02T12:43:00Z</dcterms:created>
  <dcterms:modified xsi:type="dcterms:W3CDTF">2024-04-02T12:43:00Z</dcterms:modified>
  <dc:language>en-US</dc:language>
</cp:coreProperties>
</file>