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F1" w:rsidRDefault="00370AF1" w:rsidP="00370AF1">
      <w:pPr>
        <w:pStyle w:val="Default"/>
        <w:ind w:firstLine="708"/>
        <w:jc w:val="right"/>
        <w:rPr>
          <w:b/>
        </w:rPr>
      </w:pPr>
    </w:p>
    <w:p w:rsidR="00370AF1" w:rsidRDefault="00370AF1" w:rsidP="00370AF1">
      <w:pPr>
        <w:pStyle w:val="Default"/>
        <w:ind w:firstLine="708"/>
        <w:jc w:val="right"/>
      </w:pPr>
      <w:r>
        <w:rPr>
          <w:b/>
        </w:rPr>
        <w:t>Додаток № 5</w:t>
      </w:r>
    </w:p>
    <w:p w:rsidR="00370AF1" w:rsidRDefault="00370AF1" w:rsidP="00370AF1">
      <w:pPr>
        <w:spacing w:after="0" w:line="240" w:lineRule="auto"/>
        <w:jc w:val="both"/>
        <w:rPr>
          <w:rFonts w:ascii="Times New Roman" w:hAnsi="Times New Roman" w:cs="Times New Roman"/>
          <w:b/>
          <w:sz w:val="24"/>
          <w:szCs w:val="24"/>
        </w:rPr>
      </w:pPr>
    </w:p>
    <w:p w:rsidR="00370AF1" w:rsidRDefault="00370AF1" w:rsidP="00370AF1">
      <w:pPr>
        <w:spacing w:after="0" w:line="240" w:lineRule="auto"/>
        <w:jc w:val="both"/>
        <w:rPr>
          <w:rFonts w:ascii="Times New Roman" w:hAnsi="Times New Roman" w:cs="Times New Roman"/>
          <w:b/>
          <w:sz w:val="24"/>
          <w:szCs w:val="24"/>
        </w:rPr>
      </w:pPr>
    </w:p>
    <w:p w:rsidR="00370AF1" w:rsidRDefault="00370AF1" w:rsidP="00370AF1">
      <w:pPr>
        <w:jc w:val="center"/>
      </w:pPr>
      <w:r>
        <w:rPr>
          <w:rFonts w:eastAsia="Times New Roman"/>
          <w:lang w:eastAsia="uk-UA"/>
        </w:rPr>
        <w:t>* Підписаний проект договору, подається учасниками у складі пропозиції, як невід’ємна її частина.</w:t>
      </w:r>
    </w:p>
    <w:p w:rsidR="00370AF1" w:rsidRDefault="00370AF1" w:rsidP="00370AF1">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Проект договору </w:t>
      </w:r>
    </w:p>
    <w:p w:rsidR="00370AF1" w:rsidRPr="001470A2" w:rsidRDefault="00370AF1" w:rsidP="00370AF1">
      <w:pPr>
        <w:spacing w:after="0" w:line="240" w:lineRule="auto"/>
        <w:jc w:val="center"/>
        <w:rPr>
          <w:sz w:val="24"/>
          <w:szCs w:val="24"/>
        </w:rPr>
      </w:pPr>
    </w:p>
    <w:p w:rsidR="00370AF1" w:rsidRPr="001470A2" w:rsidRDefault="00370AF1" w:rsidP="00370AF1">
      <w:pPr>
        <w:pStyle w:val="HTML"/>
        <w:jc w:val="center"/>
        <w:rPr>
          <w:sz w:val="24"/>
          <w:szCs w:val="24"/>
        </w:rPr>
      </w:pPr>
      <w:r>
        <w:rPr>
          <w:rFonts w:ascii="Times New Roman" w:hAnsi="Times New Roman" w:cs="Times New Roman"/>
          <w:b/>
          <w:sz w:val="24"/>
          <w:szCs w:val="24"/>
        </w:rPr>
        <w:t xml:space="preserve">   </w:t>
      </w:r>
      <w:r w:rsidRPr="001470A2">
        <w:rPr>
          <w:rFonts w:ascii="Times New Roman" w:hAnsi="Times New Roman" w:cs="Times New Roman"/>
          <w:b/>
          <w:sz w:val="24"/>
          <w:szCs w:val="24"/>
        </w:rPr>
        <w:t xml:space="preserve">м. Калуш </w:t>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r>
      <w:r w:rsidRPr="001470A2">
        <w:rPr>
          <w:rFonts w:ascii="Times New Roman" w:hAnsi="Times New Roman" w:cs="Times New Roman"/>
          <w:b/>
          <w:sz w:val="24"/>
          <w:szCs w:val="24"/>
        </w:rPr>
        <w:tab/>
        <w:t>«___» ___________</w:t>
      </w:r>
      <w:r>
        <w:rPr>
          <w:rFonts w:ascii="Times New Roman" w:hAnsi="Times New Roman" w:cs="Times New Roman"/>
          <w:b/>
          <w:sz w:val="24"/>
          <w:szCs w:val="24"/>
        </w:rPr>
        <w:t>_</w:t>
      </w:r>
      <w:r w:rsidRPr="001470A2">
        <w:rPr>
          <w:rFonts w:ascii="Times New Roman" w:hAnsi="Times New Roman" w:cs="Times New Roman"/>
          <w:b/>
          <w:sz w:val="24"/>
          <w:szCs w:val="24"/>
        </w:rPr>
        <w:t xml:space="preserve"> 2024 року</w:t>
      </w:r>
    </w:p>
    <w:p w:rsidR="00370AF1" w:rsidRPr="001470A2" w:rsidRDefault="00370AF1" w:rsidP="00370AF1">
      <w:pPr>
        <w:pStyle w:val="HTML"/>
        <w:jc w:val="center"/>
        <w:rPr>
          <w:sz w:val="24"/>
          <w:szCs w:val="24"/>
        </w:rPr>
      </w:pPr>
      <w:r w:rsidRPr="001470A2">
        <w:rPr>
          <w:rFonts w:ascii="Times New Roman" w:eastAsia="Times New Roman" w:hAnsi="Times New Roman" w:cs="Times New Roman"/>
          <w:b/>
          <w:sz w:val="24"/>
          <w:szCs w:val="24"/>
        </w:rPr>
        <w:t xml:space="preserve"> </w:t>
      </w:r>
    </w:p>
    <w:p w:rsidR="00370AF1" w:rsidRPr="001470A2" w:rsidRDefault="00370AF1" w:rsidP="00370AF1">
      <w:pPr>
        <w:spacing w:after="0" w:line="240" w:lineRule="auto"/>
        <w:jc w:val="both"/>
        <w:rPr>
          <w:sz w:val="24"/>
          <w:szCs w:val="24"/>
        </w:rPr>
      </w:pPr>
      <w:bookmarkStart w:id="0" w:name="20_Copy_1"/>
      <w:bookmarkEnd w:id="0"/>
      <w:r w:rsidRPr="001470A2">
        <w:rPr>
          <w:rFonts w:ascii="Times New Roman" w:hAnsi="Times New Roman" w:cs="Times New Roman"/>
          <w:b/>
          <w:sz w:val="24"/>
          <w:szCs w:val="24"/>
          <w:lang w:eastAsia="uk-UA"/>
        </w:rPr>
        <w:t>Комунальне некомерційне підприємство «Калуська міська лікарня Калуської міської ради»</w:t>
      </w:r>
      <w:r w:rsidRPr="001470A2">
        <w:rPr>
          <w:rFonts w:ascii="Times New Roman" w:eastAsia="Times New Roman" w:hAnsi="Times New Roman" w:cs="Times New Roman"/>
          <w:b/>
          <w:sz w:val="24"/>
          <w:szCs w:val="24"/>
          <w:lang w:eastAsia="uk-UA"/>
        </w:rPr>
        <w:t xml:space="preserve">» </w:t>
      </w:r>
      <w:r w:rsidRPr="001470A2">
        <w:rPr>
          <w:rFonts w:ascii="Times New Roman" w:eastAsia="Times New Roman" w:hAnsi="Times New Roman" w:cs="Times New Roman"/>
          <w:sz w:val="24"/>
          <w:szCs w:val="24"/>
          <w:lang w:eastAsia="uk-UA"/>
        </w:rPr>
        <w:t xml:space="preserve"> в особі директора Гудима Миколи Григоровича, що діє на підставі Статуту (далі Замовник), з однієї сторони  і </w:t>
      </w:r>
      <w:r w:rsidRPr="001470A2">
        <w:rPr>
          <w:rFonts w:ascii="Times New Roman" w:eastAsia="Times New Roman" w:hAnsi="Times New Roman" w:cs="Times New Roman"/>
          <w:b/>
          <w:sz w:val="24"/>
          <w:szCs w:val="24"/>
          <w:lang w:eastAsia="uk-UA"/>
        </w:rPr>
        <w:t>____________________________________________________</w:t>
      </w:r>
      <w:r>
        <w:rPr>
          <w:rFonts w:ascii="Times New Roman" w:eastAsia="Times New Roman" w:hAnsi="Times New Roman" w:cs="Times New Roman"/>
          <w:b/>
          <w:sz w:val="24"/>
          <w:szCs w:val="24"/>
          <w:lang w:eastAsia="uk-UA"/>
        </w:rPr>
        <w:t xml:space="preserve">___ </w:t>
      </w:r>
      <w:r w:rsidRPr="001470A2">
        <w:rPr>
          <w:rFonts w:ascii="Times New Roman" w:eastAsia="Times New Roman" w:hAnsi="Times New Roman" w:cs="Times New Roman"/>
          <w:sz w:val="24"/>
          <w:szCs w:val="24"/>
          <w:lang w:eastAsia="uk-UA"/>
        </w:rPr>
        <w:t>в особі</w:t>
      </w:r>
      <w:r>
        <w:rPr>
          <w:rFonts w:ascii="Times New Roman" w:eastAsia="Times New Roman" w:hAnsi="Times New Roman" w:cs="Times New Roman"/>
          <w:sz w:val="24"/>
          <w:szCs w:val="24"/>
          <w:lang w:eastAsia="uk-UA"/>
        </w:rPr>
        <w:t xml:space="preserve"> _____________________________</w:t>
      </w:r>
      <w:r w:rsidRPr="001470A2">
        <w:rPr>
          <w:rFonts w:ascii="Times New Roman" w:eastAsia="Times New Roman" w:hAnsi="Times New Roman" w:cs="Times New Roman"/>
          <w:sz w:val="24"/>
          <w:szCs w:val="24"/>
          <w:lang w:eastAsia="uk-UA"/>
        </w:rPr>
        <w:t>, що діє на підставі</w:t>
      </w:r>
      <w:r>
        <w:rPr>
          <w:rFonts w:ascii="Times New Roman" w:eastAsia="Times New Roman" w:hAnsi="Times New Roman" w:cs="Times New Roman"/>
          <w:sz w:val="24"/>
          <w:szCs w:val="24"/>
          <w:lang w:eastAsia="uk-UA"/>
        </w:rPr>
        <w:t xml:space="preserve">  ______________________</w:t>
      </w:r>
      <w:r w:rsidRPr="001470A2">
        <w:rPr>
          <w:rFonts w:ascii="Times New Roman" w:eastAsia="Times New Roman" w:hAnsi="Times New Roman" w:cs="Times New Roman"/>
          <w:sz w:val="24"/>
          <w:szCs w:val="24"/>
          <w:lang w:eastAsia="uk-UA"/>
        </w:rPr>
        <w:t xml:space="preserve"> (далі Постачальник), з іншої сторони, разом – Сторони, </w:t>
      </w:r>
      <w:r w:rsidRPr="001470A2">
        <w:rPr>
          <w:rFonts w:ascii="Times New Roman" w:eastAsia="Times New Roman" w:hAnsi="Times New Roman" w:cs="Times New Roman"/>
          <w:sz w:val="24"/>
          <w:szCs w:val="24"/>
          <w:shd w:val="clear" w:color="auto" w:fill="FFFFFF"/>
          <w:lang w:eastAsia="uk-UA"/>
        </w:rPr>
        <w:t xml:space="preserve"> </w:t>
      </w:r>
      <w:r w:rsidRPr="001470A2">
        <w:rPr>
          <w:rFonts w:ascii="Times New Roman" w:eastAsia="Times New Roman" w:hAnsi="Times New Roman" w:cs="Times New Roman"/>
          <w:sz w:val="24"/>
          <w:szCs w:val="24"/>
          <w:lang w:eastAsia="uk-UA"/>
        </w:rPr>
        <w:t xml:space="preserve"> уклали цей договір про таке (далі Договір):</w:t>
      </w:r>
    </w:p>
    <w:p w:rsidR="00370AF1" w:rsidRPr="001470A2" w:rsidRDefault="00370AF1" w:rsidP="00370AF1">
      <w:pPr>
        <w:spacing w:after="0" w:line="240" w:lineRule="auto"/>
        <w:jc w:val="both"/>
        <w:rPr>
          <w:rFonts w:ascii="Times New Roman" w:hAnsi="Times New Roman" w:cs="Times New Roman"/>
          <w:sz w:val="24"/>
          <w:szCs w:val="24"/>
        </w:rPr>
      </w:pPr>
    </w:p>
    <w:p w:rsidR="00370AF1" w:rsidRPr="001470A2" w:rsidRDefault="00370AF1" w:rsidP="00370AF1">
      <w:pPr>
        <w:snapToGrid w:val="0"/>
        <w:spacing w:after="0" w:line="240" w:lineRule="auto"/>
        <w:jc w:val="center"/>
        <w:rPr>
          <w:rFonts w:ascii="Times New Roman" w:hAnsi="Times New Roman" w:cs="Times New Roman"/>
          <w:b/>
          <w:sz w:val="24"/>
          <w:szCs w:val="24"/>
        </w:rPr>
      </w:pPr>
      <w:r w:rsidRPr="001470A2">
        <w:rPr>
          <w:rFonts w:ascii="Times New Roman" w:eastAsia="Times New Roman" w:hAnsi="Times New Roman" w:cs="Times New Roman"/>
          <w:b/>
          <w:sz w:val="24"/>
          <w:szCs w:val="24"/>
          <w:lang w:eastAsia="uk-UA"/>
        </w:rPr>
        <w:t xml:space="preserve">    </w:t>
      </w:r>
      <w:r w:rsidRPr="001470A2">
        <w:rPr>
          <w:rFonts w:ascii="Times New Roman" w:hAnsi="Times New Roman" w:cs="Times New Roman"/>
          <w:b/>
          <w:sz w:val="24"/>
          <w:szCs w:val="24"/>
        </w:rPr>
        <w:t>І. Предмет договору.</w:t>
      </w:r>
    </w:p>
    <w:p w:rsidR="00370AF1" w:rsidRPr="00755849" w:rsidRDefault="00370AF1" w:rsidP="00370AF1">
      <w:pPr>
        <w:spacing w:after="0" w:line="240" w:lineRule="auto"/>
        <w:jc w:val="both"/>
        <w:rPr>
          <w:rFonts w:ascii="Times New Roman" w:eastAsia="Times New Roman CYR" w:hAnsi="Times New Roman" w:cs="Times New Roman"/>
          <w:sz w:val="24"/>
          <w:szCs w:val="24"/>
          <w:lang w:eastAsia="ru-RU" w:bidi="ru-RU"/>
        </w:rPr>
      </w:pPr>
      <w:r>
        <w:rPr>
          <w:rFonts w:ascii="Times New Roman" w:hAnsi="Times New Roman" w:cs="Times New Roman"/>
        </w:rPr>
        <w:t>1.1.</w:t>
      </w:r>
      <w:r w:rsidRPr="001470A2">
        <w:rPr>
          <w:rFonts w:ascii="Times New Roman" w:hAnsi="Times New Roman" w:cs="Times New Roman"/>
          <w:sz w:val="24"/>
          <w:szCs w:val="24"/>
        </w:rPr>
        <w:t>Постачальник  передає у власність Замовника, а Замовник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 на умовах – місце поставки -   за адресою замовника Івано-Франкі</w:t>
      </w:r>
      <w:r>
        <w:rPr>
          <w:rFonts w:ascii="Times New Roman" w:hAnsi="Times New Roman" w:cs="Times New Roman"/>
          <w:sz w:val="24"/>
          <w:szCs w:val="24"/>
        </w:rPr>
        <w:t xml:space="preserve">вська область, м. Калуш,  вул. </w:t>
      </w:r>
      <w:proofErr w:type="spellStart"/>
      <w:r>
        <w:rPr>
          <w:rFonts w:ascii="Times New Roman" w:hAnsi="Times New Roman" w:cs="Times New Roman"/>
          <w:sz w:val="24"/>
          <w:szCs w:val="24"/>
        </w:rPr>
        <w:t>Каракая</w:t>
      </w:r>
      <w:proofErr w:type="spellEnd"/>
      <w:r>
        <w:rPr>
          <w:rFonts w:ascii="Times New Roman" w:hAnsi="Times New Roman" w:cs="Times New Roman"/>
          <w:sz w:val="24"/>
          <w:szCs w:val="24"/>
        </w:rPr>
        <w:t>,25</w:t>
      </w:r>
      <w:r w:rsidRPr="001470A2">
        <w:rPr>
          <w:rFonts w:ascii="Times New Roman" w:hAnsi="Times New Roman" w:cs="Times New Roman"/>
          <w:sz w:val="24"/>
          <w:szCs w:val="24"/>
        </w:rPr>
        <w:t>. Постачальник</w:t>
      </w:r>
      <w:r w:rsidRPr="001470A2">
        <w:rPr>
          <w:rFonts w:ascii="Times New Roman" w:eastAsia="Times New Roman CYR" w:hAnsi="Times New Roman" w:cs="Times New Roman"/>
          <w:sz w:val="24"/>
          <w:szCs w:val="24"/>
          <w:lang w:eastAsia="ru-RU" w:bidi="ru-RU"/>
        </w:rPr>
        <w:t xml:space="preserve"> гарантує якість та відповідність товару у відповідності до специфікації, що при здійсненні поставки підтверджується документально.</w:t>
      </w:r>
    </w:p>
    <w:p w:rsidR="00370AF1" w:rsidRPr="00E54E39" w:rsidRDefault="00370AF1" w:rsidP="00370AF1">
      <w:pPr>
        <w:spacing w:after="0" w:line="240" w:lineRule="auto"/>
        <w:jc w:val="both"/>
        <w:rPr>
          <w:rFonts w:ascii="Times New Roman" w:hAnsi="Times New Roman" w:cs="Times New Roman"/>
          <w:sz w:val="24"/>
          <w:szCs w:val="24"/>
        </w:rPr>
      </w:pPr>
      <w:r w:rsidRPr="001470A2">
        <w:rPr>
          <w:rFonts w:ascii="Times New Roman" w:hAnsi="Times New Roman" w:cs="Times New Roman"/>
          <w:sz w:val="24"/>
          <w:szCs w:val="24"/>
        </w:rPr>
        <w:t xml:space="preserve">1.2.Найменування товару: </w:t>
      </w:r>
      <w:proofErr w:type="spellStart"/>
      <w:r w:rsidRPr="004F0202">
        <w:rPr>
          <w:rFonts w:ascii="Times New Roman" w:eastAsia="Times New Roman" w:hAnsi="Times New Roman" w:cs="Times New Roman"/>
          <w:b/>
          <w:sz w:val="24"/>
          <w:szCs w:val="24"/>
          <w:bdr w:val="none" w:sz="0" w:space="0" w:color="000000"/>
          <w:shd w:val="clear" w:color="auto" w:fill="FFFFFF"/>
          <w:lang w:eastAsia="uk-UA"/>
        </w:rPr>
        <w:t>ДК</w:t>
      </w:r>
      <w:proofErr w:type="spellEnd"/>
      <w:r w:rsidRPr="004F0202">
        <w:rPr>
          <w:rFonts w:ascii="Times New Roman" w:eastAsia="Times New Roman" w:hAnsi="Times New Roman" w:cs="Times New Roman"/>
          <w:b/>
          <w:sz w:val="24"/>
          <w:szCs w:val="24"/>
          <w:bdr w:val="none" w:sz="0" w:space="0" w:color="000000"/>
          <w:shd w:val="clear" w:color="auto" w:fill="FFFFFF"/>
          <w:lang w:eastAsia="uk-UA"/>
        </w:rPr>
        <w:t xml:space="preserve"> 021:2015: «</w:t>
      </w:r>
      <w:r w:rsidRPr="004F0202">
        <w:rPr>
          <w:rFonts w:ascii="Times New Roman" w:eastAsia="Times New Roman" w:hAnsi="Times New Roman" w:cs="Times New Roman"/>
          <w:b/>
          <w:iCs/>
          <w:color w:val="111111"/>
          <w:kern w:val="2"/>
          <w:sz w:val="24"/>
          <w:szCs w:val="24"/>
          <w:bdr w:val="none" w:sz="0" w:space="0" w:color="000000"/>
          <w:shd w:val="clear" w:color="auto" w:fill="FFFFFF"/>
          <w:lang w:eastAsia="uk-UA"/>
        </w:rPr>
        <w:t xml:space="preserve">33690000-3 Лікарські засоби різні» </w:t>
      </w:r>
      <w:r w:rsidRPr="004F0202">
        <w:rPr>
          <w:rFonts w:ascii="Times New Roman" w:hAnsi="Times New Roman" w:cs="Times New Roman"/>
          <w:b/>
          <w:iCs/>
          <w:sz w:val="24"/>
          <w:szCs w:val="24"/>
        </w:rPr>
        <w:t>33696000-5 Реактиви та контрастні речовини (лабораторні реактиви для аналізів крові, реагенти для гематологічних досліджень</w:t>
      </w:r>
      <w:r w:rsidRPr="00E54E39">
        <w:rPr>
          <w:rFonts w:ascii="Times New Roman" w:hAnsi="Times New Roman" w:cs="Times New Roman"/>
          <w:b/>
          <w:iCs/>
          <w:sz w:val="24"/>
          <w:szCs w:val="24"/>
        </w:rPr>
        <w:t>)</w:t>
      </w:r>
      <w:r w:rsidRPr="00E54E39">
        <w:rPr>
          <w:rFonts w:ascii="Times New Roman" w:eastAsia="Times New Roman" w:hAnsi="Times New Roman" w:cs="Times New Roman"/>
          <w:b/>
          <w:iCs/>
          <w:color w:val="111111"/>
          <w:kern w:val="2"/>
          <w:sz w:val="24"/>
          <w:szCs w:val="24"/>
          <w:bdr w:val="none" w:sz="0" w:space="0" w:color="000000"/>
          <w:shd w:val="clear" w:color="auto" w:fill="FFFFFF"/>
          <w:lang w:eastAsia="uk-UA"/>
        </w:rPr>
        <w:t xml:space="preserve">:  </w:t>
      </w:r>
      <w:r w:rsidRPr="00E54E39">
        <w:rPr>
          <w:rFonts w:ascii="Times New Roman" w:hAnsi="Times New Roman" w:cs="Times New Roman"/>
          <w:sz w:val="24"/>
          <w:szCs w:val="24"/>
        </w:rPr>
        <w:t xml:space="preserve">53301 - Глюкоза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ферментний спектрофотометричний аналіз; 53607 - Альфа-1-кислий </w:t>
      </w:r>
      <w:proofErr w:type="spellStart"/>
      <w:r w:rsidRPr="00E54E39">
        <w:rPr>
          <w:rFonts w:ascii="Times New Roman" w:hAnsi="Times New Roman" w:cs="Times New Roman"/>
          <w:sz w:val="24"/>
          <w:szCs w:val="24"/>
        </w:rPr>
        <w:t>глікопротеїн</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орозомукоїд</w:t>
      </w:r>
      <w:proofErr w:type="spellEnd"/>
      <w:r w:rsidRPr="00E54E39">
        <w:rPr>
          <w:rFonts w:ascii="Times New Roman" w:hAnsi="Times New Roman" w:cs="Times New Roman"/>
          <w:sz w:val="24"/>
          <w:szCs w:val="24"/>
        </w:rPr>
        <w:t xml:space="preserve">)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реагент; 53230 - Загальний білірубін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ферментний спектрофотометричний аналіз; 43203 - Набір для проведення тимолової проби; 63234  - C-реактивний білок (CRP)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аглютинація, експрес-аналіз; 55112 -  </w:t>
      </w:r>
      <w:proofErr w:type="spellStart"/>
      <w:r w:rsidRPr="00E54E39">
        <w:rPr>
          <w:rFonts w:ascii="Times New Roman" w:hAnsi="Times New Roman" w:cs="Times New Roman"/>
          <w:sz w:val="24"/>
          <w:szCs w:val="24"/>
        </w:rPr>
        <w:t>Ревматоїдний</w:t>
      </w:r>
      <w:proofErr w:type="spellEnd"/>
      <w:r w:rsidRPr="00E54E39">
        <w:rPr>
          <w:rFonts w:ascii="Times New Roman" w:hAnsi="Times New Roman" w:cs="Times New Roman"/>
          <w:sz w:val="24"/>
          <w:szCs w:val="24"/>
        </w:rPr>
        <w:t xml:space="preserve"> чинник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),набір, реакція аглютинації; 63271 -Бета-гемолітична численна група стрептококів </w:t>
      </w:r>
      <w:proofErr w:type="spellStart"/>
      <w:r w:rsidRPr="00E54E39">
        <w:rPr>
          <w:rFonts w:ascii="Times New Roman" w:hAnsi="Times New Roman" w:cs="Times New Roman"/>
          <w:sz w:val="24"/>
          <w:szCs w:val="24"/>
        </w:rPr>
        <w:t>стрептолізин</w:t>
      </w:r>
      <w:proofErr w:type="spellEnd"/>
      <w:r w:rsidRPr="00E54E39">
        <w:rPr>
          <w:rFonts w:ascii="Times New Roman" w:hAnsi="Times New Roman" w:cs="Times New Roman"/>
          <w:sz w:val="24"/>
          <w:szCs w:val="24"/>
        </w:rPr>
        <w:t xml:space="preserve"> O, антитіла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аглютинація; 55872 - Загальний гемоглобін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спектрофотометричний аналіз; </w:t>
      </w:r>
      <w:r w:rsidRPr="00E54E39">
        <w:rPr>
          <w:rFonts w:ascii="Times New Roman" w:hAnsi="Times New Roman" w:cs="Times New Roman"/>
          <w:color w:val="000000"/>
          <w:sz w:val="24"/>
          <w:szCs w:val="24"/>
        </w:rPr>
        <w:t xml:space="preserve">30592 - Активований частковий </w:t>
      </w:r>
      <w:proofErr w:type="spellStart"/>
      <w:r w:rsidRPr="00E54E39">
        <w:rPr>
          <w:rFonts w:ascii="Times New Roman" w:hAnsi="Times New Roman" w:cs="Times New Roman"/>
          <w:color w:val="000000"/>
          <w:sz w:val="24"/>
          <w:szCs w:val="24"/>
        </w:rPr>
        <w:t>тромбопластиновий</w:t>
      </w:r>
      <w:proofErr w:type="spellEnd"/>
      <w:r w:rsidRPr="00E54E39">
        <w:rPr>
          <w:rFonts w:ascii="Times New Roman" w:hAnsi="Times New Roman" w:cs="Times New Roman"/>
          <w:color w:val="000000"/>
          <w:sz w:val="24"/>
          <w:szCs w:val="24"/>
        </w:rPr>
        <w:t xml:space="preserve"> час IVD (діагностика </w:t>
      </w:r>
      <w:proofErr w:type="spellStart"/>
      <w:r w:rsidRPr="00E54E39">
        <w:rPr>
          <w:rFonts w:ascii="Times New Roman" w:hAnsi="Times New Roman" w:cs="Times New Roman"/>
          <w:color w:val="000000"/>
          <w:sz w:val="24"/>
          <w:szCs w:val="24"/>
        </w:rPr>
        <w:t>in</w:t>
      </w:r>
      <w:proofErr w:type="spellEnd"/>
      <w:r w:rsidRPr="00E54E39">
        <w:rPr>
          <w:rFonts w:ascii="Times New Roman" w:hAnsi="Times New Roman" w:cs="Times New Roman"/>
          <w:color w:val="000000"/>
          <w:sz w:val="24"/>
          <w:szCs w:val="24"/>
        </w:rPr>
        <w:t xml:space="preserve"> </w:t>
      </w:r>
      <w:proofErr w:type="spellStart"/>
      <w:r w:rsidRPr="00E54E39">
        <w:rPr>
          <w:rFonts w:ascii="Times New Roman" w:hAnsi="Times New Roman" w:cs="Times New Roman"/>
          <w:color w:val="000000"/>
          <w:sz w:val="24"/>
          <w:szCs w:val="24"/>
        </w:rPr>
        <w:t>vitro</w:t>
      </w:r>
      <w:proofErr w:type="spellEnd"/>
      <w:r w:rsidRPr="00E54E39">
        <w:rPr>
          <w:rFonts w:ascii="Times New Roman" w:hAnsi="Times New Roman" w:cs="Times New Roman"/>
          <w:color w:val="000000"/>
          <w:sz w:val="24"/>
          <w:szCs w:val="24"/>
        </w:rPr>
        <w:t xml:space="preserve">), набір, аналіз утворення згустку, експрес-аналіз; </w:t>
      </w:r>
      <w:r w:rsidRPr="00E54E39">
        <w:rPr>
          <w:rFonts w:ascii="Times New Roman" w:hAnsi="Times New Roman" w:cs="Times New Roman"/>
          <w:sz w:val="24"/>
          <w:szCs w:val="24"/>
        </w:rPr>
        <w:t xml:space="preserve">55997 - Фібриноген (чинник I)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аналіз утворення згустку; 42651 - Буферний ізотонічний сольовий розчин,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55983 - </w:t>
      </w:r>
      <w:proofErr w:type="spellStart"/>
      <w:r w:rsidRPr="00E54E39">
        <w:rPr>
          <w:rFonts w:ascii="Times New Roman" w:hAnsi="Times New Roman" w:cs="Times New Roman"/>
          <w:sz w:val="24"/>
          <w:szCs w:val="24"/>
        </w:rPr>
        <w:t>Протромбіновий</w:t>
      </w:r>
      <w:proofErr w:type="spellEnd"/>
      <w:r w:rsidRPr="00E54E39">
        <w:rPr>
          <w:rFonts w:ascii="Times New Roman" w:hAnsi="Times New Roman" w:cs="Times New Roman"/>
          <w:sz w:val="24"/>
          <w:szCs w:val="24"/>
        </w:rPr>
        <w:t xml:space="preserve"> час (</w:t>
      </w:r>
      <w:proofErr w:type="spellStart"/>
      <w:r w:rsidRPr="00E54E39">
        <w:rPr>
          <w:rFonts w:ascii="Times New Roman" w:hAnsi="Times New Roman" w:cs="Times New Roman"/>
          <w:sz w:val="24"/>
          <w:szCs w:val="24"/>
        </w:rPr>
        <w:t>ПЧ</w:t>
      </w:r>
      <w:proofErr w:type="spellEnd"/>
      <w:r w:rsidRPr="00E54E39">
        <w:rPr>
          <w:rFonts w:ascii="Times New Roman" w:hAnsi="Times New Roman" w:cs="Times New Roman"/>
          <w:sz w:val="24"/>
          <w:szCs w:val="24"/>
        </w:rPr>
        <w:t xml:space="preserve">)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набір, аналіз утворення згустку; 32449 - </w:t>
      </w:r>
      <w:proofErr w:type="spellStart"/>
      <w:r w:rsidRPr="00E54E39">
        <w:rPr>
          <w:rFonts w:ascii="Times New Roman" w:hAnsi="Times New Roman" w:cs="Times New Roman"/>
          <w:sz w:val="24"/>
          <w:szCs w:val="24"/>
        </w:rPr>
        <w:t>Treponema</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pallidum</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реагінові</w:t>
      </w:r>
      <w:proofErr w:type="spellEnd"/>
      <w:r w:rsidRPr="00E54E39">
        <w:rPr>
          <w:rFonts w:ascii="Times New Roman" w:hAnsi="Times New Roman" w:cs="Times New Roman"/>
          <w:sz w:val="24"/>
          <w:szCs w:val="24"/>
        </w:rPr>
        <w:t xml:space="preserve"> антитіла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контрольний матеріал; </w:t>
      </w:r>
      <w:r w:rsidRPr="00E54E39">
        <w:rPr>
          <w:rFonts w:ascii="Times New Roman" w:hAnsi="Times New Roman" w:cs="Times New Roman"/>
          <w:color w:val="000000"/>
          <w:sz w:val="24"/>
          <w:szCs w:val="24"/>
        </w:rPr>
        <w:t xml:space="preserve">52647 - </w:t>
      </w:r>
      <w:r w:rsidRPr="00E54E39">
        <w:rPr>
          <w:rFonts w:ascii="Times New Roman" w:hAnsi="Times New Roman" w:cs="Times New Roman"/>
          <w:sz w:val="24"/>
          <w:szCs w:val="24"/>
        </w:rPr>
        <w:t xml:space="preserve">Анти-Rh(D) групове </w:t>
      </w:r>
      <w:proofErr w:type="spellStart"/>
      <w:r w:rsidRPr="00E54E39">
        <w:rPr>
          <w:rFonts w:ascii="Times New Roman" w:hAnsi="Times New Roman" w:cs="Times New Roman"/>
          <w:sz w:val="24"/>
          <w:szCs w:val="24"/>
        </w:rPr>
        <w:t>типування</w:t>
      </w:r>
      <w:proofErr w:type="spellEnd"/>
      <w:r w:rsidRPr="00E54E39">
        <w:rPr>
          <w:rFonts w:ascii="Times New Roman" w:hAnsi="Times New Roman" w:cs="Times New Roman"/>
          <w:sz w:val="24"/>
          <w:szCs w:val="24"/>
        </w:rPr>
        <w:t xml:space="preserve"> еритроцитів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антитіла; </w:t>
      </w:r>
      <w:r w:rsidRPr="00E54E39">
        <w:rPr>
          <w:rFonts w:ascii="Times New Roman" w:hAnsi="Times New Roman" w:cs="Times New Roman"/>
          <w:color w:val="000000"/>
          <w:sz w:val="24"/>
          <w:szCs w:val="24"/>
        </w:rPr>
        <w:t xml:space="preserve">52532 - </w:t>
      </w:r>
      <w:r w:rsidRPr="00E54E39">
        <w:rPr>
          <w:rFonts w:ascii="Times New Roman" w:hAnsi="Times New Roman" w:cs="Times New Roman"/>
          <w:sz w:val="24"/>
          <w:szCs w:val="24"/>
        </w:rPr>
        <w:t xml:space="preserve">Анти-A групове </w:t>
      </w:r>
      <w:proofErr w:type="spellStart"/>
      <w:r w:rsidRPr="00E54E39">
        <w:rPr>
          <w:rFonts w:ascii="Times New Roman" w:hAnsi="Times New Roman" w:cs="Times New Roman"/>
          <w:sz w:val="24"/>
          <w:szCs w:val="24"/>
        </w:rPr>
        <w:t>типування</w:t>
      </w:r>
      <w:proofErr w:type="spellEnd"/>
      <w:r w:rsidRPr="00E54E39">
        <w:rPr>
          <w:rFonts w:ascii="Times New Roman" w:hAnsi="Times New Roman" w:cs="Times New Roman"/>
          <w:sz w:val="24"/>
          <w:szCs w:val="24"/>
        </w:rPr>
        <w:t xml:space="preserve"> еритроцитів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антитіла; </w:t>
      </w:r>
      <w:r w:rsidRPr="00E54E39">
        <w:rPr>
          <w:rFonts w:ascii="Times New Roman" w:hAnsi="Times New Roman" w:cs="Times New Roman"/>
          <w:color w:val="000000"/>
          <w:sz w:val="24"/>
          <w:szCs w:val="24"/>
        </w:rPr>
        <w:t xml:space="preserve">52538 -  </w:t>
      </w:r>
      <w:r w:rsidRPr="00E54E39">
        <w:rPr>
          <w:rFonts w:ascii="Times New Roman" w:hAnsi="Times New Roman" w:cs="Times New Roman"/>
          <w:sz w:val="24"/>
          <w:szCs w:val="24"/>
        </w:rPr>
        <w:t xml:space="preserve">Анти-B групове </w:t>
      </w:r>
      <w:proofErr w:type="spellStart"/>
      <w:r w:rsidRPr="00E54E39">
        <w:rPr>
          <w:rFonts w:ascii="Times New Roman" w:hAnsi="Times New Roman" w:cs="Times New Roman"/>
          <w:sz w:val="24"/>
          <w:szCs w:val="24"/>
        </w:rPr>
        <w:t>типування</w:t>
      </w:r>
      <w:proofErr w:type="spellEnd"/>
      <w:r w:rsidRPr="00E54E39">
        <w:rPr>
          <w:rFonts w:ascii="Times New Roman" w:hAnsi="Times New Roman" w:cs="Times New Roman"/>
          <w:sz w:val="24"/>
          <w:szCs w:val="24"/>
        </w:rPr>
        <w:t xml:space="preserve"> еритроцитів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антитіла; 55866 - Підрахунок клітин крові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контрольний матеріал; 58237 - Буферний розчинник зразків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автоматичні/ напівавтоматичні системи; 61165 - Реагент для лізису клітин крові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52867 - Підрахунок клітин крові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контрольний матеріал; 52867 - Підрахунок клітин крові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контрольний матеріал; 59058 - Мийний/очищувальний розчин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 для автоматизованих/ </w:t>
      </w:r>
      <w:proofErr w:type="spellStart"/>
      <w:r w:rsidRPr="00E54E39">
        <w:rPr>
          <w:rFonts w:ascii="Times New Roman" w:hAnsi="Times New Roman" w:cs="Times New Roman"/>
          <w:sz w:val="24"/>
          <w:szCs w:val="24"/>
        </w:rPr>
        <w:t>напівавтоматизованих</w:t>
      </w:r>
      <w:proofErr w:type="spellEnd"/>
      <w:r w:rsidRPr="00E54E39">
        <w:rPr>
          <w:rFonts w:ascii="Times New Roman" w:hAnsi="Times New Roman" w:cs="Times New Roman"/>
          <w:sz w:val="24"/>
          <w:szCs w:val="24"/>
        </w:rPr>
        <w:t xml:space="preserve"> систем; 63357 - Калій (K+)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xml:space="preserve">),набір, спектрофотометрія ферментів; 45789 - Кальцій (Ca2 +) IVD (діагностика </w:t>
      </w:r>
      <w:proofErr w:type="spellStart"/>
      <w:r w:rsidRPr="00E54E39">
        <w:rPr>
          <w:rFonts w:ascii="Times New Roman" w:hAnsi="Times New Roman" w:cs="Times New Roman"/>
          <w:sz w:val="24"/>
          <w:szCs w:val="24"/>
        </w:rPr>
        <w:t>in</w:t>
      </w:r>
      <w:proofErr w:type="spellEnd"/>
      <w:r w:rsidRPr="00E54E39">
        <w:rPr>
          <w:rFonts w:ascii="Times New Roman" w:hAnsi="Times New Roman" w:cs="Times New Roman"/>
          <w:sz w:val="24"/>
          <w:szCs w:val="24"/>
        </w:rPr>
        <w:t xml:space="preserve"> </w:t>
      </w:r>
      <w:proofErr w:type="spellStart"/>
      <w:r w:rsidRPr="00E54E39">
        <w:rPr>
          <w:rFonts w:ascii="Times New Roman" w:hAnsi="Times New Roman" w:cs="Times New Roman"/>
          <w:sz w:val="24"/>
          <w:szCs w:val="24"/>
        </w:rPr>
        <w:t>vitro</w:t>
      </w:r>
      <w:proofErr w:type="spellEnd"/>
      <w:r w:rsidRPr="00E54E39">
        <w:rPr>
          <w:rFonts w:ascii="Times New Roman" w:hAnsi="Times New Roman" w:cs="Times New Roman"/>
          <w:sz w:val="24"/>
          <w:szCs w:val="24"/>
        </w:rPr>
        <w:t>), набір,спектрофотометричний аналіз</w:t>
      </w:r>
    </w:p>
    <w:p w:rsidR="00370AF1" w:rsidRPr="00755849" w:rsidRDefault="00370AF1" w:rsidP="00370AF1">
      <w:pPr>
        <w:suppressAutoHyphens w:val="0"/>
        <w:spacing w:after="0"/>
        <w:jc w:val="both"/>
        <w:rPr>
          <w:rFonts w:ascii="Times New Roman" w:eastAsia="Times New Roman" w:hAnsi="Times New Roman" w:cs="Times New Roman"/>
          <w:lang w:eastAsia="uk-UA"/>
        </w:rPr>
      </w:pPr>
      <w:r w:rsidRPr="001470A2">
        <w:rPr>
          <w:rFonts w:ascii="Times New Roman" w:hAnsi="Times New Roman" w:cs="Times New Roman"/>
          <w:sz w:val="24"/>
          <w:szCs w:val="24"/>
        </w:rPr>
        <w:lastRenderedPageBreak/>
        <w:t>1.3. Обсяги закупівлі товарів можуть бути зменшені залежно від реального фінансування видатків.</w:t>
      </w:r>
    </w:p>
    <w:p w:rsidR="00370AF1"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II. Якість товару.</w:t>
      </w:r>
    </w:p>
    <w:p w:rsidR="00370AF1" w:rsidRPr="001470A2" w:rsidRDefault="00370AF1" w:rsidP="00370AF1">
      <w:pPr>
        <w:spacing w:after="0" w:line="240" w:lineRule="auto"/>
        <w:jc w:val="center"/>
        <w:rPr>
          <w:rFonts w:ascii="Times New Roman" w:hAnsi="Times New Roman" w:cs="Times New Roman"/>
          <w:b/>
          <w:sz w:val="24"/>
          <w:szCs w:val="24"/>
        </w:rPr>
      </w:pPr>
    </w:p>
    <w:p w:rsidR="00370AF1" w:rsidRPr="00EF099A" w:rsidRDefault="00370AF1" w:rsidP="00370AF1">
      <w:pPr>
        <w:spacing w:after="0" w:line="240" w:lineRule="auto"/>
        <w:jc w:val="both"/>
        <w:rPr>
          <w:sz w:val="24"/>
          <w:szCs w:val="24"/>
        </w:rPr>
      </w:pPr>
      <w:r>
        <w:rPr>
          <w:rFonts w:ascii="Times New Roman" w:hAnsi="Times New Roman" w:cs="Times New Roman"/>
        </w:rPr>
        <w:t>2</w:t>
      </w:r>
      <w:r w:rsidRPr="00EF099A">
        <w:rPr>
          <w:rFonts w:ascii="Times New Roman" w:hAnsi="Times New Roman" w:cs="Times New Roman"/>
          <w:sz w:val="24"/>
          <w:szCs w:val="24"/>
        </w:rPr>
        <w:t xml:space="preserve">.1.Товар повинен бути належним чином зареєстрований в Україні.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нанесене на упаковці Товару. </w:t>
      </w:r>
    </w:p>
    <w:p w:rsidR="00370AF1" w:rsidRPr="00EF099A" w:rsidRDefault="00370AF1" w:rsidP="00370AF1">
      <w:pPr>
        <w:spacing w:after="0" w:line="240" w:lineRule="auto"/>
        <w:jc w:val="both"/>
        <w:rPr>
          <w:sz w:val="24"/>
          <w:szCs w:val="24"/>
        </w:rPr>
      </w:pPr>
      <w:r w:rsidRPr="00EF099A">
        <w:rPr>
          <w:rFonts w:ascii="Times New Roman" w:hAnsi="Times New Roman" w:cs="Times New Roman"/>
          <w:sz w:val="24"/>
          <w:szCs w:val="24"/>
        </w:rPr>
        <w:t>2.2.Строк придатності Товару на момент факту приймання Товару на склад повинен відповідати умовам тендерної  документації та пропозиції Постачальника</w:t>
      </w:r>
      <w:r w:rsidRPr="00EF099A">
        <w:rPr>
          <w:rFonts w:ascii="Times New Roman" w:hAnsi="Times New Roman" w:cs="Times New Roman"/>
          <w:bCs/>
          <w:sz w:val="24"/>
          <w:szCs w:val="24"/>
        </w:rPr>
        <w:t>.</w:t>
      </w:r>
      <w:r w:rsidRPr="00EF099A">
        <w:rPr>
          <w:rFonts w:ascii="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rsidR="00370AF1" w:rsidRPr="00EF099A" w:rsidRDefault="00370AF1" w:rsidP="00370AF1">
      <w:pPr>
        <w:spacing w:after="0" w:line="240" w:lineRule="auto"/>
        <w:jc w:val="both"/>
        <w:rPr>
          <w:sz w:val="24"/>
          <w:szCs w:val="24"/>
        </w:rPr>
      </w:pPr>
      <w:r w:rsidRPr="00EF099A">
        <w:rPr>
          <w:rFonts w:ascii="Times New Roman" w:hAnsi="Times New Roman" w:cs="Times New Roman"/>
          <w:sz w:val="24"/>
          <w:szCs w:val="24"/>
        </w:rPr>
        <w:t>2.3.Пакування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rsidR="00370AF1" w:rsidRDefault="00370AF1" w:rsidP="00370AF1">
      <w:pPr>
        <w:spacing w:after="0" w:line="240" w:lineRule="auto"/>
        <w:jc w:val="center"/>
        <w:rPr>
          <w:rFonts w:ascii="Times New Roman" w:hAnsi="Times New Roman" w:cs="Times New Roman"/>
          <w:b/>
          <w:sz w:val="24"/>
          <w:szCs w:val="24"/>
        </w:rPr>
      </w:pPr>
    </w:p>
    <w:p w:rsidR="00370AF1"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ІІІ. Ціна договору.</w:t>
      </w:r>
    </w:p>
    <w:p w:rsidR="00370AF1" w:rsidRPr="001470A2" w:rsidRDefault="00370AF1" w:rsidP="00370AF1">
      <w:pPr>
        <w:spacing w:after="0" w:line="240" w:lineRule="auto"/>
        <w:jc w:val="center"/>
        <w:rPr>
          <w:rFonts w:ascii="Times New Roman" w:hAnsi="Times New Roman" w:cs="Times New Roman"/>
          <w:b/>
          <w:sz w:val="24"/>
          <w:szCs w:val="24"/>
        </w:rPr>
      </w:pPr>
    </w:p>
    <w:p w:rsidR="00370AF1" w:rsidRDefault="00370AF1" w:rsidP="00370AF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3.1 Загальна вартість  договору становить: </w:t>
      </w:r>
      <w:r>
        <w:rPr>
          <w:rFonts w:ascii="Times New Roman" w:eastAsia="Times New Roman" w:hAnsi="Times New Roman" w:cs="Times New Roman"/>
          <w:b/>
          <w:sz w:val="24"/>
          <w:szCs w:val="24"/>
          <w:lang w:eastAsia="ru-RU"/>
        </w:rPr>
        <w:t>___________________</w:t>
      </w:r>
      <w:r>
        <w:rPr>
          <w:rFonts w:ascii="Times New Roman" w:eastAsia="Times New Roman" w:hAnsi="Times New Roman" w:cs="Times New Roman"/>
          <w:sz w:val="24"/>
          <w:szCs w:val="24"/>
          <w:lang w:eastAsia="ru-RU"/>
        </w:rPr>
        <w:t xml:space="preserve">(прописом) </w:t>
      </w:r>
      <w:r>
        <w:rPr>
          <w:rFonts w:ascii="Times New Roman" w:hAnsi="Times New Roman" w:cs="Times New Roman"/>
          <w:sz w:val="24"/>
          <w:szCs w:val="24"/>
          <w:shd w:val="clear" w:color="auto" w:fill="FFFF00"/>
        </w:rPr>
        <w:t>з або без ПДВ.</w:t>
      </w:r>
      <w:r>
        <w:rPr>
          <w:rFonts w:ascii="Times New Roman" w:hAnsi="Times New Roman" w:cs="Times New Roman"/>
          <w:sz w:val="24"/>
          <w:szCs w:val="24"/>
          <w:shd w:val="clear" w:color="auto" w:fill="FFFFFF"/>
        </w:rPr>
        <w:t xml:space="preserve"> </w:t>
      </w:r>
    </w:p>
    <w:p w:rsidR="00370AF1" w:rsidRDefault="00370AF1" w:rsidP="00370A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Ціни на товар встановлюються в національній валюті України.</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 xml:space="preserve">3.3.Загальні обсяги та сума договору про закупівлю підлягають зменшенню у разі зменшення бюджетних призначень, у тому числі під час уточнення показників Державного бюджету України на 2024 рік, а також у випадку обмеження або припинення бюджетного фінансування та узгодженого зменшення сторонами договору ціни договору про закупівлю. </w:t>
      </w:r>
    </w:p>
    <w:p w:rsidR="00370AF1" w:rsidRDefault="00370AF1" w:rsidP="00370AF1">
      <w:pPr>
        <w:spacing w:after="0" w:line="240" w:lineRule="auto"/>
        <w:jc w:val="both"/>
        <w:rPr>
          <w:rFonts w:ascii="Times New Roman" w:hAnsi="Times New Roman" w:cs="Times New Roman"/>
          <w:b/>
        </w:rPr>
      </w:pPr>
    </w:p>
    <w:p w:rsidR="00370AF1"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ІV. Порядок здійснення оплати</w:t>
      </w:r>
    </w:p>
    <w:p w:rsidR="00370AF1" w:rsidRPr="001470A2" w:rsidRDefault="00370AF1" w:rsidP="00370AF1">
      <w:pPr>
        <w:spacing w:after="0" w:line="240" w:lineRule="auto"/>
        <w:jc w:val="center"/>
        <w:rPr>
          <w:rFonts w:ascii="Times New Roman" w:hAnsi="Times New Roman" w:cs="Times New Roman"/>
          <w:b/>
          <w:sz w:val="24"/>
          <w:szCs w:val="24"/>
        </w:rPr>
      </w:pPr>
    </w:p>
    <w:p w:rsidR="00370AF1" w:rsidRPr="001470A2" w:rsidRDefault="00370AF1" w:rsidP="00370AF1">
      <w:pPr>
        <w:tabs>
          <w:tab w:val="left" w:pos="2127"/>
        </w:tabs>
        <w:spacing w:after="0" w:line="240" w:lineRule="auto"/>
        <w:jc w:val="both"/>
        <w:rPr>
          <w:sz w:val="24"/>
          <w:szCs w:val="24"/>
        </w:rPr>
      </w:pPr>
      <w:r w:rsidRPr="001470A2">
        <w:rPr>
          <w:rFonts w:ascii="Times New Roman" w:hAnsi="Times New Roman" w:cs="Times New Roman"/>
          <w:sz w:val="24"/>
          <w:szCs w:val="24"/>
        </w:rPr>
        <w:t>4.1. Оплата здійснюється замовником протягом 30  календарних  днів після постачання  Товару на склад, а у разі відсутності фінансування, розрахунки проводяться протягом 5 календарних днів з дати надходження коштів на розрахунковий рахунок Замовника.</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4.2.Датою оплати вважається день зарахування перерахованих коштів на поточний рахунок Постачальника</w:t>
      </w:r>
      <w:r w:rsidRPr="001470A2">
        <w:rPr>
          <w:rFonts w:ascii="Times New Roman" w:hAnsi="Times New Roman" w:cs="Times New Roman"/>
          <w:b/>
          <w:sz w:val="24"/>
          <w:szCs w:val="24"/>
        </w:rPr>
        <w:t>.</w:t>
      </w:r>
    </w:p>
    <w:p w:rsidR="00370AF1"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 Поставка товару</w:t>
      </w:r>
    </w:p>
    <w:p w:rsidR="00370AF1" w:rsidRPr="00244676" w:rsidRDefault="00370AF1" w:rsidP="00370AF1">
      <w:pPr>
        <w:spacing w:after="0" w:line="240" w:lineRule="auto"/>
        <w:jc w:val="center"/>
        <w:rPr>
          <w:rFonts w:ascii="Times New Roman" w:hAnsi="Times New Roman" w:cs="Times New Roman"/>
          <w:b/>
          <w:sz w:val="24"/>
          <w:szCs w:val="24"/>
        </w:rPr>
      </w:pPr>
    </w:p>
    <w:p w:rsidR="00370AF1" w:rsidRPr="001470A2" w:rsidRDefault="00370AF1" w:rsidP="00370AF1">
      <w:pPr>
        <w:spacing w:after="0" w:line="240" w:lineRule="auto"/>
        <w:jc w:val="both"/>
        <w:rPr>
          <w:color w:val="000000"/>
          <w:sz w:val="24"/>
          <w:szCs w:val="24"/>
        </w:rPr>
      </w:pPr>
      <w:r w:rsidRPr="001470A2">
        <w:rPr>
          <w:rFonts w:ascii="Times New Roman" w:hAnsi="Times New Roman" w:cs="Times New Roman"/>
          <w:sz w:val="24"/>
          <w:szCs w:val="24"/>
        </w:rPr>
        <w:t xml:space="preserve">5.1 </w:t>
      </w:r>
      <w:r w:rsidRPr="001470A2">
        <w:rPr>
          <w:rFonts w:ascii="Times New Roman" w:hAnsi="Times New Roman" w:cs="Times New Roman"/>
          <w:color w:val="000000"/>
          <w:sz w:val="24"/>
          <w:szCs w:val="24"/>
        </w:rPr>
        <w:t>Строк (термін) поставки товар</w:t>
      </w:r>
      <w:r>
        <w:rPr>
          <w:rFonts w:ascii="Times New Roman" w:hAnsi="Times New Roman" w:cs="Times New Roman"/>
          <w:color w:val="000000"/>
          <w:sz w:val="24"/>
          <w:szCs w:val="24"/>
          <w:shd w:val="clear" w:color="auto" w:fill="FFFFFF"/>
        </w:rPr>
        <w:t>у не пізніше як</w:t>
      </w:r>
      <w:r w:rsidRPr="001470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2 (два) календарні  дні</w:t>
      </w:r>
      <w:r w:rsidRPr="001470A2">
        <w:rPr>
          <w:rFonts w:ascii="Times New Roman" w:hAnsi="Times New Roman" w:cs="Times New Roman"/>
          <w:color w:val="000000"/>
          <w:sz w:val="24"/>
          <w:szCs w:val="24"/>
          <w:shd w:val="clear" w:color="auto" w:fill="FFFFFF"/>
        </w:rPr>
        <w:t xml:space="preserve">  з моменту отримання замовлення товару до  31 грудня  2024 року.</w:t>
      </w:r>
    </w:p>
    <w:p w:rsidR="00370AF1" w:rsidRPr="001470A2" w:rsidRDefault="00370AF1" w:rsidP="00370AF1">
      <w:pPr>
        <w:spacing w:after="0" w:line="240" w:lineRule="auto"/>
        <w:jc w:val="both"/>
        <w:rPr>
          <w:color w:val="000000"/>
          <w:sz w:val="24"/>
          <w:szCs w:val="24"/>
        </w:rPr>
      </w:pPr>
      <w:r w:rsidRPr="001470A2">
        <w:rPr>
          <w:rFonts w:ascii="Times New Roman" w:hAnsi="Times New Roman" w:cs="Times New Roman"/>
          <w:color w:val="000000"/>
          <w:sz w:val="24"/>
          <w:szCs w:val="24"/>
          <w:lang w:eastAsia="uk-UA"/>
        </w:rPr>
        <w:t xml:space="preserve">5.2. Поставка здійснюється Постачальником на підставі узгодженої з Замовником заявки, у якій зазначається асортимент, кількість, ціна, адреса поставки та строк передачі Товару. Прийняття та узгодження  заявки з Заявником здійснюється через електронний факсимільний чи телефонний зв'язок. </w:t>
      </w:r>
    </w:p>
    <w:p w:rsidR="00370AF1" w:rsidRPr="001470A2" w:rsidRDefault="00370AF1" w:rsidP="00370AF1">
      <w:pPr>
        <w:spacing w:after="0" w:line="240" w:lineRule="auto"/>
        <w:jc w:val="both"/>
        <w:rPr>
          <w:color w:val="000000"/>
          <w:sz w:val="24"/>
          <w:szCs w:val="24"/>
        </w:rPr>
      </w:pPr>
      <w:r w:rsidRPr="001470A2">
        <w:rPr>
          <w:rFonts w:ascii="Times New Roman" w:hAnsi="Times New Roman" w:cs="Times New Roman"/>
          <w:color w:val="000000"/>
          <w:sz w:val="24"/>
          <w:szCs w:val="24"/>
          <w:lang w:eastAsia="uk-UA"/>
        </w:rPr>
        <w:t xml:space="preserve">5.3. Місце поставки товару здійснюється </w:t>
      </w:r>
      <w:r w:rsidRPr="001470A2">
        <w:rPr>
          <w:rFonts w:ascii="Times New Roman" w:hAnsi="Times New Roman" w:cs="Times New Roman"/>
          <w:b/>
          <w:color w:val="000000"/>
          <w:sz w:val="24"/>
          <w:szCs w:val="24"/>
          <w:lang w:eastAsia="uk-UA"/>
        </w:rPr>
        <w:t xml:space="preserve"> </w:t>
      </w:r>
      <w:r w:rsidRPr="001470A2">
        <w:rPr>
          <w:rFonts w:ascii="Times New Roman" w:hAnsi="Times New Roman" w:cs="Times New Roman"/>
          <w:color w:val="000000"/>
          <w:sz w:val="24"/>
          <w:szCs w:val="24"/>
          <w:lang w:eastAsia="uk-UA"/>
        </w:rPr>
        <w:t>за адресою:  Івано-Франківська</w:t>
      </w:r>
      <w:r>
        <w:rPr>
          <w:rFonts w:ascii="Times New Roman" w:hAnsi="Times New Roman" w:cs="Times New Roman"/>
          <w:color w:val="000000"/>
          <w:sz w:val="24"/>
          <w:szCs w:val="24"/>
          <w:lang w:eastAsia="uk-UA"/>
        </w:rPr>
        <w:t xml:space="preserve"> область ,м. Калуш, вул. </w:t>
      </w:r>
      <w:proofErr w:type="spellStart"/>
      <w:r>
        <w:rPr>
          <w:rFonts w:ascii="Times New Roman" w:hAnsi="Times New Roman" w:cs="Times New Roman"/>
          <w:color w:val="000000"/>
          <w:sz w:val="24"/>
          <w:szCs w:val="24"/>
          <w:lang w:eastAsia="uk-UA"/>
        </w:rPr>
        <w:t>Каракая</w:t>
      </w:r>
      <w:proofErr w:type="spellEnd"/>
      <w:r>
        <w:rPr>
          <w:rFonts w:ascii="Times New Roman" w:hAnsi="Times New Roman" w:cs="Times New Roman"/>
          <w:color w:val="000000"/>
          <w:sz w:val="24"/>
          <w:szCs w:val="24"/>
          <w:lang w:eastAsia="uk-UA"/>
        </w:rPr>
        <w:t>, 25</w:t>
      </w:r>
      <w:r w:rsidRPr="001470A2">
        <w:rPr>
          <w:rFonts w:ascii="Times New Roman" w:hAnsi="Times New Roman" w:cs="Times New Roman"/>
          <w:color w:val="000000"/>
          <w:sz w:val="24"/>
          <w:szCs w:val="24"/>
          <w:lang w:eastAsia="uk-UA"/>
        </w:rPr>
        <w:t>.</w:t>
      </w:r>
    </w:p>
    <w:p w:rsidR="00370AF1" w:rsidRPr="001470A2"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VІ. Права та обов'язки сторін</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6.1.Замовник  має право:</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6.1.1. Замовник має право вимагати від Постачальника здійснити поставку товару відповідно до заявки на умовах, що визначені договором.</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6.1.2.Повернути рахунок Постачальнику без здійснення оплати в разі неналежного оформлення видаткової накладної.</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6.1.3.Зменшувати обсяги закупівлі товару на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оформлення додаткової угоди.</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6.1.4.Достроково розірвати цей договір у разі невиконання зобов’язань Постачальником , повідомивши його у строк до 10 календарних днів.</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6.2. Замовник зобов’язаний :</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lastRenderedPageBreak/>
        <w:t xml:space="preserve">6.2.1.Замовник зобов’язаний оплачувати товар Постачальника на підставі накладної з </w:t>
      </w:r>
      <w:proofErr w:type="spellStart"/>
      <w:r w:rsidRPr="001470A2">
        <w:rPr>
          <w:rFonts w:ascii="Times New Roman" w:hAnsi="Times New Roman" w:cs="Times New Roman"/>
          <w:sz w:val="24"/>
          <w:szCs w:val="24"/>
        </w:rPr>
        <w:t>відтермінуванням</w:t>
      </w:r>
      <w:proofErr w:type="spellEnd"/>
      <w:r w:rsidRPr="001470A2">
        <w:rPr>
          <w:rFonts w:ascii="Times New Roman" w:hAnsi="Times New Roman" w:cs="Times New Roman"/>
          <w:sz w:val="24"/>
          <w:szCs w:val="24"/>
        </w:rPr>
        <w:t xml:space="preserve">  платежу не більше 30 календарних днів.</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6.2.2.Прийняти поставлений товар згідно з товарно-транспортною накладною.</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6.3.Постачальник зобов’язаний :</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6.3.1.Постачальник  зобов’язаний забезпечити поставку товару, та надати всі супровідні документи, в тому числі ті, що підтверджують якість поставленого товару.</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6.4.Постачальник має право:</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6.4.1.Своєчасно та в повному обсязі вимагати плату за поставлений товар.</w:t>
      </w: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6.4.2.На дострокову поставку товару за письмовим погодженням Замовника.</w:t>
      </w:r>
    </w:p>
    <w:p w:rsidR="00370AF1" w:rsidRPr="001470A2" w:rsidRDefault="00370AF1" w:rsidP="00370AF1">
      <w:pPr>
        <w:spacing w:after="0" w:line="240" w:lineRule="auto"/>
        <w:jc w:val="both"/>
        <w:rPr>
          <w:rFonts w:ascii="Times New Roman" w:hAnsi="Times New Roman" w:cs="Times New Roman"/>
          <w:sz w:val="24"/>
          <w:szCs w:val="24"/>
        </w:rPr>
      </w:pPr>
    </w:p>
    <w:p w:rsidR="00370AF1" w:rsidRDefault="00370AF1" w:rsidP="00370AF1">
      <w:pPr>
        <w:spacing w:after="0" w:line="240" w:lineRule="auto"/>
        <w:jc w:val="center"/>
        <w:rPr>
          <w:rFonts w:ascii="Times New Roman" w:hAnsi="Times New Roman" w:cs="Times New Roman"/>
          <w:b/>
          <w:sz w:val="24"/>
          <w:szCs w:val="24"/>
        </w:rPr>
      </w:pPr>
      <w:r w:rsidRPr="001470A2">
        <w:rPr>
          <w:rFonts w:ascii="Times New Roman" w:hAnsi="Times New Roman" w:cs="Times New Roman"/>
          <w:b/>
          <w:sz w:val="24"/>
          <w:szCs w:val="24"/>
        </w:rPr>
        <w:t>VІІ. Відповідальність сторін</w:t>
      </w:r>
    </w:p>
    <w:p w:rsidR="00370AF1" w:rsidRPr="001470A2" w:rsidRDefault="00370AF1" w:rsidP="00370AF1">
      <w:pPr>
        <w:spacing w:after="0" w:line="240" w:lineRule="auto"/>
        <w:jc w:val="center"/>
        <w:rPr>
          <w:rFonts w:ascii="Times New Roman" w:hAnsi="Times New Roman" w:cs="Times New Roman"/>
          <w:b/>
          <w:sz w:val="24"/>
          <w:szCs w:val="24"/>
        </w:rPr>
      </w:pPr>
    </w:p>
    <w:p w:rsidR="00370AF1" w:rsidRPr="001470A2" w:rsidRDefault="00370AF1" w:rsidP="00370AF1">
      <w:pPr>
        <w:spacing w:after="0" w:line="240" w:lineRule="auto"/>
        <w:jc w:val="both"/>
        <w:rPr>
          <w:sz w:val="24"/>
          <w:szCs w:val="24"/>
        </w:rPr>
      </w:pPr>
      <w:r w:rsidRPr="001470A2">
        <w:rPr>
          <w:rFonts w:ascii="Times New Roman" w:hAnsi="Times New Roman" w:cs="Times New Roman"/>
          <w:sz w:val="24"/>
          <w:szCs w:val="24"/>
        </w:rPr>
        <w:t>7.1.</w:t>
      </w:r>
      <w:r w:rsidRPr="001470A2">
        <w:rPr>
          <w:rFonts w:ascii="Times New Roman" w:eastAsia="Times New Roman" w:hAnsi="Times New Roman" w:cs="Times New Roman"/>
          <w:sz w:val="24"/>
          <w:szCs w:val="24"/>
          <w:lang w:eastAsia="ru-RU"/>
        </w:rPr>
        <w:t xml:space="preserve"> При порушенні поставки товару на строк, більший ніж 30 днів Постачальник сплачує на користь Замовника штраф в розмірі облікової ставки Національного Банку України за кожен прострочений день поставки товару. Сплата штрафних санкцій не звільняє Учасника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rsidR="00370AF1" w:rsidRPr="001470A2" w:rsidRDefault="00370AF1" w:rsidP="00370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1470A2">
        <w:rPr>
          <w:rFonts w:ascii="Times New Roman" w:eastAsia="Times New Roman" w:hAnsi="Times New Roman" w:cs="Times New Roman"/>
          <w:sz w:val="24"/>
          <w:szCs w:val="24"/>
          <w:lang w:eastAsia="ru-RU"/>
        </w:rPr>
        <w:t xml:space="preserve">     </w:t>
      </w: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Термін постачання товару починається з моменту направлення Замовником заявки на товар. Форма отримання заявки обумовлюється сторонами.</w:t>
      </w:r>
    </w:p>
    <w:p w:rsidR="00370AF1" w:rsidRPr="001470A2" w:rsidRDefault="00370AF1" w:rsidP="00370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470A2">
        <w:rPr>
          <w:rFonts w:ascii="Times New Roman" w:hAnsi="Times New Roman" w:cs="Times New Roman"/>
          <w:sz w:val="24"/>
          <w:szCs w:val="24"/>
        </w:rPr>
        <w:t xml:space="preserve">7.2.У разі невиконання або неналежного виконання своїх зобов’язань за Договором Сторони несуть відповідальність передбачену законодавством України. </w:t>
      </w:r>
    </w:p>
    <w:p w:rsidR="00370AF1" w:rsidRPr="001470A2" w:rsidRDefault="00370AF1" w:rsidP="00370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70AF1" w:rsidRDefault="00370AF1" w:rsidP="00370AF1">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VIІІ. Вирішення спорів</w:t>
      </w:r>
    </w:p>
    <w:p w:rsidR="00370AF1" w:rsidRPr="001470A2" w:rsidRDefault="00370AF1" w:rsidP="00370AF1">
      <w:pPr>
        <w:spacing w:after="0" w:line="240" w:lineRule="auto"/>
        <w:jc w:val="center"/>
        <w:rPr>
          <w:rFonts w:ascii="Times New Roman" w:eastAsia="Times New Roman" w:hAnsi="Times New Roman" w:cs="Times New Roman"/>
          <w:b/>
          <w:sz w:val="24"/>
          <w:szCs w:val="24"/>
          <w:lang w:eastAsia="uk-UA"/>
        </w:rPr>
      </w:pP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8.1. У випадку виникнення спорів або розбіжностей Сторони зобов’язані вирішувати їх шляхом взаємних переговорів та консультацій.</w:t>
      </w:r>
    </w:p>
    <w:p w:rsidR="00370AF1" w:rsidRPr="00244676" w:rsidRDefault="00370AF1" w:rsidP="00370AF1">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8.2. У разі недосягнення Сторонами згоди, спори (розбіжності) вирішуються у судовому порядку.</w:t>
      </w:r>
    </w:p>
    <w:p w:rsidR="00370AF1" w:rsidRDefault="00370AF1" w:rsidP="00370AF1">
      <w:pPr>
        <w:spacing w:after="0" w:line="240" w:lineRule="auto"/>
        <w:ind w:left="2832" w:firstLine="708"/>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ІХ. Обставини непереборної сили</w:t>
      </w:r>
    </w:p>
    <w:p w:rsidR="00370AF1" w:rsidRPr="001470A2" w:rsidRDefault="00370AF1" w:rsidP="00370AF1">
      <w:pPr>
        <w:spacing w:after="0" w:line="240" w:lineRule="auto"/>
        <w:ind w:left="2832" w:firstLine="708"/>
        <w:rPr>
          <w:rFonts w:ascii="Times New Roman" w:eastAsia="Times New Roman" w:hAnsi="Times New Roman" w:cs="Times New Roman"/>
          <w:b/>
          <w:sz w:val="24"/>
          <w:szCs w:val="24"/>
          <w:lang w:eastAsia="uk-UA"/>
        </w:rPr>
      </w:pP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тощо).</w:t>
      </w: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9.2. Сторона, що не може виконувати зобов’язання за цим Договором унаслідок дії обставин непоборної сили, повинна не пізніше ніж протягом 30 днів з моменту їх виникнення повідомити про це іншу Сторону у письмовій формі.</w:t>
      </w: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9.3. Доказом виникнення обставин непереборної сили та строку їх дії є відповідні документи, видані уповноваженим на те державним органом.</w:t>
      </w:r>
    </w:p>
    <w:p w:rsidR="00370AF1" w:rsidRPr="00FC229B" w:rsidRDefault="00370AF1" w:rsidP="00370AF1">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9.4. У разі, коли строк дії обставин непереборної  сили продовжується більш ніж 20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370AF1" w:rsidRDefault="00370AF1" w:rsidP="00370AF1">
      <w:pPr>
        <w:spacing w:after="0" w:line="240" w:lineRule="auto"/>
        <w:jc w:val="center"/>
        <w:rPr>
          <w:rFonts w:ascii="Times New Roman" w:eastAsia="Times New Roman" w:hAnsi="Times New Roman" w:cs="Times New Roman"/>
          <w:b/>
          <w:color w:val="222222"/>
          <w:sz w:val="24"/>
          <w:szCs w:val="24"/>
          <w:lang w:eastAsia="uk-UA"/>
        </w:rPr>
      </w:pPr>
      <w:r w:rsidRPr="001470A2">
        <w:rPr>
          <w:rFonts w:ascii="Times New Roman" w:eastAsia="Times New Roman" w:hAnsi="Times New Roman" w:cs="Times New Roman"/>
          <w:b/>
          <w:bCs/>
          <w:sz w:val="24"/>
          <w:szCs w:val="24"/>
          <w:lang w:val="en-US" w:eastAsia="uk-UA"/>
        </w:rPr>
        <w:t>X</w:t>
      </w:r>
      <w:r w:rsidRPr="001470A2">
        <w:rPr>
          <w:rFonts w:ascii="Times New Roman" w:eastAsia="Times New Roman" w:hAnsi="Times New Roman" w:cs="Times New Roman"/>
          <w:sz w:val="24"/>
          <w:szCs w:val="24"/>
          <w:lang w:eastAsia="uk-UA"/>
        </w:rPr>
        <w:t xml:space="preserve">. </w:t>
      </w:r>
      <w:r w:rsidRPr="001470A2">
        <w:rPr>
          <w:rFonts w:ascii="Times New Roman" w:eastAsia="Times New Roman" w:hAnsi="Times New Roman" w:cs="Times New Roman"/>
          <w:b/>
          <w:color w:val="222222"/>
          <w:sz w:val="24"/>
          <w:szCs w:val="24"/>
          <w:lang w:eastAsia="uk-UA"/>
        </w:rPr>
        <w:t>Конфіденційність</w:t>
      </w:r>
    </w:p>
    <w:p w:rsidR="00370AF1" w:rsidRPr="001470A2" w:rsidRDefault="00370AF1" w:rsidP="00370AF1">
      <w:pPr>
        <w:spacing w:after="0" w:line="240" w:lineRule="auto"/>
        <w:jc w:val="center"/>
        <w:rPr>
          <w:sz w:val="24"/>
          <w:szCs w:val="24"/>
        </w:rPr>
      </w:pPr>
    </w:p>
    <w:p w:rsidR="00370AF1" w:rsidRPr="001470A2" w:rsidRDefault="00370AF1" w:rsidP="00370AF1">
      <w:pPr>
        <w:tabs>
          <w:tab w:val="left" w:pos="-360"/>
        </w:tabs>
        <w:spacing w:after="0" w:line="240" w:lineRule="auto"/>
        <w:jc w:val="both"/>
        <w:rPr>
          <w:color w:val="000000"/>
          <w:sz w:val="24"/>
          <w:szCs w:val="24"/>
        </w:rPr>
      </w:pPr>
      <w:r w:rsidRPr="001470A2">
        <w:rPr>
          <w:rFonts w:ascii="Times New Roman" w:hAnsi="Times New Roman" w:cs="Times New Roman"/>
          <w:color w:val="222222"/>
          <w:sz w:val="24"/>
          <w:szCs w:val="24"/>
        </w:rPr>
        <w:t xml:space="preserve">10.1. </w:t>
      </w:r>
      <w:r w:rsidRPr="001470A2">
        <w:rPr>
          <w:rFonts w:ascii="Times New Roman" w:hAnsi="Times New Roman" w:cs="Times New Roman"/>
          <w:color w:val="000000"/>
          <w:sz w:val="24"/>
          <w:szCs w:val="24"/>
        </w:rPr>
        <w:t>Сторони визнають, що вся інформація, яка прямо або опосередковано відноситься до даного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Також до конфіденційної інформації належить інша інформація, яка не складає комерційну таємницю у відповідності з законодавством України, однак, у відношенні якої Покупцем було заявлено про те, що вона є конфіденційною.</w:t>
      </w:r>
    </w:p>
    <w:p w:rsidR="00370AF1" w:rsidRPr="001470A2" w:rsidRDefault="00370AF1" w:rsidP="00370AF1">
      <w:pPr>
        <w:pStyle w:val="a4"/>
        <w:rPr>
          <w:color w:val="000000"/>
          <w:sz w:val="24"/>
        </w:rPr>
      </w:pPr>
      <w:r w:rsidRPr="001470A2">
        <w:rPr>
          <w:color w:val="000000"/>
          <w:sz w:val="24"/>
        </w:rPr>
        <w:t xml:space="preserve">10.2. Сторони зобов’язуються  протягом строку дії Договору, а також протягом трьох років, після закінчення строку його дії, ні при яких обставинах не розголошувати конфіденційну інформацію, і забезпечувати її захист. Конфіденційна інформація, може бути розкрита </w:t>
      </w:r>
      <w:r w:rsidRPr="001470A2">
        <w:rPr>
          <w:color w:val="000000"/>
          <w:sz w:val="24"/>
        </w:rPr>
        <w:lastRenderedPageBreak/>
        <w:t>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370AF1" w:rsidRPr="00FC229B" w:rsidRDefault="00370AF1" w:rsidP="00370AF1">
      <w:pPr>
        <w:spacing w:after="0" w:line="240" w:lineRule="auto"/>
        <w:jc w:val="both"/>
        <w:rPr>
          <w:rFonts w:ascii="Times New Roman" w:eastAsia="Times New Roman" w:hAnsi="Times New Roman" w:cs="Times New Roman"/>
          <w:color w:val="000000"/>
          <w:sz w:val="24"/>
          <w:szCs w:val="24"/>
          <w:lang w:eastAsia="uk-UA"/>
        </w:rPr>
      </w:pPr>
      <w:r w:rsidRPr="001470A2">
        <w:rPr>
          <w:rFonts w:ascii="Times New Roman" w:eastAsia="Times New Roman" w:hAnsi="Times New Roman" w:cs="Times New Roman"/>
          <w:color w:val="000000"/>
          <w:sz w:val="24"/>
          <w:szCs w:val="24"/>
          <w:lang w:eastAsia="uk-UA"/>
        </w:rPr>
        <w:t>10.3. Сторона, що порушує умови Договору, щодо розкриття конфіденційної інформації, несе відповідальність відповідно до Договору та чинного законодавства України, а також зобов’язана відшкодувати збитки, що були завдані внаслідок розкриття конфіденційної інформації.</w:t>
      </w:r>
    </w:p>
    <w:p w:rsidR="00370AF1" w:rsidRDefault="00370AF1" w:rsidP="00370AF1">
      <w:pPr>
        <w:spacing w:after="0" w:line="240" w:lineRule="auto"/>
        <w:jc w:val="center"/>
        <w:rPr>
          <w:rFonts w:ascii="Times New Roman" w:eastAsia="Times New Roman" w:hAnsi="Times New Roman" w:cs="Times New Roman"/>
          <w:b/>
          <w:sz w:val="24"/>
          <w:szCs w:val="24"/>
          <w:lang w:eastAsia="uk-UA"/>
        </w:rPr>
      </w:pPr>
    </w:p>
    <w:p w:rsidR="00370AF1" w:rsidRDefault="00370AF1" w:rsidP="00370AF1">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ХІ. Строк дії Договору</w:t>
      </w:r>
    </w:p>
    <w:p w:rsidR="00370AF1" w:rsidRPr="001470A2" w:rsidRDefault="00370AF1" w:rsidP="00370AF1">
      <w:pPr>
        <w:spacing w:after="0" w:line="240" w:lineRule="auto"/>
        <w:jc w:val="center"/>
        <w:rPr>
          <w:sz w:val="24"/>
          <w:szCs w:val="24"/>
        </w:rPr>
      </w:pP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11.1. Цей Договір набирає чинності з моменту  підписання  і діє до 31 грудня 2024 р., але в будь-якому випадку  до повного виконання зобов’язань по ньому.</w:t>
      </w: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11.2. Зміни та доповнення до цього договору можуть бути внесені за згодою Сторін, оформляються додатковою письмовою угодою і є його невід’ємною частиною.</w:t>
      </w:r>
    </w:p>
    <w:p w:rsidR="00370AF1" w:rsidRPr="001470A2" w:rsidRDefault="00370AF1" w:rsidP="00370AF1">
      <w:pPr>
        <w:spacing w:after="0" w:line="240" w:lineRule="auto"/>
        <w:jc w:val="both"/>
        <w:rPr>
          <w:sz w:val="24"/>
          <w:szCs w:val="24"/>
        </w:rPr>
      </w:pPr>
      <w:r w:rsidRPr="001470A2">
        <w:rPr>
          <w:rFonts w:ascii="Times New Roman" w:eastAsia="Times New Roman" w:hAnsi="Times New Roman" w:cs="Times New Roman"/>
          <w:sz w:val="24"/>
          <w:szCs w:val="24"/>
          <w:lang w:eastAsia="uk-UA"/>
        </w:rPr>
        <w:t xml:space="preserve">11.3. Цей договір може бути розірваний достроково за взаємною згодою сторін. У випадку грубого порушення або систематичного невиконання умов цього договору однією з сторін інша сторона має право достроково розірвати цей договір, письмово повідомивши винну Сторону не менше, ніж за 10 календарних днів до розірвання договору. </w:t>
      </w:r>
    </w:p>
    <w:p w:rsidR="00370AF1" w:rsidRPr="00FC229B" w:rsidRDefault="00370AF1" w:rsidP="00370AF1">
      <w:pPr>
        <w:spacing w:after="0" w:line="240" w:lineRule="auto"/>
        <w:jc w:val="both"/>
        <w:rPr>
          <w:rFonts w:ascii="Times New Roman" w:eastAsia="Times New Roman" w:hAnsi="Times New Roman" w:cs="Times New Roman"/>
          <w:sz w:val="24"/>
          <w:szCs w:val="24"/>
          <w:lang w:eastAsia="uk-UA"/>
        </w:rPr>
      </w:pPr>
      <w:r w:rsidRPr="001470A2">
        <w:rPr>
          <w:rFonts w:ascii="Times New Roman" w:eastAsia="Times New Roman" w:hAnsi="Times New Roman" w:cs="Times New Roman"/>
          <w:sz w:val="24"/>
          <w:szCs w:val="24"/>
          <w:lang w:eastAsia="uk-UA"/>
        </w:rPr>
        <w:t>11.4. Цей Договір укладається і підписується у 2-х  примірниках, що мають однакову  юридичну силу.</w:t>
      </w:r>
    </w:p>
    <w:p w:rsidR="00370AF1" w:rsidRDefault="00370AF1" w:rsidP="00370AF1">
      <w:pPr>
        <w:spacing w:after="0" w:line="240" w:lineRule="auto"/>
        <w:rPr>
          <w:rFonts w:ascii="Times New Roman" w:eastAsia="Times New Roman" w:hAnsi="Times New Roman" w:cs="Times New Roman"/>
          <w:b/>
          <w:color w:val="121212"/>
          <w:sz w:val="24"/>
          <w:szCs w:val="24"/>
          <w:lang w:eastAsia="uk-UA"/>
        </w:rPr>
      </w:pPr>
      <w:r w:rsidRPr="001470A2">
        <w:rPr>
          <w:rFonts w:ascii="Times New Roman" w:eastAsia="Times New Roman" w:hAnsi="Times New Roman" w:cs="Times New Roman"/>
          <w:b/>
          <w:color w:val="121212"/>
          <w:sz w:val="24"/>
          <w:szCs w:val="24"/>
          <w:lang w:eastAsia="uk-UA"/>
        </w:rPr>
        <w:t xml:space="preserve">                                                                      XІІ. Інші умови</w:t>
      </w:r>
    </w:p>
    <w:p w:rsidR="00370AF1" w:rsidRPr="001470A2" w:rsidRDefault="00370AF1" w:rsidP="00370AF1">
      <w:pPr>
        <w:spacing w:after="0" w:line="240" w:lineRule="auto"/>
        <w:rPr>
          <w:rFonts w:ascii="Times New Roman" w:eastAsia="Times New Roman" w:hAnsi="Times New Roman" w:cs="Times New Roman"/>
          <w:b/>
          <w:color w:val="121212"/>
          <w:sz w:val="24"/>
          <w:szCs w:val="24"/>
          <w:lang w:eastAsia="uk-UA"/>
        </w:rPr>
      </w:pPr>
    </w:p>
    <w:p w:rsidR="00370AF1" w:rsidRPr="001470A2" w:rsidRDefault="00370AF1" w:rsidP="00370AF1">
      <w:pPr>
        <w:spacing w:after="0" w:line="240" w:lineRule="auto"/>
        <w:rPr>
          <w:sz w:val="24"/>
          <w:szCs w:val="24"/>
        </w:rPr>
      </w:pPr>
      <w:r w:rsidRPr="001470A2">
        <w:rPr>
          <w:rFonts w:ascii="Times New Roman" w:eastAsia="Times New Roman" w:hAnsi="Times New Roman" w:cs="Times New Roman"/>
          <w:sz w:val="24"/>
          <w:szCs w:val="24"/>
          <w:lang w:eastAsia="uk-UA"/>
        </w:rPr>
        <w:t>12.1.Після укладання договір про закупівлю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370AF1" w:rsidRPr="001470A2" w:rsidRDefault="00370AF1" w:rsidP="00370AF1">
      <w:pPr>
        <w:pStyle w:val="rvps2"/>
        <w:shd w:val="clear" w:color="auto" w:fill="FFFFFF"/>
        <w:spacing w:before="0" w:after="0"/>
        <w:jc w:val="both"/>
        <w:textAlignment w:val="baseline"/>
      </w:pPr>
      <w:r w:rsidRPr="001470A2">
        <w:rPr>
          <w:color w:val="000000"/>
        </w:rPr>
        <w:t>12.2.</w:t>
      </w:r>
      <w:r w:rsidRPr="001470A2">
        <w:rPr>
          <w:lang w:eastAsia="uk-UA"/>
        </w:rPr>
        <w:t>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p>
    <w:p w:rsidR="00370AF1" w:rsidRPr="001470A2" w:rsidRDefault="00370AF1" w:rsidP="00370AF1">
      <w:pPr>
        <w:pStyle w:val="rvps2"/>
        <w:shd w:val="clear" w:color="auto" w:fill="FFFFFF"/>
        <w:spacing w:before="0" w:after="0"/>
        <w:jc w:val="both"/>
        <w:textAlignment w:val="baseline"/>
      </w:pPr>
      <w:r w:rsidRPr="001470A2">
        <w:rPr>
          <w:rFonts w:eastAsia="Times New Roman"/>
          <w:color w:val="000000"/>
        </w:rPr>
        <w:t xml:space="preserve"> </w:t>
      </w:r>
      <w:r w:rsidRPr="001470A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0AF1" w:rsidRPr="001470A2" w:rsidRDefault="00370AF1" w:rsidP="00370AF1">
      <w:pPr>
        <w:pStyle w:val="a4"/>
        <w:shd w:val="clear" w:color="auto" w:fill="FFFFFF"/>
        <w:textAlignment w:val="baseline"/>
        <w:rPr>
          <w:sz w:val="24"/>
        </w:rPr>
      </w:pPr>
      <w:r w:rsidRPr="001470A2">
        <w:rPr>
          <w:color w:val="111111"/>
          <w:sz w:val="24"/>
        </w:rPr>
        <w:t>1) зменшення обсягів закупівлі, зокрема з урахуванням фактичного обсягу видатків замовника;</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sz w:val="24"/>
        </w:rPr>
      </w:pPr>
      <w:bookmarkStart w:id="1" w:name="n751_Copy_1"/>
      <w:bookmarkEnd w:id="1"/>
      <w:r w:rsidRPr="001470A2">
        <w:rPr>
          <w:color w:val="111111"/>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sz w:val="24"/>
        </w:rPr>
      </w:pPr>
      <w:bookmarkStart w:id="2" w:name="n761_Copy_1"/>
      <w:bookmarkEnd w:id="2"/>
      <w:r w:rsidRPr="001470A2">
        <w:rPr>
          <w:color w:val="111111"/>
          <w:sz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sz w:val="24"/>
        </w:rPr>
      </w:pPr>
      <w:bookmarkStart w:id="3" w:name="n771_Copy_1"/>
      <w:bookmarkEnd w:id="3"/>
      <w:r w:rsidRPr="001470A2">
        <w:rPr>
          <w:color w:val="111111"/>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sz w:val="24"/>
        </w:rPr>
      </w:pPr>
      <w:bookmarkStart w:id="4" w:name="n781_Copy_1"/>
      <w:bookmarkEnd w:id="4"/>
      <w:r w:rsidRPr="001470A2">
        <w:rPr>
          <w:color w:val="111111"/>
          <w:sz w:val="24"/>
        </w:rPr>
        <w:t>5) погодження зміни ціни в договорі про закупівлю в бік зменшення (без зміни кількості (обсягу) та якості товарів, робіт і послуг);</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sz w:val="24"/>
        </w:rPr>
      </w:pPr>
      <w:bookmarkStart w:id="5" w:name="n791_Copy_1"/>
      <w:bookmarkEnd w:id="5"/>
      <w:r w:rsidRPr="001470A2">
        <w:rPr>
          <w:color w:val="111111"/>
          <w:sz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color w:val="000000"/>
          <w:sz w:val="24"/>
        </w:rPr>
      </w:pPr>
      <w:bookmarkStart w:id="6" w:name="n801_Copy_1"/>
      <w:bookmarkEnd w:id="6"/>
      <w:r w:rsidRPr="001470A2">
        <w:rPr>
          <w:color w:val="111111"/>
          <w:sz w:val="24"/>
        </w:rPr>
        <w:lastRenderedPageBreak/>
        <w:t xml:space="preserve">7) </w:t>
      </w:r>
      <w:r w:rsidRPr="001470A2">
        <w:rPr>
          <w:color w:val="000000"/>
          <w:sz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0A2">
        <w:rPr>
          <w:color w:val="000000"/>
          <w:sz w:val="24"/>
        </w:rPr>
        <w:t>Platts</w:t>
      </w:r>
      <w:proofErr w:type="spellEnd"/>
      <w:r w:rsidRPr="001470A2">
        <w:rPr>
          <w:color w:val="000000"/>
          <w:sz w:val="24"/>
        </w:rPr>
        <w:t xml:space="preserve">, ARGUS, регульованих цін (тарифів), нормативів, середньозважених цін на електроенергію на ринку </w:t>
      </w:r>
      <w:proofErr w:type="spellStart"/>
      <w:r w:rsidRPr="001470A2">
        <w:rPr>
          <w:color w:val="000000"/>
          <w:sz w:val="24"/>
        </w:rPr>
        <w:t>“на</w:t>
      </w:r>
      <w:proofErr w:type="spellEnd"/>
      <w:r w:rsidRPr="001470A2">
        <w:rPr>
          <w:color w:val="000000"/>
          <w:sz w:val="24"/>
        </w:rPr>
        <w:t xml:space="preserve"> добу </w:t>
      </w:r>
      <w:proofErr w:type="spellStart"/>
      <w:r w:rsidRPr="001470A2">
        <w:rPr>
          <w:color w:val="000000"/>
          <w:sz w:val="24"/>
        </w:rPr>
        <w:t>наперед”</w:t>
      </w:r>
      <w:proofErr w:type="spellEnd"/>
      <w:r w:rsidRPr="001470A2">
        <w:rPr>
          <w:color w:val="000000"/>
          <w:sz w:val="24"/>
        </w:rPr>
        <w:t>, що застосовуються в договорі про закупівлю, у разі встановлення в договорі про закупівлю порядку зміни ціни;</w:t>
      </w:r>
    </w:p>
    <w:p w:rsidR="00370AF1" w:rsidRPr="001470A2" w:rsidRDefault="00370AF1" w:rsidP="00370AF1">
      <w:pPr>
        <w:pStyle w:val="a4"/>
        <w:pBdr>
          <w:top w:val="none" w:sz="0" w:space="0" w:color="000000"/>
          <w:left w:val="none" w:sz="0" w:space="0" w:color="000000"/>
          <w:bottom w:val="none" w:sz="0" w:space="0" w:color="000000"/>
          <w:right w:val="none" w:sz="0" w:space="0" w:color="000000"/>
        </w:pBdr>
        <w:rPr>
          <w:color w:val="000000"/>
          <w:sz w:val="24"/>
        </w:rPr>
      </w:pPr>
      <w:bookmarkStart w:id="7" w:name="n811_Copy_1"/>
      <w:bookmarkEnd w:id="7"/>
      <w:r w:rsidRPr="001470A2">
        <w:rPr>
          <w:color w:val="000000"/>
          <w:sz w:val="24"/>
        </w:rPr>
        <w:t>8) зміни умов у зв’язку із застосуванням положень </w:t>
      </w:r>
      <w:hyperlink r:id="rId4" w:anchor="_blank" w:history="1">
        <w:r w:rsidRPr="001470A2">
          <w:rPr>
            <w:rStyle w:val="a3"/>
            <w:color w:val="000000"/>
            <w:sz w:val="24"/>
          </w:rPr>
          <w:t>частини шостої</w:t>
        </w:r>
      </w:hyperlink>
      <w:r w:rsidRPr="001470A2">
        <w:rPr>
          <w:color w:val="000000"/>
          <w:sz w:val="24"/>
        </w:rPr>
        <w:t> статті 41 Закону.</w:t>
      </w:r>
    </w:p>
    <w:p w:rsidR="00370AF1" w:rsidRPr="001470A2" w:rsidRDefault="00370AF1" w:rsidP="00370AF1">
      <w:pPr>
        <w:pStyle w:val="rvps2"/>
        <w:shd w:val="clear" w:color="auto" w:fill="FFFFFF"/>
        <w:spacing w:before="0" w:after="0"/>
        <w:jc w:val="both"/>
        <w:textAlignment w:val="baseline"/>
        <w:rPr>
          <w:color w:val="000000"/>
        </w:rPr>
      </w:pPr>
      <w:r w:rsidRPr="001470A2">
        <w:rPr>
          <w:color w:val="000000"/>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1470A2">
        <w:rPr>
          <w:rFonts w:eastAsia="Times New Roman"/>
          <w:b/>
          <w:color w:val="000000"/>
          <w:lang w:eastAsia="uk-UA"/>
        </w:rPr>
        <w:t xml:space="preserve">    </w:t>
      </w:r>
      <w:r w:rsidRPr="001470A2">
        <w:rPr>
          <w:color w:val="000000"/>
        </w:rPr>
        <w:t xml:space="preserve"> </w:t>
      </w:r>
    </w:p>
    <w:p w:rsidR="00370AF1" w:rsidRPr="001470A2" w:rsidRDefault="00370AF1" w:rsidP="00370AF1">
      <w:pPr>
        <w:spacing w:after="0" w:line="240" w:lineRule="auto"/>
        <w:jc w:val="center"/>
        <w:rPr>
          <w:rFonts w:ascii="Times New Roman" w:eastAsia="Times New Roman" w:hAnsi="Times New Roman" w:cs="Times New Roman"/>
          <w:b/>
          <w:sz w:val="24"/>
          <w:szCs w:val="24"/>
          <w:lang w:eastAsia="uk-UA"/>
        </w:rPr>
      </w:pPr>
    </w:p>
    <w:p w:rsidR="00370AF1" w:rsidRDefault="00370AF1" w:rsidP="00370AF1">
      <w:pPr>
        <w:spacing w:after="0" w:line="240" w:lineRule="auto"/>
        <w:jc w:val="center"/>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ХІІІ. Додатки до Договору</w:t>
      </w:r>
    </w:p>
    <w:p w:rsidR="00370AF1" w:rsidRPr="001470A2" w:rsidRDefault="00370AF1" w:rsidP="00370AF1">
      <w:pPr>
        <w:spacing w:after="0" w:line="240" w:lineRule="auto"/>
        <w:jc w:val="center"/>
        <w:rPr>
          <w:sz w:val="24"/>
          <w:szCs w:val="24"/>
        </w:rPr>
      </w:pPr>
    </w:p>
    <w:p w:rsidR="00370AF1" w:rsidRPr="001470A2" w:rsidRDefault="00370AF1" w:rsidP="00370AF1">
      <w:pPr>
        <w:spacing w:after="0" w:line="240" w:lineRule="auto"/>
        <w:rPr>
          <w:sz w:val="24"/>
          <w:szCs w:val="24"/>
        </w:rPr>
      </w:pPr>
      <w:r w:rsidRPr="001470A2">
        <w:rPr>
          <w:rFonts w:ascii="Times New Roman" w:eastAsia="Times New Roman" w:hAnsi="Times New Roman" w:cs="Times New Roman"/>
          <w:sz w:val="24"/>
          <w:szCs w:val="24"/>
          <w:lang w:eastAsia="uk-UA"/>
        </w:rPr>
        <w:t>13.1. Невід’ємною частиною цього Договору є Специфікація  (Додаток № 1 ).</w:t>
      </w:r>
    </w:p>
    <w:p w:rsidR="00370AF1" w:rsidRPr="001470A2" w:rsidRDefault="00370AF1" w:rsidP="00370AF1">
      <w:pPr>
        <w:tabs>
          <w:tab w:val="left" w:pos="1920"/>
        </w:tabs>
        <w:spacing w:after="0" w:line="240" w:lineRule="auto"/>
        <w:ind w:left="840"/>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w:t>
      </w:r>
    </w:p>
    <w:p w:rsidR="00370AF1" w:rsidRPr="001470A2" w:rsidRDefault="00370AF1" w:rsidP="00370AF1">
      <w:pPr>
        <w:tabs>
          <w:tab w:val="left" w:pos="1920"/>
        </w:tabs>
        <w:spacing w:after="0" w:line="240" w:lineRule="auto"/>
        <w:ind w:left="840"/>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ХІ</w:t>
      </w:r>
      <w:r w:rsidRPr="001470A2">
        <w:rPr>
          <w:rFonts w:ascii="Times New Roman" w:eastAsia="Times New Roman" w:hAnsi="Times New Roman" w:cs="Times New Roman"/>
          <w:b/>
          <w:sz w:val="24"/>
          <w:szCs w:val="24"/>
          <w:lang w:val="en-US" w:eastAsia="uk-UA"/>
        </w:rPr>
        <w:t>V</w:t>
      </w:r>
      <w:r w:rsidRPr="001470A2">
        <w:rPr>
          <w:rFonts w:ascii="Times New Roman" w:eastAsia="Times New Roman" w:hAnsi="Times New Roman" w:cs="Times New Roman"/>
          <w:b/>
          <w:sz w:val="24"/>
          <w:szCs w:val="24"/>
          <w:lang w:eastAsia="uk-UA"/>
        </w:rPr>
        <w:t>. Місцезнаходження та банківські реквізити сторін</w:t>
      </w:r>
    </w:p>
    <w:p w:rsidR="00370AF1" w:rsidRPr="001470A2" w:rsidRDefault="00370AF1" w:rsidP="00370AF1">
      <w:pPr>
        <w:tabs>
          <w:tab w:val="left" w:pos="1920"/>
        </w:tabs>
        <w:spacing w:after="0" w:line="240" w:lineRule="auto"/>
        <w:ind w:left="840"/>
        <w:rPr>
          <w:sz w:val="24"/>
          <w:szCs w:val="24"/>
        </w:rPr>
      </w:pPr>
    </w:p>
    <w:p w:rsidR="00370AF1" w:rsidRPr="001470A2" w:rsidRDefault="00370AF1" w:rsidP="00370AF1">
      <w:pPr>
        <w:tabs>
          <w:tab w:val="left" w:pos="5948"/>
        </w:tabs>
        <w:spacing w:after="0" w:line="240" w:lineRule="auto"/>
        <w:rPr>
          <w:rFonts w:ascii="Times New Roman" w:eastAsia="Times New Roman" w:hAnsi="Times New Roman" w:cs="Times New Roman"/>
          <w:b/>
          <w:sz w:val="24"/>
          <w:szCs w:val="24"/>
          <w:lang w:eastAsia="uk-UA"/>
        </w:rPr>
      </w:pPr>
      <w:r w:rsidRPr="001470A2">
        <w:rPr>
          <w:rFonts w:ascii="Times New Roman" w:eastAsia="Times New Roman" w:hAnsi="Times New Roman" w:cs="Times New Roman"/>
          <w:b/>
          <w:sz w:val="24"/>
          <w:szCs w:val="24"/>
          <w:lang w:eastAsia="uk-UA"/>
        </w:rPr>
        <w:t xml:space="preserve">        Замовник </w:t>
      </w:r>
      <w:r w:rsidRPr="001470A2">
        <w:rPr>
          <w:rFonts w:ascii="Times New Roman" w:eastAsia="Times New Roman" w:hAnsi="Times New Roman" w:cs="Times New Roman"/>
          <w:b/>
          <w:sz w:val="24"/>
          <w:szCs w:val="24"/>
          <w:lang w:eastAsia="uk-UA"/>
        </w:rPr>
        <w:tab/>
        <w:t>Постачальник</w:t>
      </w:r>
    </w:p>
    <w:p w:rsidR="00370AF1" w:rsidRPr="001470A2" w:rsidRDefault="00370AF1" w:rsidP="00370AF1">
      <w:pPr>
        <w:tabs>
          <w:tab w:val="left" w:pos="5948"/>
        </w:tabs>
        <w:spacing w:after="0" w:line="240" w:lineRule="auto"/>
        <w:rPr>
          <w:sz w:val="24"/>
          <w:szCs w:val="24"/>
        </w:rPr>
      </w:pPr>
    </w:p>
    <w:tbl>
      <w:tblPr>
        <w:tblW w:w="0" w:type="auto"/>
        <w:tblLayout w:type="fixed"/>
        <w:tblLook w:val="0000"/>
      </w:tblPr>
      <w:tblGrid>
        <w:gridCol w:w="4706"/>
        <w:gridCol w:w="4848"/>
      </w:tblGrid>
      <w:tr w:rsidR="00370AF1" w:rsidRPr="001470A2" w:rsidTr="00FC0D8C">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370AF1" w:rsidRPr="001470A2" w:rsidRDefault="00370AF1" w:rsidP="00FC0D8C">
            <w:pPr>
              <w:widowControl w:val="0"/>
              <w:spacing w:after="0" w:line="240" w:lineRule="auto"/>
              <w:rPr>
                <w:rFonts w:ascii="Times New Roman" w:hAnsi="Times New Roman" w:cs="Times New Roman"/>
                <w:b/>
                <w:sz w:val="24"/>
                <w:szCs w:val="24"/>
              </w:rPr>
            </w:pPr>
            <w:r w:rsidRPr="001470A2">
              <w:rPr>
                <w:rFonts w:ascii="Times New Roman" w:hAnsi="Times New Roman" w:cs="Times New Roman"/>
                <w:b/>
                <w:sz w:val="24"/>
                <w:szCs w:val="24"/>
              </w:rPr>
              <w:t>КНП «Калуська міська лікарня</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b/>
                <w:sz w:val="24"/>
                <w:szCs w:val="24"/>
              </w:rPr>
              <w:t xml:space="preserve"> Калуської міської  ради»</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sz w:val="24"/>
                <w:szCs w:val="24"/>
              </w:rPr>
              <w:t>77300, Івано-Франківська область</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sz w:val="24"/>
                <w:szCs w:val="24"/>
              </w:rPr>
              <w:t xml:space="preserve">м. Калуш, вул. </w:t>
            </w:r>
            <w:proofErr w:type="spellStart"/>
            <w:r w:rsidRPr="001470A2">
              <w:rPr>
                <w:rFonts w:ascii="Times New Roman" w:hAnsi="Times New Roman" w:cs="Times New Roman"/>
                <w:sz w:val="24"/>
                <w:szCs w:val="24"/>
              </w:rPr>
              <w:t>Каракая</w:t>
            </w:r>
            <w:proofErr w:type="spellEnd"/>
            <w:r w:rsidRPr="001470A2">
              <w:rPr>
                <w:rFonts w:ascii="Times New Roman" w:hAnsi="Times New Roman" w:cs="Times New Roman"/>
                <w:sz w:val="24"/>
                <w:szCs w:val="24"/>
              </w:rPr>
              <w:t>,25</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sz w:val="24"/>
                <w:szCs w:val="24"/>
              </w:rPr>
              <w:t>Код ЄДРПОУ 33271905</w:t>
            </w:r>
          </w:p>
          <w:p w:rsidR="00370AF1" w:rsidRPr="001470A2" w:rsidRDefault="00370AF1" w:rsidP="00FC0D8C">
            <w:pPr>
              <w:spacing w:after="0" w:line="240" w:lineRule="auto"/>
              <w:rPr>
                <w:color w:val="000000"/>
                <w:sz w:val="24"/>
                <w:szCs w:val="24"/>
              </w:rPr>
            </w:pPr>
            <w:r w:rsidRPr="001470A2">
              <w:rPr>
                <w:rFonts w:ascii="Times New Roman" w:eastAsia="Times New Roman" w:hAnsi="Times New Roman" w:cs="Times New Roman"/>
                <w:color w:val="000000"/>
                <w:sz w:val="24"/>
                <w:szCs w:val="24"/>
                <w:lang w:eastAsia="ru-RU"/>
              </w:rPr>
              <w:t xml:space="preserve">р/р </w:t>
            </w:r>
            <w:r w:rsidRPr="001470A2">
              <w:rPr>
                <w:rFonts w:ascii="Times New Roman" w:eastAsia="Times New Roman" w:hAnsi="Times New Roman" w:cs="Times New Roman"/>
                <w:color w:val="000000"/>
                <w:sz w:val="24"/>
                <w:szCs w:val="24"/>
                <w:lang w:val="en-US" w:eastAsia="ru-RU"/>
              </w:rPr>
              <w:t>UA</w:t>
            </w:r>
            <w:r w:rsidRPr="001470A2">
              <w:rPr>
                <w:rFonts w:ascii="Times New Roman" w:eastAsia="Times New Roman" w:hAnsi="Times New Roman" w:cs="Times New Roman"/>
                <w:color w:val="000000"/>
                <w:sz w:val="24"/>
                <w:szCs w:val="24"/>
                <w:lang w:eastAsia="ru-RU"/>
              </w:rPr>
              <w:t xml:space="preserve"> 413052990000026004015508563</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sz w:val="24"/>
                <w:szCs w:val="24"/>
                <w:lang w:val="ru-RU" w:eastAsia="en-US"/>
              </w:rPr>
              <w:t>в АТ КБ ПРИВАТБАНК</w:t>
            </w:r>
          </w:p>
          <w:p w:rsidR="00370AF1" w:rsidRPr="001470A2" w:rsidRDefault="00370AF1" w:rsidP="00FC0D8C">
            <w:pPr>
              <w:widowControl w:val="0"/>
              <w:spacing w:after="0" w:line="240" w:lineRule="auto"/>
              <w:rPr>
                <w:sz w:val="24"/>
                <w:szCs w:val="24"/>
              </w:rPr>
            </w:pPr>
            <w:r w:rsidRPr="001470A2">
              <w:rPr>
                <w:rFonts w:ascii="Times New Roman" w:hAnsi="Times New Roman" w:cs="Times New Roman"/>
                <w:sz w:val="24"/>
                <w:szCs w:val="24"/>
              </w:rPr>
              <w:t>ІПН 332719009167</w:t>
            </w:r>
          </w:p>
          <w:p w:rsidR="00370AF1" w:rsidRPr="001470A2" w:rsidRDefault="00370AF1" w:rsidP="00FC0D8C">
            <w:pPr>
              <w:widowControl w:val="0"/>
              <w:spacing w:after="0" w:line="240" w:lineRule="auto"/>
              <w:rPr>
                <w:rFonts w:ascii="Times New Roman" w:hAnsi="Times New Roman" w:cs="Times New Roman"/>
                <w:sz w:val="24"/>
                <w:szCs w:val="24"/>
              </w:rPr>
            </w:pPr>
            <w:r w:rsidRPr="001470A2">
              <w:rPr>
                <w:rFonts w:ascii="Times New Roman" w:hAnsi="Times New Roman" w:cs="Times New Roman"/>
                <w:sz w:val="24"/>
                <w:szCs w:val="24"/>
              </w:rPr>
              <w:t>тел./факс (03472) 6-53-96</w:t>
            </w:r>
          </w:p>
          <w:p w:rsidR="00370AF1" w:rsidRPr="001470A2" w:rsidRDefault="00370AF1" w:rsidP="00FC0D8C">
            <w:pPr>
              <w:widowControl w:val="0"/>
              <w:spacing w:after="0" w:line="240" w:lineRule="auto"/>
              <w:rPr>
                <w:sz w:val="24"/>
                <w:szCs w:val="24"/>
              </w:rPr>
            </w:pPr>
          </w:p>
          <w:p w:rsidR="00370AF1" w:rsidRPr="001470A2" w:rsidRDefault="00370AF1" w:rsidP="00FC0D8C">
            <w:pPr>
              <w:widowControl w:val="0"/>
              <w:spacing w:after="0" w:line="240" w:lineRule="auto"/>
              <w:rPr>
                <w:sz w:val="24"/>
                <w:szCs w:val="24"/>
              </w:rPr>
            </w:pPr>
          </w:p>
          <w:p w:rsidR="00370AF1" w:rsidRPr="001470A2" w:rsidRDefault="00370AF1" w:rsidP="00FC0D8C">
            <w:pPr>
              <w:widowControl w:val="0"/>
              <w:spacing w:after="0" w:line="240" w:lineRule="auto"/>
              <w:rPr>
                <w:sz w:val="24"/>
                <w:szCs w:val="24"/>
              </w:rPr>
            </w:pPr>
            <w:r w:rsidRPr="001470A2">
              <w:rPr>
                <w:rFonts w:ascii="Times New Roman" w:eastAsia="Times New Roman" w:hAnsi="Times New Roman" w:cs="Times New Roman"/>
                <w:b/>
                <w:sz w:val="24"/>
                <w:szCs w:val="24"/>
                <w:lang w:eastAsia="ru-RU"/>
              </w:rPr>
              <w:t>Директор</w:t>
            </w:r>
            <w:r w:rsidRPr="001470A2">
              <w:rPr>
                <w:sz w:val="24"/>
                <w:szCs w:val="24"/>
              </w:rPr>
              <w:t xml:space="preserve"> </w:t>
            </w:r>
            <w:proofErr w:type="spellStart"/>
            <w:r w:rsidRPr="001470A2">
              <w:rPr>
                <w:rFonts w:ascii="Times New Roman" w:eastAsia="Times New Roman" w:hAnsi="Times New Roman" w:cs="Times New Roman"/>
                <w:b/>
                <w:sz w:val="24"/>
                <w:szCs w:val="24"/>
                <w:lang w:eastAsia="ru-RU"/>
              </w:rPr>
              <w:t>____________Микола</w:t>
            </w:r>
            <w:proofErr w:type="spellEnd"/>
            <w:r w:rsidRPr="001470A2">
              <w:rPr>
                <w:rFonts w:ascii="Times New Roman" w:eastAsia="Times New Roman" w:hAnsi="Times New Roman" w:cs="Times New Roman"/>
                <w:b/>
                <w:sz w:val="24"/>
                <w:szCs w:val="24"/>
                <w:lang w:eastAsia="ru-RU"/>
              </w:rPr>
              <w:t xml:space="preserve"> </w:t>
            </w:r>
            <w:proofErr w:type="spellStart"/>
            <w:r w:rsidRPr="001470A2">
              <w:rPr>
                <w:rFonts w:ascii="Times New Roman" w:eastAsia="Times New Roman" w:hAnsi="Times New Roman" w:cs="Times New Roman"/>
                <w:b/>
                <w:sz w:val="24"/>
                <w:szCs w:val="24"/>
                <w:lang w:eastAsia="ru-RU"/>
              </w:rPr>
              <w:t>Гудим</w:t>
            </w:r>
            <w:proofErr w:type="spellEnd"/>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370AF1" w:rsidRPr="001470A2" w:rsidRDefault="00370AF1" w:rsidP="00FC0D8C">
            <w:pPr>
              <w:widowControl w:val="0"/>
              <w:snapToGrid w:val="0"/>
              <w:spacing w:after="0" w:line="240" w:lineRule="auto"/>
              <w:rPr>
                <w:rFonts w:ascii="Times New Roman" w:hAnsi="Times New Roman" w:cs="Times New Roman"/>
                <w:b/>
                <w:sz w:val="24"/>
                <w:szCs w:val="24"/>
              </w:rPr>
            </w:pPr>
          </w:p>
        </w:tc>
      </w:tr>
    </w:tbl>
    <w:p w:rsidR="00370AF1" w:rsidRDefault="00370AF1" w:rsidP="00370AF1">
      <w:pPr>
        <w:pStyle w:val="21"/>
        <w:spacing w:after="0" w:line="240" w:lineRule="auto"/>
        <w:ind w:left="0"/>
        <w:rPr>
          <w:rFonts w:eastAsia="Times New Roman"/>
          <w:b/>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Default="00370AF1" w:rsidP="00370AF1">
      <w:pPr>
        <w:pStyle w:val="21"/>
        <w:spacing w:after="0" w:line="240" w:lineRule="auto"/>
        <w:ind w:left="0"/>
        <w:jc w:val="right"/>
        <w:rPr>
          <w:sz w:val="22"/>
          <w:szCs w:val="22"/>
        </w:rPr>
      </w:pPr>
    </w:p>
    <w:p w:rsidR="00370AF1" w:rsidRPr="00F05D5E" w:rsidRDefault="00370AF1" w:rsidP="00370AF1">
      <w:pPr>
        <w:pStyle w:val="21"/>
        <w:spacing w:after="0" w:line="240" w:lineRule="auto"/>
        <w:ind w:left="0"/>
        <w:jc w:val="right"/>
      </w:pPr>
    </w:p>
    <w:p w:rsidR="00370AF1" w:rsidRPr="001470A2" w:rsidRDefault="00370AF1" w:rsidP="00370AF1">
      <w:pPr>
        <w:pStyle w:val="21"/>
        <w:spacing w:after="0" w:line="240" w:lineRule="auto"/>
        <w:ind w:left="0"/>
        <w:jc w:val="right"/>
      </w:pPr>
      <w:r w:rsidRPr="001470A2">
        <w:t>Додаток № 1</w:t>
      </w:r>
    </w:p>
    <w:p w:rsidR="00370AF1" w:rsidRPr="001470A2" w:rsidRDefault="00370AF1" w:rsidP="00370AF1">
      <w:pPr>
        <w:pStyle w:val="21"/>
        <w:spacing w:after="0" w:line="240" w:lineRule="auto"/>
        <w:ind w:left="-900"/>
        <w:jc w:val="right"/>
      </w:pPr>
      <w:r w:rsidRPr="001470A2">
        <w:t xml:space="preserve">Специфікація  </w:t>
      </w:r>
    </w:p>
    <w:p w:rsidR="00370AF1" w:rsidRPr="001470A2" w:rsidRDefault="00370AF1" w:rsidP="00370AF1">
      <w:pPr>
        <w:spacing w:after="0" w:line="240" w:lineRule="auto"/>
        <w:ind w:left="-900"/>
        <w:jc w:val="right"/>
        <w:rPr>
          <w:sz w:val="24"/>
          <w:szCs w:val="24"/>
        </w:rPr>
      </w:pP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до Договору № ___</w:t>
      </w:r>
    </w:p>
    <w:p w:rsidR="00370AF1" w:rsidRPr="001470A2" w:rsidRDefault="00370AF1" w:rsidP="00370AF1">
      <w:pPr>
        <w:spacing w:after="0" w:line="240" w:lineRule="auto"/>
        <w:ind w:left="-900"/>
        <w:jc w:val="right"/>
        <w:rPr>
          <w:sz w:val="24"/>
          <w:szCs w:val="24"/>
        </w:rPr>
      </w:pPr>
      <w:r w:rsidRPr="001470A2">
        <w:rPr>
          <w:rFonts w:ascii="Times New Roman" w:eastAsia="Times New Roman" w:hAnsi="Times New Roman" w:cs="Times New Roman"/>
          <w:sz w:val="24"/>
          <w:szCs w:val="24"/>
        </w:rPr>
        <w:t xml:space="preserve">                                 </w:t>
      </w:r>
      <w:r w:rsidRPr="001470A2">
        <w:rPr>
          <w:rFonts w:ascii="Times New Roman" w:hAnsi="Times New Roman" w:cs="Times New Roman"/>
          <w:sz w:val="24"/>
          <w:szCs w:val="24"/>
        </w:rPr>
        <w:t>від «__» _______  2024 р.</w:t>
      </w:r>
    </w:p>
    <w:p w:rsidR="00370AF1" w:rsidRDefault="00370AF1" w:rsidP="00370AF1">
      <w:pPr>
        <w:pStyle w:val="21"/>
        <w:spacing w:after="0" w:line="240" w:lineRule="auto"/>
        <w:ind w:left="-900"/>
        <w:jc w:val="right"/>
        <w:rPr>
          <w:b/>
          <w:sz w:val="22"/>
          <w:szCs w:val="22"/>
        </w:rPr>
      </w:pPr>
    </w:p>
    <w:p w:rsidR="00370AF1" w:rsidRDefault="00370AF1" w:rsidP="00370AF1">
      <w:pPr>
        <w:pStyle w:val="21"/>
        <w:spacing w:after="0" w:line="240" w:lineRule="auto"/>
        <w:ind w:left="-900"/>
        <w:jc w:val="right"/>
        <w:rPr>
          <w:b/>
          <w:sz w:val="22"/>
          <w:szCs w:val="22"/>
        </w:rPr>
      </w:pPr>
    </w:p>
    <w:p w:rsidR="00370AF1" w:rsidRDefault="00370AF1" w:rsidP="00370AF1">
      <w:pPr>
        <w:pStyle w:val="21"/>
        <w:spacing w:after="0" w:line="240" w:lineRule="auto"/>
        <w:ind w:left="-900"/>
        <w:jc w:val="center"/>
      </w:pPr>
      <w:r>
        <w:rPr>
          <w:b/>
        </w:rPr>
        <w:t>СПЕЦИФІКАЦІЯ</w:t>
      </w:r>
    </w:p>
    <w:p w:rsidR="00370AF1" w:rsidRDefault="00370AF1" w:rsidP="00370AF1">
      <w:pPr>
        <w:pStyle w:val="21"/>
        <w:spacing w:after="0" w:line="240" w:lineRule="auto"/>
        <w:ind w:left="0"/>
        <w:jc w:val="right"/>
        <w:rPr>
          <w:rFonts w:eastAsia="Times New Roman"/>
          <w:b/>
          <w:sz w:val="22"/>
          <w:szCs w:val="22"/>
        </w:rPr>
      </w:pPr>
    </w:p>
    <w:p w:rsidR="00370AF1" w:rsidRDefault="00370AF1" w:rsidP="00370AF1">
      <w:pPr>
        <w:pStyle w:val="21"/>
        <w:spacing w:after="0" w:line="240" w:lineRule="auto"/>
        <w:ind w:left="0"/>
        <w:jc w:val="right"/>
        <w:rPr>
          <w:rFonts w:eastAsia="Times New Roman"/>
          <w:b/>
          <w:sz w:val="22"/>
          <w:szCs w:val="22"/>
        </w:rPr>
      </w:pPr>
    </w:p>
    <w:tbl>
      <w:tblPr>
        <w:tblW w:w="10338" w:type="dxa"/>
        <w:tblInd w:w="-34" w:type="dxa"/>
        <w:tblLayout w:type="fixed"/>
        <w:tblLook w:val="0000"/>
      </w:tblPr>
      <w:tblGrid>
        <w:gridCol w:w="570"/>
        <w:gridCol w:w="2566"/>
        <w:gridCol w:w="1117"/>
        <w:gridCol w:w="992"/>
        <w:gridCol w:w="1265"/>
        <w:gridCol w:w="1275"/>
        <w:gridCol w:w="1275"/>
        <w:gridCol w:w="1278"/>
      </w:tblGrid>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 п/п</w:t>
            </w:r>
          </w:p>
        </w:tc>
        <w:tc>
          <w:tcPr>
            <w:tcW w:w="256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Найменування товару</w:t>
            </w:r>
          </w:p>
        </w:tc>
        <w:tc>
          <w:tcPr>
            <w:tcW w:w="1117" w:type="dxa"/>
            <w:tcBorders>
              <w:top w:val="single" w:sz="6" w:space="0" w:color="000000"/>
              <w:left w:val="single" w:sz="6" w:space="0" w:color="000000"/>
              <w:bottom w:val="single" w:sz="6" w:space="0" w:color="000000"/>
              <w:right w:val="single" w:sz="4"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Одиниці виміру</w:t>
            </w:r>
          </w:p>
        </w:tc>
        <w:tc>
          <w:tcPr>
            <w:tcW w:w="992" w:type="dxa"/>
            <w:tcBorders>
              <w:top w:val="single" w:sz="6" w:space="0" w:color="000000"/>
              <w:left w:val="single" w:sz="4"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Кіль - кість</w:t>
            </w: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Ціна за одиницю,</w:t>
            </w:r>
          </w:p>
          <w:p w:rsidR="00370AF1" w:rsidRDefault="00370AF1" w:rsidP="00FC0D8C">
            <w:pPr>
              <w:widowControl w:val="0"/>
              <w:spacing w:after="0" w:line="240" w:lineRule="auto"/>
              <w:jc w:val="center"/>
            </w:pPr>
            <w:r>
              <w:rPr>
                <w:rFonts w:ascii="Times New Roman" w:eastAsia="Times New Roman" w:hAnsi="Times New Roman" w:cs="Times New Roman"/>
                <w:b/>
                <w:lang w:eastAsia="ru-RU"/>
              </w:rPr>
              <w:t>грн., без ПДВ</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Ціна за одиницю,</w:t>
            </w:r>
          </w:p>
          <w:p w:rsidR="00370AF1" w:rsidRDefault="00370AF1" w:rsidP="00FC0D8C">
            <w:pPr>
              <w:widowControl w:val="0"/>
              <w:spacing w:after="0" w:line="240" w:lineRule="auto"/>
              <w:jc w:val="center"/>
            </w:pPr>
            <w:r>
              <w:rPr>
                <w:rFonts w:ascii="Times New Roman" w:eastAsia="Times New Roman" w:hAnsi="Times New Roman" w:cs="Times New Roman"/>
                <w:b/>
                <w:lang w:eastAsia="ru-RU"/>
              </w:rPr>
              <w:t>грн., з ПДВ*</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Загальна вартість,</w:t>
            </w:r>
          </w:p>
          <w:p w:rsidR="00370AF1" w:rsidRDefault="00370AF1" w:rsidP="00FC0D8C">
            <w:pPr>
              <w:widowControl w:val="0"/>
              <w:spacing w:after="0" w:line="240" w:lineRule="auto"/>
              <w:jc w:val="center"/>
            </w:pPr>
            <w:r>
              <w:rPr>
                <w:rFonts w:ascii="Times New Roman" w:eastAsia="Times New Roman" w:hAnsi="Times New Roman" w:cs="Times New Roman"/>
                <w:b/>
                <w:lang w:eastAsia="ru-RU"/>
              </w:rPr>
              <w:t>грн., без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jc w:val="center"/>
            </w:pPr>
            <w:r>
              <w:rPr>
                <w:rFonts w:ascii="Times New Roman" w:eastAsia="Times New Roman" w:hAnsi="Times New Roman" w:cs="Times New Roman"/>
                <w:b/>
                <w:lang w:eastAsia="ru-RU"/>
              </w:rPr>
              <w:t>Загальна вартість,</w:t>
            </w:r>
          </w:p>
          <w:p w:rsidR="00370AF1" w:rsidRDefault="00370AF1" w:rsidP="00FC0D8C">
            <w:pPr>
              <w:widowControl w:val="0"/>
              <w:spacing w:after="0" w:line="240" w:lineRule="auto"/>
              <w:jc w:val="center"/>
            </w:pPr>
            <w:r>
              <w:rPr>
                <w:rFonts w:ascii="Times New Roman" w:eastAsia="Times New Roman" w:hAnsi="Times New Roman" w:cs="Times New Roman"/>
                <w:b/>
                <w:lang w:eastAsia="ru-RU"/>
              </w:rPr>
              <w:t>грн., з ПДВ*</w:t>
            </w: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pPr>
            <w:r>
              <w:rPr>
                <w:rFonts w:ascii="Times New Roman" w:eastAsia="Times New Roman" w:hAnsi="Times New Roman" w:cs="Times New Roman"/>
                <w:lang w:eastAsia="ru-RU"/>
              </w:rPr>
              <w:t>1</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566"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pStyle w:val="a4"/>
              <w:widowControl w:val="0"/>
              <w:snapToGrid w:val="0"/>
              <w:jc w:val="center"/>
              <w:rPr>
                <w:color w:val="000000"/>
                <w:sz w:val="24"/>
                <w:shd w:val="clear" w:color="auto" w:fill="FFFF00"/>
              </w:rPr>
            </w:pPr>
          </w:p>
        </w:tc>
        <w:tc>
          <w:tcPr>
            <w:tcW w:w="1117" w:type="dxa"/>
            <w:tcBorders>
              <w:top w:val="single" w:sz="6" w:space="0" w:color="000000"/>
              <w:left w:val="single" w:sz="6" w:space="0" w:color="000000"/>
              <w:bottom w:val="single" w:sz="6" w:space="0" w:color="000000"/>
              <w:right w:val="single" w:sz="4"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992" w:type="dxa"/>
            <w:tcBorders>
              <w:top w:val="single" w:sz="6" w:space="0" w:color="000000"/>
              <w:left w:val="single" w:sz="4" w:space="0" w:color="000000"/>
              <w:bottom w:val="single" w:sz="6" w:space="0" w:color="000000"/>
              <w:right w:val="single" w:sz="6" w:space="0" w:color="000000"/>
            </w:tcBorders>
            <w:shd w:val="clear" w:color="auto" w:fill="auto"/>
          </w:tcPr>
          <w:p w:rsidR="00370AF1" w:rsidRDefault="00370AF1" w:rsidP="00FC0D8C">
            <w:pPr>
              <w:pStyle w:val="a4"/>
              <w:widowControl w:val="0"/>
              <w:pBdr>
                <w:top w:val="none" w:sz="0" w:space="0" w:color="000000"/>
                <w:left w:val="none" w:sz="0" w:space="0" w:color="000000"/>
                <w:bottom w:val="none" w:sz="0" w:space="0" w:color="000000"/>
                <w:right w:val="none" w:sz="0" w:space="0" w:color="000000"/>
              </w:pBdr>
              <w:snapToGrid w:val="0"/>
              <w:jc w:val="center"/>
              <w:rPr>
                <w:iCs/>
                <w:color w:val="000000"/>
                <w:sz w:val="24"/>
                <w:shd w:val="clear" w:color="auto" w:fill="FFFFFF"/>
              </w:rPr>
            </w:pPr>
          </w:p>
        </w:tc>
        <w:tc>
          <w:tcPr>
            <w:tcW w:w="1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center"/>
              <w:rPr>
                <w:rFonts w:ascii="Times New Roman" w:eastAsia="Times New Roman" w:hAnsi="Times New Roman" w:cs="Times New Roman"/>
                <w:iCs/>
                <w:color w:val="000000"/>
                <w:sz w:val="24"/>
                <w:shd w:val="clear" w:color="auto" w:fill="FFFF00"/>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Pr="007C4792" w:rsidRDefault="00370AF1" w:rsidP="00FC0D8C">
            <w:pPr>
              <w:widowControl w:val="0"/>
              <w:snapToGrid w:val="0"/>
              <w:spacing w:after="0" w:line="240" w:lineRule="auto"/>
              <w:rPr>
                <w:rFonts w:ascii="Times New Roman" w:eastAsia="Times New Roman" w:hAnsi="Times New Roman" w:cs="Times New Roman"/>
                <w:b/>
                <w:iCs/>
                <w:color w:val="FFFFFF"/>
                <w:sz w:val="24"/>
                <w:shd w:val="clear" w:color="auto" w:fill="FFFF00"/>
                <w:lang w:eastAsia="ru-RU"/>
              </w:rPr>
            </w:pPr>
            <w:r>
              <w:rPr>
                <w:rFonts w:ascii="Times New Roman" w:eastAsia="Times New Roman" w:hAnsi="Times New Roman" w:cs="Times New Roman"/>
                <w:b/>
                <w:iCs/>
                <w:color w:val="000000"/>
                <w:sz w:val="24"/>
                <w:shd w:val="clear" w:color="auto" w:fill="FFFF00"/>
                <w:lang w:eastAsia="ru-RU"/>
              </w:rPr>
              <w:t>...</w:t>
            </w: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Pr="007C4792" w:rsidRDefault="00370AF1" w:rsidP="00FC0D8C">
            <w:pPr>
              <w:widowControl w:val="0"/>
              <w:spacing w:after="0" w:line="240" w:lineRule="auto"/>
              <w:jc w:val="right"/>
            </w:pPr>
            <w:r w:rsidRPr="007C4792">
              <w:rPr>
                <w:rFonts w:ascii="Times New Roman" w:eastAsia="Times New Roman" w:hAnsi="Times New Roman" w:cs="Times New Roman"/>
                <w:b/>
                <w:lang w:eastAsia="ru-RU"/>
              </w:rPr>
              <w:t>Вартість без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both"/>
              <w:rPr>
                <w:rFonts w:ascii="Times New Roman" w:eastAsia="Times New Roman" w:hAnsi="Times New Roman" w:cs="Times New Roman"/>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right"/>
              <w:rPr>
                <w:rFonts w:ascii="Times New Roman" w:eastAsia="Times New Roman" w:hAnsi="Times New Roman" w:cs="Times New Roman"/>
                <w:b/>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right"/>
            </w:pPr>
            <w:r>
              <w:rPr>
                <w:rFonts w:ascii="Times New Roman" w:eastAsia="Times New Roman" w:hAnsi="Times New Roman" w:cs="Times New Roman"/>
                <w:b/>
                <w:lang w:eastAsia="ru-RU"/>
              </w:rPr>
              <w:t>крім того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both"/>
              <w:rPr>
                <w:rFonts w:ascii="Times New Roman" w:eastAsia="Times New Roman" w:hAnsi="Times New Roman" w:cs="Times New Roman"/>
                <w:lang w:eastAsia="ru-RU"/>
              </w:rPr>
            </w:pPr>
          </w:p>
        </w:tc>
      </w:tr>
      <w:tr w:rsidR="00370AF1" w:rsidTr="00FC0D8C">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right"/>
              <w:rPr>
                <w:rFonts w:ascii="Times New Roman" w:eastAsia="Times New Roman" w:hAnsi="Times New Roman" w:cs="Times New Roman"/>
                <w:b/>
                <w:bCs/>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right"/>
            </w:pPr>
            <w:r>
              <w:rPr>
                <w:rFonts w:ascii="Times New Roman" w:eastAsia="Times New Roman" w:hAnsi="Times New Roman" w:cs="Times New Roman"/>
                <w:b/>
                <w:bCs/>
                <w:lang w:eastAsia="ru-RU"/>
              </w:rPr>
              <w:t>Загальна вартість з ПДВ</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both"/>
              <w:rPr>
                <w:rFonts w:ascii="Times New Roman" w:eastAsia="Times New Roman" w:hAnsi="Times New Roman" w:cs="Times New Roman"/>
                <w:lang w:eastAsia="ru-RU"/>
              </w:rPr>
            </w:pPr>
          </w:p>
        </w:tc>
      </w:tr>
      <w:tr w:rsidR="00370AF1" w:rsidTr="00FC0D8C">
        <w:trPr>
          <w:trHeight w:val="667"/>
        </w:trPr>
        <w:tc>
          <w:tcPr>
            <w:tcW w:w="570"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both"/>
              <w:rPr>
                <w:rFonts w:ascii="Times New Roman" w:eastAsia="Times New Roman" w:hAnsi="Times New Roman" w:cs="Times New Roman"/>
                <w:b/>
                <w:lang w:eastAsia="ru-RU"/>
              </w:rPr>
            </w:pPr>
          </w:p>
        </w:tc>
        <w:tc>
          <w:tcPr>
            <w:tcW w:w="849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370AF1" w:rsidRDefault="00370AF1" w:rsidP="00FC0D8C">
            <w:pPr>
              <w:widowControl w:val="0"/>
              <w:spacing w:after="0" w:line="240" w:lineRule="auto"/>
              <w:jc w:val="both"/>
            </w:pPr>
            <w:r>
              <w:rPr>
                <w:rFonts w:ascii="Times New Roman" w:eastAsia="Times New Roman" w:hAnsi="Times New Roman" w:cs="Times New Roman"/>
                <w:b/>
                <w:lang w:eastAsia="ru-RU"/>
              </w:rPr>
              <w:t>Загальна вартість з ПДВ* _________________________ (цифрами та прописом)</w:t>
            </w:r>
          </w:p>
        </w:tc>
        <w:tc>
          <w:tcPr>
            <w:tcW w:w="1278" w:type="dxa"/>
            <w:tcBorders>
              <w:top w:val="single" w:sz="6" w:space="0" w:color="000000"/>
              <w:left w:val="single" w:sz="6" w:space="0" w:color="000000"/>
              <w:bottom w:val="single" w:sz="6" w:space="0" w:color="000000"/>
              <w:right w:val="single" w:sz="6" w:space="0" w:color="000000"/>
            </w:tcBorders>
            <w:shd w:val="clear" w:color="auto" w:fill="auto"/>
          </w:tcPr>
          <w:p w:rsidR="00370AF1" w:rsidRDefault="00370AF1" w:rsidP="00FC0D8C">
            <w:pPr>
              <w:widowControl w:val="0"/>
              <w:snapToGrid w:val="0"/>
              <w:spacing w:after="0" w:line="240" w:lineRule="auto"/>
              <w:jc w:val="both"/>
              <w:rPr>
                <w:rFonts w:ascii="Times New Roman" w:eastAsia="Times New Roman" w:hAnsi="Times New Roman" w:cs="Times New Roman"/>
                <w:b/>
                <w:lang w:eastAsia="ru-RU"/>
              </w:rPr>
            </w:pPr>
          </w:p>
        </w:tc>
      </w:tr>
    </w:tbl>
    <w:p w:rsidR="00370AF1" w:rsidRDefault="00370AF1" w:rsidP="00370AF1">
      <w:pPr>
        <w:spacing w:after="0" w:line="240" w:lineRule="auto"/>
        <w:jc w:val="right"/>
        <w:rPr>
          <w:rFonts w:eastAsia="Times New Roman" w:cs="Times New Roman"/>
          <w:b/>
        </w:rPr>
      </w:pPr>
    </w:p>
    <w:p w:rsidR="00370AF1" w:rsidRDefault="00370AF1" w:rsidP="00370AF1">
      <w:pPr>
        <w:pStyle w:val="21"/>
        <w:spacing w:after="0" w:line="240" w:lineRule="auto"/>
        <w:ind w:left="0"/>
        <w:jc w:val="right"/>
        <w:rPr>
          <w:rFonts w:eastAsia="Times New Roman"/>
          <w:b/>
          <w:sz w:val="22"/>
          <w:szCs w:val="22"/>
        </w:rPr>
      </w:pPr>
    </w:p>
    <w:p w:rsidR="00370AF1" w:rsidRDefault="00370AF1" w:rsidP="00370AF1">
      <w:pPr>
        <w:pStyle w:val="21"/>
        <w:spacing w:after="0" w:line="240" w:lineRule="auto"/>
        <w:ind w:left="0"/>
        <w:jc w:val="right"/>
        <w:rPr>
          <w:rFonts w:eastAsia="Times New Roman"/>
          <w:b/>
          <w:sz w:val="22"/>
          <w:szCs w:val="22"/>
        </w:rPr>
      </w:pPr>
    </w:p>
    <w:tbl>
      <w:tblPr>
        <w:tblW w:w="0" w:type="auto"/>
        <w:tblLayout w:type="fixed"/>
        <w:tblLook w:val="0000"/>
      </w:tblPr>
      <w:tblGrid>
        <w:gridCol w:w="4706"/>
        <w:gridCol w:w="4848"/>
      </w:tblGrid>
      <w:tr w:rsidR="00370AF1" w:rsidTr="00FC0D8C">
        <w:tc>
          <w:tcPr>
            <w:tcW w:w="4706" w:type="dxa"/>
            <w:tcBorders>
              <w:top w:val="single" w:sz="4" w:space="0" w:color="EEECE1"/>
              <w:left w:val="single" w:sz="4" w:space="0" w:color="EEECE1"/>
              <w:bottom w:val="single" w:sz="4" w:space="0" w:color="EEECE1"/>
              <w:right w:val="single" w:sz="4" w:space="0" w:color="EEECE1"/>
            </w:tcBorders>
            <w:shd w:val="clear" w:color="auto" w:fill="auto"/>
          </w:tcPr>
          <w:p w:rsidR="00370AF1" w:rsidRDefault="00370AF1" w:rsidP="00FC0D8C">
            <w:pPr>
              <w:widowControl w:val="0"/>
              <w:spacing w:after="0" w:line="240" w:lineRule="auto"/>
              <w:rPr>
                <w:rFonts w:ascii="Times New Roman" w:hAnsi="Times New Roman" w:cs="Times New Roman"/>
                <w:b/>
              </w:rPr>
            </w:pPr>
          </w:p>
          <w:p w:rsidR="00370AF1" w:rsidRPr="00DA7D7A" w:rsidRDefault="00370AF1" w:rsidP="00FC0D8C">
            <w:pPr>
              <w:widowControl w:val="0"/>
              <w:spacing w:after="0" w:line="240" w:lineRule="auto"/>
              <w:rPr>
                <w:rFonts w:ascii="Times New Roman" w:hAnsi="Times New Roman" w:cs="Times New Roman"/>
                <w:b/>
                <w:sz w:val="24"/>
                <w:szCs w:val="24"/>
              </w:rPr>
            </w:pPr>
            <w:r w:rsidRPr="00DA7D7A">
              <w:rPr>
                <w:rFonts w:ascii="Times New Roman" w:hAnsi="Times New Roman" w:cs="Times New Roman"/>
                <w:b/>
                <w:sz w:val="24"/>
                <w:szCs w:val="24"/>
              </w:rPr>
              <w:t>КНП «Калуська міська лікарня</w:t>
            </w:r>
          </w:p>
          <w:p w:rsidR="00370AF1" w:rsidRPr="00DA7D7A" w:rsidRDefault="00370AF1" w:rsidP="00FC0D8C">
            <w:pPr>
              <w:widowControl w:val="0"/>
              <w:spacing w:after="0" w:line="240" w:lineRule="auto"/>
              <w:rPr>
                <w:rFonts w:ascii="Times New Roman" w:hAnsi="Times New Roman" w:cs="Times New Roman"/>
                <w:b/>
                <w:sz w:val="24"/>
                <w:szCs w:val="24"/>
              </w:rPr>
            </w:pPr>
            <w:r w:rsidRPr="00DA7D7A">
              <w:rPr>
                <w:rFonts w:ascii="Times New Roman" w:hAnsi="Times New Roman" w:cs="Times New Roman"/>
                <w:b/>
                <w:sz w:val="24"/>
                <w:szCs w:val="24"/>
              </w:rPr>
              <w:t xml:space="preserve"> Калуської міської  ради»</w:t>
            </w:r>
          </w:p>
          <w:p w:rsidR="00370AF1" w:rsidRPr="00DA7D7A" w:rsidRDefault="00370AF1" w:rsidP="00FC0D8C">
            <w:pPr>
              <w:widowControl w:val="0"/>
              <w:spacing w:after="0" w:line="240" w:lineRule="auto"/>
              <w:rPr>
                <w:sz w:val="24"/>
                <w:szCs w:val="24"/>
              </w:rPr>
            </w:pPr>
            <w:r w:rsidRPr="00DA7D7A">
              <w:rPr>
                <w:rFonts w:ascii="Times New Roman" w:hAnsi="Times New Roman" w:cs="Times New Roman"/>
                <w:sz w:val="24"/>
                <w:szCs w:val="24"/>
              </w:rPr>
              <w:t>77300, Івано-Франківська область</w:t>
            </w:r>
          </w:p>
          <w:p w:rsidR="00370AF1" w:rsidRPr="00DA7D7A" w:rsidRDefault="00370AF1" w:rsidP="00FC0D8C">
            <w:pPr>
              <w:widowControl w:val="0"/>
              <w:spacing w:after="0" w:line="240" w:lineRule="auto"/>
              <w:rPr>
                <w:sz w:val="24"/>
                <w:szCs w:val="24"/>
              </w:rPr>
            </w:pPr>
            <w:r w:rsidRPr="00DA7D7A">
              <w:rPr>
                <w:rFonts w:ascii="Times New Roman" w:hAnsi="Times New Roman" w:cs="Times New Roman"/>
                <w:sz w:val="24"/>
                <w:szCs w:val="24"/>
              </w:rPr>
              <w:t xml:space="preserve">м. Калуш, вул. </w:t>
            </w:r>
            <w:proofErr w:type="spellStart"/>
            <w:r w:rsidRPr="00DA7D7A">
              <w:rPr>
                <w:rFonts w:ascii="Times New Roman" w:hAnsi="Times New Roman" w:cs="Times New Roman"/>
                <w:sz w:val="24"/>
                <w:szCs w:val="24"/>
              </w:rPr>
              <w:t>Каракая</w:t>
            </w:r>
            <w:proofErr w:type="spellEnd"/>
            <w:r w:rsidRPr="00DA7D7A">
              <w:rPr>
                <w:rFonts w:ascii="Times New Roman" w:hAnsi="Times New Roman" w:cs="Times New Roman"/>
                <w:sz w:val="24"/>
                <w:szCs w:val="24"/>
              </w:rPr>
              <w:t>, 25</w:t>
            </w:r>
          </w:p>
          <w:p w:rsidR="00370AF1" w:rsidRPr="00DA7D7A" w:rsidRDefault="00370AF1" w:rsidP="00FC0D8C">
            <w:pPr>
              <w:widowControl w:val="0"/>
              <w:spacing w:after="0" w:line="240" w:lineRule="auto"/>
              <w:rPr>
                <w:sz w:val="24"/>
                <w:szCs w:val="24"/>
              </w:rPr>
            </w:pPr>
            <w:r w:rsidRPr="00DA7D7A">
              <w:rPr>
                <w:rFonts w:ascii="Times New Roman" w:hAnsi="Times New Roman" w:cs="Times New Roman"/>
                <w:sz w:val="24"/>
                <w:szCs w:val="24"/>
              </w:rPr>
              <w:t>Код ЄДРПОУ 33271905</w:t>
            </w:r>
          </w:p>
          <w:p w:rsidR="00370AF1" w:rsidRPr="00DA7D7A" w:rsidRDefault="00370AF1" w:rsidP="00FC0D8C">
            <w:pPr>
              <w:spacing w:after="0" w:line="240" w:lineRule="auto"/>
              <w:rPr>
                <w:color w:val="000000"/>
                <w:sz w:val="24"/>
                <w:szCs w:val="24"/>
              </w:rPr>
            </w:pPr>
            <w:r w:rsidRPr="00DA7D7A">
              <w:rPr>
                <w:rFonts w:ascii="Times New Roman" w:eastAsia="Times New Roman" w:hAnsi="Times New Roman" w:cs="Times New Roman"/>
                <w:color w:val="000000"/>
                <w:sz w:val="24"/>
                <w:szCs w:val="24"/>
                <w:lang w:eastAsia="ru-RU"/>
              </w:rPr>
              <w:t xml:space="preserve">р/р </w:t>
            </w:r>
            <w:r w:rsidRPr="00DA7D7A">
              <w:rPr>
                <w:rFonts w:ascii="Times New Roman" w:eastAsia="Times New Roman" w:hAnsi="Times New Roman" w:cs="Times New Roman"/>
                <w:color w:val="000000"/>
                <w:sz w:val="24"/>
                <w:szCs w:val="24"/>
                <w:lang w:val="en-US" w:eastAsia="ru-RU"/>
              </w:rPr>
              <w:t>UA</w:t>
            </w:r>
            <w:r w:rsidRPr="00DA7D7A">
              <w:rPr>
                <w:rFonts w:ascii="Times New Roman" w:eastAsia="Times New Roman" w:hAnsi="Times New Roman" w:cs="Times New Roman"/>
                <w:color w:val="000000"/>
                <w:sz w:val="24"/>
                <w:szCs w:val="24"/>
                <w:lang w:eastAsia="ru-RU"/>
              </w:rPr>
              <w:t xml:space="preserve"> 413052990000026004015508563</w:t>
            </w:r>
          </w:p>
          <w:p w:rsidR="00370AF1" w:rsidRPr="00DA7D7A" w:rsidRDefault="00370AF1" w:rsidP="00FC0D8C">
            <w:pPr>
              <w:widowControl w:val="0"/>
              <w:spacing w:after="0" w:line="240" w:lineRule="auto"/>
              <w:rPr>
                <w:sz w:val="24"/>
                <w:szCs w:val="24"/>
              </w:rPr>
            </w:pPr>
            <w:r w:rsidRPr="00DA7D7A">
              <w:rPr>
                <w:rFonts w:ascii="Times New Roman" w:hAnsi="Times New Roman" w:cs="Times New Roman"/>
                <w:sz w:val="24"/>
                <w:szCs w:val="24"/>
                <w:lang w:val="ru-RU" w:eastAsia="en-US"/>
              </w:rPr>
              <w:t>в АТ КБ ПРИВАТБАНК</w:t>
            </w:r>
          </w:p>
          <w:p w:rsidR="00370AF1" w:rsidRPr="00DA7D7A" w:rsidRDefault="00370AF1" w:rsidP="00FC0D8C">
            <w:pPr>
              <w:widowControl w:val="0"/>
              <w:spacing w:after="0" w:line="240" w:lineRule="auto"/>
              <w:rPr>
                <w:sz w:val="24"/>
                <w:szCs w:val="24"/>
              </w:rPr>
            </w:pPr>
            <w:r w:rsidRPr="00DA7D7A">
              <w:rPr>
                <w:rFonts w:ascii="Times New Roman" w:hAnsi="Times New Roman" w:cs="Times New Roman"/>
                <w:sz w:val="24"/>
                <w:szCs w:val="24"/>
              </w:rPr>
              <w:t>ІПН 332719009167</w:t>
            </w:r>
          </w:p>
          <w:p w:rsidR="00370AF1" w:rsidRPr="00DA7D7A" w:rsidRDefault="00370AF1" w:rsidP="00FC0D8C">
            <w:pPr>
              <w:widowControl w:val="0"/>
              <w:spacing w:after="0" w:line="240" w:lineRule="auto"/>
              <w:rPr>
                <w:rFonts w:ascii="Times New Roman" w:hAnsi="Times New Roman" w:cs="Times New Roman"/>
                <w:sz w:val="24"/>
                <w:szCs w:val="24"/>
              </w:rPr>
            </w:pPr>
            <w:r w:rsidRPr="00DA7D7A">
              <w:rPr>
                <w:rFonts w:ascii="Times New Roman" w:hAnsi="Times New Roman" w:cs="Times New Roman"/>
                <w:sz w:val="24"/>
                <w:szCs w:val="24"/>
              </w:rPr>
              <w:t>тел./факс (03472) 6-53-96</w:t>
            </w:r>
          </w:p>
          <w:p w:rsidR="00370AF1" w:rsidRPr="00DA7D7A" w:rsidRDefault="00370AF1" w:rsidP="00FC0D8C">
            <w:pPr>
              <w:widowControl w:val="0"/>
              <w:spacing w:after="0" w:line="240" w:lineRule="auto"/>
              <w:rPr>
                <w:rFonts w:ascii="Times New Roman" w:hAnsi="Times New Roman" w:cs="Times New Roman"/>
                <w:sz w:val="24"/>
                <w:szCs w:val="24"/>
              </w:rPr>
            </w:pPr>
          </w:p>
          <w:p w:rsidR="00370AF1" w:rsidRDefault="00370AF1" w:rsidP="00FC0D8C">
            <w:pPr>
              <w:widowControl w:val="0"/>
              <w:spacing w:after="0" w:line="240" w:lineRule="auto"/>
            </w:pPr>
          </w:p>
          <w:p w:rsidR="00370AF1" w:rsidRDefault="00370AF1" w:rsidP="00FC0D8C">
            <w:pPr>
              <w:widowControl w:val="0"/>
              <w:spacing w:after="0" w:line="240" w:lineRule="auto"/>
            </w:pPr>
            <w:r>
              <w:rPr>
                <w:rFonts w:ascii="Times New Roman" w:eastAsia="Times New Roman" w:hAnsi="Times New Roman" w:cs="Times New Roman"/>
                <w:b/>
                <w:lang w:eastAsia="ru-RU"/>
              </w:rPr>
              <w:t>Директор</w:t>
            </w:r>
            <w:r>
              <w:t xml:space="preserve"> </w:t>
            </w:r>
            <w:r>
              <w:rPr>
                <w:rFonts w:ascii="Times New Roman" w:eastAsia="Times New Roman" w:hAnsi="Times New Roman" w:cs="Times New Roman"/>
                <w:b/>
                <w:lang w:eastAsia="ru-RU"/>
              </w:rPr>
              <w:t xml:space="preserve">_____________ Микола </w:t>
            </w:r>
            <w:proofErr w:type="spellStart"/>
            <w:r>
              <w:rPr>
                <w:rFonts w:ascii="Times New Roman" w:eastAsia="Times New Roman" w:hAnsi="Times New Roman" w:cs="Times New Roman"/>
                <w:b/>
                <w:lang w:eastAsia="ru-RU"/>
              </w:rPr>
              <w:t>Гудим</w:t>
            </w:r>
            <w:proofErr w:type="spellEnd"/>
          </w:p>
        </w:tc>
        <w:tc>
          <w:tcPr>
            <w:tcW w:w="4848" w:type="dxa"/>
            <w:tcBorders>
              <w:top w:val="single" w:sz="4" w:space="0" w:color="EEECE1"/>
              <w:left w:val="single" w:sz="4" w:space="0" w:color="EEECE1"/>
              <w:bottom w:val="single" w:sz="4" w:space="0" w:color="EEECE1"/>
              <w:right w:val="single" w:sz="4" w:space="0" w:color="EEECE1"/>
            </w:tcBorders>
            <w:shd w:val="clear" w:color="auto" w:fill="auto"/>
          </w:tcPr>
          <w:p w:rsidR="00370AF1" w:rsidRDefault="00370AF1" w:rsidP="00FC0D8C">
            <w:pPr>
              <w:widowControl w:val="0"/>
              <w:snapToGrid w:val="0"/>
              <w:spacing w:after="0" w:line="240" w:lineRule="auto"/>
              <w:rPr>
                <w:rFonts w:ascii="Times New Roman" w:hAnsi="Times New Roman" w:cs="Times New Roman"/>
                <w:b/>
              </w:rPr>
            </w:pPr>
          </w:p>
        </w:tc>
      </w:tr>
    </w:tbl>
    <w:p w:rsidR="00370AF1" w:rsidRDefault="00370AF1" w:rsidP="00370AF1">
      <w:pPr>
        <w:pStyle w:val="21"/>
        <w:spacing w:after="0" w:line="240" w:lineRule="auto"/>
        <w:ind w:left="0"/>
        <w:jc w:val="right"/>
        <w:rPr>
          <w:rFonts w:eastAsia="Times New Roman"/>
          <w:b/>
        </w:rPr>
      </w:pPr>
    </w:p>
    <w:p w:rsidR="00370AF1" w:rsidRDefault="00370AF1" w:rsidP="00370AF1">
      <w:pPr>
        <w:spacing w:after="0"/>
        <w:rPr>
          <w:rFonts w:ascii="Times New Roman" w:eastAsia="Times New Roman" w:hAnsi="Times New Roman" w:cs="Times New Roman"/>
          <w:b/>
          <w:sz w:val="24"/>
          <w:szCs w:val="24"/>
        </w:rPr>
      </w:pPr>
    </w:p>
    <w:p w:rsidR="00370AF1" w:rsidRDefault="00370AF1" w:rsidP="00370AF1">
      <w:pPr>
        <w:spacing w:after="0"/>
        <w:rPr>
          <w:rFonts w:ascii="Times New Roman" w:eastAsia="Times New Roman" w:hAnsi="Times New Roman" w:cs="Times New Roman"/>
          <w:b/>
          <w:sz w:val="24"/>
          <w:szCs w:val="24"/>
        </w:rPr>
      </w:pPr>
    </w:p>
    <w:p w:rsidR="00370AF1" w:rsidRDefault="00370AF1" w:rsidP="00370AF1">
      <w:pPr>
        <w:spacing w:after="0"/>
        <w:rPr>
          <w:rFonts w:ascii="Times New Roman" w:eastAsia="Times New Roman" w:hAnsi="Times New Roman" w:cs="Times New Roman"/>
          <w:b/>
          <w:sz w:val="24"/>
          <w:szCs w:val="24"/>
        </w:rPr>
      </w:pPr>
    </w:p>
    <w:p w:rsidR="00370AF1" w:rsidRDefault="00370AF1" w:rsidP="00370AF1">
      <w:pPr>
        <w:spacing w:after="0"/>
        <w:rPr>
          <w:rFonts w:ascii="Times New Roman" w:eastAsia="Times New Roman" w:hAnsi="Times New Roman" w:cs="Times New Roman"/>
          <w:b/>
          <w:sz w:val="24"/>
          <w:szCs w:val="24"/>
        </w:rPr>
      </w:pPr>
    </w:p>
    <w:p w:rsidR="00370AF1" w:rsidRDefault="00370AF1" w:rsidP="00370AF1">
      <w:pPr>
        <w:spacing w:after="0"/>
        <w:rPr>
          <w:rFonts w:ascii="Times New Roman" w:eastAsia="Times New Roman" w:hAnsi="Times New Roman" w:cs="Times New Roman"/>
          <w:b/>
          <w:sz w:val="24"/>
          <w:szCs w:val="24"/>
        </w:rPr>
      </w:pPr>
    </w:p>
    <w:p w:rsidR="00370AF1" w:rsidRDefault="00370AF1" w:rsidP="00370AF1">
      <w:pPr>
        <w:spacing w:after="0"/>
        <w:rPr>
          <w:rFonts w:ascii="Times New Roman" w:eastAsia="Times New Roman" w:hAnsi="Times New Roman" w:cs="Times New Roman"/>
          <w:b/>
          <w:sz w:val="24"/>
          <w:szCs w:val="24"/>
        </w:rPr>
      </w:pPr>
    </w:p>
    <w:p w:rsidR="00374634" w:rsidRDefault="00374634"/>
    <w:sectPr w:rsidR="00374634" w:rsidSect="0037463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AF1"/>
    <w:rsid w:val="00370AF1"/>
    <w:rsid w:val="0037463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AF1"/>
    <w:pPr>
      <w:suppressAutoHyphens/>
    </w:pPr>
    <w:rPr>
      <w:rFonts w:ascii="Calibri" w:eastAsia="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0AF1"/>
    <w:rPr>
      <w:rFonts w:cs="Times New Roman"/>
      <w:color w:val="0000FF"/>
      <w:u w:val="single"/>
    </w:rPr>
  </w:style>
  <w:style w:type="paragraph" w:styleId="a4">
    <w:name w:val="Body Text"/>
    <w:basedOn w:val="a"/>
    <w:link w:val="a5"/>
    <w:rsid w:val="00370AF1"/>
    <w:pPr>
      <w:spacing w:after="0" w:line="240" w:lineRule="auto"/>
      <w:jc w:val="both"/>
    </w:pPr>
    <w:rPr>
      <w:rFonts w:ascii="Times New Roman" w:hAnsi="Times New Roman" w:cs="Times New Roman"/>
      <w:sz w:val="28"/>
      <w:szCs w:val="24"/>
    </w:rPr>
  </w:style>
  <w:style w:type="character" w:customStyle="1" w:styleId="a5">
    <w:name w:val="Основной текст Знак"/>
    <w:basedOn w:val="a0"/>
    <w:link w:val="a4"/>
    <w:rsid w:val="00370AF1"/>
    <w:rPr>
      <w:rFonts w:ascii="Times New Roman" w:eastAsia="Calibri" w:hAnsi="Times New Roman" w:cs="Times New Roman"/>
      <w:sz w:val="28"/>
      <w:szCs w:val="24"/>
      <w:lang w:eastAsia="zh-CN"/>
    </w:rPr>
  </w:style>
  <w:style w:type="paragraph" w:customStyle="1" w:styleId="rvps2">
    <w:name w:val="rvps2"/>
    <w:basedOn w:val="a"/>
    <w:rsid w:val="00370AF1"/>
    <w:pPr>
      <w:spacing w:before="280" w:after="280" w:line="240" w:lineRule="auto"/>
    </w:pPr>
    <w:rPr>
      <w:rFonts w:ascii="Times New Roman" w:hAnsi="Times New Roman" w:cs="Times New Roman"/>
      <w:sz w:val="24"/>
      <w:szCs w:val="24"/>
    </w:rPr>
  </w:style>
  <w:style w:type="paragraph" w:customStyle="1" w:styleId="Default">
    <w:name w:val="Default"/>
    <w:qFormat/>
    <w:rsid w:val="00370AF1"/>
    <w:pPr>
      <w:suppressAutoHyphens/>
      <w:autoSpaceDE w:val="0"/>
      <w:spacing w:after="0" w:line="240" w:lineRule="auto"/>
    </w:pPr>
    <w:rPr>
      <w:rFonts w:ascii="Times New Roman CYR" w:eastAsia="Times New Roman" w:hAnsi="Times New Roman CYR" w:cs="Times New Roman CYR"/>
      <w:color w:val="000000"/>
      <w:sz w:val="24"/>
      <w:szCs w:val="24"/>
      <w:lang w:eastAsia="zh-CN"/>
    </w:rPr>
  </w:style>
  <w:style w:type="paragraph" w:customStyle="1" w:styleId="21">
    <w:name w:val="Основной текст с отступом 21"/>
    <w:basedOn w:val="a"/>
    <w:rsid w:val="00370AF1"/>
    <w:pPr>
      <w:spacing w:after="120" w:line="480" w:lineRule="auto"/>
      <w:ind w:left="283"/>
    </w:pPr>
    <w:rPr>
      <w:rFonts w:ascii="Times New Roman" w:hAnsi="Times New Roman" w:cs="Times New Roman"/>
      <w:sz w:val="24"/>
      <w:szCs w:val="24"/>
    </w:rPr>
  </w:style>
  <w:style w:type="paragraph" w:styleId="HTML">
    <w:name w:val="HTML Preformatted"/>
    <w:basedOn w:val="a"/>
    <w:link w:val="HTML0"/>
    <w:rsid w:val="00370A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370AF1"/>
    <w:rPr>
      <w:rFonts w:ascii="Courier New" w:eastAsia="Calibri"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10053</Words>
  <Characters>5731</Characters>
  <Application>Microsoft Office Word</Application>
  <DocSecurity>0</DocSecurity>
  <Lines>47</Lines>
  <Paragraphs>31</Paragraphs>
  <ScaleCrop>false</ScaleCrop>
  <Company/>
  <LinksUpToDate>false</LinksUpToDate>
  <CharactersWithSpaces>15753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2024-02-27T07:19:00Z</dcterms:created>
  <dcterms:modified xsi:type="dcterms:W3CDTF">2024-02-27T07:20:00Z</dcterms:modified>
</cp:coreProperties>
</file>