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30" w:rsidRPr="0086377F" w:rsidRDefault="005F6030">
      <w:pPr>
        <w:rPr>
          <w:rFonts w:ascii="Times New Roman" w:hAnsi="Times New Roman" w:cs="Times New Roman"/>
          <w:b/>
          <w:sz w:val="24"/>
          <w:szCs w:val="24"/>
        </w:rPr>
      </w:pPr>
      <w:r w:rsidRPr="0086377F">
        <w:rPr>
          <w:rFonts w:ascii="Times New Roman" w:hAnsi="Times New Roman" w:cs="Times New Roman"/>
          <w:b/>
          <w:sz w:val="24"/>
          <w:szCs w:val="24"/>
          <w:lang w:val="en-US"/>
        </w:rPr>
        <w:t xml:space="preserve">                                        </w:t>
      </w:r>
      <w:r w:rsidRPr="0086377F">
        <w:rPr>
          <w:rFonts w:ascii="Times New Roman" w:hAnsi="Times New Roman" w:cs="Times New Roman"/>
          <w:b/>
          <w:sz w:val="24"/>
          <w:szCs w:val="24"/>
        </w:rPr>
        <w:t xml:space="preserve">                          </w:t>
      </w:r>
      <w:r w:rsidRPr="0086377F">
        <w:rPr>
          <w:rFonts w:ascii="Times New Roman" w:hAnsi="Times New Roman" w:cs="Times New Roman"/>
          <w:b/>
          <w:sz w:val="24"/>
          <w:szCs w:val="24"/>
          <w:lang w:val="en-US"/>
        </w:rPr>
        <w:t xml:space="preserve">  </w:t>
      </w:r>
      <w:proofErr w:type="spellStart"/>
      <w:proofErr w:type="gramStart"/>
      <w:r w:rsidRPr="0086377F">
        <w:rPr>
          <w:rFonts w:ascii="Times New Roman" w:hAnsi="Times New Roman" w:cs="Times New Roman"/>
          <w:b/>
          <w:sz w:val="24"/>
          <w:szCs w:val="24"/>
          <w:lang w:val="en-US"/>
        </w:rPr>
        <w:t>Табличка</w:t>
      </w:r>
      <w:proofErr w:type="spellEnd"/>
      <w:r w:rsidRPr="0086377F">
        <w:rPr>
          <w:rFonts w:ascii="Times New Roman" w:hAnsi="Times New Roman" w:cs="Times New Roman"/>
          <w:b/>
          <w:sz w:val="24"/>
          <w:szCs w:val="24"/>
          <w:lang w:val="en-US"/>
        </w:rPr>
        <w:t xml:space="preserve">  </w:t>
      </w:r>
      <w:proofErr w:type="spellStart"/>
      <w:r w:rsidRPr="0086377F">
        <w:rPr>
          <w:rFonts w:ascii="Times New Roman" w:hAnsi="Times New Roman" w:cs="Times New Roman"/>
          <w:b/>
          <w:sz w:val="24"/>
          <w:szCs w:val="24"/>
          <w:lang w:val="en-US"/>
        </w:rPr>
        <w:t>змін</w:t>
      </w:r>
      <w:proofErr w:type="spellEnd"/>
      <w:proofErr w:type="gramEnd"/>
    </w:p>
    <w:tbl>
      <w:tblPr>
        <w:tblStyle w:val="a3"/>
        <w:tblW w:w="0" w:type="auto"/>
        <w:tblLayout w:type="fixed"/>
        <w:tblLook w:val="04A0"/>
      </w:tblPr>
      <w:tblGrid>
        <w:gridCol w:w="847"/>
        <w:gridCol w:w="6916"/>
        <w:gridCol w:w="2092"/>
      </w:tblGrid>
      <w:tr w:rsidR="005F6030" w:rsidTr="00453D4C">
        <w:tc>
          <w:tcPr>
            <w:tcW w:w="847" w:type="dxa"/>
          </w:tcPr>
          <w:p w:rsidR="005F6030" w:rsidRDefault="005F603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Роділ</w:t>
            </w:r>
            <w:proofErr w:type="spellEnd"/>
            <w:r>
              <w:rPr>
                <w:rFonts w:ascii="Times New Roman" w:hAnsi="Times New Roman" w:cs="Times New Roman"/>
                <w:sz w:val="24"/>
                <w:szCs w:val="24"/>
              </w:rPr>
              <w:t xml:space="preserve"> </w:t>
            </w:r>
          </w:p>
        </w:tc>
        <w:tc>
          <w:tcPr>
            <w:tcW w:w="6916" w:type="dxa"/>
          </w:tcPr>
          <w:p w:rsidR="005F6030" w:rsidRDefault="005F6030">
            <w:pPr>
              <w:rPr>
                <w:rFonts w:ascii="Times New Roman" w:hAnsi="Times New Roman" w:cs="Times New Roman"/>
                <w:sz w:val="24"/>
                <w:szCs w:val="24"/>
              </w:rPr>
            </w:pPr>
            <w:r>
              <w:rPr>
                <w:rFonts w:ascii="Times New Roman" w:hAnsi="Times New Roman" w:cs="Times New Roman"/>
                <w:sz w:val="24"/>
                <w:szCs w:val="24"/>
              </w:rPr>
              <w:t xml:space="preserve">    </w:t>
            </w:r>
            <w:r w:rsidR="00453D4C">
              <w:rPr>
                <w:rFonts w:ascii="Times New Roman" w:hAnsi="Times New Roman" w:cs="Times New Roman"/>
                <w:sz w:val="24"/>
                <w:szCs w:val="24"/>
              </w:rPr>
              <w:t xml:space="preserve">                                             </w:t>
            </w:r>
            <w:r>
              <w:rPr>
                <w:rFonts w:ascii="Times New Roman" w:hAnsi="Times New Roman" w:cs="Times New Roman"/>
                <w:sz w:val="24"/>
                <w:szCs w:val="24"/>
              </w:rPr>
              <w:t xml:space="preserve">  До внесення змін </w:t>
            </w:r>
          </w:p>
        </w:tc>
        <w:tc>
          <w:tcPr>
            <w:tcW w:w="2092" w:type="dxa"/>
          </w:tcPr>
          <w:p w:rsidR="005F6030" w:rsidRDefault="005F6030">
            <w:pPr>
              <w:rPr>
                <w:rFonts w:ascii="Times New Roman" w:hAnsi="Times New Roman" w:cs="Times New Roman"/>
                <w:sz w:val="24"/>
                <w:szCs w:val="24"/>
              </w:rPr>
            </w:pPr>
            <w:r>
              <w:rPr>
                <w:rFonts w:ascii="Times New Roman" w:hAnsi="Times New Roman" w:cs="Times New Roman"/>
                <w:sz w:val="24"/>
                <w:szCs w:val="24"/>
              </w:rPr>
              <w:t xml:space="preserve"> Після внесення змін </w:t>
            </w:r>
          </w:p>
        </w:tc>
      </w:tr>
      <w:tr w:rsidR="00CE337C" w:rsidTr="00453D4C">
        <w:tc>
          <w:tcPr>
            <w:tcW w:w="847" w:type="dxa"/>
          </w:tcPr>
          <w:p w:rsidR="00CE337C" w:rsidRDefault="00453D4C">
            <w:pPr>
              <w:rPr>
                <w:rFonts w:ascii="Times New Roman" w:hAnsi="Times New Roman" w:cs="Times New Roman"/>
                <w:sz w:val="24"/>
                <w:szCs w:val="24"/>
              </w:rPr>
            </w:pPr>
            <w:r>
              <w:rPr>
                <w:rFonts w:ascii="Times New Roman" w:hAnsi="Times New Roman" w:cs="Times New Roman"/>
                <w:sz w:val="24"/>
                <w:szCs w:val="24"/>
              </w:rPr>
              <w:t>Додаток 3</w:t>
            </w:r>
          </w:p>
        </w:tc>
        <w:tc>
          <w:tcPr>
            <w:tcW w:w="6916" w:type="dxa"/>
          </w:tcPr>
          <w:p w:rsidR="00453D4C" w:rsidRDefault="00453D4C" w:rsidP="00453D4C">
            <w:pPr>
              <w:autoSpaceDE w:val="0"/>
              <w:spacing w:line="360" w:lineRule="auto"/>
              <w:ind w:left="568"/>
              <w:contextualSpacing/>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Cs w:val="20"/>
                <w:lang w:eastAsia="ru-RU"/>
              </w:rPr>
              <w:t>Посвідчені власником відповідно до умов тендерної документації копії документів, які підтверджують право власності власника на об’єкти, перелічені Учасником в графі 2 Додатку і які надаються йому в оренду(суборенду).</w:t>
            </w:r>
          </w:p>
          <w:p w:rsidR="00CE337C" w:rsidRDefault="00CE337C">
            <w:pPr>
              <w:rPr>
                <w:rFonts w:ascii="Times New Roman" w:hAnsi="Times New Roman" w:cs="Times New Roman"/>
                <w:sz w:val="24"/>
                <w:szCs w:val="24"/>
              </w:rPr>
            </w:pPr>
          </w:p>
        </w:tc>
        <w:tc>
          <w:tcPr>
            <w:tcW w:w="2092" w:type="dxa"/>
          </w:tcPr>
          <w:p w:rsidR="00CE337C" w:rsidRDefault="00CE337C">
            <w:pPr>
              <w:rPr>
                <w:rFonts w:ascii="Times New Roman" w:hAnsi="Times New Roman" w:cs="Times New Roman"/>
                <w:sz w:val="24"/>
                <w:szCs w:val="24"/>
              </w:rPr>
            </w:pPr>
          </w:p>
          <w:p w:rsidR="00453D4C" w:rsidRDefault="00453D4C">
            <w:pPr>
              <w:rPr>
                <w:rFonts w:ascii="Times New Roman" w:hAnsi="Times New Roman" w:cs="Times New Roman"/>
                <w:sz w:val="24"/>
                <w:szCs w:val="24"/>
              </w:rPr>
            </w:pPr>
          </w:p>
          <w:p w:rsidR="00453D4C" w:rsidRDefault="00453D4C">
            <w:pPr>
              <w:rPr>
                <w:rFonts w:ascii="Times New Roman" w:hAnsi="Times New Roman" w:cs="Times New Roman"/>
                <w:sz w:val="24"/>
                <w:szCs w:val="24"/>
              </w:rPr>
            </w:pPr>
          </w:p>
          <w:p w:rsidR="00453D4C" w:rsidRPr="00CE337C" w:rsidRDefault="00453D4C">
            <w:pPr>
              <w:rPr>
                <w:rFonts w:ascii="Times New Roman" w:hAnsi="Times New Roman" w:cs="Times New Roman"/>
                <w:sz w:val="24"/>
                <w:szCs w:val="24"/>
              </w:rPr>
            </w:pPr>
            <w:r>
              <w:rPr>
                <w:rFonts w:ascii="Times New Roman" w:hAnsi="Times New Roman" w:cs="Times New Roman"/>
                <w:sz w:val="24"/>
                <w:szCs w:val="24"/>
              </w:rPr>
              <w:t>--------</w:t>
            </w:r>
          </w:p>
        </w:tc>
      </w:tr>
      <w:tr w:rsidR="00CE337C" w:rsidTr="00453D4C">
        <w:tc>
          <w:tcPr>
            <w:tcW w:w="847" w:type="dxa"/>
          </w:tcPr>
          <w:p w:rsidR="00CE337C" w:rsidRDefault="00453D4C">
            <w:pPr>
              <w:rPr>
                <w:rFonts w:ascii="Times New Roman" w:hAnsi="Times New Roman" w:cs="Times New Roman"/>
                <w:sz w:val="24"/>
                <w:szCs w:val="24"/>
              </w:rPr>
            </w:pPr>
            <w:r>
              <w:rPr>
                <w:rFonts w:ascii="Times New Roman" w:hAnsi="Times New Roman" w:cs="Times New Roman"/>
                <w:sz w:val="24"/>
                <w:szCs w:val="24"/>
              </w:rPr>
              <w:t>Додаток 5</w:t>
            </w:r>
          </w:p>
          <w:p w:rsidR="00453D4C" w:rsidRDefault="00453D4C">
            <w:pPr>
              <w:rPr>
                <w:rFonts w:ascii="Times New Roman" w:hAnsi="Times New Roman" w:cs="Times New Roman"/>
                <w:sz w:val="24"/>
                <w:szCs w:val="24"/>
              </w:rPr>
            </w:pPr>
            <w:r>
              <w:rPr>
                <w:rFonts w:ascii="Times New Roman" w:hAnsi="Times New Roman" w:cs="Times New Roman"/>
                <w:sz w:val="24"/>
                <w:szCs w:val="24"/>
              </w:rPr>
              <w:t>Табл.1</w:t>
            </w:r>
          </w:p>
        </w:tc>
        <w:tc>
          <w:tcPr>
            <w:tcW w:w="6916" w:type="dxa"/>
          </w:tcPr>
          <w:tbl>
            <w:tblPr>
              <w:tblW w:w="10275" w:type="dxa"/>
              <w:tblLayout w:type="fixed"/>
              <w:tblLook w:val="04A0"/>
            </w:tblPr>
            <w:tblGrid>
              <w:gridCol w:w="2620"/>
              <w:gridCol w:w="2706"/>
              <w:gridCol w:w="2397"/>
              <w:gridCol w:w="1276"/>
              <w:gridCol w:w="1276"/>
            </w:tblGrid>
            <w:tr w:rsidR="00453D4C" w:rsidTr="00453D4C">
              <w:tc>
                <w:tcPr>
                  <w:tcW w:w="2620" w:type="dxa"/>
                  <w:tcBorders>
                    <w:top w:val="single" w:sz="4" w:space="0" w:color="000000"/>
                    <w:left w:val="single" w:sz="4" w:space="0" w:color="000000"/>
                    <w:bottom w:val="single" w:sz="4" w:space="0" w:color="000000"/>
                    <w:right w:val="nil"/>
                  </w:tcBorders>
                  <w:hideMark/>
                </w:tcPr>
                <w:p w:rsidR="00453D4C" w:rsidRDefault="00453D4C" w:rsidP="00EB31D3">
                  <w:pPr>
                    <w:jc w:val="center"/>
                    <w:rPr>
                      <w:rFonts w:ascii="Times New Roman" w:eastAsia="Times New Roman" w:hAnsi="Times New Roman"/>
                      <w:szCs w:val="20"/>
                      <w:lang w:eastAsia="zh-CN"/>
                    </w:rPr>
                  </w:pPr>
                  <w:r>
                    <w:rPr>
                      <w:rFonts w:ascii="Times New Roman" w:hAnsi="Times New Roman"/>
                      <w:szCs w:val="20"/>
                    </w:rPr>
                    <w:t>Головний інженер</w:t>
                  </w:r>
                </w:p>
              </w:tc>
              <w:tc>
                <w:tcPr>
                  <w:tcW w:w="2706" w:type="dxa"/>
                  <w:tcBorders>
                    <w:top w:val="single" w:sz="4" w:space="0" w:color="000000"/>
                    <w:left w:val="single" w:sz="4" w:space="0" w:color="000000"/>
                    <w:bottom w:val="single" w:sz="4" w:space="0" w:color="000000"/>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000000"/>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r>
            <w:tr w:rsidR="00453D4C" w:rsidTr="00453D4C">
              <w:trPr>
                <w:trHeight w:val="264"/>
              </w:trPr>
              <w:tc>
                <w:tcPr>
                  <w:tcW w:w="2620" w:type="dxa"/>
                  <w:tcBorders>
                    <w:top w:val="single" w:sz="4" w:space="0" w:color="000000"/>
                    <w:left w:val="single" w:sz="4" w:space="0" w:color="000000"/>
                    <w:bottom w:val="single" w:sz="4" w:space="0" w:color="auto"/>
                    <w:right w:val="nil"/>
                  </w:tcBorders>
                  <w:hideMark/>
                </w:tcPr>
                <w:p w:rsidR="00453D4C" w:rsidRDefault="00453D4C" w:rsidP="00EB31D3">
                  <w:pPr>
                    <w:jc w:val="center"/>
                    <w:rPr>
                      <w:rFonts w:ascii="Times New Roman" w:hAnsi="Times New Roman"/>
                      <w:szCs w:val="20"/>
                      <w:lang w:eastAsia="en-US"/>
                    </w:rPr>
                  </w:pPr>
                  <w:r>
                    <w:rPr>
                      <w:rFonts w:ascii="Times New Roman" w:hAnsi="Times New Roman"/>
                      <w:szCs w:val="20"/>
                    </w:rPr>
                    <w:t xml:space="preserve">Виконроб </w:t>
                  </w:r>
                </w:p>
              </w:tc>
              <w:tc>
                <w:tcPr>
                  <w:tcW w:w="2706" w:type="dxa"/>
                  <w:tcBorders>
                    <w:top w:val="single" w:sz="4" w:space="0" w:color="000000"/>
                    <w:left w:val="single" w:sz="4" w:space="0" w:color="000000"/>
                    <w:bottom w:val="single" w:sz="4" w:space="0" w:color="auto"/>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auto"/>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r>
            <w:tr w:rsidR="00453D4C" w:rsidTr="00453D4C">
              <w:trPr>
                <w:trHeight w:val="192"/>
              </w:trPr>
              <w:tc>
                <w:tcPr>
                  <w:tcW w:w="2620" w:type="dxa"/>
                  <w:tcBorders>
                    <w:top w:val="single" w:sz="4" w:space="0" w:color="auto"/>
                    <w:left w:val="single" w:sz="4" w:space="0" w:color="000000"/>
                    <w:bottom w:val="single" w:sz="4" w:space="0" w:color="auto"/>
                    <w:right w:val="nil"/>
                  </w:tcBorders>
                  <w:hideMark/>
                </w:tcPr>
                <w:p w:rsidR="00453D4C" w:rsidRDefault="00453D4C" w:rsidP="00EB31D3">
                  <w:pPr>
                    <w:jc w:val="center"/>
                    <w:rPr>
                      <w:rFonts w:ascii="Times New Roman" w:hAnsi="Times New Roman"/>
                      <w:szCs w:val="20"/>
                      <w:lang w:eastAsia="en-US"/>
                    </w:rPr>
                  </w:pPr>
                  <w:r>
                    <w:rPr>
                      <w:rFonts w:ascii="Times New Roman" w:hAnsi="Times New Roman"/>
                      <w:szCs w:val="20"/>
                    </w:rPr>
                    <w:t>Кошторисник або начальник кошторисного відділу</w:t>
                  </w:r>
                </w:p>
              </w:tc>
              <w:tc>
                <w:tcPr>
                  <w:tcW w:w="2706" w:type="dxa"/>
                  <w:tcBorders>
                    <w:top w:val="single" w:sz="4" w:space="0" w:color="auto"/>
                    <w:left w:val="single" w:sz="4" w:space="0" w:color="000000"/>
                    <w:bottom w:val="single" w:sz="4" w:space="0" w:color="auto"/>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r>
            <w:tr w:rsidR="00453D4C" w:rsidTr="00453D4C">
              <w:trPr>
                <w:trHeight w:val="192"/>
              </w:trPr>
              <w:tc>
                <w:tcPr>
                  <w:tcW w:w="2620" w:type="dxa"/>
                  <w:tcBorders>
                    <w:top w:val="single" w:sz="4" w:space="0" w:color="auto"/>
                    <w:left w:val="single" w:sz="4" w:space="0" w:color="000000"/>
                    <w:bottom w:val="single" w:sz="4" w:space="0" w:color="auto"/>
                    <w:right w:val="nil"/>
                  </w:tcBorders>
                  <w:hideMark/>
                </w:tcPr>
                <w:p w:rsidR="00453D4C" w:rsidRDefault="00453D4C" w:rsidP="00EB31D3">
                  <w:pPr>
                    <w:jc w:val="center"/>
                    <w:rPr>
                      <w:rFonts w:ascii="Times New Roman" w:hAnsi="Times New Roman"/>
                      <w:szCs w:val="20"/>
                      <w:lang w:eastAsia="en-US"/>
                    </w:rPr>
                  </w:pPr>
                  <w:r>
                    <w:rPr>
                      <w:rFonts w:ascii="Times New Roman" w:hAnsi="Times New Roman"/>
                      <w:szCs w:val="20"/>
                    </w:rPr>
                    <w:t xml:space="preserve">Інженер з якості </w:t>
                  </w:r>
                </w:p>
              </w:tc>
              <w:tc>
                <w:tcPr>
                  <w:tcW w:w="2706" w:type="dxa"/>
                  <w:tcBorders>
                    <w:top w:val="single" w:sz="4" w:space="0" w:color="auto"/>
                    <w:left w:val="single" w:sz="4" w:space="0" w:color="000000"/>
                    <w:bottom w:val="single" w:sz="4" w:space="0" w:color="auto"/>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r>
            <w:tr w:rsidR="00453D4C" w:rsidTr="00453D4C">
              <w:trPr>
                <w:trHeight w:val="192"/>
              </w:trPr>
              <w:tc>
                <w:tcPr>
                  <w:tcW w:w="2620" w:type="dxa"/>
                  <w:tcBorders>
                    <w:top w:val="single" w:sz="4" w:space="0" w:color="auto"/>
                    <w:left w:val="single" w:sz="4" w:space="0" w:color="000000"/>
                    <w:bottom w:val="single" w:sz="4" w:space="0" w:color="000000"/>
                    <w:right w:val="nil"/>
                  </w:tcBorders>
                  <w:hideMark/>
                </w:tcPr>
                <w:p w:rsidR="00453D4C" w:rsidRDefault="00453D4C" w:rsidP="00EB31D3">
                  <w:pPr>
                    <w:jc w:val="center"/>
                    <w:rPr>
                      <w:rFonts w:ascii="Times New Roman" w:hAnsi="Times New Roman"/>
                      <w:szCs w:val="20"/>
                      <w:lang w:eastAsia="en-US"/>
                    </w:rPr>
                  </w:pPr>
                  <w:r>
                    <w:rPr>
                      <w:rFonts w:ascii="Times New Roman" w:hAnsi="Times New Roman"/>
                      <w:szCs w:val="20"/>
                    </w:rPr>
                    <w:t>Інші працівники</w:t>
                  </w:r>
                </w:p>
              </w:tc>
              <w:tc>
                <w:tcPr>
                  <w:tcW w:w="2706" w:type="dxa"/>
                  <w:tcBorders>
                    <w:top w:val="single" w:sz="4" w:space="0" w:color="auto"/>
                    <w:left w:val="single" w:sz="4" w:space="0" w:color="000000"/>
                    <w:bottom w:val="single" w:sz="4" w:space="0" w:color="000000"/>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000000"/>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000000"/>
                    <w:right w:val="nil"/>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000000"/>
                    <w:right w:val="single" w:sz="4" w:space="0" w:color="000000"/>
                  </w:tcBorders>
                </w:tcPr>
                <w:p w:rsidR="00453D4C" w:rsidRDefault="00453D4C" w:rsidP="00EB31D3">
                  <w:pPr>
                    <w:tabs>
                      <w:tab w:val="left" w:pos="9781"/>
                    </w:tabs>
                    <w:snapToGrid w:val="0"/>
                    <w:spacing w:line="0" w:lineRule="atLeast"/>
                    <w:ind w:right="142"/>
                    <w:jc w:val="both"/>
                    <w:rPr>
                      <w:rFonts w:ascii="Times New Roman" w:hAnsi="Times New Roman"/>
                      <w:szCs w:val="20"/>
                      <w:lang w:eastAsia="en-US"/>
                    </w:rPr>
                  </w:pPr>
                </w:p>
              </w:tc>
            </w:tr>
          </w:tbl>
          <w:p w:rsidR="00453D4C" w:rsidRDefault="00453D4C" w:rsidP="00453D4C">
            <w:pPr>
              <w:tabs>
                <w:tab w:val="left" w:pos="9781"/>
              </w:tabs>
              <w:spacing w:line="0" w:lineRule="atLeast"/>
              <w:ind w:right="142"/>
              <w:jc w:val="both"/>
              <w:rPr>
                <w:rFonts w:ascii="Times New Roman" w:hAnsi="Times New Roman"/>
                <w:szCs w:val="20"/>
                <w:lang w:eastAsia="en-US"/>
              </w:rPr>
            </w:pPr>
            <w:r>
              <w:rPr>
                <w:rFonts w:ascii="Times New Roman" w:hAnsi="Times New Roman"/>
                <w:szCs w:val="20"/>
              </w:rPr>
              <w:t>*інженерно-технічні працівники повинні працювати на підприємстві за основним місцем роботи (трудова книжка повинна знаходитись на підприємстві)</w:t>
            </w:r>
          </w:p>
          <w:p w:rsidR="00CE337C" w:rsidRDefault="00CE337C" w:rsidP="00453D4C">
            <w:pPr>
              <w:numPr>
                <w:ilvl w:val="0"/>
                <w:numId w:val="1"/>
              </w:numPr>
              <w:autoSpaceDE w:val="0"/>
              <w:spacing w:line="360" w:lineRule="auto"/>
              <w:contextualSpacing/>
              <w:jc w:val="both"/>
              <w:rPr>
                <w:rFonts w:eastAsia="Lucida Sans Unicode"/>
                <w:kern w:val="2"/>
                <w:lang w:eastAsia="zh-CN"/>
              </w:rPr>
            </w:pPr>
          </w:p>
        </w:tc>
        <w:tc>
          <w:tcPr>
            <w:tcW w:w="2092" w:type="dxa"/>
          </w:tcPr>
          <w:p w:rsidR="00CE337C" w:rsidRDefault="00CE337C" w:rsidP="00CE337C">
            <w:pPr>
              <w:pStyle w:val="a5"/>
              <w:suppressAutoHyphens/>
              <w:spacing w:before="280"/>
              <w:ind w:left="0" w:firstLine="567"/>
              <w:jc w:val="both"/>
              <w:rPr>
                <w:rFonts w:eastAsia="Lucida Sans Unicode"/>
                <w:kern w:val="2"/>
                <w:lang w:eastAsia="zh-CN"/>
              </w:rPr>
            </w:pPr>
          </w:p>
          <w:p w:rsidR="00453D4C" w:rsidRDefault="00453D4C" w:rsidP="00CE337C">
            <w:pPr>
              <w:pStyle w:val="a5"/>
              <w:suppressAutoHyphens/>
              <w:spacing w:before="280"/>
              <w:ind w:left="0" w:firstLine="567"/>
              <w:jc w:val="both"/>
              <w:rPr>
                <w:rFonts w:eastAsia="Lucida Sans Unicode"/>
                <w:kern w:val="2"/>
                <w:lang w:eastAsia="zh-CN"/>
              </w:rPr>
            </w:pPr>
          </w:p>
          <w:p w:rsidR="00453D4C" w:rsidRDefault="00453D4C" w:rsidP="00CE337C">
            <w:pPr>
              <w:pStyle w:val="a5"/>
              <w:suppressAutoHyphens/>
              <w:spacing w:before="280"/>
              <w:ind w:left="0" w:firstLine="567"/>
              <w:jc w:val="both"/>
              <w:rPr>
                <w:rFonts w:eastAsia="Lucida Sans Unicode"/>
                <w:kern w:val="2"/>
                <w:lang w:eastAsia="zh-CN"/>
              </w:rPr>
            </w:pPr>
          </w:p>
          <w:p w:rsidR="00453D4C" w:rsidRDefault="00453D4C" w:rsidP="00CE337C">
            <w:pPr>
              <w:pStyle w:val="a5"/>
              <w:suppressAutoHyphens/>
              <w:spacing w:before="280"/>
              <w:ind w:left="0" w:firstLine="567"/>
              <w:jc w:val="both"/>
              <w:rPr>
                <w:rFonts w:eastAsia="Lucida Sans Unicode"/>
                <w:kern w:val="2"/>
                <w:lang w:eastAsia="zh-CN"/>
              </w:rPr>
            </w:pPr>
          </w:p>
          <w:p w:rsidR="00453D4C" w:rsidRDefault="00453D4C" w:rsidP="00CE337C">
            <w:pPr>
              <w:pStyle w:val="a5"/>
              <w:suppressAutoHyphens/>
              <w:spacing w:before="280"/>
              <w:ind w:left="0" w:firstLine="567"/>
              <w:jc w:val="both"/>
              <w:rPr>
                <w:rFonts w:eastAsia="Lucida Sans Unicode"/>
                <w:kern w:val="2"/>
                <w:lang w:eastAsia="zh-CN"/>
              </w:rPr>
            </w:pPr>
            <w:r>
              <w:rPr>
                <w:rFonts w:eastAsia="Lucida Sans Unicode"/>
                <w:kern w:val="2"/>
                <w:lang w:eastAsia="zh-CN"/>
              </w:rPr>
              <w:t xml:space="preserve">                                                                                                             --------</w:t>
            </w:r>
          </w:p>
        </w:tc>
      </w:tr>
      <w:tr w:rsidR="00453D4C" w:rsidTr="00453D4C">
        <w:tc>
          <w:tcPr>
            <w:tcW w:w="847" w:type="dxa"/>
          </w:tcPr>
          <w:p w:rsidR="00453D4C" w:rsidRDefault="00453D4C">
            <w:pPr>
              <w:rPr>
                <w:rFonts w:ascii="Times New Roman" w:hAnsi="Times New Roman" w:cs="Times New Roman"/>
                <w:sz w:val="24"/>
                <w:szCs w:val="24"/>
              </w:rPr>
            </w:pPr>
            <w:r>
              <w:rPr>
                <w:rFonts w:ascii="Times New Roman" w:hAnsi="Times New Roman" w:cs="Times New Roman"/>
                <w:sz w:val="24"/>
                <w:szCs w:val="24"/>
              </w:rPr>
              <w:t>Табл2</w:t>
            </w:r>
          </w:p>
        </w:tc>
        <w:tc>
          <w:tcPr>
            <w:tcW w:w="6916" w:type="dxa"/>
            <w:vAlign w:val="center"/>
          </w:tcPr>
          <w:p w:rsidR="00453D4C" w:rsidRDefault="00453D4C" w:rsidP="00EB31D3">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 xml:space="preserve">Майстер </w:t>
            </w:r>
          </w:p>
        </w:tc>
        <w:tc>
          <w:tcPr>
            <w:tcW w:w="2092" w:type="dxa"/>
          </w:tcPr>
          <w:p w:rsidR="00453D4C" w:rsidRDefault="00453D4C" w:rsidP="00CE337C">
            <w:pPr>
              <w:pStyle w:val="a5"/>
              <w:suppressAutoHyphens/>
              <w:spacing w:before="280"/>
              <w:ind w:left="0" w:firstLine="567"/>
              <w:jc w:val="both"/>
              <w:rPr>
                <w:rFonts w:eastAsia="Lucida Sans Unicode"/>
                <w:kern w:val="2"/>
                <w:lang w:eastAsia="zh-CN"/>
              </w:rPr>
            </w:pPr>
            <w:r>
              <w:rPr>
                <w:rFonts w:eastAsia="Lucida Sans Unicode"/>
                <w:kern w:val="2"/>
                <w:lang w:eastAsia="zh-CN"/>
              </w:rPr>
              <w:t xml:space="preserve">    ------</w:t>
            </w:r>
          </w:p>
        </w:tc>
      </w:tr>
      <w:tr w:rsidR="00453D4C" w:rsidTr="00453D4C">
        <w:tc>
          <w:tcPr>
            <w:tcW w:w="847" w:type="dxa"/>
          </w:tcPr>
          <w:p w:rsidR="00453D4C" w:rsidRDefault="00453D4C">
            <w:pPr>
              <w:rPr>
                <w:rFonts w:ascii="Times New Roman" w:hAnsi="Times New Roman" w:cs="Times New Roman"/>
                <w:sz w:val="24"/>
                <w:szCs w:val="24"/>
              </w:rPr>
            </w:pPr>
          </w:p>
        </w:tc>
        <w:tc>
          <w:tcPr>
            <w:tcW w:w="6916" w:type="dxa"/>
            <w:vAlign w:val="center"/>
          </w:tcPr>
          <w:p w:rsidR="00453D4C" w:rsidRDefault="00453D4C" w:rsidP="00EB31D3">
            <w:pPr>
              <w:jc w:val="center"/>
              <w:rPr>
                <w:rFonts w:ascii="Times New Roman" w:eastAsia="Times New Roman" w:hAnsi="Times New Roman" w:cs="Times New Roman"/>
                <w:szCs w:val="20"/>
                <w:lang w:eastAsia="en-US"/>
              </w:rPr>
            </w:pPr>
            <w:r>
              <w:rPr>
                <w:rFonts w:ascii="Times New Roman" w:hAnsi="Times New Roman"/>
                <w:szCs w:val="20"/>
              </w:rPr>
              <w:t>Механізатори/водії/машиністи</w:t>
            </w:r>
          </w:p>
          <w:p w:rsidR="00453D4C" w:rsidRDefault="00453D4C" w:rsidP="00EB31D3">
            <w:pPr>
              <w:jc w:val="center"/>
              <w:rPr>
                <w:rFonts w:ascii="Times New Roman" w:hAnsi="Times New Roman"/>
                <w:i/>
                <w:szCs w:val="20"/>
                <w:lang w:eastAsia="en-US"/>
              </w:rPr>
            </w:pPr>
            <w:r>
              <w:rPr>
                <w:rFonts w:ascii="Times New Roman" w:hAnsi="Times New Roman"/>
                <w:i/>
                <w:szCs w:val="20"/>
              </w:rPr>
              <w:t>(</w:t>
            </w:r>
            <w:r>
              <w:rPr>
                <w:rFonts w:ascii="Times New Roman" w:hAnsi="Times New Roman"/>
                <w:szCs w:val="20"/>
              </w:rPr>
              <w:t>не менше</w:t>
            </w:r>
            <w:r>
              <w:rPr>
                <w:rFonts w:ascii="Times New Roman" w:hAnsi="Times New Roman"/>
                <w:i/>
                <w:szCs w:val="20"/>
              </w:rPr>
              <w:t xml:space="preserve"> 1</w:t>
            </w:r>
            <w:r>
              <w:rPr>
                <w:rFonts w:ascii="Times New Roman" w:hAnsi="Times New Roman"/>
                <w:i/>
                <w:szCs w:val="20"/>
                <w:lang w:val="ru-RU"/>
              </w:rPr>
              <w:t>5</w:t>
            </w:r>
            <w:r>
              <w:rPr>
                <w:rFonts w:ascii="Times New Roman" w:hAnsi="Times New Roman"/>
                <w:i/>
                <w:szCs w:val="20"/>
              </w:rPr>
              <w:t xml:space="preserve"> осіб)</w:t>
            </w:r>
          </w:p>
        </w:tc>
        <w:tc>
          <w:tcPr>
            <w:tcW w:w="2092" w:type="dxa"/>
          </w:tcPr>
          <w:p w:rsidR="00453D4C" w:rsidRDefault="00453D4C" w:rsidP="00453D4C">
            <w:pPr>
              <w:pStyle w:val="a5"/>
              <w:suppressAutoHyphens/>
              <w:spacing w:before="280"/>
              <w:ind w:left="0" w:firstLine="567"/>
              <w:jc w:val="both"/>
              <w:rPr>
                <w:rFonts w:eastAsia="Lucida Sans Unicode"/>
                <w:kern w:val="2"/>
                <w:lang w:eastAsia="zh-CN"/>
              </w:rPr>
            </w:pPr>
            <w:r>
              <w:rPr>
                <w:rFonts w:eastAsia="Lucida Sans Unicode"/>
                <w:kern w:val="2"/>
                <w:lang w:eastAsia="zh-CN"/>
              </w:rPr>
              <w:t>---------</w:t>
            </w:r>
          </w:p>
        </w:tc>
      </w:tr>
      <w:tr w:rsidR="00453D4C" w:rsidTr="00453D4C">
        <w:tc>
          <w:tcPr>
            <w:tcW w:w="847" w:type="dxa"/>
          </w:tcPr>
          <w:p w:rsidR="00453D4C" w:rsidRDefault="00453D4C">
            <w:pPr>
              <w:rPr>
                <w:rFonts w:ascii="Times New Roman" w:hAnsi="Times New Roman" w:cs="Times New Roman"/>
                <w:sz w:val="24"/>
                <w:szCs w:val="24"/>
              </w:rPr>
            </w:pPr>
          </w:p>
        </w:tc>
        <w:tc>
          <w:tcPr>
            <w:tcW w:w="6916" w:type="dxa"/>
            <w:vAlign w:val="center"/>
          </w:tcPr>
          <w:p w:rsidR="00453D4C" w:rsidRDefault="00453D4C" w:rsidP="00EB31D3">
            <w:pPr>
              <w:jc w:val="center"/>
              <w:rPr>
                <w:rFonts w:ascii="Times New Roman" w:hAnsi="Times New Roman"/>
                <w:szCs w:val="20"/>
                <w:lang w:eastAsia="en-US"/>
              </w:rPr>
            </w:pPr>
            <w:r>
              <w:rPr>
                <w:rFonts w:ascii="Times New Roman" w:hAnsi="Times New Roman"/>
                <w:szCs w:val="20"/>
              </w:rPr>
              <w:t xml:space="preserve">Дорожні робітники </w:t>
            </w:r>
            <w:r>
              <w:rPr>
                <w:rFonts w:ascii="Times New Roman" w:hAnsi="Times New Roman"/>
                <w:i/>
                <w:szCs w:val="20"/>
              </w:rPr>
              <w:t>(</w:t>
            </w:r>
            <w:r>
              <w:rPr>
                <w:rFonts w:ascii="Times New Roman" w:hAnsi="Times New Roman"/>
                <w:szCs w:val="20"/>
              </w:rPr>
              <w:t>не менше</w:t>
            </w:r>
            <w:r>
              <w:rPr>
                <w:rFonts w:ascii="Times New Roman" w:hAnsi="Times New Roman"/>
                <w:i/>
                <w:szCs w:val="20"/>
              </w:rPr>
              <w:t xml:space="preserve"> 10 осіб)</w:t>
            </w:r>
          </w:p>
        </w:tc>
        <w:tc>
          <w:tcPr>
            <w:tcW w:w="2092" w:type="dxa"/>
          </w:tcPr>
          <w:p w:rsidR="00453D4C" w:rsidRDefault="00453D4C" w:rsidP="00CE337C">
            <w:pPr>
              <w:pStyle w:val="a5"/>
              <w:suppressAutoHyphens/>
              <w:spacing w:before="280"/>
              <w:ind w:left="0" w:firstLine="567"/>
              <w:jc w:val="both"/>
              <w:rPr>
                <w:rFonts w:eastAsia="Lucida Sans Unicode"/>
                <w:kern w:val="2"/>
                <w:lang w:eastAsia="zh-CN"/>
              </w:rPr>
            </w:pPr>
            <w:r>
              <w:rPr>
                <w:rFonts w:eastAsia="Lucida Sans Unicode"/>
                <w:kern w:val="2"/>
                <w:lang w:eastAsia="zh-CN"/>
              </w:rPr>
              <w:t xml:space="preserve">    --------</w:t>
            </w:r>
          </w:p>
        </w:tc>
      </w:tr>
      <w:tr w:rsidR="00453D4C" w:rsidTr="00453D4C">
        <w:tc>
          <w:tcPr>
            <w:tcW w:w="847" w:type="dxa"/>
          </w:tcPr>
          <w:p w:rsidR="00453D4C" w:rsidRDefault="00453D4C">
            <w:pPr>
              <w:rPr>
                <w:rFonts w:ascii="Times New Roman" w:hAnsi="Times New Roman" w:cs="Times New Roman"/>
                <w:sz w:val="24"/>
                <w:szCs w:val="24"/>
              </w:rPr>
            </w:pPr>
          </w:p>
        </w:tc>
        <w:tc>
          <w:tcPr>
            <w:tcW w:w="6916" w:type="dxa"/>
            <w:vAlign w:val="center"/>
          </w:tcPr>
          <w:p w:rsidR="00453D4C" w:rsidRDefault="00453D4C" w:rsidP="00EB31D3">
            <w:pPr>
              <w:jc w:val="center"/>
              <w:rPr>
                <w:rFonts w:ascii="Times New Roman" w:hAnsi="Times New Roman"/>
                <w:szCs w:val="20"/>
                <w:lang w:eastAsia="en-US"/>
              </w:rPr>
            </w:pPr>
            <w:r>
              <w:rPr>
                <w:rFonts w:ascii="Times New Roman" w:hAnsi="Times New Roman"/>
                <w:szCs w:val="20"/>
              </w:rPr>
              <w:t>Інші працівники</w:t>
            </w:r>
          </w:p>
        </w:tc>
        <w:tc>
          <w:tcPr>
            <w:tcW w:w="2092" w:type="dxa"/>
          </w:tcPr>
          <w:p w:rsidR="00453D4C" w:rsidRDefault="00453D4C" w:rsidP="00CE337C">
            <w:pPr>
              <w:pStyle w:val="a5"/>
              <w:suppressAutoHyphens/>
              <w:spacing w:before="280"/>
              <w:ind w:left="0" w:firstLine="567"/>
              <w:jc w:val="both"/>
              <w:rPr>
                <w:rFonts w:eastAsia="Lucida Sans Unicode"/>
                <w:kern w:val="2"/>
                <w:lang w:eastAsia="zh-CN"/>
              </w:rPr>
            </w:pPr>
            <w:r>
              <w:rPr>
                <w:rFonts w:eastAsia="Lucida Sans Unicode"/>
                <w:kern w:val="2"/>
                <w:lang w:eastAsia="zh-CN"/>
              </w:rPr>
              <w:t xml:space="preserve">                               --------</w:t>
            </w:r>
          </w:p>
        </w:tc>
      </w:tr>
      <w:tr w:rsidR="00453D4C" w:rsidTr="00453D4C">
        <w:trPr>
          <w:trHeight w:val="5944"/>
        </w:trPr>
        <w:tc>
          <w:tcPr>
            <w:tcW w:w="847" w:type="dxa"/>
          </w:tcPr>
          <w:p w:rsidR="00453D4C" w:rsidRDefault="00453D4C">
            <w:pPr>
              <w:rPr>
                <w:rFonts w:ascii="Times New Roman" w:hAnsi="Times New Roman" w:cs="Times New Roman"/>
                <w:sz w:val="24"/>
                <w:szCs w:val="24"/>
              </w:rPr>
            </w:pPr>
            <w:r>
              <w:rPr>
                <w:rFonts w:ascii="Times New Roman" w:hAnsi="Times New Roman" w:cs="Times New Roman"/>
                <w:sz w:val="24"/>
                <w:szCs w:val="24"/>
              </w:rPr>
              <w:lastRenderedPageBreak/>
              <w:t>Дод7</w:t>
            </w:r>
          </w:p>
        </w:tc>
        <w:tc>
          <w:tcPr>
            <w:tcW w:w="6916" w:type="dxa"/>
            <w:vAlign w:val="center"/>
          </w:tcPr>
          <w:p w:rsidR="00453D4C" w:rsidRDefault="00453D4C" w:rsidP="00453D4C">
            <w:pPr>
              <w:suppressAutoHyphens/>
              <w:jc w:val="both"/>
              <w:rPr>
                <w:rFonts w:ascii="Times New Roman" w:eastAsia="Times New Roman" w:hAnsi="Times New Roman"/>
                <w:lang w:eastAsia="ru-RU"/>
              </w:rPr>
            </w:pPr>
            <w:r>
              <w:rPr>
                <w:rFonts w:ascii="Times New Roman" w:eastAsia="Times New Roman" w:hAnsi="Times New Roman"/>
                <w:b/>
                <w:bCs/>
                <w:lang w:eastAsia="ru-RU"/>
              </w:rPr>
              <w:t>лист-відгук (рекомендаційний лист)</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щовиданий</w:t>
            </w:r>
            <w:proofErr w:type="spellEnd"/>
            <w:r>
              <w:rPr>
                <w:rFonts w:ascii="Times New Roman" w:eastAsia="Times New Roman" w:hAnsi="Times New Roman"/>
                <w:lang w:eastAsia="ru-RU"/>
              </w:rPr>
              <w:t xml:space="preserve"> не раніше дати оголошення процедури закупівлі,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w:t>
            </w:r>
          </w:p>
          <w:p w:rsidR="00453D4C" w:rsidRDefault="00453D4C" w:rsidP="00453D4C">
            <w:pPr>
              <w:spacing w:line="360" w:lineRule="auto"/>
              <w:ind w:firstLine="567"/>
              <w:contextualSpacing/>
              <w:jc w:val="both"/>
              <w:rPr>
                <w:rFonts w:ascii="Times New Roman" w:eastAsia="Times New Roman" w:hAnsi="Times New Roman" w:cs="Times New Roman"/>
                <w:lang w:eastAsia="ru-RU"/>
              </w:rPr>
            </w:pPr>
            <w:r>
              <w:rPr>
                <w:rFonts w:ascii="Times New Roman" w:hAnsi="Times New Roman" w:cs="Times New Roman"/>
                <w:bCs/>
                <w:iCs/>
                <w:shd w:val="clear" w:color="auto" w:fill="FFFFFF"/>
              </w:rPr>
              <w:t xml:space="preserve">Невиконання/ неналежне виконання учасником договірних обов’язків вважається у випадках, якщо за аналогічними договором(ах) між Замовником та Учасником (Підрядником/Виконавцем) виконувались послуги/роботи із затримкою початку надання послуг/виконання робіт або Учасник (Підрядник/Виконавець) порушував строки/терміни надання послуг/виконання робіт, або </w:t>
            </w:r>
            <w:r>
              <w:rPr>
                <w:rFonts w:ascii="Times New Roman" w:hAnsi="Times New Roman" w:cs="Times New Roman"/>
                <w:shd w:val="clear" w:color="auto" w:fill="FFFFFF"/>
              </w:rPr>
              <w:t xml:space="preserve">якість послуг/робіт </w:t>
            </w:r>
            <w:r>
              <w:rPr>
                <w:rFonts w:ascii="Times New Roman" w:hAnsi="Times New Roman" w:cs="Times New Roman"/>
                <w:bCs/>
                <w:iCs/>
                <w:shd w:val="clear" w:color="auto" w:fill="FFFFFF"/>
              </w:rPr>
              <w:t xml:space="preserve">Учасника (Підрядника/Виконавця) </w:t>
            </w:r>
            <w:r>
              <w:rPr>
                <w:rFonts w:ascii="Times New Roman" w:hAnsi="Times New Roman" w:cs="Times New Roman"/>
                <w:shd w:val="clear" w:color="auto" w:fill="FFFFFF"/>
              </w:rPr>
              <w:t xml:space="preserve">не відповідала вимогам нормативно-правових актів і нормативних документів у галузі будівництва, проектно-кошторисної документації, технічному завданню та договору, або </w:t>
            </w:r>
            <w:r>
              <w:rPr>
                <w:rFonts w:ascii="Times New Roman" w:hAnsi="Times New Roman" w:cs="Times New Roman"/>
                <w:bCs/>
                <w:iCs/>
                <w:shd w:val="clear" w:color="auto" w:fill="FFFFFF"/>
              </w:rPr>
              <w:t xml:space="preserve">Замовник видавав Учаснику (Підряднику/Виконавцю) письмовий припис(и), складав акт(и) щодо виявлених </w:t>
            </w:r>
            <w:r>
              <w:rPr>
                <w:rFonts w:ascii="Times New Roman" w:hAnsi="Times New Roman" w:cs="Times New Roman"/>
                <w:spacing w:val="-2"/>
                <w:shd w:val="clear" w:color="auto" w:fill="FFFFFF"/>
              </w:rPr>
              <w:t xml:space="preserve">недоліків/ дефектів/ порушень, або </w:t>
            </w:r>
            <w:r>
              <w:rPr>
                <w:rFonts w:ascii="Times New Roman" w:hAnsi="Times New Roman" w:cs="Times New Roman"/>
                <w:bCs/>
                <w:iCs/>
                <w:shd w:val="clear" w:color="auto" w:fill="FFFFFF"/>
              </w:rPr>
              <w:t>застосовував до Учасника (Підрядника/Виконавця) штрафні санкції, оперативно-господарська  санкція</w:t>
            </w:r>
          </w:p>
          <w:p w:rsidR="00453D4C" w:rsidRDefault="00453D4C" w:rsidP="00453D4C">
            <w:pPr>
              <w:spacing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Креслення, специфікації, заповнені відомості обсягів робіт для підтвердження наявності досвіду виконання аналогічного (</w:t>
            </w:r>
            <w:proofErr w:type="spellStart"/>
            <w:r>
              <w:rPr>
                <w:rFonts w:ascii="Times New Roman" w:eastAsia="Times New Roman" w:hAnsi="Times New Roman"/>
                <w:lang w:eastAsia="ru-RU"/>
              </w:rPr>
              <w:t>-них</w:t>
            </w:r>
            <w:proofErr w:type="spellEnd"/>
            <w:r>
              <w:rPr>
                <w:rFonts w:ascii="Times New Roman" w:eastAsia="Times New Roman" w:hAnsi="Times New Roman"/>
                <w:lang w:eastAsia="ru-RU"/>
              </w:rPr>
              <w:t>) договору  (</w:t>
            </w:r>
            <w:proofErr w:type="spellStart"/>
            <w:r>
              <w:rPr>
                <w:rFonts w:ascii="Times New Roman" w:eastAsia="Times New Roman" w:hAnsi="Times New Roman"/>
                <w:lang w:eastAsia="ru-RU"/>
              </w:rPr>
              <w:t>-рів</w:t>
            </w:r>
            <w:proofErr w:type="spellEnd"/>
            <w:r>
              <w:rPr>
                <w:rFonts w:ascii="Times New Roman" w:eastAsia="Times New Roman" w:hAnsi="Times New Roman"/>
                <w:lang w:eastAsia="ru-RU"/>
              </w:rPr>
              <w:t xml:space="preserve">) надавати не обов’язково. </w:t>
            </w:r>
          </w:p>
          <w:p w:rsidR="00453D4C" w:rsidRDefault="00453D4C" w:rsidP="00453D4C">
            <w:pPr>
              <w:spacing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Учасник має надати документальне підтвердження послуг із поточного ремонту  вулично-дорожньої мережі (суцільне улаштування покриття) або поточного середнього ремонту вулично-дорожньої мережі населених пунктів, при цьому сума виконаних робіт/послуг по двох аналогічних договорах повинна бути не менше  100 % від предмета даної закупівлі</w:t>
            </w:r>
          </w:p>
          <w:p w:rsidR="00453D4C" w:rsidRDefault="00453D4C" w:rsidP="00EB31D3">
            <w:pPr>
              <w:jc w:val="center"/>
              <w:rPr>
                <w:rFonts w:ascii="Times New Roman" w:hAnsi="Times New Roman"/>
                <w:szCs w:val="20"/>
              </w:rPr>
            </w:pPr>
          </w:p>
        </w:tc>
        <w:tc>
          <w:tcPr>
            <w:tcW w:w="2092" w:type="dxa"/>
          </w:tcPr>
          <w:p w:rsidR="00453D4C" w:rsidRDefault="00453D4C" w:rsidP="00CE337C">
            <w:pPr>
              <w:pStyle w:val="a5"/>
              <w:suppressAutoHyphens/>
              <w:spacing w:before="280"/>
              <w:ind w:left="0" w:firstLine="567"/>
              <w:jc w:val="both"/>
              <w:rPr>
                <w:rFonts w:eastAsia="Lucida Sans Unicode"/>
                <w:kern w:val="2"/>
                <w:lang w:eastAsia="zh-CN"/>
              </w:rPr>
            </w:pPr>
          </w:p>
        </w:tc>
      </w:tr>
      <w:tr w:rsidR="00453D4C" w:rsidTr="00453D4C">
        <w:trPr>
          <w:trHeight w:val="2739"/>
        </w:trPr>
        <w:tc>
          <w:tcPr>
            <w:tcW w:w="847" w:type="dxa"/>
          </w:tcPr>
          <w:p w:rsidR="00453D4C" w:rsidRDefault="00453D4C">
            <w:pPr>
              <w:rPr>
                <w:rFonts w:ascii="Times New Roman" w:hAnsi="Times New Roman" w:cs="Times New Roman"/>
                <w:sz w:val="24"/>
                <w:szCs w:val="24"/>
              </w:rPr>
            </w:pPr>
          </w:p>
        </w:tc>
        <w:tc>
          <w:tcPr>
            <w:tcW w:w="6916" w:type="dxa"/>
            <w:vAlign w:val="center"/>
          </w:tcPr>
          <w:p w:rsidR="00453D4C" w:rsidRDefault="00453D4C" w:rsidP="00453D4C">
            <w:pPr>
              <w:suppressAutoHyphens/>
              <w:jc w:val="both"/>
              <w:rPr>
                <w:rFonts w:ascii="Times New Roman" w:eastAsia="Times New Roman" w:hAnsi="Times New Roman"/>
                <w:b/>
                <w:bCs/>
                <w:lang w:eastAsia="ru-RU"/>
              </w:rPr>
            </w:pPr>
          </w:p>
        </w:tc>
        <w:tc>
          <w:tcPr>
            <w:tcW w:w="2092" w:type="dxa"/>
          </w:tcPr>
          <w:p w:rsidR="00453D4C" w:rsidRDefault="00453D4C" w:rsidP="00453D4C">
            <w:pPr>
              <w:spacing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Аналогічним договором відповідно до умов цієї документації є договори, які підтверджують наявність в учасника досвіду щодо надання послуг із поточного ремонту  вулично-</w:t>
            </w:r>
            <w:r>
              <w:rPr>
                <w:rFonts w:ascii="Times New Roman" w:eastAsia="Times New Roman" w:hAnsi="Times New Roman"/>
                <w:lang w:eastAsia="ru-RU"/>
              </w:rPr>
              <w:lastRenderedPageBreak/>
              <w:t>дорожньої мережі (суцільне улаштування покриття) або поточного середнього ремонту вулично-дорожньої мережі населених пунктів,</w:t>
            </w:r>
            <w:r w:rsidRPr="00453D4C">
              <w:rPr>
                <w:rFonts w:ascii="Times New Roman" w:eastAsia="Times New Roman" w:hAnsi="Times New Roman"/>
                <w:lang w:eastAsia="ru-RU"/>
              </w:rPr>
              <w:t>або договір в складі робіт якого є влаштування асфальтобетонного покриття асфальтоукладачем</w:t>
            </w:r>
            <w:r>
              <w:rPr>
                <w:rFonts w:ascii="Times New Roman" w:eastAsia="Times New Roman" w:hAnsi="Times New Roman"/>
                <w:lang w:eastAsia="ru-RU"/>
              </w:rPr>
              <w:t xml:space="preserve"> які виконувалися у 2020-2021 роках. </w:t>
            </w:r>
          </w:p>
          <w:p w:rsidR="00453D4C" w:rsidRDefault="00453D4C" w:rsidP="00CE337C">
            <w:pPr>
              <w:pStyle w:val="a5"/>
              <w:suppressAutoHyphens/>
              <w:spacing w:before="280"/>
              <w:ind w:left="0" w:firstLine="567"/>
              <w:jc w:val="both"/>
              <w:rPr>
                <w:rFonts w:eastAsia="Lucida Sans Unicode"/>
                <w:kern w:val="2"/>
                <w:lang w:eastAsia="zh-CN"/>
              </w:rPr>
            </w:pPr>
          </w:p>
        </w:tc>
      </w:tr>
    </w:tbl>
    <w:p w:rsidR="005F6030" w:rsidRDefault="005F6030">
      <w:pPr>
        <w:rPr>
          <w:rFonts w:ascii="Times New Roman" w:hAnsi="Times New Roman" w:cs="Times New Roman"/>
          <w:sz w:val="24"/>
          <w:szCs w:val="24"/>
        </w:rPr>
      </w:pPr>
    </w:p>
    <w:p w:rsidR="00453D4C" w:rsidRPr="005F6030" w:rsidRDefault="00453D4C">
      <w:pPr>
        <w:rPr>
          <w:rFonts w:ascii="Times New Roman" w:hAnsi="Times New Roman" w:cs="Times New Roman"/>
          <w:sz w:val="24"/>
          <w:szCs w:val="24"/>
        </w:rPr>
      </w:pPr>
    </w:p>
    <w:p w:rsidR="006F5340" w:rsidRPr="00453D4C" w:rsidRDefault="005F6030">
      <w:r w:rsidRPr="00453D4C">
        <w:t xml:space="preserve">                                                    </w:t>
      </w:r>
    </w:p>
    <w:sectPr w:rsidR="006F5340" w:rsidRPr="00453D4C" w:rsidSect="00832D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6030"/>
    <w:rsid w:val="00453D4C"/>
    <w:rsid w:val="005F6030"/>
    <w:rsid w:val="006F5340"/>
    <w:rsid w:val="007A2FC6"/>
    <w:rsid w:val="00832DF8"/>
    <w:rsid w:val="008368C6"/>
    <w:rsid w:val="0086377F"/>
    <w:rsid w:val="00966D2F"/>
    <w:rsid w:val="00CE337C"/>
    <w:rsid w:val="00DA3C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0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34"/>
    <w:locked/>
    <w:rsid w:val="00CE337C"/>
    <w:rPr>
      <w:rFonts w:ascii="Times New Roman" w:eastAsia="Times New Roman" w:hAnsi="Times New Roman" w:cs="Times New Roman"/>
      <w:sz w:val="24"/>
      <w:szCs w:val="24"/>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4"/>
    <w:uiPriority w:val="34"/>
    <w:unhideWhenUsed/>
    <w:qFormat/>
    <w:rsid w:val="00CE337C"/>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2050</Words>
  <Characters>1169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8</cp:revision>
  <dcterms:created xsi:type="dcterms:W3CDTF">2022-10-26T12:01:00Z</dcterms:created>
  <dcterms:modified xsi:type="dcterms:W3CDTF">2022-11-01T09:48:00Z</dcterms:modified>
</cp:coreProperties>
</file>