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D0" w:rsidRPr="00B613DA" w:rsidRDefault="00B613DA">
      <w:pPr>
        <w:spacing w:after="0" w:line="240" w:lineRule="auto"/>
        <w:ind w:left="-1418"/>
        <w:jc w:val="center"/>
        <w:rPr>
          <w:rFonts w:ascii="Times New Roman" w:eastAsia="Times New Roman" w:hAnsi="Times New Roman" w:cs="Times New Roman"/>
          <w:b/>
          <w:sz w:val="28"/>
          <w:szCs w:val="28"/>
          <w:u w:val="single"/>
        </w:rPr>
      </w:pPr>
      <w:bookmarkStart w:id="0" w:name="_heading=h.30j0zll" w:colFirst="0" w:colLast="0"/>
      <w:bookmarkEnd w:id="0"/>
      <w:r w:rsidRPr="00B613DA">
        <w:rPr>
          <w:rFonts w:ascii="Times New Roman" w:eastAsia="Times New Roman" w:hAnsi="Times New Roman" w:cs="Times New Roman"/>
          <w:b/>
          <w:sz w:val="28"/>
          <w:szCs w:val="28"/>
          <w:u w:val="single"/>
        </w:rPr>
        <w:t>Відділ освіти Косівської міської ради</w:t>
      </w:r>
    </w:p>
    <w:p w:rsidR="00B613DA" w:rsidRPr="00B613DA" w:rsidRDefault="00B613DA">
      <w:pPr>
        <w:spacing w:after="0" w:line="240" w:lineRule="auto"/>
        <w:ind w:left="-1418"/>
        <w:jc w:val="center"/>
        <w:rPr>
          <w:rFonts w:ascii="Times New Roman" w:eastAsia="Times New Roman" w:hAnsi="Times New Roman" w:cs="Times New Roman"/>
          <w:b/>
          <w:sz w:val="28"/>
          <w:szCs w:val="28"/>
          <w:highlight w:val="green"/>
          <w:u w:val="single"/>
        </w:rPr>
      </w:pPr>
      <w:r w:rsidRPr="00B613DA">
        <w:rPr>
          <w:rFonts w:ascii="Times New Roman" w:eastAsia="Times New Roman" w:hAnsi="Times New Roman" w:cs="Times New Roman"/>
          <w:b/>
          <w:sz w:val="28"/>
          <w:szCs w:val="28"/>
          <w:u w:val="single"/>
        </w:rPr>
        <w:t>Івано-Франківської області</w:t>
      </w:r>
    </w:p>
    <w:p w:rsidR="00451FD0" w:rsidRPr="00B613DA" w:rsidRDefault="00451FD0">
      <w:pPr>
        <w:spacing w:after="0" w:line="240" w:lineRule="auto"/>
        <w:ind w:left="-1418"/>
        <w:jc w:val="center"/>
        <w:rPr>
          <w:rFonts w:ascii="Times New Roman" w:eastAsia="Times New Roman" w:hAnsi="Times New Roman" w:cs="Times New Roman"/>
          <w:b/>
          <w:color w:val="000000"/>
          <w:sz w:val="28"/>
          <w:szCs w:val="28"/>
        </w:rPr>
      </w:pPr>
    </w:p>
    <w:p w:rsidR="00451FD0" w:rsidRDefault="00451FD0">
      <w:pPr>
        <w:spacing w:after="0" w:line="240" w:lineRule="auto"/>
        <w:ind w:left="-1418"/>
        <w:jc w:val="right"/>
        <w:rPr>
          <w:rFonts w:ascii="Times New Roman" w:eastAsia="Times New Roman" w:hAnsi="Times New Roman" w:cs="Times New Roman"/>
          <w:b/>
          <w:color w:val="000000"/>
          <w:sz w:val="24"/>
          <w:szCs w:val="24"/>
        </w:rPr>
      </w:pPr>
    </w:p>
    <w:p w:rsidR="00451FD0" w:rsidRDefault="008F38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rsidR="005C0794" w:rsidRDefault="00B613DA" w:rsidP="00B613DA">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w:t>
      </w:r>
      <w:r w:rsidR="00051F55">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 Відділу освіти Косівської міської ради</w:t>
      </w:r>
    </w:p>
    <w:p w:rsidR="005C0794" w:rsidRDefault="008F38CE">
      <w:pPr>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451FD0" w:rsidRDefault="008F38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C0794" w:rsidRPr="002F3EAF" w:rsidRDefault="002F3EAF">
      <w:pPr>
        <w:spacing w:after="0" w:line="240" w:lineRule="auto"/>
        <w:ind w:left="-1418"/>
        <w:jc w:val="right"/>
        <w:rPr>
          <w:rFonts w:ascii="Times New Roman" w:eastAsia="Times New Roman" w:hAnsi="Times New Roman" w:cs="Times New Roman"/>
          <w:b/>
          <w:color w:val="000000"/>
          <w:sz w:val="24"/>
          <w:szCs w:val="24"/>
        </w:rPr>
      </w:pPr>
      <w:r w:rsidRPr="002F3EAF">
        <w:rPr>
          <w:rFonts w:ascii="Times New Roman" w:eastAsia="Times New Roman" w:hAnsi="Times New Roman" w:cs="Times New Roman"/>
          <w:b/>
          <w:color w:val="000000"/>
          <w:sz w:val="24"/>
          <w:szCs w:val="24"/>
        </w:rPr>
        <w:t>№ 37 від «01» грудня</w:t>
      </w:r>
      <w:r w:rsidR="005C0794" w:rsidRPr="002F3EAF">
        <w:rPr>
          <w:rFonts w:ascii="Times New Roman" w:eastAsia="Times New Roman" w:hAnsi="Times New Roman" w:cs="Times New Roman"/>
          <w:b/>
          <w:color w:val="000000"/>
          <w:sz w:val="24"/>
          <w:szCs w:val="24"/>
        </w:rPr>
        <w:t xml:space="preserve"> 2022 року</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Уповноважена особа</w:t>
      </w:r>
    </w:p>
    <w:p w:rsidR="005C0794" w:rsidRPr="00B613DA" w:rsidRDefault="005C0794">
      <w:pPr>
        <w:spacing w:after="0" w:line="240" w:lineRule="auto"/>
        <w:ind w:left="-1418"/>
        <w:jc w:val="right"/>
        <w:rPr>
          <w:rFonts w:ascii="Times New Roman" w:eastAsia="Times New Roman" w:hAnsi="Times New Roman" w:cs="Times New Roman"/>
          <w:b/>
          <w:color w:val="000000"/>
          <w:sz w:val="24"/>
          <w:szCs w:val="24"/>
        </w:rPr>
      </w:pPr>
      <w:r w:rsidRPr="00B613DA">
        <w:rPr>
          <w:rFonts w:ascii="Times New Roman" w:eastAsia="Times New Roman" w:hAnsi="Times New Roman" w:cs="Times New Roman"/>
          <w:b/>
          <w:color w:val="000000"/>
          <w:sz w:val="24"/>
          <w:szCs w:val="24"/>
        </w:rPr>
        <w:t>_____________/__</w:t>
      </w:r>
      <w:r w:rsidR="00B613DA" w:rsidRPr="00B613DA">
        <w:rPr>
          <w:rFonts w:ascii="Times New Roman" w:eastAsia="Times New Roman" w:hAnsi="Times New Roman" w:cs="Times New Roman"/>
          <w:b/>
          <w:color w:val="000000"/>
          <w:sz w:val="24"/>
          <w:szCs w:val="24"/>
        </w:rPr>
        <w:t>Бачинська З.Б.</w:t>
      </w:r>
      <w:r w:rsidRPr="00B613DA">
        <w:rPr>
          <w:rFonts w:ascii="Times New Roman" w:eastAsia="Times New Roman" w:hAnsi="Times New Roman" w:cs="Times New Roman"/>
          <w:b/>
          <w:color w:val="000000"/>
          <w:sz w:val="24"/>
          <w:szCs w:val="24"/>
        </w:rPr>
        <w:t>/</w:t>
      </w:r>
    </w:p>
    <w:p w:rsidR="005C0794" w:rsidRDefault="005C0794" w:rsidP="005C0794">
      <w:pPr>
        <w:tabs>
          <w:tab w:val="center" w:pos="4110"/>
          <w:tab w:val="left" w:pos="8505"/>
        </w:tabs>
        <w:spacing w:after="0" w:line="240" w:lineRule="auto"/>
        <w:ind w:left="-1418"/>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ab/>
        <w:t xml:space="preserve">                                                                                         </w:t>
      </w:r>
      <w:r w:rsidR="00B613DA">
        <w:rPr>
          <w:rFonts w:ascii="Times New Roman" w:eastAsia="Times New Roman" w:hAnsi="Times New Roman" w:cs="Times New Roman"/>
          <w:b/>
          <w:color w:val="000000"/>
          <w:sz w:val="24"/>
          <w:szCs w:val="24"/>
          <w:highlight w:val="white"/>
        </w:rPr>
        <w:t xml:space="preserve">                                         </w:t>
      </w:r>
    </w:p>
    <w:p w:rsidR="00451FD0" w:rsidRDefault="008F3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Pr="002F7997" w:rsidRDefault="008F38CE">
      <w:pPr>
        <w:spacing w:after="0" w:line="240" w:lineRule="auto"/>
        <w:rPr>
          <w:rFonts w:ascii="Times New Roman" w:eastAsia="Times New Roman" w:hAnsi="Times New Roman" w:cs="Times New Roman"/>
          <w:b/>
          <w:color w:val="000000"/>
          <w:sz w:val="32"/>
          <w:szCs w:val="32"/>
        </w:rPr>
      </w:pPr>
      <w:r w:rsidRPr="002F7997">
        <w:rPr>
          <w:rFonts w:ascii="Times New Roman" w:eastAsia="Times New Roman" w:hAnsi="Times New Roman" w:cs="Times New Roman"/>
          <w:b/>
          <w:color w:val="000000"/>
          <w:sz w:val="32"/>
          <w:szCs w:val="32"/>
        </w:rPr>
        <w:t xml:space="preserve">                                                     </w:t>
      </w:r>
    </w:p>
    <w:p w:rsidR="00451FD0" w:rsidRPr="002F7997" w:rsidRDefault="008F38CE">
      <w:pPr>
        <w:spacing w:after="0" w:line="240" w:lineRule="auto"/>
        <w:rPr>
          <w:rFonts w:ascii="Times New Roman" w:eastAsia="Times New Roman" w:hAnsi="Times New Roman" w:cs="Times New Roman"/>
          <w:sz w:val="32"/>
          <w:szCs w:val="32"/>
        </w:rPr>
      </w:pPr>
      <w:r w:rsidRPr="002F7997">
        <w:rPr>
          <w:rFonts w:ascii="Times New Roman" w:eastAsia="Times New Roman" w:hAnsi="Times New Roman" w:cs="Times New Roman"/>
          <w:b/>
          <w:color w:val="000000"/>
          <w:sz w:val="32"/>
          <w:szCs w:val="32"/>
        </w:rPr>
        <w:t xml:space="preserve">                    </w:t>
      </w:r>
      <w:r w:rsidR="002F7997">
        <w:rPr>
          <w:rFonts w:ascii="Times New Roman" w:eastAsia="Times New Roman" w:hAnsi="Times New Roman" w:cs="Times New Roman"/>
          <w:b/>
          <w:color w:val="000000"/>
          <w:sz w:val="32"/>
          <w:szCs w:val="32"/>
        </w:rPr>
        <w:t xml:space="preserve">          </w:t>
      </w:r>
      <w:r w:rsidRPr="002F7997">
        <w:rPr>
          <w:rFonts w:ascii="Times New Roman" w:eastAsia="Times New Roman" w:hAnsi="Times New Roman" w:cs="Times New Roman"/>
          <w:b/>
          <w:color w:val="000000"/>
          <w:sz w:val="32"/>
          <w:szCs w:val="32"/>
        </w:rPr>
        <w:t>ТЕНДЕРНА ДОКУМЕНТАЦІЯ</w:t>
      </w:r>
    </w:p>
    <w:p w:rsidR="00451FD0" w:rsidRPr="002F7997" w:rsidRDefault="008F38CE">
      <w:pPr>
        <w:spacing w:before="240" w:after="0" w:line="240" w:lineRule="auto"/>
        <w:jc w:val="center"/>
        <w:rPr>
          <w:rFonts w:ascii="Times New Roman" w:eastAsia="Times New Roman" w:hAnsi="Times New Roman" w:cs="Times New Roman"/>
          <w:color w:val="4A86E8"/>
          <w:sz w:val="32"/>
          <w:szCs w:val="32"/>
        </w:rPr>
      </w:pPr>
      <w:r w:rsidRPr="002F7997">
        <w:rPr>
          <w:rFonts w:ascii="Times New Roman" w:eastAsia="Times New Roman" w:hAnsi="Times New Roman" w:cs="Times New Roman"/>
          <w:b/>
          <w:color w:val="000000"/>
          <w:sz w:val="32"/>
          <w:szCs w:val="32"/>
        </w:rPr>
        <w:t> </w:t>
      </w:r>
      <w:r w:rsidRPr="002F7997">
        <w:rPr>
          <w:rFonts w:ascii="Times New Roman" w:eastAsia="Times New Roman" w:hAnsi="Times New Roman" w:cs="Times New Roman"/>
          <w:color w:val="000000"/>
          <w:sz w:val="32"/>
          <w:szCs w:val="32"/>
        </w:rPr>
        <w:t>по процедурі</w:t>
      </w:r>
      <w:r w:rsidR="00E77D57" w:rsidRPr="002F7997">
        <w:rPr>
          <w:rFonts w:ascii="Times New Roman" w:eastAsia="Times New Roman" w:hAnsi="Times New Roman" w:cs="Times New Roman"/>
          <w:b/>
          <w:color w:val="000000"/>
          <w:sz w:val="32"/>
          <w:szCs w:val="32"/>
        </w:rPr>
        <w:t xml:space="preserve"> ВІДКРИТІ ТОРГИ</w:t>
      </w:r>
      <w:r w:rsidR="003E6634" w:rsidRPr="002F7997">
        <w:rPr>
          <w:rFonts w:ascii="Times New Roman" w:eastAsia="Times New Roman" w:hAnsi="Times New Roman" w:cs="Times New Roman"/>
          <w:b/>
          <w:color w:val="000000"/>
          <w:sz w:val="32"/>
          <w:szCs w:val="32"/>
        </w:rPr>
        <w:t xml:space="preserve"> з особливостями</w:t>
      </w:r>
    </w:p>
    <w:p w:rsidR="00451FD0" w:rsidRPr="002F7997" w:rsidRDefault="008F38CE">
      <w:pPr>
        <w:spacing w:before="240" w:after="0" w:line="240" w:lineRule="auto"/>
        <w:jc w:val="center"/>
        <w:rPr>
          <w:rFonts w:ascii="Times New Roman" w:eastAsia="Times New Roman" w:hAnsi="Times New Roman" w:cs="Times New Roman"/>
          <w:color w:val="000000"/>
          <w:sz w:val="32"/>
          <w:szCs w:val="32"/>
        </w:rPr>
      </w:pPr>
      <w:r w:rsidRPr="002F7997">
        <w:rPr>
          <w:rFonts w:ascii="Times New Roman" w:eastAsia="Times New Roman" w:hAnsi="Times New Roman" w:cs="Times New Roman"/>
          <w:color w:val="000000"/>
          <w:sz w:val="32"/>
          <w:szCs w:val="32"/>
        </w:rPr>
        <w:t>на закупівлю товару </w:t>
      </w:r>
    </w:p>
    <w:p w:rsidR="00451FD0" w:rsidRPr="002F7997" w:rsidRDefault="00451FD0">
      <w:pPr>
        <w:shd w:val="clear" w:color="auto" w:fill="FFFFFF"/>
        <w:spacing w:after="0" w:line="240" w:lineRule="auto"/>
        <w:jc w:val="center"/>
        <w:rPr>
          <w:rFonts w:ascii="Times New Roman" w:eastAsia="Times New Roman" w:hAnsi="Times New Roman" w:cs="Times New Roman"/>
          <w:b/>
          <w:color w:val="000000"/>
          <w:sz w:val="32"/>
          <w:szCs w:val="32"/>
        </w:rPr>
      </w:pPr>
    </w:p>
    <w:p w:rsidR="00451FD0" w:rsidRPr="002F7997" w:rsidRDefault="008F38CE">
      <w:pPr>
        <w:shd w:val="clear" w:color="auto" w:fill="FFFFFF"/>
        <w:spacing w:after="0" w:line="240" w:lineRule="auto"/>
        <w:jc w:val="center"/>
        <w:rPr>
          <w:rFonts w:ascii="Times New Roman" w:eastAsia="Times New Roman" w:hAnsi="Times New Roman" w:cs="Times New Roman"/>
          <w:sz w:val="32"/>
          <w:szCs w:val="32"/>
        </w:rPr>
      </w:pPr>
      <w:r w:rsidRPr="002F7997">
        <w:rPr>
          <w:rFonts w:ascii="Times New Roman" w:eastAsia="Times New Roman" w:hAnsi="Times New Roman" w:cs="Times New Roman"/>
          <w:b/>
          <w:color w:val="000000"/>
          <w:sz w:val="32"/>
          <w:szCs w:val="32"/>
        </w:rPr>
        <w:t>Електрична енергія, код</w:t>
      </w:r>
      <w:r w:rsidR="00B613DA" w:rsidRPr="002F7997">
        <w:rPr>
          <w:rFonts w:ascii="Times New Roman" w:eastAsia="Times New Roman" w:hAnsi="Times New Roman" w:cs="Times New Roman"/>
          <w:b/>
          <w:color w:val="000000"/>
          <w:sz w:val="32"/>
          <w:szCs w:val="32"/>
        </w:rPr>
        <w:t xml:space="preserve"> 09310000-5 – ЕЛЕКТРИЧНА ЕНЕРГІЯ</w:t>
      </w:r>
      <w:r w:rsidRPr="002F7997">
        <w:rPr>
          <w:rFonts w:ascii="Times New Roman" w:eastAsia="Times New Roman" w:hAnsi="Times New Roman" w:cs="Times New Roman"/>
          <w:b/>
          <w:color w:val="000000"/>
          <w:sz w:val="32"/>
          <w:szCs w:val="32"/>
        </w:rPr>
        <w:t> </w:t>
      </w:r>
    </w:p>
    <w:p w:rsidR="00451FD0" w:rsidRPr="002F7997" w:rsidRDefault="008F38CE">
      <w:pPr>
        <w:shd w:val="clear" w:color="auto" w:fill="FFFFFF"/>
        <w:spacing w:after="0" w:line="240" w:lineRule="auto"/>
        <w:jc w:val="center"/>
        <w:rPr>
          <w:rFonts w:ascii="Times New Roman" w:eastAsia="Times New Roman" w:hAnsi="Times New Roman" w:cs="Times New Roman"/>
          <w:sz w:val="32"/>
          <w:szCs w:val="32"/>
        </w:rPr>
      </w:pPr>
      <w:r w:rsidRPr="002F7997">
        <w:rPr>
          <w:rFonts w:ascii="Times New Roman" w:eastAsia="Times New Roman" w:hAnsi="Times New Roman" w:cs="Times New Roman"/>
          <w:b/>
          <w:color w:val="000000"/>
          <w:sz w:val="32"/>
          <w:szCs w:val="32"/>
        </w:rPr>
        <w:t>за ДК 021:2015 «Єдиний закупівельний словник»</w:t>
      </w:r>
    </w:p>
    <w:p w:rsidR="00451FD0" w:rsidRPr="002F7997" w:rsidRDefault="008F38CE">
      <w:pPr>
        <w:spacing w:before="240" w:after="0" w:line="240" w:lineRule="auto"/>
        <w:rPr>
          <w:rFonts w:ascii="Times New Roman" w:eastAsia="Times New Roman" w:hAnsi="Times New Roman" w:cs="Times New Roman"/>
          <w:sz w:val="32"/>
          <w:szCs w:val="32"/>
        </w:rPr>
      </w:pPr>
      <w:r w:rsidRPr="002F7997">
        <w:rPr>
          <w:rFonts w:ascii="Times New Roman" w:eastAsia="Times New Roman" w:hAnsi="Times New Roman" w:cs="Times New Roman"/>
          <w:color w:val="000000"/>
          <w:sz w:val="32"/>
          <w:szCs w:val="32"/>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Pr="001E5E26"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451FD0">
      <w:pPr>
        <w:spacing w:before="240" w:after="0" w:line="240" w:lineRule="auto"/>
        <w:rPr>
          <w:rFonts w:ascii="Times New Roman" w:eastAsia="Times New Roman" w:hAnsi="Times New Roman" w:cs="Times New Roman"/>
          <w:color w:val="000000"/>
          <w:sz w:val="24"/>
          <w:szCs w:val="24"/>
        </w:rPr>
      </w:pPr>
    </w:p>
    <w:p w:rsidR="00451FD0" w:rsidRDefault="00451FD0">
      <w:pPr>
        <w:spacing w:before="240" w:after="0" w:line="240" w:lineRule="auto"/>
        <w:rPr>
          <w:rFonts w:ascii="Times New Roman" w:eastAsia="Times New Roman" w:hAnsi="Times New Roman" w:cs="Times New Roman"/>
          <w:sz w:val="24"/>
          <w:szCs w:val="24"/>
        </w:rPr>
      </w:pPr>
    </w:p>
    <w:p w:rsidR="00451FD0" w:rsidRPr="001E5E26" w:rsidRDefault="001E5E26" w:rsidP="00E77D57">
      <w:pPr>
        <w:spacing w:before="240" w:after="0" w:line="240" w:lineRule="auto"/>
        <w:jc w:val="center"/>
        <w:rPr>
          <w:rFonts w:ascii="Times New Roman" w:eastAsia="Times New Roman" w:hAnsi="Times New Roman" w:cs="Times New Roman"/>
          <w:b/>
          <w:color w:val="000000" w:themeColor="text1"/>
          <w:sz w:val="24"/>
          <w:szCs w:val="24"/>
        </w:rPr>
      </w:pPr>
      <w:bookmarkStart w:id="1" w:name="_heading=h.1fob9te" w:colFirst="0" w:colLast="0"/>
      <w:bookmarkEnd w:id="1"/>
      <w:proofErr w:type="spellStart"/>
      <w:r w:rsidRPr="001E5E26">
        <w:rPr>
          <w:rFonts w:ascii="Times New Roman" w:eastAsia="Times New Roman" w:hAnsi="Times New Roman" w:cs="Times New Roman"/>
          <w:b/>
          <w:color w:val="000000" w:themeColor="text1"/>
          <w:sz w:val="24"/>
          <w:szCs w:val="24"/>
        </w:rPr>
        <w:t>М.Косів</w:t>
      </w:r>
      <w:proofErr w:type="spellEnd"/>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51FD0">
        <w:trPr>
          <w:trHeight w:val="416"/>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51FD0" w:rsidRDefault="008F38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1FD0">
        <w:trPr>
          <w:trHeight w:val="411"/>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F7DBB" w:rsidRDefault="00BF7DBB" w:rsidP="00BF7D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Тендерну документацію розроблено відповідно до </w:t>
            </w:r>
            <w:proofErr w:type="spellStart"/>
            <w:r>
              <w:rPr>
                <w:rFonts w:ascii="Times New Roman" w:eastAsia="Times New Roman" w:hAnsi="Times New Roman" w:cs="Times New Roman"/>
                <w:sz w:val="24"/>
                <w:szCs w:val="24"/>
                <w:lang w:eastAsia="ru-RU"/>
              </w:rPr>
              <w:t>вимогЗакону</w:t>
            </w:r>
            <w:proofErr w:type="spellEnd"/>
            <w:r>
              <w:rPr>
                <w:rFonts w:ascii="Times New Roman" w:eastAsia="Times New Roman" w:hAnsi="Times New Roman" w:cs="Times New Roman"/>
                <w:sz w:val="24"/>
                <w:szCs w:val="24"/>
                <w:lang w:eastAsia="ru-RU"/>
              </w:rPr>
              <w:t xml:space="preserve">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p w:rsidR="00451FD0" w:rsidRDefault="00451FD0">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51FD0">
        <w:trPr>
          <w:trHeight w:val="6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1FD0">
        <w:trPr>
          <w:trHeight w:val="28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51FD0" w:rsidRPr="00BF7DBB" w:rsidRDefault="00BF7DBB">
            <w:pPr>
              <w:jc w:val="both"/>
              <w:rPr>
                <w:rFonts w:ascii="Times New Roman" w:eastAsia="Times New Roman" w:hAnsi="Times New Roman" w:cs="Times New Roman"/>
                <w:b/>
                <w:sz w:val="24"/>
                <w:szCs w:val="24"/>
              </w:rPr>
            </w:pPr>
            <w:r w:rsidRPr="00BF7DBB">
              <w:rPr>
                <w:rFonts w:ascii="Times New Roman" w:eastAsia="Times New Roman" w:hAnsi="Times New Roman" w:cs="Times New Roman"/>
                <w:b/>
                <w:color w:val="000000" w:themeColor="text1"/>
                <w:sz w:val="24"/>
                <w:szCs w:val="24"/>
              </w:rPr>
              <w:t>Відділ освіти Косівської міської ради</w:t>
            </w:r>
          </w:p>
        </w:tc>
      </w:tr>
      <w:tr w:rsidR="00451FD0">
        <w:trPr>
          <w:trHeight w:val="51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51FD0" w:rsidRPr="00BF7DBB" w:rsidRDefault="00BF7DBB">
            <w:pPr>
              <w:jc w:val="both"/>
              <w:rPr>
                <w:rFonts w:ascii="Times New Roman" w:eastAsia="Times New Roman" w:hAnsi="Times New Roman" w:cs="Times New Roman"/>
                <w:b/>
                <w:sz w:val="24"/>
                <w:szCs w:val="24"/>
              </w:rPr>
            </w:pPr>
            <w:r w:rsidRPr="00BF7DBB">
              <w:rPr>
                <w:rFonts w:ascii="Times New Roman" w:eastAsia="Times New Roman" w:hAnsi="Times New Roman" w:cs="Times New Roman"/>
                <w:b/>
                <w:color w:val="000000" w:themeColor="text1"/>
                <w:sz w:val="24"/>
                <w:szCs w:val="24"/>
              </w:rPr>
              <w:t xml:space="preserve">78601,Івано-Франківська </w:t>
            </w:r>
            <w:proofErr w:type="spellStart"/>
            <w:r w:rsidRPr="00BF7DBB">
              <w:rPr>
                <w:rFonts w:ascii="Times New Roman" w:eastAsia="Times New Roman" w:hAnsi="Times New Roman" w:cs="Times New Roman"/>
                <w:b/>
                <w:color w:val="000000" w:themeColor="text1"/>
                <w:sz w:val="24"/>
                <w:szCs w:val="24"/>
              </w:rPr>
              <w:t>область,Косівський</w:t>
            </w:r>
            <w:proofErr w:type="spellEnd"/>
            <w:r w:rsidRPr="00BF7DBB">
              <w:rPr>
                <w:rFonts w:ascii="Times New Roman" w:eastAsia="Times New Roman" w:hAnsi="Times New Roman" w:cs="Times New Roman"/>
                <w:b/>
                <w:color w:val="000000" w:themeColor="text1"/>
                <w:sz w:val="24"/>
                <w:szCs w:val="24"/>
              </w:rPr>
              <w:t xml:space="preserve"> район,м.Косів,вул.Шевченка,40</w:t>
            </w:r>
          </w:p>
        </w:tc>
      </w:tr>
      <w:tr w:rsidR="00451FD0" w:rsidTr="00E5707F">
        <w:trPr>
          <w:trHeight w:val="591"/>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51FD0" w:rsidRDefault="00B505B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ЄДРПОУ</w:t>
            </w:r>
          </w:p>
        </w:tc>
        <w:tc>
          <w:tcPr>
            <w:tcW w:w="6420" w:type="dxa"/>
          </w:tcPr>
          <w:p w:rsidR="00451FD0" w:rsidRPr="00B505BA" w:rsidRDefault="00B505BA">
            <w:pPr>
              <w:jc w:val="both"/>
              <w:rPr>
                <w:rFonts w:ascii="Times New Roman" w:eastAsia="Times New Roman" w:hAnsi="Times New Roman" w:cs="Times New Roman"/>
                <w:b/>
                <w:color w:val="FF0000"/>
                <w:sz w:val="24"/>
                <w:szCs w:val="24"/>
                <w:highlight w:val="yellow"/>
              </w:rPr>
            </w:pPr>
            <w:r w:rsidRPr="00B505BA">
              <w:rPr>
                <w:rFonts w:ascii="Times New Roman" w:eastAsia="Times New Roman" w:hAnsi="Times New Roman" w:cs="Times New Roman"/>
                <w:b/>
                <w:color w:val="000000" w:themeColor="text1"/>
                <w:sz w:val="24"/>
                <w:szCs w:val="24"/>
              </w:rPr>
              <w:t>44131768</w:t>
            </w:r>
          </w:p>
        </w:tc>
      </w:tr>
      <w:tr w:rsidR="00E5707F" w:rsidTr="00E5707F">
        <w:trPr>
          <w:trHeight w:val="591"/>
          <w:jc w:val="center"/>
        </w:trPr>
        <w:tc>
          <w:tcPr>
            <w:tcW w:w="705" w:type="dxa"/>
          </w:tcPr>
          <w:p w:rsidR="00E5707F" w:rsidRDefault="00E5707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35" w:type="dxa"/>
          </w:tcPr>
          <w:p w:rsidR="00E5707F" w:rsidRDefault="00E5707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Категорія</w:t>
            </w:r>
          </w:p>
        </w:tc>
        <w:tc>
          <w:tcPr>
            <w:tcW w:w="6420" w:type="dxa"/>
          </w:tcPr>
          <w:p w:rsidR="00E5707F" w:rsidRPr="00B505BA" w:rsidRDefault="00E5707F">
            <w:pPr>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Орган місцевого самоврядування(згідно п.1 ч.4 ст.2 Закону </w:t>
            </w:r>
            <w:proofErr w:type="spellStart"/>
            <w:r>
              <w:rPr>
                <w:rFonts w:ascii="Times New Roman" w:eastAsia="Times New Roman" w:hAnsi="Times New Roman" w:cs="Times New Roman"/>
                <w:b/>
                <w:color w:val="000000" w:themeColor="text1"/>
                <w:sz w:val="24"/>
                <w:szCs w:val="24"/>
              </w:rPr>
              <w:t>України»Про</w:t>
            </w:r>
            <w:proofErr w:type="spellEnd"/>
            <w:r>
              <w:rPr>
                <w:rFonts w:ascii="Times New Roman" w:eastAsia="Times New Roman" w:hAnsi="Times New Roman" w:cs="Times New Roman"/>
                <w:b/>
                <w:color w:val="000000" w:themeColor="text1"/>
                <w:sz w:val="24"/>
                <w:szCs w:val="24"/>
              </w:rPr>
              <w:t xml:space="preserve"> </w:t>
            </w:r>
            <w:proofErr w:type="spellStart"/>
            <w:r>
              <w:rPr>
                <w:rFonts w:ascii="Times New Roman" w:eastAsia="Times New Roman" w:hAnsi="Times New Roman" w:cs="Times New Roman"/>
                <w:b/>
                <w:color w:val="000000" w:themeColor="text1"/>
                <w:sz w:val="24"/>
                <w:szCs w:val="24"/>
              </w:rPr>
              <w:t>пкблічні</w:t>
            </w:r>
            <w:proofErr w:type="spellEnd"/>
            <w:r>
              <w:rPr>
                <w:rFonts w:ascii="Times New Roman" w:eastAsia="Times New Roman" w:hAnsi="Times New Roman" w:cs="Times New Roman"/>
                <w:b/>
                <w:color w:val="000000" w:themeColor="text1"/>
                <w:sz w:val="24"/>
                <w:szCs w:val="24"/>
              </w:rPr>
              <w:t xml:space="preserve"> закупівлі»)</w:t>
            </w:r>
          </w:p>
        </w:tc>
      </w:tr>
      <w:tr w:rsidR="00451FD0">
        <w:trPr>
          <w:trHeight w:val="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51FD0" w:rsidRPr="00DA4F1E" w:rsidRDefault="003E6634">
            <w:pPr>
              <w:jc w:val="both"/>
              <w:rPr>
                <w:rFonts w:ascii="Times New Roman" w:eastAsia="Times New Roman" w:hAnsi="Times New Roman" w:cs="Times New Roman"/>
                <w:b/>
                <w:color w:val="4A86E8"/>
                <w:sz w:val="24"/>
                <w:szCs w:val="24"/>
              </w:rPr>
            </w:pPr>
            <w:r w:rsidRPr="00DA4F1E">
              <w:rPr>
                <w:rFonts w:ascii="Times New Roman" w:eastAsia="Times New Roman" w:hAnsi="Times New Roman" w:cs="Times New Roman"/>
                <w:b/>
                <w:color w:val="000000"/>
                <w:sz w:val="24"/>
                <w:szCs w:val="24"/>
              </w:rPr>
              <w:t>відкриті торги з особливостями</w:t>
            </w:r>
          </w:p>
        </w:tc>
      </w:tr>
      <w:tr w:rsidR="00451FD0">
        <w:trPr>
          <w:trHeight w:val="24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1FD0">
        <w:trPr>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1FD0" w:rsidRDefault="008F38C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1FD0" w:rsidRDefault="00451FD0" w:rsidP="003E6634">
            <w:pPr>
              <w:widowControl w:val="0"/>
              <w:ind w:right="120"/>
              <w:jc w:val="both"/>
              <w:rPr>
                <w:rFonts w:ascii="Times New Roman" w:eastAsia="Times New Roman" w:hAnsi="Times New Roman" w:cs="Times New Roman"/>
                <w:i/>
                <w:color w:val="FF0000"/>
                <w:sz w:val="24"/>
                <w:szCs w:val="24"/>
                <w:highlight w:val="yellow"/>
              </w:rPr>
            </w:pP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51FD0" w:rsidRDefault="00451FD0">
            <w:pPr>
              <w:widowControl w:val="0"/>
              <w:rPr>
                <w:rFonts w:ascii="Times New Roman" w:eastAsia="Times New Roman" w:hAnsi="Times New Roman" w:cs="Times New Roman"/>
                <w:color w:val="000000"/>
                <w:sz w:val="24"/>
                <w:szCs w:val="24"/>
                <w:highlight w:val="yellow"/>
              </w:rPr>
            </w:pPr>
          </w:p>
        </w:tc>
        <w:tc>
          <w:tcPr>
            <w:tcW w:w="6420" w:type="dxa"/>
          </w:tcPr>
          <w:p w:rsidR="00451FD0" w:rsidRPr="00051F55" w:rsidRDefault="00671ED7">
            <w:pPr>
              <w:widowControl w:val="0"/>
              <w:ind w:right="120"/>
              <w:jc w:val="both"/>
              <w:rPr>
                <w:rFonts w:ascii="Times New Roman" w:eastAsia="Times New Roman" w:hAnsi="Times New Roman" w:cs="Times New Roman"/>
                <w:color w:val="000000"/>
                <w:sz w:val="24"/>
                <w:szCs w:val="24"/>
              </w:rPr>
            </w:pPr>
            <w:r w:rsidRPr="00051F55">
              <w:rPr>
                <w:rFonts w:ascii="Times New Roman" w:eastAsia="Times New Roman" w:hAnsi="Times New Roman" w:cs="Times New Roman"/>
                <w:color w:val="000000"/>
                <w:sz w:val="24"/>
                <w:szCs w:val="24"/>
              </w:rPr>
              <w:t>Кількість</w:t>
            </w:r>
            <w:r w:rsidRPr="002F3EAF">
              <w:rPr>
                <w:rFonts w:ascii="Times New Roman" w:eastAsia="Times New Roman" w:hAnsi="Times New Roman" w:cs="Times New Roman"/>
                <w:color w:val="000000" w:themeColor="text1"/>
                <w:sz w:val="24"/>
                <w:szCs w:val="24"/>
              </w:rPr>
              <w:t xml:space="preserve">: </w:t>
            </w:r>
            <w:r w:rsidR="00051F55" w:rsidRPr="002F3EAF">
              <w:rPr>
                <w:rFonts w:ascii="Times New Roman" w:eastAsia="Times New Roman" w:hAnsi="Times New Roman" w:cs="Times New Roman"/>
                <w:i/>
                <w:color w:val="000000" w:themeColor="text1"/>
                <w:sz w:val="24"/>
                <w:szCs w:val="24"/>
              </w:rPr>
              <w:t xml:space="preserve"> </w:t>
            </w:r>
            <w:r w:rsidR="00116A80">
              <w:rPr>
                <w:rFonts w:ascii="Times New Roman" w:eastAsia="Times New Roman" w:hAnsi="Times New Roman" w:cs="Times New Roman"/>
                <w:b/>
                <w:i/>
                <w:color w:val="000000" w:themeColor="text1"/>
                <w:sz w:val="24"/>
                <w:szCs w:val="24"/>
              </w:rPr>
              <w:t>349144</w:t>
            </w:r>
            <w:r w:rsidR="00E5707F" w:rsidRPr="002F3EAF">
              <w:rPr>
                <w:rFonts w:ascii="Times New Roman" w:eastAsia="Times New Roman" w:hAnsi="Times New Roman" w:cs="Times New Roman"/>
                <w:i/>
                <w:color w:val="000000" w:themeColor="text1"/>
                <w:sz w:val="24"/>
                <w:szCs w:val="24"/>
              </w:rPr>
              <w:t xml:space="preserve">  </w:t>
            </w:r>
            <w:r w:rsidRPr="00051F55">
              <w:rPr>
                <w:rFonts w:ascii="Times New Roman" w:eastAsia="Times New Roman" w:hAnsi="Times New Roman" w:cs="Times New Roman"/>
                <w:color w:val="000000"/>
                <w:sz w:val="24"/>
                <w:szCs w:val="24"/>
              </w:rPr>
              <w:t>кВт*год</w:t>
            </w:r>
          </w:p>
          <w:p w:rsidR="00451FD0" w:rsidRPr="00051F55" w:rsidRDefault="008F38CE">
            <w:pPr>
              <w:widowControl w:val="0"/>
              <w:ind w:right="120"/>
              <w:jc w:val="both"/>
              <w:rPr>
                <w:rFonts w:ascii="Times New Roman" w:eastAsia="Times New Roman" w:hAnsi="Times New Roman" w:cs="Times New Roman"/>
                <w:sz w:val="24"/>
                <w:szCs w:val="24"/>
              </w:rPr>
            </w:pPr>
            <w:r w:rsidRPr="00051F55">
              <w:rPr>
                <w:rFonts w:ascii="Times New Roman" w:eastAsia="Times New Roman" w:hAnsi="Times New Roman" w:cs="Times New Roman"/>
                <w:color w:val="000000"/>
                <w:sz w:val="24"/>
                <w:szCs w:val="24"/>
              </w:rPr>
              <w:t xml:space="preserve">Місце поставки товарів: </w:t>
            </w:r>
          </w:p>
          <w:p w:rsidR="00451FD0" w:rsidRDefault="005F5389">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sz w:val="24"/>
                <w:szCs w:val="24"/>
                <w:lang w:eastAsia="ru-RU"/>
              </w:rPr>
              <w:t>Відповідно до Додатк</w:t>
            </w:r>
            <w:r w:rsidR="00336167">
              <w:rPr>
                <w:rFonts w:ascii="Times New Roman" w:eastAsia="Times New Roman" w:hAnsi="Times New Roman"/>
                <w:sz w:val="24"/>
                <w:szCs w:val="24"/>
                <w:lang w:eastAsia="ru-RU"/>
              </w:rPr>
              <w:t>у № 6 до тендерної документації</w:t>
            </w:r>
          </w:p>
          <w:p w:rsidR="00451FD0" w:rsidRDefault="00451FD0" w:rsidP="00671ED7">
            <w:pPr>
              <w:widowControl w:val="0"/>
              <w:ind w:right="120"/>
              <w:jc w:val="both"/>
              <w:rPr>
                <w:rFonts w:ascii="Times New Roman" w:eastAsia="Times New Roman" w:hAnsi="Times New Roman" w:cs="Times New Roman"/>
                <w:sz w:val="24"/>
                <w:szCs w:val="24"/>
                <w:highlight w:val="yellow"/>
              </w:rPr>
            </w:pPr>
          </w:p>
        </w:tc>
      </w:tr>
      <w:tr w:rsidR="00451FD0">
        <w:trPr>
          <w:trHeight w:val="64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51FD0" w:rsidRPr="00DA4F1E" w:rsidRDefault="00E16C73">
            <w:pPr>
              <w:widowControl w:val="0"/>
              <w:rPr>
                <w:rFonts w:ascii="Times New Roman" w:eastAsia="Times New Roman" w:hAnsi="Times New Roman" w:cs="Times New Roman"/>
                <w:b/>
                <w:sz w:val="24"/>
                <w:szCs w:val="24"/>
              </w:rPr>
            </w:pPr>
            <w:r w:rsidRPr="00DA4F1E">
              <w:rPr>
                <w:rFonts w:ascii="Times New Roman" w:eastAsia="Times New Roman" w:hAnsi="Times New Roman" w:cs="Times New Roman"/>
                <w:b/>
                <w:color w:val="000000"/>
                <w:sz w:val="24"/>
                <w:szCs w:val="24"/>
              </w:rPr>
              <w:t>З 01.01.2023 по 31.12.2023 року .</w:t>
            </w:r>
          </w:p>
        </w:tc>
      </w:tr>
      <w:tr w:rsidR="00856877">
        <w:trPr>
          <w:trHeight w:val="645"/>
          <w:jc w:val="center"/>
        </w:trPr>
        <w:tc>
          <w:tcPr>
            <w:tcW w:w="705" w:type="dxa"/>
          </w:tcPr>
          <w:p w:rsidR="00856877" w:rsidRDefault="0085687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856877" w:rsidRDefault="0085687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кроку пониження ціни</w:t>
            </w:r>
          </w:p>
        </w:tc>
        <w:tc>
          <w:tcPr>
            <w:tcW w:w="6420" w:type="dxa"/>
          </w:tcPr>
          <w:p w:rsidR="00856877" w:rsidRPr="00DA4F1E" w:rsidRDefault="00856877">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0,5%</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00ED6C06">
              <w:rPr>
                <w:rFonts w:ascii="Times New Roman" w:hAnsi="Times New Roman" w:cs="Times New Roman"/>
                <w:sz w:val="24"/>
                <w:szCs w:val="24"/>
              </w:rPr>
              <w:t>Розрахунки здійснюватимуться у національній валюті України згідно з Договором</w:t>
            </w:r>
          </w:p>
        </w:tc>
      </w:tr>
      <w:tr w:rsidR="00451FD0" w:rsidTr="00A6158D">
        <w:trPr>
          <w:trHeight w:val="69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1FD0" w:rsidRDefault="00451FD0">
            <w:pPr>
              <w:widowControl w:val="0"/>
              <w:jc w:val="both"/>
              <w:rPr>
                <w:rFonts w:ascii="Times New Roman" w:eastAsia="Times New Roman" w:hAnsi="Times New Roman" w:cs="Times New Roman"/>
                <w:sz w:val="24"/>
                <w:szCs w:val="24"/>
              </w:rPr>
            </w:pPr>
          </w:p>
        </w:tc>
      </w:tr>
      <w:tr w:rsidR="00522D5F" w:rsidTr="00A6158D">
        <w:trPr>
          <w:trHeight w:val="699"/>
          <w:jc w:val="center"/>
        </w:trPr>
        <w:tc>
          <w:tcPr>
            <w:tcW w:w="705" w:type="dxa"/>
          </w:tcPr>
          <w:p w:rsidR="00522D5F" w:rsidRDefault="00522D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522D5F" w:rsidRDefault="00522D5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522D5F" w:rsidRDefault="00522D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51FD0">
        <w:trPr>
          <w:trHeight w:val="501"/>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1FD0">
        <w:trPr>
          <w:trHeight w:val="197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93C28"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1FD0" w:rsidRDefault="00693C2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ru-RU"/>
              </w:rPr>
              <w:t xml:space="preserve">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lang w:eastAsia="ru-RU"/>
              </w:rPr>
              <w:t>машинозчитувальному</w:t>
            </w:r>
            <w:proofErr w:type="spellEnd"/>
            <w:r>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t>
            </w:r>
          </w:p>
        </w:tc>
      </w:tr>
      <w:tr w:rsidR="00451FD0">
        <w:trPr>
          <w:trHeight w:val="480"/>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2B722D" w:rsidRDefault="002B722D" w:rsidP="002B722D">
            <w:pPr>
              <w:pStyle w:val="a5"/>
              <w:numPr>
                <w:ilvl w:val="0"/>
                <w:numId w:val="10"/>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заповнену та підписану тендерну пропозицію за формою, наведеною у </w:t>
            </w:r>
            <w:r>
              <w:rPr>
                <w:rFonts w:ascii="Times New Roman" w:eastAsia="Times New Roman" w:hAnsi="Times New Roman" w:cs="Times New Roman"/>
                <w:b/>
                <w:sz w:val="24"/>
                <w:szCs w:val="24"/>
              </w:rPr>
              <w:t>Додатку 1</w:t>
            </w:r>
            <w:r>
              <w:rPr>
                <w:rFonts w:ascii="Times New Roman" w:eastAsia="Times New Roman" w:hAnsi="Times New Roman" w:cs="Times New Roman"/>
                <w:sz w:val="24"/>
                <w:szCs w:val="24"/>
              </w:rPr>
              <w:t xml:space="preserve"> до тендерної документації;</w:t>
            </w:r>
          </w:p>
          <w:p w:rsidR="002B722D" w:rsidRDefault="002B722D" w:rsidP="002B722D">
            <w:pPr>
              <w:pStyle w:val="a5"/>
              <w:numPr>
                <w:ilvl w:val="0"/>
                <w:numId w:val="10"/>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b/>
                <w:sz w:val="24"/>
                <w:szCs w:val="24"/>
                <w:lang w:eastAsia="ru-RU"/>
              </w:rPr>
              <w:t>Додатку № 2</w:t>
            </w:r>
            <w:r>
              <w:rPr>
                <w:rFonts w:ascii="Times New Roman" w:eastAsia="Times New Roman" w:hAnsi="Times New Roman" w:cs="Times New Roman"/>
                <w:sz w:val="24"/>
                <w:szCs w:val="24"/>
                <w:lang w:eastAsia="ru-RU"/>
              </w:rPr>
              <w:t xml:space="preserve"> до тендерної документації;</w:t>
            </w:r>
          </w:p>
          <w:p w:rsidR="002B722D" w:rsidRDefault="002B722D" w:rsidP="002B722D">
            <w:pPr>
              <w:pStyle w:val="a5"/>
              <w:numPr>
                <w:ilvl w:val="0"/>
                <w:numId w:val="10"/>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інформацією щодо відсутності підстав, установлених у статті 17 Закону, у відповідності до  пункту 5 розділу ІІІ Тендерної документації;</w:t>
            </w:r>
          </w:p>
          <w:p w:rsidR="002B722D" w:rsidRDefault="002B722D" w:rsidP="002B722D">
            <w:pPr>
              <w:pStyle w:val="a5"/>
              <w:numPr>
                <w:ilvl w:val="0"/>
                <w:numId w:val="10"/>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інформації та документів, які підтверджують відповідність технічним, якісним та кількісним </w:t>
            </w:r>
            <w:r>
              <w:rPr>
                <w:rFonts w:ascii="Times New Roman" w:eastAsia="Times New Roman" w:hAnsi="Times New Roman" w:cs="Times New Roman"/>
                <w:sz w:val="24"/>
                <w:szCs w:val="24"/>
                <w:lang w:eastAsia="ru-RU"/>
              </w:rPr>
              <w:lastRenderedPageBreak/>
              <w:t xml:space="preserve">характеристикам предмета закупівлі відповідно до вимог встановлених у </w:t>
            </w:r>
            <w:r>
              <w:rPr>
                <w:rFonts w:ascii="Times New Roman" w:eastAsia="Times New Roman" w:hAnsi="Times New Roman" w:cs="Times New Roman"/>
                <w:b/>
                <w:sz w:val="24"/>
                <w:szCs w:val="24"/>
                <w:lang w:eastAsia="ru-RU"/>
              </w:rPr>
              <w:t>Додатку № 3</w:t>
            </w:r>
            <w:r>
              <w:rPr>
                <w:rFonts w:ascii="Times New Roman" w:eastAsia="Times New Roman" w:hAnsi="Times New Roman" w:cs="Times New Roman"/>
                <w:sz w:val="24"/>
                <w:szCs w:val="24"/>
                <w:lang w:eastAsia="ru-RU"/>
              </w:rPr>
              <w:t xml:space="preserve"> до тендерної документації;</w:t>
            </w:r>
          </w:p>
          <w:p w:rsidR="002B722D" w:rsidRDefault="002B722D" w:rsidP="002B722D">
            <w:pPr>
              <w:pStyle w:val="a5"/>
              <w:numPr>
                <w:ilvl w:val="0"/>
                <w:numId w:val="10"/>
              </w:numPr>
              <w:ind w:left="38" w:right="90"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проект договору, підготовлений у відповідності з </w:t>
            </w:r>
            <w:r>
              <w:rPr>
                <w:rFonts w:ascii="Times New Roman" w:hAnsi="Times New Roman" w:cs="Times New Roman"/>
                <w:b/>
                <w:sz w:val="24"/>
                <w:szCs w:val="24"/>
              </w:rPr>
              <w:t>Додатком 4</w:t>
            </w:r>
            <w:r>
              <w:rPr>
                <w:rFonts w:ascii="Times New Roman" w:hAnsi="Times New Roman" w:cs="Times New Roman"/>
                <w:sz w:val="24"/>
                <w:szCs w:val="24"/>
              </w:rPr>
              <w:t xml:space="preserve"> до тендерної документації, який повинен бути заповнений та підписаний уповноваженою особою учасника і містити печатку учасника; </w:t>
            </w:r>
          </w:p>
          <w:p w:rsidR="002B722D" w:rsidRDefault="002B722D" w:rsidP="002B722D">
            <w:pPr>
              <w:pStyle w:val="a5"/>
              <w:widowControl w:val="0"/>
              <w:numPr>
                <w:ilvl w:val="0"/>
                <w:numId w:val="10"/>
              </w:numPr>
              <w:ind w:left="38" w:right="90" w:firstLine="293"/>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«Інструкція з підготовки тендерної пропозиції» </w:t>
            </w:r>
            <w:r>
              <w:rPr>
                <w:rFonts w:ascii="Times New Roman" w:eastAsia="Times New Roman" w:hAnsi="Times New Roman" w:cs="Times New Roman"/>
                <w:i/>
                <w:iCs/>
                <w:sz w:val="24"/>
                <w:szCs w:val="24"/>
                <w:lang w:eastAsia="ru-RU"/>
              </w:rPr>
              <w:t>(якщо таке забезпечення вимагається замовником);</w:t>
            </w:r>
          </w:p>
          <w:p w:rsidR="002B722D" w:rsidRDefault="002B722D" w:rsidP="002B722D">
            <w:pPr>
              <w:pStyle w:val="a5"/>
              <w:widowControl w:val="0"/>
              <w:numPr>
                <w:ilvl w:val="0"/>
                <w:numId w:val="10"/>
              </w:numPr>
              <w:ind w:left="38" w:right="90" w:firstLine="293"/>
              <w:jc w:val="both"/>
              <w:rPr>
                <w:rFonts w:ascii="Times New Roman" w:hAnsi="Times New Roman" w:cs="Times New Roman"/>
                <w:sz w:val="24"/>
                <w:szCs w:val="24"/>
              </w:rPr>
            </w:pPr>
            <w:r>
              <w:rPr>
                <w:rFonts w:ascii="Times New Roman" w:hAnsi="Times New Roman" w:cs="Times New Roman"/>
                <w:sz w:val="24"/>
                <w:szCs w:val="24"/>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2B722D" w:rsidRDefault="002B722D" w:rsidP="002B722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Для учасників-юридичних осіб:</w:t>
            </w:r>
          </w:p>
          <w:p w:rsidR="002B722D" w:rsidRDefault="002B722D" w:rsidP="002B722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B722D" w:rsidRDefault="002B722D" w:rsidP="002B722D">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2B722D" w:rsidRDefault="002B722D" w:rsidP="002B722D">
            <w:pPr>
              <w:pStyle w:val="aa"/>
              <w:spacing w:before="0" w:beforeAutospacing="0" w:after="0" w:afterAutospacing="0"/>
              <w:ind w:left="40" w:right="120" w:firstLine="160"/>
              <w:jc w:val="both"/>
              <w:rPr>
                <w:lang w:eastAsia="ar-SA"/>
              </w:rPr>
            </w:pPr>
            <w:r>
              <w:t xml:space="preserve">- </w:t>
            </w:r>
            <w:r>
              <w:rPr>
                <w:lang w:eastAsia="ar-SA"/>
              </w:rPr>
              <w:t xml:space="preserve">копія Статуту учасника в останній (діючій) редакції або копію опису з посиланням на номер, за яким </w:t>
            </w:r>
            <w:proofErr w:type="spellStart"/>
            <w:r>
              <w:rPr>
                <w:lang w:eastAsia="ar-SA"/>
              </w:rPr>
              <w:t>можливопереглянути</w:t>
            </w:r>
            <w:proofErr w:type="spellEnd"/>
            <w:r>
              <w:rPr>
                <w:lang w:eastAsia="ar-SA"/>
              </w:rPr>
              <w:t xml:space="preserve"> Статут в електронному варіанті. У </w:t>
            </w:r>
            <w:r>
              <w:t>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2B722D" w:rsidRDefault="002B722D" w:rsidP="002B722D">
            <w:pPr>
              <w:pStyle w:val="LO-normal"/>
              <w:widowControl w:val="0"/>
              <w:spacing w:line="240" w:lineRule="auto"/>
              <w:ind w:firstLine="189"/>
              <w:jc w:val="both"/>
              <w:rPr>
                <w:rFonts w:ascii="Times New Roman" w:eastAsia="Times New Roman" w:hAnsi="Times New Roman" w:cs="Times New Roman"/>
                <w:sz w:val="24"/>
                <w:szCs w:val="24"/>
                <w:lang w:val="uk-UA"/>
              </w:rPr>
            </w:pPr>
            <w:r>
              <w:rPr>
                <w:rFonts w:ascii="Times New Roman" w:hAnsi="Times New Roman" w:cs="Times New Roman"/>
                <w:color w:val="auto"/>
                <w:sz w:val="24"/>
                <w:szCs w:val="24"/>
                <w:lang w:val="uk-UA"/>
              </w:rPr>
              <w:t>Д</w:t>
            </w:r>
            <w:r>
              <w:rPr>
                <w:rFonts w:ascii="Times New Roman" w:hAnsi="Times New Roman" w:cs="Times New Roman"/>
                <w:bCs/>
                <w:color w:val="auto"/>
                <w:sz w:val="24"/>
                <w:szCs w:val="24"/>
                <w:lang w:val="uk-UA"/>
              </w:rPr>
              <w:t xml:space="preserve">ля учасників-фізичних осіб, у </w:t>
            </w:r>
            <w:proofErr w:type="spellStart"/>
            <w:r>
              <w:rPr>
                <w:rFonts w:ascii="Times New Roman" w:hAnsi="Times New Roman" w:cs="Times New Roman"/>
                <w:bCs/>
                <w:color w:val="auto"/>
                <w:sz w:val="24"/>
                <w:szCs w:val="24"/>
                <w:lang w:val="uk-UA"/>
              </w:rPr>
              <w:t>т.ч</w:t>
            </w:r>
            <w:proofErr w:type="spellEnd"/>
            <w:r>
              <w:rPr>
                <w:rFonts w:ascii="Times New Roman" w:hAnsi="Times New Roman" w:cs="Times New Roman"/>
                <w:bCs/>
                <w:color w:val="auto"/>
                <w:sz w:val="24"/>
                <w:szCs w:val="24"/>
                <w:lang w:val="uk-UA"/>
              </w:rPr>
              <w:t xml:space="preserve">. фізичних осіб-підприємців, - </w:t>
            </w:r>
            <w:r>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r>
              <w:rPr>
                <w:rFonts w:ascii="Times New Roman" w:eastAsia="Times New Roman" w:hAnsi="Times New Roman" w:cs="Times New Roman"/>
                <w:sz w:val="24"/>
                <w:szCs w:val="24"/>
                <w:lang w:val="uk-UA"/>
              </w:rPr>
              <w:t>.</w:t>
            </w:r>
          </w:p>
          <w:p w:rsidR="002B722D" w:rsidRDefault="002B722D" w:rsidP="002B722D">
            <w:pPr>
              <w:pStyle w:val="a5"/>
              <w:numPr>
                <w:ilvl w:val="0"/>
                <w:numId w:val="10"/>
              </w:numPr>
              <w:ind w:left="0" w:right="90" w:firstLine="18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лист-згода на обробку персональних даних (</w:t>
            </w:r>
            <w:r>
              <w:rPr>
                <w:rFonts w:ascii="Times New Roman" w:eastAsia="Times New Roman" w:hAnsi="Times New Roman" w:cs="Times New Roman"/>
                <w:b/>
                <w:sz w:val="24"/>
                <w:szCs w:val="24"/>
                <w:lang w:eastAsia="ru-RU"/>
              </w:rPr>
              <w:t>Додатку № 5</w:t>
            </w:r>
            <w:r>
              <w:rPr>
                <w:rFonts w:ascii="Times New Roman" w:eastAsia="Times New Roman" w:hAnsi="Times New Roman" w:cs="Times New Roman"/>
                <w:sz w:val="24"/>
                <w:szCs w:val="24"/>
                <w:lang w:eastAsia="ru-RU"/>
              </w:rPr>
              <w:t xml:space="preserve"> до тендерної документації);</w:t>
            </w:r>
          </w:p>
          <w:p w:rsidR="002B722D" w:rsidRDefault="002B722D" w:rsidP="002B722D">
            <w:pPr>
              <w:pStyle w:val="a5"/>
              <w:numPr>
                <w:ilvl w:val="0"/>
                <w:numId w:val="10"/>
              </w:numPr>
              <w:ind w:left="0" w:right="90" w:firstLine="18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інші документами, необхідність подання яких у складі тендерної пропозиції передбачена умовами цієї тендерної документації; </w:t>
            </w:r>
          </w:p>
          <w:p w:rsidR="002B722D" w:rsidRDefault="002B722D" w:rsidP="002B722D">
            <w:pPr>
              <w:pStyle w:val="a5"/>
              <w:numPr>
                <w:ilvl w:val="0"/>
                <w:numId w:val="10"/>
              </w:numPr>
              <w:ind w:left="0" w:right="90" w:firstLine="189"/>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ru-RU"/>
              </w:rPr>
              <w:t>документ про створення об’єднання (у разі якщо тендерна пропозиція подається об’єднанням учасників).</w:t>
            </w:r>
          </w:p>
          <w:p w:rsidR="002B722D" w:rsidRDefault="002B722D" w:rsidP="002B722D">
            <w:pPr>
              <w:ind w:left="38" w:right="90" w:firstLine="284"/>
              <w:jc w:val="both"/>
              <w:rPr>
                <w:rFonts w:ascii="Times New Roman" w:eastAsia="Times New Roman" w:hAnsi="Times New Roman" w:cs="Times New Roman"/>
                <w:sz w:val="24"/>
                <w:szCs w:val="24"/>
                <w:lang w:eastAsia="ru-RU"/>
              </w:rPr>
            </w:pPr>
            <w:r w:rsidRPr="00EE3C55">
              <w:rPr>
                <w:rFonts w:ascii="Times New Roman" w:eastAsia="Times New Roman" w:hAnsi="Times New Roman" w:cs="Times New Roman"/>
                <w:b/>
                <w:sz w:val="24"/>
                <w:szCs w:val="24"/>
                <w:lang w:eastAsia="ru-RU"/>
              </w:rPr>
              <w:t xml:space="preserve">Кожен учасник має право подати тільки одну тендерну пропозицію </w:t>
            </w:r>
            <w:r>
              <w:rPr>
                <w:rFonts w:ascii="Times New Roman" w:eastAsia="Times New Roman" w:hAnsi="Times New Roman" w:cs="Times New Roman"/>
                <w:sz w:val="24"/>
                <w:szCs w:val="24"/>
                <w:lang w:eastAsia="ru-RU"/>
              </w:rPr>
              <w:t xml:space="preserve">(у тому числі до визначеної в тендерній документації частини предмета закупівлі (лота). </w:t>
            </w:r>
          </w:p>
          <w:p w:rsidR="002B722D" w:rsidRDefault="002B722D" w:rsidP="002B722D">
            <w:pPr>
              <w:widowControl w:val="0"/>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Pr>
                <w:rFonts w:ascii="Times New Roman" w:eastAsia="Times New Roman" w:hAnsi="Times New Roman" w:cs="Times New Roman"/>
                <w:sz w:val="24"/>
                <w:szCs w:val="24"/>
                <w:lang w:eastAsia="ru-RU"/>
              </w:rPr>
              <w:lastRenderedPageBreak/>
              <w:t>нормативно-правових актів (за наявності), в складі своєї тендерної пропозиції.</w:t>
            </w:r>
          </w:p>
          <w:p w:rsidR="002B722D" w:rsidRDefault="002B722D" w:rsidP="002B722D">
            <w:pPr>
              <w:widowControl w:val="0"/>
              <w:ind w:left="38" w:right="90" w:firstLine="284"/>
              <w:jc w:val="both"/>
              <w:rPr>
                <w:rFonts w:ascii="Times New Roman" w:eastAsiaTheme="minorHAnsi" w:hAnsi="Times New Roman" w:cs="Times New Roman"/>
                <w:sz w:val="24"/>
                <w:szCs w:val="24"/>
                <w:lang w:eastAsia="en-US"/>
              </w:rPr>
            </w:pPr>
            <w:r>
              <w:rPr>
                <w:rFonts w:ascii="Times New Roman" w:hAnsi="Times New Roman" w:cs="Times New Roman"/>
                <w:sz w:val="24"/>
                <w:szCs w:val="24"/>
              </w:rPr>
              <w:t>Тендерні пропозиції після закінчення кінцевого строку їх подання не приймаються. Тендерні пропозиції, ціна яких перевищує очікувану вартість предмета закупівлі не приймаються, якщо про це не зазначено в тендерній документації.</w:t>
            </w:r>
          </w:p>
          <w:p w:rsidR="002B722D" w:rsidRDefault="002B722D" w:rsidP="002B722D">
            <w:pPr>
              <w:widowControl w:val="0"/>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2B722D" w:rsidRDefault="002B722D" w:rsidP="002B722D">
            <w:pPr>
              <w:widowControl w:val="0"/>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 </w:t>
            </w:r>
          </w:p>
          <w:p w:rsidR="002B722D" w:rsidRDefault="002B722D" w:rsidP="002B722D">
            <w:pPr>
              <w:widowControl w:val="0"/>
              <w:ind w:left="38" w:right="90" w:firstLine="284"/>
              <w:jc w:val="both"/>
              <w:rPr>
                <w:rFonts w:ascii="Times New Roman" w:eastAsiaTheme="minorHAnsi"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B722D" w:rsidRDefault="002B722D" w:rsidP="002B722D">
            <w:pPr>
              <w:ind w:left="38" w:right="90" w:firstLine="284"/>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скановані документи) та/або на кожен електронний документ тендерної пропозиції окремо (якщо такі документи надані у формі електронного документа).</w:t>
            </w:r>
          </w:p>
          <w:p w:rsidR="002B722D" w:rsidRDefault="002B722D" w:rsidP="002B722D">
            <w:pPr>
              <w:widowControl w:val="0"/>
              <w:ind w:left="38" w:right="90" w:firstLine="284"/>
              <w:jc w:val="both"/>
              <w:rPr>
                <w:rFonts w:ascii="Times New Roman" w:hAnsi="Times New Roman" w:cs="Times New Roman"/>
                <w:b/>
                <w:sz w:val="24"/>
                <w:szCs w:val="24"/>
              </w:rPr>
            </w:pPr>
            <w:r>
              <w:rPr>
                <w:rFonts w:ascii="Times New Roman" w:hAnsi="Times New Roman" w:cs="Times New Roman"/>
                <w:color w:val="000000"/>
                <w:sz w:val="24"/>
                <w:szCs w:val="24"/>
              </w:rPr>
              <w:t xml:space="preserve">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із </w:t>
            </w:r>
            <w:r>
              <w:rPr>
                <w:rFonts w:ascii="Times New Roman" w:hAnsi="Times New Roman" w:cs="Times New Roman"/>
                <w:color w:val="000000"/>
                <w:sz w:val="24"/>
                <w:szCs w:val="24"/>
              </w:rPr>
              <w:lastRenderedPageBreak/>
              <w:t>накладанням УЕП/КЕП.</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B722D" w:rsidRDefault="002B722D" w:rsidP="002B722D">
            <w:pPr>
              <w:ind w:left="38" w:right="90" w:firstLine="284"/>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Перелікформальних</w:t>
            </w:r>
            <w:proofErr w:type="spellEnd"/>
            <w:r>
              <w:rPr>
                <w:rFonts w:ascii="Times New Roman" w:eastAsia="Times New Roman" w:hAnsi="Times New Roman" w:cs="Times New Roman"/>
                <w:sz w:val="24"/>
                <w:szCs w:val="24"/>
                <w:lang w:eastAsia="ru-RU"/>
              </w:rPr>
              <w:t xml:space="preserve"> помилок, затверджений наказом Мінекономіки від 15.04.2020 № 710:</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2B722D" w:rsidRDefault="002B722D" w:rsidP="002B722D">
            <w:pPr>
              <w:pStyle w:val="a5"/>
              <w:numPr>
                <w:ilvl w:val="0"/>
                <w:numId w:val="11"/>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уживання великої літери; </w:t>
            </w:r>
          </w:p>
          <w:p w:rsidR="002B722D" w:rsidRDefault="002B722D" w:rsidP="002B722D">
            <w:pPr>
              <w:pStyle w:val="a5"/>
              <w:numPr>
                <w:ilvl w:val="0"/>
                <w:numId w:val="11"/>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2B722D" w:rsidRDefault="002B722D" w:rsidP="002B722D">
            <w:pPr>
              <w:pStyle w:val="a5"/>
              <w:numPr>
                <w:ilvl w:val="0"/>
                <w:numId w:val="11"/>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використання слова або </w:t>
            </w:r>
            <w:proofErr w:type="spellStart"/>
            <w:r>
              <w:rPr>
                <w:rFonts w:ascii="Times New Roman" w:eastAsia="Times New Roman" w:hAnsi="Times New Roman" w:cs="Times New Roman"/>
                <w:sz w:val="24"/>
                <w:szCs w:val="24"/>
                <w:lang w:eastAsia="ru-RU"/>
              </w:rPr>
              <w:t>мовного</w:t>
            </w:r>
            <w:proofErr w:type="spellEnd"/>
            <w:r>
              <w:rPr>
                <w:rFonts w:ascii="Times New Roman" w:eastAsia="Times New Roman" w:hAnsi="Times New Roman" w:cs="Times New Roman"/>
                <w:sz w:val="24"/>
                <w:szCs w:val="24"/>
                <w:lang w:eastAsia="ru-RU"/>
              </w:rPr>
              <w:t xml:space="preserve"> звороту, запозичених з іншої мови; </w:t>
            </w:r>
          </w:p>
          <w:p w:rsidR="002B722D" w:rsidRDefault="002B722D" w:rsidP="002B722D">
            <w:pPr>
              <w:pStyle w:val="a5"/>
              <w:numPr>
                <w:ilvl w:val="0"/>
                <w:numId w:val="11"/>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2B722D" w:rsidRDefault="002B722D" w:rsidP="002B722D">
            <w:pPr>
              <w:pStyle w:val="a5"/>
              <w:numPr>
                <w:ilvl w:val="0"/>
                <w:numId w:val="11"/>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2B722D" w:rsidRDefault="002B722D" w:rsidP="002B722D">
            <w:pPr>
              <w:pStyle w:val="a5"/>
              <w:numPr>
                <w:ilvl w:val="0"/>
                <w:numId w:val="11"/>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2B722D" w:rsidRDefault="002B722D" w:rsidP="002B722D">
            <w:pPr>
              <w:pStyle w:val="a5"/>
              <w:numPr>
                <w:ilvl w:val="0"/>
                <w:numId w:val="11"/>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lang w:eastAsia="ru-RU"/>
              </w:rPr>
              <w:lastRenderedPageBreak/>
              <w:t xml:space="preserve">тендерній документації.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722D" w:rsidRDefault="002B722D" w:rsidP="002B722D">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Приклади формальних помилок:</w:t>
            </w:r>
          </w:p>
          <w:p w:rsidR="002B722D" w:rsidRDefault="002B722D" w:rsidP="002B722D">
            <w:pPr>
              <w:pStyle w:val="a5"/>
              <w:numPr>
                <w:ilvl w:val="0"/>
                <w:numId w:val="12"/>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eastAsia="ru-RU"/>
              </w:rPr>
              <w:t>львів</w:t>
            </w:r>
            <w:proofErr w:type="spellEnd"/>
            <w:r>
              <w:rPr>
                <w:rFonts w:ascii="Times New Roman" w:eastAsia="Times New Roman" w:hAnsi="Times New Roman" w:cs="Times New Roman"/>
                <w:sz w:val="24"/>
                <w:szCs w:val="24"/>
                <w:lang w:eastAsia="ru-RU"/>
              </w:rPr>
              <w:t xml:space="preserve">» замість «місто Львів»; </w:t>
            </w:r>
          </w:p>
          <w:p w:rsidR="002B722D" w:rsidRDefault="002B722D" w:rsidP="002B722D">
            <w:pPr>
              <w:pStyle w:val="a5"/>
              <w:numPr>
                <w:ilvl w:val="0"/>
                <w:numId w:val="12"/>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2B722D" w:rsidRDefault="002B722D" w:rsidP="002B722D">
            <w:pPr>
              <w:pStyle w:val="a5"/>
              <w:numPr>
                <w:ilvl w:val="0"/>
                <w:numId w:val="12"/>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B722D" w:rsidRDefault="002B722D" w:rsidP="002B722D">
            <w:pPr>
              <w:pStyle w:val="a5"/>
              <w:numPr>
                <w:ilvl w:val="0"/>
                <w:numId w:val="12"/>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тендернапропозиція</w:t>
            </w:r>
            <w:proofErr w:type="spellEnd"/>
            <w:r>
              <w:rPr>
                <w:rFonts w:ascii="Times New Roman" w:eastAsia="Times New Roman" w:hAnsi="Times New Roman" w:cs="Times New Roman"/>
                <w:sz w:val="24"/>
                <w:szCs w:val="24"/>
                <w:lang w:eastAsia="ru-RU"/>
              </w:rPr>
              <w:t>» замість «тендерна пропозиція»;</w:t>
            </w:r>
          </w:p>
          <w:p w:rsidR="002B722D" w:rsidRDefault="002B722D" w:rsidP="002B722D">
            <w:pPr>
              <w:pStyle w:val="a5"/>
              <w:numPr>
                <w:ilvl w:val="0"/>
                <w:numId w:val="12"/>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срток</w:t>
            </w:r>
            <w:proofErr w:type="spellEnd"/>
            <w:r>
              <w:rPr>
                <w:rFonts w:ascii="Times New Roman" w:eastAsia="Times New Roman" w:hAnsi="Times New Roman" w:cs="Times New Roman"/>
                <w:sz w:val="24"/>
                <w:szCs w:val="24"/>
                <w:lang w:eastAsia="ru-RU"/>
              </w:rPr>
              <w:t xml:space="preserve"> поставки» замість «строк поставки»;</w:t>
            </w:r>
          </w:p>
          <w:p w:rsidR="002B722D" w:rsidRDefault="002B722D" w:rsidP="002B722D">
            <w:pPr>
              <w:pStyle w:val="a5"/>
              <w:numPr>
                <w:ilvl w:val="0"/>
                <w:numId w:val="12"/>
              </w:num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451FD0" w:rsidRDefault="002B722D" w:rsidP="002B722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ru-RU"/>
              </w:rPr>
              <w:lastRenderedPageBreak/>
              <w:t>подання документа у форматі «PDF» замість «JPEG», «JPEG» замість «PDF», «RAR» замість «PDF», «7z» замість «PDF» тощо.</w:t>
            </w:r>
          </w:p>
          <w:p w:rsidR="00451FD0" w:rsidRDefault="008F38CE">
            <w:pPr>
              <w:widowControl w:val="0"/>
              <w:jc w:val="both"/>
              <w:rPr>
                <w:rFonts w:ascii="Times New Roman" w:eastAsia="Times New Roman" w:hAnsi="Times New Roman" w:cs="Times New Roman"/>
                <w:color w:val="0D0D0D"/>
                <w:sz w:val="24"/>
                <w:szCs w:val="24"/>
              </w:rPr>
            </w:pPr>
            <w:bookmarkStart w:id="2" w:name="_heading=h.3znysh7" w:colFirst="0" w:colLast="0"/>
            <w:bookmarkStart w:id="3" w:name="_heading=h.2et92p0" w:colFirst="0" w:colLast="0"/>
            <w:bookmarkEnd w:id="2"/>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51FD0" w:rsidRDefault="008F38CE">
            <w:pPr>
              <w:widowControl w:val="0"/>
              <w:jc w:val="both"/>
              <w:rPr>
                <w:rFonts w:ascii="Times New Roman" w:eastAsia="Times New Roman" w:hAnsi="Times New Roman" w:cs="Times New Roman"/>
                <w:color w:val="000000"/>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AB4861">
              <w:rPr>
                <w:rFonts w:ascii="Times New Roman" w:eastAsia="Times New Roman" w:hAnsi="Times New Roman" w:cs="Times New Roman"/>
                <w:color w:val="000000"/>
                <w:sz w:val="24"/>
                <w:szCs w:val="24"/>
              </w:rPr>
              <w:t>пропозицію</w:t>
            </w:r>
            <w:r w:rsidRPr="00AB4861">
              <w:rPr>
                <w:rFonts w:ascii="Times New Roman" w:eastAsia="Times New Roman" w:hAnsi="Times New Roman" w:cs="Times New Roman"/>
                <w:b/>
                <w:color w:val="000000"/>
                <w:sz w:val="24"/>
                <w:szCs w:val="24"/>
              </w:rPr>
              <w:t xml:space="preserve"> </w:t>
            </w:r>
            <w:r w:rsidRPr="00AB4861">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w:t>
            </w:r>
            <w:r w:rsidR="00DC474C">
              <w:rPr>
                <w:rFonts w:ascii="Times New Roman" w:eastAsia="Times New Roman" w:hAnsi="Times New Roman" w:cs="Times New Roman"/>
                <w:color w:val="000000" w:themeColor="text1"/>
                <w:sz w:val="24"/>
                <w:szCs w:val="24"/>
              </w:rPr>
              <w:t>купівлі .</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w:t>
            </w:r>
            <w:r w:rsidRPr="00AB4861">
              <w:rPr>
                <w:rFonts w:ascii="Times New Roman" w:eastAsia="Times New Roman" w:hAnsi="Times New Roman" w:cs="Times New Roman"/>
                <w:i/>
                <w:color w:val="000000"/>
                <w:sz w:val="20"/>
                <w:szCs w:val="20"/>
              </w:rPr>
              <w:t>озиції (у тому числі до визначеної в тендерній документації частини предмета закупівлі (лота</w:t>
            </w:r>
            <w:r w:rsidRPr="00AB4861">
              <w:rPr>
                <w:rFonts w:ascii="Times New Roman" w:eastAsia="Times New Roman" w:hAnsi="Times New Roman" w:cs="Times New Roman"/>
                <w:i/>
                <w:color w:val="000000" w:themeColor="text1"/>
                <w:sz w:val="20"/>
                <w:szCs w:val="20"/>
              </w:rPr>
              <w:t xml:space="preserve">)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51FD0">
        <w:trPr>
          <w:trHeight w:val="913"/>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51FD0" w:rsidRDefault="002F6512" w:rsidP="002F6512">
            <w:pPr>
              <w:widowControl w:val="0"/>
              <w:ind w:right="120"/>
              <w:jc w:val="both"/>
              <w:rPr>
                <w:rFonts w:ascii="Times New Roman" w:eastAsia="Times New Roman" w:hAnsi="Times New Roman" w:cs="Times New Roman"/>
                <w:sz w:val="24"/>
                <w:szCs w:val="24"/>
              </w:rPr>
            </w:pPr>
            <w:r w:rsidRPr="00987ED4">
              <w:rPr>
                <w:rFonts w:ascii="Times New Roman" w:eastAsia="Times New Roman" w:hAnsi="Times New Roman" w:cs="Times New Roman"/>
                <w:i/>
                <w:color w:val="000000" w:themeColor="text1"/>
                <w:sz w:val="24"/>
                <w:szCs w:val="24"/>
              </w:rPr>
              <w:t>Не вимагається</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1FD0" w:rsidRPr="00987ED4" w:rsidRDefault="008F38CE">
            <w:pPr>
              <w:widowControl w:val="0"/>
              <w:ind w:right="120"/>
              <w:jc w:val="both"/>
              <w:rPr>
                <w:rFonts w:ascii="Times New Roman" w:eastAsia="Times New Roman" w:hAnsi="Times New Roman" w:cs="Times New Roman"/>
                <w:i/>
                <w:color w:val="000000" w:themeColor="text1"/>
                <w:sz w:val="24"/>
                <w:szCs w:val="24"/>
              </w:rPr>
            </w:pPr>
            <w:r w:rsidRPr="00987ED4">
              <w:rPr>
                <w:rFonts w:ascii="Times New Roman" w:eastAsia="Times New Roman" w:hAnsi="Times New Roman" w:cs="Times New Roman"/>
                <w:i/>
                <w:color w:val="000000" w:themeColor="text1"/>
                <w:sz w:val="24"/>
                <w:szCs w:val="24"/>
              </w:rPr>
              <w:t>Не передбачається.</w:t>
            </w:r>
          </w:p>
          <w:p w:rsidR="00451FD0" w:rsidRDefault="00451FD0">
            <w:pPr>
              <w:widowControl w:val="0"/>
              <w:ind w:right="120"/>
              <w:jc w:val="both"/>
              <w:rPr>
                <w:rFonts w:ascii="Times New Roman" w:eastAsia="Times New Roman" w:hAnsi="Times New Roman" w:cs="Times New Roman"/>
                <w:color w:val="FF0000"/>
                <w:sz w:val="24"/>
                <w:szCs w:val="24"/>
                <w:highlight w:val="yellow"/>
              </w:rPr>
            </w:pPr>
          </w:p>
          <w:p w:rsidR="00451FD0" w:rsidRDefault="00451FD0">
            <w:pPr>
              <w:widowControl w:val="0"/>
              <w:jc w:val="both"/>
              <w:rPr>
                <w:rFonts w:ascii="Times New Roman" w:eastAsia="Times New Roman" w:hAnsi="Times New Roman" w:cs="Times New Roman"/>
                <w:sz w:val="24"/>
                <w:szCs w:val="24"/>
              </w:rPr>
            </w:pPr>
          </w:p>
        </w:tc>
      </w:tr>
      <w:tr w:rsidR="00451FD0">
        <w:trPr>
          <w:trHeight w:val="56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EE3C55">
              <w:rPr>
                <w:rFonts w:ascii="Times New Roman" w:eastAsia="Times New Roman" w:hAnsi="Times New Roman" w:cs="Times New Roman"/>
                <w:b/>
                <w:i/>
                <w:color w:val="000000" w:themeColor="text1"/>
                <w:sz w:val="24"/>
                <w:szCs w:val="24"/>
                <w:u w:val="single"/>
              </w:rPr>
              <w:t>протягом 90 (дев’яносто</w:t>
            </w:r>
            <w:r w:rsidRPr="00F55914">
              <w:rPr>
                <w:rFonts w:ascii="Times New Roman" w:eastAsia="Times New Roman" w:hAnsi="Times New Roman" w:cs="Times New Roman"/>
                <w:b/>
                <w:i/>
                <w:color w:val="000000" w:themeColor="text1"/>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FD0" w:rsidRDefault="008F38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8F38CE">
              <w:rPr>
                <w:rFonts w:ascii="Times New Roman" w:eastAsia="Times New Roman" w:hAnsi="Times New Roman" w:cs="Times New Roman"/>
                <w:i/>
                <w:sz w:val="24"/>
                <w:szCs w:val="24"/>
              </w:rPr>
              <w:t>(у разі якщо таке вимагалося)</w:t>
            </w:r>
            <w:r w:rsidR="008F38CE">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C2DF3" w:rsidRDefault="006C2DF3" w:rsidP="006C2DF3">
            <w:pPr>
              <w:ind w:left="38" w:right="90"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cs="Times New Roman"/>
                <w:b/>
                <w:i/>
                <w:color w:val="000000" w:themeColor="text1"/>
                <w:sz w:val="24"/>
                <w:szCs w:val="24"/>
                <w:lang w:eastAsia="ru-RU"/>
              </w:rPr>
              <w:t>Додатку № 2</w:t>
            </w:r>
            <w:r>
              <w:rPr>
                <w:rFonts w:ascii="Times New Roman" w:eastAsia="Times New Roman" w:hAnsi="Times New Roman" w:cs="Times New Roman"/>
                <w:color w:val="000000" w:themeColor="text1"/>
                <w:sz w:val="24"/>
                <w:szCs w:val="24"/>
                <w:lang w:eastAsia="ru-RU"/>
              </w:rPr>
              <w:t xml:space="preserve"> до тендерної документації.</w:t>
            </w:r>
          </w:p>
          <w:p w:rsidR="006C2DF3" w:rsidRDefault="006C2DF3" w:rsidP="006C2DF3">
            <w:pPr>
              <w:ind w:left="38" w:right="90" w:firstLine="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Для закупівлі електричної енергії положення пунктів 1 і 2 частини другої статті 16 Закону замовником не застосовуються згідно з пунктом 29 Особливостей.</w:t>
            </w:r>
          </w:p>
          <w:p w:rsidR="006C2DF3" w:rsidRDefault="006C2DF3" w:rsidP="006C2DF3">
            <w:pPr>
              <w:ind w:right="125" w:firstLine="240"/>
              <w:jc w:val="both"/>
              <w:rPr>
                <w:rFonts w:ascii="Times New Roman" w:eastAsiaTheme="minorHAnsi" w:hAnsi="Times New Roman" w:cs="Times New Roman"/>
                <w:color w:val="000000" w:themeColor="text1"/>
                <w:sz w:val="24"/>
                <w:szCs w:val="24"/>
              </w:rPr>
            </w:pPr>
            <w:r>
              <w:rPr>
                <w:rFonts w:ascii="Times New Roman" w:hAnsi="Times New Roman" w:cs="Times New Roman"/>
                <w:color w:val="000000" w:themeColor="text1"/>
                <w:sz w:val="24"/>
                <w:szCs w:val="24"/>
              </w:rPr>
              <w:t xml:space="preserve">Учасник процедури закупівлі підтверджує відсутність підстав, </w:t>
            </w:r>
            <w:r>
              <w:rPr>
                <w:rFonts w:ascii="Times New Roman" w:hAnsi="Times New Roman" w:cs="Times New Roman"/>
                <w:color w:val="000000" w:themeColor="text1"/>
                <w:sz w:val="24"/>
                <w:szCs w:val="24"/>
                <w:shd w:val="clear" w:color="auto" w:fill="FFFFFF"/>
              </w:rPr>
              <w:t>визначені</w:t>
            </w:r>
            <w:r>
              <w:rPr>
                <w:rStyle w:val="apple-converted-space"/>
                <w:rFonts w:ascii="Times New Roman" w:hAnsi="Times New Roman" w:cs="Times New Roman"/>
                <w:color w:val="000000" w:themeColor="text1"/>
                <w:sz w:val="24"/>
                <w:szCs w:val="24"/>
                <w:shd w:val="clear" w:color="auto" w:fill="FFFFFF"/>
              </w:rPr>
              <w:t> </w:t>
            </w:r>
            <w:hyperlink r:id="rId9" w:anchor="n1261" w:tgtFrame="_blank" w:history="1">
              <w:r>
                <w:rPr>
                  <w:rStyle w:val="a7"/>
                  <w:rFonts w:ascii="Times New Roman" w:hAnsi="Times New Roman" w:cs="Times New Roman"/>
                  <w:color w:val="000000" w:themeColor="text1"/>
                  <w:sz w:val="24"/>
                  <w:szCs w:val="24"/>
                  <w:shd w:val="clear" w:color="auto" w:fill="FFFFFF"/>
                </w:rPr>
                <w:t>статтею 17</w:t>
              </w:r>
            </w:hyperlink>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Закону (крім</w:t>
            </w:r>
            <w:r>
              <w:rPr>
                <w:rStyle w:val="apple-converted-space"/>
                <w:rFonts w:ascii="Times New Roman" w:hAnsi="Times New Roman" w:cs="Times New Roman"/>
                <w:color w:val="000000" w:themeColor="text1"/>
                <w:sz w:val="24"/>
                <w:szCs w:val="24"/>
                <w:shd w:val="clear" w:color="auto" w:fill="FFFFFF"/>
              </w:rPr>
              <w:t> </w:t>
            </w:r>
            <w:hyperlink r:id="rId10" w:anchor="n1275" w:tgtFrame="_blank" w:history="1">
              <w:r>
                <w:rPr>
                  <w:rStyle w:val="a7"/>
                  <w:rFonts w:ascii="Times New Roman" w:hAnsi="Times New Roman" w:cs="Times New Roman"/>
                  <w:color w:val="000000" w:themeColor="text1"/>
                  <w:sz w:val="24"/>
                  <w:szCs w:val="24"/>
                  <w:shd w:val="clear" w:color="auto" w:fill="FFFFFF"/>
                </w:rPr>
                <w:t>пункту 13</w:t>
              </w:r>
            </w:hyperlink>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частини першої статті 17 Закону)</w:t>
            </w:r>
            <w:r>
              <w:rPr>
                <w:rFonts w:ascii="Times New Roman" w:hAnsi="Times New Roman" w:cs="Times New Roman"/>
                <w:color w:val="000000" w:themeColor="text1"/>
                <w:sz w:val="24"/>
                <w:szCs w:val="24"/>
              </w:rPr>
              <w:t xml:space="preserve">,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themeColor="text1"/>
                <w:sz w:val="24"/>
                <w:szCs w:val="24"/>
              </w:rPr>
              <w:t>закупівель</w:t>
            </w:r>
            <w:proofErr w:type="spellEnd"/>
            <w:r>
              <w:rPr>
                <w:rFonts w:ascii="Times New Roman" w:hAnsi="Times New Roman" w:cs="Times New Roman"/>
                <w:color w:val="000000" w:themeColor="text1"/>
                <w:sz w:val="24"/>
                <w:szCs w:val="24"/>
              </w:rPr>
              <w:t xml:space="preserve"> під час подання тендерної пропозиції.</w:t>
            </w:r>
            <w:bookmarkStart w:id="7" w:name="167"/>
            <w:bookmarkEnd w:id="7"/>
          </w:p>
          <w:p w:rsidR="006C2DF3" w:rsidRDefault="006C2DF3" w:rsidP="006C2DF3">
            <w:pPr>
              <w:ind w:right="125" w:firstLine="2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Замовник не перевіряє переможця процедури закупівлі на відповідність підстави, </w:t>
            </w:r>
            <w:proofErr w:type="spellStart"/>
            <w:r>
              <w:rPr>
                <w:rFonts w:ascii="Times New Roman" w:hAnsi="Times New Roman" w:cs="Times New Roman"/>
                <w:color w:val="000000" w:themeColor="text1"/>
                <w:sz w:val="24"/>
                <w:szCs w:val="24"/>
                <w:shd w:val="clear" w:color="auto" w:fill="FFFFFF"/>
              </w:rPr>
              <w:t>визначеної</w:t>
            </w:r>
            <w:hyperlink r:id="rId11" w:anchor="n1275" w:tgtFrame="_blank" w:history="1">
              <w:r>
                <w:rPr>
                  <w:rStyle w:val="a7"/>
                  <w:rFonts w:ascii="Times New Roman" w:hAnsi="Times New Roman" w:cs="Times New Roman"/>
                  <w:color w:val="000000" w:themeColor="text1"/>
                  <w:sz w:val="24"/>
                  <w:szCs w:val="24"/>
                  <w:shd w:val="clear" w:color="auto" w:fill="FFFFFF"/>
                </w:rPr>
                <w:t>пунктом</w:t>
              </w:r>
              <w:proofErr w:type="spellEnd"/>
              <w:r>
                <w:rPr>
                  <w:rStyle w:val="a7"/>
                  <w:rFonts w:ascii="Times New Roman" w:hAnsi="Times New Roman" w:cs="Times New Roman"/>
                  <w:color w:val="000000" w:themeColor="text1"/>
                  <w:sz w:val="24"/>
                  <w:szCs w:val="24"/>
                  <w:shd w:val="clear" w:color="auto" w:fill="FFFFFF"/>
                </w:rPr>
                <w:t xml:space="preserve"> 13</w:t>
              </w:r>
            </w:hyperlink>
            <w:r>
              <w:rPr>
                <w:rStyle w:val="apple-converted-space"/>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 xml:space="preserve">частини першої статті 17 Закону, та не вимагає від учасника </w:t>
            </w:r>
            <w:r>
              <w:rPr>
                <w:rFonts w:ascii="Times New Roman" w:hAnsi="Times New Roman" w:cs="Times New Roman"/>
                <w:color w:val="000000" w:themeColor="text1"/>
                <w:sz w:val="24"/>
                <w:szCs w:val="24"/>
                <w:shd w:val="clear" w:color="auto" w:fill="FFFFFF"/>
              </w:rPr>
              <w:lastRenderedPageBreak/>
              <w:t>процедури закупівлі/переможця процедури закупівлі підтвердження її відсутності.</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cstheme="minorBidi"/>
                <w:sz w:val="24"/>
                <w:szCs w:val="24"/>
                <w:lang w:eastAsia="ar-SA"/>
              </w:rPr>
            </w:pPr>
            <w:r>
              <w:rPr>
                <w:rFonts w:ascii="Times New Roman" w:eastAsia="Times New Roman" w:hAnsi="Times New Roman" w:cs="Times New Roman"/>
                <w:color w:val="000000" w:themeColor="text1"/>
                <w:sz w:val="24"/>
                <w:szCs w:val="24"/>
                <w:lang w:eastAsia="ar-SA"/>
              </w:rPr>
              <w:t>Замовник приймає рішення про відмову учаснику в участі у процедурі закупівлі та</w:t>
            </w:r>
            <w:r>
              <w:rPr>
                <w:rFonts w:ascii="Times New Roman" w:eastAsia="Times New Roman" w:hAnsi="Times New Roman"/>
                <w:sz w:val="24"/>
                <w:szCs w:val="24"/>
                <w:lang w:eastAsia="ar-SA"/>
              </w:rPr>
              <w:t xml:space="preserve"> зобов’язаний відхилити тендерну пропозицію учасника в разі, якщо:</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 відомості про юридичну особу, яка є учасником процедури закупівлі, </w:t>
            </w:r>
            <w:proofErr w:type="spellStart"/>
            <w:r>
              <w:rPr>
                <w:rFonts w:ascii="Times New Roman" w:eastAsia="Times New Roman" w:hAnsi="Times New Roman"/>
                <w:sz w:val="24"/>
                <w:szCs w:val="24"/>
                <w:lang w:eastAsia="ar-SA"/>
              </w:rPr>
              <w:t>внесено</w:t>
            </w:r>
            <w:proofErr w:type="spellEnd"/>
            <w:r>
              <w:rPr>
                <w:rFonts w:ascii="Times New Roman" w:eastAsia="Times New Roman" w:hAnsi="Times New Roman"/>
                <w:sz w:val="24"/>
                <w:szCs w:val="24"/>
                <w:lang w:eastAsia="ar-SA"/>
              </w:rPr>
              <w:t xml:space="preserve"> до Єдиного державного реєстру осіб, які вчинили корупційні або пов’язані з корупцією правопорушення;</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lang w:eastAsia="ar-SA"/>
              </w:rPr>
              <w:t>антиконкурентних</w:t>
            </w:r>
            <w:proofErr w:type="spellEnd"/>
            <w:r>
              <w:rPr>
                <w:rFonts w:ascii="Times New Roman" w:eastAsia="Times New Roman" w:hAnsi="Times New Roman"/>
                <w:sz w:val="24"/>
                <w:szCs w:val="24"/>
                <w:lang w:eastAsia="ar-SA"/>
              </w:rPr>
              <w:t xml:space="preserve"> узгоджених дій, що стосуються спотворення результатів тендерів;</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 учасник процедури закупівлі визнаний у встановленому законом порядку банкрутом та стосовно нього відкрита ліквідаційна процедура;</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sz w:val="24"/>
                <w:szCs w:val="24"/>
                <w:lang w:eastAsia="ar-SA"/>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sz w:val="24"/>
                <w:szCs w:val="24"/>
                <w:lang w:eastAsia="ar-SA"/>
              </w:rPr>
              <w:t>закупівель</w:t>
            </w:r>
            <w:proofErr w:type="spellEnd"/>
            <w:r>
              <w:rPr>
                <w:rFonts w:ascii="Times New Roman" w:eastAsia="Times New Roman" w:hAnsi="Times New Roman"/>
                <w:sz w:val="24"/>
                <w:szCs w:val="24"/>
                <w:lang w:eastAsia="ar-SA"/>
              </w:rPr>
              <w:t xml:space="preserve"> товарів, робіт і послуг згідно із Законом України "Про санкції";</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2DF3" w:rsidRDefault="006C2DF3" w:rsidP="006C2DF3">
            <w:pPr>
              <w:tabs>
                <w:tab w:val="left" w:pos="388"/>
                <w:tab w:val="left" w:pos="616"/>
                <w:tab w:val="left" w:pos="3600"/>
              </w:tabs>
              <w:suppressAutoHyphens/>
              <w:snapToGri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C2DF3" w:rsidRDefault="006C2DF3" w:rsidP="006C2DF3">
            <w:pPr>
              <w:tabs>
                <w:tab w:val="left" w:pos="388"/>
                <w:tab w:val="left" w:pos="616"/>
                <w:tab w:val="left" w:pos="3600"/>
              </w:tabs>
              <w:suppressAutoHyphens/>
              <w:snapToGrid w:val="0"/>
              <w:ind w:firstLine="8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1FD0" w:rsidRDefault="006C2DF3" w:rsidP="006C2DF3">
            <w:pPr>
              <w:widowControl w:val="0"/>
              <w:ind w:right="120"/>
              <w:jc w:val="both"/>
              <w:rPr>
                <w:rFonts w:ascii="Times New Roman" w:eastAsia="Times New Roman" w:hAnsi="Times New Roman" w:cs="Times New Roman"/>
                <w:sz w:val="24"/>
                <w:szCs w:val="24"/>
              </w:rPr>
            </w:pPr>
            <w:r>
              <w:rPr>
                <w:rFonts w:ascii="Times New Roman" w:hAnsi="Times New Roman"/>
                <w:color w:val="000000"/>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olor w:val="000000"/>
                <w:sz w:val="24"/>
                <w:szCs w:val="24"/>
              </w:rPr>
              <w:t>закупівель</w:t>
            </w:r>
            <w:proofErr w:type="spellEnd"/>
            <w:r>
              <w:rPr>
                <w:rFonts w:ascii="Times New Roman" w:hAnsi="Times New Roman"/>
                <w:color w:val="000000"/>
                <w:sz w:val="24"/>
                <w:szCs w:val="24"/>
              </w:rPr>
              <w:t xml:space="preserve">, крім випадків, коли доступ до такої інформації є обмеженим на момент оприлюднення </w:t>
            </w:r>
            <w:r>
              <w:rPr>
                <w:rFonts w:ascii="Times New Roman" w:hAnsi="Times New Roman"/>
                <w:color w:val="000000"/>
                <w:sz w:val="24"/>
                <w:szCs w:val="24"/>
              </w:rPr>
              <w:lastRenderedPageBreak/>
              <w:t>оголошення про проведення відкритих торгів.</w:t>
            </w:r>
            <w:r w:rsidR="008F38CE">
              <w:rPr>
                <w:rFonts w:ascii="Times New Roman" w:eastAsia="Times New Roman" w:hAnsi="Times New Roman" w:cs="Times New Roman"/>
                <w:sz w:val="24"/>
                <w:szCs w:val="24"/>
              </w:rPr>
              <w:t xml:space="preserve"> </w:t>
            </w:r>
          </w:p>
          <w:p w:rsidR="00451FD0" w:rsidRDefault="00451FD0">
            <w:pPr>
              <w:widowControl w:val="0"/>
              <w:spacing w:before="120" w:after="240"/>
              <w:jc w:val="both"/>
              <w:rPr>
                <w:rFonts w:ascii="Times New Roman" w:eastAsia="Times New Roman" w:hAnsi="Times New Roman" w:cs="Times New Roman"/>
                <w:strike/>
                <w:sz w:val="24"/>
                <w:szCs w:val="24"/>
              </w:rPr>
            </w:pP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sidRPr="007B6459">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w:t>
            </w:r>
            <w:r w:rsidRPr="00061A0E">
              <w:rPr>
                <w:rFonts w:ascii="Times New Roman" w:eastAsia="Times New Roman" w:hAnsi="Times New Roman" w:cs="Times New Roman"/>
                <w:sz w:val="24"/>
                <w:szCs w:val="24"/>
              </w:rPr>
              <w:t xml:space="preserve">в </w:t>
            </w:r>
            <w:r w:rsidR="004D14B5">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51FD0" w:rsidRDefault="00451FD0">
            <w:pPr>
              <w:widowControl w:val="0"/>
              <w:ind w:right="120"/>
              <w:jc w:val="both"/>
              <w:rPr>
                <w:rFonts w:ascii="Times New Roman" w:eastAsia="Times New Roman" w:hAnsi="Times New Roman" w:cs="Times New Roman"/>
                <w:sz w:val="24"/>
                <w:szCs w:val="24"/>
              </w:rPr>
            </w:pP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1FD0">
        <w:trPr>
          <w:trHeight w:val="44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1FD0" w:rsidRPr="00987ED4" w:rsidRDefault="008F38CE">
            <w:pPr>
              <w:widowControl w:val="0"/>
              <w:ind w:left="40" w:right="120"/>
              <w:jc w:val="both"/>
              <w:rPr>
                <w:rFonts w:ascii="Times New Roman" w:eastAsia="Times New Roman" w:hAnsi="Times New Roman" w:cs="Times New Roman"/>
                <w:color w:val="4472C4"/>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F3EAF">
              <w:rPr>
                <w:rFonts w:ascii="Times New Roman" w:eastAsia="Times New Roman" w:hAnsi="Times New Roman" w:cs="Times New Roman"/>
                <w:sz w:val="24"/>
                <w:szCs w:val="24"/>
              </w:rPr>
              <w:t>—</w:t>
            </w:r>
            <w:r w:rsidRPr="002F3EAF">
              <w:rPr>
                <w:rFonts w:ascii="Times New Roman" w:eastAsia="Times New Roman" w:hAnsi="Times New Roman" w:cs="Times New Roman"/>
                <w:color w:val="000000"/>
                <w:sz w:val="24"/>
                <w:szCs w:val="24"/>
              </w:rPr>
              <w:t xml:space="preserve"> </w:t>
            </w:r>
            <w:r w:rsidR="002F3EAF" w:rsidRPr="002F3EAF">
              <w:rPr>
                <w:rFonts w:ascii="Times New Roman" w:eastAsia="Times New Roman" w:hAnsi="Times New Roman" w:cs="Times New Roman"/>
                <w:b/>
                <w:color w:val="000000" w:themeColor="text1"/>
                <w:sz w:val="24"/>
                <w:szCs w:val="24"/>
              </w:rPr>
              <w:t>09.12.2022</w:t>
            </w:r>
            <w:r w:rsidR="007B6459" w:rsidRPr="002F3EAF">
              <w:rPr>
                <w:rFonts w:ascii="Times New Roman" w:eastAsia="Times New Roman" w:hAnsi="Times New Roman" w:cs="Times New Roman"/>
                <w:b/>
                <w:color w:val="000000" w:themeColor="text1"/>
                <w:sz w:val="24"/>
                <w:szCs w:val="24"/>
              </w:rPr>
              <w:t xml:space="preserve">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1FD0" w:rsidRDefault="008F38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51FD0" w:rsidRDefault="00451FD0">
            <w:pPr>
              <w:widowControl w:val="0"/>
              <w:jc w:val="both"/>
              <w:rPr>
                <w:rFonts w:ascii="Times New Roman" w:eastAsia="Times New Roman" w:hAnsi="Times New Roman" w:cs="Times New Roman"/>
                <w:strike/>
                <w:sz w:val="24"/>
                <w:szCs w:val="24"/>
              </w:rPr>
            </w:pPr>
          </w:p>
        </w:tc>
      </w:tr>
      <w:tr w:rsidR="00451FD0">
        <w:trPr>
          <w:trHeight w:val="51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51FD0" w:rsidRPr="004264C3" w:rsidRDefault="008F38CE">
            <w:pPr>
              <w:widowControl w:val="0"/>
              <w:jc w:val="both"/>
              <w:rPr>
                <w:rFonts w:ascii="Times New Roman" w:eastAsia="Times New Roman" w:hAnsi="Times New Roman" w:cs="Times New Roman"/>
                <w:sz w:val="24"/>
                <w:szCs w:val="24"/>
              </w:rPr>
            </w:pPr>
            <w:r w:rsidRPr="004264C3">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451FD0" w:rsidRPr="004264C3" w:rsidRDefault="008F38CE">
            <w:pPr>
              <w:widowControl w:val="0"/>
              <w:jc w:val="both"/>
              <w:rPr>
                <w:rFonts w:ascii="Times New Roman" w:eastAsia="Times New Roman" w:hAnsi="Times New Roman" w:cs="Times New Roman"/>
                <w:i/>
                <w:sz w:val="24"/>
                <w:szCs w:val="24"/>
              </w:rPr>
            </w:pPr>
            <w:r w:rsidRPr="004264C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4264C3">
              <w:rPr>
                <w:rFonts w:ascii="Times New Roman" w:eastAsia="Times New Roman" w:hAnsi="Times New Roman" w:cs="Times New Roman"/>
                <w:sz w:val="24"/>
                <w:szCs w:val="24"/>
              </w:rPr>
              <w:t>закупівель</w:t>
            </w:r>
            <w:proofErr w:type="spellEnd"/>
            <w:r w:rsidRPr="004264C3">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4264C3">
              <w:rPr>
                <w:rFonts w:ascii="Times New Roman" w:eastAsia="Times New Roman" w:hAnsi="Times New Roman" w:cs="Times New Roman"/>
                <w:i/>
                <w:sz w:val="24"/>
                <w:szCs w:val="24"/>
              </w:rPr>
              <w:t>(у разі якщо подано дві і більше тендерні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51FD0" w:rsidRDefault="008F38CE">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51FD0" w:rsidRDefault="008F38CE">
            <w:pPr>
              <w:widowControl w:val="0"/>
              <w:jc w:val="both"/>
              <w:rPr>
                <w:rFonts w:ascii="Times New Roman" w:eastAsia="Times New Roman" w:hAnsi="Times New Roman" w:cs="Times New Roman"/>
                <w:sz w:val="24"/>
                <w:szCs w:val="24"/>
              </w:rPr>
            </w:pPr>
            <w:r w:rsidRPr="00774979">
              <w:rPr>
                <w:rFonts w:ascii="Times New Roman" w:eastAsia="Times New Roman" w:hAnsi="Times New Roman" w:cs="Times New Roman"/>
                <w:color w:val="000000" w:themeColor="text1"/>
                <w:sz w:val="24"/>
                <w:szCs w:val="24"/>
              </w:rPr>
              <w:t>Оцінка здійснюється щодо предмета закупівлі в цілому</w:t>
            </w:r>
            <w:r w:rsidRPr="00774979">
              <w:rPr>
                <w:rFonts w:ascii="Times New Roman" w:eastAsia="Times New Roman" w:hAnsi="Times New Roman" w:cs="Times New Roman"/>
                <w:color w:val="FF0000"/>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451FD0" w:rsidRPr="00E55214" w:rsidRDefault="008F38CE" w:rsidP="00E5521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51FD0" w:rsidRPr="003D763F" w:rsidRDefault="008F38CE" w:rsidP="003D763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452E6" w:rsidRDefault="004452E6" w:rsidP="004452E6">
            <w:pPr>
              <w:ind w:left="38" w:right="90"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b/>
                <w:sz w:val="24"/>
                <w:szCs w:val="24"/>
                <w:lang w:eastAsia="ru-RU"/>
              </w:rPr>
              <w:t>бенефіціарним</w:t>
            </w:r>
            <w:proofErr w:type="spellEnd"/>
            <w:r>
              <w:rPr>
                <w:rFonts w:ascii="Times New Roman" w:eastAsia="Times New Roman" w:hAnsi="Times New Roman" w:cs="Times New Roman"/>
                <w:b/>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b/>
                <w:sz w:val="24"/>
                <w:szCs w:val="24"/>
                <w:lang w:eastAsia="ru-RU"/>
              </w:rPr>
              <w:t>закупівель</w:t>
            </w:r>
            <w:proofErr w:type="spellEnd"/>
            <w:r>
              <w:rPr>
                <w:rFonts w:ascii="Times New Roman" w:eastAsia="Times New Roman" w:hAnsi="Times New Roman" w:cs="Times New Roman"/>
                <w:b/>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4452E6" w:rsidRDefault="004452E6" w:rsidP="004452E6">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разі ненадання учасником довідки в довільній формі та/або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lang w:eastAsia="ru-RU"/>
              </w:rPr>
              <w:t>бенефіціарним</w:t>
            </w:r>
            <w:proofErr w:type="spellEnd"/>
            <w:r>
              <w:rPr>
                <w:rFonts w:ascii="Times New Roman" w:eastAsia="Times New Roman" w:hAnsi="Times New Roman" w:cs="Times New Roman"/>
                <w:sz w:val="24"/>
                <w:szCs w:val="24"/>
                <w:lang w:eastAsia="ru-RU"/>
              </w:rPr>
              <w:t xml:space="preserve"> власником (власником) якої є резидент (резиденти) Російської </w:t>
            </w:r>
            <w:r>
              <w:rPr>
                <w:rFonts w:ascii="Times New Roman" w:eastAsia="Times New Roman" w:hAnsi="Times New Roman" w:cs="Times New Roman"/>
                <w:sz w:val="24"/>
                <w:szCs w:val="24"/>
                <w:lang w:eastAsia="ru-RU"/>
              </w:rPr>
              <w:lastRenderedPageBreak/>
              <w:t xml:space="preserve">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lang w:eastAsia="ru-RU"/>
              </w:rPr>
              <w:t>бенефіціарним</w:t>
            </w:r>
            <w:proofErr w:type="spellEnd"/>
            <w:r>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52E6" w:rsidRDefault="004452E6" w:rsidP="004452E6">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Учасник у складі тендерної пропозиції має надати довідку в довільній формі про те, що він </w:t>
            </w:r>
            <w:bookmarkStart w:id="8" w:name="_Hlk117697886"/>
            <w:r>
              <w:rPr>
                <w:rFonts w:ascii="Times New Roman" w:eastAsia="Times New Roman" w:hAnsi="Times New Roman" w:cs="Times New Roman"/>
                <w:b/>
                <w:sz w:val="24"/>
                <w:szCs w:val="24"/>
                <w:lang w:eastAsia="ru-RU"/>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bookmarkEnd w:id="8"/>
            <w:r>
              <w:rPr>
                <w:rFonts w:ascii="Times New Roman" w:eastAsia="Times New Roman" w:hAnsi="Times New Roman" w:cs="Times New Roman"/>
                <w:sz w:val="24"/>
                <w:szCs w:val="24"/>
                <w:lang w:eastAsia="ru-RU"/>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452E6" w:rsidRDefault="004452E6" w:rsidP="004452E6">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w:t>
            </w:r>
            <w:r>
              <w:rPr>
                <w:rFonts w:ascii="Times New Roman" w:eastAsia="Times New Roman" w:hAnsi="Times New Roman" w:cs="Times New Roman"/>
                <w:sz w:val="24"/>
                <w:szCs w:val="24"/>
                <w:lang w:eastAsia="ru-RU"/>
              </w:rPr>
              <w:lastRenderedPageBreak/>
              <w:t xml:space="preserve">метою встановлення окупаційної адміністрації Російської Федерації. </w:t>
            </w:r>
          </w:p>
          <w:p w:rsidR="004452E6" w:rsidRDefault="004452E6" w:rsidP="004452E6">
            <w:pPr>
              <w:ind w:left="38" w:right="90" w:firstLine="284"/>
              <w:jc w:val="both"/>
              <w:rPr>
                <w:rFonts w:ascii="Times New Roman" w:eastAsia="Times New Roman" w:hAnsi="Times New Roman" w:cstheme="minorBidi"/>
                <w:sz w:val="24"/>
                <w:szCs w:val="24"/>
                <w:lang w:eastAsia="ru-RU"/>
              </w:rPr>
            </w:pPr>
            <w:r>
              <w:rPr>
                <w:rFonts w:ascii="Times New Roman" w:eastAsia="Times New Roman" w:hAnsi="Times New Roman" w:cs="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sz w:val="24"/>
                <w:szCs w:val="24"/>
                <w:lang w:eastAsia="ru-RU"/>
              </w:rPr>
              <w:t>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452E6" w:rsidRDefault="004452E6" w:rsidP="004452E6">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eastAsia="ru-RU"/>
              </w:rPr>
              <w:t>невідповідностей</w:t>
            </w:r>
            <w:proofErr w:type="spellEnd"/>
            <w:r>
              <w:rPr>
                <w:rFonts w:ascii="Times New Roman" w:eastAsia="Times New Roman" w:hAnsi="Times New Roman" w:cs="Times New Roman"/>
                <w:sz w:val="24"/>
                <w:szCs w:val="24"/>
                <w:lang w:eastAsia="ru-RU"/>
              </w:rPr>
              <w:t xml:space="preserve"> в електронній системі </w:t>
            </w:r>
            <w:proofErr w:type="spellStart"/>
            <w:r>
              <w:rPr>
                <w:rFonts w:ascii="Times New Roman" w:eastAsia="Times New Roman" w:hAnsi="Times New Roman" w:cs="Times New Roman"/>
                <w:sz w:val="24"/>
                <w:szCs w:val="24"/>
                <w:lang w:eastAsia="ru-RU"/>
              </w:rPr>
              <w:t>закупівель</w:t>
            </w:r>
            <w:proofErr w:type="spellEnd"/>
            <w:r>
              <w:rPr>
                <w:rFonts w:ascii="Times New Roman" w:eastAsia="Times New Roman" w:hAnsi="Times New Roman" w:cs="Times New Roman"/>
                <w:sz w:val="24"/>
                <w:szCs w:val="24"/>
                <w:lang w:eastAsia="ru-RU"/>
              </w:rPr>
              <w:t>.</w:t>
            </w:r>
          </w:p>
          <w:p w:rsidR="004452E6" w:rsidRDefault="004452E6" w:rsidP="004452E6">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52E6" w:rsidRDefault="004452E6" w:rsidP="004452E6">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52E6" w:rsidRDefault="004452E6" w:rsidP="004452E6">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lang w:eastAsia="ru-RU"/>
              </w:rPr>
              <w:t>невідповідностей</w:t>
            </w:r>
            <w:proofErr w:type="spellEnd"/>
            <w:r>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452E6" w:rsidRDefault="004452E6" w:rsidP="004452E6">
            <w:pPr>
              <w:ind w:left="38" w:right="9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w:t>
            </w:r>
            <w:r>
              <w:rPr>
                <w:rFonts w:ascii="Times New Roman" w:eastAsia="Times New Roman" w:hAnsi="Times New Roman" w:cs="Times New Roman"/>
                <w:sz w:val="24"/>
                <w:szCs w:val="24"/>
                <w:lang w:eastAsia="ru-RU"/>
              </w:rPr>
              <w:lastRenderedPageBreak/>
              <w:t>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452E6" w:rsidRDefault="004452E6" w:rsidP="004452E6">
            <w:pPr>
              <w:pStyle w:val="a5"/>
              <w:widowControl w:val="0"/>
              <w:shd w:val="clear" w:color="auto" w:fill="FFFFFF" w:themeFill="background1"/>
              <w:tabs>
                <w:tab w:val="left" w:pos="284"/>
              </w:tabs>
              <w:ind w:left="0"/>
              <w:jc w:val="both"/>
              <w:rPr>
                <w:rFonts w:ascii="Times New Roman" w:eastAsia="Times New Roman" w:hAnsi="Times New Roman" w:cs="Times New Roman"/>
                <w:sz w:val="24"/>
                <w:szCs w:val="24"/>
                <w:lang w:eastAsia="ru-RU"/>
              </w:rPr>
            </w:pPr>
          </w:p>
          <w:p w:rsidR="004452E6" w:rsidRDefault="004452E6" w:rsidP="004452E6">
            <w:pPr>
              <w:pStyle w:val="a5"/>
              <w:widowControl w:val="0"/>
              <w:shd w:val="clear" w:color="auto" w:fill="FFFFFF" w:themeFill="background1"/>
              <w:tabs>
                <w:tab w:val="left" w:pos="284"/>
              </w:tabs>
              <w:ind w:left="0"/>
              <w:jc w:val="both"/>
              <w:rPr>
                <w:rFonts w:ascii="Times New Roman" w:eastAsiaTheme="minorHAnsi" w:hAnsi="Times New Roman" w:cs="Times New Roman"/>
                <w:b/>
                <w:sz w:val="24"/>
                <w:szCs w:val="24"/>
                <w:lang w:val="ru-RU" w:eastAsia="en-US"/>
              </w:rPr>
            </w:pPr>
            <w:r>
              <w:rPr>
                <w:rFonts w:ascii="Times New Roman" w:eastAsia="Times New Roman" w:hAnsi="Times New Roman" w:cs="Times New Roman"/>
                <w:b/>
                <w:sz w:val="24"/>
                <w:szCs w:val="24"/>
                <w:lang w:eastAsia="ru-RU"/>
              </w:rPr>
              <w:t>На дату розгляду тендерних пропозицій учасник процедури закупівлі не має перебувати в статусі «</w:t>
            </w:r>
            <w:proofErr w:type="spellStart"/>
            <w:r>
              <w:rPr>
                <w:rFonts w:ascii="Times New Roman" w:eastAsia="Times New Roman" w:hAnsi="Times New Roman" w:cs="Times New Roman"/>
                <w:b/>
                <w:sz w:val="24"/>
                <w:szCs w:val="24"/>
                <w:lang w:eastAsia="ru-RU"/>
              </w:rPr>
              <w:t>Дефолтний</w:t>
            </w:r>
            <w:proofErr w:type="spellEnd"/>
            <w:r>
              <w:rPr>
                <w:rFonts w:ascii="Times New Roman" w:eastAsia="Times New Roman" w:hAnsi="Times New Roman" w:cs="Times New Roman"/>
                <w:b/>
                <w:sz w:val="24"/>
                <w:szCs w:val="24"/>
                <w:lang w:eastAsia="ru-RU"/>
              </w:rPr>
              <w:t xml:space="preserve">». </w:t>
            </w:r>
          </w:p>
          <w:p w:rsidR="004452E6" w:rsidRDefault="004452E6" w:rsidP="004452E6">
            <w:pPr>
              <w:pStyle w:val="a5"/>
              <w:widowControl w:val="0"/>
              <w:shd w:val="clear" w:color="auto" w:fill="FFFFFF" w:themeFill="background1"/>
              <w:tabs>
                <w:tab w:val="left" w:pos="284"/>
              </w:tabs>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Учасником надається </w:t>
            </w:r>
            <w:r>
              <w:rPr>
                <w:rFonts w:ascii="Times New Roman" w:hAnsi="Times New Roman" w:cs="Times New Roman"/>
                <w:b/>
                <w:sz w:val="24"/>
                <w:szCs w:val="24"/>
              </w:rPr>
              <w:t>Довідка у довільній формі про те, що протягом 2022 року учасник не набував статусу «</w:t>
            </w:r>
            <w:proofErr w:type="spellStart"/>
            <w:r>
              <w:rPr>
                <w:rFonts w:ascii="Times New Roman" w:hAnsi="Times New Roman" w:cs="Times New Roman"/>
                <w:b/>
                <w:sz w:val="24"/>
                <w:szCs w:val="24"/>
              </w:rPr>
              <w:t>дефолтного</w:t>
            </w:r>
            <w:proofErr w:type="spellEnd"/>
            <w:r>
              <w:rPr>
                <w:rFonts w:ascii="Times New Roman" w:hAnsi="Times New Roman" w:cs="Times New Roman"/>
                <w:b/>
                <w:sz w:val="24"/>
                <w:szCs w:val="24"/>
              </w:rPr>
              <w:t>» відповідно до п.1.7.4</w:t>
            </w:r>
            <w:r>
              <w:rPr>
                <w:rFonts w:ascii="Times New Roman" w:hAnsi="Times New Roman" w:cs="Times New Roman"/>
                <w:sz w:val="24"/>
                <w:szCs w:val="24"/>
              </w:rPr>
              <w:t xml:space="preserve"> Правил ринку, затверджених постановою НКРЕКП від 14.03.2018 № 307 зі змінами, та зазначена інформація не була оприлюднена на сайті «НЕК «Укренерго» та/або інших відкритих джерелах інформації.</w:t>
            </w:r>
          </w:p>
          <w:p w:rsidR="00451FD0" w:rsidRDefault="004452E6" w:rsidP="004452E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У разі перебування учасника у списках учасників ринку, які набули статусу «</w:t>
            </w:r>
            <w:proofErr w:type="spellStart"/>
            <w:r>
              <w:rPr>
                <w:rFonts w:ascii="Times New Roman" w:eastAsia="Times New Roman" w:hAnsi="Times New Roman" w:cs="Times New Roman"/>
                <w:sz w:val="24"/>
                <w:szCs w:val="24"/>
                <w:lang w:eastAsia="ru-RU"/>
              </w:rPr>
              <w:t>Дефолтний</w:t>
            </w:r>
            <w:proofErr w:type="spellEnd"/>
            <w:r>
              <w:rPr>
                <w:rFonts w:ascii="Times New Roman" w:eastAsia="Times New Roman" w:hAnsi="Times New Roman" w:cs="Times New Roman"/>
                <w:sz w:val="24"/>
                <w:szCs w:val="24"/>
                <w:lang w:eastAsia="ru-RU"/>
              </w:rPr>
              <w:t>» такий учасник буде вважається таким, що не відповідає вимогам, установленим у тендерній документації відповідно до абзацу 1 частини 3 статті 22 Закону та абзацу 6 підпункту 2 пункту 41 Особливостей</w:t>
            </w:r>
            <w:r>
              <w:rPr>
                <w:rFonts w:ascii="Times New Roman" w:eastAsia="Times New Roman" w:hAnsi="Times New Roman" w:cs="Times New Roman"/>
                <w:i/>
                <w:sz w:val="24"/>
                <w:szCs w:val="24"/>
                <w:lang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sz w:val="24"/>
                <w:szCs w:val="24"/>
                <w:lang w:eastAsia="ru-RU"/>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451FD0" w:rsidRDefault="008F38C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1FD0" w:rsidRDefault="00451FD0">
            <w:pPr>
              <w:widowControl w:val="0"/>
              <w:jc w:val="both"/>
              <w:rPr>
                <w:rFonts w:ascii="Times New Roman" w:eastAsia="Times New Roman" w:hAnsi="Times New Roman" w:cs="Times New Roman"/>
                <w:sz w:val="24"/>
                <w:szCs w:val="24"/>
              </w:rPr>
            </w:pPr>
          </w:p>
        </w:tc>
      </w:tr>
      <w:tr w:rsidR="00451FD0">
        <w:trPr>
          <w:trHeight w:val="47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C046D">
        <w:trPr>
          <w:trHeight w:val="1119"/>
          <w:jc w:val="center"/>
        </w:trPr>
        <w:tc>
          <w:tcPr>
            <w:tcW w:w="705" w:type="dxa"/>
          </w:tcPr>
          <w:p w:rsidR="00BC046D" w:rsidRDefault="00BC046D">
            <w:pPr>
              <w:widowControl w:val="0"/>
              <w:jc w:val="center"/>
              <w:rPr>
                <w:rFonts w:ascii="Times New Roman" w:eastAsia="Times New Roman" w:hAnsi="Times New Roman" w:cs="Times New Roman"/>
                <w:color w:val="000000"/>
                <w:sz w:val="24"/>
                <w:szCs w:val="24"/>
              </w:rPr>
            </w:pPr>
          </w:p>
        </w:tc>
        <w:tc>
          <w:tcPr>
            <w:tcW w:w="2835" w:type="dxa"/>
          </w:tcPr>
          <w:p w:rsidR="00BC046D" w:rsidRDefault="00BC046D">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eastAsia="ru-RU"/>
              </w:rPr>
              <w:t>Документи, що подають переможцем закупівлі</w:t>
            </w:r>
          </w:p>
        </w:tc>
        <w:tc>
          <w:tcPr>
            <w:tcW w:w="6420" w:type="dxa"/>
            <w:vAlign w:val="center"/>
          </w:tcPr>
          <w:p w:rsidR="00BC046D" w:rsidRDefault="00BC046D" w:rsidP="00BC046D">
            <w:pPr>
              <w:tabs>
                <w:tab w:val="left" w:pos="388"/>
                <w:tab w:val="left" w:pos="616"/>
                <w:tab w:val="left" w:pos="3600"/>
              </w:tabs>
              <w:suppressAutoHyphens/>
              <w:snapToGri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Переможець процедури закупівлі у строк, що не перевищує 4 (чотирьох) днів з дати оприлюднення в електронній системі </w:t>
            </w:r>
            <w:proofErr w:type="spellStart"/>
            <w:r>
              <w:rPr>
                <w:rFonts w:ascii="Times New Roman" w:eastAsia="Times New Roman" w:hAnsi="Times New Roman"/>
                <w:sz w:val="24"/>
                <w:szCs w:val="24"/>
                <w:lang w:eastAsia="ar-SA"/>
              </w:rPr>
              <w:t>закупівель</w:t>
            </w:r>
            <w:proofErr w:type="spellEnd"/>
            <w:r>
              <w:rPr>
                <w:rFonts w:ascii="Times New Roman" w:eastAsia="Times New Roman" w:hAnsi="Times New Roman"/>
                <w:sz w:val="24"/>
                <w:szCs w:val="24"/>
                <w:lang w:eastAsia="ar-S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sz w:val="24"/>
                <w:szCs w:val="24"/>
                <w:lang w:eastAsia="ar-SA"/>
              </w:rPr>
              <w:t>закупівель</w:t>
            </w:r>
            <w:proofErr w:type="spellEnd"/>
            <w:r>
              <w:rPr>
                <w:rFonts w:ascii="Times New Roman" w:eastAsia="Times New Roman" w:hAnsi="Times New Roman"/>
                <w:sz w:val="24"/>
                <w:szCs w:val="24"/>
                <w:lang w:eastAsia="ar-SA"/>
              </w:rPr>
              <w:t>, що підтверджують відсутність підстав, визначених пунктами 3, 5, 6, 12 частини першої та частиною другою статті 17 Закону, згідно з вимогами, передбаченими Додатком 5</w:t>
            </w:r>
          </w:p>
          <w:p w:rsidR="00BC046D" w:rsidRDefault="00BC046D">
            <w:pPr>
              <w:widowControl w:val="0"/>
              <w:jc w:val="both"/>
              <w:rPr>
                <w:rFonts w:ascii="Times New Roman" w:eastAsia="Times New Roman" w:hAnsi="Times New Roman" w:cs="Times New Roman"/>
                <w:sz w:val="24"/>
                <w:szCs w:val="24"/>
                <w:highlight w:val="white"/>
              </w:rPr>
            </w:pP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283A71">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FD0" w:rsidRPr="004B6E99" w:rsidRDefault="008F38CE">
            <w:pPr>
              <w:widowControl w:val="0"/>
              <w:jc w:val="both"/>
              <w:rPr>
                <w:rFonts w:ascii="Times New Roman" w:eastAsia="Times New Roman" w:hAnsi="Times New Roman" w:cs="Times New Roman"/>
                <w:sz w:val="24"/>
                <w:szCs w:val="24"/>
                <w:highlight w:val="white"/>
              </w:rPr>
            </w:pPr>
            <w:r w:rsidRPr="004B6E99">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B6E99">
              <w:rPr>
                <w:rFonts w:ascii="Times New Roman" w:eastAsia="Times New Roman" w:hAnsi="Times New Roman" w:cs="Times New Roman"/>
                <w:sz w:val="24"/>
                <w:szCs w:val="24"/>
                <w:highlight w:val="white"/>
              </w:rPr>
              <w:t xml:space="preserve"> абзацу 2 підпункту 3  пункту 41 Особливостей.</w:t>
            </w:r>
          </w:p>
        </w:tc>
      </w:tr>
      <w:tr w:rsidR="00451FD0">
        <w:trPr>
          <w:trHeight w:val="615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1FD0" w:rsidRDefault="00280F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sidRPr="004B6E9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51FD0" w:rsidRDefault="00451FD0">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451FD0"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CB386F" w:rsidRDefault="00CB38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Додаток№1-Тендерна пропозиція</w:t>
      </w:r>
    </w:p>
    <w:p w:rsidR="00CB386F" w:rsidRDefault="00CB38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Додаток№2-кваліфікаційні критерії</w:t>
      </w:r>
    </w:p>
    <w:p w:rsidR="00CB386F" w:rsidRDefault="00CB38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Додаток№3-Інформація про </w:t>
      </w:r>
      <w:proofErr w:type="spellStart"/>
      <w:r>
        <w:rPr>
          <w:rFonts w:ascii="Times New Roman" w:eastAsia="Times New Roman" w:hAnsi="Times New Roman" w:cs="Times New Roman"/>
          <w:sz w:val="24"/>
          <w:szCs w:val="24"/>
          <w:highlight w:val="white"/>
        </w:rPr>
        <w:t>технічні,якісні</w:t>
      </w:r>
      <w:proofErr w:type="spellEnd"/>
      <w:r>
        <w:rPr>
          <w:rFonts w:ascii="Times New Roman" w:eastAsia="Times New Roman" w:hAnsi="Times New Roman" w:cs="Times New Roman"/>
          <w:sz w:val="24"/>
          <w:szCs w:val="24"/>
          <w:highlight w:val="white"/>
        </w:rPr>
        <w:t xml:space="preserve"> та кількісні характеристики предмета закупівлі</w:t>
      </w:r>
    </w:p>
    <w:p w:rsidR="00CB386F" w:rsidRDefault="00CB38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Додаток№4-Пароєкт договору</w:t>
      </w:r>
    </w:p>
    <w:p w:rsidR="00CB386F" w:rsidRDefault="00CB38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Додаток№5-Лист-згода на обробку персональних даних</w:t>
      </w:r>
    </w:p>
    <w:p w:rsidR="00CB386F" w:rsidRDefault="00CB38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Додаток№6-Точки приєднання(межі балансової належності)замовника</w:t>
      </w:r>
    </w:p>
    <w:p w:rsidR="00116A80" w:rsidRPr="00CB386F" w:rsidRDefault="00116A80">
      <w:pPr>
        <w:widowControl w:val="0"/>
        <w:spacing w:after="0" w:line="240" w:lineRule="auto"/>
        <w:jc w:val="both"/>
        <w:rPr>
          <w:rFonts w:ascii="Times New Roman" w:eastAsia="Times New Roman" w:hAnsi="Times New Roman" w:cs="Times New Roman"/>
          <w:sz w:val="24"/>
          <w:szCs w:val="24"/>
          <w:highlight w:val="white"/>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D41A7C" w:rsidRDefault="00D41A7C" w:rsidP="00116A80">
      <w:pPr>
        <w:spacing w:after="0" w:line="240" w:lineRule="auto"/>
        <w:rPr>
          <w:rFonts w:ascii="Times New Roman" w:eastAsia="Times New Roman" w:hAnsi="Times New Roman" w:cs="Times New Roman"/>
          <w:b/>
          <w:color w:val="000000"/>
          <w:sz w:val="20"/>
          <w:szCs w:val="20"/>
        </w:rPr>
      </w:pPr>
    </w:p>
    <w:p w:rsidR="00D41A7C" w:rsidRDefault="00D41A7C" w:rsidP="004C1325">
      <w:pPr>
        <w:spacing w:after="0" w:line="240" w:lineRule="auto"/>
        <w:ind w:left="5660" w:firstLine="700"/>
        <w:jc w:val="right"/>
        <w:rPr>
          <w:rFonts w:ascii="Times New Roman" w:eastAsia="Times New Roman" w:hAnsi="Times New Roman" w:cs="Times New Roman"/>
          <w:b/>
          <w:color w:val="000000"/>
          <w:sz w:val="20"/>
          <w:szCs w:val="20"/>
        </w:rPr>
      </w:pPr>
    </w:p>
    <w:p w:rsidR="00D41A7C" w:rsidRDefault="00D41A7C" w:rsidP="004C1325">
      <w:pPr>
        <w:spacing w:after="0" w:line="240" w:lineRule="auto"/>
        <w:ind w:left="5660" w:firstLine="700"/>
        <w:jc w:val="right"/>
        <w:rPr>
          <w:rFonts w:ascii="Times New Roman" w:eastAsia="Times New Roman" w:hAnsi="Times New Roman" w:cs="Times New Roman"/>
          <w:b/>
          <w:color w:val="000000"/>
          <w:sz w:val="20"/>
          <w:szCs w:val="20"/>
        </w:rPr>
      </w:pPr>
    </w:p>
    <w:p w:rsidR="009E49B6" w:rsidRDefault="009E49B6" w:rsidP="009E49B6">
      <w:pPr>
        <w:spacing w:after="0" w:line="240" w:lineRule="auto"/>
        <w:jc w:val="right"/>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Додаток № 1 </w:t>
      </w:r>
    </w:p>
    <w:p w:rsidR="009E49B6" w:rsidRDefault="009E49B6" w:rsidP="009E49B6">
      <w:pPr>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до тендерної документації</w:t>
      </w:r>
    </w:p>
    <w:p w:rsidR="009E49B6" w:rsidRDefault="009E49B6" w:rsidP="009E49B6">
      <w:pPr>
        <w:widowControl w:val="0"/>
        <w:suppressAutoHyphens/>
        <w:spacing w:after="0"/>
        <w:rPr>
          <w:rFonts w:ascii="Times New Roman" w:hAnsi="Times New Roman" w:cs="Times New Roman"/>
          <w:sz w:val="24"/>
          <w:szCs w:val="24"/>
          <w:lang w:val="ru-RU"/>
        </w:rPr>
      </w:pPr>
      <w:r>
        <w:rPr>
          <w:rFonts w:ascii="Times New Roman" w:hAnsi="Times New Roman" w:cs="Times New Roman"/>
          <w:i/>
          <w:sz w:val="24"/>
          <w:szCs w:val="24"/>
        </w:rPr>
        <w:t xml:space="preserve">Форма тендерної пропозиції заповнюється Учасником </w:t>
      </w:r>
    </w:p>
    <w:p w:rsidR="009E49B6" w:rsidRDefault="009E49B6" w:rsidP="009E49B6">
      <w:pPr>
        <w:suppressAutoHyphens/>
        <w:spacing w:after="0"/>
        <w:rPr>
          <w:rFonts w:ascii="Times New Roman" w:hAnsi="Times New Roman" w:cs="Times New Roman"/>
          <w:sz w:val="24"/>
          <w:szCs w:val="24"/>
        </w:rPr>
      </w:pPr>
      <w:r>
        <w:rPr>
          <w:rFonts w:ascii="Times New Roman" w:hAnsi="Times New Roman" w:cs="Times New Roman"/>
          <w:i/>
          <w:sz w:val="24"/>
          <w:szCs w:val="24"/>
        </w:rPr>
        <w:t xml:space="preserve">та надається у складі тендерної пропозиції </w:t>
      </w:r>
    </w:p>
    <w:p w:rsidR="009E49B6" w:rsidRDefault="009E49B6" w:rsidP="009E49B6">
      <w:pPr>
        <w:widowControl w:val="0"/>
        <w:suppressAutoHyphens/>
        <w:spacing w:after="0"/>
        <w:jc w:val="center"/>
        <w:rPr>
          <w:rFonts w:ascii="Times New Roman" w:hAnsi="Times New Roman" w:cs="Times New Roman"/>
          <w:b/>
          <w:i/>
          <w:sz w:val="24"/>
          <w:szCs w:val="24"/>
        </w:rPr>
      </w:pPr>
    </w:p>
    <w:p w:rsidR="009E49B6" w:rsidRDefault="009E49B6" w:rsidP="009E49B6">
      <w:pPr>
        <w:widowControl w:val="0"/>
        <w:suppressAutoHyphens/>
        <w:spacing w:after="0"/>
        <w:jc w:val="center"/>
        <w:rPr>
          <w:rFonts w:ascii="Times New Roman" w:hAnsi="Times New Roman" w:cs="Times New Roman"/>
          <w:sz w:val="24"/>
          <w:szCs w:val="24"/>
        </w:rPr>
      </w:pPr>
      <w:r>
        <w:rPr>
          <w:rFonts w:ascii="Times New Roman" w:hAnsi="Times New Roman" w:cs="Times New Roman"/>
          <w:b/>
          <w:caps/>
          <w:sz w:val="24"/>
          <w:szCs w:val="24"/>
        </w:rPr>
        <w:t xml:space="preserve">ФОРМА “тендернА </w:t>
      </w:r>
      <w:proofErr w:type="spellStart"/>
      <w:r>
        <w:rPr>
          <w:rFonts w:ascii="Times New Roman" w:hAnsi="Times New Roman" w:cs="Times New Roman"/>
          <w:b/>
          <w:caps/>
          <w:sz w:val="24"/>
          <w:szCs w:val="24"/>
        </w:rPr>
        <w:t>Пропозиція</w:t>
      </w:r>
      <w:r>
        <w:rPr>
          <w:rFonts w:cs="Times New Roman"/>
          <w:b/>
          <w:caps/>
          <w:sz w:val="24"/>
          <w:szCs w:val="24"/>
        </w:rPr>
        <w:t>ˮ</w:t>
      </w:r>
      <w:proofErr w:type="spellEnd"/>
      <w:r>
        <w:rPr>
          <w:rFonts w:ascii="Times New Roman" w:hAnsi="Times New Roman" w:cs="Times New Roman"/>
          <w:b/>
          <w:caps/>
          <w:sz w:val="24"/>
          <w:szCs w:val="24"/>
        </w:rPr>
        <w:t xml:space="preserve"> </w:t>
      </w:r>
      <w:r>
        <w:rPr>
          <w:rFonts w:ascii="Times New Roman" w:hAnsi="Times New Roman" w:cs="Times New Roman"/>
          <w:b/>
          <w:caps/>
          <w:sz w:val="24"/>
          <w:szCs w:val="24"/>
          <w:vertAlign w:val="superscript"/>
        </w:rPr>
        <w:t>1</w:t>
      </w:r>
    </w:p>
    <w:p w:rsidR="009E49B6" w:rsidRDefault="009E49B6" w:rsidP="009E49B6">
      <w:pPr>
        <w:widowControl w:val="0"/>
        <w:suppressAutoHyphens/>
        <w:spacing w:after="0"/>
        <w:jc w:val="center"/>
        <w:rPr>
          <w:rFonts w:ascii="Times New Roman" w:hAnsi="Times New Roman" w:cs="Times New Roman"/>
          <w:i/>
          <w:sz w:val="24"/>
          <w:szCs w:val="24"/>
        </w:rPr>
      </w:pPr>
      <w:r>
        <w:rPr>
          <w:rFonts w:ascii="Times New Roman" w:hAnsi="Times New Roman" w:cs="Times New Roman"/>
          <w:i/>
          <w:sz w:val="24"/>
          <w:szCs w:val="24"/>
        </w:rPr>
        <w:t>(форма, яка подається учасником на фірмовому бланку)</w:t>
      </w:r>
    </w:p>
    <w:p w:rsidR="009E49B6" w:rsidRDefault="009E49B6" w:rsidP="009E49B6">
      <w:pPr>
        <w:widowControl w:val="0"/>
        <w:suppressAutoHyphens/>
        <w:spacing w:after="0"/>
        <w:jc w:val="center"/>
        <w:rPr>
          <w:rFonts w:ascii="Times New Roman" w:hAnsi="Times New Roman" w:cs="Times New Roman"/>
          <w:sz w:val="24"/>
          <w:szCs w:val="24"/>
        </w:rPr>
      </w:pPr>
    </w:p>
    <w:p w:rsidR="009E49B6" w:rsidRDefault="009E49B6" w:rsidP="009E49B6">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___________________  20__ р. </w:t>
      </w:r>
    </w:p>
    <w:p w:rsidR="009E49B6" w:rsidRDefault="009E49B6" w:rsidP="009E49B6">
      <w:pPr>
        <w:widowControl w:val="0"/>
        <w:spacing w:after="0"/>
        <w:jc w:val="center"/>
        <w:rPr>
          <w:rFonts w:ascii="Times New Roman" w:hAnsi="Times New Roman" w:cs="Times New Roman"/>
          <w:b/>
          <w:bCs/>
          <w:sz w:val="24"/>
          <w:szCs w:val="24"/>
        </w:rPr>
      </w:pPr>
    </w:p>
    <w:p w:rsidR="009E49B6" w:rsidRDefault="009E49B6" w:rsidP="009E49B6">
      <w:pPr>
        <w:widowControl w:val="0"/>
        <w:spacing w:after="0"/>
        <w:jc w:val="both"/>
        <w:rPr>
          <w:rFonts w:ascii="Times New Roman" w:hAnsi="Times New Roman" w:cs="Times New Roman"/>
          <w:bCs/>
          <w:i/>
          <w:iCs/>
          <w:sz w:val="24"/>
          <w:szCs w:val="24"/>
        </w:rPr>
      </w:pPr>
      <w:r>
        <w:rPr>
          <w:rFonts w:ascii="Times New Roman" w:hAnsi="Times New Roman" w:cs="Times New Roman"/>
          <w:sz w:val="24"/>
          <w:szCs w:val="24"/>
        </w:rPr>
        <w:t xml:space="preserve">Кому: </w:t>
      </w:r>
      <w:r>
        <w:rPr>
          <w:rFonts w:ascii="Times New Roman" w:hAnsi="Times New Roman" w:cs="Times New Roman"/>
          <w:b/>
          <w:sz w:val="24"/>
          <w:szCs w:val="24"/>
        </w:rPr>
        <w:t>Відділ освіти Косівської міської ради</w:t>
      </w:r>
    </w:p>
    <w:p w:rsidR="009E49B6" w:rsidRDefault="009E49B6" w:rsidP="009E49B6">
      <w:pPr>
        <w:widowControl w:val="0"/>
        <w:spacing w:after="0"/>
        <w:jc w:val="both"/>
        <w:rPr>
          <w:rFonts w:ascii="Times New Roman" w:hAnsi="Times New Roman" w:cs="Times New Roman"/>
          <w:bCs/>
          <w:i/>
          <w:iCs/>
          <w:sz w:val="24"/>
          <w:szCs w:val="24"/>
          <w:u w:val="single"/>
        </w:rPr>
      </w:pPr>
      <w:r>
        <w:rPr>
          <w:rFonts w:ascii="Times New Roman" w:hAnsi="Times New Roman" w:cs="Times New Roman"/>
          <w:bCs/>
          <w:i/>
          <w:iCs/>
          <w:sz w:val="24"/>
          <w:szCs w:val="24"/>
          <w:u w:val="single"/>
        </w:rPr>
        <w:t>(повна назва замовника)</w:t>
      </w:r>
    </w:p>
    <w:p w:rsidR="009E49B6" w:rsidRDefault="009E49B6" w:rsidP="009E49B6">
      <w:pPr>
        <w:widowControl w:val="0"/>
        <w:spacing w:after="0"/>
        <w:jc w:val="both"/>
        <w:rPr>
          <w:rFonts w:ascii="Times New Roman" w:hAnsi="Times New Roman" w:cs="Times New Roman"/>
          <w:b/>
          <w:bCs/>
          <w:sz w:val="24"/>
          <w:szCs w:val="24"/>
        </w:rPr>
      </w:pPr>
      <w:r>
        <w:rPr>
          <w:rFonts w:ascii="Times New Roman" w:hAnsi="Times New Roman" w:cs="Times New Roman"/>
          <w:sz w:val="24"/>
          <w:szCs w:val="24"/>
        </w:rPr>
        <w:t xml:space="preserve">Найменування предмета закупівлі згідно тендерної документації </w:t>
      </w:r>
      <w:r>
        <w:rPr>
          <w:rFonts w:ascii="Times New Roman" w:hAnsi="Times New Roman" w:cs="Times New Roman"/>
          <w:b/>
          <w:bCs/>
          <w:sz w:val="24"/>
          <w:szCs w:val="24"/>
        </w:rPr>
        <w:t>Код ДК 021:2015 - 09310000-5 «Електрична енергія» (Електрична енергія)</w:t>
      </w:r>
      <w:r>
        <w:rPr>
          <w:rFonts w:ascii="Times New Roman" w:hAnsi="Times New Roman" w:cs="Times New Roman"/>
          <w:bCs/>
          <w:sz w:val="24"/>
          <w:szCs w:val="24"/>
        </w:rPr>
        <w:t>.</w:t>
      </w:r>
    </w:p>
    <w:p w:rsidR="009E49B6" w:rsidRDefault="009E49B6" w:rsidP="009E49B6">
      <w:pPr>
        <w:widowControl w:val="0"/>
        <w:spacing w:after="0"/>
        <w:jc w:val="both"/>
        <w:rPr>
          <w:rFonts w:ascii="Times New Roman" w:hAnsi="Times New Roman" w:cs="Times New Roman"/>
          <w:bCs/>
          <w:sz w:val="24"/>
          <w:szCs w:val="24"/>
        </w:rPr>
      </w:pPr>
      <w:r>
        <w:rPr>
          <w:rFonts w:ascii="Times New Roman" w:hAnsi="Times New Roman" w:cs="Times New Roman"/>
          <w:bCs/>
          <w:sz w:val="24"/>
          <w:szCs w:val="24"/>
        </w:rPr>
        <w:t>Номер/ідентифікатор закупівлі UA - _________________</w:t>
      </w:r>
    </w:p>
    <w:p w:rsidR="009E49B6" w:rsidRDefault="009E49B6" w:rsidP="009E49B6">
      <w:pPr>
        <w:widowControl w:val="0"/>
        <w:spacing w:after="0"/>
        <w:rPr>
          <w:rFonts w:ascii="Times New Roman" w:hAnsi="Times New Roman" w:cs="Times New Roman"/>
          <w:sz w:val="24"/>
          <w:szCs w:val="24"/>
        </w:rPr>
      </w:pPr>
      <w:r>
        <w:rPr>
          <w:rFonts w:ascii="Times New Roman" w:hAnsi="Times New Roman" w:cs="Times New Roman"/>
          <w:sz w:val="24"/>
          <w:szCs w:val="24"/>
        </w:rPr>
        <w:t>Найменування учасника: _______________________________________________________________________</w:t>
      </w:r>
    </w:p>
    <w:p w:rsidR="009E49B6" w:rsidRDefault="009E49B6" w:rsidP="009E49B6">
      <w:pPr>
        <w:widowControl w:val="0"/>
        <w:spacing w:after="0"/>
        <w:jc w:val="center"/>
        <w:rPr>
          <w:rFonts w:ascii="Times New Roman" w:hAnsi="Times New Roman" w:cs="Times New Roman"/>
          <w:i/>
          <w:iCs/>
          <w:sz w:val="24"/>
          <w:szCs w:val="24"/>
        </w:rPr>
      </w:pPr>
      <w:r>
        <w:rPr>
          <w:rFonts w:ascii="Times New Roman" w:hAnsi="Times New Roman" w:cs="Times New Roman"/>
          <w:i/>
          <w:iCs/>
          <w:sz w:val="24"/>
          <w:szCs w:val="24"/>
        </w:rPr>
        <w:t>(повна назва організації учасника)</w:t>
      </w:r>
    </w:p>
    <w:p w:rsidR="009E49B6" w:rsidRDefault="009E49B6" w:rsidP="009E49B6">
      <w:pPr>
        <w:widowControl w:val="0"/>
        <w:spacing w:after="0"/>
        <w:rPr>
          <w:rFonts w:ascii="Times New Roman" w:hAnsi="Times New Roman" w:cs="Times New Roman"/>
          <w:sz w:val="24"/>
          <w:szCs w:val="24"/>
        </w:rPr>
      </w:pPr>
      <w:r>
        <w:rPr>
          <w:rFonts w:ascii="Times New Roman" w:hAnsi="Times New Roman" w:cs="Times New Roman"/>
          <w:sz w:val="24"/>
          <w:szCs w:val="24"/>
        </w:rPr>
        <w:t>в особі ________________________________________________________________________</w:t>
      </w:r>
    </w:p>
    <w:p w:rsidR="009E49B6" w:rsidRDefault="009E49B6" w:rsidP="009E49B6">
      <w:pPr>
        <w:widowControl w:val="0"/>
        <w:spacing w:after="0"/>
        <w:jc w:val="center"/>
        <w:rPr>
          <w:rFonts w:ascii="Times New Roman" w:hAnsi="Times New Roman" w:cs="Times New Roman"/>
          <w:i/>
          <w:iCs/>
          <w:sz w:val="24"/>
          <w:szCs w:val="24"/>
        </w:rPr>
      </w:pPr>
      <w:r>
        <w:rPr>
          <w:rFonts w:ascii="Times New Roman" w:hAnsi="Times New Roman" w:cs="Times New Roman"/>
          <w:i/>
          <w:iCs/>
          <w:sz w:val="24"/>
          <w:szCs w:val="24"/>
        </w:rPr>
        <w:t>(прізвище, ім’я, по батькові, посада відповідальної особи)</w:t>
      </w:r>
    </w:p>
    <w:p w:rsidR="009E49B6" w:rsidRDefault="009E49B6" w:rsidP="009E49B6">
      <w:pPr>
        <w:widowControl w:val="0"/>
        <w:spacing w:after="0"/>
        <w:rPr>
          <w:rFonts w:ascii="Times New Roman" w:hAnsi="Times New Roman" w:cs="Times New Roman"/>
          <w:sz w:val="24"/>
          <w:szCs w:val="24"/>
        </w:rPr>
      </w:pPr>
      <w:r>
        <w:rPr>
          <w:rFonts w:ascii="Times New Roman" w:hAnsi="Times New Roman" w:cs="Times New Roman"/>
          <w:sz w:val="24"/>
          <w:szCs w:val="24"/>
        </w:rPr>
        <w:t xml:space="preserve">уповноважений повідомити наступне: </w:t>
      </w:r>
    </w:p>
    <w:p w:rsidR="009E49B6" w:rsidRDefault="009E49B6" w:rsidP="009E49B6">
      <w:pPr>
        <w:widowControl w:val="0"/>
        <w:tabs>
          <w:tab w:val="left" w:pos="561"/>
        </w:tabs>
        <w:spacing w:after="0"/>
        <w:ind w:right="-96"/>
        <w:jc w:val="both"/>
        <w:rPr>
          <w:rFonts w:ascii="Times New Roman" w:hAnsi="Times New Roman" w:cs="Times New Roman"/>
          <w:sz w:val="24"/>
          <w:szCs w:val="24"/>
        </w:rPr>
      </w:pPr>
      <w:r>
        <w:rPr>
          <w:rFonts w:ascii="Times New Roman" w:hAnsi="Times New Roman" w:cs="Times New Roman"/>
          <w:sz w:val="24"/>
          <w:szCs w:val="24"/>
        </w:rPr>
        <w:t>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rsidR="009E49B6" w:rsidRDefault="009E49B6" w:rsidP="009E49B6">
      <w:pPr>
        <w:widowControl w:val="0"/>
        <w:spacing w:after="0"/>
        <w:rPr>
          <w:rFonts w:ascii="Times New Roman" w:hAnsi="Times New Roman" w:cs="Times New Roman"/>
          <w:sz w:val="24"/>
          <w:szCs w:val="24"/>
        </w:rPr>
      </w:pPr>
      <w:r>
        <w:rPr>
          <w:rFonts w:ascii="Times New Roman" w:hAnsi="Times New Roman" w:cs="Times New Roman"/>
          <w:sz w:val="24"/>
          <w:szCs w:val="24"/>
        </w:rPr>
        <w:t>2. Адреса (юридична, поштова) учасника торгів _____________________________________</w:t>
      </w:r>
    </w:p>
    <w:p w:rsidR="009E49B6" w:rsidRDefault="009E49B6" w:rsidP="009E49B6">
      <w:pPr>
        <w:widowControl w:val="0"/>
        <w:spacing w:after="0"/>
        <w:rPr>
          <w:rFonts w:ascii="Times New Roman" w:hAnsi="Times New Roman" w:cs="Times New Roman"/>
          <w:sz w:val="24"/>
          <w:szCs w:val="24"/>
        </w:rPr>
      </w:pPr>
      <w:r>
        <w:rPr>
          <w:rFonts w:ascii="Times New Roman" w:hAnsi="Times New Roman" w:cs="Times New Roman"/>
          <w:sz w:val="24"/>
          <w:szCs w:val="24"/>
        </w:rPr>
        <w:t>3. Телефон/факс,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__________________________________________________________</w:t>
      </w:r>
    </w:p>
    <w:p w:rsidR="009E49B6" w:rsidRDefault="009E49B6" w:rsidP="009E49B6">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eastAsia="he-IL" w:bidi="he-IL"/>
        </w:rPr>
        <w:t>Відомості про керівника (П.І.Б., посада, номер контактного телефону) – для юридичних осіб</w:t>
      </w:r>
      <w:r>
        <w:rPr>
          <w:rFonts w:ascii="Times New Roman" w:hAnsi="Times New Roman" w:cs="Times New Roman"/>
          <w:sz w:val="24"/>
          <w:szCs w:val="24"/>
        </w:rPr>
        <w:t xml:space="preserve"> ____________________________________________________________________________</w:t>
      </w:r>
    </w:p>
    <w:p w:rsidR="009E49B6" w:rsidRDefault="009E49B6" w:rsidP="009E49B6">
      <w:pPr>
        <w:widowControl w:val="0"/>
        <w:spacing w:after="0"/>
        <w:jc w:val="both"/>
        <w:rPr>
          <w:rFonts w:ascii="Times New Roman" w:hAnsi="Times New Roman" w:cs="Times New Roman"/>
          <w:sz w:val="24"/>
          <w:szCs w:val="24"/>
        </w:rPr>
      </w:pPr>
      <w:r>
        <w:rPr>
          <w:rFonts w:ascii="Times New Roman" w:hAnsi="Times New Roman" w:cs="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_________________________________________________________</w:t>
      </w:r>
    </w:p>
    <w:p w:rsidR="009E49B6" w:rsidRDefault="009E49B6" w:rsidP="009E49B6">
      <w:pPr>
        <w:widowControl w:val="0"/>
        <w:spacing w:after="0"/>
        <w:jc w:val="both"/>
        <w:rPr>
          <w:rFonts w:ascii="Times New Roman" w:hAnsi="Times New Roman" w:cs="Times New Roman"/>
          <w:sz w:val="24"/>
          <w:szCs w:val="24"/>
          <w:lang w:eastAsia="he-IL" w:bidi="he-IL"/>
        </w:rPr>
      </w:pPr>
      <w:r>
        <w:rPr>
          <w:rFonts w:ascii="Times New Roman" w:hAnsi="Times New Roman" w:cs="Times New Roman"/>
          <w:sz w:val="24"/>
          <w:szCs w:val="24"/>
        </w:rPr>
        <w:t xml:space="preserve">6. </w:t>
      </w:r>
      <w:r>
        <w:rPr>
          <w:rFonts w:ascii="Times New Roman" w:hAnsi="Times New Roman" w:cs="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rsidR="009E49B6" w:rsidRDefault="009E49B6" w:rsidP="009E49B6">
      <w:pPr>
        <w:widowControl w:val="0"/>
        <w:spacing w:after="0"/>
        <w:jc w:val="both"/>
        <w:rPr>
          <w:rFonts w:ascii="Times New Roman" w:hAnsi="Times New Roman" w:cs="Times New Roman"/>
          <w:sz w:val="24"/>
          <w:szCs w:val="24"/>
          <w:lang w:val="ru-RU" w:eastAsia="he-IL" w:bidi="he-IL"/>
        </w:rPr>
      </w:pPr>
      <w:r>
        <w:rPr>
          <w:rFonts w:ascii="Times New Roman" w:hAnsi="Times New Roman" w:cs="Times New Roman"/>
          <w:sz w:val="24"/>
          <w:szCs w:val="24"/>
          <w:lang w:eastAsia="he-IL" w:bidi="he-IL"/>
        </w:rPr>
        <w:t>7. Індивідуальний податковий номер</w:t>
      </w:r>
      <w:r>
        <w:rPr>
          <w:rFonts w:ascii="Times New Roman" w:hAnsi="Times New Roman" w:cs="Times New Roman"/>
          <w:iCs/>
          <w:sz w:val="24"/>
          <w:szCs w:val="24"/>
        </w:rPr>
        <w:t>____________________________________</w:t>
      </w:r>
    </w:p>
    <w:p w:rsidR="009E49B6" w:rsidRDefault="009E49B6" w:rsidP="009E49B6">
      <w:pPr>
        <w:widowControl w:val="0"/>
        <w:spacing w:after="0"/>
        <w:jc w:val="both"/>
        <w:rPr>
          <w:rFonts w:ascii="Times New Roman" w:hAnsi="Times New Roman" w:cs="Times New Roman"/>
          <w:sz w:val="24"/>
          <w:szCs w:val="24"/>
          <w:lang w:eastAsia="he-IL" w:bidi="he-IL"/>
        </w:rPr>
      </w:pPr>
      <w:r>
        <w:rPr>
          <w:rFonts w:ascii="Times New Roman" w:hAnsi="Times New Roman" w:cs="Times New Roman"/>
          <w:sz w:val="24"/>
          <w:szCs w:val="24"/>
          <w:lang w:eastAsia="he-IL" w:bidi="he-IL"/>
        </w:rPr>
        <w:t>8. Банківські реквізити ________________________________________________</w:t>
      </w:r>
    </w:p>
    <w:p w:rsidR="009E49B6" w:rsidRDefault="009E49B6" w:rsidP="009E49B6">
      <w:pPr>
        <w:widowControl w:val="0"/>
        <w:spacing w:after="0"/>
        <w:jc w:val="both"/>
        <w:rPr>
          <w:rFonts w:ascii="Times New Roman" w:hAnsi="Times New Roman" w:cs="Times New Roman"/>
          <w:sz w:val="24"/>
          <w:szCs w:val="24"/>
          <w:lang w:eastAsia="he-IL" w:bidi="he-IL"/>
        </w:rPr>
      </w:pPr>
      <w:r>
        <w:rPr>
          <w:rFonts w:ascii="Times New Roman" w:hAnsi="Times New Roman" w:cs="Times New Roman"/>
          <w:sz w:val="24"/>
          <w:szCs w:val="24"/>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________________________________________</w:t>
      </w:r>
    </w:p>
    <w:p w:rsidR="009E49B6" w:rsidRDefault="009E49B6" w:rsidP="009E49B6">
      <w:pPr>
        <w:spacing w:after="0"/>
        <w:rPr>
          <w:rFonts w:ascii="Times New Roman" w:hAnsi="Times New Roman" w:cs="Times New Roman"/>
          <w:sz w:val="24"/>
          <w:szCs w:val="24"/>
          <w:lang w:eastAsia="he-IL" w:bidi="he-IL"/>
        </w:rPr>
      </w:pPr>
      <w:r>
        <w:rPr>
          <w:rFonts w:ascii="Times New Roman" w:hAnsi="Times New Roman" w:cs="Times New Roman"/>
          <w:sz w:val="24"/>
          <w:szCs w:val="24"/>
          <w:lang w:eastAsia="he-IL" w:bidi="he-IL"/>
        </w:rPr>
        <w:t>10. Строки поставки  __________________________________________________________________</w:t>
      </w:r>
    </w:p>
    <w:p w:rsidR="009E49B6" w:rsidRDefault="009E49B6" w:rsidP="009E49B6">
      <w:pPr>
        <w:spacing w:after="0"/>
        <w:rPr>
          <w:rFonts w:ascii="Times New Roman" w:hAnsi="Times New Roman" w:cs="Times New Roman"/>
          <w:sz w:val="24"/>
          <w:szCs w:val="24"/>
          <w:lang w:eastAsia="he-IL" w:bidi="he-IL"/>
        </w:rPr>
      </w:pPr>
      <w:r>
        <w:rPr>
          <w:rFonts w:ascii="Times New Roman" w:hAnsi="Times New Roman" w:cs="Times New Roman"/>
          <w:sz w:val="24"/>
          <w:szCs w:val="24"/>
          <w:lang w:eastAsia="he-IL" w:bidi="he-IL"/>
        </w:rPr>
        <w:t>11. Умови оплати ___________________________________________________________</w:t>
      </w:r>
    </w:p>
    <w:p w:rsidR="009E49B6" w:rsidRDefault="009E49B6" w:rsidP="009E49B6">
      <w:pPr>
        <w:widowControl w:val="0"/>
        <w:spacing w:after="0"/>
        <w:jc w:val="both"/>
        <w:rPr>
          <w:rFonts w:ascii="Times New Roman" w:hAnsi="Times New Roman" w:cs="Times New Roman"/>
          <w:sz w:val="24"/>
          <w:szCs w:val="24"/>
          <w:lang w:eastAsia="en-US"/>
        </w:rPr>
      </w:pPr>
      <w:r>
        <w:rPr>
          <w:rFonts w:ascii="Times New Roman" w:hAnsi="Times New Roman" w:cs="Times New Roman"/>
          <w:sz w:val="24"/>
          <w:szCs w:val="24"/>
          <w:lang w:eastAsia="he-IL" w:bidi="he-IL"/>
        </w:rPr>
        <w:t>12. П.І.Б., зразок підпису, посада особи (осіб), уповноваженої (уповноважених) підписувати документи</w:t>
      </w:r>
      <w:r>
        <w:rPr>
          <w:rFonts w:ascii="Times New Roman" w:hAnsi="Times New Roman" w:cs="Times New Roman"/>
          <w:sz w:val="24"/>
          <w:szCs w:val="24"/>
        </w:rPr>
        <w:t xml:space="preserve"> за результатами процедури закупівлі (договір про закупівлю) </w:t>
      </w:r>
      <w:r>
        <w:rPr>
          <w:rFonts w:ascii="Times New Roman" w:hAnsi="Times New Roman" w:cs="Times New Roman"/>
          <w:sz w:val="24"/>
          <w:szCs w:val="24"/>
        </w:rPr>
        <w:lastRenderedPageBreak/>
        <w:t>______________</w:t>
      </w:r>
    </w:p>
    <w:p w:rsidR="009E49B6" w:rsidRDefault="009E49B6" w:rsidP="009E49B6">
      <w:pPr>
        <w:widowControl w:val="0"/>
        <w:spacing w:after="0"/>
        <w:jc w:val="both"/>
        <w:rPr>
          <w:rFonts w:ascii="Times New Roman" w:hAnsi="Times New Roman" w:cs="Times New Roman"/>
          <w:sz w:val="24"/>
          <w:szCs w:val="24"/>
        </w:rPr>
      </w:pPr>
      <w:r>
        <w:rPr>
          <w:rFonts w:ascii="Times New Roman" w:hAnsi="Times New Roman" w:cs="Times New Roman"/>
          <w:sz w:val="24"/>
          <w:szCs w:val="24"/>
        </w:rPr>
        <w:t>13. Пропозиція щодо предмету закупівлі:</w:t>
      </w:r>
    </w:p>
    <w:tbl>
      <w:tblPr>
        <w:tblW w:w="100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2"/>
        <w:gridCol w:w="3476"/>
        <w:gridCol w:w="1416"/>
        <w:gridCol w:w="1275"/>
        <w:gridCol w:w="1842"/>
        <w:gridCol w:w="1484"/>
      </w:tblGrid>
      <w:tr w:rsidR="009E49B6" w:rsidTr="009E49B6">
        <w:trPr>
          <w:cantSplit/>
          <w:trHeight w:val="698"/>
          <w:jc w:val="center"/>
        </w:trPr>
        <w:tc>
          <w:tcPr>
            <w:tcW w:w="572" w:type="dxa"/>
            <w:tcBorders>
              <w:top w:val="dotted" w:sz="4" w:space="0" w:color="auto"/>
              <w:left w:val="dotted" w:sz="4" w:space="0" w:color="auto"/>
              <w:bottom w:val="dotted" w:sz="4" w:space="0" w:color="auto"/>
              <w:right w:val="dotted" w:sz="4" w:space="0" w:color="auto"/>
            </w:tcBorders>
            <w:textDirection w:val="btLr"/>
            <w:vAlign w:val="center"/>
            <w:hideMark/>
          </w:tcPr>
          <w:p w:rsidR="009E49B6" w:rsidRDefault="009E49B6">
            <w:pPr>
              <w:spacing w:after="0" w:line="256" w:lineRule="auto"/>
              <w:ind w:right="113"/>
              <w:jc w:val="center"/>
              <w:rPr>
                <w:rFonts w:ascii="Times New Roman" w:hAnsi="Times New Roman" w:cs="Times New Roman"/>
                <w:b/>
                <w:sz w:val="24"/>
                <w:szCs w:val="24"/>
                <w:lang w:val="ru-RU" w:eastAsia="en-US"/>
              </w:rPr>
            </w:pPr>
            <w:r>
              <w:rPr>
                <w:rFonts w:ascii="Times New Roman" w:hAnsi="Times New Roman" w:cs="Times New Roman"/>
                <w:b/>
                <w:sz w:val="24"/>
                <w:szCs w:val="24"/>
              </w:rPr>
              <w:t>№ № з/п</w:t>
            </w:r>
          </w:p>
        </w:tc>
        <w:tc>
          <w:tcPr>
            <w:tcW w:w="3478" w:type="dxa"/>
            <w:tcBorders>
              <w:top w:val="dotted" w:sz="4" w:space="0" w:color="auto"/>
              <w:left w:val="dotted" w:sz="4" w:space="0" w:color="auto"/>
              <w:bottom w:val="dotted" w:sz="4" w:space="0" w:color="auto"/>
              <w:right w:val="dotted" w:sz="4" w:space="0" w:color="auto"/>
            </w:tcBorders>
            <w:vAlign w:val="center"/>
            <w:hideMark/>
          </w:tcPr>
          <w:p w:rsidR="009E49B6" w:rsidRDefault="009E49B6">
            <w:pPr>
              <w:spacing w:after="0" w:line="256" w:lineRule="auto"/>
              <w:jc w:val="center"/>
              <w:rPr>
                <w:rFonts w:ascii="Times New Roman" w:hAnsi="Times New Roman" w:cs="Times New Roman"/>
                <w:b/>
                <w:sz w:val="24"/>
                <w:szCs w:val="24"/>
                <w:lang w:val="ru-RU" w:eastAsia="en-US"/>
              </w:rPr>
            </w:pPr>
            <w:r>
              <w:rPr>
                <w:rFonts w:ascii="Times New Roman" w:hAnsi="Times New Roman" w:cs="Times New Roman"/>
                <w:b/>
                <w:sz w:val="24"/>
                <w:szCs w:val="24"/>
              </w:rPr>
              <w:t>Найменування предмету закупівлі згідно тендерної документації</w:t>
            </w:r>
          </w:p>
        </w:tc>
        <w:tc>
          <w:tcPr>
            <w:tcW w:w="1417" w:type="dxa"/>
            <w:tcBorders>
              <w:top w:val="dotted" w:sz="4" w:space="0" w:color="auto"/>
              <w:left w:val="dotted" w:sz="4" w:space="0" w:color="auto"/>
              <w:bottom w:val="dotted" w:sz="4" w:space="0" w:color="auto"/>
              <w:right w:val="dotted" w:sz="4" w:space="0" w:color="auto"/>
            </w:tcBorders>
            <w:vAlign w:val="center"/>
            <w:hideMark/>
          </w:tcPr>
          <w:p w:rsidR="009E49B6" w:rsidRDefault="009E49B6">
            <w:pPr>
              <w:spacing w:after="0" w:line="256" w:lineRule="auto"/>
              <w:jc w:val="center"/>
              <w:rPr>
                <w:rFonts w:ascii="Times New Roman" w:hAnsi="Times New Roman" w:cs="Times New Roman"/>
                <w:b/>
                <w:sz w:val="24"/>
                <w:szCs w:val="24"/>
                <w:lang w:val="ru-RU" w:eastAsia="en-US"/>
              </w:rPr>
            </w:pPr>
            <w:r>
              <w:rPr>
                <w:rFonts w:ascii="Times New Roman" w:hAnsi="Times New Roman" w:cs="Times New Roman"/>
                <w:b/>
                <w:sz w:val="24"/>
                <w:szCs w:val="24"/>
              </w:rPr>
              <w:t>Одиниця виміру</w:t>
            </w:r>
          </w:p>
        </w:tc>
        <w:tc>
          <w:tcPr>
            <w:tcW w:w="1276" w:type="dxa"/>
            <w:tcBorders>
              <w:top w:val="dotted" w:sz="4" w:space="0" w:color="auto"/>
              <w:left w:val="dotted" w:sz="4" w:space="0" w:color="auto"/>
              <w:bottom w:val="dotted" w:sz="4" w:space="0" w:color="auto"/>
              <w:right w:val="dotted" w:sz="4" w:space="0" w:color="auto"/>
            </w:tcBorders>
            <w:vAlign w:val="center"/>
            <w:hideMark/>
          </w:tcPr>
          <w:p w:rsidR="009E49B6" w:rsidRDefault="009E49B6">
            <w:pPr>
              <w:spacing w:after="0" w:line="256" w:lineRule="auto"/>
              <w:jc w:val="center"/>
              <w:rPr>
                <w:rFonts w:ascii="Times New Roman" w:hAnsi="Times New Roman" w:cs="Times New Roman"/>
                <w:b/>
                <w:sz w:val="24"/>
                <w:szCs w:val="24"/>
                <w:lang w:val="ru-RU" w:eastAsia="en-US"/>
              </w:rPr>
            </w:pPr>
            <w:r>
              <w:rPr>
                <w:rFonts w:ascii="Times New Roman" w:hAnsi="Times New Roman" w:cs="Times New Roman"/>
                <w:b/>
                <w:sz w:val="24"/>
                <w:szCs w:val="24"/>
              </w:rPr>
              <w:t>Загальна кількість</w:t>
            </w:r>
          </w:p>
        </w:tc>
        <w:tc>
          <w:tcPr>
            <w:tcW w:w="1843" w:type="dxa"/>
            <w:tcBorders>
              <w:top w:val="dotted" w:sz="4" w:space="0" w:color="auto"/>
              <w:left w:val="dotted" w:sz="4" w:space="0" w:color="auto"/>
              <w:bottom w:val="dotted" w:sz="4" w:space="0" w:color="auto"/>
              <w:right w:val="dotted" w:sz="4" w:space="0" w:color="auto"/>
            </w:tcBorders>
            <w:vAlign w:val="center"/>
            <w:hideMark/>
          </w:tcPr>
          <w:p w:rsidR="009E49B6" w:rsidRDefault="009E49B6">
            <w:pPr>
              <w:spacing w:after="0"/>
              <w:jc w:val="center"/>
              <w:rPr>
                <w:rFonts w:ascii="Times New Roman" w:hAnsi="Times New Roman" w:cs="Times New Roman"/>
                <w:b/>
                <w:sz w:val="24"/>
                <w:szCs w:val="24"/>
              </w:rPr>
            </w:pPr>
            <w:r>
              <w:rPr>
                <w:rFonts w:ascii="Times New Roman" w:hAnsi="Times New Roman" w:cs="Times New Roman"/>
                <w:b/>
                <w:sz w:val="24"/>
                <w:szCs w:val="24"/>
              </w:rPr>
              <w:t>Ціна за одиницю, грн.</w:t>
            </w:r>
          </w:p>
          <w:p w:rsidR="009E49B6" w:rsidRDefault="009E49B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з ПДВ </w:t>
            </w:r>
          </w:p>
          <w:p w:rsidR="009E49B6" w:rsidRDefault="009E49B6">
            <w:pPr>
              <w:spacing w:after="0" w:line="256" w:lineRule="auto"/>
              <w:jc w:val="center"/>
              <w:rPr>
                <w:rFonts w:ascii="Times New Roman" w:hAnsi="Times New Roman" w:cs="Times New Roman"/>
                <w:b/>
                <w:sz w:val="24"/>
                <w:szCs w:val="24"/>
                <w:lang w:val="ru-RU" w:eastAsia="en-US"/>
              </w:rPr>
            </w:pPr>
            <w:r>
              <w:rPr>
                <w:rFonts w:ascii="Times New Roman" w:hAnsi="Times New Roman" w:cs="Times New Roman"/>
                <w:b/>
                <w:sz w:val="24"/>
                <w:szCs w:val="24"/>
              </w:rPr>
              <w:t>або без ПДВ у разі якщо учасник не є платником ПДВ</w:t>
            </w:r>
          </w:p>
        </w:tc>
        <w:tc>
          <w:tcPr>
            <w:tcW w:w="1485" w:type="dxa"/>
            <w:tcBorders>
              <w:top w:val="dotted" w:sz="4" w:space="0" w:color="auto"/>
              <w:left w:val="dotted" w:sz="4" w:space="0" w:color="auto"/>
              <w:bottom w:val="dotted" w:sz="4" w:space="0" w:color="auto"/>
              <w:right w:val="dotted" w:sz="4" w:space="0" w:color="auto"/>
            </w:tcBorders>
            <w:vAlign w:val="center"/>
            <w:hideMark/>
          </w:tcPr>
          <w:p w:rsidR="009E49B6" w:rsidRDefault="009E49B6">
            <w:pPr>
              <w:spacing w:after="0"/>
              <w:jc w:val="center"/>
              <w:rPr>
                <w:rFonts w:ascii="Times New Roman" w:hAnsi="Times New Roman" w:cs="Times New Roman"/>
                <w:b/>
                <w:sz w:val="24"/>
                <w:szCs w:val="24"/>
              </w:rPr>
            </w:pPr>
            <w:r>
              <w:rPr>
                <w:rFonts w:ascii="Times New Roman" w:hAnsi="Times New Roman" w:cs="Times New Roman"/>
                <w:b/>
                <w:sz w:val="24"/>
                <w:szCs w:val="24"/>
              </w:rPr>
              <w:t>Загальна сума, грн.</w:t>
            </w:r>
          </w:p>
          <w:p w:rsidR="009E49B6" w:rsidRDefault="009E49B6">
            <w:pPr>
              <w:spacing w:after="0" w:line="256" w:lineRule="auto"/>
              <w:jc w:val="center"/>
              <w:rPr>
                <w:rFonts w:ascii="Times New Roman" w:hAnsi="Times New Roman" w:cs="Times New Roman"/>
                <w:b/>
                <w:sz w:val="24"/>
                <w:szCs w:val="24"/>
                <w:lang w:eastAsia="en-US"/>
              </w:rPr>
            </w:pPr>
            <w:r>
              <w:rPr>
                <w:rFonts w:ascii="Times New Roman" w:hAnsi="Times New Roman" w:cs="Times New Roman"/>
                <w:b/>
                <w:sz w:val="24"/>
                <w:szCs w:val="24"/>
              </w:rPr>
              <w:t>з ПДВ або без ПДВ у разі якщо учасник не є платником ПДВ</w:t>
            </w:r>
          </w:p>
        </w:tc>
      </w:tr>
      <w:tr w:rsidR="009E49B6" w:rsidTr="009E49B6">
        <w:trPr>
          <w:trHeight w:val="221"/>
          <w:jc w:val="center"/>
        </w:trPr>
        <w:tc>
          <w:tcPr>
            <w:tcW w:w="572" w:type="dxa"/>
            <w:tcBorders>
              <w:top w:val="dotted" w:sz="4" w:space="0" w:color="auto"/>
              <w:left w:val="dotted" w:sz="4" w:space="0" w:color="auto"/>
              <w:bottom w:val="dotted" w:sz="4" w:space="0" w:color="auto"/>
              <w:right w:val="dotted" w:sz="4" w:space="0" w:color="auto"/>
            </w:tcBorders>
            <w:vAlign w:val="center"/>
            <w:hideMark/>
          </w:tcPr>
          <w:p w:rsidR="009E49B6" w:rsidRDefault="009E49B6">
            <w:pPr>
              <w:spacing w:after="0" w:line="256" w:lineRule="auto"/>
              <w:jc w:val="center"/>
              <w:rPr>
                <w:rFonts w:ascii="Times New Roman" w:hAnsi="Times New Roman" w:cs="Times New Roman"/>
                <w:sz w:val="24"/>
                <w:szCs w:val="24"/>
                <w:lang w:val="ru-RU" w:eastAsia="en-US"/>
              </w:rPr>
            </w:pPr>
            <w:r>
              <w:rPr>
                <w:rFonts w:ascii="Times New Roman" w:hAnsi="Times New Roman" w:cs="Times New Roman"/>
                <w:sz w:val="24"/>
                <w:szCs w:val="24"/>
              </w:rPr>
              <w:t>1</w:t>
            </w:r>
          </w:p>
        </w:tc>
        <w:tc>
          <w:tcPr>
            <w:tcW w:w="3478" w:type="dxa"/>
            <w:tcBorders>
              <w:top w:val="dotted" w:sz="4" w:space="0" w:color="auto"/>
              <w:left w:val="dotted" w:sz="4" w:space="0" w:color="auto"/>
              <w:bottom w:val="dotted" w:sz="4" w:space="0" w:color="auto"/>
              <w:right w:val="dotted" w:sz="4" w:space="0" w:color="auto"/>
            </w:tcBorders>
            <w:vAlign w:val="center"/>
            <w:hideMark/>
          </w:tcPr>
          <w:p w:rsidR="009E49B6" w:rsidRDefault="009E49B6">
            <w:pPr>
              <w:pStyle w:val="af1"/>
              <w:snapToGrid w:val="0"/>
              <w:spacing w:line="256" w:lineRule="auto"/>
              <w:rPr>
                <w:i/>
                <w:lang w:val="ru-RU"/>
              </w:rPr>
            </w:pPr>
            <w:r>
              <w:rPr>
                <w:i/>
                <w:lang w:val="ru-RU"/>
              </w:rPr>
              <w:t xml:space="preserve">ДК 021:2015 -  </w:t>
            </w:r>
            <w:r>
              <w:rPr>
                <w:b/>
                <w:lang w:val="ru-RU"/>
              </w:rPr>
              <w:t>09310000-5 - «</w:t>
            </w:r>
            <w:proofErr w:type="spellStart"/>
            <w:r>
              <w:rPr>
                <w:b/>
                <w:lang w:val="ru-RU"/>
              </w:rPr>
              <w:t>Електрична</w:t>
            </w:r>
            <w:proofErr w:type="spellEnd"/>
            <w:r>
              <w:rPr>
                <w:b/>
                <w:lang w:val="ru-RU"/>
              </w:rPr>
              <w:t xml:space="preserve"> </w:t>
            </w:r>
            <w:proofErr w:type="spellStart"/>
            <w:r>
              <w:rPr>
                <w:b/>
                <w:lang w:val="ru-RU"/>
              </w:rPr>
              <w:t>енергія</w:t>
            </w:r>
            <w:proofErr w:type="spellEnd"/>
            <w:r>
              <w:rPr>
                <w:b/>
                <w:lang w:val="ru-RU"/>
              </w:rPr>
              <w:t xml:space="preserve">»  </w:t>
            </w:r>
          </w:p>
        </w:tc>
        <w:tc>
          <w:tcPr>
            <w:tcW w:w="1417" w:type="dxa"/>
            <w:tcBorders>
              <w:top w:val="dotted" w:sz="4" w:space="0" w:color="auto"/>
              <w:left w:val="dotted" w:sz="4" w:space="0" w:color="auto"/>
              <w:bottom w:val="dotted" w:sz="4" w:space="0" w:color="auto"/>
              <w:right w:val="dotted" w:sz="4" w:space="0" w:color="auto"/>
            </w:tcBorders>
            <w:vAlign w:val="center"/>
            <w:hideMark/>
          </w:tcPr>
          <w:p w:rsidR="009E49B6" w:rsidRDefault="009E49B6">
            <w:pPr>
              <w:pStyle w:val="af1"/>
              <w:snapToGrid w:val="0"/>
              <w:spacing w:line="256" w:lineRule="auto"/>
              <w:jc w:val="center"/>
              <w:rPr>
                <w:i/>
                <w:sz w:val="20"/>
                <w:lang w:val="ru-RU"/>
              </w:rPr>
            </w:pPr>
            <w:r>
              <w:rPr>
                <w:rFonts w:cs="Times New Roman"/>
                <w:lang w:val="ru-RU"/>
              </w:rPr>
              <w:t>кВт/год</w:t>
            </w:r>
          </w:p>
        </w:tc>
        <w:tc>
          <w:tcPr>
            <w:tcW w:w="1276" w:type="dxa"/>
            <w:tcBorders>
              <w:top w:val="dotted" w:sz="4" w:space="0" w:color="auto"/>
              <w:left w:val="dotted" w:sz="4" w:space="0" w:color="auto"/>
              <w:bottom w:val="dotted" w:sz="4" w:space="0" w:color="auto"/>
              <w:right w:val="dotted" w:sz="4" w:space="0" w:color="auto"/>
            </w:tcBorders>
            <w:vAlign w:val="center"/>
            <w:hideMark/>
          </w:tcPr>
          <w:p w:rsidR="009E49B6" w:rsidRDefault="00116A80" w:rsidP="002F3EAF">
            <w:pPr>
              <w:spacing w:after="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349144</w:t>
            </w:r>
          </w:p>
        </w:tc>
        <w:tc>
          <w:tcPr>
            <w:tcW w:w="1843" w:type="dxa"/>
            <w:tcBorders>
              <w:top w:val="dotted" w:sz="4" w:space="0" w:color="auto"/>
              <w:left w:val="dotted" w:sz="4" w:space="0" w:color="auto"/>
              <w:bottom w:val="dotted" w:sz="4" w:space="0" w:color="auto"/>
              <w:right w:val="dotted" w:sz="4" w:space="0" w:color="auto"/>
            </w:tcBorders>
            <w:vAlign w:val="center"/>
          </w:tcPr>
          <w:p w:rsidR="009E49B6" w:rsidRDefault="009E49B6">
            <w:pPr>
              <w:spacing w:after="0" w:line="256" w:lineRule="auto"/>
              <w:jc w:val="center"/>
              <w:rPr>
                <w:rFonts w:ascii="Times New Roman" w:hAnsi="Times New Roman" w:cs="Times New Roman"/>
                <w:sz w:val="24"/>
                <w:szCs w:val="24"/>
                <w:lang w:val="ru-RU" w:eastAsia="en-US"/>
              </w:rPr>
            </w:pPr>
          </w:p>
        </w:tc>
        <w:tc>
          <w:tcPr>
            <w:tcW w:w="1485" w:type="dxa"/>
            <w:tcBorders>
              <w:top w:val="dotted" w:sz="4" w:space="0" w:color="auto"/>
              <w:left w:val="dotted" w:sz="4" w:space="0" w:color="auto"/>
              <w:bottom w:val="dotted" w:sz="4" w:space="0" w:color="auto"/>
              <w:right w:val="dotted" w:sz="4" w:space="0" w:color="auto"/>
            </w:tcBorders>
            <w:vAlign w:val="center"/>
          </w:tcPr>
          <w:p w:rsidR="009E49B6" w:rsidRDefault="009E49B6">
            <w:pPr>
              <w:spacing w:after="0" w:line="256" w:lineRule="auto"/>
              <w:jc w:val="center"/>
              <w:rPr>
                <w:rFonts w:ascii="Times New Roman" w:hAnsi="Times New Roman" w:cs="Times New Roman"/>
                <w:sz w:val="24"/>
                <w:szCs w:val="24"/>
                <w:lang w:val="ru-RU" w:eastAsia="en-US"/>
              </w:rPr>
            </w:pPr>
          </w:p>
        </w:tc>
      </w:tr>
    </w:tbl>
    <w:p w:rsidR="009E49B6" w:rsidRDefault="009E49B6" w:rsidP="009E49B6">
      <w:pPr>
        <w:spacing w:after="0"/>
        <w:jc w:val="both"/>
        <w:rPr>
          <w:rFonts w:ascii="Times New Roman" w:hAnsi="Times New Roman" w:cs="Times New Roman"/>
          <w:sz w:val="24"/>
          <w:szCs w:val="24"/>
          <w:lang w:val="ru-RU" w:eastAsia="en-US"/>
        </w:rPr>
      </w:pPr>
      <w:r>
        <w:rPr>
          <w:rFonts w:ascii="Times New Roman" w:hAnsi="Times New Roman" w:cs="Times New Roman"/>
          <w:sz w:val="24"/>
          <w:szCs w:val="24"/>
        </w:rPr>
        <w:t>14. Ми погоджуємося з основними умовами Договору, які викладені у Додатку 3 до Документації “</w:t>
      </w:r>
      <w:proofErr w:type="spellStart"/>
      <w:r>
        <w:rPr>
          <w:rFonts w:ascii="Times New Roman" w:hAnsi="Times New Roman" w:cs="Times New Roman"/>
          <w:sz w:val="24"/>
          <w:szCs w:val="24"/>
        </w:rPr>
        <w:t>Проєктдоговору</w:t>
      </w:r>
      <w:r>
        <w:rPr>
          <w:rFonts w:cs="Times New Roman"/>
          <w:sz w:val="24"/>
          <w:szCs w:val="24"/>
        </w:rPr>
        <w:t>ˮ</w:t>
      </w:r>
      <w:proofErr w:type="spellEnd"/>
      <w:r>
        <w:rPr>
          <w:rFonts w:ascii="Times New Roman" w:hAnsi="Times New Roman" w:cs="Times New Roman"/>
          <w:sz w:val="24"/>
          <w:szCs w:val="24"/>
        </w:rPr>
        <w:t xml:space="preserve">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w:t>
      </w:r>
      <w:proofErr w:type="spellStart"/>
      <w:r>
        <w:rPr>
          <w:rFonts w:ascii="Times New Roman" w:hAnsi="Times New Roman" w:cs="Times New Roman"/>
          <w:sz w:val="24"/>
          <w:szCs w:val="24"/>
        </w:rPr>
        <w:t>закупівлі</w:t>
      </w:r>
      <w:r>
        <w:rPr>
          <w:rFonts w:cs="Times New Roman"/>
          <w:sz w:val="24"/>
          <w:szCs w:val="24"/>
        </w:rPr>
        <w:t>ˮ</w:t>
      </w:r>
      <w:proofErr w:type="spellEnd"/>
      <w:r>
        <w:rPr>
          <w:rFonts w:ascii="Times New Roman" w:hAnsi="Times New Roman" w:cs="Times New Roman"/>
          <w:sz w:val="24"/>
          <w:szCs w:val="24"/>
        </w:rPr>
        <w:t xml:space="preserve">. </w:t>
      </w:r>
    </w:p>
    <w:p w:rsidR="009E49B6" w:rsidRDefault="009E49B6" w:rsidP="009E49B6">
      <w:pPr>
        <w:spacing w:after="0"/>
        <w:jc w:val="both"/>
        <w:rPr>
          <w:rFonts w:ascii="Times New Roman" w:hAnsi="Times New Roman" w:cs="Times New Roman"/>
          <w:sz w:val="24"/>
          <w:szCs w:val="24"/>
        </w:rPr>
      </w:pPr>
      <w:r>
        <w:rPr>
          <w:rFonts w:ascii="Times New Roman" w:hAnsi="Times New Roman" w:cs="Times New Roman"/>
          <w:sz w:val="24"/>
          <w:szCs w:val="24"/>
        </w:rPr>
        <w:t>15. Строк дії нашої тендерної пропозиції складає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9E49B6" w:rsidRDefault="009E49B6" w:rsidP="009E49B6">
      <w:pPr>
        <w:spacing w:after="0"/>
        <w:jc w:val="both"/>
        <w:rPr>
          <w:rFonts w:ascii="Times New Roman" w:hAnsi="Times New Roman" w:cs="Times New Roman"/>
          <w:sz w:val="24"/>
          <w:szCs w:val="24"/>
        </w:rPr>
      </w:pPr>
      <w:r>
        <w:rPr>
          <w:rFonts w:ascii="Times New Roman" w:hAnsi="Times New Roman" w:cs="Times New Roman"/>
          <w:sz w:val="24"/>
          <w:szCs w:val="24"/>
        </w:rPr>
        <w:t>16. Якщо наша тендерна пропозиція буде акцептована, ми зобов’язуємося підписати Договір із зам</w:t>
      </w:r>
      <w:r w:rsidR="002F3EAF">
        <w:rPr>
          <w:rFonts w:ascii="Times New Roman" w:hAnsi="Times New Roman" w:cs="Times New Roman"/>
          <w:sz w:val="24"/>
          <w:szCs w:val="24"/>
        </w:rPr>
        <w:t>овником не пізніше, ніж через 15</w:t>
      </w:r>
      <w:r>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пропозиції перемо</w:t>
      </w:r>
      <w:r w:rsidR="002F3EAF">
        <w:rPr>
          <w:rFonts w:ascii="Times New Roman" w:hAnsi="Times New Roman" w:cs="Times New Roman"/>
          <w:sz w:val="24"/>
          <w:szCs w:val="24"/>
        </w:rPr>
        <w:t>жця, але не раніше, ніж через 5</w:t>
      </w:r>
      <w:r>
        <w:rPr>
          <w:rFonts w:ascii="Times New Roman" w:hAnsi="Times New Roman" w:cs="Times New Roman"/>
          <w:sz w:val="24"/>
          <w:szCs w:val="24"/>
        </w:rPr>
        <w:t xml:space="preserve"> днів з дати оприлюднення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повідомлення про намір укласти договір про закупівлю.</w:t>
      </w:r>
    </w:p>
    <w:p w:rsidR="009E49B6" w:rsidRDefault="009E49B6" w:rsidP="009E49B6">
      <w:pPr>
        <w:spacing w:after="0"/>
        <w:jc w:val="both"/>
        <w:rPr>
          <w:rFonts w:ascii="Times New Roman" w:hAnsi="Times New Roman" w:cs="Times New Roman"/>
          <w:sz w:val="24"/>
          <w:szCs w:val="24"/>
        </w:rPr>
      </w:pPr>
    </w:p>
    <w:p w:rsidR="009E49B6" w:rsidRDefault="009E49B6" w:rsidP="009E49B6">
      <w:pPr>
        <w:spacing w:after="0"/>
        <w:jc w:val="both"/>
        <w:rPr>
          <w:rFonts w:ascii="Times New Roman" w:hAnsi="Times New Roman" w:cs="Times New Roman"/>
          <w:sz w:val="24"/>
          <w:szCs w:val="24"/>
        </w:rPr>
      </w:pPr>
      <w:r>
        <w:rPr>
          <w:rFonts w:ascii="Times New Roman" w:hAnsi="Times New Roman" w:cs="Times New Roman"/>
          <w:sz w:val="24"/>
          <w:szCs w:val="24"/>
        </w:rPr>
        <w:t xml:space="preserve">(Посада, прізвище, ініціали, підпис керівника або уповноваженої особи учасника, завірені печаткою (у разі наявності)).    </w:t>
      </w:r>
    </w:p>
    <w:p w:rsidR="009E49B6" w:rsidRDefault="009E49B6" w:rsidP="009E49B6">
      <w:pPr>
        <w:spacing w:after="0"/>
        <w:jc w:val="both"/>
        <w:rPr>
          <w:rFonts w:ascii="Times New Roman" w:hAnsi="Times New Roman" w:cs="Times New Roman"/>
          <w:sz w:val="24"/>
          <w:szCs w:val="24"/>
        </w:rPr>
      </w:pPr>
      <w:r>
        <w:rPr>
          <w:rFonts w:ascii="Times New Roman" w:hAnsi="Times New Roman" w:cs="Times New Roman"/>
          <w:i/>
          <w:sz w:val="24"/>
          <w:szCs w:val="24"/>
        </w:rPr>
        <w:t>МП</w:t>
      </w:r>
    </w:p>
    <w:p w:rsidR="009E49B6" w:rsidRDefault="009E49B6" w:rsidP="009E49B6">
      <w:pPr>
        <w:spacing w:after="0"/>
        <w:jc w:val="both"/>
        <w:rPr>
          <w:rFonts w:ascii="Times New Roman" w:hAnsi="Times New Roman" w:cs="Times New Roman"/>
          <w:i/>
          <w:sz w:val="24"/>
          <w:szCs w:val="24"/>
        </w:rPr>
      </w:pPr>
    </w:p>
    <w:p w:rsidR="009E49B6" w:rsidRDefault="009E49B6" w:rsidP="009E49B6">
      <w:pPr>
        <w:spacing w:after="0"/>
        <w:jc w:val="both"/>
        <w:rPr>
          <w:rFonts w:ascii="Times New Roman" w:hAnsi="Times New Roman" w:cs="Times New Roman"/>
          <w:bCs/>
          <w:i/>
          <w:iCs/>
          <w:sz w:val="24"/>
          <w:szCs w:val="24"/>
        </w:rPr>
      </w:pPr>
      <w:r>
        <w:rPr>
          <w:rStyle w:val="af2"/>
          <w:rFonts w:ascii="Times New Roman" w:hAnsi="Times New Roman" w:cs="Times New Roman"/>
          <w:bCs/>
          <w:i/>
          <w:iCs/>
          <w:sz w:val="24"/>
          <w:szCs w:val="24"/>
        </w:rPr>
        <w:t>1</w:t>
      </w:r>
      <w:r>
        <w:rPr>
          <w:rFonts w:ascii="Times New Roman" w:hAnsi="Times New Roman" w:cs="Times New Roman"/>
          <w:bCs/>
          <w:i/>
          <w:iCs/>
          <w:sz w:val="24"/>
          <w:szCs w:val="24"/>
        </w:rPr>
        <w:t>Тендерні пропозиції оформлюються та подаються за встановленою замовником формою. Учасник не повинен відступати від даної форми.</w:t>
      </w:r>
    </w:p>
    <w:p w:rsidR="009E49B6" w:rsidRDefault="009E49B6" w:rsidP="009E49B6">
      <w:pPr>
        <w:spacing w:after="0"/>
        <w:jc w:val="both"/>
        <w:rPr>
          <w:rFonts w:ascii="Times New Roman" w:hAnsi="Times New Roman" w:cs="Times New Roman"/>
          <w:bCs/>
          <w:i/>
          <w:iCs/>
          <w:sz w:val="24"/>
          <w:szCs w:val="24"/>
        </w:rPr>
      </w:pPr>
      <w:r>
        <w:rPr>
          <w:rStyle w:val="af2"/>
          <w:rFonts w:ascii="Times New Roman" w:hAnsi="Times New Roman" w:cs="Times New Roman"/>
          <w:bCs/>
          <w:i/>
          <w:iCs/>
          <w:sz w:val="24"/>
          <w:szCs w:val="24"/>
        </w:rPr>
        <w:t>2</w:t>
      </w:r>
      <w:r>
        <w:rPr>
          <w:rFonts w:ascii="Times New Roman" w:hAnsi="Times New Roman" w:cs="Times New Roman"/>
          <w:bCs/>
          <w:i/>
          <w:iCs/>
          <w:sz w:val="24"/>
          <w:szCs w:val="24"/>
        </w:rPr>
        <w:t>ПДВ нараховується у випадках, передбачених законодавством України.</w:t>
      </w:r>
    </w:p>
    <w:p w:rsidR="009E49B6" w:rsidRDefault="009E49B6" w:rsidP="009E49B6">
      <w:pPr>
        <w:widowControl w:val="0"/>
        <w:suppressAutoHyphens/>
        <w:spacing w:after="0"/>
        <w:jc w:val="both"/>
        <w:rPr>
          <w:rFonts w:ascii="Times New Roman" w:hAnsi="Times New Roman" w:cs="Times New Roman"/>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p>
    <w:p w:rsidR="009E49B6" w:rsidRDefault="009E49B6" w:rsidP="00256C59">
      <w:pPr>
        <w:spacing w:after="0" w:line="240" w:lineRule="auto"/>
        <w:rPr>
          <w:rFonts w:ascii="Times New Roman" w:hAnsi="Times New Roman" w:cs="Times New Roman"/>
          <w:b/>
          <w:bCs/>
          <w:i/>
          <w:sz w:val="24"/>
          <w:szCs w:val="24"/>
        </w:rPr>
      </w:pPr>
    </w:p>
    <w:p w:rsidR="009E49B6" w:rsidRDefault="009E49B6" w:rsidP="009E49B6">
      <w:pPr>
        <w:spacing w:after="0" w:line="240" w:lineRule="auto"/>
        <w:jc w:val="right"/>
        <w:rPr>
          <w:rFonts w:ascii="Times New Roman" w:hAnsi="Times New Roman" w:cs="Times New Roman"/>
          <w:b/>
          <w:bCs/>
          <w:i/>
          <w:sz w:val="24"/>
          <w:szCs w:val="24"/>
        </w:rPr>
      </w:pPr>
      <w:r>
        <w:rPr>
          <w:rFonts w:ascii="Times New Roman" w:hAnsi="Times New Roman" w:cs="Times New Roman"/>
          <w:b/>
          <w:bCs/>
          <w:i/>
          <w:sz w:val="24"/>
          <w:szCs w:val="24"/>
        </w:rPr>
        <w:t xml:space="preserve">Додаток № 2 </w:t>
      </w:r>
    </w:p>
    <w:p w:rsidR="009E49B6" w:rsidRDefault="009E49B6" w:rsidP="009E49B6">
      <w:pPr>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до тендерної документації</w:t>
      </w:r>
    </w:p>
    <w:p w:rsidR="009E49B6" w:rsidRDefault="009E49B6" w:rsidP="009E49B6">
      <w:pPr>
        <w:jc w:val="center"/>
        <w:rPr>
          <w:rFonts w:ascii="Times New Roman" w:hAnsi="Times New Roman" w:cs="Times New Roman"/>
          <w:b/>
          <w:bCs/>
          <w:sz w:val="24"/>
          <w:szCs w:val="24"/>
        </w:rPr>
      </w:pPr>
      <w:r>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9E49B6" w:rsidTr="009E49B6">
        <w:tc>
          <w:tcPr>
            <w:tcW w:w="562"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pacing w:line="25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pacing w:line="25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Назва кваліфікаційного критерію</w:t>
            </w:r>
          </w:p>
        </w:tc>
        <w:tc>
          <w:tcPr>
            <w:tcW w:w="5806"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pacing w:line="25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Спосіб підтвердження кваліфікаційного критерію</w:t>
            </w:r>
          </w:p>
        </w:tc>
      </w:tr>
      <w:tr w:rsidR="009E49B6" w:rsidTr="009E49B6">
        <w:trPr>
          <w:trHeight w:val="2418"/>
        </w:trPr>
        <w:tc>
          <w:tcPr>
            <w:tcW w:w="562" w:type="dxa"/>
            <w:tcBorders>
              <w:top w:val="single" w:sz="4" w:space="0" w:color="auto"/>
              <w:left w:val="single" w:sz="4" w:space="0" w:color="auto"/>
              <w:bottom w:val="single" w:sz="4" w:space="0" w:color="auto"/>
              <w:right w:val="single" w:sz="4" w:space="0" w:color="auto"/>
            </w:tcBorders>
            <w:hideMark/>
          </w:tcPr>
          <w:p w:rsidR="009E49B6" w:rsidRDefault="009E49B6">
            <w:pPr>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9E49B6" w:rsidRDefault="009E49B6">
            <w:pPr>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tcBorders>
              <w:top w:val="single" w:sz="4" w:space="0" w:color="auto"/>
              <w:left w:val="single" w:sz="4" w:space="0" w:color="auto"/>
              <w:bottom w:val="single" w:sz="4" w:space="0" w:color="auto"/>
              <w:right w:val="single" w:sz="4" w:space="0" w:color="auto"/>
            </w:tcBorders>
            <w:hideMark/>
          </w:tcPr>
          <w:p w:rsidR="009E49B6" w:rsidRDefault="009E49B6">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Довідка в довільній про досвід виконання аналогічного договору (аналогічних договорів), на постачання товару, який є предметом закупівлі (вказати не менше як 2 (два) договори), в якій зазначається наступна інформація: найменування Споживача, його код ЄДРПОУ, адреса та контактні номери телефонів, дата укладання договору, період поставки, предмет договору .</w:t>
            </w:r>
          </w:p>
          <w:p w:rsidR="009E49B6" w:rsidRDefault="009E49B6">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Аналогічним вважається Договір з постачання товару, який є предметом закупівлі.</w:t>
            </w:r>
          </w:p>
          <w:p w:rsidR="009E49B6" w:rsidRDefault="009E49B6">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Також Учаснику в складі своєї тендерної пропозиції необхідно надати:</w:t>
            </w:r>
          </w:p>
          <w:p w:rsidR="009E49B6" w:rsidRDefault="009E49B6">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-копії договорів, зазначених в довідці;</w:t>
            </w:r>
          </w:p>
          <w:p w:rsidR="009E49B6" w:rsidRDefault="009E49B6">
            <w:pPr>
              <w:spacing w:after="0" w:line="240" w:lineRule="auto"/>
              <w:ind w:firstLine="312"/>
              <w:jc w:val="both"/>
              <w:rPr>
                <w:rFonts w:ascii="Times New Roman" w:hAnsi="Times New Roman" w:cs="Times New Roman"/>
                <w:sz w:val="24"/>
                <w:szCs w:val="24"/>
              </w:rPr>
            </w:pPr>
            <w:r>
              <w:rPr>
                <w:rFonts w:ascii="Times New Roman" w:hAnsi="Times New Roman" w:cs="Times New Roman"/>
                <w:sz w:val="24"/>
                <w:szCs w:val="24"/>
              </w:rPr>
              <w:t>-документи, що підтверджують факт,  виконання договорів зазначених в довідці (копії видаткових накладних та/або актів приймання-передачі товару) (крім відомостей, що становлять комерційну таємницю);</w:t>
            </w:r>
          </w:p>
          <w:p w:rsidR="009E49B6" w:rsidRDefault="009E49B6">
            <w:pPr>
              <w:spacing w:after="0" w:line="240" w:lineRule="auto"/>
              <w:ind w:firstLine="312"/>
              <w:jc w:val="both"/>
              <w:rPr>
                <w:rFonts w:ascii="Times New Roman" w:hAnsi="Times New Roman" w:cs="Times New Roman"/>
                <w:sz w:val="20"/>
                <w:szCs w:val="20"/>
                <w:lang w:eastAsia="en-US"/>
              </w:rPr>
            </w:pPr>
          </w:p>
        </w:tc>
      </w:tr>
    </w:tbl>
    <w:p w:rsidR="009E49B6" w:rsidRDefault="009E49B6" w:rsidP="009E49B6">
      <w:pPr>
        <w:jc w:val="center"/>
        <w:rPr>
          <w:rFonts w:ascii="Times New Roman" w:hAnsi="Times New Roman" w:cs="Times New Roman"/>
          <w:b/>
          <w:bCs/>
          <w:sz w:val="24"/>
          <w:szCs w:val="24"/>
          <w:lang w:eastAsia="en-US"/>
        </w:rPr>
      </w:pPr>
    </w:p>
    <w:p w:rsidR="009E49B6" w:rsidRDefault="009E49B6" w:rsidP="009E49B6">
      <w:pPr>
        <w:spacing w:after="0" w:line="240" w:lineRule="auto"/>
        <w:rPr>
          <w:rFonts w:asciiTheme="minorHAnsi" w:hAnsiTheme="minorHAnsi" w:cstheme="minorBidi"/>
        </w:rPr>
      </w:pPr>
    </w:p>
    <w:p w:rsidR="009E49B6" w:rsidRDefault="009E49B6" w:rsidP="009E49B6">
      <w:pPr>
        <w:spacing w:after="0" w:line="240" w:lineRule="auto"/>
        <w:sectPr w:rsidR="009E49B6">
          <w:pgSz w:w="11906" w:h="16838"/>
          <w:pgMar w:top="1134" w:right="850" w:bottom="1134" w:left="1701" w:header="708" w:footer="708" w:gutter="0"/>
          <w:cols w:space="720"/>
        </w:sectPr>
      </w:pPr>
    </w:p>
    <w:p w:rsidR="009E49B6" w:rsidRDefault="009E49B6" w:rsidP="009E49B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Додаток № 3 </w:t>
      </w:r>
    </w:p>
    <w:p w:rsidR="009E49B6" w:rsidRDefault="009E49B6" w:rsidP="009E49B6">
      <w:pPr>
        <w:spacing w:after="0" w:line="240" w:lineRule="auto"/>
        <w:jc w:val="right"/>
        <w:rPr>
          <w:rFonts w:ascii="Times New Roman" w:hAnsi="Times New Roman" w:cs="Times New Roman"/>
          <w:bCs/>
          <w:i/>
          <w:sz w:val="24"/>
          <w:szCs w:val="24"/>
        </w:rPr>
      </w:pPr>
      <w:r>
        <w:rPr>
          <w:rFonts w:ascii="Times New Roman" w:hAnsi="Times New Roman" w:cs="Times New Roman"/>
          <w:bCs/>
          <w:i/>
          <w:sz w:val="24"/>
          <w:szCs w:val="24"/>
        </w:rPr>
        <w:t>до тендерної документації</w:t>
      </w:r>
    </w:p>
    <w:p w:rsidR="009E49B6" w:rsidRDefault="009E49B6" w:rsidP="009E49B6">
      <w:pPr>
        <w:pStyle w:val="30"/>
        <w:spacing w:after="0"/>
        <w:ind w:left="0"/>
        <w:contextualSpacing/>
        <w:jc w:val="right"/>
        <w:rPr>
          <w:b/>
          <w:sz w:val="24"/>
          <w:szCs w:val="24"/>
        </w:rPr>
      </w:pPr>
    </w:p>
    <w:p w:rsidR="009E49B6" w:rsidRDefault="009E49B6" w:rsidP="009E49B6">
      <w:pPr>
        <w:jc w:val="center"/>
        <w:rPr>
          <w:rFonts w:ascii="Times New Roman" w:hAnsi="Times New Roman" w:cs="Times New Roman"/>
          <w:sz w:val="24"/>
          <w:szCs w:val="24"/>
        </w:rPr>
      </w:pPr>
      <w:r>
        <w:rPr>
          <w:rFonts w:ascii="Times New Roman" w:hAnsi="Times New Roman" w:cs="Times New Roman"/>
          <w:b/>
          <w:sz w:val="24"/>
          <w:szCs w:val="24"/>
        </w:rPr>
        <w:t xml:space="preserve">ІНФОРМАЦІЯ ПРО НЕОБХІДНІ ТЕХНІЧНІ, ЯКІСНІ ТА КІЛЬКІСНІ ХАРАКТЕРИСТИКИ ПРЕДМЕТА ЗАКУПІВЛІ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9E49B6" w:rsidTr="009E49B6">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rsidR="009E49B6" w:rsidRDefault="009E49B6">
            <w:pPr>
              <w:suppressAutoHyphens/>
              <w:spacing w:line="276" w:lineRule="auto"/>
              <w:jc w:val="both"/>
              <w:rPr>
                <w:rFonts w:ascii="Times New Roman" w:hAnsi="Times New Roman" w:cs="Times New Roman"/>
                <w:sz w:val="24"/>
                <w:szCs w:val="24"/>
                <w:lang w:val="ru-RU" w:eastAsia="en-US"/>
              </w:rPr>
            </w:pPr>
            <w:r>
              <w:rPr>
                <w:rFonts w:ascii="Times New Roman" w:hAnsi="Times New Roman" w:cs="Times New Roman"/>
                <w:sz w:val="24"/>
                <w:szCs w:val="24"/>
                <w:lang w:eastAsia="zh-CN"/>
              </w:rPr>
              <w:t xml:space="preserve">Конкретне </w:t>
            </w:r>
            <w:r>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hideMark/>
          </w:tcPr>
          <w:p w:rsidR="009E49B6" w:rsidRDefault="009E49B6">
            <w:pPr>
              <w:suppressAutoHyphens/>
              <w:spacing w:line="0" w:lineRule="atLeast"/>
              <w:jc w:val="both"/>
              <w:rPr>
                <w:rFonts w:ascii="Times New Roman" w:hAnsi="Times New Roman" w:cs="Times New Roman"/>
                <w:sz w:val="24"/>
                <w:szCs w:val="24"/>
                <w:lang w:val="ru-RU" w:eastAsia="zh-CN"/>
              </w:rPr>
            </w:pPr>
            <w:r>
              <w:rPr>
                <w:rFonts w:ascii="Times New Roman" w:hAnsi="Times New Roman" w:cs="Times New Roman"/>
                <w:noProof/>
                <w:color w:val="000000"/>
                <w:sz w:val="24"/>
                <w:szCs w:val="24"/>
              </w:rPr>
              <w:t>Електрична енергія</w:t>
            </w:r>
          </w:p>
        </w:tc>
      </w:tr>
      <w:tr w:rsidR="009E49B6" w:rsidTr="009E49B6">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rsidR="009E49B6" w:rsidRDefault="009E49B6">
            <w:pPr>
              <w:suppressAutoHyphens/>
              <w:spacing w:line="276" w:lineRule="auto"/>
              <w:jc w:val="both"/>
              <w:rPr>
                <w:rFonts w:ascii="Times New Roman" w:hAnsi="Times New Roman" w:cs="Times New Roman"/>
                <w:sz w:val="24"/>
                <w:szCs w:val="24"/>
                <w:lang w:val="ru-RU" w:eastAsia="en-US"/>
              </w:rPr>
            </w:pPr>
            <w:r>
              <w:rPr>
                <w:rFonts w:ascii="Times New Roman" w:hAnsi="Times New Roman" w:cs="Times New Roman"/>
                <w:sz w:val="24"/>
                <w:szCs w:val="24"/>
              </w:rPr>
              <w:t>Код ДК 021:2015</w:t>
            </w:r>
          </w:p>
        </w:tc>
        <w:tc>
          <w:tcPr>
            <w:tcW w:w="7371" w:type="dxa"/>
            <w:tcBorders>
              <w:top w:val="single" w:sz="6" w:space="0" w:color="auto"/>
              <w:left w:val="single" w:sz="6" w:space="0" w:color="auto"/>
              <w:bottom w:val="single" w:sz="6" w:space="0" w:color="auto"/>
              <w:right w:val="single" w:sz="6" w:space="0" w:color="auto"/>
            </w:tcBorders>
            <w:vAlign w:val="center"/>
            <w:hideMark/>
          </w:tcPr>
          <w:p w:rsidR="009E49B6" w:rsidRDefault="009E49B6">
            <w:pPr>
              <w:suppressAutoHyphens/>
              <w:spacing w:line="0" w:lineRule="atLeast"/>
              <w:jc w:val="both"/>
              <w:rPr>
                <w:rFonts w:ascii="Times New Roman" w:hAnsi="Times New Roman" w:cs="Times New Roman"/>
                <w:sz w:val="24"/>
                <w:szCs w:val="24"/>
                <w:lang w:val="ru-RU" w:eastAsia="zh-CN"/>
              </w:rPr>
            </w:pPr>
            <w:r>
              <w:rPr>
                <w:rFonts w:ascii="Times New Roman" w:hAnsi="Times New Roman" w:cs="Times New Roman"/>
                <w:sz w:val="24"/>
                <w:szCs w:val="24"/>
                <w:lang w:eastAsia="zh-CN"/>
              </w:rPr>
              <w:t>09310000-5 «Електрична енергія»</w:t>
            </w:r>
          </w:p>
        </w:tc>
      </w:tr>
      <w:tr w:rsidR="009E49B6" w:rsidTr="009E49B6">
        <w:trPr>
          <w:trHeight w:val="552"/>
        </w:trPr>
        <w:tc>
          <w:tcPr>
            <w:tcW w:w="2836" w:type="dxa"/>
            <w:tcBorders>
              <w:top w:val="single" w:sz="6" w:space="0" w:color="auto"/>
              <w:left w:val="single" w:sz="6" w:space="0" w:color="auto"/>
              <w:bottom w:val="single" w:sz="6" w:space="0" w:color="auto"/>
              <w:right w:val="single" w:sz="6" w:space="0" w:color="auto"/>
            </w:tcBorders>
            <w:vAlign w:val="center"/>
            <w:hideMark/>
          </w:tcPr>
          <w:p w:rsidR="009E49B6" w:rsidRDefault="009E49B6">
            <w:pPr>
              <w:suppressAutoHyphens/>
              <w:spacing w:line="276" w:lineRule="auto"/>
              <w:jc w:val="both"/>
              <w:rPr>
                <w:rFonts w:ascii="Times New Roman" w:hAnsi="Times New Roman" w:cs="Times New Roman"/>
                <w:sz w:val="24"/>
                <w:szCs w:val="24"/>
                <w:lang w:val="ru-RU" w:eastAsia="en-US"/>
              </w:rPr>
            </w:pPr>
            <w:r>
              <w:rPr>
                <w:rFonts w:ascii="Times New Roman" w:hAnsi="Times New Roman" w:cs="Times New Roman"/>
                <w:sz w:val="24"/>
                <w:szCs w:val="24"/>
                <w:lang w:eastAsia="zh-CN"/>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hideMark/>
          </w:tcPr>
          <w:p w:rsidR="009E49B6" w:rsidRDefault="009E49B6">
            <w:pPr>
              <w:suppressAutoHyphens/>
              <w:spacing w:line="0" w:lineRule="atLeast"/>
              <w:jc w:val="both"/>
              <w:rPr>
                <w:rFonts w:ascii="Times New Roman" w:hAnsi="Times New Roman" w:cs="Times New Roman"/>
                <w:sz w:val="24"/>
                <w:szCs w:val="24"/>
                <w:lang w:val="ru-RU" w:eastAsia="zh-CN"/>
              </w:rPr>
            </w:pPr>
            <w:r>
              <w:rPr>
                <w:rFonts w:ascii="Times New Roman" w:hAnsi="Times New Roman" w:cs="Times New Roman"/>
                <w:sz w:val="24"/>
                <w:szCs w:val="24"/>
                <w:lang w:eastAsia="zh-CN"/>
              </w:rPr>
              <w:t>Межа балансової належності електроустановок замовника (додаток 6 до тендерної документації)</w:t>
            </w:r>
          </w:p>
        </w:tc>
      </w:tr>
      <w:tr w:rsidR="009E49B6" w:rsidTr="009E49B6">
        <w:trPr>
          <w:trHeight w:val="632"/>
        </w:trPr>
        <w:tc>
          <w:tcPr>
            <w:tcW w:w="2836" w:type="dxa"/>
            <w:tcBorders>
              <w:top w:val="single" w:sz="6" w:space="0" w:color="auto"/>
              <w:left w:val="single" w:sz="6" w:space="0" w:color="auto"/>
              <w:bottom w:val="single" w:sz="6" w:space="0" w:color="auto"/>
              <w:right w:val="single" w:sz="6" w:space="0" w:color="auto"/>
            </w:tcBorders>
            <w:vAlign w:val="center"/>
            <w:hideMark/>
          </w:tcPr>
          <w:p w:rsidR="009E49B6" w:rsidRDefault="009E49B6">
            <w:pPr>
              <w:suppressAutoHyphens/>
              <w:spacing w:line="276" w:lineRule="auto"/>
              <w:jc w:val="both"/>
              <w:rPr>
                <w:rFonts w:ascii="Times New Roman" w:hAnsi="Times New Roman" w:cs="Times New Roman"/>
                <w:sz w:val="24"/>
                <w:szCs w:val="24"/>
                <w:lang w:val="ru-RU" w:eastAsia="en-US"/>
              </w:rPr>
            </w:pPr>
            <w:r>
              <w:rPr>
                <w:rFonts w:ascii="Times New Roman" w:hAnsi="Times New Roman" w:cs="Times New Roman"/>
                <w:sz w:val="24"/>
                <w:szCs w:val="24"/>
                <w:lang w:eastAsia="zh-CN"/>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hideMark/>
          </w:tcPr>
          <w:p w:rsidR="009E49B6" w:rsidRDefault="009E49B6">
            <w:pPr>
              <w:suppressAutoHyphens/>
              <w:spacing w:line="0" w:lineRule="atLeast"/>
              <w:jc w:val="both"/>
              <w:rPr>
                <w:rFonts w:ascii="Times New Roman" w:hAnsi="Times New Roman" w:cs="Times New Roman"/>
                <w:sz w:val="24"/>
                <w:szCs w:val="24"/>
                <w:shd w:val="clear" w:color="auto" w:fill="FFFFFF"/>
                <w:lang w:val="ru-RU"/>
              </w:rPr>
            </w:pPr>
            <w:r>
              <w:rPr>
                <w:rFonts w:ascii="Times New Roman" w:hAnsi="Times New Roman" w:cs="Times New Roman"/>
                <w:color w:val="000000"/>
                <w:sz w:val="24"/>
                <w:szCs w:val="24"/>
                <w:lang w:eastAsia="zh-CN"/>
              </w:rPr>
              <w:t xml:space="preserve">Цілодобово до 31.12.2023. Початком постачання електричної енергії Споживачу є дата, зазначена в окремому письмовому повідомленні Споживача Постачальнику, у якому також зазначаються персоніфіковані дані Споживача. </w:t>
            </w:r>
          </w:p>
        </w:tc>
      </w:tr>
    </w:tbl>
    <w:p w:rsidR="009E49B6" w:rsidRDefault="009E49B6" w:rsidP="009E49B6">
      <w:pPr>
        <w:suppressAutoHyphens/>
        <w:spacing w:after="120" w:line="0" w:lineRule="atLeast"/>
        <w:jc w:val="center"/>
        <w:rPr>
          <w:rFonts w:ascii="Times New Roman" w:hAnsi="Times New Roman" w:cs="Times New Roman"/>
          <w:b/>
          <w:sz w:val="24"/>
          <w:szCs w:val="24"/>
          <w:lang w:val="ru-RU" w:eastAsia="zh-CN"/>
        </w:rPr>
      </w:pPr>
    </w:p>
    <w:tbl>
      <w:tblPr>
        <w:tblpPr w:leftFromText="180" w:rightFromText="180" w:bottomFromText="200" w:vertAnchor="text" w:horzAnchor="margin" w:tblpX="-328" w:tblpY="102"/>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7"/>
        <w:gridCol w:w="2189"/>
        <w:gridCol w:w="1277"/>
        <w:gridCol w:w="1418"/>
        <w:gridCol w:w="1277"/>
        <w:gridCol w:w="1134"/>
      </w:tblGrid>
      <w:tr w:rsidR="009E49B6" w:rsidTr="009E49B6">
        <w:trPr>
          <w:trHeight w:val="841"/>
        </w:trPr>
        <w:tc>
          <w:tcPr>
            <w:tcW w:w="534"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b/>
                <w:sz w:val="24"/>
                <w:szCs w:val="24"/>
                <w:lang w:val="ru-RU" w:eastAsia="zh-CN"/>
              </w:rPr>
            </w:pPr>
            <w:r>
              <w:rPr>
                <w:rFonts w:ascii="Times New Roman" w:hAnsi="Times New Roman" w:cs="Times New Roman"/>
                <w:b/>
                <w:sz w:val="24"/>
                <w:szCs w:val="24"/>
                <w:lang w:eastAsia="zh-CN"/>
              </w:rPr>
              <w:t>№ з/п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ind w:right="-110"/>
              <w:jc w:val="center"/>
              <w:rPr>
                <w:rFonts w:ascii="Times New Roman" w:hAnsi="Times New Roman" w:cs="Times New Roman"/>
                <w:b/>
                <w:sz w:val="24"/>
                <w:szCs w:val="24"/>
                <w:lang w:val="ru-RU" w:eastAsia="zh-CN"/>
              </w:rPr>
            </w:pPr>
            <w:r>
              <w:rPr>
                <w:rFonts w:ascii="Times New Roman" w:hAnsi="Times New Roman" w:cs="Times New Roman"/>
                <w:b/>
                <w:bCs/>
                <w:color w:val="000000"/>
                <w:sz w:val="24"/>
                <w:szCs w:val="24"/>
              </w:rPr>
              <w:t>Найменування Товару</w:t>
            </w:r>
          </w:p>
        </w:tc>
        <w:tc>
          <w:tcPr>
            <w:tcW w:w="2190" w:type="dxa"/>
            <w:tcBorders>
              <w:top w:val="single" w:sz="4" w:space="0" w:color="auto"/>
              <w:left w:val="single" w:sz="4" w:space="0" w:color="auto"/>
              <w:bottom w:val="single" w:sz="4" w:space="0" w:color="auto"/>
              <w:right w:val="single" w:sz="4" w:space="0" w:color="auto"/>
            </w:tcBorders>
            <w:hideMark/>
          </w:tcPr>
          <w:p w:rsidR="009E49B6" w:rsidRDefault="009E49B6">
            <w:pPr>
              <w:suppressAutoHyphens/>
              <w:spacing w:line="276" w:lineRule="auto"/>
              <w:jc w:val="center"/>
              <w:rPr>
                <w:rFonts w:ascii="Times New Roman" w:hAnsi="Times New Roman" w:cs="Times New Roman"/>
                <w:b/>
                <w:sz w:val="24"/>
                <w:szCs w:val="24"/>
                <w:lang w:val="ru-RU" w:eastAsia="zh-CN"/>
              </w:rPr>
            </w:pPr>
            <w:r>
              <w:rPr>
                <w:rFonts w:ascii="Times New Roman" w:hAnsi="Times New Roman" w:cs="Times New Roman"/>
                <w:b/>
                <w:bCs/>
                <w:sz w:val="24"/>
                <w:szCs w:val="24"/>
                <w:lang w:eastAsia="zh-CN"/>
              </w:rPr>
              <w:t>Категорія площадки вимірювання Споживача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b/>
                <w:sz w:val="24"/>
                <w:szCs w:val="24"/>
                <w:lang w:val="ru-RU" w:eastAsia="zh-CN"/>
              </w:rPr>
            </w:pPr>
            <w:r>
              <w:rPr>
                <w:rFonts w:ascii="Times New Roman" w:hAnsi="Times New Roman" w:cs="Times New Roman"/>
                <w:b/>
                <w:sz w:val="24"/>
                <w:szCs w:val="24"/>
                <w:lang w:eastAsia="zh-CN"/>
              </w:rPr>
              <w:t>Клас напруги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b/>
                <w:sz w:val="24"/>
                <w:szCs w:val="24"/>
                <w:lang w:val="ru-RU" w:eastAsia="zh-CN"/>
              </w:rPr>
            </w:pPr>
            <w:r>
              <w:rPr>
                <w:rFonts w:ascii="Times New Roman" w:hAnsi="Times New Roman" w:cs="Times New Roman"/>
                <w:b/>
                <w:bCs/>
                <w:sz w:val="24"/>
                <w:szCs w:val="24"/>
                <w:lang w:eastAsia="zh-CN"/>
              </w:rPr>
              <w:t>Одиниці виміру</w:t>
            </w:r>
          </w:p>
        </w:tc>
        <w:tc>
          <w:tcPr>
            <w:tcW w:w="1277"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b/>
                <w:sz w:val="24"/>
                <w:szCs w:val="24"/>
                <w:lang w:val="ru-RU" w:eastAsia="zh-CN"/>
              </w:rPr>
            </w:pPr>
            <w:r>
              <w:rPr>
                <w:rFonts w:ascii="Times New Roman" w:hAnsi="Times New Roman" w:cs="Times New Roman"/>
                <w:b/>
                <w:bCs/>
                <w:sz w:val="24"/>
                <w:szCs w:val="24"/>
                <w:lang w:eastAsia="zh-CN"/>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b/>
                <w:bCs/>
                <w:sz w:val="24"/>
                <w:szCs w:val="24"/>
                <w:lang w:val="ru-RU" w:eastAsia="zh-CN"/>
              </w:rPr>
            </w:pPr>
            <w:r>
              <w:rPr>
                <w:rFonts w:ascii="Times New Roman" w:hAnsi="Times New Roman" w:cs="Times New Roman"/>
                <w:b/>
                <w:bCs/>
                <w:sz w:val="24"/>
                <w:szCs w:val="24"/>
                <w:lang w:eastAsia="zh-CN"/>
              </w:rPr>
              <w:t xml:space="preserve">Частота, </w:t>
            </w:r>
            <w:proofErr w:type="spellStart"/>
            <w:r>
              <w:rPr>
                <w:rFonts w:ascii="Times New Roman" w:hAnsi="Times New Roman" w:cs="Times New Roman"/>
                <w:b/>
                <w:bCs/>
                <w:sz w:val="24"/>
                <w:szCs w:val="24"/>
                <w:lang w:eastAsia="zh-CN"/>
              </w:rPr>
              <w:t>Гц</w:t>
            </w:r>
            <w:proofErr w:type="spellEnd"/>
          </w:p>
        </w:tc>
      </w:tr>
      <w:tr w:rsidR="009E49B6" w:rsidTr="009E49B6">
        <w:trPr>
          <w:trHeight w:val="698"/>
        </w:trPr>
        <w:tc>
          <w:tcPr>
            <w:tcW w:w="534"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sz w:val="24"/>
                <w:szCs w:val="24"/>
                <w:lang w:val="ru-RU" w:eastAsia="zh-CN"/>
              </w:rPr>
            </w:pPr>
            <w:r>
              <w:rPr>
                <w:rFonts w:ascii="Times New Roman" w:hAnsi="Times New Roman" w:cs="Times New Roman"/>
                <w:sz w:val="24"/>
                <w:szCs w:val="24"/>
                <w:lang w:eastAsia="zh-CN"/>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color w:val="000000"/>
                <w:sz w:val="24"/>
                <w:szCs w:val="24"/>
                <w:lang w:val="ru-RU" w:eastAsia="en-US"/>
              </w:rPr>
            </w:pPr>
            <w:r>
              <w:rPr>
                <w:rFonts w:ascii="Times New Roman" w:hAnsi="Times New Roman" w:cs="Times New Roman"/>
                <w:sz w:val="24"/>
                <w:szCs w:val="24"/>
                <w:lang w:eastAsia="zh-CN"/>
              </w:rPr>
              <w:t>Електрична енергія</w:t>
            </w:r>
          </w:p>
        </w:tc>
        <w:tc>
          <w:tcPr>
            <w:tcW w:w="2190" w:type="dxa"/>
            <w:tcBorders>
              <w:top w:val="single" w:sz="4" w:space="0" w:color="auto"/>
              <w:left w:val="single" w:sz="4" w:space="0" w:color="auto"/>
              <w:bottom w:val="single" w:sz="4" w:space="0" w:color="auto"/>
              <w:right w:val="single" w:sz="4" w:space="0" w:color="auto"/>
            </w:tcBorders>
            <w:vAlign w:val="center"/>
            <w:hideMark/>
          </w:tcPr>
          <w:p w:rsidR="009E49B6" w:rsidRPr="00C32FCF" w:rsidRDefault="00C32FCF">
            <w:pPr>
              <w:suppressAutoHyphens/>
              <w:spacing w:line="276"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Група </w:t>
            </w:r>
            <w:r>
              <w:rPr>
                <w:rFonts w:ascii="Times New Roman" w:hAnsi="Times New Roman" w:cs="Times New Roman"/>
                <w:sz w:val="24"/>
                <w:szCs w:val="24"/>
                <w:lang w:val="en-US" w:eastAsia="zh-CN"/>
              </w:rPr>
              <w:t xml:space="preserve"> </w:t>
            </w:r>
            <w:r>
              <w:rPr>
                <w:rFonts w:ascii="Times New Roman" w:hAnsi="Times New Roman" w:cs="Times New Roman"/>
                <w:sz w:val="24"/>
                <w:szCs w:val="24"/>
                <w:lang w:eastAsia="zh-CN"/>
              </w:rPr>
              <w:t>Б</w:t>
            </w:r>
          </w:p>
        </w:tc>
        <w:tc>
          <w:tcPr>
            <w:tcW w:w="1277"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rPr>
              <w:t>II</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center"/>
              <w:rPr>
                <w:rFonts w:ascii="Times New Roman" w:hAnsi="Times New Roman" w:cs="Times New Roman"/>
                <w:color w:val="000000"/>
                <w:sz w:val="24"/>
                <w:szCs w:val="24"/>
                <w:vertAlign w:val="superscript"/>
                <w:lang w:val="ru-RU" w:eastAsia="en-US"/>
              </w:rPr>
            </w:pPr>
            <w:r>
              <w:rPr>
                <w:rFonts w:ascii="Times New Roman" w:hAnsi="Times New Roman" w:cs="Times New Roman"/>
                <w:sz w:val="24"/>
                <w:szCs w:val="24"/>
                <w:lang w:eastAsia="zh-CN"/>
              </w:rPr>
              <w:t>кВт/год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9E49B6" w:rsidRDefault="00AE7E21">
            <w:pPr>
              <w:spacing w:after="0" w:line="256" w:lineRule="auto"/>
              <w:rPr>
                <w:lang w:val="ru-RU" w:eastAsia="en-US"/>
              </w:rPr>
            </w:pPr>
            <w:r>
              <w:rPr>
                <w:lang w:val="ru-RU" w:eastAsia="en-US"/>
              </w:rPr>
              <w:t>349144</w:t>
            </w:r>
            <w:bookmarkStart w:id="10" w:name="_GoBack"/>
            <w:bookmarkEnd w:id="10"/>
          </w:p>
        </w:tc>
        <w:tc>
          <w:tcPr>
            <w:tcW w:w="1134" w:type="dxa"/>
            <w:tcBorders>
              <w:top w:val="single" w:sz="4" w:space="0" w:color="auto"/>
              <w:left w:val="single" w:sz="4" w:space="0" w:color="auto"/>
              <w:bottom w:val="single" w:sz="4" w:space="0" w:color="auto"/>
              <w:right w:val="single" w:sz="4" w:space="0" w:color="auto"/>
            </w:tcBorders>
            <w:vAlign w:val="center"/>
            <w:hideMark/>
          </w:tcPr>
          <w:p w:rsidR="009E49B6" w:rsidRDefault="009E49B6">
            <w:pPr>
              <w:suppressAutoHyphens/>
              <w:spacing w:line="276" w:lineRule="auto"/>
              <w:jc w:val="both"/>
              <w:rPr>
                <w:rFonts w:ascii="Times New Roman" w:hAnsi="Times New Roman" w:cs="Times New Roman"/>
                <w:color w:val="000000"/>
                <w:sz w:val="24"/>
                <w:szCs w:val="24"/>
                <w:lang w:val="ru-RU" w:eastAsia="en-US"/>
              </w:rPr>
            </w:pPr>
            <w:r>
              <w:rPr>
                <w:rFonts w:ascii="Times New Roman" w:hAnsi="Times New Roman" w:cs="Times New Roman"/>
                <w:color w:val="000000"/>
                <w:sz w:val="24"/>
                <w:szCs w:val="24"/>
              </w:rPr>
              <w:t>_____</w:t>
            </w:r>
          </w:p>
        </w:tc>
      </w:tr>
    </w:tbl>
    <w:p w:rsidR="009E49B6" w:rsidRDefault="009E49B6" w:rsidP="009E49B6">
      <w:pPr>
        <w:tabs>
          <w:tab w:val="left" w:pos="993"/>
          <w:tab w:val="left" w:pos="1560"/>
        </w:tabs>
        <w:suppressAutoHyphens/>
        <w:spacing w:line="0" w:lineRule="atLeast"/>
        <w:ind w:right="-2" w:firstLine="567"/>
        <w:jc w:val="both"/>
        <w:rPr>
          <w:rFonts w:ascii="Times New Roman" w:hAnsi="Times New Roman" w:cs="Times New Roman"/>
          <w:sz w:val="24"/>
          <w:szCs w:val="24"/>
          <w:lang w:val="ru-RU" w:eastAsia="zh-CN"/>
        </w:rPr>
      </w:pPr>
      <w:r>
        <w:rPr>
          <w:rFonts w:ascii="Times New Roman" w:hAnsi="Times New Roman" w:cs="Times New Roman"/>
          <w:b/>
          <w:sz w:val="24"/>
          <w:szCs w:val="24"/>
          <w:lang w:eastAsia="zh-CN"/>
        </w:rPr>
        <w:t>1. Мета використання товару</w:t>
      </w:r>
      <w:r>
        <w:rPr>
          <w:rFonts w:ascii="Times New Roman" w:hAnsi="Times New Roman" w:cs="Times New Roman"/>
          <w:sz w:val="24"/>
          <w:szCs w:val="24"/>
          <w:lang w:eastAsia="zh-CN"/>
        </w:rPr>
        <w:t xml:space="preserve">: для задоволення потреб у споживанні електричної енергії об’єктів </w:t>
      </w:r>
      <w:proofErr w:type="spellStart"/>
      <w:r>
        <w:rPr>
          <w:rFonts w:ascii="Times New Roman" w:hAnsi="Times New Roman" w:cs="Times New Roman"/>
          <w:sz w:val="24"/>
          <w:szCs w:val="24"/>
          <w:lang w:eastAsia="zh-CN"/>
        </w:rPr>
        <w:t>Замомовника</w:t>
      </w:r>
      <w:proofErr w:type="spellEnd"/>
      <w:r>
        <w:rPr>
          <w:rFonts w:ascii="Times New Roman" w:hAnsi="Times New Roman" w:cs="Times New Roman"/>
          <w:sz w:val="24"/>
          <w:szCs w:val="24"/>
          <w:lang w:eastAsia="zh-CN"/>
        </w:rPr>
        <w:t>.</w:t>
      </w:r>
    </w:p>
    <w:p w:rsidR="009E49B6" w:rsidRDefault="009E49B6" w:rsidP="009E49B6">
      <w:pPr>
        <w:tabs>
          <w:tab w:val="left" w:pos="993"/>
          <w:tab w:val="left" w:pos="1560"/>
        </w:tabs>
        <w:suppressAutoHyphens/>
        <w:spacing w:line="0" w:lineRule="atLeast"/>
        <w:ind w:firstLine="567"/>
        <w:jc w:val="both"/>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2. Місце поставки </w:t>
      </w:r>
      <w:proofErr w:type="spellStart"/>
      <w:r>
        <w:rPr>
          <w:rFonts w:ascii="Times New Roman" w:hAnsi="Times New Roman" w:cs="Times New Roman"/>
          <w:b/>
          <w:sz w:val="24"/>
          <w:szCs w:val="24"/>
          <w:lang w:eastAsia="zh-CN"/>
        </w:rPr>
        <w:t>товару:</w:t>
      </w:r>
      <w:r>
        <w:rPr>
          <w:rFonts w:ascii="Times New Roman" w:hAnsi="Times New Roman" w:cs="Times New Roman"/>
          <w:sz w:val="24"/>
          <w:szCs w:val="24"/>
          <w:lang w:eastAsia="zh-CN"/>
        </w:rPr>
        <w:t>Межа</w:t>
      </w:r>
      <w:proofErr w:type="spellEnd"/>
      <w:r>
        <w:rPr>
          <w:rFonts w:ascii="Times New Roman" w:hAnsi="Times New Roman" w:cs="Times New Roman"/>
          <w:sz w:val="24"/>
          <w:szCs w:val="24"/>
          <w:lang w:eastAsia="zh-CN"/>
        </w:rPr>
        <w:t xml:space="preserve"> балансової належності елект</w:t>
      </w:r>
      <w:r w:rsidR="00A944D7">
        <w:rPr>
          <w:rFonts w:ascii="Times New Roman" w:hAnsi="Times New Roman" w:cs="Times New Roman"/>
          <w:sz w:val="24"/>
          <w:szCs w:val="24"/>
          <w:lang w:eastAsia="zh-CN"/>
        </w:rPr>
        <w:t>роустановок замовника (додаток 6</w:t>
      </w:r>
      <w:r>
        <w:rPr>
          <w:rFonts w:ascii="Times New Roman" w:hAnsi="Times New Roman" w:cs="Times New Roman"/>
          <w:sz w:val="24"/>
          <w:szCs w:val="24"/>
          <w:lang w:eastAsia="zh-CN"/>
        </w:rPr>
        <w:t xml:space="preserve"> до тендерної документації)</w:t>
      </w:r>
    </w:p>
    <w:p w:rsidR="009E49B6" w:rsidRDefault="009E49B6" w:rsidP="009E49B6">
      <w:pPr>
        <w:tabs>
          <w:tab w:val="left" w:pos="993"/>
          <w:tab w:val="left" w:pos="1560"/>
        </w:tabs>
        <w:suppressAutoHyphens/>
        <w:spacing w:line="0" w:lineRule="atLeast"/>
        <w:ind w:firstLine="567"/>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3. Оплата вартості електричної енергії  такі терміни:</w:t>
      </w:r>
    </w:p>
    <w:p w:rsidR="009E49B6" w:rsidRDefault="009E49B6" w:rsidP="009E49B6">
      <w:pPr>
        <w:tabs>
          <w:tab w:val="left" w:pos="993"/>
          <w:tab w:val="left" w:pos="1560"/>
        </w:tabs>
        <w:suppressAutoHyphens/>
        <w:spacing w:line="0" w:lineRule="atLeast"/>
        <w:ind w:firstLine="567"/>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3.1. </w:t>
      </w:r>
      <w:proofErr w:type="spellStart"/>
      <w:r>
        <w:rPr>
          <w:rFonts w:ascii="Times New Roman" w:hAnsi="Times New Roman" w:cs="Times New Roman"/>
          <w:b/>
          <w:sz w:val="24"/>
          <w:szCs w:val="24"/>
          <w:lang w:eastAsia="zh-CN"/>
        </w:rPr>
        <w:t>Післяоплата</w:t>
      </w:r>
      <w:proofErr w:type="spellEnd"/>
      <w:r>
        <w:rPr>
          <w:rFonts w:ascii="Times New Roman" w:hAnsi="Times New Roman" w:cs="Times New Roman"/>
          <w:b/>
          <w:sz w:val="24"/>
          <w:szCs w:val="24"/>
          <w:lang w:eastAsia="zh-CN"/>
        </w:rPr>
        <w:t>:</w:t>
      </w:r>
    </w:p>
    <w:p w:rsidR="009E49B6" w:rsidRDefault="009E49B6" w:rsidP="009E49B6">
      <w:pPr>
        <w:tabs>
          <w:tab w:val="left" w:pos="993"/>
          <w:tab w:val="left" w:pos="1560"/>
        </w:tabs>
        <w:suppressAutoHyphens/>
        <w:spacing w:line="0" w:lineRule="atLeast"/>
        <w:ind w:firstLine="567"/>
        <w:jc w:val="both"/>
        <w:rPr>
          <w:rFonts w:ascii="Times New Roman" w:hAnsi="Times New Roman" w:cs="Times New Roman"/>
          <w:sz w:val="24"/>
          <w:szCs w:val="24"/>
          <w:lang w:val="ru-RU" w:eastAsia="zh-CN"/>
        </w:rPr>
      </w:pPr>
      <w:r>
        <w:rPr>
          <w:rFonts w:ascii="Times New Roman" w:hAnsi="Times New Roman" w:cs="Times New Roman"/>
          <w:sz w:val="24"/>
          <w:szCs w:val="24"/>
          <w:lang w:eastAsia="zh-CN"/>
        </w:rPr>
        <w:t xml:space="preserve">100%  після оплата, </w:t>
      </w:r>
      <w:r w:rsidRPr="00296F93">
        <w:rPr>
          <w:rFonts w:ascii="Times New Roman" w:hAnsi="Times New Roman" w:cs="Times New Roman"/>
          <w:sz w:val="24"/>
          <w:szCs w:val="24"/>
          <w:lang w:eastAsia="zh-CN"/>
        </w:rPr>
        <w:t>до 20 числа</w:t>
      </w:r>
      <w:r>
        <w:rPr>
          <w:rFonts w:ascii="Times New Roman" w:hAnsi="Times New Roman" w:cs="Times New Roman"/>
          <w:sz w:val="24"/>
          <w:szCs w:val="24"/>
          <w:lang w:eastAsia="zh-CN"/>
        </w:rPr>
        <w:t xml:space="preserve"> місяця наступного за розрахунковим місяцем .</w:t>
      </w:r>
    </w:p>
    <w:p w:rsidR="009E49B6" w:rsidRDefault="009E49B6" w:rsidP="009E49B6">
      <w:pPr>
        <w:pStyle w:val="20"/>
        <w:tabs>
          <w:tab w:val="left" w:pos="993"/>
          <w:tab w:val="left" w:pos="1560"/>
        </w:tabs>
        <w:ind w:right="-2" w:firstLine="567"/>
        <w:rPr>
          <w:rFonts w:cs="Times New Roman"/>
          <w:b/>
          <w:szCs w:val="24"/>
        </w:rPr>
      </w:pPr>
      <w:r>
        <w:rPr>
          <w:rFonts w:cs="Times New Roman"/>
          <w:b/>
          <w:szCs w:val="24"/>
        </w:rPr>
        <w:t>4. Вимоги до предмету закупівлі</w:t>
      </w:r>
    </w:p>
    <w:p w:rsidR="009E49B6" w:rsidRDefault="009E49B6" w:rsidP="009E49B6">
      <w:pPr>
        <w:pStyle w:val="20"/>
        <w:ind w:firstLine="567"/>
        <w:jc w:val="both"/>
        <w:rPr>
          <w:rFonts w:cs="Times New Roman"/>
          <w:szCs w:val="24"/>
        </w:rPr>
      </w:pPr>
      <w:r>
        <w:rPr>
          <w:rFonts w:cs="Times New Roman"/>
          <w:szCs w:val="24"/>
        </w:rPr>
        <w:t xml:space="preserve">Товар повинен відповідати технічним вимогам до предмета закупівлі, що визначені наступними нормативно-правовими актами: </w:t>
      </w:r>
    </w:p>
    <w:p w:rsidR="009E49B6" w:rsidRDefault="009E49B6" w:rsidP="009E49B6">
      <w:pPr>
        <w:pStyle w:val="20"/>
        <w:ind w:firstLine="567"/>
        <w:jc w:val="both"/>
        <w:rPr>
          <w:rFonts w:cs="Times New Roman"/>
          <w:szCs w:val="24"/>
        </w:rPr>
      </w:pPr>
      <w:r>
        <w:rPr>
          <w:rFonts w:cs="Times New Roman"/>
          <w:szCs w:val="24"/>
        </w:rPr>
        <w:t>- Закон України «Про ринок електричної енергії» від 13.04.2017 № 2019-VIII,</w:t>
      </w:r>
    </w:p>
    <w:p w:rsidR="009E49B6" w:rsidRDefault="009E49B6" w:rsidP="009E49B6">
      <w:pPr>
        <w:pStyle w:val="20"/>
        <w:ind w:firstLine="567"/>
        <w:jc w:val="both"/>
        <w:rPr>
          <w:rFonts w:cs="Times New Roman"/>
          <w:szCs w:val="24"/>
        </w:rPr>
      </w:pPr>
      <w:r>
        <w:rPr>
          <w:rFonts w:cs="Times New Roman"/>
          <w:szCs w:val="24"/>
        </w:rPr>
        <w:t xml:space="preserve">-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w:t>
      </w:r>
    </w:p>
    <w:p w:rsidR="009E49B6" w:rsidRDefault="009E49B6" w:rsidP="009E49B6">
      <w:pPr>
        <w:pStyle w:val="20"/>
        <w:ind w:firstLine="567"/>
        <w:jc w:val="both"/>
        <w:rPr>
          <w:rFonts w:cs="Times New Roman"/>
          <w:szCs w:val="24"/>
        </w:rPr>
      </w:pPr>
      <w:r>
        <w:rPr>
          <w:rFonts w:cs="Times New Roman"/>
          <w:szCs w:val="24"/>
        </w:rPr>
        <w:t>-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w:t>
      </w:r>
    </w:p>
    <w:p w:rsidR="009E49B6" w:rsidRDefault="009E49B6" w:rsidP="009E49B6">
      <w:pPr>
        <w:pStyle w:val="20"/>
        <w:ind w:firstLine="567"/>
        <w:jc w:val="both"/>
        <w:rPr>
          <w:rFonts w:cs="Times New Roman"/>
          <w:szCs w:val="24"/>
        </w:rPr>
      </w:pPr>
      <w:r>
        <w:rPr>
          <w:rFonts w:cs="Times New Roman"/>
          <w:szCs w:val="24"/>
        </w:rPr>
        <w:t xml:space="preserve">- Кодекс комерційного обліку електричної енергії, </w:t>
      </w:r>
    </w:p>
    <w:p w:rsidR="009E49B6" w:rsidRDefault="009E49B6" w:rsidP="009E49B6">
      <w:pPr>
        <w:pStyle w:val="20"/>
        <w:ind w:firstLine="567"/>
        <w:jc w:val="both"/>
        <w:rPr>
          <w:rFonts w:cs="Times New Roman"/>
          <w:szCs w:val="24"/>
        </w:rPr>
      </w:pPr>
      <w:r>
        <w:rPr>
          <w:rFonts w:cs="Times New Roman"/>
          <w:szCs w:val="24"/>
        </w:rPr>
        <w:t xml:space="preserve">- Кодекс системи розподілу, </w:t>
      </w:r>
    </w:p>
    <w:p w:rsidR="009E49B6" w:rsidRDefault="009E49B6" w:rsidP="009E49B6">
      <w:pPr>
        <w:pStyle w:val="20"/>
        <w:ind w:firstLine="567"/>
        <w:jc w:val="both"/>
        <w:rPr>
          <w:rFonts w:cs="Times New Roman"/>
          <w:szCs w:val="24"/>
        </w:rPr>
      </w:pPr>
      <w:r>
        <w:rPr>
          <w:rFonts w:cs="Times New Roman"/>
          <w:szCs w:val="24"/>
        </w:rPr>
        <w:t xml:space="preserve">- Кодекс системи передачі, </w:t>
      </w:r>
    </w:p>
    <w:p w:rsidR="009E49B6" w:rsidRDefault="009E49B6" w:rsidP="009E49B6">
      <w:pPr>
        <w:pStyle w:val="20"/>
        <w:ind w:firstLine="567"/>
        <w:jc w:val="both"/>
        <w:rPr>
          <w:rFonts w:cs="Times New Roman"/>
          <w:szCs w:val="24"/>
        </w:rPr>
      </w:pPr>
      <w:r>
        <w:rPr>
          <w:rFonts w:cs="Times New Roman"/>
          <w:szCs w:val="24"/>
        </w:rPr>
        <w:t xml:space="preserve">- Правила роздрібного ринку електричної енергії, </w:t>
      </w:r>
    </w:p>
    <w:p w:rsidR="009E49B6" w:rsidRDefault="009E49B6" w:rsidP="009E49B6">
      <w:pPr>
        <w:pStyle w:val="20"/>
        <w:ind w:firstLine="567"/>
        <w:jc w:val="both"/>
        <w:rPr>
          <w:rFonts w:cs="Times New Roman"/>
          <w:szCs w:val="24"/>
        </w:rPr>
      </w:pPr>
      <w:r>
        <w:rPr>
          <w:rFonts w:cs="Times New Roman"/>
          <w:szCs w:val="24"/>
        </w:rPr>
        <w:t xml:space="preserve">-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w:t>
      </w:r>
      <w:r>
        <w:rPr>
          <w:rFonts w:cs="Times New Roman"/>
          <w:szCs w:val="24"/>
        </w:rPr>
        <w:lastRenderedPageBreak/>
        <w:t>електричної енергії» та відповідати вимогам положень пункту 11.4.6 глави 11.4 розділу XI Кодексу систем розподілу, затвердженого постановою НКРЕКП від 14.03.2018 № 310.</w:t>
      </w:r>
    </w:p>
    <w:p w:rsidR="009E49B6" w:rsidRDefault="009E49B6" w:rsidP="009E49B6">
      <w:pPr>
        <w:pStyle w:val="20"/>
        <w:ind w:firstLine="567"/>
        <w:jc w:val="both"/>
        <w:rPr>
          <w:rFonts w:cs="Times New Roman"/>
          <w:szCs w:val="24"/>
        </w:rPr>
      </w:pPr>
      <w:r>
        <w:rPr>
          <w:rFonts w:cs="Times New Roman"/>
          <w:b/>
          <w:szCs w:val="24"/>
        </w:rPr>
        <w:t xml:space="preserve"> </w:t>
      </w:r>
      <w:r>
        <w:rPr>
          <w:rFonts w:cs="Times New Roman"/>
          <w:szCs w:val="24"/>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9E49B6" w:rsidRDefault="009E49B6" w:rsidP="009E49B6">
      <w:pPr>
        <w:pStyle w:val="20"/>
        <w:ind w:firstLine="567"/>
        <w:jc w:val="both"/>
        <w:rPr>
          <w:rFonts w:cs="Times New Roman"/>
          <w:szCs w:val="24"/>
        </w:rPr>
      </w:pPr>
      <w:r>
        <w:rPr>
          <w:rFonts w:cs="Times New Roman"/>
          <w:szCs w:val="24"/>
        </w:rPr>
        <w:t>Оцінка відповідності показників якості електричної енергії проводиться на проміжку розрахункового періоду рівного 24 годинам.</w:t>
      </w:r>
    </w:p>
    <w:p w:rsidR="009E49B6" w:rsidRDefault="009E49B6" w:rsidP="009E49B6">
      <w:pPr>
        <w:widowControl w:val="0"/>
        <w:autoSpaceDE w:val="0"/>
        <w:autoSpaceDN w:val="0"/>
        <w:adjustRightInd w:val="0"/>
        <w:spacing w:after="0" w:line="240" w:lineRule="auto"/>
        <w:ind w:firstLine="567"/>
        <w:jc w:val="both"/>
        <w:rPr>
          <w:rFonts w:ascii="Times New Roman" w:hAnsi="Times New Roman" w:cstheme="minorBidi"/>
          <w:color w:val="000000"/>
          <w:sz w:val="24"/>
          <w:szCs w:val="24"/>
        </w:rPr>
      </w:pPr>
      <w:r>
        <w:rPr>
          <w:rFonts w:ascii="Times New Roman" w:hAnsi="Times New Roman"/>
          <w:color w:val="000000"/>
          <w:sz w:val="24"/>
          <w:szCs w:val="24"/>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rsidR="009E49B6" w:rsidRDefault="009E49B6" w:rsidP="009E49B6">
      <w:pPr>
        <w:pStyle w:val="20"/>
        <w:ind w:firstLine="567"/>
        <w:jc w:val="both"/>
        <w:rPr>
          <w:rFonts w:cs="Times New Roman"/>
          <w:szCs w:val="24"/>
          <w:lang w:val="ru-RU"/>
        </w:rPr>
      </w:pPr>
    </w:p>
    <w:p w:rsidR="009E49B6" w:rsidRDefault="009E49B6" w:rsidP="009E49B6">
      <w:pPr>
        <w:pStyle w:val="20"/>
        <w:tabs>
          <w:tab w:val="left" w:pos="993"/>
          <w:tab w:val="left" w:pos="1560"/>
        </w:tabs>
        <w:ind w:firstLine="567"/>
        <w:rPr>
          <w:rFonts w:cs="Times New Roman"/>
          <w:b/>
          <w:szCs w:val="24"/>
        </w:rPr>
      </w:pPr>
      <w:r>
        <w:rPr>
          <w:rFonts w:cs="Times New Roman"/>
          <w:b/>
          <w:szCs w:val="24"/>
        </w:rPr>
        <w:t>5. Послуги з передачі та розподілу електричної енергії.</w:t>
      </w:r>
    </w:p>
    <w:p w:rsidR="009E49B6" w:rsidRDefault="009E49B6" w:rsidP="009E49B6">
      <w:pPr>
        <w:pStyle w:val="a5"/>
        <w:tabs>
          <w:tab w:val="left" w:pos="1276"/>
        </w:tab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До ціни пропозиції учасника включаються витрати на послуги з передачі електричної енергії за регульованим тарифом. </w:t>
      </w:r>
    </w:p>
    <w:p w:rsidR="009E49B6" w:rsidRPr="009E49B6" w:rsidRDefault="009E49B6" w:rsidP="009E49B6">
      <w:pPr>
        <w:pStyle w:val="a5"/>
        <w:tabs>
          <w:tab w:val="left" w:pos="1276"/>
        </w:tabs>
        <w:spacing w:after="0" w:line="240" w:lineRule="auto"/>
        <w:ind w:left="0" w:firstLine="567"/>
        <w:jc w:val="both"/>
        <w:rPr>
          <w:rFonts w:ascii="Times New Roman" w:hAnsi="Times New Roman" w:cs="Times New Roman"/>
          <w:b/>
          <w:color w:val="000000"/>
          <w:sz w:val="24"/>
          <w:szCs w:val="24"/>
          <w:highlight w:val="yellow"/>
        </w:rPr>
      </w:pPr>
      <w:r w:rsidRPr="009E49B6">
        <w:rPr>
          <w:rFonts w:ascii="Times New Roman" w:hAnsi="Times New Roman" w:cs="Times New Roman"/>
          <w:b/>
          <w:sz w:val="24"/>
          <w:szCs w:val="24"/>
        </w:rPr>
        <w:t>Вартість електроенергії визначається без урахування вартості послуг на розподіл та компенсації перетікань реактивної електроенергії. Оплата оператору систем розподілу – здійснюється Споживачем самостійно по відповідному договору з оператором системи розподілу.</w:t>
      </w:r>
    </w:p>
    <w:p w:rsidR="009E49B6" w:rsidRDefault="009E49B6" w:rsidP="009E49B6">
      <w:pPr>
        <w:widowControl w:val="0"/>
        <w:tabs>
          <w:tab w:val="left" w:pos="862"/>
        </w:tabs>
        <w:spacing w:after="0" w:line="274" w:lineRule="exact"/>
        <w:ind w:left="600"/>
        <w:jc w:val="both"/>
        <w:rPr>
          <w:rFonts w:ascii="Times New Roman" w:hAnsi="Times New Roman" w:cs="Times New Roman"/>
          <w:b/>
          <w:sz w:val="24"/>
          <w:szCs w:val="24"/>
          <w:lang w:eastAsia="zh-CN"/>
        </w:rPr>
      </w:pPr>
    </w:p>
    <w:p w:rsidR="009E49B6" w:rsidRDefault="009E49B6" w:rsidP="009E49B6">
      <w:pPr>
        <w:widowControl w:val="0"/>
        <w:tabs>
          <w:tab w:val="left" w:pos="862"/>
        </w:tabs>
        <w:spacing w:after="0" w:line="274" w:lineRule="exact"/>
        <w:ind w:left="600"/>
        <w:jc w:val="both"/>
        <w:rPr>
          <w:rFonts w:ascii="Times New Roman" w:hAnsi="Times New Roman" w:cs="Times New Roman"/>
          <w:b/>
          <w:sz w:val="24"/>
          <w:szCs w:val="24"/>
          <w:lang w:val="ru-RU" w:eastAsia="zh-CN"/>
        </w:rPr>
      </w:pPr>
      <w:r>
        <w:rPr>
          <w:rFonts w:ascii="Times New Roman" w:hAnsi="Times New Roman" w:cs="Times New Roman"/>
          <w:b/>
          <w:sz w:val="24"/>
          <w:szCs w:val="24"/>
          <w:lang w:eastAsia="zh-CN"/>
        </w:rPr>
        <w:t>6.Ціна на електричну енергію</w:t>
      </w:r>
    </w:p>
    <w:p w:rsidR="009E49B6" w:rsidRDefault="009E49B6" w:rsidP="009E49B6">
      <w:pPr>
        <w:suppressAutoHyphens/>
        <w:spacing w:after="0" w:line="0" w:lineRule="atLeast"/>
        <w:jc w:val="both"/>
        <w:rPr>
          <w:rFonts w:ascii="Times New Roman" w:hAnsi="Times New Roman" w:cs="Times New Roman"/>
          <w:sz w:val="24"/>
          <w:szCs w:val="24"/>
          <w:lang w:eastAsia="zh-CN"/>
        </w:rPr>
      </w:pPr>
      <w:r>
        <w:rPr>
          <w:rFonts w:ascii="Times New Roman" w:hAnsi="Times New Roman" w:cs="Times New Roman"/>
          <w:sz w:val="24"/>
          <w:szCs w:val="24"/>
          <w:lang w:eastAsia="zh-CN"/>
        </w:rPr>
        <w:tab/>
        <w:t xml:space="preserve">Ціна (тариф) за одиницю Товару (1 кВт*год  електричної енергії)  </w:t>
      </w:r>
      <w:r>
        <w:rPr>
          <w:rFonts w:ascii="Times New Roman" w:hAnsi="Times New Roman" w:cs="Times New Roman"/>
          <w:sz w:val="24"/>
          <w:szCs w:val="24"/>
        </w:rPr>
        <w:t>ґрунтується на всіх фактичних  складових ціни електроенергії та включає до себе: закупівельну ціну на відповідному ринку; тариф, встановлений Регулятором для оператора системи передачі за передачу електричної енергії;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 відповідно до вимог, викладених у цьому Договорі.</w:t>
      </w:r>
    </w:p>
    <w:p w:rsidR="009E49B6" w:rsidRDefault="009E49B6" w:rsidP="009E49B6">
      <w:pPr>
        <w:tabs>
          <w:tab w:val="left" w:pos="709"/>
        </w:tabs>
        <w:suppressAutoHyphens/>
        <w:spacing w:after="0" w:line="0" w:lineRule="atLeast"/>
        <w:jc w:val="both"/>
        <w:rPr>
          <w:rFonts w:ascii="Times New Roman" w:hAnsi="Times New Roman" w:cs="Times New Roman"/>
          <w:sz w:val="24"/>
          <w:szCs w:val="24"/>
          <w:lang w:eastAsia="zh-CN"/>
        </w:rPr>
      </w:pPr>
      <w:r>
        <w:rPr>
          <w:rFonts w:ascii="Times New Roman" w:hAnsi="Times New Roman" w:cs="Times New Roman"/>
          <w:sz w:val="24"/>
          <w:szCs w:val="24"/>
        </w:rPr>
        <w:tab/>
        <w:t>Не врахована Постачальником вартість окремих послуг (витрат) не сплачується Споживачем окремо, а витрати на їх виконання вважаються врахованими у загальній ціні Договору і відшкодуванню не підлягають.</w:t>
      </w:r>
    </w:p>
    <w:p w:rsidR="009E49B6" w:rsidRDefault="009E49B6" w:rsidP="009E49B6">
      <w:pPr>
        <w:autoSpaceDE w:val="0"/>
        <w:autoSpaceDN w:val="0"/>
        <w:adjustRightInd w:val="0"/>
        <w:spacing w:after="0"/>
        <w:ind w:left="14" w:firstLine="694"/>
        <w:jc w:val="both"/>
        <w:rPr>
          <w:rFonts w:ascii="Times New Roman" w:hAnsi="Times New Roman" w:cs="Times New Roman"/>
          <w:sz w:val="24"/>
          <w:szCs w:val="24"/>
          <w:lang w:eastAsia="en-US"/>
        </w:rPr>
      </w:pPr>
      <w:r>
        <w:rPr>
          <w:rFonts w:ascii="Times New Roman" w:hAnsi="Times New Roman" w:cs="Times New Roman"/>
          <w:sz w:val="24"/>
          <w:szCs w:val="24"/>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rsidR="009E49B6" w:rsidRDefault="009E49B6" w:rsidP="009E49B6">
      <w:pPr>
        <w:autoSpaceDE w:val="0"/>
        <w:autoSpaceDN w:val="0"/>
        <w:adjustRightInd w:val="0"/>
        <w:spacing w:after="0"/>
        <w:ind w:left="14" w:firstLine="694"/>
        <w:jc w:val="both"/>
        <w:rPr>
          <w:rFonts w:ascii="Times New Roman" w:hAnsi="Times New Roman" w:cs="Times New Roman"/>
          <w:sz w:val="24"/>
          <w:szCs w:val="24"/>
        </w:rPr>
      </w:pPr>
    </w:p>
    <w:p w:rsidR="009E49B6" w:rsidRDefault="009E49B6" w:rsidP="009E49B6">
      <w:pPr>
        <w:widowControl w:val="0"/>
        <w:tabs>
          <w:tab w:val="left" w:pos="862"/>
        </w:tabs>
        <w:spacing w:after="0" w:line="274" w:lineRule="exact"/>
        <w:jc w:val="both"/>
        <w:rPr>
          <w:rFonts w:ascii="Times New Roman" w:hAnsi="Times New Roman" w:cs="Times New Roman"/>
          <w:sz w:val="24"/>
          <w:szCs w:val="24"/>
          <w:lang w:val="ru-RU" w:eastAsia="zh-CN"/>
        </w:rPr>
      </w:pPr>
    </w:p>
    <w:p w:rsidR="009E49B6" w:rsidRDefault="009E49B6" w:rsidP="009E49B6">
      <w:pPr>
        <w:tabs>
          <w:tab w:val="left" w:pos="567"/>
        </w:tabs>
        <w:suppressAutoHyphens/>
        <w:jc w:val="both"/>
        <w:rPr>
          <w:rFonts w:ascii="Times New Roman" w:hAnsi="Times New Roman" w:cs="Times New Roman"/>
          <w:b/>
          <w:bCs/>
          <w:i/>
          <w:sz w:val="24"/>
          <w:szCs w:val="24"/>
          <w:u w:val="single"/>
          <w:lang w:eastAsia="en-US"/>
        </w:rPr>
      </w:pPr>
      <w:r>
        <w:rPr>
          <w:rFonts w:ascii="Times New Roman" w:hAnsi="Times New Roman" w:cs="Times New Roman"/>
          <w:b/>
          <w:bCs/>
          <w:i/>
          <w:color w:val="000000"/>
          <w:sz w:val="24"/>
          <w:szCs w:val="24"/>
          <w:u w:val="single"/>
        </w:rPr>
        <w:t xml:space="preserve">Вимоги щодо подання  дозвільних </w:t>
      </w:r>
      <w:r>
        <w:rPr>
          <w:rFonts w:ascii="Times New Roman" w:hAnsi="Times New Roman" w:cs="Times New Roman"/>
          <w:b/>
          <w:bCs/>
          <w:i/>
          <w:sz w:val="24"/>
          <w:szCs w:val="24"/>
          <w:u w:val="single"/>
        </w:rPr>
        <w:t>документів*:</w:t>
      </w:r>
    </w:p>
    <w:p w:rsidR="009E49B6" w:rsidRDefault="009E49B6" w:rsidP="009E49B6">
      <w:pPr>
        <w:shd w:val="clear" w:color="auto" w:fill="FFFFFF"/>
        <w:suppressAutoHyphens/>
        <w:jc w:val="both"/>
        <w:rPr>
          <w:rFonts w:ascii="Times New Roman" w:eastAsiaTheme="minorHAnsi" w:hAnsi="Times New Roman" w:cs="Times New Roman"/>
          <w:sz w:val="24"/>
          <w:szCs w:val="24"/>
          <w:lang w:eastAsia="zh-CN"/>
        </w:rPr>
      </w:pPr>
      <w:r>
        <w:rPr>
          <w:rFonts w:ascii="Times New Roman" w:hAnsi="Times New Roman" w:cs="Times New Roman"/>
          <w:sz w:val="24"/>
          <w:szCs w:val="24"/>
          <w:lang w:eastAsia="zh-CN"/>
        </w:rPr>
        <w:t xml:space="preserve">Учасник зобов’язаний надати у складі пропозиції нижченаведені документи </w:t>
      </w:r>
    </w:p>
    <w:p w:rsidR="009E49B6" w:rsidRDefault="009E49B6" w:rsidP="009E49B6">
      <w:pPr>
        <w:pStyle w:val="a5"/>
        <w:numPr>
          <w:ilvl w:val="0"/>
          <w:numId w:val="13"/>
        </w:numPr>
        <w:shd w:val="clear" w:color="auto" w:fill="FFFFFF"/>
        <w:tabs>
          <w:tab w:val="left" w:pos="851"/>
        </w:tabs>
        <w:suppressAutoHyphens/>
        <w:spacing w:line="256" w:lineRule="auto"/>
        <w:ind w:left="0" w:firstLine="567"/>
        <w:jc w:val="both"/>
        <w:rPr>
          <w:rFonts w:ascii="Times New Roman" w:hAnsi="Times New Roman" w:cs="Times New Roman"/>
          <w:sz w:val="24"/>
          <w:szCs w:val="24"/>
          <w:lang w:val="ru-RU" w:eastAsia="en-US"/>
        </w:rPr>
      </w:pPr>
      <w:r>
        <w:rPr>
          <w:rFonts w:ascii="Times New Roman" w:hAnsi="Times New Roman" w:cs="Times New Roman"/>
          <w:color w:val="000000"/>
          <w:sz w:val="24"/>
          <w:szCs w:val="24"/>
        </w:rPr>
        <w:t>Д</w:t>
      </w:r>
      <w:r>
        <w:rPr>
          <w:rFonts w:ascii="Times New Roman" w:hAnsi="Times New Roman" w:cs="Times New Roman"/>
          <w:sz w:val="24"/>
          <w:szCs w:val="24"/>
        </w:rPr>
        <w:t xml:space="preserve">овідка у довільній формі про наявність у Учасника згідно вимогам </w:t>
      </w:r>
      <w:r>
        <w:rPr>
          <w:rFonts w:ascii="Times New Roman" w:hAnsi="Times New Roman" w:cs="Times New Roman"/>
          <w:color w:val="000000"/>
          <w:sz w:val="24"/>
          <w:szCs w:val="24"/>
        </w:rPr>
        <w:t>підпункту</w:t>
      </w:r>
      <w:r>
        <w:rPr>
          <w:rFonts w:ascii="Times New Roman" w:hAnsi="Times New Roman" w:cs="Times New Roman"/>
          <w:sz w:val="24"/>
          <w:szCs w:val="24"/>
        </w:rPr>
        <w:t xml:space="preserve"> 14 п.5.2.2. р.5.2 Правил роздрібного ринку електричної енергії, затверджених Постановою Національної комісії, що здійснює державне регулювання у сферах енергетики та </w:t>
      </w:r>
      <w:r>
        <w:rPr>
          <w:rFonts w:ascii="Times New Roman" w:hAnsi="Times New Roman" w:cs="Times New Roman"/>
          <w:sz w:val="24"/>
          <w:szCs w:val="24"/>
        </w:rPr>
        <w:lastRenderedPageBreak/>
        <w:t>комунальних послуг України від 14.03.2018 р. № 312, офіційного веб-сайту та посилання на нього.</w:t>
      </w:r>
    </w:p>
    <w:p w:rsidR="009E49B6" w:rsidRDefault="009E49B6" w:rsidP="009E49B6">
      <w:pPr>
        <w:pStyle w:val="a5"/>
        <w:numPr>
          <w:ilvl w:val="0"/>
          <w:numId w:val="13"/>
        </w:numPr>
        <w:shd w:val="clear" w:color="auto" w:fill="FFFFFF"/>
        <w:tabs>
          <w:tab w:val="left" w:pos="851"/>
          <w:tab w:val="left" w:pos="993"/>
        </w:tabs>
        <w:suppressAutoHyphens/>
        <w:spacing w:line="256" w:lineRule="auto"/>
        <w:ind w:left="0" w:firstLine="567"/>
        <w:jc w:val="both"/>
        <w:rPr>
          <w:rFonts w:ascii="Times New Roman" w:hAnsi="Times New Roman" w:cs="Times New Roman"/>
          <w:sz w:val="24"/>
          <w:szCs w:val="24"/>
        </w:rPr>
      </w:pPr>
      <w:r>
        <w:rPr>
          <w:rFonts w:ascii="Times New Roman" w:hAnsi="Times New Roman" w:cs="Times New Roman"/>
          <w:iCs/>
          <w:sz w:val="24"/>
          <w:szCs w:val="24"/>
        </w:rPr>
        <w:t xml:space="preserve">Довідка в довільній формі, про наявність в Учасника </w:t>
      </w:r>
      <w:proofErr w:type="spellStart"/>
      <w:r>
        <w:rPr>
          <w:rFonts w:ascii="Times New Roman" w:hAnsi="Times New Roman" w:cs="Times New Roman"/>
          <w:iCs/>
          <w:sz w:val="24"/>
          <w:szCs w:val="24"/>
        </w:rPr>
        <w:t>кол</w:t>
      </w:r>
      <w:proofErr w:type="spellEnd"/>
      <w:r>
        <w:rPr>
          <w:rFonts w:ascii="Times New Roman" w:hAnsi="Times New Roman" w:cs="Times New Roman"/>
          <w:iCs/>
          <w:sz w:val="24"/>
          <w:szCs w:val="24"/>
        </w:rPr>
        <w:t xml:space="preserve">-центру,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Pr>
          <w:rFonts w:ascii="Times New Roman" w:hAnsi="Times New Roman" w:cs="Times New Roman"/>
          <w:iCs/>
          <w:sz w:val="24"/>
          <w:szCs w:val="24"/>
        </w:rPr>
        <w:t>кол</w:t>
      </w:r>
      <w:proofErr w:type="spellEnd"/>
      <w:r>
        <w:rPr>
          <w:rFonts w:ascii="Times New Roman" w:hAnsi="Times New Roman" w:cs="Times New Roman"/>
          <w:iCs/>
          <w:sz w:val="24"/>
          <w:szCs w:val="24"/>
        </w:rPr>
        <w:t xml:space="preserve">- центрами» від 12.06.2018 №373 або, у разі, якщо створення </w:t>
      </w:r>
      <w:proofErr w:type="spellStart"/>
      <w:r>
        <w:rPr>
          <w:rFonts w:ascii="Times New Roman" w:hAnsi="Times New Roman" w:cs="Times New Roman"/>
          <w:iCs/>
          <w:sz w:val="24"/>
          <w:szCs w:val="24"/>
        </w:rPr>
        <w:t>кол</w:t>
      </w:r>
      <w:proofErr w:type="spellEnd"/>
      <w:r>
        <w:rPr>
          <w:rFonts w:ascii="Times New Roman" w:hAnsi="Times New Roman" w:cs="Times New Roman"/>
          <w:iCs/>
          <w:sz w:val="24"/>
          <w:szCs w:val="24"/>
        </w:rPr>
        <w:t xml:space="preserve">-центру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rsidR="009E49B6" w:rsidRDefault="009E49B6" w:rsidP="009E49B6">
      <w:pPr>
        <w:pStyle w:val="a5"/>
        <w:numPr>
          <w:ilvl w:val="0"/>
          <w:numId w:val="13"/>
        </w:numPr>
        <w:shd w:val="clear" w:color="auto" w:fill="FFFFFF"/>
        <w:tabs>
          <w:tab w:val="left" w:pos="993"/>
        </w:tabs>
        <w:suppressAutoHyphens/>
        <w:spacing w:line="256"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Ліцензія на право провадження господарської діяльності з постачання електричної енергії споживачу відповідно до Закону України від 13.04.2017 № 2019-VIII «Про ринок електричної енергії». </w:t>
      </w:r>
      <w:r>
        <w:rPr>
          <w:rFonts w:ascii="Times New Roman" w:hAnsi="Times New Roman" w:cs="Times New Roman"/>
          <w:sz w:val="24"/>
          <w:szCs w:val="24"/>
        </w:rPr>
        <w:t>Якщо учасник не має ліцензії у паперовій формі, то він повинен надати довідку в довільній формі або інший документ, яка/який містить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r>
        <w:rPr>
          <w:rFonts w:ascii="Times New Roman" w:hAnsi="Times New Roman" w:cs="Times New Roman"/>
          <w:color w:val="000000"/>
          <w:sz w:val="24"/>
          <w:szCs w:val="24"/>
        </w:rPr>
        <w:t>.</w:t>
      </w:r>
    </w:p>
    <w:p w:rsidR="009E49B6" w:rsidRDefault="009E49B6" w:rsidP="009E49B6">
      <w:pPr>
        <w:pStyle w:val="a5"/>
        <w:widowControl w:val="0"/>
        <w:shd w:val="clear" w:color="auto" w:fill="FFFFFF" w:themeFill="background1"/>
        <w:spacing w:after="0"/>
        <w:ind w:left="0"/>
        <w:jc w:val="both"/>
        <w:rPr>
          <w:rFonts w:ascii="Times New Roman" w:hAnsi="Times New Roman" w:cs="Times New Roman"/>
          <w:sz w:val="24"/>
          <w:szCs w:val="24"/>
        </w:rPr>
      </w:pPr>
    </w:p>
    <w:p w:rsidR="009E49B6" w:rsidRDefault="009E49B6" w:rsidP="009E49B6">
      <w:pPr>
        <w:pStyle w:val="20"/>
        <w:ind w:firstLine="708"/>
        <w:jc w:val="both"/>
        <w:rPr>
          <w:rFonts w:cs="Times New Roman"/>
          <w:b/>
          <w:caps/>
          <w:szCs w:val="24"/>
        </w:rPr>
      </w:pPr>
      <w:r>
        <w:rPr>
          <w:rFonts w:cs="Times New Roman"/>
          <w:szCs w:val="24"/>
        </w:rPr>
        <w:t>У разі закінчення дії дозвільних документів (</w:t>
      </w:r>
      <w:proofErr w:type="spellStart"/>
      <w:r>
        <w:rPr>
          <w:rFonts w:cs="Times New Roman"/>
          <w:szCs w:val="24"/>
        </w:rPr>
        <w:t>свідоцтв</w:t>
      </w:r>
      <w:proofErr w:type="spellEnd"/>
      <w:r>
        <w:rPr>
          <w:rFonts w:cs="Times New Roman"/>
          <w:szCs w:val="24"/>
        </w:rPr>
        <w:t>, сертифікатів, дозволів, ліцензій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w:t>
      </w:r>
    </w:p>
    <w:p w:rsidR="009E49B6" w:rsidRDefault="009E49B6" w:rsidP="009E49B6">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 що підтверджується роздруківкою з офіційного веб-сайту.</w:t>
      </w:r>
    </w:p>
    <w:p w:rsidR="009E49B6" w:rsidRDefault="009E49B6" w:rsidP="009E49B6">
      <w:pPr>
        <w:tabs>
          <w:tab w:val="left" w:pos="993"/>
        </w:tabs>
        <w:spacing w:after="0"/>
        <w:jc w:val="both"/>
        <w:rPr>
          <w:rFonts w:ascii="Times New Roman" w:hAnsi="Times New Roman" w:cs="Times New Roman"/>
          <w:b/>
          <w:sz w:val="24"/>
          <w:szCs w:val="24"/>
        </w:rPr>
      </w:pPr>
      <w:r>
        <w:rPr>
          <w:rFonts w:ascii="Times New Roman" w:eastAsia="Arial" w:hAnsi="Times New Roman" w:cs="Times New Roman"/>
          <w:sz w:val="24"/>
          <w:szCs w:val="24"/>
        </w:rPr>
        <w:tab/>
        <w:t>Перелік операторів системи розподілу, до яких під’єднані Об’єкти Споживача:</w:t>
      </w:r>
      <w:r>
        <w:rPr>
          <w:rFonts w:ascii="Times New Roman" w:hAnsi="Times New Roman" w:cs="Times New Roman"/>
          <w:b/>
          <w:sz w:val="24"/>
          <w:szCs w:val="24"/>
        </w:rPr>
        <w:t xml:space="preserve"> Оператор системи розподілу – приватне акціонерне товариство «</w:t>
      </w:r>
      <w:proofErr w:type="spellStart"/>
      <w:r>
        <w:rPr>
          <w:rFonts w:ascii="Times New Roman" w:hAnsi="Times New Roman" w:cs="Times New Roman"/>
          <w:b/>
          <w:sz w:val="24"/>
          <w:szCs w:val="24"/>
        </w:rPr>
        <w:t>Прикарпаттяобленерго</w:t>
      </w:r>
      <w:proofErr w:type="spellEnd"/>
      <w:r>
        <w:rPr>
          <w:rFonts w:ascii="Times New Roman" w:hAnsi="Times New Roman" w:cs="Times New Roman"/>
          <w:b/>
          <w:sz w:val="24"/>
          <w:szCs w:val="24"/>
        </w:rPr>
        <w:t>».</w:t>
      </w:r>
    </w:p>
    <w:p w:rsidR="009E49B6" w:rsidRDefault="009E49B6" w:rsidP="009E49B6">
      <w:pPr>
        <w:tabs>
          <w:tab w:val="left" w:pos="993"/>
        </w:tabs>
        <w:spacing w:after="0"/>
        <w:jc w:val="both"/>
        <w:rPr>
          <w:rFonts w:ascii="Times New Roman" w:hAnsi="Times New Roman" w:cs="Times New Roman"/>
          <w:b/>
          <w:sz w:val="24"/>
          <w:szCs w:val="24"/>
        </w:rPr>
      </w:pPr>
    </w:p>
    <w:p w:rsidR="009E49B6" w:rsidRDefault="009E49B6" w:rsidP="009E49B6">
      <w:pPr>
        <w:tabs>
          <w:tab w:val="left" w:pos="993"/>
        </w:tabs>
        <w:spacing w:after="0"/>
        <w:jc w:val="both"/>
        <w:rPr>
          <w:rFonts w:ascii="Times New Roman" w:hAnsi="Times New Roman" w:cs="Times New Roman"/>
          <w:b/>
          <w:sz w:val="24"/>
          <w:szCs w:val="24"/>
        </w:rPr>
      </w:pPr>
    </w:p>
    <w:p w:rsidR="009E49B6" w:rsidRDefault="009E49B6" w:rsidP="009E49B6">
      <w:pPr>
        <w:jc w:val="both"/>
        <w:rPr>
          <w:rFonts w:ascii="Times New Roman" w:hAnsi="Times New Roman" w:cs="Times New Roman"/>
          <w:sz w:val="24"/>
          <w:szCs w:val="24"/>
        </w:rPr>
      </w:pPr>
      <w:r>
        <w:rPr>
          <w:rFonts w:ascii="Times New Roman" w:hAnsi="Times New Roman" w:cs="Times New Roman"/>
          <w:sz w:val="24"/>
          <w:szCs w:val="24"/>
        </w:rPr>
        <w:tab/>
        <w:t xml:space="preserve">Учасник у складі тендерної пропозиції надає </w:t>
      </w:r>
      <w:r>
        <w:rPr>
          <w:rFonts w:ascii="Times New Roman" w:hAnsi="Times New Roman" w:cs="Times New Roman"/>
          <w:b/>
          <w:sz w:val="24"/>
          <w:szCs w:val="24"/>
        </w:rPr>
        <w:t>згоду з умовами та вимогами</w:t>
      </w:r>
      <w:r>
        <w:rPr>
          <w:rFonts w:ascii="Times New Roman" w:hAnsi="Times New Roman" w:cs="Times New Roman"/>
          <w:sz w:val="24"/>
          <w:szCs w:val="24"/>
        </w:rPr>
        <w:t>, які визначені в Інформації про необхідні технічні, якісні та кількісні характеристика предмета закупівлі  (</w:t>
      </w:r>
      <w:r>
        <w:rPr>
          <w:rFonts w:ascii="Times New Roman" w:hAnsi="Times New Roman" w:cs="Times New Roman"/>
          <w:b/>
          <w:sz w:val="24"/>
          <w:szCs w:val="24"/>
        </w:rPr>
        <w:t>додаток 3</w:t>
      </w:r>
      <w:r>
        <w:rPr>
          <w:rFonts w:ascii="Times New Roman" w:eastAsia="Times New Roman" w:hAnsi="Times New Roman" w:cs="Times New Roman"/>
          <w:b/>
          <w:sz w:val="24"/>
          <w:szCs w:val="24"/>
        </w:rPr>
        <w:t xml:space="preserve"> до тендерної документації</w:t>
      </w:r>
      <w:r>
        <w:rPr>
          <w:rFonts w:ascii="Times New Roman" w:hAnsi="Times New Roman" w:cs="Times New Roman"/>
          <w:sz w:val="24"/>
          <w:szCs w:val="24"/>
        </w:rPr>
        <w:t xml:space="preserve">) </w:t>
      </w:r>
      <w:r>
        <w:rPr>
          <w:rFonts w:ascii="Times New Roman" w:hAnsi="Times New Roman" w:cs="Times New Roman"/>
          <w:b/>
          <w:sz w:val="24"/>
          <w:szCs w:val="24"/>
        </w:rPr>
        <w:t>та гарантування їх виконання</w:t>
      </w:r>
      <w:r>
        <w:rPr>
          <w:rFonts w:ascii="Times New Roman" w:hAnsi="Times New Roman" w:cs="Times New Roman"/>
          <w:sz w:val="24"/>
          <w:szCs w:val="24"/>
        </w:rPr>
        <w:t xml:space="preserve"> у вигляді підписаної Інформації  про необхідні технічні, якісні та кількісні характеристика предмета закупівлі або у вигляді довідки в довільній формі.</w:t>
      </w:r>
    </w:p>
    <w:p w:rsidR="009E49B6" w:rsidRDefault="009E49B6" w:rsidP="009E49B6">
      <w:pPr>
        <w:jc w:val="both"/>
        <w:rPr>
          <w:rFonts w:ascii="Times New Roman" w:hAnsi="Times New Roman" w:cs="Times New Roman"/>
          <w:b/>
          <w:bCs/>
          <w:i/>
          <w:sz w:val="24"/>
          <w:szCs w:val="24"/>
        </w:rPr>
      </w:pPr>
    </w:p>
    <w:p w:rsidR="009E49B6" w:rsidRDefault="009E49B6" w:rsidP="009E49B6">
      <w:pPr>
        <w:jc w:val="both"/>
        <w:rPr>
          <w:rFonts w:ascii="Times New Roman" w:eastAsiaTheme="minorHAnsi" w:hAnsi="Times New Roman" w:cs="Times New Roman"/>
          <w:sz w:val="24"/>
          <w:szCs w:val="24"/>
          <w:lang w:val="ru-RU"/>
        </w:rPr>
      </w:pPr>
      <w:r>
        <w:rPr>
          <w:rFonts w:ascii="Times New Roman" w:hAnsi="Times New Roman" w:cs="Times New Roman"/>
          <w:b/>
          <w:bCs/>
          <w:i/>
          <w:sz w:val="24"/>
          <w:szCs w:val="24"/>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9E49B6" w:rsidRDefault="009E49B6" w:rsidP="009E49B6">
      <w:pPr>
        <w:rPr>
          <w:rFonts w:ascii="Times New Roman" w:hAnsi="Times New Roman" w:cs="Times New Roman"/>
          <w:b/>
          <w:sz w:val="24"/>
          <w:szCs w:val="24"/>
        </w:rPr>
      </w:pPr>
      <w:r>
        <w:rPr>
          <w:rFonts w:ascii="Times New Roman" w:hAnsi="Times New Roman" w:cs="Times New Roman"/>
          <w:b/>
          <w:sz w:val="24"/>
          <w:szCs w:val="24"/>
        </w:rPr>
        <w:br w:type="page"/>
      </w: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DA4F1E" w:rsidRPr="00E27B77" w:rsidRDefault="00DA4F1E" w:rsidP="00DA4F1E">
      <w:pPr>
        <w:spacing w:after="0" w:line="240" w:lineRule="auto"/>
        <w:jc w:val="right"/>
        <w:rPr>
          <w:rFonts w:ascii="Times New Roman" w:hAnsi="Times New Roman" w:cs="Times New Roman"/>
          <w:b/>
          <w:bCs/>
          <w:i/>
          <w:sz w:val="24"/>
          <w:szCs w:val="24"/>
        </w:rPr>
      </w:pPr>
      <w:r w:rsidRPr="00E27B77">
        <w:rPr>
          <w:rFonts w:ascii="Times New Roman" w:hAnsi="Times New Roman" w:cs="Times New Roman"/>
          <w:b/>
          <w:bCs/>
          <w:i/>
          <w:sz w:val="24"/>
          <w:szCs w:val="24"/>
        </w:rPr>
        <w:t>Додаток №</w:t>
      </w:r>
      <w:r>
        <w:rPr>
          <w:rFonts w:ascii="Times New Roman" w:hAnsi="Times New Roman" w:cs="Times New Roman"/>
          <w:b/>
          <w:bCs/>
          <w:i/>
          <w:sz w:val="24"/>
          <w:szCs w:val="24"/>
        </w:rPr>
        <w:t>5</w:t>
      </w:r>
      <w:r w:rsidRPr="00E27B77">
        <w:rPr>
          <w:rFonts w:ascii="Times New Roman" w:hAnsi="Times New Roman" w:cs="Times New Roman"/>
          <w:b/>
          <w:bCs/>
          <w:i/>
          <w:sz w:val="24"/>
          <w:szCs w:val="24"/>
        </w:rPr>
        <w:t xml:space="preserve"> </w:t>
      </w:r>
    </w:p>
    <w:p w:rsidR="00DA4F1E" w:rsidRPr="00E27B77" w:rsidRDefault="00DA4F1E" w:rsidP="00DA4F1E">
      <w:pPr>
        <w:spacing w:after="0" w:line="240" w:lineRule="auto"/>
        <w:jc w:val="right"/>
        <w:rPr>
          <w:rFonts w:ascii="Times New Roman" w:hAnsi="Times New Roman" w:cs="Times New Roman"/>
          <w:bCs/>
          <w:i/>
          <w:sz w:val="24"/>
          <w:szCs w:val="24"/>
        </w:rPr>
      </w:pPr>
      <w:r w:rsidRPr="00E27B77">
        <w:rPr>
          <w:rFonts w:ascii="Times New Roman" w:hAnsi="Times New Roman" w:cs="Times New Roman"/>
          <w:bCs/>
          <w:i/>
          <w:sz w:val="24"/>
          <w:szCs w:val="24"/>
        </w:rPr>
        <w:t>до тендерної документації</w:t>
      </w:r>
    </w:p>
    <w:p w:rsidR="00DA4F1E" w:rsidRPr="00593BE4" w:rsidRDefault="00DA4F1E" w:rsidP="00DA4F1E">
      <w:pPr>
        <w:ind w:left="567"/>
        <w:rPr>
          <w:rFonts w:ascii="Times New Roman" w:hAnsi="Times New Roman" w:cs="Times New Roman"/>
          <w:i/>
          <w:sz w:val="24"/>
          <w:szCs w:val="24"/>
        </w:rPr>
      </w:pPr>
    </w:p>
    <w:p w:rsidR="00DA4F1E" w:rsidRDefault="00DA4F1E" w:rsidP="00DA4F1E">
      <w:pPr>
        <w:spacing w:after="0"/>
        <w:jc w:val="center"/>
        <w:rPr>
          <w:rFonts w:ascii="Times New Roman" w:hAnsi="Times New Roman" w:cs="Times New Roman"/>
          <w:b/>
          <w:sz w:val="24"/>
          <w:szCs w:val="24"/>
        </w:rPr>
      </w:pPr>
    </w:p>
    <w:p w:rsidR="00DA4F1E" w:rsidRPr="00593BE4" w:rsidRDefault="00DA4F1E" w:rsidP="00DA4F1E">
      <w:pPr>
        <w:spacing w:after="0"/>
        <w:jc w:val="center"/>
        <w:rPr>
          <w:rFonts w:ascii="Times New Roman" w:hAnsi="Times New Roman" w:cs="Times New Roman"/>
          <w:b/>
          <w:sz w:val="24"/>
          <w:szCs w:val="24"/>
        </w:rPr>
      </w:pPr>
      <w:r w:rsidRPr="00593BE4">
        <w:rPr>
          <w:rFonts w:ascii="Times New Roman" w:hAnsi="Times New Roman" w:cs="Times New Roman"/>
          <w:b/>
          <w:sz w:val="24"/>
          <w:szCs w:val="24"/>
        </w:rPr>
        <w:t xml:space="preserve">Форма письмової згоди </w:t>
      </w:r>
    </w:p>
    <w:p w:rsidR="00DA4F1E" w:rsidRPr="00593BE4" w:rsidRDefault="00DA4F1E" w:rsidP="00DA4F1E">
      <w:pPr>
        <w:spacing w:after="0"/>
        <w:jc w:val="center"/>
        <w:rPr>
          <w:rFonts w:ascii="Times New Roman" w:hAnsi="Times New Roman" w:cs="Times New Roman"/>
          <w:b/>
          <w:sz w:val="24"/>
          <w:szCs w:val="24"/>
        </w:rPr>
      </w:pPr>
      <w:r w:rsidRPr="00593BE4">
        <w:rPr>
          <w:rFonts w:ascii="Times New Roman" w:hAnsi="Times New Roman" w:cs="Times New Roman"/>
          <w:b/>
          <w:sz w:val="24"/>
          <w:szCs w:val="24"/>
        </w:rPr>
        <w:t xml:space="preserve">на обробку наявних персональних даних, </w:t>
      </w:r>
    </w:p>
    <w:p w:rsidR="00DA4F1E" w:rsidRPr="00593BE4" w:rsidRDefault="00DA4F1E" w:rsidP="00DA4F1E">
      <w:pPr>
        <w:spacing w:after="0"/>
        <w:jc w:val="center"/>
        <w:rPr>
          <w:rFonts w:ascii="Times New Roman" w:hAnsi="Times New Roman" w:cs="Times New Roman"/>
          <w:b/>
          <w:sz w:val="24"/>
          <w:szCs w:val="24"/>
        </w:rPr>
      </w:pPr>
      <w:r w:rsidRPr="00593BE4">
        <w:rPr>
          <w:rFonts w:ascii="Times New Roman" w:hAnsi="Times New Roman" w:cs="Times New Roman"/>
          <w:b/>
          <w:sz w:val="24"/>
          <w:szCs w:val="24"/>
        </w:rPr>
        <w:t>відповідно до Закону України "Про захист персональних даних"</w:t>
      </w:r>
    </w:p>
    <w:p w:rsidR="00DA4F1E" w:rsidRDefault="00DA4F1E" w:rsidP="00DA4F1E">
      <w:pPr>
        <w:tabs>
          <w:tab w:val="left" w:pos="10260"/>
        </w:tabs>
        <w:spacing w:after="0"/>
        <w:ind w:right="2"/>
        <w:rPr>
          <w:rFonts w:ascii="Times New Roman" w:hAnsi="Times New Roman" w:cs="Times New Roman"/>
          <w:b/>
          <w:sz w:val="24"/>
          <w:szCs w:val="24"/>
        </w:rPr>
      </w:pPr>
    </w:p>
    <w:p w:rsidR="00DA4F1E" w:rsidRDefault="00DA4F1E" w:rsidP="00DA4F1E">
      <w:pPr>
        <w:tabs>
          <w:tab w:val="left" w:pos="10260"/>
        </w:tabs>
        <w:spacing w:after="0"/>
        <w:ind w:right="2"/>
        <w:rPr>
          <w:rFonts w:ascii="Times New Roman" w:hAnsi="Times New Roman" w:cs="Times New Roman"/>
          <w:b/>
          <w:sz w:val="24"/>
          <w:szCs w:val="24"/>
        </w:rPr>
      </w:pPr>
    </w:p>
    <w:p w:rsidR="00DA4F1E" w:rsidRPr="00DA4F1E" w:rsidRDefault="00DA4F1E" w:rsidP="00DA4F1E">
      <w:pPr>
        <w:tabs>
          <w:tab w:val="left" w:pos="10260"/>
        </w:tabs>
        <w:spacing w:after="0"/>
        <w:ind w:right="2"/>
        <w:rPr>
          <w:rFonts w:ascii="Times New Roman" w:hAnsi="Times New Roman" w:cs="Times New Roman"/>
          <w:b/>
          <w:sz w:val="24"/>
          <w:szCs w:val="24"/>
        </w:rPr>
      </w:pPr>
      <w:r>
        <w:rPr>
          <w:rFonts w:ascii="Times New Roman" w:hAnsi="Times New Roman" w:cs="Times New Roman"/>
          <w:b/>
          <w:sz w:val="24"/>
          <w:szCs w:val="24"/>
        </w:rPr>
        <w:t xml:space="preserve">                                                                                     </w:t>
      </w:r>
    </w:p>
    <w:p w:rsidR="00DA4F1E" w:rsidRDefault="00DA4F1E" w:rsidP="00DA4F1E">
      <w:pPr>
        <w:spacing w:after="0"/>
        <w:jc w:val="center"/>
        <w:rPr>
          <w:rFonts w:ascii="Times New Roman" w:hAnsi="Times New Roman" w:cs="Times New Roman"/>
          <w:b/>
          <w:sz w:val="24"/>
          <w:szCs w:val="24"/>
        </w:rPr>
      </w:pPr>
    </w:p>
    <w:p w:rsidR="00DA4F1E" w:rsidRPr="00593BE4" w:rsidRDefault="00DA4F1E" w:rsidP="00DA4F1E">
      <w:pPr>
        <w:spacing w:after="0"/>
        <w:jc w:val="center"/>
        <w:rPr>
          <w:rFonts w:ascii="Times New Roman" w:hAnsi="Times New Roman" w:cs="Times New Roman"/>
          <w:b/>
          <w:sz w:val="24"/>
          <w:szCs w:val="24"/>
        </w:rPr>
      </w:pPr>
      <w:r w:rsidRPr="00593BE4">
        <w:rPr>
          <w:rFonts w:ascii="Times New Roman" w:hAnsi="Times New Roman" w:cs="Times New Roman"/>
          <w:b/>
          <w:sz w:val="24"/>
          <w:szCs w:val="24"/>
        </w:rPr>
        <w:t>Лист – згода</w:t>
      </w:r>
    </w:p>
    <w:p w:rsidR="00DA4F1E" w:rsidRPr="00593BE4" w:rsidRDefault="00DA4F1E" w:rsidP="00DA4F1E">
      <w:pPr>
        <w:spacing w:after="0" w:line="360" w:lineRule="auto"/>
        <w:rPr>
          <w:rFonts w:ascii="Times New Roman" w:hAnsi="Times New Roman" w:cs="Times New Roman"/>
          <w:b/>
          <w:sz w:val="24"/>
          <w:szCs w:val="24"/>
        </w:rPr>
      </w:pPr>
    </w:p>
    <w:p w:rsidR="00DA4F1E" w:rsidRPr="00593BE4" w:rsidRDefault="00DA4F1E" w:rsidP="00DA4F1E">
      <w:pPr>
        <w:spacing w:after="0" w:line="288" w:lineRule="auto"/>
        <w:jc w:val="both"/>
        <w:rPr>
          <w:rFonts w:ascii="Times New Roman" w:hAnsi="Times New Roman" w:cs="Times New Roman"/>
          <w:sz w:val="24"/>
          <w:szCs w:val="24"/>
        </w:rPr>
      </w:pPr>
      <w:r w:rsidRPr="00593BE4">
        <w:rPr>
          <w:rFonts w:ascii="Times New Roman" w:hAnsi="Times New Roman" w:cs="Times New Roman"/>
          <w:sz w:val="24"/>
          <w:szCs w:val="24"/>
        </w:rPr>
        <w:tab/>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w:t>
      </w:r>
      <w:r w:rsidRPr="00593BE4">
        <w:rPr>
          <w:rFonts w:ascii="Times New Roman" w:hAnsi="Times New Roman" w:cs="Times New Roman"/>
          <w:spacing w:val="-2"/>
          <w:sz w:val="24"/>
          <w:szCs w:val="24"/>
        </w:rPr>
        <w:t xml:space="preserve">Про внесення змін до Закону України «Про публічні закупівлі» та деяких </w:t>
      </w:r>
      <w:proofErr w:type="spellStart"/>
      <w:r w:rsidRPr="00593BE4">
        <w:rPr>
          <w:rFonts w:ascii="Times New Roman" w:hAnsi="Times New Roman" w:cs="Times New Roman"/>
          <w:spacing w:val="-2"/>
          <w:sz w:val="24"/>
          <w:szCs w:val="24"/>
        </w:rPr>
        <w:t>іншихзаконодавчих</w:t>
      </w:r>
      <w:proofErr w:type="spellEnd"/>
      <w:r w:rsidRPr="00593BE4">
        <w:rPr>
          <w:rFonts w:ascii="Times New Roman" w:hAnsi="Times New Roman" w:cs="Times New Roman"/>
          <w:spacing w:val="-2"/>
          <w:sz w:val="24"/>
          <w:szCs w:val="24"/>
        </w:rPr>
        <w:t xml:space="preserve"> актів України щодо вдосконалення публічних </w:t>
      </w:r>
      <w:proofErr w:type="spellStart"/>
      <w:r w:rsidRPr="00593BE4">
        <w:rPr>
          <w:rFonts w:ascii="Times New Roman" w:hAnsi="Times New Roman" w:cs="Times New Roman"/>
          <w:spacing w:val="-2"/>
          <w:sz w:val="24"/>
          <w:szCs w:val="24"/>
        </w:rPr>
        <w:t>закупівель</w:t>
      </w:r>
      <w:proofErr w:type="spellEnd"/>
      <w:r w:rsidRPr="00593BE4">
        <w:rPr>
          <w:rFonts w:ascii="Times New Roman" w:hAnsi="Times New Roman" w:cs="Times New Roman"/>
          <w:sz w:val="24"/>
          <w:szCs w:val="24"/>
        </w:rPr>
        <w:t xml:space="preserve">” від 19.09.2019 р. № 114-IX зі змінами та доповненнями, а також згідно з нормами чинного законодавства, моїх персональних даних (у </w:t>
      </w:r>
      <w:proofErr w:type="spellStart"/>
      <w:r w:rsidRPr="00593BE4">
        <w:rPr>
          <w:rFonts w:ascii="Times New Roman" w:hAnsi="Times New Roman" w:cs="Times New Roman"/>
          <w:sz w:val="24"/>
          <w:szCs w:val="24"/>
        </w:rPr>
        <w:t>т.ч</w:t>
      </w:r>
      <w:proofErr w:type="spellEnd"/>
      <w:r w:rsidRPr="00593BE4">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DA4F1E" w:rsidRPr="00593BE4" w:rsidRDefault="00DA4F1E" w:rsidP="00DA4F1E">
      <w:pPr>
        <w:spacing w:after="0"/>
        <w:jc w:val="both"/>
        <w:rPr>
          <w:rFonts w:ascii="Times New Roman" w:hAnsi="Times New Roman" w:cs="Times New Roman"/>
          <w:sz w:val="24"/>
          <w:szCs w:val="24"/>
        </w:rPr>
      </w:pPr>
    </w:p>
    <w:p w:rsidR="00DA4F1E" w:rsidRPr="00593BE4" w:rsidRDefault="00DA4F1E" w:rsidP="00DA4F1E">
      <w:pPr>
        <w:spacing w:after="0"/>
        <w:rPr>
          <w:rFonts w:ascii="Times New Roman" w:hAnsi="Times New Roman" w:cs="Times New Roman"/>
          <w:sz w:val="24"/>
          <w:szCs w:val="24"/>
        </w:rPr>
      </w:pPr>
    </w:p>
    <w:p w:rsidR="00DA4F1E" w:rsidRPr="00593BE4" w:rsidRDefault="00DA4F1E" w:rsidP="00DA4F1E">
      <w:pPr>
        <w:spacing w:after="0"/>
        <w:rPr>
          <w:rFonts w:ascii="Times New Roman" w:hAnsi="Times New Roman" w:cs="Times New Roman"/>
          <w:sz w:val="24"/>
          <w:szCs w:val="24"/>
        </w:rPr>
      </w:pPr>
    </w:p>
    <w:p w:rsidR="00DA4F1E" w:rsidRPr="00593BE4" w:rsidRDefault="00DA4F1E" w:rsidP="00DA4F1E">
      <w:pPr>
        <w:spacing w:after="0"/>
        <w:ind w:firstLine="708"/>
        <w:rPr>
          <w:rFonts w:ascii="Times New Roman" w:hAnsi="Times New Roman" w:cs="Times New Roman"/>
          <w:sz w:val="24"/>
          <w:szCs w:val="24"/>
        </w:rPr>
      </w:pPr>
      <w:r w:rsidRPr="00593BE4">
        <w:rPr>
          <w:rFonts w:ascii="Times New Roman" w:hAnsi="Times New Roman" w:cs="Times New Roman"/>
          <w:sz w:val="24"/>
          <w:szCs w:val="24"/>
        </w:rPr>
        <w:t>________</w:t>
      </w:r>
      <w:r w:rsidRPr="00593BE4">
        <w:rPr>
          <w:rFonts w:ascii="Times New Roman" w:hAnsi="Times New Roman" w:cs="Times New Roman"/>
          <w:sz w:val="24"/>
          <w:szCs w:val="24"/>
        </w:rPr>
        <w:tab/>
      </w:r>
      <w:r w:rsidRPr="00593BE4">
        <w:rPr>
          <w:rFonts w:ascii="Times New Roman" w:hAnsi="Times New Roman" w:cs="Times New Roman"/>
          <w:sz w:val="24"/>
          <w:szCs w:val="24"/>
        </w:rPr>
        <w:tab/>
      </w:r>
      <w:r w:rsidRPr="00593BE4">
        <w:rPr>
          <w:rFonts w:ascii="Times New Roman" w:hAnsi="Times New Roman" w:cs="Times New Roman"/>
          <w:sz w:val="24"/>
          <w:szCs w:val="24"/>
        </w:rPr>
        <w:tab/>
      </w:r>
      <w:r w:rsidRPr="00593BE4">
        <w:rPr>
          <w:rFonts w:ascii="Times New Roman" w:hAnsi="Times New Roman" w:cs="Times New Roman"/>
          <w:sz w:val="24"/>
          <w:szCs w:val="24"/>
        </w:rPr>
        <w:tab/>
        <w:t>______________/______________________/</w:t>
      </w:r>
    </w:p>
    <w:p w:rsidR="00DA4F1E" w:rsidRPr="00593BE4" w:rsidRDefault="00DA4F1E" w:rsidP="00DA4F1E">
      <w:pPr>
        <w:spacing w:after="0"/>
        <w:rPr>
          <w:rFonts w:ascii="Times New Roman" w:hAnsi="Times New Roman" w:cs="Times New Roman"/>
          <w:i/>
          <w:sz w:val="24"/>
          <w:szCs w:val="24"/>
        </w:rPr>
      </w:pPr>
      <w:r w:rsidRPr="00593BE4">
        <w:rPr>
          <w:rFonts w:ascii="Times New Roman" w:hAnsi="Times New Roman" w:cs="Times New Roman"/>
          <w:sz w:val="24"/>
          <w:szCs w:val="24"/>
        </w:rPr>
        <w:tab/>
        <w:t xml:space="preserve">     (дата)</w:t>
      </w:r>
      <w:r w:rsidRPr="00593BE4">
        <w:rPr>
          <w:rFonts w:ascii="Times New Roman" w:hAnsi="Times New Roman" w:cs="Times New Roman"/>
          <w:sz w:val="24"/>
          <w:szCs w:val="24"/>
        </w:rPr>
        <w:tab/>
      </w:r>
      <w:r w:rsidRPr="00593BE4">
        <w:rPr>
          <w:rFonts w:ascii="Times New Roman" w:hAnsi="Times New Roman" w:cs="Times New Roman"/>
          <w:sz w:val="24"/>
          <w:szCs w:val="24"/>
        </w:rPr>
        <w:tab/>
      </w:r>
      <w:r w:rsidRPr="00593BE4">
        <w:rPr>
          <w:rFonts w:ascii="Times New Roman" w:hAnsi="Times New Roman" w:cs="Times New Roman"/>
          <w:sz w:val="24"/>
          <w:szCs w:val="24"/>
        </w:rPr>
        <w:tab/>
      </w:r>
      <w:r w:rsidRPr="00593BE4">
        <w:rPr>
          <w:rFonts w:ascii="Times New Roman" w:hAnsi="Times New Roman" w:cs="Times New Roman"/>
          <w:sz w:val="24"/>
          <w:szCs w:val="24"/>
        </w:rPr>
        <w:tab/>
      </w:r>
      <w:r w:rsidRPr="00593BE4">
        <w:rPr>
          <w:rFonts w:ascii="Times New Roman" w:hAnsi="Times New Roman" w:cs="Times New Roman"/>
          <w:sz w:val="24"/>
          <w:szCs w:val="24"/>
        </w:rPr>
        <w:tab/>
        <w:t xml:space="preserve">   (Власне ім'я, ПРІЗВИЩЕ)</w:t>
      </w:r>
    </w:p>
    <w:p w:rsidR="00DA4F1E" w:rsidRPr="00593BE4" w:rsidRDefault="00DA4F1E" w:rsidP="00DA4F1E">
      <w:pPr>
        <w:spacing w:after="0"/>
        <w:rPr>
          <w:rFonts w:ascii="Times New Roman" w:hAnsi="Times New Roman" w:cs="Times New Roman"/>
          <w:i/>
          <w:sz w:val="24"/>
          <w:szCs w:val="24"/>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804069" w:rsidRPr="001D75A6" w:rsidRDefault="00804069" w:rsidP="0080406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C7195">
        <w:rPr>
          <w:rFonts w:ascii="Times New Roman" w:eastAsia="Times New Roman" w:hAnsi="Times New Roman" w:cs="Times New Roman"/>
          <w:b/>
          <w:color w:val="000000"/>
          <w:sz w:val="24"/>
          <w:szCs w:val="24"/>
        </w:rPr>
        <w:lastRenderedPageBreak/>
        <w:t>Перелік документів та інформації</w:t>
      </w:r>
      <w:r w:rsidRPr="001D75A6">
        <w:rPr>
          <w:rFonts w:ascii="Times New Roman" w:eastAsia="Times New Roman" w:hAnsi="Times New Roman" w:cs="Times New Roman"/>
          <w:b/>
          <w:color w:val="000000"/>
          <w:sz w:val="24"/>
          <w:szCs w:val="24"/>
        </w:rPr>
        <w:t> </w:t>
      </w:r>
      <w:r w:rsidRPr="009C7195">
        <w:rPr>
          <w:rFonts w:ascii="Times New Roman" w:eastAsia="Times New Roman" w:hAnsi="Times New Roman" w:cs="Times New Roman"/>
          <w:b/>
          <w:color w:val="000000"/>
          <w:sz w:val="24"/>
          <w:szCs w:val="24"/>
        </w:rPr>
        <w:t xml:space="preserve"> для підтвердження відповідності</w:t>
      </w:r>
    </w:p>
    <w:p w:rsidR="00804069" w:rsidRPr="001D75A6" w:rsidRDefault="00804069" w:rsidP="0080406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D75A6">
        <w:rPr>
          <w:rFonts w:ascii="Times New Roman" w:eastAsia="Times New Roman" w:hAnsi="Times New Roman" w:cs="Times New Roman"/>
          <w:b/>
          <w:color w:val="000000"/>
          <w:sz w:val="24"/>
          <w:szCs w:val="24"/>
        </w:rPr>
        <w:t xml:space="preserve">Переможця вимогам, визначеним у статті 17 Закону  </w:t>
      </w:r>
      <w:r w:rsidRPr="001D75A6">
        <w:rPr>
          <w:rFonts w:ascii="Times New Roman" w:eastAsia="Times New Roman" w:hAnsi="Times New Roman" w:cs="Times New Roman"/>
          <w:b/>
          <w:sz w:val="24"/>
          <w:szCs w:val="24"/>
        </w:rPr>
        <w:t>«</w:t>
      </w:r>
      <w:r w:rsidRPr="001D75A6">
        <w:rPr>
          <w:rFonts w:ascii="Times New Roman" w:eastAsia="Times New Roman" w:hAnsi="Times New Roman" w:cs="Times New Roman"/>
          <w:b/>
          <w:color w:val="000000"/>
          <w:sz w:val="24"/>
          <w:szCs w:val="24"/>
        </w:rPr>
        <w:t>Про публічні закупівлі</w:t>
      </w:r>
      <w:r w:rsidRPr="001D75A6">
        <w:rPr>
          <w:rFonts w:ascii="Times New Roman" w:eastAsia="Times New Roman" w:hAnsi="Times New Roman" w:cs="Times New Roman"/>
          <w:b/>
          <w:sz w:val="24"/>
          <w:szCs w:val="24"/>
        </w:rPr>
        <w:t>»</w:t>
      </w:r>
    </w:p>
    <w:p w:rsidR="00804069" w:rsidRPr="001D75A6" w:rsidRDefault="00804069" w:rsidP="0080406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9C7195">
        <w:rPr>
          <w:rFonts w:ascii="Times New Roman" w:eastAsia="Times New Roman" w:hAnsi="Times New Roman" w:cs="Times New Roman"/>
          <w:b/>
          <w:color w:val="000000"/>
          <w:sz w:val="24"/>
          <w:szCs w:val="24"/>
        </w:rPr>
        <w:t>відповідно до вимог Особливостей:</w:t>
      </w:r>
    </w:p>
    <w:p w:rsidR="00804069" w:rsidRPr="001D75A6" w:rsidRDefault="00804069" w:rsidP="00804069">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804069" w:rsidRDefault="00804069" w:rsidP="00804069">
      <w:pPr>
        <w:spacing w:after="0" w:line="240" w:lineRule="auto"/>
        <w:jc w:val="both"/>
        <w:rPr>
          <w:rFonts w:ascii="Times New Roman" w:eastAsia="Times New Roman" w:hAnsi="Times New Roman" w:cs="Times New Roman"/>
          <w:b/>
          <w:sz w:val="24"/>
          <w:szCs w:val="24"/>
        </w:rPr>
      </w:pPr>
      <w:r w:rsidRPr="001D75A6">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1D75A6">
        <w:rPr>
          <w:rFonts w:ascii="Times New Roman" w:eastAsia="Times New Roman" w:hAnsi="Times New Roman" w:cs="Times New Roman"/>
          <w:b/>
          <w:sz w:val="24"/>
          <w:szCs w:val="24"/>
        </w:rPr>
        <w:t>закупівель</w:t>
      </w:r>
      <w:proofErr w:type="spellEnd"/>
      <w:r w:rsidRPr="001D75A6">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D75A6">
        <w:rPr>
          <w:rFonts w:ascii="Times New Roman" w:eastAsia="Times New Roman" w:hAnsi="Times New Roman" w:cs="Times New Roman"/>
          <w:b/>
          <w:sz w:val="24"/>
          <w:szCs w:val="24"/>
        </w:rPr>
        <w:t>закупівель</w:t>
      </w:r>
      <w:proofErr w:type="spellEnd"/>
      <w:r w:rsidRPr="001D75A6">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804069" w:rsidRPr="001D75A6" w:rsidRDefault="00804069" w:rsidP="00804069">
      <w:pPr>
        <w:spacing w:after="0" w:line="240" w:lineRule="auto"/>
        <w:jc w:val="both"/>
        <w:rPr>
          <w:rFonts w:ascii="Times New Roman" w:eastAsia="Times New Roman" w:hAnsi="Times New Roman" w:cs="Times New Roman"/>
          <w:b/>
          <w:color w:val="000000"/>
          <w:sz w:val="24"/>
          <w:szCs w:val="24"/>
        </w:rPr>
      </w:pPr>
      <w:r w:rsidRPr="001D75A6">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   </w:t>
      </w:r>
      <w:r w:rsidRPr="001D75A6">
        <w:rPr>
          <w:rFonts w:ascii="Times New Roman" w:eastAsia="Times New Roman" w:hAnsi="Times New Roman" w:cs="Times New Roman"/>
          <w:b/>
          <w:color w:val="000000"/>
          <w:sz w:val="24"/>
          <w:szCs w:val="24"/>
        </w:rPr>
        <w:t>Документи, які надаються  ПЕРЕМОЖЦЕМ (юридичною особою):</w:t>
      </w:r>
    </w:p>
    <w:tbl>
      <w:tblPr>
        <w:tblW w:w="9376" w:type="dxa"/>
        <w:tblInd w:w="242" w:type="dxa"/>
        <w:tblLayout w:type="fixed"/>
        <w:tblLook w:val="0400" w:firstRow="0" w:lastRow="0" w:firstColumn="0" w:lastColumn="0" w:noHBand="0" w:noVBand="1"/>
      </w:tblPr>
      <w:tblGrid>
        <w:gridCol w:w="567"/>
        <w:gridCol w:w="4306"/>
        <w:gridCol w:w="4503"/>
      </w:tblGrid>
      <w:tr w:rsidR="00804069" w:rsidRPr="001D75A6" w:rsidTr="005A170A">
        <w:trPr>
          <w:trHeight w:val="8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w:t>
            </w:r>
          </w:p>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sz w:val="24"/>
                <w:szCs w:val="24"/>
              </w:rPr>
              <w:t>з</w:t>
            </w:r>
            <w:r w:rsidRPr="001D75A6">
              <w:rPr>
                <w:rFonts w:ascii="Times New Roman" w:eastAsia="Times New Roman" w:hAnsi="Times New Roman" w:cs="Times New Roman"/>
                <w:b/>
                <w:color w:val="000000"/>
                <w:sz w:val="24"/>
                <w:szCs w:val="24"/>
              </w:rPr>
              <w:t>/п</w:t>
            </w:r>
          </w:p>
        </w:tc>
        <w:tc>
          <w:tcPr>
            <w:tcW w:w="4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Вимоги статті 17 Закону</w:t>
            </w:r>
          </w:p>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4069" w:rsidRPr="001D75A6" w:rsidTr="005A170A">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1</w:t>
            </w:r>
          </w:p>
        </w:tc>
        <w:tc>
          <w:tcPr>
            <w:tcW w:w="4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40"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D75A6">
              <w:rPr>
                <w:rFonts w:ascii="Times New Roman" w:eastAsia="Times New Roman" w:hAnsi="Times New Roman" w:cs="Times New Roman"/>
                <w:b/>
                <w:sz w:val="24"/>
                <w:szCs w:val="24"/>
              </w:rPr>
              <w:t>я службової (посадової) особи учасника процедури закупівлі</w:t>
            </w:r>
            <w:r w:rsidRPr="001D75A6">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1D75A6">
              <w:rPr>
                <w:rFonts w:ascii="Times New Roman" w:eastAsia="Times New Roman" w:hAnsi="Times New Roman" w:cs="Times New Roman"/>
                <w:b/>
                <w:color w:val="000000"/>
                <w:sz w:val="24"/>
                <w:szCs w:val="24"/>
              </w:rPr>
              <w:t>вебресурсі</w:t>
            </w:r>
            <w:proofErr w:type="spellEnd"/>
            <w:r w:rsidRPr="001D75A6">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4069" w:rsidRPr="001D75A6" w:rsidTr="005A170A">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2</w:t>
            </w:r>
          </w:p>
        </w:tc>
        <w:tc>
          <w:tcPr>
            <w:tcW w:w="4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D75A6">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jc w:val="both"/>
              <w:rPr>
                <w:rFonts w:ascii="Times New Roman" w:eastAsia="Times New Roman" w:hAnsi="Times New Roman" w:cs="Times New Roman"/>
                <w:b/>
                <w:sz w:val="24"/>
                <w:szCs w:val="24"/>
              </w:rPr>
            </w:pPr>
            <w:r w:rsidRPr="001D75A6">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D75A6">
              <w:rPr>
                <w:rFonts w:ascii="Times New Roman" w:eastAsia="Times New Roman" w:hAnsi="Times New Roman" w:cs="Times New Roman"/>
                <w:b/>
                <w:sz w:val="24"/>
                <w:szCs w:val="24"/>
              </w:rPr>
              <w:t xml:space="preserve">и щодо службової (посадової) особи учасника </w:t>
            </w:r>
            <w:r w:rsidRPr="001D75A6">
              <w:rPr>
                <w:rFonts w:ascii="Times New Roman" w:eastAsia="Times New Roman" w:hAnsi="Times New Roman" w:cs="Times New Roman"/>
                <w:b/>
                <w:sz w:val="24"/>
                <w:szCs w:val="24"/>
              </w:rPr>
              <w:lastRenderedPageBreak/>
              <w:t>процедури закупівлі, яка підписала тендерну пропозицію.</w:t>
            </w:r>
          </w:p>
          <w:p w:rsidR="00804069" w:rsidRPr="001D75A6" w:rsidRDefault="00804069" w:rsidP="005A170A">
            <w:pPr>
              <w:spacing w:after="0" w:line="240" w:lineRule="auto"/>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000000"/>
                <w:sz w:val="24"/>
                <w:szCs w:val="24"/>
              </w:rPr>
              <w:t xml:space="preserve">Документ повинен бути не більше </w:t>
            </w:r>
            <w:proofErr w:type="spellStart"/>
            <w:r w:rsidRPr="001D75A6">
              <w:rPr>
                <w:rFonts w:ascii="Times New Roman" w:eastAsia="Times New Roman" w:hAnsi="Times New Roman" w:cs="Times New Roman"/>
                <w:color w:val="000000"/>
                <w:sz w:val="24"/>
                <w:szCs w:val="24"/>
              </w:rPr>
              <w:t>тридцятиденної</w:t>
            </w:r>
            <w:proofErr w:type="spellEnd"/>
            <w:r w:rsidRPr="001D75A6">
              <w:rPr>
                <w:rFonts w:ascii="Times New Roman" w:eastAsia="Times New Roman" w:hAnsi="Times New Roman" w:cs="Times New Roman"/>
                <w:color w:val="000000"/>
                <w:sz w:val="24"/>
                <w:szCs w:val="24"/>
              </w:rPr>
              <w:t xml:space="preserve"> давнини від дати подання документа. </w:t>
            </w:r>
          </w:p>
        </w:tc>
      </w:tr>
      <w:tr w:rsidR="00804069" w:rsidRPr="001D75A6" w:rsidTr="005A170A">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lastRenderedPageBreak/>
              <w:t>4</w:t>
            </w:r>
          </w:p>
        </w:tc>
        <w:tc>
          <w:tcPr>
            <w:tcW w:w="4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75A6">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069" w:rsidRPr="001D75A6" w:rsidRDefault="00804069" w:rsidP="005A17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04069" w:rsidRPr="001D75A6" w:rsidTr="005A170A">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b/>
                <w:sz w:val="24"/>
                <w:szCs w:val="24"/>
              </w:rPr>
            </w:pPr>
            <w:r w:rsidRPr="001D75A6">
              <w:rPr>
                <w:rFonts w:ascii="Times New Roman" w:eastAsia="Times New Roman" w:hAnsi="Times New Roman" w:cs="Times New Roman"/>
                <w:b/>
                <w:sz w:val="24"/>
                <w:szCs w:val="24"/>
              </w:rPr>
              <w:lastRenderedPageBreak/>
              <w:t>5</w:t>
            </w:r>
          </w:p>
        </w:tc>
        <w:tc>
          <w:tcPr>
            <w:tcW w:w="43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75A6">
              <w:rPr>
                <w:rFonts w:ascii="Times New Roman" w:eastAsia="Times New Roman" w:hAnsi="Times New Roman" w:cs="Times New Roman"/>
                <w:sz w:val="24"/>
                <w:szCs w:val="24"/>
              </w:rPr>
              <w:t>—</w:t>
            </w:r>
            <w:r w:rsidRPr="001D75A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40"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Довідка в довільній формі</w:t>
            </w:r>
            <w:r w:rsidRPr="001D75A6">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04069" w:rsidRPr="001D75A6" w:rsidRDefault="00804069" w:rsidP="00804069">
      <w:pPr>
        <w:spacing w:after="0" w:line="240" w:lineRule="auto"/>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Документи, які надаються ПЕРЕМОЖЦЕМ (фізичною особою</w:t>
      </w:r>
      <w:r w:rsidRPr="001D75A6">
        <w:rPr>
          <w:rFonts w:ascii="Times New Roman" w:eastAsia="Times New Roman" w:hAnsi="Times New Roman" w:cs="Times New Roman"/>
          <w:b/>
          <w:sz w:val="24"/>
          <w:szCs w:val="24"/>
        </w:rPr>
        <w:t xml:space="preserve"> — </w:t>
      </w:r>
      <w:r w:rsidRPr="001D75A6">
        <w:rPr>
          <w:rFonts w:ascii="Times New Roman" w:eastAsia="Times New Roman" w:hAnsi="Times New Roman" w:cs="Times New Roman"/>
          <w:b/>
          <w:color w:val="000000"/>
          <w:sz w:val="24"/>
          <w:szCs w:val="24"/>
        </w:rPr>
        <w:t>підприємцем):</w:t>
      </w:r>
    </w:p>
    <w:tbl>
      <w:tblPr>
        <w:tblW w:w="9356" w:type="dxa"/>
        <w:tblInd w:w="242" w:type="dxa"/>
        <w:tblLayout w:type="fixed"/>
        <w:tblLook w:val="0400" w:firstRow="0" w:lastRow="0" w:firstColumn="0" w:lastColumn="0" w:noHBand="0" w:noVBand="1"/>
      </w:tblPr>
      <w:tblGrid>
        <w:gridCol w:w="567"/>
        <w:gridCol w:w="4253"/>
        <w:gridCol w:w="4536"/>
      </w:tblGrid>
      <w:tr w:rsidR="00804069" w:rsidRPr="001D75A6" w:rsidTr="005A170A">
        <w:trPr>
          <w:trHeight w:val="75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w:t>
            </w:r>
          </w:p>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sz w:val="24"/>
                <w:szCs w:val="24"/>
              </w:rPr>
              <w:t>з</w:t>
            </w:r>
            <w:r w:rsidRPr="001D75A6">
              <w:rPr>
                <w:rFonts w:ascii="Times New Roman" w:eastAsia="Times New Roman" w:hAnsi="Times New Roman" w:cs="Times New Roman"/>
                <w:b/>
                <w:color w:val="000000"/>
                <w:sz w:val="24"/>
                <w:szCs w:val="24"/>
              </w:rPr>
              <w:t>/п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Вимоги статті 17 Закону</w:t>
            </w:r>
          </w:p>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4069" w:rsidRPr="001D75A6" w:rsidTr="005A170A">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40"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1D75A6">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1D75A6">
              <w:rPr>
                <w:rFonts w:ascii="Times New Roman" w:eastAsia="Times New Roman" w:hAnsi="Times New Roman" w:cs="Times New Roman"/>
                <w:b/>
                <w:color w:val="000000"/>
                <w:sz w:val="24"/>
                <w:szCs w:val="24"/>
              </w:rPr>
              <w:lastRenderedPageBreak/>
              <w:t xml:space="preserve">Довідка надається в період відсутності функціональної можливості перевірки інформації на </w:t>
            </w:r>
            <w:proofErr w:type="spellStart"/>
            <w:r w:rsidRPr="001D75A6">
              <w:rPr>
                <w:rFonts w:ascii="Times New Roman" w:eastAsia="Times New Roman" w:hAnsi="Times New Roman" w:cs="Times New Roman"/>
                <w:b/>
                <w:color w:val="000000"/>
                <w:sz w:val="24"/>
                <w:szCs w:val="24"/>
              </w:rPr>
              <w:t>вебресурсі</w:t>
            </w:r>
            <w:proofErr w:type="spellEnd"/>
            <w:r w:rsidRPr="001D75A6">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bl>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tbl>
      <w:tblPr>
        <w:tblW w:w="9356" w:type="dxa"/>
        <w:tblInd w:w="242" w:type="dxa"/>
        <w:tblLayout w:type="fixed"/>
        <w:tblLook w:val="0400" w:firstRow="0" w:lastRow="0" w:firstColumn="0" w:lastColumn="0" w:noHBand="0" w:noVBand="1"/>
      </w:tblPr>
      <w:tblGrid>
        <w:gridCol w:w="567"/>
        <w:gridCol w:w="4253"/>
        <w:gridCol w:w="4536"/>
      </w:tblGrid>
      <w:tr w:rsidR="00804069" w:rsidRPr="001D75A6" w:rsidTr="005A170A">
        <w:trPr>
          <w:trHeight w:val="257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40"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04069" w:rsidRPr="001D75A6" w:rsidRDefault="00804069" w:rsidP="005A170A">
            <w:pPr>
              <w:spacing w:after="0" w:line="240" w:lineRule="auto"/>
              <w:ind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 (пункт 5 частини 1 статті 17 Закону)</w:t>
            </w:r>
          </w:p>
        </w:tc>
        <w:tc>
          <w:tcPr>
            <w:tcW w:w="45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D75A6">
              <w:rPr>
                <w:rFonts w:ascii="Times New Roman" w:eastAsia="Times New Roman" w:hAnsi="Times New Roman" w:cs="Times New Roman"/>
                <w:color w:val="000000"/>
                <w:sz w:val="24"/>
                <w:szCs w:val="24"/>
              </w:rPr>
              <w:t xml:space="preserve">Документ повинен бути не більше </w:t>
            </w:r>
            <w:proofErr w:type="spellStart"/>
            <w:r w:rsidRPr="001D75A6">
              <w:rPr>
                <w:rFonts w:ascii="Times New Roman" w:eastAsia="Times New Roman" w:hAnsi="Times New Roman" w:cs="Times New Roman"/>
                <w:color w:val="000000"/>
                <w:sz w:val="24"/>
                <w:szCs w:val="24"/>
              </w:rPr>
              <w:t>тридцятиденної</w:t>
            </w:r>
            <w:proofErr w:type="spellEnd"/>
            <w:r w:rsidRPr="001D75A6">
              <w:rPr>
                <w:rFonts w:ascii="Times New Roman" w:eastAsia="Times New Roman" w:hAnsi="Times New Roman" w:cs="Times New Roman"/>
                <w:color w:val="000000"/>
                <w:sz w:val="24"/>
                <w:szCs w:val="24"/>
              </w:rPr>
              <w:t xml:space="preserve"> давнини від дати подання документа. </w:t>
            </w:r>
          </w:p>
        </w:tc>
      </w:tr>
      <w:tr w:rsidR="00804069" w:rsidRPr="001D75A6" w:rsidTr="005A170A">
        <w:trPr>
          <w:trHeight w:val="171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(пункт 12 частини 1 статті 17 Закону)</w:t>
            </w:r>
          </w:p>
        </w:tc>
        <w:tc>
          <w:tcPr>
            <w:tcW w:w="453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4069" w:rsidRPr="001D75A6" w:rsidRDefault="00804069" w:rsidP="005A17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04069" w:rsidRPr="001D75A6" w:rsidTr="005A170A">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center"/>
              <w:rPr>
                <w:rFonts w:ascii="Times New Roman" w:eastAsia="Times New Roman" w:hAnsi="Times New Roman" w:cs="Times New Roman"/>
                <w:b/>
                <w:sz w:val="24"/>
                <w:szCs w:val="24"/>
              </w:rPr>
            </w:pPr>
            <w:r w:rsidRPr="001D75A6">
              <w:rPr>
                <w:rFonts w:ascii="Times New Roman" w:eastAsia="Times New Roman" w:hAnsi="Times New Roman" w:cs="Times New Roman"/>
                <w:b/>
                <w:sz w:val="24"/>
                <w:szCs w:val="24"/>
              </w:rPr>
              <w:t>5</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75A6">
              <w:rPr>
                <w:rFonts w:ascii="Times New Roman" w:eastAsia="Times New Roman" w:hAnsi="Times New Roman" w:cs="Times New Roman"/>
                <w:sz w:val="24"/>
                <w:szCs w:val="24"/>
              </w:rPr>
              <w:t>—</w:t>
            </w:r>
            <w:r w:rsidRPr="001D75A6">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804069" w:rsidRPr="001D75A6" w:rsidRDefault="00804069" w:rsidP="005A170A">
            <w:pPr>
              <w:spacing w:after="0" w:line="240" w:lineRule="auto"/>
              <w:ind w:left="10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4069" w:rsidRPr="001D75A6" w:rsidRDefault="00804069" w:rsidP="005A170A">
            <w:pPr>
              <w:spacing w:after="0" w:line="240" w:lineRule="auto"/>
              <w:ind w:left="140" w:right="140"/>
              <w:jc w:val="both"/>
              <w:rPr>
                <w:rFonts w:ascii="Times New Roman" w:eastAsia="Times New Roman" w:hAnsi="Times New Roman" w:cs="Times New Roman"/>
                <w:sz w:val="24"/>
                <w:szCs w:val="24"/>
              </w:rPr>
            </w:pPr>
            <w:r w:rsidRPr="001D75A6">
              <w:rPr>
                <w:rFonts w:ascii="Times New Roman" w:eastAsia="Times New Roman" w:hAnsi="Times New Roman" w:cs="Times New Roman"/>
                <w:b/>
                <w:color w:val="000000"/>
                <w:sz w:val="24"/>
                <w:szCs w:val="24"/>
              </w:rPr>
              <w:t>Довідка в довільній формі</w:t>
            </w:r>
            <w:r w:rsidRPr="001D75A6">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w:t>
            </w:r>
            <w:r w:rsidRPr="001D75A6">
              <w:rPr>
                <w:rFonts w:ascii="Times New Roman" w:eastAsia="Times New Roman" w:hAnsi="Times New Roman" w:cs="Times New Roman"/>
                <w:color w:val="000000"/>
                <w:sz w:val="24"/>
                <w:szCs w:val="24"/>
              </w:rPr>
              <w:lastRenderedPageBreak/>
              <w:t>незважаючи на наявність відповідної підстави для відмови в участі у процедурі закупівлі.</w:t>
            </w:r>
          </w:p>
        </w:tc>
      </w:tr>
    </w:tbl>
    <w:p w:rsidR="00804069" w:rsidRPr="001D75A6" w:rsidRDefault="00804069" w:rsidP="00804069">
      <w:pPr>
        <w:shd w:val="clear" w:color="auto" w:fill="FFFFFF"/>
        <w:spacing w:after="0" w:line="240" w:lineRule="auto"/>
        <w:ind w:left="142"/>
        <w:rPr>
          <w:rFonts w:ascii="Times New Roman" w:eastAsia="Times New Roman" w:hAnsi="Times New Roman" w:cs="Times New Roman"/>
          <w:sz w:val="24"/>
          <w:szCs w:val="24"/>
        </w:rPr>
      </w:pPr>
      <w:r w:rsidRPr="001D75A6">
        <w:rPr>
          <w:rFonts w:ascii="Times New Roman" w:eastAsia="Times New Roman" w:hAnsi="Times New Roman" w:cs="Times New Roman"/>
          <w:sz w:val="24"/>
          <w:szCs w:val="24"/>
        </w:rPr>
        <w:lastRenderedPageBreak/>
        <w:t> </w:t>
      </w:r>
    </w:p>
    <w:p w:rsidR="00804069" w:rsidRPr="001D75A6" w:rsidRDefault="00804069" w:rsidP="00804069">
      <w:pPr>
        <w:spacing w:after="0" w:line="240" w:lineRule="auto"/>
        <w:ind w:firstLine="567"/>
        <w:jc w:val="both"/>
        <w:rPr>
          <w:rFonts w:ascii="Times New Roman" w:hAnsi="Times New Roman" w:cs="Times New Roman"/>
          <w:sz w:val="24"/>
          <w:szCs w:val="24"/>
        </w:rPr>
      </w:pPr>
      <w:r w:rsidRPr="001D75A6">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04069" w:rsidRPr="001D75A6" w:rsidRDefault="00804069" w:rsidP="00804069">
      <w:pPr>
        <w:spacing w:after="0" w:line="240" w:lineRule="auto"/>
        <w:ind w:firstLine="567"/>
        <w:jc w:val="both"/>
        <w:rPr>
          <w:rFonts w:ascii="Times New Roman" w:hAnsi="Times New Roman" w:cs="Times New Roman"/>
          <w:sz w:val="24"/>
          <w:szCs w:val="24"/>
        </w:rPr>
      </w:pPr>
    </w:p>
    <w:p w:rsidR="00804069" w:rsidRPr="001D75A6" w:rsidRDefault="00804069" w:rsidP="00804069">
      <w:pPr>
        <w:spacing w:after="0" w:line="240" w:lineRule="auto"/>
        <w:ind w:firstLine="567"/>
        <w:jc w:val="both"/>
        <w:rPr>
          <w:rFonts w:ascii="Times New Roman" w:hAnsi="Times New Roman" w:cs="Times New Roman"/>
          <w:sz w:val="24"/>
          <w:szCs w:val="24"/>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C218C1" w:rsidRDefault="00C218C1" w:rsidP="004C1325">
      <w:pPr>
        <w:spacing w:after="0" w:line="240" w:lineRule="auto"/>
        <w:rPr>
          <w:rFonts w:ascii="Times New Roman" w:eastAsia="Times New Roman" w:hAnsi="Times New Roman" w:cs="Times New Roman"/>
          <w:sz w:val="20"/>
          <w:szCs w:val="20"/>
        </w:rPr>
      </w:pPr>
    </w:p>
    <w:p w:rsidR="001B7095" w:rsidRDefault="001B7095" w:rsidP="001B7095">
      <w:pPr>
        <w:spacing w:after="0" w:line="240" w:lineRule="auto"/>
        <w:jc w:val="both"/>
        <w:rPr>
          <w:rFonts w:ascii="Times New Roman" w:eastAsia="Times New Roman" w:hAnsi="Times New Roman" w:cs="Times New Roman"/>
          <w:sz w:val="24"/>
          <w:szCs w:val="24"/>
        </w:rPr>
      </w:pPr>
    </w:p>
    <w:p w:rsidR="00C218C1" w:rsidRPr="00E27B77" w:rsidRDefault="00C218C1" w:rsidP="00C218C1">
      <w:pPr>
        <w:spacing w:after="0" w:line="240" w:lineRule="auto"/>
        <w:jc w:val="right"/>
        <w:rPr>
          <w:rFonts w:ascii="Times New Roman" w:hAnsi="Times New Roman" w:cs="Times New Roman"/>
          <w:b/>
          <w:bCs/>
          <w:i/>
          <w:sz w:val="24"/>
          <w:szCs w:val="24"/>
        </w:rPr>
      </w:pPr>
      <w:r w:rsidRPr="00E27B77">
        <w:rPr>
          <w:rFonts w:ascii="Times New Roman" w:hAnsi="Times New Roman" w:cs="Times New Roman"/>
          <w:b/>
          <w:bCs/>
          <w:i/>
          <w:sz w:val="24"/>
          <w:szCs w:val="24"/>
        </w:rPr>
        <w:t>Додаток №</w:t>
      </w:r>
      <w:r>
        <w:rPr>
          <w:rFonts w:ascii="Times New Roman" w:hAnsi="Times New Roman" w:cs="Times New Roman"/>
          <w:b/>
          <w:bCs/>
          <w:i/>
          <w:sz w:val="24"/>
          <w:szCs w:val="24"/>
        </w:rPr>
        <w:t>6</w:t>
      </w:r>
      <w:r w:rsidRPr="00E27B77">
        <w:rPr>
          <w:rFonts w:ascii="Times New Roman" w:hAnsi="Times New Roman" w:cs="Times New Roman"/>
          <w:b/>
          <w:bCs/>
          <w:i/>
          <w:sz w:val="24"/>
          <w:szCs w:val="24"/>
        </w:rPr>
        <w:t xml:space="preserve"> </w:t>
      </w:r>
    </w:p>
    <w:p w:rsidR="00C218C1" w:rsidRPr="00E27B77" w:rsidRDefault="00C218C1" w:rsidP="00C218C1">
      <w:pPr>
        <w:spacing w:after="0" w:line="240" w:lineRule="auto"/>
        <w:jc w:val="right"/>
        <w:rPr>
          <w:rFonts w:ascii="Times New Roman" w:hAnsi="Times New Roman" w:cs="Times New Roman"/>
          <w:bCs/>
          <w:i/>
          <w:sz w:val="24"/>
          <w:szCs w:val="24"/>
        </w:rPr>
      </w:pPr>
      <w:r w:rsidRPr="00E27B77">
        <w:rPr>
          <w:rFonts w:ascii="Times New Roman" w:hAnsi="Times New Roman" w:cs="Times New Roman"/>
          <w:bCs/>
          <w:i/>
          <w:sz w:val="24"/>
          <w:szCs w:val="24"/>
        </w:rPr>
        <w:t>до тендерної документації</w:t>
      </w:r>
    </w:p>
    <w:p w:rsidR="00C218C1" w:rsidRDefault="00C218C1" w:rsidP="00C218C1">
      <w:pPr>
        <w:pStyle w:val="Bodytext50"/>
        <w:shd w:val="clear" w:color="auto" w:fill="auto"/>
        <w:spacing w:before="0" w:line="276" w:lineRule="auto"/>
        <w:ind w:right="-143" w:firstLine="142"/>
        <w:jc w:val="left"/>
        <w:rPr>
          <w:sz w:val="28"/>
          <w:szCs w:val="28"/>
        </w:rPr>
      </w:pPr>
    </w:p>
    <w:p w:rsidR="00C218C1" w:rsidRDefault="00C218C1" w:rsidP="00C218C1">
      <w:pPr>
        <w:pStyle w:val="Bodytext50"/>
        <w:shd w:val="clear" w:color="auto" w:fill="auto"/>
        <w:spacing w:before="0" w:line="276" w:lineRule="auto"/>
        <w:ind w:right="-143" w:firstLine="142"/>
        <w:jc w:val="left"/>
        <w:rPr>
          <w:sz w:val="28"/>
          <w:szCs w:val="28"/>
        </w:rPr>
      </w:pPr>
    </w:p>
    <w:p w:rsidR="00C218C1" w:rsidRDefault="00C218C1" w:rsidP="00C218C1">
      <w:pPr>
        <w:pStyle w:val="Bodytext50"/>
        <w:shd w:val="clear" w:color="auto" w:fill="auto"/>
        <w:spacing w:before="0" w:line="276" w:lineRule="auto"/>
        <w:ind w:right="-143" w:firstLine="142"/>
        <w:jc w:val="left"/>
        <w:rPr>
          <w:sz w:val="28"/>
          <w:szCs w:val="28"/>
        </w:rPr>
      </w:pPr>
    </w:p>
    <w:p w:rsidR="00C218C1" w:rsidRDefault="00C218C1" w:rsidP="00C218C1">
      <w:pPr>
        <w:pStyle w:val="Bodytext50"/>
        <w:shd w:val="clear" w:color="auto" w:fill="auto"/>
        <w:spacing w:before="0" w:line="276" w:lineRule="auto"/>
        <w:ind w:right="-143" w:firstLine="142"/>
        <w:rPr>
          <w:sz w:val="28"/>
          <w:szCs w:val="28"/>
        </w:rPr>
      </w:pPr>
      <w:r>
        <w:rPr>
          <w:sz w:val="28"/>
          <w:szCs w:val="28"/>
        </w:rPr>
        <w:t>Точки приєднання (межі балансової належності)</w:t>
      </w:r>
    </w:p>
    <w:p w:rsidR="00C218C1" w:rsidRPr="00593BE4" w:rsidRDefault="00C218C1" w:rsidP="00C218C1">
      <w:pPr>
        <w:pStyle w:val="Bodytext50"/>
        <w:shd w:val="clear" w:color="auto" w:fill="auto"/>
        <w:spacing w:before="0" w:line="276" w:lineRule="auto"/>
        <w:ind w:right="-143" w:firstLine="142"/>
        <w:rPr>
          <w:rFonts w:cs="Times New Roman"/>
          <w:bCs w:val="0"/>
          <w:i/>
        </w:rPr>
      </w:pPr>
      <w:r>
        <w:rPr>
          <w:sz w:val="28"/>
          <w:szCs w:val="28"/>
        </w:rPr>
        <w:t>Замовника за наступними адресами</w:t>
      </w:r>
    </w:p>
    <w:p w:rsidR="001B7095" w:rsidRDefault="001B7095"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sectPr w:rsidR="00D124BE">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BC" w:rsidRDefault="002346BC">
      <w:pPr>
        <w:spacing w:after="0" w:line="240" w:lineRule="auto"/>
      </w:pPr>
      <w:r>
        <w:separator/>
      </w:r>
    </w:p>
  </w:endnote>
  <w:endnote w:type="continuationSeparator" w:id="0">
    <w:p w:rsidR="002346BC" w:rsidRDefault="0023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0A" w:rsidRDefault="005A17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7E2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rsidR="005A170A" w:rsidRDefault="005A170A"/>
  <w:p w:rsidR="005A170A" w:rsidRDefault="005A170A"/>
  <w:p w:rsidR="005A170A" w:rsidRDefault="005A170A"/>
  <w:p w:rsidR="005A170A" w:rsidRDefault="005A17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0A" w:rsidRDefault="005A17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BC" w:rsidRDefault="002346BC">
      <w:pPr>
        <w:spacing w:after="0" w:line="240" w:lineRule="auto"/>
      </w:pPr>
      <w:r>
        <w:separator/>
      </w:r>
    </w:p>
  </w:footnote>
  <w:footnote w:type="continuationSeparator" w:id="0">
    <w:p w:rsidR="002346BC" w:rsidRDefault="00234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355566"/>
    <w:multiLevelType w:val="multilevel"/>
    <w:tmpl w:val="C0E812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A7287"/>
    <w:multiLevelType w:val="multilevel"/>
    <w:tmpl w:val="C78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BF0171"/>
    <w:multiLevelType w:val="hybridMultilevel"/>
    <w:tmpl w:val="EDB6F310"/>
    <w:lvl w:ilvl="0" w:tplc="04190005">
      <w:start w:val="1"/>
      <w:numFmt w:val="bullet"/>
      <w:lvlText w:val=""/>
      <w:lvlJc w:val="left"/>
      <w:pPr>
        <w:ind w:left="643"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651A61"/>
    <w:multiLevelType w:val="multilevel"/>
    <w:tmpl w:val="4280B7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EB249FF"/>
    <w:multiLevelType w:val="multilevel"/>
    <w:tmpl w:val="F9CA5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FC20D62"/>
    <w:multiLevelType w:val="hybridMultilevel"/>
    <w:tmpl w:val="2DF473FC"/>
    <w:lvl w:ilvl="0" w:tplc="206C55F4">
      <w:start w:val="1"/>
      <w:numFmt w:val="decimal"/>
      <w:lvlText w:val="%1."/>
      <w:lvlJc w:val="left"/>
      <w:pPr>
        <w:ind w:left="643"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11">
    <w:nsid w:val="5E116CF7"/>
    <w:multiLevelType w:val="multilevel"/>
    <w:tmpl w:val="310CE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DA0E93"/>
    <w:multiLevelType w:val="hybridMultilevel"/>
    <w:tmpl w:val="1AFA4564"/>
    <w:lvl w:ilvl="0" w:tplc="98743B96">
      <w:start w:val="1"/>
      <w:numFmt w:val="decimal"/>
      <w:lvlText w:val="%1."/>
      <w:lvlJc w:val="left"/>
      <w:pPr>
        <w:ind w:left="1392" w:hanging="825"/>
      </w:pPr>
      <w:rPr>
        <w:rFonts w:ascii="Times New Roman" w:eastAsiaTheme="minorHAnsi" w:hAnsi="Times New Roman" w:cs="Times New Roman"/>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1"/>
  </w:num>
  <w:num w:numId="2">
    <w:abstractNumId w:val="2"/>
  </w:num>
  <w:num w:numId="3">
    <w:abstractNumId w:val="4"/>
  </w:num>
  <w:num w:numId="4">
    <w:abstractNumId w:val="9"/>
  </w:num>
  <w:num w:numId="5">
    <w:abstractNumId w:val="1"/>
  </w:num>
  <w:num w:numId="6">
    <w:abstractNumId w:val="5"/>
  </w:num>
  <w:num w:numId="7">
    <w:abstractNumId w:val="7"/>
  </w:num>
  <w:num w:numId="8">
    <w:abstractNumId w:val="8"/>
  </w:num>
  <w:num w:numId="9">
    <w:abstractNumId w:val="10"/>
  </w:num>
  <w:num w:numId="10">
    <w:abstractNumId w:val="3"/>
  </w:num>
  <w:num w:numId="11">
    <w:abstractNumId w:val="6"/>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D0"/>
    <w:rsid w:val="00051F55"/>
    <w:rsid w:val="00061A0E"/>
    <w:rsid w:val="0007224F"/>
    <w:rsid w:val="0007675B"/>
    <w:rsid w:val="00091F6C"/>
    <w:rsid w:val="000C6071"/>
    <w:rsid w:val="000D79A3"/>
    <w:rsid w:val="000E0092"/>
    <w:rsid w:val="00107657"/>
    <w:rsid w:val="00116A80"/>
    <w:rsid w:val="00197DCD"/>
    <w:rsid w:val="001B2FD0"/>
    <w:rsid w:val="001B7095"/>
    <w:rsid w:val="001C7DE5"/>
    <w:rsid w:val="001E5E26"/>
    <w:rsid w:val="001F121D"/>
    <w:rsid w:val="002228AF"/>
    <w:rsid w:val="002346BC"/>
    <w:rsid w:val="00256C59"/>
    <w:rsid w:val="00273831"/>
    <w:rsid w:val="00280FCE"/>
    <w:rsid w:val="00283A71"/>
    <w:rsid w:val="00296F93"/>
    <w:rsid w:val="002B722D"/>
    <w:rsid w:val="002F3EAF"/>
    <w:rsid w:val="002F6512"/>
    <w:rsid w:val="002F7997"/>
    <w:rsid w:val="00304C25"/>
    <w:rsid w:val="00336100"/>
    <w:rsid w:val="00336167"/>
    <w:rsid w:val="00387CA9"/>
    <w:rsid w:val="003D763F"/>
    <w:rsid w:val="003E6634"/>
    <w:rsid w:val="00413D97"/>
    <w:rsid w:val="004264C3"/>
    <w:rsid w:val="004452E6"/>
    <w:rsid w:val="00451FD0"/>
    <w:rsid w:val="00457A64"/>
    <w:rsid w:val="00484FE6"/>
    <w:rsid w:val="00497294"/>
    <w:rsid w:val="004A1C5A"/>
    <w:rsid w:val="004B6E99"/>
    <w:rsid w:val="004C1325"/>
    <w:rsid w:val="004C373F"/>
    <w:rsid w:val="004D14B5"/>
    <w:rsid w:val="004E01DD"/>
    <w:rsid w:val="00522D5F"/>
    <w:rsid w:val="00563493"/>
    <w:rsid w:val="005941B3"/>
    <w:rsid w:val="005A170A"/>
    <w:rsid w:val="005C0794"/>
    <w:rsid w:val="005C1246"/>
    <w:rsid w:val="005F1DAA"/>
    <w:rsid w:val="005F5389"/>
    <w:rsid w:val="006038EA"/>
    <w:rsid w:val="00671ED7"/>
    <w:rsid w:val="00693C28"/>
    <w:rsid w:val="006C2DF3"/>
    <w:rsid w:val="006E345C"/>
    <w:rsid w:val="00700FFC"/>
    <w:rsid w:val="00703189"/>
    <w:rsid w:val="00747D5E"/>
    <w:rsid w:val="0075122B"/>
    <w:rsid w:val="00773789"/>
    <w:rsid w:val="00774979"/>
    <w:rsid w:val="007772AF"/>
    <w:rsid w:val="007957ED"/>
    <w:rsid w:val="007B6459"/>
    <w:rsid w:val="007D5E5A"/>
    <w:rsid w:val="00804069"/>
    <w:rsid w:val="00823C65"/>
    <w:rsid w:val="00856877"/>
    <w:rsid w:val="00896F44"/>
    <w:rsid w:val="008C7149"/>
    <w:rsid w:val="008F38CE"/>
    <w:rsid w:val="00924FC0"/>
    <w:rsid w:val="00965A60"/>
    <w:rsid w:val="0096734F"/>
    <w:rsid w:val="00987493"/>
    <w:rsid w:val="00987ED4"/>
    <w:rsid w:val="009C0A4F"/>
    <w:rsid w:val="009E49B6"/>
    <w:rsid w:val="009F63E1"/>
    <w:rsid w:val="00A144E0"/>
    <w:rsid w:val="00A15EDA"/>
    <w:rsid w:val="00A24671"/>
    <w:rsid w:val="00A3086A"/>
    <w:rsid w:val="00A567F0"/>
    <w:rsid w:val="00A6158D"/>
    <w:rsid w:val="00A73506"/>
    <w:rsid w:val="00A944D7"/>
    <w:rsid w:val="00A96E83"/>
    <w:rsid w:val="00AB4861"/>
    <w:rsid w:val="00AC099E"/>
    <w:rsid w:val="00AC3FD5"/>
    <w:rsid w:val="00AC5971"/>
    <w:rsid w:val="00AD03C2"/>
    <w:rsid w:val="00AE7E21"/>
    <w:rsid w:val="00B505BA"/>
    <w:rsid w:val="00B60C17"/>
    <w:rsid w:val="00B613DA"/>
    <w:rsid w:val="00B762B9"/>
    <w:rsid w:val="00BA1133"/>
    <w:rsid w:val="00BC046D"/>
    <w:rsid w:val="00BF7DBB"/>
    <w:rsid w:val="00C06A8D"/>
    <w:rsid w:val="00C218C1"/>
    <w:rsid w:val="00C32FCF"/>
    <w:rsid w:val="00C36180"/>
    <w:rsid w:val="00C71EDE"/>
    <w:rsid w:val="00C85A30"/>
    <w:rsid w:val="00CB386F"/>
    <w:rsid w:val="00CC390D"/>
    <w:rsid w:val="00CD3146"/>
    <w:rsid w:val="00D124BE"/>
    <w:rsid w:val="00D1738F"/>
    <w:rsid w:val="00D4136A"/>
    <w:rsid w:val="00D41A7C"/>
    <w:rsid w:val="00D60D57"/>
    <w:rsid w:val="00D96EF0"/>
    <w:rsid w:val="00DA4F1E"/>
    <w:rsid w:val="00DC474C"/>
    <w:rsid w:val="00DF14C9"/>
    <w:rsid w:val="00DF527F"/>
    <w:rsid w:val="00E16C73"/>
    <w:rsid w:val="00E55214"/>
    <w:rsid w:val="00E56291"/>
    <w:rsid w:val="00E5707F"/>
    <w:rsid w:val="00E62A69"/>
    <w:rsid w:val="00E66CC3"/>
    <w:rsid w:val="00E77D57"/>
    <w:rsid w:val="00E86CD9"/>
    <w:rsid w:val="00EA5959"/>
    <w:rsid w:val="00EB4118"/>
    <w:rsid w:val="00EC4E0F"/>
    <w:rsid w:val="00ED6C06"/>
    <w:rsid w:val="00EE2B33"/>
    <w:rsid w:val="00EE3C55"/>
    <w:rsid w:val="00EF28AB"/>
    <w:rsid w:val="00F07384"/>
    <w:rsid w:val="00F320FA"/>
    <w:rsid w:val="00F44538"/>
    <w:rsid w:val="00F55914"/>
    <w:rsid w:val="00FC6B8B"/>
    <w:rsid w:val="00FE05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Знак17,Знак18 Знак,Знак17 Знак1,Знак,Обычный (Web) Знак Знак Знак,Обычный (Web) Знак Знак Знак Знак Знак Знак,Обычный (Web) Знак Знак Знак Знак,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FE052A"/>
    <w:pPr>
      <w:spacing w:after="0" w:line="240" w:lineRule="auto"/>
    </w:pPr>
  </w:style>
  <w:style w:type="paragraph" w:customStyle="1" w:styleId="11">
    <w:name w:val="Обычный1"/>
    <w:qFormat/>
    <w:rsid w:val="00DF14C9"/>
    <w:pPr>
      <w:spacing w:after="0" w:line="276" w:lineRule="auto"/>
    </w:pPr>
    <w:rPr>
      <w:rFonts w:ascii="Arial" w:eastAsia="Arial" w:hAnsi="Arial" w:cs="Arial"/>
      <w:color w:val="000000"/>
      <w:lang w:val="ru-RU" w:eastAsia="ru-RU"/>
    </w:rPr>
  </w:style>
  <w:style w:type="character" w:customStyle="1" w:styleId="ab">
    <w:name w:val="Звичайний (веб) Знак"/>
    <w:aliases w:val="Обычный (веб) Знак Знак,Обычный (Web) Знак,Знак17 Знак,Знак18 Знак Знак,Знак17 Знак1 Знак,Знак Знак,Обычный (Web) Знак Знак Знак Знак1,Обычный (Web) Знак Знак Знак Знак Знак Знак Знак,Обычный (Web) Знак Знак Знак Знак Знак"/>
    <w:link w:val="aa"/>
    <w:uiPriority w:val="99"/>
    <w:qFormat/>
    <w:locked/>
    <w:rsid w:val="002B722D"/>
    <w:rPr>
      <w:rFonts w:ascii="Times New Roman" w:eastAsia="Times New Roman" w:hAnsi="Times New Roman" w:cs="Times New Roman"/>
      <w:sz w:val="24"/>
      <w:szCs w:val="24"/>
    </w:rPr>
  </w:style>
  <w:style w:type="character" w:customStyle="1" w:styleId="a6">
    <w:name w:val="Абзац списку Знак"/>
    <w:aliases w:val="Elenco Normale Знак,List Paragraph Знак,Список уровня 2 Знак,название табл/рис Знак,Chapter10 Знак"/>
    <w:link w:val="a5"/>
    <w:uiPriority w:val="34"/>
    <w:locked/>
    <w:rsid w:val="002B722D"/>
  </w:style>
  <w:style w:type="paragraph" w:customStyle="1" w:styleId="LO-normal">
    <w:name w:val="LO-normal"/>
    <w:uiPriority w:val="99"/>
    <w:qFormat/>
    <w:rsid w:val="002B722D"/>
    <w:pPr>
      <w:spacing w:after="0" w:line="276" w:lineRule="auto"/>
    </w:pPr>
    <w:rPr>
      <w:rFonts w:ascii="Arial" w:eastAsia="Arial" w:hAnsi="Arial" w:cs="Arial"/>
      <w:color w:val="000000"/>
      <w:lang w:val="ru-RU" w:eastAsia="zh-CN"/>
    </w:rPr>
  </w:style>
  <w:style w:type="character" w:customStyle="1" w:styleId="apple-converted-space">
    <w:name w:val="apple-converted-space"/>
    <w:basedOn w:val="a0"/>
    <w:rsid w:val="006C2DF3"/>
  </w:style>
  <w:style w:type="paragraph" w:customStyle="1" w:styleId="af1">
    <w:name w:val="Содержимое таблицы"/>
    <w:basedOn w:val="a"/>
    <w:rsid w:val="009E49B6"/>
    <w:pPr>
      <w:widowControl w:val="0"/>
      <w:suppressLineNumbers/>
      <w:suppressAutoHyphens/>
      <w:spacing w:after="0" w:line="240" w:lineRule="auto"/>
    </w:pPr>
    <w:rPr>
      <w:rFonts w:ascii="Times New Roman" w:eastAsia="Andale Sans UI" w:hAnsi="Times New Roman"/>
      <w:kern w:val="2"/>
      <w:sz w:val="24"/>
      <w:szCs w:val="24"/>
      <w:lang w:eastAsia="zh-CN"/>
    </w:rPr>
  </w:style>
  <w:style w:type="character" w:styleId="af2">
    <w:name w:val="footnote reference"/>
    <w:semiHidden/>
    <w:unhideWhenUsed/>
    <w:qFormat/>
    <w:rsid w:val="009E49B6"/>
    <w:rPr>
      <w:vertAlign w:val="superscript"/>
    </w:rPr>
  </w:style>
  <w:style w:type="paragraph" w:styleId="30">
    <w:name w:val="Body Text Indent 3"/>
    <w:basedOn w:val="a"/>
    <w:link w:val="31"/>
    <w:uiPriority w:val="99"/>
    <w:semiHidden/>
    <w:unhideWhenUsed/>
    <w:rsid w:val="009E49B6"/>
    <w:pPr>
      <w:spacing w:after="120" w:line="240" w:lineRule="auto"/>
      <w:ind w:left="283"/>
    </w:pPr>
    <w:rPr>
      <w:rFonts w:ascii="Times New Roman" w:eastAsia="Times New Roman" w:hAnsi="Times New Roman" w:cs="Times New Roman"/>
      <w:sz w:val="16"/>
      <w:szCs w:val="16"/>
      <w:lang w:eastAsia="en-US"/>
    </w:rPr>
  </w:style>
  <w:style w:type="character" w:customStyle="1" w:styleId="31">
    <w:name w:val="Основний текст з відступом 3 Знак"/>
    <w:basedOn w:val="a0"/>
    <w:link w:val="30"/>
    <w:uiPriority w:val="99"/>
    <w:semiHidden/>
    <w:rsid w:val="009E49B6"/>
    <w:rPr>
      <w:rFonts w:ascii="Times New Roman" w:eastAsia="Times New Roman" w:hAnsi="Times New Roman" w:cs="Times New Roman"/>
      <w:sz w:val="16"/>
      <w:szCs w:val="16"/>
      <w:lang w:eastAsia="en-US"/>
    </w:rPr>
  </w:style>
  <w:style w:type="paragraph" w:customStyle="1" w:styleId="20">
    <w:name w:val="Звичайний2"/>
    <w:qFormat/>
    <w:rsid w:val="009E49B6"/>
    <w:pPr>
      <w:spacing w:after="0" w:line="240" w:lineRule="auto"/>
    </w:pPr>
    <w:rPr>
      <w:rFonts w:ascii="Times New Roman" w:eastAsia="Times New Roman" w:hAnsi="Times New Roman"/>
      <w:sz w:val="24"/>
      <w:szCs w:val="20"/>
    </w:rPr>
  </w:style>
  <w:style w:type="character" w:customStyle="1" w:styleId="Bodytext5">
    <w:name w:val="Body text (5)_"/>
    <w:link w:val="Bodytext50"/>
    <w:rsid w:val="00C218C1"/>
    <w:rPr>
      <w:rFonts w:ascii="Times New Roman" w:eastAsia="Times New Roman" w:hAnsi="Times New Roman"/>
      <w:b/>
      <w:bCs/>
      <w:shd w:val="clear" w:color="auto" w:fill="FFFFFF"/>
    </w:rPr>
  </w:style>
  <w:style w:type="paragraph" w:customStyle="1" w:styleId="Bodytext50">
    <w:name w:val="Body text (5)"/>
    <w:basedOn w:val="a"/>
    <w:link w:val="Bodytext5"/>
    <w:rsid w:val="00C218C1"/>
    <w:pPr>
      <w:widowControl w:val="0"/>
      <w:shd w:val="clear" w:color="auto" w:fill="FFFFFF"/>
      <w:spacing w:before="120" w:after="0" w:line="0" w:lineRule="atLeast"/>
      <w:jc w:val="center"/>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Знак17,Знак18 Знак,Знак17 Знак1,Знак,Обычный (Web) Знак Знак Знак,Обычный (Web) Знак Знак Знак Знак Знак Знак,Обычный (Web) Знак Знак Знак Знак,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uiPriority w:val="1"/>
    <w:qFormat/>
    <w:rsid w:val="00FE052A"/>
    <w:pPr>
      <w:spacing w:after="0" w:line="240" w:lineRule="auto"/>
    </w:pPr>
  </w:style>
  <w:style w:type="paragraph" w:customStyle="1" w:styleId="11">
    <w:name w:val="Обычный1"/>
    <w:qFormat/>
    <w:rsid w:val="00DF14C9"/>
    <w:pPr>
      <w:spacing w:after="0" w:line="276" w:lineRule="auto"/>
    </w:pPr>
    <w:rPr>
      <w:rFonts w:ascii="Arial" w:eastAsia="Arial" w:hAnsi="Arial" w:cs="Arial"/>
      <w:color w:val="000000"/>
      <w:lang w:val="ru-RU" w:eastAsia="ru-RU"/>
    </w:rPr>
  </w:style>
  <w:style w:type="character" w:customStyle="1" w:styleId="ab">
    <w:name w:val="Звичайний (веб) Знак"/>
    <w:aliases w:val="Обычный (веб) Знак Знак,Обычный (Web) Знак,Знак17 Знак,Знак18 Знак Знак,Знак17 Знак1 Знак,Знак Знак,Обычный (Web) Знак Знак Знак Знак1,Обычный (Web) Знак Знак Знак Знак Знак Знак Знак,Обычный (Web) Знак Знак Знак Знак Знак"/>
    <w:link w:val="aa"/>
    <w:uiPriority w:val="99"/>
    <w:qFormat/>
    <w:locked/>
    <w:rsid w:val="002B722D"/>
    <w:rPr>
      <w:rFonts w:ascii="Times New Roman" w:eastAsia="Times New Roman" w:hAnsi="Times New Roman" w:cs="Times New Roman"/>
      <w:sz w:val="24"/>
      <w:szCs w:val="24"/>
    </w:rPr>
  </w:style>
  <w:style w:type="character" w:customStyle="1" w:styleId="a6">
    <w:name w:val="Абзац списку Знак"/>
    <w:aliases w:val="Elenco Normale Знак,List Paragraph Знак,Список уровня 2 Знак,название табл/рис Знак,Chapter10 Знак"/>
    <w:link w:val="a5"/>
    <w:uiPriority w:val="34"/>
    <w:locked/>
    <w:rsid w:val="002B722D"/>
  </w:style>
  <w:style w:type="paragraph" w:customStyle="1" w:styleId="LO-normal">
    <w:name w:val="LO-normal"/>
    <w:uiPriority w:val="99"/>
    <w:qFormat/>
    <w:rsid w:val="002B722D"/>
    <w:pPr>
      <w:spacing w:after="0" w:line="276" w:lineRule="auto"/>
    </w:pPr>
    <w:rPr>
      <w:rFonts w:ascii="Arial" w:eastAsia="Arial" w:hAnsi="Arial" w:cs="Arial"/>
      <w:color w:val="000000"/>
      <w:lang w:val="ru-RU" w:eastAsia="zh-CN"/>
    </w:rPr>
  </w:style>
  <w:style w:type="character" w:customStyle="1" w:styleId="apple-converted-space">
    <w:name w:val="apple-converted-space"/>
    <w:basedOn w:val="a0"/>
    <w:rsid w:val="006C2DF3"/>
  </w:style>
  <w:style w:type="paragraph" w:customStyle="1" w:styleId="af1">
    <w:name w:val="Содержимое таблицы"/>
    <w:basedOn w:val="a"/>
    <w:rsid w:val="009E49B6"/>
    <w:pPr>
      <w:widowControl w:val="0"/>
      <w:suppressLineNumbers/>
      <w:suppressAutoHyphens/>
      <w:spacing w:after="0" w:line="240" w:lineRule="auto"/>
    </w:pPr>
    <w:rPr>
      <w:rFonts w:ascii="Times New Roman" w:eastAsia="Andale Sans UI" w:hAnsi="Times New Roman"/>
      <w:kern w:val="2"/>
      <w:sz w:val="24"/>
      <w:szCs w:val="24"/>
      <w:lang w:eastAsia="zh-CN"/>
    </w:rPr>
  </w:style>
  <w:style w:type="character" w:styleId="af2">
    <w:name w:val="footnote reference"/>
    <w:semiHidden/>
    <w:unhideWhenUsed/>
    <w:qFormat/>
    <w:rsid w:val="009E49B6"/>
    <w:rPr>
      <w:vertAlign w:val="superscript"/>
    </w:rPr>
  </w:style>
  <w:style w:type="paragraph" w:styleId="30">
    <w:name w:val="Body Text Indent 3"/>
    <w:basedOn w:val="a"/>
    <w:link w:val="31"/>
    <w:uiPriority w:val="99"/>
    <w:semiHidden/>
    <w:unhideWhenUsed/>
    <w:rsid w:val="009E49B6"/>
    <w:pPr>
      <w:spacing w:after="120" w:line="240" w:lineRule="auto"/>
      <w:ind w:left="283"/>
    </w:pPr>
    <w:rPr>
      <w:rFonts w:ascii="Times New Roman" w:eastAsia="Times New Roman" w:hAnsi="Times New Roman" w:cs="Times New Roman"/>
      <w:sz w:val="16"/>
      <w:szCs w:val="16"/>
      <w:lang w:eastAsia="en-US"/>
    </w:rPr>
  </w:style>
  <w:style w:type="character" w:customStyle="1" w:styleId="31">
    <w:name w:val="Основний текст з відступом 3 Знак"/>
    <w:basedOn w:val="a0"/>
    <w:link w:val="30"/>
    <w:uiPriority w:val="99"/>
    <w:semiHidden/>
    <w:rsid w:val="009E49B6"/>
    <w:rPr>
      <w:rFonts w:ascii="Times New Roman" w:eastAsia="Times New Roman" w:hAnsi="Times New Roman" w:cs="Times New Roman"/>
      <w:sz w:val="16"/>
      <w:szCs w:val="16"/>
      <w:lang w:eastAsia="en-US"/>
    </w:rPr>
  </w:style>
  <w:style w:type="paragraph" w:customStyle="1" w:styleId="20">
    <w:name w:val="Звичайний2"/>
    <w:qFormat/>
    <w:rsid w:val="009E49B6"/>
    <w:pPr>
      <w:spacing w:after="0" w:line="240" w:lineRule="auto"/>
    </w:pPr>
    <w:rPr>
      <w:rFonts w:ascii="Times New Roman" w:eastAsia="Times New Roman" w:hAnsi="Times New Roman"/>
      <w:sz w:val="24"/>
      <w:szCs w:val="20"/>
    </w:rPr>
  </w:style>
  <w:style w:type="character" w:customStyle="1" w:styleId="Bodytext5">
    <w:name w:val="Body text (5)_"/>
    <w:link w:val="Bodytext50"/>
    <w:rsid w:val="00C218C1"/>
    <w:rPr>
      <w:rFonts w:ascii="Times New Roman" w:eastAsia="Times New Roman" w:hAnsi="Times New Roman"/>
      <w:b/>
      <w:bCs/>
      <w:shd w:val="clear" w:color="auto" w:fill="FFFFFF"/>
    </w:rPr>
  </w:style>
  <w:style w:type="paragraph" w:customStyle="1" w:styleId="Bodytext50">
    <w:name w:val="Body text (5)"/>
    <w:basedOn w:val="a"/>
    <w:link w:val="Bodytext5"/>
    <w:rsid w:val="00C218C1"/>
    <w:pPr>
      <w:widowControl w:val="0"/>
      <w:shd w:val="clear" w:color="auto" w:fill="FFFFFF"/>
      <w:spacing w:before="120" w:after="0" w:line="0" w:lineRule="atLeast"/>
      <w:jc w:val="center"/>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06549">
      <w:bodyDiv w:val="1"/>
      <w:marLeft w:val="0"/>
      <w:marRight w:val="0"/>
      <w:marTop w:val="0"/>
      <w:marBottom w:val="0"/>
      <w:divBdr>
        <w:top w:val="none" w:sz="0" w:space="0" w:color="auto"/>
        <w:left w:val="none" w:sz="0" w:space="0" w:color="auto"/>
        <w:bottom w:val="none" w:sz="0" w:space="0" w:color="auto"/>
        <w:right w:val="none" w:sz="0" w:space="0" w:color="auto"/>
      </w:divBdr>
    </w:div>
    <w:div w:id="660547783">
      <w:bodyDiv w:val="1"/>
      <w:marLeft w:val="0"/>
      <w:marRight w:val="0"/>
      <w:marTop w:val="0"/>
      <w:marBottom w:val="0"/>
      <w:divBdr>
        <w:top w:val="none" w:sz="0" w:space="0" w:color="auto"/>
        <w:left w:val="none" w:sz="0" w:space="0" w:color="auto"/>
        <w:bottom w:val="none" w:sz="0" w:space="0" w:color="auto"/>
        <w:right w:val="none" w:sz="0" w:space="0" w:color="auto"/>
      </w:divBdr>
    </w:div>
    <w:div w:id="917329387">
      <w:bodyDiv w:val="1"/>
      <w:marLeft w:val="0"/>
      <w:marRight w:val="0"/>
      <w:marTop w:val="0"/>
      <w:marBottom w:val="0"/>
      <w:divBdr>
        <w:top w:val="none" w:sz="0" w:space="0" w:color="auto"/>
        <w:left w:val="none" w:sz="0" w:space="0" w:color="auto"/>
        <w:bottom w:val="none" w:sz="0" w:space="0" w:color="auto"/>
        <w:right w:val="none" w:sz="0" w:space="0" w:color="auto"/>
      </w:divBdr>
    </w:div>
    <w:div w:id="1636567645">
      <w:bodyDiv w:val="1"/>
      <w:marLeft w:val="0"/>
      <w:marRight w:val="0"/>
      <w:marTop w:val="0"/>
      <w:marBottom w:val="0"/>
      <w:divBdr>
        <w:top w:val="none" w:sz="0" w:space="0" w:color="auto"/>
        <w:left w:val="none" w:sz="0" w:space="0" w:color="auto"/>
        <w:bottom w:val="none" w:sz="0" w:space="0" w:color="auto"/>
        <w:right w:val="none" w:sz="0" w:space="0" w:color="auto"/>
      </w:divBdr>
    </w:div>
    <w:div w:id="1921910799">
      <w:bodyDiv w:val="1"/>
      <w:marLeft w:val="0"/>
      <w:marRight w:val="0"/>
      <w:marTop w:val="0"/>
      <w:marBottom w:val="0"/>
      <w:divBdr>
        <w:top w:val="none" w:sz="0" w:space="0" w:color="auto"/>
        <w:left w:val="none" w:sz="0" w:space="0" w:color="auto"/>
        <w:bottom w:val="none" w:sz="0" w:space="0" w:color="auto"/>
        <w:right w:val="none" w:sz="0" w:space="0" w:color="auto"/>
      </w:divBdr>
    </w:div>
    <w:div w:id="1932542802">
      <w:bodyDiv w:val="1"/>
      <w:marLeft w:val="0"/>
      <w:marRight w:val="0"/>
      <w:marTop w:val="0"/>
      <w:marBottom w:val="0"/>
      <w:divBdr>
        <w:top w:val="none" w:sz="0" w:space="0" w:color="auto"/>
        <w:left w:val="none" w:sz="0" w:space="0" w:color="auto"/>
        <w:bottom w:val="none" w:sz="0" w:space="0" w:color="auto"/>
        <w:right w:val="none" w:sz="0" w:space="0" w:color="auto"/>
      </w:divBdr>
    </w:div>
    <w:div w:id="1938442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32</Pages>
  <Words>45974</Words>
  <Characters>26206</Characters>
  <Application>Microsoft Office Word</Application>
  <DocSecurity>0</DocSecurity>
  <Lines>218</Lines>
  <Paragraphs>144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Бухгалтерія</cp:lastModifiedBy>
  <cp:revision>59</cp:revision>
  <dcterms:created xsi:type="dcterms:W3CDTF">2022-11-15T09:42:00Z</dcterms:created>
  <dcterms:modified xsi:type="dcterms:W3CDTF">2022-12-01T14:38:00Z</dcterms:modified>
</cp:coreProperties>
</file>