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6167BD52"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547D47">
              <w:rPr>
                <w:rFonts w:ascii="Times New Roman" w:hAnsi="Times New Roman" w:cs="Times New Roman"/>
                <w:b/>
                <w:bCs/>
                <w:noProof/>
                <w:sz w:val="24"/>
                <w:szCs w:val="24"/>
                <w:lang w:eastAsia="en-US" w:bidi="en-US"/>
              </w:rPr>
              <w:t>22</w:t>
            </w:r>
            <w:r w:rsidRPr="00EC2D1F">
              <w:rPr>
                <w:rFonts w:ascii="Times New Roman" w:hAnsi="Times New Roman" w:cs="Times New Roman"/>
                <w:b/>
                <w:bCs/>
                <w:noProof/>
                <w:sz w:val="24"/>
                <w:szCs w:val="24"/>
                <w:lang w:eastAsia="en-US" w:bidi="en-US"/>
              </w:rPr>
              <w:t>.</w:t>
            </w:r>
            <w:r w:rsidR="004C7BF2">
              <w:rPr>
                <w:rFonts w:ascii="Times New Roman" w:hAnsi="Times New Roman" w:cs="Times New Roman"/>
                <w:b/>
                <w:bCs/>
                <w:noProof/>
                <w:sz w:val="24"/>
                <w:szCs w:val="24"/>
                <w:lang w:eastAsia="en-US" w:bidi="en-US"/>
              </w:rPr>
              <w:t>0</w:t>
            </w:r>
            <w:r w:rsidR="00547D47">
              <w:rPr>
                <w:rFonts w:ascii="Times New Roman" w:hAnsi="Times New Roman" w:cs="Times New Roman"/>
                <w:b/>
                <w:bCs/>
                <w:noProof/>
                <w:sz w:val="24"/>
                <w:szCs w:val="24"/>
                <w:lang w:eastAsia="en-US" w:bidi="en-US"/>
              </w:rPr>
              <w:t>3</w:t>
            </w:r>
            <w:r w:rsidRPr="00EC2D1F">
              <w:rPr>
                <w:rFonts w:ascii="Times New Roman" w:hAnsi="Times New Roman" w:cs="Times New Roman"/>
                <w:b/>
                <w:bCs/>
                <w:noProof/>
                <w:sz w:val="24"/>
                <w:szCs w:val="24"/>
                <w:lang w:eastAsia="en-US" w:bidi="en-US"/>
              </w:rPr>
              <w:t>.202</w:t>
            </w:r>
            <w:r w:rsidR="004C7BF2">
              <w:rPr>
                <w:rFonts w:ascii="Times New Roman" w:hAnsi="Times New Roman" w:cs="Times New Roman"/>
                <w:b/>
                <w:bCs/>
                <w:noProof/>
                <w:sz w:val="24"/>
                <w:szCs w:val="24"/>
                <w:lang w:eastAsia="en-US" w:bidi="en-US"/>
              </w:rPr>
              <w:t>4</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1B31C196" w14:textId="77777777" w:rsidR="00547D47" w:rsidRPr="00547D47" w:rsidRDefault="00AD7E41" w:rsidP="00547D47">
      <w:pPr>
        <w:spacing w:after="360" w:line="240" w:lineRule="auto"/>
        <w:contextualSpacing/>
        <w:jc w:val="both"/>
        <w:rPr>
          <w:rFonts w:ascii="Times New Roman" w:eastAsia="Times New Roman" w:hAnsi="Times New Roman" w:cs="Times New Roman"/>
          <w:b/>
          <w:bCs/>
          <w:sz w:val="28"/>
          <w:szCs w:val="24"/>
          <w:lang w:eastAsia="uk-UA"/>
        </w:rPr>
      </w:pPr>
      <w:bookmarkStart w:id="0" w:name="_Hlk150258028"/>
      <w:r w:rsidRPr="004C7BF2">
        <w:rPr>
          <w:rFonts w:ascii="Times New Roman" w:eastAsia="Times New Roman" w:hAnsi="Times New Roman" w:cs="Times New Roman"/>
          <w:b/>
          <w:bCs/>
          <w:sz w:val="28"/>
          <w:szCs w:val="24"/>
          <w:lang w:eastAsia="uk-UA"/>
        </w:rPr>
        <w:t xml:space="preserve">Класифікація за ДК 021-2015: </w:t>
      </w:r>
      <w:bookmarkStart w:id="1" w:name="_Hlk162002905"/>
      <w:bookmarkEnd w:id="0"/>
      <w:r w:rsidR="00547D47" w:rsidRPr="00547D47">
        <w:rPr>
          <w:rFonts w:ascii="Times New Roman" w:eastAsia="Times New Roman" w:hAnsi="Times New Roman" w:cs="Times New Roman"/>
          <w:b/>
          <w:bCs/>
          <w:sz w:val="28"/>
          <w:szCs w:val="24"/>
          <w:lang w:eastAsia="uk-UA"/>
        </w:rPr>
        <w:t>33690000-3 Лікарські засоби різні (Лабораторні реактиви).</w:t>
      </w:r>
    </w:p>
    <w:bookmarkEnd w:id="1"/>
    <w:p w14:paraId="69606C14" w14:textId="7DE0267F" w:rsidR="008416CA" w:rsidRDefault="008416CA" w:rsidP="00F33126">
      <w:pPr>
        <w:spacing w:line="240" w:lineRule="auto"/>
        <w:jc w:val="center"/>
        <w:rPr>
          <w:rFonts w:ascii="Times New Roman" w:eastAsia="Times New Roman" w:hAnsi="Times New Roman" w:cs="Times New Roman"/>
          <w:b/>
          <w:bCs/>
          <w:sz w:val="28"/>
          <w:szCs w:val="24"/>
          <w:lang w:eastAsia="uk-UA"/>
        </w:rPr>
      </w:pPr>
    </w:p>
    <w:p w14:paraId="71EE16A1" w14:textId="55E71673" w:rsidR="004C7BF2" w:rsidRDefault="004C7BF2" w:rsidP="00066313">
      <w:pPr>
        <w:spacing w:line="360" w:lineRule="auto"/>
        <w:jc w:val="center"/>
        <w:rPr>
          <w:rFonts w:ascii="Times New Roman" w:eastAsia="Times New Roman" w:hAnsi="Times New Roman" w:cs="Times New Roman"/>
          <w:b/>
          <w:bCs/>
          <w:sz w:val="28"/>
          <w:szCs w:val="24"/>
          <w:lang w:eastAsia="uk-UA"/>
        </w:rPr>
      </w:pPr>
    </w:p>
    <w:p w14:paraId="1D550C47" w14:textId="17715547" w:rsidR="004C7BF2" w:rsidRDefault="004C7BF2" w:rsidP="00066313">
      <w:pPr>
        <w:spacing w:line="360" w:lineRule="auto"/>
        <w:jc w:val="center"/>
        <w:rPr>
          <w:rFonts w:ascii="Times New Roman" w:eastAsia="Times New Roman" w:hAnsi="Times New Roman" w:cs="Times New Roman"/>
          <w:b/>
          <w:bCs/>
          <w:sz w:val="28"/>
          <w:szCs w:val="24"/>
          <w:lang w:eastAsia="uk-UA"/>
        </w:rPr>
      </w:pPr>
    </w:p>
    <w:p w14:paraId="71E15257" w14:textId="6C20D3BB"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42679E27" w14:textId="1C2B0354"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392B7A18" w14:textId="53F7B69F"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6125CBAD" w14:textId="77777777" w:rsidR="00F33126" w:rsidRPr="00066313" w:rsidRDefault="00F33126"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6844D27A"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w:t>
      </w:r>
      <w:r w:rsidR="004C7BF2">
        <w:rPr>
          <w:rFonts w:ascii="Times New Roman" w:hAnsi="Times New Roman" w:cs="Times New Roman"/>
          <w:b/>
          <w:bCs/>
          <w:sz w:val="24"/>
          <w:szCs w:val="24"/>
          <w:lang w:eastAsia="uk-UA" w:bidi="en-US"/>
        </w:rPr>
        <w:t>4</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09E9B929" w:rsidR="00FE4E23" w:rsidRDefault="00FE4E23">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4EDF0027" w14:textId="77777777" w:rsidR="00547D47" w:rsidRPr="00547D47" w:rsidRDefault="00227B7D" w:rsidP="00547D47">
            <w:pPr>
              <w:spacing w:after="360"/>
              <w:contextualSpacing/>
              <w:jc w:val="both"/>
              <w:rPr>
                <w:rFonts w:ascii="Times New Roman" w:eastAsia="Times New Roman" w:hAnsi="Times New Roman" w:cs="Times New Roman"/>
                <w:b/>
                <w:bCs/>
                <w:sz w:val="28"/>
                <w:szCs w:val="24"/>
                <w:lang w:eastAsia="uk-UA"/>
              </w:rPr>
            </w:pPr>
            <w:r w:rsidRPr="00594769">
              <w:rPr>
                <w:rFonts w:ascii="Times New Roman" w:eastAsia="Times New Roman" w:hAnsi="Times New Roman" w:cs="Times New Roman"/>
                <w:b/>
                <w:bCs/>
                <w:sz w:val="28"/>
                <w:szCs w:val="24"/>
                <w:lang w:eastAsia="uk-UA"/>
              </w:rPr>
              <w:t xml:space="preserve">Класифікація за ДК 021-2015: </w:t>
            </w:r>
            <w:r w:rsidR="00547D47" w:rsidRPr="00547D47">
              <w:rPr>
                <w:rFonts w:ascii="Times New Roman" w:eastAsia="Times New Roman" w:hAnsi="Times New Roman" w:cs="Times New Roman"/>
                <w:b/>
                <w:bCs/>
                <w:sz w:val="28"/>
                <w:szCs w:val="24"/>
                <w:lang w:eastAsia="uk-UA"/>
              </w:rPr>
              <w:t>33690000-3 Лікарські засоби різні (Лабораторні реактиви).</w:t>
            </w:r>
          </w:p>
          <w:p w14:paraId="4DDFC445" w14:textId="646341C5" w:rsidR="0024286D" w:rsidRPr="004C7BF2" w:rsidRDefault="0024286D" w:rsidP="004C7BF2">
            <w:pPr>
              <w:jc w:val="both"/>
              <w:rPr>
                <w:rFonts w:ascii="Times New Roman" w:eastAsia="Arial" w:hAnsi="Times New Roman" w:cs="Arial"/>
                <w:b/>
                <w:color w:val="000000"/>
                <w:sz w:val="28"/>
                <w:szCs w:val="28"/>
              </w:rPr>
            </w:pP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858480F" w14:textId="77777777" w:rsidR="00547D47" w:rsidRPr="00547D47" w:rsidRDefault="00A47FD1" w:rsidP="00547D47">
            <w:pPr>
              <w:spacing w:after="360"/>
              <w:contextualSpacing/>
              <w:jc w:val="both"/>
              <w:rPr>
                <w:rFonts w:ascii="Times New Roman" w:eastAsia="Times New Roman" w:hAnsi="Times New Roman" w:cs="Times New Roman"/>
                <w:b/>
                <w:bCs/>
                <w:sz w:val="28"/>
                <w:szCs w:val="24"/>
                <w:lang w:eastAsia="uk-UA"/>
              </w:rPr>
            </w:pPr>
            <w:r w:rsidRPr="00EC2D1F">
              <w:rPr>
                <w:rFonts w:ascii="Times New Roman" w:eastAsia="Times New Roman" w:hAnsi="Times New Roman" w:cs="Times New Roman"/>
                <w:b/>
                <w:color w:val="000000"/>
                <w:sz w:val="24"/>
                <w:szCs w:val="24"/>
              </w:rPr>
              <w:t xml:space="preserve">ДК 021-2015: </w:t>
            </w:r>
            <w:r w:rsidR="00547D47" w:rsidRPr="00547D47">
              <w:rPr>
                <w:rFonts w:ascii="Times New Roman" w:eastAsia="Times New Roman" w:hAnsi="Times New Roman" w:cs="Times New Roman"/>
                <w:b/>
                <w:bCs/>
                <w:sz w:val="28"/>
                <w:szCs w:val="24"/>
                <w:lang w:eastAsia="uk-UA"/>
              </w:rPr>
              <w:t>33690000-3 Лікарські засоби різні (Лабораторні реактиви).</w:t>
            </w:r>
          </w:p>
          <w:p w14:paraId="4BC66C22" w14:textId="245913C6" w:rsidR="00191698" w:rsidRPr="0086182F" w:rsidRDefault="002A53E8" w:rsidP="004C7BF2">
            <w:pPr>
              <w:widowControl w:val="0"/>
              <w:ind w:right="120"/>
              <w:jc w:val="both"/>
              <w:rPr>
                <w:rFonts w:ascii="Times New Roman" w:eastAsia="Times New Roman" w:hAnsi="Times New Roman" w:cs="Times New Roman"/>
                <w:b/>
                <w:sz w:val="24"/>
                <w:szCs w:val="24"/>
              </w:rPr>
            </w:pPr>
            <w:r w:rsidRPr="00EC2D1F">
              <w:rPr>
                <w:rFonts w:ascii="Times New Roman" w:eastAsia="Times New Roman" w:hAnsi="Times New Roman" w:cs="Times New Roman"/>
                <w:b/>
                <w:color w:val="000000"/>
                <w:sz w:val="24"/>
                <w:szCs w:val="24"/>
              </w:rPr>
              <w:t>Закупівля здійснюється щодо предмет</w:t>
            </w:r>
            <w:r w:rsidRPr="00EC2D1F">
              <w:rPr>
                <w:rFonts w:ascii="Times New Roman" w:eastAsia="Times New Roman" w:hAnsi="Times New Roman" w:cs="Times New Roman"/>
                <w:b/>
                <w:sz w:val="24"/>
                <w:szCs w:val="24"/>
              </w:rPr>
              <w:t>а</w:t>
            </w:r>
            <w:r w:rsidRPr="00EC2D1F">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3056165B" w:rsidR="00191698" w:rsidRPr="0054451F" w:rsidRDefault="00547D4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Протягом 2024 </w:t>
            </w:r>
            <w:proofErr w:type="spellStart"/>
            <w:r>
              <w:rPr>
                <w:rFonts w:ascii="Times New Roman" w:eastAsia="Times New Roman" w:hAnsi="Times New Roman" w:cs="Times New Roman"/>
                <w:b/>
                <w:sz w:val="24"/>
                <w:szCs w:val="24"/>
              </w:rPr>
              <w:t>рку</w:t>
            </w:r>
            <w:proofErr w:type="spellEnd"/>
          </w:p>
        </w:tc>
      </w:tr>
      <w:tr w:rsidR="00572893" w14:paraId="31BC0BE3" w14:textId="77777777" w:rsidTr="00CF300A">
        <w:trPr>
          <w:trHeight w:val="841"/>
          <w:jc w:val="center"/>
        </w:trPr>
        <w:tc>
          <w:tcPr>
            <w:tcW w:w="705" w:type="dxa"/>
          </w:tcPr>
          <w:p w14:paraId="2F48F38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14:paraId="0DE8A985" w14:textId="082EC660" w:rsidR="00572893" w:rsidRPr="00724C3E" w:rsidRDefault="00724C3E" w:rsidP="00F50628">
            <w:pPr>
              <w:jc w:val="both"/>
              <w:rPr>
                <w:rFonts w:ascii="Times New Roman" w:hAnsi="Times New Roman" w:cs="Times New Roman"/>
                <w:sz w:val="24"/>
                <w:szCs w:val="24"/>
              </w:rPr>
            </w:pPr>
            <w:r w:rsidRPr="00724C3E">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24C3E">
              <w:rPr>
                <w:rFonts w:ascii="Times New Roman" w:hAnsi="Times New Roman" w:cs="Times New Roman"/>
                <w:sz w:val="24"/>
                <w:szCs w:val="24"/>
              </w:rPr>
              <w:t>закупівель</w:t>
            </w:r>
            <w:proofErr w:type="spellEnd"/>
            <w:r w:rsidRPr="00724C3E">
              <w:rPr>
                <w:rFonts w:ascii="Times New Roman" w:hAnsi="Times New Roman" w:cs="Times New Roman"/>
                <w:sz w:val="24"/>
                <w:szCs w:val="24"/>
              </w:rPr>
              <w:t xml:space="preserve"> на рівних умовах.</w:t>
            </w:r>
          </w:p>
        </w:tc>
      </w:tr>
      <w:tr w:rsidR="00572893" w14:paraId="6B2ABC85" w14:textId="77777777">
        <w:trPr>
          <w:trHeight w:val="1119"/>
          <w:jc w:val="center"/>
        </w:trPr>
        <w:tc>
          <w:tcPr>
            <w:tcW w:w="705" w:type="dxa"/>
          </w:tcPr>
          <w:p w14:paraId="1620E2A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6A2E1D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572893" w:rsidRDefault="00572893" w:rsidP="005728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w:t>
            </w:r>
            <w:r w:rsidRPr="0075636B">
              <w:rPr>
                <w:rFonts w:ascii="Times New Roman" w:eastAsia="Times New Roman" w:hAnsi="Times New Roman" w:cs="Times New Roman"/>
                <w:b/>
                <w:color w:val="000000"/>
                <w:sz w:val="24"/>
                <w:szCs w:val="24"/>
              </w:rPr>
              <w:t>гривня.</w:t>
            </w:r>
          </w:p>
        </w:tc>
      </w:tr>
      <w:tr w:rsidR="00572893" w14:paraId="1D0CD7DB" w14:textId="77777777">
        <w:trPr>
          <w:trHeight w:val="1119"/>
          <w:jc w:val="center"/>
        </w:trPr>
        <w:tc>
          <w:tcPr>
            <w:tcW w:w="705" w:type="dxa"/>
          </w:tcPr>
          <w:p w14:paraId="618F18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572893" w:rsidRDefault="00572893" w:rsidP="00572893">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572893" w:rsidRDefault="00572893" w:rsidP="00572893">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572893" w:rsidRPr="00DA483A" w:rsidRDefault="00572893" w:rsidP="00572893">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14:paraId="3A894F14" w14:textId="77777777" w:rsidR="00572893"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893" w14:paraId="6FAC64DC" w14:textId="77777777">
        <w:trPr>
          <w:trHeight w:val="501"/>
          <w:jc w:val="center"/>
        </w:trPr>
        <w:tc>
          <w:tcPr>
            <w:tcW w:w="9960" w:type="dxa"/>
            <w:gridSpan w:val="3"/>
            <w:vAlign w:val="center"/>
          </w:tcPr>
          <w:p w14:paraId="10C1A38F"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893" w14:paraId="512C5B6A" w14:textId="77777777">
        <w:trPr>
          <w:trHeight w:val="1975"/>
          <w:jc w:val="center"/>
        </w:trPr>
        <w:tc>
          <w:tcPr>
            <w:tcW w:w="705" w:type="dxa"/>
          </w:tcPr>
          <w:p w14:paraId="43A649CD"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A3F40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95D488"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A073296" w14:textId="77777777" w:rsidR="00572893" w:rsidRDefault="00572893" w:rsidP="005728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72893" w14:paraId="58F38B4B" w14:textId="77777777">
        <w:trPr>
          <w:trHeight w:val="1119"/>
          <w:jc w:val="center"/>
        </w:trPr>
        <w:tc>
          <w:tcPr>
            <w:tcW w:w="705" w:type="dxa"/>
          </w:tcPr>
          <w:p w14:paraId="2DBBD0D1"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572893" w:rsidRDefault="00572893" w:rsidP="0057289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8D0BF3">
              <w:rPr>
                <w:rFonts w:ascii="Times New Roman" w:eastAsia="Times New Roman" w:hAnsi="Times New Roman" w:cs="Times New Roman"/>
                <w:sz w:val="24"/>
                <w:szCs w:val="24"/>
                <w:highlight w:val="white"/>
              </w:rPr>
              <w:t>закупівель</w:t>
            </w:r>
            <w:proofErr w:type="spellEnd"/>
            <w:r w:rsidRPr="008D0BF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8D39B2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2893" w14:paraId="6289FF36" w14:textId="77777777">
        <w:trPr>
          <w:trHeight w:val="480"/>
          <w:jc w:val="center"/>
        </w:trPr>
        <w:tc>
          <w:tcPr>
            <w:tcW w:w="9960" w:type="dxa"/>
            <w:gridSpan w:val="3"/>
            <w:vAlign w:val="center"/>
          </w:tcPr>
          <w:p w14:paraId="1233A6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2893" w14:paraId="5A250D2F" w14:textId="77777777">
        <w:trPr>
          <w:trHeight w:val="1119"/>
          <w:jc w:val="center"/>
        </w:trPr>
        <w:tc>
          <w:tcPr>
            <w:tcW w:w="705" w:type="dxa"/>
          </w:tcPr>
          <w:p w14:paraId="6310A217"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C10FC">
              <w:rPr>
                <w:rFonts w:ascii="Times New Roman" w:eastAsia="Times New Roman" w:hAnsi="Times New Roman" w:cs="Times New Roman"/>
                <w:sz w:val="24"/>
                <w:szCs w:val="24"/>
                <w:highlight w:val="white"/>
              </w:rPr>
              <w:t>закупівель</w:t>
            </w:r>
            <w:proofErr w:type="spellEnd"/>
            <w:r w:rsidRPr="00FC10FC">
              <w:rPr>
                <w:rFonts w:ascii="Times New Roman" w:eastAsia="Times New Roman" w:hAnsi="Times New Roman" w:cs="Times New Roman"/>
                <w:sz w:val="24"/>
                <w:szCs w:val="24"/>
                <w:highlight w:val="white"/>
              </w:rPr>
              <w:t xml:space="preserve"> шляхом заповнення </w:t>
            </w:r>
            <w:r w:rsidRPr="00FC10F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572893" w:rsidRPr="007524C7" w:rsidRDefault="00572893" w:rsidP="00572893">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7524C7">
              <w:rPr>
                <w:rFonts w:ascii="Times New Roman" w:eastAsia="Times New Roman" w:hAnsi="Times New Roman" w:cs="Times New Roman"/>
                <w:b/>
                <w:sz w:val="24"/>
                <w:szCs w:val="24"/>
              </w:rPr>
              <w:t>Додатку №2</w:t>
            </w:r>
            <w:r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572893" w:rsidRPr="007524C7"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572893"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572893" w:rsidRPr="000F6A2B"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572893" w:rsidRPr="005C28D8" w:rsidRDefault="00572893" w:rsidP="00572893">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3D18002" w14:textId="77777777" w:rsidR="00572893" w:rsidRPr="00674C11" w:rsidRDefault="00572893" w:rsidP="00572893">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572893" w:rsidRDefault="00572893" w:rsidP="005728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5D67FB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BA3272"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6625E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1C999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14:paraId="7E1E9A8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7FD5B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63A3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w:t>
            </w:r>
          </w:p>
          <w:p w14:paraId="6DE6B5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572893" w:rsidRDefault="00572893" w:rsidP="005728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572893" w:rsidRDefault="00572893" w:rsidP="005728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572893" w:rsidRDefault="00572893" w:rsidP="0057289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DED87D3" w14:textId="77777777" w:rsidR="00572893"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572893" w:rsidRPr="00424E5E"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lastRenderedPageBreak/>
              <w:t>Винятки:</w:t>
            </w:r>
          </w:p>
          <w:p w14:paraId="122B521D"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572893" w:rsidRPr="00424E5E" w:rsidRDefault="00572893" w:rsidP="00572893">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572893" w:rsidRPr="00424E5E" w:rsidRDefault="00572893" w:rsidP="00572893">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4E5E">
              <w:rPr>
                <w:rFonts w:ascii="Times New Roman" w:eastAsia="Times New Roman" w:hAnsi="Times New Roman" w:cs="Times New Roman"/>
                <w:b/>
                <w:color w:val="000000"/>
                <w:sz w:val="24"/>
                <w:szCs w:val="24"/>
              </w:rPr>
              <w:t>закупівель</w:t>
            </w:r>
            <w:proofErr w:type="spellEnd"/>
            <w:r w:rsidRPr="00424E5E">
              <w:rPr>
                <w:rFonts w:ascii="Times New Roman" w:eastAsia="Times New Roman" w:hAnsi="Times New Roman" w:cs="Times New Roman"/>
                <w:b/>
                <w:color w:val="000000"/>
                <w:sz w:val="24"/>
                <w:szCs w:val="24"/>
              </w:rPr>
              <w:t xml:space="preserve">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572893" w:rsidRPr="00424E5E" w:rsidRDefault="00572893" w:rsidP="00572893">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572893" w:rsidRDefault="00572893" w:rsidP="0057289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24E5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24E5E">
              <w:rPr>
                <w:rFonts w:ascii="Times New Roman" w:eastAsia="Times New Roman" w:hAnsi="Times New Roman" w:cs="Times New Roman"/>
                <w:color w:val="000000"/>
                <w:sz w:val="24"/>
                <w:szCs w:val="24"/>
              </w:rPr>
              <w:t>закупівель</w:t>
            </w:r>
            <w:proofErr w:type="spellEnd"/>
            <w:r w:rsidRPr="00424E5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F054D96" w14:textId="77777777" w:rsidR="00572893" w:rsidRDefault="00572893" w:rsidP="0057289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572893" w:rsidRPr="009446FC" w:rsidRDefault="00572893" w:rsidP="00572893">
            <w:pPr>
              <w:widowControl w:val="0"/>
              <w:jc w:val="both"/>
              <w:rPr>
                <w:rFonts w:ascii="Times New Roman" w:eastAsia="Times New Roman" w:hAnsi="Times New Roman" w:cs="Times New Roman"/>
                <w:sz w:val="24"/>
                <w:szCs w:val="24"/>
                <w:lang w:val="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lang w:val="ru-RU"/>
              </w:rPr>
              <w:t>.</w:t>
            </w:r>
          </w:p>
        </w:tc>
      </w:tr>
      <w:tr w:rsidR="00572893" w14:paraId="0890389A" w14:textId="77777777">
        <w:trPr>
          <w:trHeight w:val="913"/>
          <w:jc w:val="center"/>
        </w:trPr>
        <w:tc>
          <w:tcPr>
            <w:tcW w:w="705" w:type="dxa"/>
          </w:tcPr>
          <w:p w14:paraId="5A77A76E"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572893" w:rsidRDefault="00572893" w:rsidP="0057289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572893" w:rsidRPr="009446FC" w:rsidRDefault="00572893" w:rsidP="00572893">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572893" w:rsidRDefault="00572893" w:rsidP="00572893">
            <w:pPr>
              <w:jc w:val="both"/>
              <w:rPr>
                <w:rFonts w:ascii="Times New Roman" w:eastAsia="Times New Roman" w:hAnsi="Times New Roman" w:cs="Times New Roman"/>
                <w:i/>
                <w:color w:val="FF0000"/>
                <w:sz w:val="24"/>
                <w:szCs w:val="24"/>
                <w:highlight w:val="yellow"/>
              </w:rPr>
            </w:pPr>
          </w:p>
        </w:tc>
      </w:tr>
      <w:tr w:rsidR="00572893" w14:paraId="7E015597" w14:textId="77777777">
        <w:trPr>
          <w:trHeight w:val="1119"/>
          <w:jc w:val="center"/>
        </w:trPr>
        <w:tc>
          <w:tcPr>
            <w:tcW w:w="705" w:type="dxa"/>
          </w:tcPr>
          <w:p w14:paraId="1FD82FC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ACE7B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572893" w:rsidRPr="009446FC" w:rsidRDefault="00572893" w:rsidP="00572893">
            <w:pPr>
              <w:jc w:val="both"/>
              <w:rPr>
                <w:rFonts w:ascii="Times New Roman" w:eastAsia="Times New Roman" w:hAnsi="Times New Roman" w:cs="Times New Roman"/>
                <w:sz w:val="24"/>
                <w:szCs w:val="24"/>
              </w:rPr>
            </w:pPr>
          </w:p>
        </w:tc>
      </w:tr>
      <w:tr w:rsidR="00572893" w14:paraId="01CDE694" w14:textId="77777777">
        <w:trPr>
          <w:trHeight w:val="560"/>
          <w:jc w:val="center"/>
        </w:trPr>
        <w:tc>
          <w:tcPr>
            <w:tcW w:w="705" w:type="dxa"/>
          </w:tcPr>
          <w:p w14:paraId="143D7B7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572893" w:rsidRPr="009446FC" w:rsidRDefault="00572893" w:rsidP="00572893">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w:t>
            </w:r>
            <w:r w:rsidRPr="009446FC">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572893" w:rsidRPr="009446FC" w:rsidRDefault="00572893" w:rsidP="00572893">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46FC">
              <w:rPr>
                <w:rFonts w:ascii="Times New Roman" w:eastAsia="Times New Roman" w:hAnsi="Times New Roman" w:cs="Times New Roman"/>
                <w:sz w:val="24"/>
                <w:szCs w:val="24"/>
              </w:rPr>
              <w:t>закупівель</w:t>
            </w:r>
            <w:proofErr w:type="spellEnd"/>
            <w:r w:rsidRPr="009446FC">
              <w:rPr>
                <w:rFonts w:ascii="Times New Roman" w:eastAsia="Times New Roman" w:hAnsi="Times New Roman" w:cs="Times New Roman"/>
                <w:sz w:val="24"/>
                <w:szCs w:val="24"/>
              </w:rPr>
              <w:t>.</w:t>
            </w:r>
          </w:p>
        </w:tc>
      </w:tr>
      <w:tr w:rsidR="00572893" w14:paraId="6ECA2FE5" w14:textId="77777777">
        <w:trPr>
          <w:trHeight w:val="1119"/>
          <w:jc w:val="center"/>
        </w:trPr>
        <w:tc>
          <w:tcPr>
            <w:tcW w:w="705" w:type="dxa"/>
          </w:tcPr>
          <w:p w14:paraId="531359F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86F13E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572893" w:rsidRDefault="00572893" w:rsidP="0057289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C7F52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44E88"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A2FF38"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572893" w:rsidRDefault="00572893" w:rsidP="00572893">
            <w:pPr>
              <w:jc w:val="both"/>
              <w:rPr>
                <w:rFonts w:ascii="Times New Roman" w:eastAsia="Times New Roman" w:hAnsi="Times New Roman" w:cs="Times New Roman"/>
                <w:sz w:val="24"/>
                <w:szCs w:val="24"/>
                <w:highlight w:val="white"/>
              </w:rPr>
            </w:pPr>
          </w:p>
          <w:p w14:paraId="00F23422" w14:textId="77777777" w:rsidR="00572893" w:rsidRPr="00500BFC"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572893" w:rsidRDefault="00572893" w:rsidP="00572893">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897034">
              <w:rPr>
                <w:rFonts w:ascii="Times New Roman" w:eastAsia="Times New Roman" w:hAnsi="Times New Roman" w:cs="Times New Roman"/>
                <w:sz w:val="24"/>
                <w:szCs w:val="24"/>
                <w:highlight w:val="white"/>
              </w:rPr>
              <w:lastRenderedPageBreak/>
              <w:t xml:space="preserve">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7034">
              <w:rPr>
                <w:rFonts w:ascii="Times New Roman" w:eastAsia="Times New Roman" w:hAnsi="Times New Roman" w:cs="Times New Roman"/>
                <w:sz w:val="24"/>
                <w:szCs w:val="24"/>
                <w:highlight w:val="white"/>
              </w:rPr>
              <w:t>закупівель</w:t>
            </w:r>
            <w:proofErr w:type="spellEnd"/>
            <w:r w:rsidRPr="0089703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72893" w14:paraId="0480A392" w14:textId="77777777">
        <w:trPr>
          <w:trHeight w:val="1119"/>
          <w:jc w:val="center"/>
        </w:trPr>
        <w:tc>
          <w:tcPr>
            <w:tcW w:w="705" w:type="dxa"/>
          </w:tcPr>
          <w:p w14:paraId="5D9C4F0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893" w14:paraId="5AEBA568" w14:textId="77777777">
        <w:trPr>
          <w:trHeight w:val="1119"/>
          <w:jc w:val="center"/>
        </w:trPr>
        <w:tc>
          <w:tcPr>
            <w:tcW w:w="705" w:type="dxa"/>
          </w:tcPr>
          <w:p w14:paraId="560FC46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572893" w:rsidRPr="00B817EF" w:rsidRDefault="00572893" w:rsidP="00572893">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0FF591EB" w14:textId="327E00D3" w:rsidR="00572893" w:rsidRPr="00DA58D1" w:rsidRDefault="00572893" w:rsidP="00572893">
            <w:pPr>
              <w:widowControl w:val="0"/>
              <w:ind w:right="120"/>
              <w:jc w:val="both"/>
              <w:rPr>
                <w:rFonts w:ascii="Times New Roman" w:eastAsia="Times New Roman" w:hAnsi="Times New Roman" w:cs="Times New Roman"/>
                <w:sz w:val="24"/>
                <w:szCs w:val="24"/>
              </w:rPr>
            </w:pPr>
            <w:r w:rsidRPr="00EC2D1F">
              <w:rPr>
                <w:rFonts w:ascii="Times New Roman" w:eastAsia="Times New Roman" w:hAnsi="Times New Roman" w:cs="Times New Roman"/>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572893" w14:paraId="141BDBA6" w14:textId="77777777">
        <w:trPr>
          <w:trHeight w:val="841"/>
          <w:jc w:val="center"/>
        </w:trPr>
        <w:tc>
          <w:tcPr>
            <w:tcW w:w="705" w:type="dxa"/>
          </w:tcPr>
          <w:p w14:paraId="1D357A1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72893" w14:paraId="4D9E0865" w14:textId="77777777">
        <w:trPr>
          <w:trHeight w:val="442"/>
          <w:jc w:val="center"/>
        </w:trPr>
        <w:tc>
          <w:tcPr>
            <w:tcW w:w="9960" w:type="dxa"/>
            <w:gridSpan w:val="3"/>
            <w:vAlign w:val="center"/>
          </w:tcPr>
          <w:p w14:paraId="0BC632F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893" w14:paraId="60E94889" w14:textId="77777777">
        <w:trPr>
          <w:trHeight w:val="1119"/>
          <w:jc w:val="center"/>
        </w:trPr>
        <w:tc>
          <w:tcPr>
            <w:tcW w:w="705" w:type="dxa"/>
          </w:tcPr>
          <w:p w14:paraId="42B4DC4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3D54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7291C86B" w:rsidR="00572893" w:rsidRPr="00B05EC0" w:rsidRDefault="00572893" w:rsidP="00572893">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Pr="00B05EC0">
              <w:rPr>
                <w:rFonts w:ascii="Times New Roman" w:eastAsia="Times New Roman" w:hAnsi="Times New Roman" w:cs="Times New Roman"/>
                <w:b/>
                <w:color w:val="FF0000"/>
                <w:sz w:val="24"/>
                <w:szCs w:val="24"/>
                <w:lang w:val="ru-RU"/>
              </w:rPr>
              <w:t xml:space="preserve"> </w:t>
            </w:r>
            <w:r>
              <w:rPr>
                <w:rFonts w:ascii="Times New Roman" w:eastAsia="Times New Roman" w:hAnsi="Times New Roman" w:cs="Times New Roman"/>
                <w:b/>
                <w:sz w:val="24"/>
                <w:szCs w:val="24"/>
                <w:lang w:val="ru-RU"/>
              </w:rPr>
              <w:t xml:space="preserve">до восстановленного строку на </w:t>
            </w:r>
            <w:proofErr w:type="spellStart"/>
            <w:r>
              <w:rPr>
                <w:rFonts w:ascii="Times New Roman" w:eastAsia="Times New Roman" w:hAnsi="Times New Roman" w:cs="Times New Roman"/>
                <w:b/>
                <w:sz w:val="24"/>
                <w:szCs w:val="24"/>
                <w:lang w:val="ru-RU"/>
              </w:rPr>
              <w:t>Прозоро</w:t>
            </w:r>
            <w:proofErr w:type="spellEnd"/>
            <w:r>
              <w:rPr>
                <w:rFonts w:ascii="Times New Roman" w:eastAsia="Times New Roman" w:hAnsi="Times New Roman" w:cs="Times New Roman"/>
                <w:b/>
                <w:sz w:val="24"/>
                <w:szCs w:val="24"/>
                <w:lang w:val="ru-RU"/>
              </w:rPr>
              <w:t>.</w:t>
            </w:r>
          </w:p>
          <w:p w14:paraId="478D7B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572893" w:rsidRPr="00AE4108"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72893" w14:paraId="6D556CC5" w14:textId="77777777">
        <w:trPr>
          <w:trHeight w:val="1119"/>
          <w:jc w:val="center"/>
        </w:trPr>
        <w:tc>
          <w:tcPr>
            <w:tcW w:w="705" w:type="dxa"/>
          </w:tcPr>
          <w:p w14:paraId="7090970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FE8031" w14:textId="77777777" w:rsidR="00572893" w:rsidRPr="00DD75B8" w:rsidRDefault="00572893" w:rsidP="00572893">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w:t>
            </w:r>
          </w:p>
          <w:p w14:paraId="7E74BFE2"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DD75B8">
              <w:rPr>
                <w:rFonts w:ascii="Times New Roman" w:eastAsia="Times New Roman" w:hAnsi="Times New Roman" w:cs="Times New Roman"/>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572893" w14:paraId="453F9EDD" w14:textId="77777777">
        <w:trPr>
          <w:trHeight w:val="512"/>
          <w:jc w:val="center"/>
        </w:trPr>
        <w:tc>
          <w:tcPr>
            <w:tcW w:w="9960" w:type="dxa"/>
            <w:gridSpan w:val="3"/>
            <w:vAlign w:val="center"/>
          </w:tcPr>
          <w:p w14:paraId="013ABBB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72893" w14:paraId="6532E50F" w14:textId="77777777">
        <w:trPr>
          <w:trHeight w:val="1119"/>
          <w:jc w:val="center"/>
        </w:trPr>
        <w:tc>
          <w:tcPr>
            <w:tcW w:w="705" w:type="dxa"/>
          </w:tcPr>
          <w:p w14:paraId="34BE602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572893" w:rsidRPr="006042D6" w:rsidRDefault="00572893" w:rsidP="00572893">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042D6">
              <w:rPr>
                <w:rFonts w:ascii="Times New Roman" w:eastAsia="Times New Roman" w:hAnsi="Times New Roman" w:cs="Times New Roman"/>
                <w:sz w:val="24"/>
                <w:szCs w:val="24"/>
                <w:highlight w:val="white"/>
              </w:rPr>
              <w:t>закупівель</w:t>
            </w:r>
            <w:proofErr w:type="spellEnd"/>
            <w:r w:rsidRPr="006042D6">
              <w:rPr>
                <w:rFonts w:ascii="Times New Roman" w:eastAsia="Times New Roman" w:hAnsi="Times New Roman" w:cs="Times New Roman"/>
                <w:sz w:val="24"/>
                <w:szCs w:val="24"/>
                <w:highlight w:val="white"/>
              </w:rPr>
              <w:t xml:space="preserve"> відповідно до статті 30 Закону.</w:t>
            </w:r>
          </w:p>
          <w:p w14:paraId="4730ACCF"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572893" w:rsidRPr="00BC54A4" w:rsidRDefault="00572893" w:rsidP="00572893">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572893" w:rsidRPr="00BC54A4" w:rsidRDefault="00572893" w:rsidP="00572893">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572893" w:rsidRPr="00BC54A4" w:rsidRDefault="00572893" w:rsidP="00572893">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572893" w:rsidRPr="00BC54A4" w:rsidRDefault="00572893" w:rsidP="00572893">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572893" w:rsidRPr="00BC54A4" w:rsidRDefault="00572893" w:rsidP="00572893">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протягом </w:t>
            </w:r>
            <w:r w:rsidRPr="00BC54A4">
              <w:rPr>
                <w:rFonts w:ascii="Times New Roman" w:eastAsia="Times New Roman" w:hAnsi="Times New Roman" w:cs="Times New Roman"/>
                <w:sz w:val="24"/>
                <w:szCs w:val="24"/>
                <w:highlight w:val="white"/>
              </w:rPr>
              <w:lastRenderedPageBreak/>
              <w:t>одного дня з дня прийняття відповідного рішення.</w:t>
            </w:r>
          </w:p>
          <w:p w14:paraId="4E3E20C5" w14:textId="77777777" w:rsidR="00572893" w:rsidRPr="00A87FEB" w:rsidRDefault="00572893" w:rsidP="00572893">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Pr="00A87FEB">
              <w:rPr>
                <w:rFonts w:ascii="Times New Roman" w:eastAsia="Times New Roman" w:hAnsi="Times New Roman" w:cs="Times New Roman"/>
                <w:i/>
                <w:color w:val="FF0000"/>
                <w:sz w:val="24"/>
                <w:szCs w:val="24"/>
                <w:lang w:val="ru-RU"/>
              </w:rPr>
              <w:t xml:space="preserve"> </w:t>
            </w:r>
            <w:r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572893" w:rsidRPr="00A87FEB" w:rsidRDefault="00572893" w:rsidP="00572893">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Pr="00A87FEB">
              <w:rPr>
                <w:rFonts w:ascii="Times New Roman" w:eastAsia="Times New Roman" w:hAnsi="Times New Roman" w:cs="Times New Roman"/>
                <w:b/>
                <w:i/>
                <w:color w:val="FF0000"/>
                <w:sz w:val="24"/>
                <w:szCs w:val="24"/>
              </w:rPr>
              <w:t xml:space="preserve"> </w:t>
            </w:r>
            <w:r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572893" w:rsidRPr="008366D1"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572893" w:rsidRPr="00B95C2C"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572893" w:rsidRPr="00B95C2C" w:rsidRDefault="00572893" w:rsidP="00572893">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572893" w:rsidRPr="00CD6188" w:rsidRDefault="00572893" w:rsidP="00572893">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електронній системі </w:t>
            </w:r>
            <w:proofErr w:type="spellStart"/>
            <w:r w:rsidRPr="00CD6188">
              <w:rPr>
                <w:rFonts w:ascii="Times New Roman" w:eastAsia="Times New Roman" w:hAnsi="Times New Roman" w:cs="Times New Roman"/>
                <w:sz w:val="24"/>
                <w:szCs w:val="24"/>
                <w:highlight w:val="white"/>
              </w:rPr>
              <w:t>закупівель</w:t>
            </w:r>
            <w:proofErr w:type="spellEnd"/>
            <w:r w:rsidRPr="00CD6188">
              <w:rPr>
                <w:rFonts w:ascii="Times New Roman" w:eastAsia="Times New Roman" w:hAnsi="Times New Roman" w:cs="Times New Roman"/>
                <w:sz w:val="24"/>
                <w:szCs w:val="24"/>
                <w:highlight w:val="white"/>
              </w:rPr>
              <w:t>.</w:t>
            </w:r>
          </w:p>
          <w:p w14:paraId="46AE331F" w14:textId="77777777" w:rsidR="00572893" w:rsidRPr="00CD6188" w:rsidRDefault="00572893" w:rsidP="00572893">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CD6188">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572893" w:rsidRPr="00CD6188" w:rsidRDefault="00572893" w:rsidP="00572893">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572893" w:rsidRPr="008656A7"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572893" w:rsidRPr="00071EE5" w:rsidRDefault="00572893" w:rsidP="00572893">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893" w14:paraId="24258103" w14:textId="77777777">
        <w:trPr>
          <w:trHeight w:val="1119"/>
          <w:jc w:val="center"/>
        </w:trPr>
        <w:tc>
          <w:tcPr>
            <w:tcW w:w="705" w:type="dxa"/>
          </w:tcPr>
          <w:p w14:paraId="6C8A559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14:paraId="16842DB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572893" w:rsidRPr="00C20049"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w:t>
            </w:r>
            <w:r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572893" w:rsidRPr="00D140C8"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572893" w:rsidRPr="00D140C8" w:rsidRDefault="00572893" w:rsidP="00572893">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D140C8">
              <w:rPr>
                <w:rFonts w:ascii="Times New Roman" w:eastAsia="Times New Roman" w:hAnsi="Times New Roman" w:cs="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D36BDB" w14:textId="77777777" w:rsidR="00572893" w:rsidRPr="00D140C8" w:rsidRDefault="00572893" w:rsidP="005728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547625F" w:rsidR="00572893" w:rsidRDefault="00572893" w:rsidP="00572893">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2233C">
              <w:rPr>
                <w:rFonts w:ascii="Times New Roman" w:eastAsia="Times New Roman" w:hAnsi="Times New Roman" w:cs="Times New Roman"/>
                <w:sz w:val="24"/>
                <w:szCs w:val="24"/>
                <w:highlight w:val="white"/>
              </w:rPr>
              <w:t>,</w:t>
            </w:r>
            <w:r w:rsidRPr="00D140C8">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00D2233C" w:rsidRPr="00D140C8">
              <w:rPr>
                <w:rFonts w:ascii="Times New Roman" w:eastAsia="Times New Roman" w:hAnsi="Times New Roman" w:cs="Times New Roman"/>
                <w:sz w:val="24"/>
                <w:szCs w:val="24"/>
                <w:highlight w:val="white"/>
              </w:rPr>
              <w:t xml:space="preserve"> </w:t>
            </w:r>
            <w:r w:rsidRPr="00D140C8">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w:t>
            </w:r>
            <w:r w:rsidRPr="00D140C8">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2893" w14:paraId="7A3ACEE3" w14:textId="77777777">
        <w:trPr>
          <w:trHeight w:val="1119"/>
          <w:jc w:val="center"/>
        </w:trPr>
        <w:tc>
          <w:tcPr>
            <w:tcW w:w="705" w:type="dxa"/>
          </w:tcPr>
          <w:p w14:paraId="4DD31EB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572893" w:rsidRDefault="00572893" w:rsidP="0057289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C81FED6"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A8B2D4D"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C69797"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D481EB8" w14:textId="280B827A" w:rsidR="00572893" w:rsidRP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572893">
              <w:rPr>
                <w:rFonts w:ascii="Times New Roman" w:eastAsia="SimSun" w:hAnsi="Times New Roman" w:cs="Times New Roman"/>
                <w:sz w:val="24"/>
                <w:szCs w:val="24"/>
                <w:shd w:val="clear" w:color="auto" w:fill="FFFFFF"/>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72893">
              <w:rPr>
                <w:rFonts w:ascii="Times New Roman" w:eastAsia="SimSun" w:hAnsi="Times New Roman" w:cs="Times New Roman"/>
                <w:sz w:val="24"/>
                <w:szCs w:val="24"/>
                <w:shd w:val="clear" w:color="auto" w:fill="FFFFFF"/>
                <w:lang w:eastAsia="zh-CN"/>
              </w:rPr>
              <w:t>бенефіціарним</w:t>
            </w:r>
            <w:proofErr w:type="spellEnd"/>
            <w:r w:rsidRPr="00572893">
              <w:rPr>
                <w:rFonts w:ascii="Times New Roman" w:eastAsia="SimSun" w:hAnsi="Times New Roman" w:cs="Times New Roman"/>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572893">
              <w:rPr>
                <w:rFonts w:ascii="Times New Roman" w:eastAsia="SimSun" w:hAnsi="Times New Roman" w:cs="Times New Roman"/>
                <w:sz w:val="24"/>
                <w:szCs w:val="24"/>
                <w:shd w:val="clear" w:color="auto" w:fill="FFFFFF"/>
                <w:lang w:eastAsia="zh-CN"/>
              </w:rPr>
              <w:lastRenderedPageBreak/>
              <w:t>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F50628">
              <w:rPr>
                <w:rFonts w:ascii="Times New Roman" w:eastAsia="SimSun" w:hAnsi="Times New Roman" w:cs="Times New Roman"/>
                <w:sz w:val="24"/>
                <w:szCs w:val="24"/>
                <w:shd w:val="clear" w:color="auto" w:fill="FFFFFF"/>
                <w:lang w:eastAsia="zh-CN"/>
              </w:rPr>
              <w:t>/</w:t>
            </w:r>
            <w:r w:rsidR="00F50628" w:rsidRPr="00572893">
              <w:rPr>
                <w:rFonts w:ascii="Times New Roman" w:eastAsia="SimSun" w:hAnsi="Times New Roman" w:cs="Times New Roman"/>
                <w:sz w:val="24"/>
                <w:szCs w:val="24"/>
                <w:shd w:val="clear" w:color="auto" w:fill="FFFFFF"/>
                <w:lang w:eastAsia="zh-CN"/>
              </w:rPr>
              <w:t xml:space="preserve"> Ісламської Республіки Іран</w:t>
            </w:r>
            <w:r w:rsidRPr="00572893">
              <w:rPr>
                <w:rFonts w:ascii="Times New Roman" w:eastAsia="SimSun" w:hAnsi="Times New Roman" w:cs="Times New Roman"/>
                <w:sz w:val="24"/>
                <w:szCs w:val="24"/>
                <w:shd w:val="clear" w:color="auto" w:fill="FFFFFF"/>
                <w:lang w:eastAsia="zh-CN"/>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2893">
              <w:rPr>
                <w:rFonts w:ascii="Times New Roman" w:eastAsia="SimSun" w:hAnsi="Times New Roman" w:cs="Times New Roman"/>
                <w:sz w:val="24"/>
                <w:szCs w:val="24"/>
                <w:shd w:val="clear" w:color="auto" w:fill="FFFFFF"/>
                <w:lang w:eastAsia="zh-CN"/>
              </w:rPr>
              <w:t>закупівель</w:t>
            </w:r>
            <w:proofErr w:type="spellEnd"/>
            <w:r w:rsidRPr="00572893">
              <w:rPr>
                <w:rFonts w:ascii="Times New Roman" w:eastAsia="SimSun" w:hAnsi="Times New Roman" w:cs="Times New Roman"/>
                <w:sz w:val="24"/>
                <w:szCs w:val="24"/>
                <w:shd w:val="clear" w:color="auto" w:fill="FFFFFF"/>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572893" w:rsidRPr="000A6A41" w:rsidRDefault="00572893" w:rsidP="00572893">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A6A41">
              <w:rPr>
                <w:rFonts w:ascii="Times New Roman" w:eastAsia="Times New Roman" w:hAnsi="Times New Roman" w:cs="Times New Roman"/>
                <w:b/>
                <w:i/>
                <w:sz w:val="24"/>
                <w:szCs w:val="24"/>
                <w:highlight w:val="white"/>
              </w:rPr>
              <w:t>закупівель</w:t>
            </w:r>
            <w:proofErr w:type="spellEnd"/>
            <w:r w:rsidRPr="000A6A41">
              <w:rPr>
                <w:rFonts w:ascii="Times New Roman" w:eastAsia="Times New Roman" w:hAnsi="Times New Roman" w:cs="Times New Roman"/>
                <w:b/>
                <w:i/>
                <w:sz w:val="24"/>
                <w:szCs w:val="24"/>
                <w:highlight w:val="white"/>
              </w:rPr>
              <w:t xml:space="preserve"> у разі, коли:</w:t>
            </w:r>
          </w:p>
          <w:p w14:paraId="4276BA30"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DEFA72"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72893" w14:paraId="09346DF5" w14:textId="77777777">
        <w:trPr>
          <w:trHeight w:val="472"/>
          <w:jc w:val="center"/>
        </w:trPr>
        <w:tc>
          <w:tcPr>
            <w:tcW w:w="9960" w:type="dxa"/>
            <w:gridSpan w:val="3"/>
            <w:vAlign w:val="center"/>
          </w:tcPr>
          <w:p w14:paraId="3D1FD4D3" w14:textId="77777777" w:rsidR="00572893" w:rsidRDefault="00572893" w:rsidP="0057289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893" w14:paraId="0BF78B29" w14:textId="77777777">
        <w:trPr>
          <w:trHeight w:val="1119"/>
          <w:jc w:val="center"/>
        </w:trPr>
        <w:tc>
          <w:tcPr>
            <w:tcW w:w="705" w:type="dxa"/>
          </w:tcPr>
          <w:p w14:paraId="3B6B188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6D5F297"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002F9F8"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D3C815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572893"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72893" w14:paraId="26F40770" w14:textId="77777777">
        <w:trPr>
          <w:trHeight w:val="1119"/>
          <w:jc w:val="center"/>
        </w:trPr>
        <w:tc>
          <w:tcPr>
            <w:tcW w:w="705" w:type="dxa"/>
          </w:tcPr>
          <w:p w14:paraId="32A25BCB"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A8418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767F0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72893" w14:paraId="7AAC3B0D" w14:textId="77777777">
        <w:trPr>
          <w:trHeight w:val="1119"/>
          <w:jc w:val="center"/>
        </w:trPr>
        <w:tc>
          <w:tcPr>
            <w:tcW w:w="705" w:type="dxa"/>
          </w:tcPr>
          <w:p w14:paraId="7ACE09A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D5483A9" w14:textId="77777777" w:rsidR="00572893" w:rsidRDefault="00572893" w:rsidP="0057289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572893" w:rsidRDefault="00572893" w:rsidP="005728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572893" w:rsidRDefault="00572893" w:rsidP="0057289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893" w14:paraId="1EA44F46" w14:textId="77777777" w:rsidTr="00BC59F5">
        <w:trPr>
          <w:trHeight w:val="830"/>
          <w:jc w:val="center"/>
        </w:trPr>
        <w:tc>
          <w:tcPr>
            <w:tcW w:w="705" w:type="dxa"/>
          </w:tcPr>
          <w:p w14:paraId="3C625F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572893" w:rsidRPr="00A2402C" w:rsidRDefault="00572893" w:rsidP="00572893">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572893" w:rsidRPr="00451509" w:rsidRDefault="00572893" w:rsidP="00572893">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572893" w:rsidRPr="00451509"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572893" w:rsidRPr="0001139C"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01139C">
              <w:rPr>
                <w:rFonts w:ascii="Times New Roman" w:eastAsia="Times New Roman" w:hAnsi="Times New Roman" w:cs="Times New Roman"/>
                <w:sz w:val="24"/>
                <w:szCs w:val="24"/>
              </w:rPr>
              <w:lastRenderedPageBreak/>
              <w:t>упаковки.</w:t>
            </w:r>
          </w:p>
          <w:p w14:paraId="6C7E4DCB"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F355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9C5C533"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74283F">
              <w:rPr>
                <w:rFonts w:ascii="Times New Roman" w:eastAsia="Times New Roman" w:hAnsi="Times New Roman" w:cs="Times New Roman"/>
                <w:color w:val="000000"/>
                <w:sz w:val="24"/>
                <w:szCs w:val="24"/>
              </w:rPr>
              <w:lastRenderedPageBreak/>
              <w:t>встановлення в договорі про закупівлю порядку зміни ціни;</w:t>
            </w:r>
          </w:p>
          <w:p w14:paraId="032ADE7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572893" w14:paraId="1F1CA19D" w14:textId="77777777">
        <w:trPr>
          <w:trHeight w:val="1119"/>
          <w:jc w:val="center"/>
        </w:trPr>
        <w:tc>
          <w:tcPr>
            <w:tcW w:w="705" w:type="dxa"/>
          </w:tcPr>
          <w:p w14:paraId="2081E9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572893" w:rsidRPr="00D00B6F" w:rsidRDefault="00572893" w:rsidP="00572893">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572893" w:rsidRDefault="00572893" w:rsidP="00572893">
            <w:pPr>
              <w:widowControl w:val="0"/>
              <w:ind w:right="120"/>
              <w:jc w:val="both"/>
              <w:rPr>
                <w:rFonts w:ascii="Times New Roman" w:eastAsia="Times New Roman" w:hAnsi="Times New Roman" w:cs="Times New Roman"/>
                <w:sz w:val="24"/>
                <w:szCs w:val="24"/>
              </w:rPr>
            </w:pPr>
          </w:p>
          <w:p w14:paraId="5BEFF1D0" w14:textId="77777777" w:rsidR="00572893" w:rsidRDefault="00572893" w:rsidP="00572893">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C3B01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447B53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FF6AF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B7BF8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63C700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A33E7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C9F7D3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92C29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23F725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11835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5E95CE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49CF24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06DB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31749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25280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26D7C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31F02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1D6B4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4D2A728" w14:textId="63D6E55A"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629A37C" w14:textId="46719434"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E4F65A9" w14:textId="16FBC4E9"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3BDE12E" w14:textId="367486F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2F698E3D" w14:textId="7F8286F5"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D806C2D" w14:textId="52C2C7E6"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57B9C52" w14:textId="4228C07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306D7F49" w14:textId="73B8E15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6AAC8CA" w14:textId="30E5A7C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75615DB1" w14:textId="3354538D"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51612A0" w14:textId="7AD56C1F"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8A1E5F5" w14:textId="25FFDC38"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3B01F9E" w14:textId="76B9D0FA"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1930C31" w14:textId="114799E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2E9090B" w14:textId="77777777"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3361E266" w:rsidR="0046401E" w:rsidRPr="00EC2D1F"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w:t>
      </w:r>
      <w:r w:rsidR="00DD2DC4" w:rsidRPr="00EC2D1F">
        <w:rPr>
          <w:rFonts w:ascii="Times New Roman" w:eastAsia="Times New Roman" w:hAnsi="Times New Roman" w:cs="Times New Roman"/>
          <w:b/>
          <w:color w:val="000000"/>
          <w:sz w:val="24"/>
          <w:szCs w:val="24"/>
        </w:rPr>
        <w:t xml:space="preserve"> (ст.16 Закону «Про публічні закупівлі»)</w:t>
      </w:r>
    </w:p>
    <w:p w14:paraId="127B131A" w14:textId="790DCD22"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w:t>
      </w:r>
      <w:r w:rsidR="00DD2DC4" w:rsidRPr="00EC2D1F">
        <w:rPr>
          <w:rFonts w:ascii="Times New Roman" w:eastAsia="Times New Roman" w:hAnsi="Times New Roman" w:cs="Times New Roman"/>
          <w:b/>
          <w:sz w:val="24"/>
          <w:szCs w:val="24"/>
        </w:rPr>
        <w:t>*</w:t>
      </w:r>
      <w:r w:rsidRPr="00EC2D1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068640FB" w:rsidR="00922B84" w:rsidRDefault="00DD2DC4" w:rsidP="00DD2DC4">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79ED2" w14:textId="77777777" w:rsidR="00DD2DC4" w:rsidRPr="00DD2DC4" w:rsidRDefault="00DD2DC4" w:rsidP="00DD2DC4">
      <w:pPr>
        <w:widowControl w:val="0"/>
        <w:spacing w:after="0" w:line="240" w:lineRule="auto"/>
        <w:jc w:val="center"/>
        <w:rPr>
          <w:rFonts w:ascii="Times New Roman" w:eastAsia="Times New Roman" w:hAnsi="Times New Roman" w:cs="Times New Roman"/>
          <w:i/>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EC2D1F"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250229E0"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C2D1F">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14:paraId="7D9513E6" w14:textId="558B936D" w:rsidR="00DD2DC4" w:rsidRPr="00EC2D1F" w:rsidRDefault="00DD2DC4"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77E5CB2" w14:textId="77777777" w:rsidR="00F82D8E" w:rsidRPr="00EC2D1F" w:rsidRDefault="00F82D8E" w:rsidP="00F82D8E">
      <w:pPr>
        <w:spacing w:after="0" w:line="240" w:lineRule="auto"/>
        <w:rPr>
          <w:rFonts w:ascii="Times New Roman" w:eastAsia="Times New Roman" w:hAnsi="Times New Roman" w:cs="Times New Roman"/>
          <w:b/>
          <w:sz w:val="20"/>
          <w:szCs w:val="20"/>
        </w:rPr>
      </w:pPr>
    </w:p>
    <w:p w14:paraId="65B6E6AA"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DD2DC4" w:rsidRPr="00EC2D1F" w14:paraId="2131B00F" w14:textId="77777777" w:rsidTr="00EC2D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4487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4B9DD753"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A64FF"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03E135F3" w14:textId="77777777" w:rsidR="00DD2DC4" w:rsidRPr="00EC2D1F" w:rsidRDefault="00DD2DC4" w:rsidP="00EC2D1F">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5E4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DD2DC4" w:rsidRPr="00EC2D1F" w14:paraId="0D0F81F5" w14:textId="77777777" w:rsidTr="00EC2D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0240"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EF9B6"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2E9842"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3C6FC" w14:textId="77777777" w:rsidR="00DD2DC4" w:rsidRPr="00EC2D1F" w:rsidRDefault="00DD2DC4" w:rsidP="00EC2D1F">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7245956C" w14:textId="77777777" w:rsidR="00DD2DC4" w:rsidRPr="00EC2D1F" w:rsidRDefault="00DD2DC4" w:rsidP="00DD2DC4">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282554E" w14:textId="77777777" w:rsidR="00DD2DC4" w:rsidRPr="00EC2D1F" w:rsidRDefault="00DD2DC4" w:rsidP="00DD2DC4">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1778F3E1" w14:textId="77777777" w:rsidTr="00EC2D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47C8"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8A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322302"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5F9D1"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FD8498" w14:textId="77777777" w:rsidR="00DD2DC4" w:rsidRPr="00EC2D1F" w:rsidRDefault="00DD2DC4" w:rsidP="00EC2D1F">
            <w:pPr>
              <w:jc w:val="both"/>
              <w:rPr>
                <w:rFonts w:ascii="Times New Roman" w:hAnsi="Times New Roman" w:cs="Times New Roman"/>
                <w:b/>
                <w:sz w:val="20"/>
                <w:szCs w:val="20"/>
              </w:rPr>
            </w:pPr>
          </w:p>
          <w:p w14:paraId="74D48180"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DD2DC4" w:rsidRPr="00EC2D1F" w14:paraId="3CF5B5C4" w14:textId="77777777" w:rsidTr="00EC2D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0B344"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9F7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5DF87"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DD1183" w14:textId="77777777" w:rsidR="00DD2DC4" w:rsidRPr="00EC2D1F" w:rsidRDefault="00DD2DC4" w:rsidP="00EC2D1F">
            <w:pPr>
              <w:widowControl w:val="0"/>
              <w:pBdr>
                <w:top w:val="nil"/>
                <w:left w:val="nil"/>
                <w:bottom w:val="nil"/>
                <w:right w:val="nil"/>
                <w:between w:val="nil"/>
              </w:pBdr>
              <w:spacing w:line="276" w:lineRule="auto"/>
              <w:rPr>
                <w:rFonts w:ascii="Times New Roman" w:hAnsi="Times New Roman" w:cs="Times New Roman"/>
                <w:sz w:val="20"/>
                <w:szCs w:val="20"/>
              </w:rPr>
            </w:pPr>
          </w:p>
        </w:tc>
      </w:tr>
      <w:tr w:rsidR="00DD2DC4" w:rsidRPr="00EC2D1F" w14:paraId="7AF9078E" w14:textId="77777777" w:rsidTr="00EC2D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AFEB0" w14:textId="77777777" w:rsidR="00DD2DC4" w:rsidRPr="00EC2D1F" w:rsidRDefault="00DD2DC4" w:rsidP="00EC2D1F">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81A7" w14:textId="77777777" w:rsidR="00DD2DC4" w:rsidRPr="00EC2D1F" w:rsidRDefault="00DD2DC4" w:rsidP="00EC2D1F">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8FA3BC" w14:textId="77777777" w:rsidR="00DD2DC4" w:rsidRPr="00EC2D1F" w:rsidRDefault="00DD2DC4" w:rsidP="00EC2D1F">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2262"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Pr="00EC2D1F" w:rsidRDefault="00F82D8E" w:rsidP="00F82D8E">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DD2DC4" w:rsidRPr="00EC2D1F" w14:paraId="72D0135E" w14:textId="77777777" w:rsidTr="00EC2D1F">
        <w:tc>
          <w:tcPr>
            <w:tcW w:w="704" w:type="dxa"/>
          </w:tcPr>
          <w:p w14:paraId="08A2FB39"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6F8C6ED4"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984B2E6"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DD2DC4" w:rsidRPr="00EC2D1F" w14:paraId="7A58A332" w14:textId="77777777" w:rsidTr="00EC2D1F">
        <w:tc>
          <w:tcPr>
            <w:tcW w:w="704" w:type="dxa"/>
          </w:tcPr>
          <w:p w14:paraId="3383FA0E"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691CBD21"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909739"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71ECA723" w14:textId="02B1FE8A"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D4F0D0" w14:textId="77777777"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6A272238" w14:textId="77777777" w:rsidR="00DD2DC4" w:rsidRPr="00EC2D1F" w:rsidRDefault="00DD2DC4" w:rsidP="00EC2D1F">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295822C2" w14:textId="77777777" w:rsidTr="00EC2D1F">
        <w:tc>
          <w:tcPr>
            <w:tcW w:w="704" w:type="dxa"/>
          </w:tcPr>
          <w:p w14:paraId="3579A1BC"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163E8AC8"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5EDA31"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69E58B33" w14:textId="77777777" w:rsidR="00DD2DC4" w:rsidRPr="00EC2D1F" w:rsidRDefault="00DD2DC4" w:rsidP="00EC2D1F">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61A180B" w14:textId="77777777" w:rsidR="00DD2DC4" w:rsidRPr="00EC2D1F" w:rsidRDefault="00DD2DC4" w:rsidP="00EC2D1F">
            <w:pPr>
              <w:jc w:val="both"/>
              <w:rPr>
                <w:rFonts w:ascii="Times New Roman" w:hAnsi="Times New Roman" w:cs="Times New Roman"/>
                <w:b/>
                <w:color w:val="000000" w:themeColor="text1"/>
                <w:sz w:val="20"/>
                <w:szCs w:val="20"/>
              </w:rPr>
            </w:pPr>
          </w:p>
          <w:p w14:paraId="521922C8" w14:textId="77777777" w:rsidR="00DD2DC4" w:rsidRPr="00EC2D1F" w:rsidRDefault="00DD2DC4" w:rsidP="00EC2D1F">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DD2DC4" w:rsidRPr="00EC2D1F" w14:paraId="1E0E70D2" w14:textId="77777777" w:rsidTr="00EC2D1F">
        <w:tc>
          <w:tcPr>
            <w:tcW w:w="704" w:type="dxa"/>
          </w:tcPr>
          <w:p w14:paraId="353A269F"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12E879CE"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597B8"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34EA5D6A" w14:textId="77777777" w:rsidR="00DD2DC4" w:rsidRPr="00EC2D1F" w:rsidRDefault="00DD2DC4" w:rsidP="00EC2D1F">
            <w:pPr>
              <w:widowControl w:val="0"/>
              <w:contextualSpacing/>
              <w:jc w:val="both"/>
              <w:rPr>
                <w:rFonts w:ascii="Times New Roman" w:hAnsi="Times New Roman" w:cs="Times New Roman"/>
                <w:b/>
                <w:color w:val="000000" w:themeColor="text1"/>
              </w:rPr>
            </w:pPr>
          </w:p>
        </w:tc>
      </w:tr>
      <w:tr w:rsidR="00DD2DC4" w:rsidRPr="00EC2D1F" w14:paraId="18C5280A" w14:textId="77777777" w:rsidTr="00EC2D1F">
        <w:tc>
          <w:tcPr>
            <w:tcW w:w="704" w:type="dxa"/>
          </w:tcPr>
          <w:p w14:paraId="2B0ADC71"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AB79EB6" w14:textId="77777777" w:rsidR="00DD2DC4" w:rsidRPr="00EC2D1F" w:rsidRDefault="00DD2DC4" w:rsidP="00EC2D1F">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5086C8" w14:textId="77777777" w:rsidR="00DD2DC4" w:rsidRPr="00EC2D1F" w:rsidRDefault="00DD2DC4" w:rsidP="00EC2D1F">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194F7841"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EC2D1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CD933D2" w14:textId="53A5CB44" w:rsidR="00E25610" w:rsidRDefault="00E25610">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06B5E85E" w:rsidR="00E25610" w:rsidRDefault="00E25610">
      <w:pPr>
        <w:widowControl w:val="0"/>
        <w:spacing w:after="0" w:line="240" w:lineRule="auto"/>
        <w:jc w:val="both"/>
        <w:rPr>
          <w:rFonts w:ascii="Times New Roman" w:eastAsia="Times New Roman" w:hAnsi="Times New Roman" w:cs="Times New Roman"/>
          <w:sz w:val="24"/>
          <w:szCs w:val="24"/>
        </w:rPr>
      </w:pPr>
    </w:p>
    <w:p w14:paraId="0BA00D6F" w14:textId="1630000B" w:rsidR="004C7BF2" w:rsidRDefault="004C7BF2">
      <w:pPr>
        <w:widowControl w:val="0"/>
        <w:spacing w:after="0" w:line="240" w:lineRule="auto"/>
        <w:jc w:val="both"/>
        <w:rPr>
          <w:rFonts w:ascii="Times New Roman" w:eastAsia="Times New Roman" w:hAnsi="Times New Roman" w:cs="Times New Roman"/>
          <w:sz w:val="24"/>
          <w:szCs w:val="24"/>
        </w:rPr>
      </w:pPr>
    </w:p>
    <w:p w14:paraId="4A7E599F" w14:textId="77777777" w:rsidR="004C7BF2" w:rsidRDefault="004C7BF2">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306D3A5D" w14:textId="6964CC90" w:rsidR="00E25610" w:rsidRDefault="00E25610">
      <w:pPr>
        <w:widowControl w:val="0"/>
        <w:spacing w:after="0" w:line="240" w:lineRule="auto"/>
        <w:jc w:val="both"/>
        <w:rPr>
          <w:rFonts w:ascii="Times New Roman" w:eastAsia="Times New Roman" w:hAnsi="Times New Roman" w:cs="Times New Roman"/>
          <w:sz w:val="24"/>
          <w:szCs w:val="24"/>
        </w:rPr>
      </w:pPr>
    </w:p>
    <w:p w14:paraId="5B0894CA" w14:textId="7340F979" w:rsidR="00E25610" w:rsidRDefault="00E25610">
      <w:pPr>
        <w:widowControl w:val="0"/>
        <w:spacing w:after="0" w:line="240" w:lineRule="auto"/>
        <w:jc w:val="both"/>
        <w:rPr>
          <w:rFonts w:ascii="Times New Roman" w:eastAsia="Times New Roman" w:hAnsi="Times New Roman" w:cs="Times New Roman"/>
          <w:sz w:val="24"/>
          <w:szCs w:val="24"/>
        </w:rPr>
      </w:pPr>
    </w:p>
    <w:p w14:paraId="1EAF8CF9" w14:textId="4FBFE33B" w:rsidR="00E25610" w:rsidRDefault="00E25610">
      <w:pPr>
        <w:widowControl w:val="0"/>
        <w:spacing w:after="0" w:line="240" w:lineRule="auto"/>
        <w:jc w:val="both"/>
        <w:rPr>
          <w:rFonts w:ascii="Times New Roman" w:eastAsia="Times New Roman" w:hAnsi="Times New Roman" w:cs="Times New Roman"/>
          <w:sz w:val="24"/>
          <w:szCs w:val="24"/>
        </w:rPr>
      </w:pPr>
    </w:p>
    <w:p w14:paraId="0F7D1FCF" w14:textId="4E3A05B7" w:rsidR="00E25610" w:rsidRDefault="00E25610">
      <w:pPr>
        <w:widowControl w:val="0"/>
        <w:spacing w:after="0" w:line="240" w:lineRule="auto"/>
        <w:jc w:val="both"/>
        <w:rPr>
          <w:rFonts w:ascii="Times New Roman" w:eastAsia="Times New Roman" w:hAnsi="Times New Roman" w:cs="Times New Roman"/>
          <w:sz w:val="24"/>
          <w:szCs w:val="24"/>
        </w:rPr>
      </w:pPr>
    </w:p>
    <w:p w14:paraId="22FA1C31" w14:textId="70184E0D" w:rsidR="00E25610" w:rsidRDefault="00E25610">
      <w:pPr>
        <w:widowControl w:val="0"/>
        <w:spacing w:after="0" w:line="240" w:lineRule="auto"/>
        <w:jc w:val="both"/>
        <w:rPr>
          <w:rFonts w:ascii="Times New Roman" w:eastAsia="Times New Roman" w:hAnsi="Times New Roman" w:cs="Times New Roman"/>
          <w:sz w:val="24"/>
          <w:szCs w:val="24"/>
        </w:rPr>
      </w:pPr>
    </w:p>
    <w:p w14:paraId="6F774926" w14:textId="4E3E1D88" w:rsidR="00E25610" w:rsidRDefault="00E25610">
      <w:pPr>
        <w:widowControl w:val="0"/>
        <w:spacing w:after="0" w:line="240" w:lineRule="auto"/>
        <w:jc w:val="both"/>
        <w:rPr>
          <w:rFonts w:ascii="Times New Roman" w:eastAsia="Times New Roman" w:hAnsi="Times New Roman" w:cs="Times New Roman"/>
          <w:sz w:val="24"/>
          <w:szCs w:val="24"/>
        </w:rPr>
      </w:pPr>
    </w:p>
    <w:p w14:paraId="3FFFC572" w14:textId="5246747D" w:rsidR="00E25610" w:rsidRDefault="00E25610">
      <w:pPr>
        <w:widowControl w:val="0"/>
        <w:spacing w:after="0" w:line="240" w:lineRule="auto"/>
        <w:jc w:val="both"/>
        <w:rPr>
          <w:rFonts w:ascii="Times New Roman" w:eastAsia="Times New Roman" w:hAnsi="Times New Roman" w:cs="Times New Roman"/>
          <w:sz w:val="24"/>
          <w:szCs w:val="24"/>
        </w:rPr>
      </w:pPr>
    </w:p>
    <w:p w14:paraId="73EFC396" w14:textId="502F4C13" w:rsidR="00E25610" w:rsidRDefault="00E25610">
      <w:pPr>
        <w:widowControl w:val="0"/>
        <w:spacing w:after="0" w:line="240" w:lineRule="auto"/>
        <w:jc w:val="both"/>
        <w:rPr>
          <w:rFonts w:ascii="Times New Roman" w:eastAsia="Times New Roman" w:hAnsi="Times New Roman" w:cs="Times New Roman"/>
          <w:sz w:val="24"/>
          <w:szCs w:val="24"/>
        </w:rPr>
      </w:pPr>
    </w:p>
    <w:p w14:paraId="41865509" w14:textId="597915D5" w:rsidR="00E25610" w:rsidRDefault="00E25610">
      <w:pPr>
        <w:widowControl w:val="0"/>
        <w:spacing w:after="0" w:line="240" w:lineRule="auto"/>
        <w:jc w:val="both"/>
        <w:rPr>
          <w:rFonts w:ascii="Times New Roman" w:eastAsia="Times New Roman" w:hAnsi="Times New Roman" w:cs="Times New Roman"/>
          <w:sz w:val="24"/>
          <w:szCs w:val="24"/>
        </w:rPr>
      </w:pPr>
    </w:p>
    <w:p w14:paraId="154764DF" w14:textId="6EF58657" w:rsidR="00E25610" w:rsidRDefault="00E25610">
      <w:pPr>
        <w:widowControl w:val="0"/>
        <w:spacing w:after="0" w:line="240" w:lineRule="auto"/>
        <w:jc w:val="both"/>
        <w:rPr>
          <w:rFonts w:ascii="Times New Roman" w:eastAsia="Times New Roman" w:hAnsi="Times New Roman" w:cs="Times New Roman"/>
          <w:sz w:val="24"/>
          <w:szCs w:val="24"/>
        </w:rPr>
      </w:pPr>
    </w:p>
    <w:p w14:paraId="5C2FB4CF" w14:textId="2D38571F" w:rsidR="00E25610" w:rsidRDefault="00E25610">
      <w:pPr>
        <w:widowControl w:val="0"/>
        <w:spacing w:after="0" w:line="240" w:lineRule="auto"/>
        <w:jc w:val="both"/>
        <w:rPr>
          <w:rFonts w:ascii="Times New Roman" w:eastAsia="Times New Roman" w:hAnsi="Times New Roman" w:cs="Times New Roman"/>
          <w:sz w:val="24"/>
          <w:szCs w:val="24"/>
        </w:rPr>
      </w:pPr>
    </w:p>
    <w:p w14:paraId="657305A5" w14:textId="08AC6C6D" w:rsidR="00E25610" w:rsidRDefault="00E25610">
      <w:pPr>
        <w:widowControl w:val="0"/>
        <w:spacing w:after="0" w:line="240" w:lineRule="auto"/>
        <w:jc w:val="both"/>
        <w:rPr>
          <w:rFonts w:ascii="Times New Roman" w:eastAsia="Times New Roman" w:hAnsi="Times New Roman" w:cs="Times New Roman"/>
          <w:sz w:val="24"/>
          <w:szCs w:val="24"/>
        </w:rPr>
      </w:pPr>
    </w:p>
    <w:p w14:paraId="59C85123" w14:textId="74DD86C0" w:rsidR="00E25610" w:rsidRDefault="00E25610">
      <w:pPr>
        <w:widowControl w:val="0"/>
        <w:spacing w:after="0" w:line="240" w:lineRule="auto"/>
        <w:jc w:val="both"/>
        <w:rPr>
          <w:rFonts w:ascii="Times New Roman" w:eastAsia="Times New Roman" w:hAnsi="Times New Roman" w:cs="Times New Roman"/>
          <w:sz w:val="24"/>
          <w:szCs w:val="24"/>
        </w:rPr>
      </w:pPr>
    </w:p>
    <w:p w14:paraId="71876830" w14:textId="72B4DDC4" w:rsidR="00E25610" w:rsidRDefault="00E25610">
      <w:pPr>
        <w:widowControl w:val="0"/>
        <w:spacing w:after="0" w:line="240" w:lineRule="auto"/>
        <w:jc w:val="both"/>
        <w:rPr>
          <w:rFonts w:ascii="Times New Roman" w:eastAsia="Times New Roman" w:hAnsi="Times New Roman" w:cs="Times New Roman"/>
          <w:sz w:val="24"/>
          <w:szCs w:val="24"/>
        </w:rPr>
      </w:pPr>
    </w:p>
    <w:p w14:paraId="1FAC8A70" w14:textId="3947A342" w:rsidR="00E25610" w:rsidRDefault="00E25610">
      <w:pPr>
        <w:widowControl w:val="0"/>
        <w:spacing w:after="0" w:line="240" w:lineRule="auto"/>
        <w:jc w:val="both"/>
        <w:rPr>
          <w:rFonts w:ascii="Times New Roman" w:eastAsia="Times New Roman" w:hAnsi="Times New Roman" w:cs="Times New Roman"/>
          <w:sz w:val="24"/>
          <w:szCs w:val="24"/>
        </w:rPr>
      </w:pPr>
    </w:p>
    <w:p w14:paraId="0C4EFA24" w14:textId="4CDEDE6A" w:rsidR="00E25610" w:rsidRDefault="00E25610">
      <w:pPr>
        <w:widowControl w:val="0"/>
        <w:spacing w:after="0" w:line="240" w:lineRule="auto"/>
        <w:jc w:val="both"/>
        <w:rPr>
          <w:rFonts w:ascii="Times New Roman" w:eastAsia="Times New Roman" w:hAnsi="Times New Roman" w:cs="Times New Roman"/>
          <w:sz w:val="24"/>
          <w:szCs w:val="24"/>
        </w:rPr>
      </w:pPr>
    </w:p>
    <w:p w14:paraId="1D077036" w14:textId="6628A3A7" w:rsidR="00E25610" w:rsidRDefault="00E25610">
      <w:pPr>
        <w:widowControl w:val="0"/>
        <w:spacing w:after="0" w:line="240" w:lineRule="auto"/>
        <w:jc w:val="both"/>
        <w:rPr>
          <w:rFonts w:ascii="Times New Roman" w:eastAsia="Times New Roman" w:hAnsi="Times New Roman" w:cs="Times New Roman"/>
          <w:sz w:val="24"/>
          <w:szCs w:val="24"/>
        </w:rPr>
      </w:pPr>
    </w:p>
    <w:p w14:paraId="401B2631" w14:textId="6C950E8C" w:rsidR="00CF300A" w:rsidRDefault="00CF300A">
      <w:pPr>
        <w:widowControl w:val="0"/>
        <w:spacing w:after="0" w:line="240" w:lineRule="auto"/>
        <w:jc w:val="both"/>
        <w:rPr>
          <w:rFonts w:ascii="Times New Roman" w:eastAsia="Times New Roman" w:hAnsi="Times New Roman" w:cs="Times New Roman"/>
          <w:sz w:val="24"/>
          <w:szCs w:val="24"/>
        </w:rPr>
      </w:pPr>
    </w:p>
    <w:p w14:paraId="2D5C0E84" w14:textId="77777777" w:rsidR="00CF300A" w:rsidRDefault="00CF300A">
      <w:pPr>
        <w:widowControl w:val="0"/>
        <w:spacing w:after="0" w:line="240" w:lineRule="auto"/>
        <w:jc w:val="both"/>
        <w:rPr>
          <w:rFonts w:ascii="Times New Roman" w:eastAsia="Times New Roman" w:hAnsi="Times New Roman" w:cs="Times New Roman"/>
          <w:sz w:val="24"/>
          <w:szCs w:val="24"/>
        </w:rPr>
      </w:pPr>
    </w:p>
    <w:p w14:paraId="6285FF86" w14:textId="49A8A4DA" w:rsidR="00E25610" w:rsidRDefault="00E25610">
      <w:pPr>
        <w:widowControl w:val="0"/>
        <w:spacing w:after="0" w:line="240" w:lineRule="auto"/>
        <w:jc w:val="both"/>
        <w:rPr>
          <w:rFonts w:ascii="Times New Roman" w:eastAsia="Times New Roman" w:hAnsi="Times New Roman" w:cs="Times New Roman"/>
          <w:sz w:val="24"/>
          <w:szCs w:val="24"/>
        </w:rPr>
      </w:pPr>
    </w:p>
    <w:p w14:paraId="1603F3A8" w14:textId="77777777" w:rsidR="0086182F" w:rsidRPr="00EC2D1F" w:rsidRDefault="0086182F" w:rsidP="0086182F">
      <w:pPr>
        <w:spacing w:after="0" w:line="240" w:lineRule="auto"/>
        <w:ind w:right="-25"/>
        <w:jc w:val="right"/>
        <w:rPr>
          <w:rFonts w:ascii="Times New Roman" w:hAnsi="Times New Roman" w:cs="Times New Roman"/>
          <w:b/>
          <w:color w:val="000000" w:themeColor="text1"/>
          <w:sz w:val="24"/>
          <w:szCs w:val="24"/>
          <w:lang w:val="ru-RU"/>
        </w:rPr>
      </w:pPr>
      <w:proofErr w:type="spellStart"/>
      <w:r w:rsidRPr="00EC2D1F">
        <w:rPr>
          <w:rFonts w:ascii="Times New Roman" w:hAnsi="Times New Roman" w:cs="Times New Roman"/>
          <w:b/>
          <w:color w:val="000000" w:themeColor="text1"/>
          <w:sz w:val="24"/>
          <w:szCs w:val="24"/>
          <w:lang w:val="ru-RU"/>
        </w:rPr>
        <w:t>Додаток</w:t>
      </w:r>
      <w:proofErr w:type="spellEnd"/>
      <w:r w:rsidRPr="00EC2D1F">
        <w:rPr>
          <w:rFonts w:ascii="Times New Roman" w:hAnsi="Times New Roman" w:cs="Times New Roman"/>
          <w:b/>
          <w:color w:val="000000" w:themeColor="text1"/>
          <w:sz w:val="24"/>
          <w:szCs w:val="24"/>
          <w:lang w:val="ru-RU"/>
        </w:rPr>
        <w:t xml:space="preserve"> 2 </w:t>
      </w:r>
    </w:p>
    <w:p w14:paraId="30A7264F" w14:textId="77777777" w:rsidR="0086182F" w:rsidRPr="00EC2D1F" w:rsidRDefault="0086182F" w:rsidP="0086182F">
      <w:pPr>
        <w:spacing w:after="0" w:line="240" w:lineRule="auto"/>
        <w:ind w:right="-25"/>
        <w:jc w:val="right"/>
        <w:rPr>
          <w:rFonts w:ascii="Times New Roman" w:hAnsi="Times New Roman" w:cs="Times New Roman"/>
          <w:b/>
          <w:color w:val="000000" w:themeColor="text1"/>
          <w:sz w:val="24"/>
          <w:szCs w:val="24"/>
          <w:lang w:val="ru-RU"/>
        </w:rPr>
      </w:pPr>
      <w:r w:rsidRPr="00EC2D1F">
        <w:rPr>
          <w:rFonts w:ascii="Times New Roman" w:hAnsi="Times New Roman" w:cs="Times New Roman"/>
          <w:b/>
          <w:color w:val="000000" w:themeColor="text1"/>
          <w:sz w:val="24"/>
          <w:szCs w:val="24"/>
          <w:lang w:val="ru-RU"/>
        </w:rPr>
        <w:t xml:space="preserve">до </w:t>
      </w:r>
      <w:proofErr w:type="spellStart"/>
      <w:r w:rsidRPr="00EC2D1F">
        <w:rPr>
          <w:rFonts w:ascii="Times New Roman" w:hAnsi="Times New Roman" w:cs="Times New Roman"/>
          <w:b/>
          <w:color w:val="000000" w:themeColor="text1"/>
          <w:sz w:val="24"/>
          <w:szCs w:val="24"/>
          <w:lang w:val="ru-RU"/>
        </w:rPr>
        <w:t>тендерно</w:t>
      </w:r>
      <w:proofErr w:type="spellEnd"/>
      <w:r w:rsidRPr="00EC2D1F">
        <w:rPr>
          <w:rFonts w:ascii="Times New Roman" w:hAnsi="Times New Roman" w:cs="Times New Roman"/>
          <w:b/>
          <w:color w:val="000000" w:themeColor="text1"/>
          <w:sz w:val="24"/>
          <w:szCs w:val="24"/>
        </w:rPr>
        <w:t>ї документації</w:t>
      </w:r>
      <w:r w:rsidRPr="00EC2D1F">
        <w:rPr>
          <w:rFonts w:ascii="Times New Roman" w:hAnsi="Times New Roman" w:cs="Times New Roman"/>
          <w:b/>
          <w:color w:val="000000" w:themeColor="text1"/>
          <w:sz w:val="24"/>
          <w:szCs w:val="24"/>
          <w:lang w:val="ru-RU"/>
        </w:rPr>
        <w:t xml:space="preserve"> </w:t>
      </w:r>
    </w:p>
    <w:p w14:paraId="2EA37376" w14:textId="54B898CC" w:rsidR="0086182F" w:rsidRPr="006B2378" w:rsidRDefault="0086182F" w:rsidP="006B2378">
      <w:pPr>
        <w:spacing w:line="240" w:lineRule="auto"/>
        <w:jc w:val="right"/>
        <w:rPr>
          <w:rFonts w:ascii="Times New Roman" w:eastAsia="Times New Roman" w:hAnsi="Times New Roman" w:cs="Times New Roman"/>
          <w:b/>
          <w:bCs/>
          <w:color w:val="FFFFFF" w:themeColor="background1"/>
          <w:sz w:val="24"/>
          <w:szCs w:val="24"/>
        </w:rPr>
      </w:pPr>
      <w:r w:rsidRPr="00B825FE">
        <w:rPr>
          <w:rFonts w:ascii="Times New Roman" w:eastAsia="Times New Roman" w:hAnsi="Times New Roman" w:cs="Times New Roman"/>
          <w:b/>
          <w:bCs/>
          <w:color w:val="FFFFFF" w:themeColor="background1"/>
          <w:sz w:val="24"/>
          <w:szCs w:val="24"/>
        </w:rPr>
        <w:t>Очікувана вартість 29100,00</w:t>
      </w:r>
    </w:p>
    <w:p w14:paraId="2EA69E72" w14:textId="77777777" w:rsidR="006B2378" w:rsidRDefault="006B2378" w:rsidP="006B2378">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ІНФОРМАЦІЯ ПРО НЕОБХІДНІ ТЕХНІЧНІ, ЯКІСНІ ТА </w:t>
      </w:r>
    </w:p>
    <w:p w14:paraId="4919575A" w14:textId="77777777" w:rsidR="006B2378" w:rsidRDefault="006B2378" w:rsidP="006B2378">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КІЛЬКІСНІ ХАРАКТЕРИСТИКИ  </w:t>
      </w:r>
    </w:p>
    <w:p w14:paraId="5EDC0ED9" w14:textId="77777777" w:rsidR="006B2378" w:rsidRPr="00CF300A" w:rsidRDefault="006B2378" w:rsidP="006B2378">
      <w:pPr>
        <w:suppressAutoHyphens/>
        <w:spacing w:after="0" w:line="240" w:lineRule="auto"/>
        <w:jc w:val="both"/>
        <w:rPr>
          <w:rFonts w:ascii="Times New Roman" w:eastAsia="Times New Roman" w:hAnsi="Times New Roman" w:cs="Times New Roman"/>
          <w:sz w:val="24"/>
          <w:szCs w:val="24"/>
          <w:lang w:eastAsia="uk-UA"/>
        </w:rPr>
      </w:pPr>
      <w:r w:rsidRPr="00CF300A">
        <w:rPr>
          <w:rFonts w:ascii="Times New Roman" w:eastAsia="Times New Roman" w:hAnsi="Times New Roman" w:cs="Times New Roman"/>
          <w:sz w:val="24"/>
          <w:szCs w:val="24"/>
          <w:lang w:eastAsia="uk-UA"/>
        </w:rPr>
        <w:t>Невиконання вимог цього додатку тендерної документації у пропозиції Учасника призводить до її відхилення.</w:t>
      </w:r>
    </w:p>
    <w:p w14:paraId="3B32739F" w14:textId="77777777" w:rsidR="006B2378" w:rsidRDefault="006B2378" w:rsidP="006B2378">
      <w:pPr>
        <w:pStyle w:val="aa"/>
        <w:numPr>
          <w:ilvl w:val="0"/>
          <w:numId w:val="23"/>
        </w:numPr>
        <w:suppressAutoHyphens/>
        <w:spacing w:before="0" w:beforeAutospacing="0" w:after="0" w:afterAutospacing="0"/>
        <w:ind w:left="0" w:firstLine="0"/>
        <w:jc w:val="both"/>
      </w:pPr>
      <w:r>
        <w:t>Детальний опис предмету закупівлі та вимоги до закупівлі:</w:t>
      </w:r>
    </w:p>
    <w:p w14:paraId="7875EFAA" w14:textId="77777777" w:rsidR="00547D47" w:rsidRPr="003A6A87" w:rsidRDefault="00547D47" w:rsidP="00547D47">
      <w:pPr>
        <w:suppressAutoHyphens/>
        <w:spacing w:after="0" w:line="240" w:lineRule="auto"/>
        <w:ind w:firstLine="567"/>
        <w:jc w:val="both"/>
        <w:rPr>
          <w:rFonts w:ascii="Times New Roman" w:eastAsia="Times New Roman" w:hAnsi="Times New Roman"/>
          <w:b/>
          <w:bCs/>
          <w:iCs/>
          <w:sz w:val="24"/>
          <w:szCs w:val="24"/>
          <w:lang w:eastAsia="ar-SA"/>
        </w:rPr>
      </w:pPr>
      <w:r w:rsidRPr="003A6A87">
        <w:rPr>
          <w:rFonts w:ascii="Times New Roman" w:eastAsia="Times New Roman" w:hAnsi="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14:paraId="5F785846" w14:textId="77777777" w:rsidR="00547D47" w:rsidRPr="003A6A87" w:rsidRDefault="00547D47" w:rsidP="00547D47">
      <w:pPr>
        <w:numPr>
          <w:ilvl w:val="0"/>
          <w:numId w:val="10"/>
        </w:numPr>
        <w:suppressAutoHyphens/>
        <w:spacing w:after="0" w:line="240" w:lineRule="auto"/>
        <w:ind w:left="720"/>
        <w:jc w:val="both"/>
        <w:rPr>
          <w:rFonts w:ascii="Times New Roman" w:eastAsia="Times New Roman" w:hAnsi="Times New Roman"/>
          <w:color w:val="00000A"/>
          <w:sz w:val="24"/>
          <w:szCs w:val="24"/>
          <w:lang w:eastAsia="zh-CN"/>
        </w:rPr>
      </w:pPr>
      <w:r w:rsidRPr="003A6A87">
        <w:rPr>
          <w:rFonts w:ascii="Times New Roman" w:eastAsia="Times New Roman" w:hAnsi="Times New Roman"/>
          <w:color w:val="00000A"/>
          <w:sz w:val="24"/>
          <w:szCs w:val="24"/>
          <w:lang w:eastAsia="zh-CN"/>
        </w:rPr>
        <w:t>Детальний опис предмету закупівлі та вимоги до закупівлі:</w:t>
      </w:r>
    </w:p>
    <w:p w14:paraId="26DF57AA" w14:textId="7DF048A2" w:rsidR="00547D47" w:rsidRPr="003A6A87" w:rsidRDefault="00547D47" w:rsidP="00547D47">
      <w:pPr>
        <w:spacing w:after="360" w:line="240" w:lineRule="auto"/>
        <w:contextualSpacing/>
        <w:jc w:val="both"/>
        <w:rPr>
          <w:rFonts w:ascii="Times New Roman" w:hAnsi="Times New Roman"/>
          <w:b/>
          <w:i/>
          <w:sz w:val="24"/>
          <w:szCs w:val="24"/>
          <w:u w:val="single"/>
        </w:rPr>
      </w:pPr>
      <w:r w:rsidRPr="003A6A87">
        <w:rPr>
          <w:rFonts w:ascii="Times New Roman" w:eastAsia="Times New Roman" w:hAnsi="Times New Roman"/>
          <w:b/>
          <w:i/>
          <w:color w:val="00000A"/>
          <w:sz w:val="24"/>
          <w:szCs w:val="24"/>
          <w:lang w:eastAsia="zh-CN"/>
        </w:rPr>
        <w:t>Найменування предмету закупівлі:</w:t>
      </w:r>
      <w:r w:rsidRPr="003A6A87">
        <w:rPr>
          <w:rFonts w:ascii="Times New Roman" w:eastAsia="Times New Roman" w:hAnsi="Times New Roman"/>
          <w:color w:val="00000A"/>
          <w:sz w:val="24"/>
          <w:szCs w:val="24"/>
          <w:lang w:eastAsia="zh-CN"/>
        </w:rPr>
        <w:t xml:space="preserve"> </w:t>
      </w:r>
      <w:r w:rsidRPr="003A6A87">
        <w:rPr>
          <w:rFonts w:ascii="Times New Roman" w:hAnsi="Times New Roman"/>
          <w:b/>
          <w:i/>
          <w:sz w:val="24"/>
          <w:szCs w:val="24"/>
          <w:shd w:val="clear" w:color="auto" w:fill="F3F3F3"/>
        </w:rPr>
        <w:t xml:space="preserve">33690000-3 </w:t>
      </w:r>
      <w:r w:rsidRPr="003A6A87">
        <w:rPr>
          <w:rFonts w:ascii="Times New Roman" w:hAnsi="Times New Roman"/>
          <w:b/>
          <w:i/>
          <w:sz w:val="24"/>
          <w:szCs w:val="24"/>
          <w:u w:val="single"/>
        </w:rPr>
        <w:t xml:space="preserve">Лікарські засоби різні </w:t>
      </w:r>
      <w:r w:rsidRPr="00547D47">
        <w:rPr>
          <w:rFonts w:ascii="Times New Roman" w:hAnsi="Times New Roman"/>
          <w:b/>
          <w:i/>
          <w:sz w:val="24"/>
          <w:szCs w:val="24"/>
          <w:u w:val="single"/>
        </w:rPr>
        <w:t>(Лабораторні реактиви).</w:t>
      </w:r>
    </w:p>
    <w:p w14:paraId="6132CD41" w14:textId="77777777" w:rsidR="00547D47" w:rsidRDefault="00547D47" w:rsidP="00547D47">
      <w:pPr>
        <w:spacing w:after="360" w:line="240" w:lineRule="auto"/>
        <w:contextualSpacing/>
        <w:jc w:val="both"/>
        <w:rPr>
          <w:rFonts w:ascii="Times New Roman" w:hAnsi="Times New Roman"/>
          <w:b/>
          <w:i/>
          <w:sz w:val="24"/>
          <w:szCs w:val="24"/>
          <w:u w:val="single"/>
        </w:rPr>
      </w:pPr>
    </w:p>
    <w:p w14:paraId="11B9C6A9" w14:textId="00756C82" w:rsidR="00547D47" w:rsidRPr="00547D47" w:rsidRDefault="00547D47" w:rsidP="00547D47">
      <w:pPr>
        <w:spacing w:after="0" w:line="240" w:lineRule="auto"/>
        <w:ind w:left="-142"/>
        <w:rPr>
          <w:rFonts w:ascii="Times New Roman" w:hAnsi="Times New Roman"/>
          <w:b/>
          <w:i/>
          <w:color w:val="FF0000"/>
          <w:sz w:val="24"/>
          <w:szCs w:val="24"/>
          <w:u w:val="single"/>
        </w:rPr>
      </w:pPr>
      <w:r>
        <w:rPr>
          <w:rFonts w:ascii="Times New Roman" w:hAnsi="Times New Roman"/>
          <w:b/>
          <w:i/>
          <w:sz w:val="24"/>
          <w:szCs w:val="24"/>
          <w:u w:val="single"/>
        </w:rPr>
        <w:t xml:space="preserve">Лот №1 </w:t>
      </w:r>
    </w:p>
    <w:tbl>
      <w:tblPr>
        <w:tblW w:w="9668" w:type="dxa"/>
        <w:tblInd w:w="-34"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709"/>
        <w:gridCol w:w="1730"/>
        <w:gridCol w:w="1276"/>
        <w:gridCol w:w="3118"/>
        <w:gridCol w:w="993"/>
        <w:gridCol w:w="992"/>
        <w:gridCol w:w="850"/>
      </w:tblGrid>
      <w:tr w:rsidR="00547D47" w:rsidRPr="00E458B0" w14:paraId="70CC3C51" w14:textId="77777777" w:rsidTr="00547D47">
        <w:tc>
          <w:tcPr>
            <w:tcW w:w="709" w:type="dxa"/>
          </w:tcPr>
          <w:p w14:paraId="1F07025C" w14:textId="77777777" w:rsidR="00547D47" w:rsidRPr="00E458B0" w:rsidRDefault="00547D47" w:rsidP="00547D47">
            <w:pPr>
              <w:snapToGrid w:val="0"/>
              <w:spacing w:after="200" w:line="276" w:lineRule="auto"/>
              <w:jc w:val="center"/>
              <w:rPr>
                <w:rFonts w:ascii="Times New Roman" w:hAnsi="Times New Roman"/>
                <w:b/>
                <w:sz w:val="19"/>
                <w:szCs w:val="19"/>
              </w:rPr>
            </w:pPr>
            <w:r>
              <w:rPr>
                <w:rFonts w:ascii="Times New Roman" w:hAnsi="Times New Roman"/>
                <w:b/>
                <w:sz w:val="19"/>
                <w:szCs w:val="19"/>
              </w:rPr>
              <w:t>№ п/п</w:t>
            </w:r>
          </w:p>
        </w:tc>
        <w:tc>
          <w:tcPr>
            <w:tcW w:w="1730" w:type="dxa"/>
            <w:vAlign w:val="center"/>
          </w:tcPr>
          <w:p w14:paraId="6AF24967" w14:textId="77777777" w:rsidR="00547D47" w:rsidRPr="00E458B0" w:rsidRDefault="00547D47" w:rsidP="00547D47">
            <w:pPr>
              <w:snapToGrid w:val="0"/>
              <w:spacing w:after="200" w:line="276" w:lineRule="auto"/>
              <w:jc w:val="center"/>
              <w:rPr>
                <w:rFonts w:ascii="Times New Roman" w:hAnsi="Times New Roman"/>
                <w:b/>
                <w:sz w:val="19"/>
                <w:szCs w:val="19"/>
              </w:rPr>
            </w:pPr>
            <w:r w:rsidRPr="00E458B0">
              <w:rPr>
                <w:rFonts w:ascii="Times New Roman" w:hAnsi="Times New Roman"/>
                <w:b/>
                <w:sz w:val="19"/>
                <w:szCs w:val="19"/>
              </w:rPr>
              <w:t>Найменування</w:t>
            </w:r>
          </w:p>
        </w:tc>
        <w:tc>
          <w:tcPr>
            <w:tcW w:w="1276" w:type="dxa"/>
          </w:tcPr>
          <w:p w14:paraId="6BF6E748" w14:textId="77777777" w:rsidR="00547D47" w:rsidRPr="00E458B0" w:rsidRDefault="00547D47" w:rsidP="00547D47">
            <w:pPr>
              <w:snapToGrid w:val="0"/>
              <w:spacing w:after="200" w:line="276" w:lineRule="auto"/>
              <w:jc w:val="center"/>
              <w:rPr>
                <w:rFonts w:ascii="Times New Roman" w:hAnsi="Times New Roman"/>
                <w:b/>
                <w:sz w:val="19"/>
                <w:szCs w:val="19"/>
              </w:rPr>
            </w:pPr>
            <w:r w:rsidRPr="00E458B0">
              <w:rPr>
                <w:rFonts w:ascii="Times New Roman" w:hAnsi="Times New Roman"/>
                <w:b/>
                <w:sz w:val="19"/>
                <w:szCs w:val="19"/>
              </w:rPr>
              <w:t>Код НК 024:2019</w:t>
            </w:r>
          </w:p>
        </w:tc>
        <w:tc>
          <w:tcPr>
            <w:tcW w:w="3118" w:type="dxa"/>
            <w:vAlign w:val="center"/>
          </w:tcPr>
          <w:p w14:paraId="7A13A086" w14:textId="77777777" w:rsidR="00547D47" w:rsidRPr="00E458B0" w:rsidRDefault="00547D47" w:rsidP="00547D47">
            <w:pPr>
              <w:snapToGrid w:val="0"/>
              <w:spacing w:after="200" w:line="276" w:lineRule="auto"/>
              <w:jc w:val="center"/>
              <w:rPr>
                <w:rFonts w:ascii="Times New Roman" w:hAnsi="Times New Roman"/>
                <w:b/>
                <w:sz w:val="19"/>
                <w:szCs w:val="19"/>
              </w:rPr>
            </w:pPr>
            <w:r w:rsidRPr="00E458B0">
              <w:rPr>
                <w:rFonts w:ascii="Times New Roman" w:hAnsi="Times New Roman"/>
                <w:b/>
                <w:sz w:val="19"/>
                <w:szCs w:val="19"/>
              </w:rPr>
              <w:t>Вимоги</w:t>
            </w:r>
          </w:p>
        </w:tc>
        <w:tc>
          <w:tcPr>
            <w:tcW w:w="993" w:type="dxa"/>
          </w:tcPr>
          <w:p w14:paraId="5E02401F" w14:textId="77777777" w:rsidR="00547D47" w:rsidRPr="00E458B0" w:rsidRDefault="00547D47" w:rsidP="00547D47">
            <w:pPr>
              <w:spacing w:after="0" w:line="276" w:lineRule="auto"/>
              <w:jc w:val="center"/>
              <w:rPr>
                <w:rFonts w:ascii="Times New Roman" w:hAnsi="Times New Roman"/>
                <w:b/>
                <w:sz w:val="19"/>
                <w:szCs w:val="19"/>
              </w:rPr>
            </w:pPr>
            <w:r w:rsidRPr="00E458B0">
              <w:rPr>
                <w:rFonts w:ascii="Times New Roman" w:hAnsi="Times New Roman"/>
                <w:b/>
                <w:sz w:val="19"/>
                <w:szCs w:val="19"/>
              </w:rPr>
              <w:t>Од. виміру</w:t>
            </w:r>
          </w:p>
        </w:tc>
        <w:tc>
          <w:tcPr>
            <w:tcW w:w="992" w:type="dxa"/>
          </w:tcPr>
          <w:p w14:paraId="1762C074" w14:textId="77777777" w:rsidR="00547D47" w:rsidRPr="00E458B0" w:rsidRDefault="00547D47" w:rsidP="00547D47">
            <w:pPr>
              <w:spacing w:after="0" w:line="276" w:lineRule="auto"/>
              <w:jc w:val="center"/>
              <w:rPr>
                <w:rFonts w:ascii="Times New Roman" w:hAnsi="Times New Roman"/>
                <w:b/>
                <w:sz w:val="19"/>
                <w:szCs w:val="19"/>
              </w:rPr>
            </w:pPr>
            <w:r w:rsidRPr="00E458B0">
              <w:rPr>
                <w:rFonts w:ascii="Times New Roman" w:hAnsi="Times New Roman"/>
                <w:b/>
                <w:sz w:val="19"/>
                <w:szCs w:val="19"/>
              </w:rPr>
              <w:t>Кількість</w:t>
            </w:r>
          </w:p>
        </w:tc>
        <w:tc>
          <w:tcPr>
            <w:tcW w:w="850" w:type="dxa"/>
          </w:tcPr>
          <w:p w14:paraId="427DD7CA" w14:textId="77777777" w:rsidR="00547D47" w:rsidRPr="00E458B0" w:rsidRDefault="00547D47" w:rsidP="00547D47">
            <w:pPr>
              <w:snapToGrid w:val="0"/>
              <w:spacing w:after="200" w:line="276" w:lineRule="auto"/>
              <w:jc w:val="center"/>
              <w:rPr>
                <w:rFonts w:ascii="Times New Roman" w:hAnsi="Times New Roman"/>
                <w:b/>
                <w:sz w:val="19"/>
                <w:szCs w:val="19"/>
              </w:rPr>
            </w:pPr>
            <w:r w:rsidRPr="00E458B0">
              <w:rPr>
                <w:rFonts w:ascii="Times New Roman" w:hAnsi="Times New Roman"/>
                <w:b/>
                <w:sz w:val="19"/>
                <w:szCs w:val="19"/>
              </w:rPr>
              <w:t>Відповідність</w:t>
            </w:r>
          </w:p>
        </w:tc>
      </w:tr>
      <w:tr w:rsidR="00547D47" w:rsidRPr="00E458B0" w14:paraId="0241AD86"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6632EAC1" w14:textId="77777777" w:rsidR="00547D47" w:rsidRPr="00E458B0" w:rsidRDefault="00547D47" w:rsidP="00547D47">
            <w:pPr>
              <w:spacing w:after="200" w:line="276" w:lineRule="auto"/>
              <w:jc w:val="center"/>
              <w:rPr>
                <w:rFonts w:ascii="Times New Roman" w:hAnsi="Times New Roman"/>
                <w:b/>
                <w:sz w:val="19"/>
                <w:szCs w:val="19"/>
              </w:rPr>
            </w:pPr>
            <w:r w:rsidRPr="00E458B0">
              <w:rPr>
                <w:rFonts w:ascii="Times New Roman" w:hAnsi="Times New Roman"/>
                <w:b/>
                <w:sz w:val="19"/>
                <w:szCs w:val="19"/>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A64EDB7"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eastAsia="Times New Roman" w:hAnsi="Times New Roman"/>
                <w:color w:val="000000"/>
                <w:sz w:val="19"/>
                <w:szCs w:val="19"/>
              </w:rPr>
              <w:t>Розчин ізотонічний, фасування: 20літрів</w:t>
            </w:r>
          </w:p>
        </w:tc>
        <w:tc>
          <w:tcPr>
            <w:tcW w:w="1276" w:type="dxa"/>
            <w:tcBorders>
              <w:top w:val="single" w:sz="4" w:space="0" w:color="auto"/>
              <w:left w:val="single" w:sz="4" w:space="0" w:color="auto"/>
              <w:bottom w:val="single" w:sz="4" w:space="0" w:color="auto"/>
              <w:right w:val="single" w:sz="4" w:space="0" w:color="auto"/>
            </w:tcBorders>
          </w:tcPr>
          <w:p w14:paraId="1D006C22"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eastAsia="Times New Roman" w:hAnsi="Times New Roman"/>
                <w:color w:val="000000"/>
                <w:sz w:val="19"/>
                <w:szCs w:val="19"/>
              </w:rPr>
              <w:t>42651 — Буферний ізотонічний сольовий розчин, IVD</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412859"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Призначення: Для розведення при підрахунку числа та розміру клітин у гематологічних аналізаторах</w:t>
            </w:r>
          </w:p>
          <w:p w14:paraId="42B5A98F"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Об’єм фасування, л : 20 л.  </w:t>
            </w:r>
          </w:p>
          <w:p w14:paraId="4E36BAE0"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Загальний термін придатності, місяців: 24 </w:t>
            </w:r>
          </w:p>
          <w:p w14:paraId="24ABFABE"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Гарантійний термін придатності розчину після </w:t>
            </w:r>
            <w:proofErr w:type="spellStart"/>
            <w:r w:rsidRPr="00E458B0">
              <w:rPr>
                <w:rFonts w:ascii="Times New Roman" w:hAnsi="Times New Roman"/>
                <w:sz w:val="19"/>
                <w:szCs w:val="19"/>
              </w:rPr>
              <w:t>вскриття</w:t>
            </w:r>
            <w:proofErr w:type="spellEnd"/>
            <w:r w:rsidRPr="00E458B0">
              <w:rPr>
                <w:rFonts w:ascii="Times New Roman" w:hAnsi="Times New Roman"/>
                <w:sz w:val="19"/>
                <w:szCs w:val="19"/>
              </w:rPr>
              <w:t>, днів 90</w:t>
            </w:r>
          </w:p>
          <w:p w14:paraId="74BF1CEB"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Температура </w:t>
            </w:r>
            <w:proofErr w:type="spellStart"/>
            <w:r w:rsidRPr="00E458B0">
              <w:rPr>
                <w:rFonts w:ascii="Times New Roman" w:hAnsi="Times New Roman"/>
                <w:sz w:val="19"/>
                <w:szCs w:val="19"/>
              </w:rPr>
              <w:t>зберігання,С</w:t>
            </w:r>
            <w:proofErr w:type="spellEnd"/>
            <w:r w:rsidRPr="00E458B0">
              <w:rPr>
                <w:rFonts w:ascii="Times New Roman" w:hAnsi="Times New Roman"/>
                <w:sz w:val="19"/>
                <w:szCs w:val="19"/>
              </w:rPr>
              <w:t>:  4-35</w:t>
            </w:r>
          </w:p>
          <w:p w14:paraId="62C551AA"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Продукт повинен бути адаптований для застосування на гематологічному аналізаторі </w:t>
            </w:r>
            <w:proofErr w:type="spellStart"/>
            <w:r w:rsidRPr="00E458B0">
              <w:rPr>
                <w:rFonts w:ascii="Times New Roman" w:hAnsi="Times New Roman"/>
                <w:sz w:val="19"/>
                <w:szCs w:val="19"/>
                <w:lang w:val="en-US"/>
              </w:rPr>
              <w:t>MicroCC</w:t>
            </w:r>
            <w:proofErr w:type="spellEnd"/>
            <w:r w:rsidRPr="00E458B0">
              <w:rPr>
                <w:rFonts w:ascii="Times New Roman" w:hAnsi="Times New Roman"/>
                <w:sz w:val="19"/>
                <w:szCs w:val="19"/>
              </w:rPr>
              <w:t>-20 (закрита система): Надати лист-рекомендацію від виробника або офіційного представника на території України</w:t>
            </w:r>
          </w:p>
        </w:tc>
        <w:tc>
          <w:tcPr>
            <w:tcW w:w="993" w:type="dxa"/>
            <w:tcBorders>
              <w:top w:val="single" w:sz="4" w:space="0" w:color="auto"/>
              <w:left w:val="single" w:sz="4" w:space="0" w:color="auto"/>
              <w:bottom w:val="single" w:sz="4" w:space="0" w:color="auto"/>
              <w:right w:val="single" w:sz="4" w:space="0" w:color="auto"/>
            </w:tcBorders>
          </w:tcPr>
          <w:p w14:paraId="46DACEFC" w14:textId="77777777" w:rsidR="00547D47" w:rsidRPr="00E458B0" w:rsidRDefault="00547D47" w:rsidP="00547D47">
            <w:pPr>
              <w:spacing w:after="200" w:line="276" w:lineRule="auto"/>
              <w:jc w:val="center"/>
              <w:rPr>
                <w:rFonts w:ascii="Times New Roman" w:hAnsi="Times New Roman"/>
                <w:sz w:val="19"/>
                <w:szCs w:val="19"/>
              </w:rPr>
            </w:pPr>
            <w:proofErr w:type="spellStart"/>
            <w:r w:rsidRPr="00E458B0">
              <w:rPr>
                <w:rFonts w:ascii="Times New Roman" w:hAnsi="Times New Roman"/>
                <w:sz w:val="19"/>
                <w:szCs w:val="19"/>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5343666C" w14:textId="77777777" w:rsidR="00547D47" w:rsidRPr="00E458B0" w:rsidRDefault="00547D47" w:rsidP="00547D47">
            <w:pPr>
              <w:spacing w:after="200" w:line="276" w:lineRule="auto"/>
              <w:jc w:val="center"/>
              <w:rPr>
                <w:rFonts w:ascii="Times New Roman" w:hAnsi="Times New Roman"/>
                <w:sz w:val="19"/>
                <w:szCs w:val="19"/>
              </w:rPr>
            </w:pPr>
            <w:r>
              <w:rPr>
                <w:rFonts w:ascii="Times New Roman" w:hAnsi="Times New Roman"/>
                <w:sz w:val="19"/>
                <w:szCs w:val="19"/>
              </w:rPr>
              <w:t>12</w:t>
            </w:r>
          </w:p>
        </w:tc>
        <w:tc>
          <w:tcPr>
            <w:tcW w:w="850" w:type="dxa"/>
            <w:tcBorders>
              <w:top w:val="single" w:sz="4" w:space="0" w:color="auto"/>
              <w:left w:val="single" w:sz="4" w:space="0" w:color="auto"/>
              <w:bottom w:val="single" w:sz="4" w:space="0" w:color="auto"/>
              <w:right w:val="single" w:sz="4" w:space="0" w:color="auto"/>
            </w:tcBorders>
          </w:tcPr>
          <w:p w14:paraId="5BBD2502" w14:textId="77777777" w:rsidR="00547D47" w:rsidRPr="00E458B0" w:rsidRDefault="00547D47" w:rsidP="00547D47">
            <w:pPr>
              <w:spacing w:after="200" w:line="276" w:lineRule="auto"/>
              <w:rPr>
                <w:rFonts w:ascii="Times New Roman" w:hAnsi="Times New Roman"/>
                <w:sz w:val="19"/>
                <w:szCs w:val="19"/>
              </w:rPr>
            </w:pPr>
          </w:p>
        </w:tc>
      </w:tr>
      <w:tr w:rsidR="00547D47" w:rsidRPr="00E458B0" w14:paraId="6CBE88CF"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2CAAA175" w14:textId="77777777" w:rsidR="00547D47" w:rsidRPr="00E458B0" w:rsidRDefault="00547D47" w:rsidP="00547D47">
            <w:pPr>
              <w:spacing w:after="200" w:line="276" w:lineRule="auto"/>
              <w:jc w:val="center"/>
              <w:rPr>
                <w:rFonts w:ascii="Times New Roman" w:hAnsi="Times New Roman"/>
                <w:b/>
                <w:sz w:val="19"/>
                <w:szCs w:val="19"/>
              </w:rPr>
            </w:pPr>
            <w:r w:rsidRPr="00E458B0">
              <w:rPr>
                <w:rFonts w:ascii="Times New Roman" w:hAnsi="Times New Roman"/>
                <w:b/>
                <w:sz w:val="19"/>
                <w:szCs w:val="19"/>
              </w:rPr>
              <w:t>2</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900CCB1" w14:textId="77777777" w:rsidR="00547D47" w:rsidRPr="00E458B0" w:rsidRDefault="00547D47" w:rsidP="00547D47">
            <w:pPr>
              <w:spacing w:after="200" w:line="276" w:lineRule="auto"/>
              <w:rPr>
                <w:rFonts w:ascii="Times New Roman" w:hAnsi="Times New Roman"/>
                <w:sz w:val="19"/>
                <w:szCs w:val="19"/>
              </w:rPr>
            </w:pPr>
            <w:proofErr w:type="spellStart"/>
            <w:r w:rsidRPr="00E458B0">
              <w:rPr>
                <w:rFonts w:ascii="Times New Roman" w:hAnsi="Times New Roman"/>
                <w:sz w:val="19"/>
                <w:szCs w:val="19"/>
              </w:rPr>
              <w:t>Лізуючий</w:t>
            </w:r>
            <w:proofErr w:type="spellEnd"/>
            <w:r w:rsidRPr="00E458B0">
              <w:rPr>
                <w:rFonts w:ascii="Times New Roman" w:hAnsi="Times New Roman"/>
                <w:sz w:val="19"/>
                <w:szCs w:val="19"/>
              </w:rPr>
              <w:t xml:space="preserve"> розчин, фасування: 1літр.</w:t>
            </w:r>
          </w:p>
        </w:tc>
        <w:tc>
          <w:tcPr>
            <w:tcW w:w="1276" w:type="dxa"/>
            <w:tcBorders>
              <w:top w:val="single" w:sz="4" w:space="0" w:color="auto"/>
              <w:left w:val="single" w:sz="4" w:space="0" w:color="auto"/>
              <w:bottom w:val="single" w:sz="4" w:space="0" w:color="auto"/>
              <w:right w:val="single" w:sz="4" w:space="0" w:color="auto"/>
            </w:tcBorders>
          </w:tcPr>
          <w:p w14:paraId="1EB95BD9"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eastAsia="Times New Roman" w:hAnsi="Times New Roman"/>
                <w:color w:val="000000"/>
                <w:sz w:val="19"/>
                <w:szCs w:val="19"/>
              </w:rPr>
              <w:t>61165 — Реагент для лізису клітин крові ІВД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055A7D"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Призначення : Для руйнування  еритроцитів крові при підрахунку лейкоцитів     </w:t>
            </w:r>
          </w:p>
          <w:p w14:paraId="106D5244"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Об’єм фасування, л: 1 </w:t>
            </w:r>
          </w:p>
          <w:p w14:paraId="4CF9C0E9"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Загальний термін придатності, місяців: 24</w:t>
            </w:r>
          </w:p>
          <w:p w14:paraId="246A8C0E"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Гарантійний термін придатності розчину після </w:t>
            </w:r>
            <w:proofErr w:type="spellStart"/>
            <w:r w:rsidRPr="00E458B0">
              <w:rPr>
                <w:rFonts w:ascii="Times New Roman" w:hAnsi="Times New Roman"/>
                <w:sz w:val="19"/>
                <w:szCs w:val="19"/>
              </w:rPr>
              <w:t>вскриття</w:t>
            </w:r>
            <w:proofErr w:type="spellEnd"/>
            <w:r w:rsidRPr="00E458B0">
              <w:rPr>
                <w:rFonts w:ascii="Times New Roman" w:hAnsi="Times New Roman"/>
                <w:sz w:val="19"/>
                <w:szCs w:val="19"/>
              </w:rPr>
              <w:t>, днів: 90</w:t>
            </w:r>
          </w:p>
          <w:p w14:paraId="268BADA9"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Температура </w:t>
            </w:r>
            <w:proofErr w:type="spellStart"/>
            <w:r w:rsidRPr="00E458B0">
              <w:rPr>
                <w:rFonts w:ascii="Times New Roman" w:hAnsi="Times New Roman"/>
                <w:sz w:val="19"/>
                <w:szCs w:val="19"/>
              </w:rPr>
              <w:t>зберігання,С</w:t>
            </w:r>
            <w:proofErr w:type="spellEnd"/>
            <w:r w:rsidRPr="00E458B0">
              <w:rPr>
                <w:rFonts w:ascii="Times New Roman" w:hAnsi="Times New Roman"/>
                <w:sz w:val="19"/>
                <w:szCs w:val="19"/>
              </w:rPr>
              <w:t>:  4-35</w:t>
            </w:r>
          </w:p>
          <w:p w14:paraId="5791E530"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Продукт повинен бути адаптований для застосування на гематологічному аналізаторі </w:t>
            </w:r>
            <w:proofErr w:type="spellStart"/>
            <w:r w:rsidRPr="00E458B0">
              <w:rPr>
                <w:rFonts w:ascii="Times New Roman" w:hAnsi="Times New Roman"/>
                <w:sz w:val="19"/>
                <w:szCs w:val="19"/>
                <w:lang w:val="en-US"/>
              </w:rPr>
              <w:t>MicroCC</w:t>
            </w:r>
            <w:proofErr w:type="spellEnd"/>
            <w:r w:rsidRPr="00E458B0">
              <w:rPr>
                <w:rFonts w:ascii="Times New Roman" w:hAnsi="Times New Roman"/>
                <w:sz w:val="19"/>
                <w:szCs w:val="19"/>
              </w:rPr>
              <w:t>-20 (закрита система): Надати лист-рекомендацію від виробника або офіційного представника на території України</w:t>
            </w:r>
          </w:p>
        </w:tc>
        <w:tc>
          <w:tcPr>
            <w:tcW w:w="993" w:type="dxa"/>
            <w:tcBorders>
              <w:top w:val="single" w:sz="4" w:space="0" w:color="auto"/>
              <w:left w:val="single" w:sz="4" w:space="0" w:color="auto"/>
              <w:bottom w:val="single" w:sz="4" w:space="0" w:color="auto"/>
              <w:right w:val="single" w:sz="4" w:space="0" w:color="auto"/>
            </w:tcBorders>
          </w:tcPr>
          <w:p w14:paraId="13125681" w14:textId="77777777" w:rsidR="00547D47" w:rsidRPr="00E458B0" w:rsidRDefault="00547D47" w:rsidP="00547D47">
            <w:pPr>
              <w:spacing w:after="200" w:line="276" w:lineRule="auto"/>
              <w:jc w:val="center"/>
              <w:rPr>
                <w:rFonts w:ascii="Times New Roman" w:hAnsi="Times New Roman"/>
                <w:sz w:val="19"/>
                <w:szCs w:val="19"/>
              </w:rPr>
            </w:pPr>
            <w:proofErr w:type="spellStart"/>
            <w:r w:rsidRPr="00E458B0">
              <w:rPr>
                <w:rFonts w:ascii="Times New Roman" w:hAnsi="Times New Roman"/>
                <w:sz w:val="19"/>
                <w:szCs w:val="19"/>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418D5433" w14:textId="77777777" w:rsidR="00547D47" w:rsidRDefault="00547D47" w:rsidP="00547D47">
            <w:pPr>
              <w:spacing w:after="200" w:line="276" w:lineRule="auto"/>
              <w:jc w:val="center"/>
              <w:rPr>
                <w:rFonts w:ascii="Times New Roman" w:hAnsi="Times New Roman"/>
                <w:sz w:val="19"/>
                <w:szCs w:val="19"/>
              </w:rPr>
            </w:pPr>
            <w:r>
              <w:rPr>
                <w:rFonts w:ascii="Times New Roman" w:hAnsi="Times New Roman"/>
                <w:sz w:val="19"/>
                <w:szCs w:val="19"/>
              </w:rPr>
              <w:t>8</w:t>
            </w:r>
          </w:p>
          <w:p w14:paraId="65E4115A" w14:textId="77777777" w:rsidR="00547D47" w:rsidRPr="00E458B0" w:rsidRDefault="00547D47" w:rsidP="00547D47">
            <w:pPr>
              <w:spacing w:after="200" w:line="276" w:lineRule="auto"/>
              <w:jc w:val="center"/>
              <w:rPr>
                <w:rFonts w:ascii="Times New Roman"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cPr>
          <w:p w14:paraId="797A87F4" w14:textId="77777777" w:rsidR="00547D47" w:rsidRPr="00E458B0" w:rsidRDefault="00547D47" w:rsidP="00547D47">
            <w:pPr>
              <w:spacing w:after="200" w:line="276" w:lineRule="auto"/>
              <w:rPr>
                <w:rFonts w:ascii="Times New Roman" w:hAnsi="Times New Roman"/>
                <w:sz w:val="19"/>
                <w:szCs w:val="19"/>
              </w:rPr>
            </w:pPr>
          </w:p>
        </w:tc>
      </w:tr>
      <w:tr w:rsidR="00547D47" w:rsidRPr="00E458B0" w14:paraId="42DB410C"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64936010" w14:textId="77777777" w:rsidR="00547D47" w:rsidRPr="00E458B0" w:rsidRDefault="00547D47" w:rsidP="00547D47">
            <w:pPr>
              <w:spacing w:after="200" w:line="276" w:lineRule="auto"/>
              <w:jc w:val="center"/>
              <w:rPr>
                <w:rFonts w:ascii="Times New Roman" w:hAnsi="Times New Roman"/>
                <w:b/>
                <w:sz w:val="19"/>
                <w:szCs w:val="19"/>
              </w:rPr>
            </w:pPr>
            <w:r w:rsidRPr="00E458B0">
              <w:rPr>
                <w:rFonts w:ascii="Times New Roman" w:hAnsi="Times New Roman"/>
                <w:b/>
                <w:sz w:val="19"/>
                <w:szCs w:val="19"/>
              </w:rPr>
              <w:t>3</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4D93130"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hAnsi="Times New Roman"/>
                <w:sz w:val="19"/>
                <w:szCs w:val="19"/>
              </w:rPr>
              <w:t>Концентрований розчин для промивання, фасування: 50мл</w:t>
            </w:r>
          </w:p>
        </w:tc>
        <w:tc>
          <w:tcPr>
            <w:tcW w:w="1276" w:type="dxa"/>
            <w:tcBorders>
              <w:top w:val="single" w:sz="4" w:space="0" w:color="auto"/>
              <w:left w:val="single" w:sz="4" w:space="0" w:color="auto"/>
              <w:bottom w:val="single" w:sz="4" w:space="0" w:color="auto"/>
              <w:right w:val="single" w:sz="4" w:space="0" w:color="auto"/>
            </w:tcBorders>
          </w:tcPr>
          <w:p w14:paraId="1B40BD15"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eastAsia="Times New Roman" w:hAnsi="Times New Roman"/>
                <w:color w:val="000000"/>
                <w:sz w:val="19"/>
                <w:szCs w:val="19"/>
              </w:rPr>
              <w:t xml:space="preserve">59058 — Миючий / </w:t>
            </w:r>
            <w:proofErr w:type="spellStart"/>
            <w:r w:rsidRPr="00E458B0">
              <w:rPr>
                <w:rFonts w:ascii="Times New Roman" w:eastAsia="Times New Roman" w:hAnsi="Times New Roman"/>
                <w:color w:val="000000"/>
                <w:sz w:val="19"/>
                <w:szCs w:val="19"/>
              </w:rPr>
              <w:t>очищуючий</w:t>
            </w:r>
            <w:proofErr w:type="spellEnd"/>
            <w:r w:rsidRPr="00E458B0">
              <w:rPr>
                <w:rFonts w:ascii="Times New Roman" w:eastAsia="Times New Roman" w:hAnsi="Times New Roman"/>
                <w:color w:val="000000"/>
                <w:sz w:val="19"/>
                <w:szCs w:val="19"/>
              </w:rPr>
              <w:t xml:space="preserve"> розчин ІВД, для автоматизованих / </w:t>
            </w:r>
            <w:proofErr w:type="spellStart"/>
            <w:r w:rsidRPr="00E458B0">
              <w:rPr>
                <w:rFonts w:ascii="Times New Roman" w:eastAsia="Times New Roman" w:hAnsi="Times New Roman"/>
                <w:color w:val="000000"/>
                <w:sz w:val="19"/>
                <w:szCs w:val="19"/>
              </w:rPr>
              <w:t>полуавтомат</w:t>
            </w:r>
            <w:r w:rsidRPr="00E458B0">
              <w:rPr>
                <w:rFonts w:ascii="Times New Roman" w:eastAsia="Times New Roman" w:hAnsi="Times New Roman"/>
                <w:color w:val="000000"/>
                <w:sz w:val="19"/>
                <w:szCs w:val="19"/>
              </w:rPr>
              <w:lastRenderedPageBreak/>
              <w:t>ізіванних</w:t>
            </w:r>
            <w:proofErr w:type="spellEnd"/>
            <w:r w:rsidRPr="00E458B0">
              <w:rPr>
                <w:rFonts w:ascii="Times New Roman" w:eastAsia="Times New Roman" w:hAnsi="Times New Roman"/>
                <w:color w:val="000000"/>
                <w:sz w:val="19"/>
                <w:szCs w:val="19"/>
              </w:rPr>
              <w:t xml:space="preserve"> систем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A27C6A"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lastRenderedPageBreak/>
              <w:t>Призначення: Концентрований розчин для промивання це стабілізований і мікро-ві</w:t>
            </w:r>
            <w:r>
              <w:rPr>
                <w:rFonts w:ascii="Times New Roman" w:hAnsi="Times New Roman"/>
                <w:sz w:val="19"/>
                <w:szCs w:val="19"/>
              </w:rPr>
              <w:t>д</w:t>
            </w:r>
            <w:r w:rsidRPr="00E458B0">
              <w:rPr>
                <w:rFonts w:ascii="Times New Roman" w:hAnsi="Times New Roman"/>
                <w:sz w:val="19"/>
                <w:szCs w:val="19"/>
              </w:rPr>
              <w:t xml:space="preserve">фільтрований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w:t>
            </w:r>
            <w:r w:rsidRPr="00E458B0">
              <w:rPr>
                <w:rFonts w:ascii="Times New Roman" w:hAnsi="Times New Roman"/>
                <w:sz w:val="19"/>
                <w:szCs w:val="19"/>
              </w:rPr>
              <w:lastRenderedPageBreak/>
              <w:t>ліпопротеїдів на гематологічних аналізаторах.</w:t>
            </w:r>
          </w:p>
          <w:p w14:paraId="7D8BA14E"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Об’єм фасування, л : 0,05.  </w:t>
            </w:r>
          </w:p>
          <w:p w14:paraId="70B83361"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Загальний термін придатності, місяців: 24</w:t>
            </w:r>
          </w:p>
          <w:p w14:paraId="65980ECA"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Гарантійний термін придатності розчину після відкриття, днів 90</w:t>
            </w:r>
          </w:p>
          <w:p w14:paraId="157C53A5"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Температура </w:t>
            </w:r>
            <w:proofErr w:type="spellStart"/>
            <w:r w:rsidRPr="00E458B0">
              <w:rPr>
                <w:rFonts w:ascii="Times New Roman" w:hAnsi="Times New Roman"/>
                <w:sz w:val="19"/>
                <w:szCs w:val="19"/>
              </w:rPr>
              <w:t>зберігання,С</w:t>
            </w:r>
            <w:proofErr w:type="spellEnd"/>
            <w:r w:rsidRPr="00E458B0">
              <w:rPr>
                <w:rFonts w:ascii="Times New Roman" w:hAnsi="Times New Roman"/>
                <w:sz w:val="19"/>
                <w:szCs w:val="19"/>
              </w:rPr>
              <w:t>:  4-35</w:t>
            </w:r>
          </w:p>
        </w:tc>
        <w:tc>
          <w:tcPr>
            <w:tcW w:w="993" w:type="dxa"/>
            <w:tcBorders>
              <w:top w:val="single" w:sz="4" w:space="0" w:color="auto"/>
              <w:left w:val="single" w:sz="4" w:space="0" w:color="auto"/>
              <w:bottom w:val="single" w:sz="4" w:space="0" w:color="auto"/>
              <w:right w:val="single" w:sz="4" w:space="0" w:color="auto"/>
            </w:tcBorders>
          </w:tcPr>
          <w:p w14:paraId="5DA1A8DF" w14:textId="77777777" w:rsidR="00547D47" w:rsidRPr="00E458B0" w:rsidRDefault="00547D47" w:rsidP="00547D47">
            <w:pPr>
              <w:spacing w:after="200" w:line="276" w:lineRule="auto"/>
              <w:jc w:val="center"/>
              <w:rPr>
                <w:rFonts w:ascii="Times New Roman" w:hAnsi="Times New Roman"/>
                <w:sz w:val="19"/>
                <w:szCs w:val="19"/>
              </w:rPr>
            </w:pPr>
            <w:proofErr w:type="spellStart"/>
            <w:r w:rsidRPr="00E458B0">
              <w:rPr>
                <w:rFonts w:ascii="Times New Roman" w:hAnsi="Times New Roman"/>
                <w:sz w:val="19"/>
                <w:szCs w:val="19"/>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1DD85B3D" w14:textId="77777777" w:rsidR="00547D47" w:rsidRPr="00E458B0" w:rsidRDefault="00547D47" w:rsidP="00547D47">
            <w:pPr>
              <w:spacing w:after="200" w:line="276" w:lineRule="auto"/>
              <w:jc w:val="center"/>
              <w:rPr>
                <w:rFonts w:ascii="Times New Roman" w:hAnsi="Times New Roman"/>
                <w:sz w:val="19"/>
                <w:szCs w:val="19"/>
              </w:rPr>
            </w:pPr>
            <w:r>
              <w:rPr>
                <w:rFonts w:ascii="Times New Roman" w:hAnsi="Times New Roman"/>
                <w:sz w:val="19"/>
                <w:szCs w:val="19"/>
              </w:rPr>
              <w:t>3</w:t>
            </w:r>
          </w:p>
        </w:tc>
        <w:tc>
          <w:tcPr>
            <w:tcW w:w="850" w:type="dxa"/>
            <w:tcBorders>
              <w:top w:val="single" w:sz="4" w:space="0" w:color="auto"/>
              <w:left w:val="single" w:sz="4" w:space="0" w:color="auto"/>
              <w:bottom w:val="single" w:sz="4" w:space="0" w:color="auto"/>
              <w:right w:val="single" w:sz="4" w:space="0" w:color="auto"/>
            </w:tcBorders>
          </w:tcPr>
          <w:p w14:paraId="1031000A" w14:textId="77777777" w:rsidR="00547D47" w:rsidRPr="00E458B0" w:rsidRDefault="00547D47" w:rsidP="00547D47">
            <w:pPr>
              <w:spacing w:after="200" w:line="276" w:lineRule="auto"/>
              <w:rPr>
                <w:rFonts w:ascii="Times New Roman" w:hAnsi="Times New Roman"/>
                <w:sz w:val="19"/>
                <w:szCs w:val="19"/>
              </w:rPr>
            </w:pPr>
          </w:p>
        </w:tc>
      </w:tr>
      <w:tr w:rsidR="00547D47" w:rsidRPr="00E458B0" w14:paraId="0A207E58"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705B32C9" w14:textId="77777777" w:rsidR="00547D47" w:rsidRPr="00E458B0" w:rsidRDefault="00547D47" w:rsidP="00547D47">
            <w:pPr>
              <w:spacing w:after="200" w:line="276" w:lineRule="auto"/>
              <w:jc w:val="center"/>
              <w:rPr>
                <w:rFonts w:ascii="Times New Roman" w:hAnsi="Times New Roman"/>
                <w:b/>
                <w:sz w:val="19"/>
                <w:szCs w:val="19"/>
              </w:rPr>
            </w:pPr>
            <w:r w:rsidRPr="00E458B0">
              <w:rPr>
                <w:rFonts w:ascii="Times New Roman" w:hAnsi="Times New Roman"/>
                <w:b/>
                <w:sz w:val="19"/>
                <w:szCs w:val="19"/>
              </w:rPr>
              <w:t>4</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5B84985"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hAnsi="Times New Roman"/>
                <w:sz w:val="19"/>
                <w:szCs w:val="19"/>
              </w:rPr>
              <w:t>Розчин для промивання, фасування: 1літр</w:t>
            </w:r>
          </w:p>
        </w:tc>
        <w:tc>
          <w:tcPr>
            <w:tcW w:w="1276" w:type="dxa"/>
            <w:tcBorders>
              <w:top w:val="single" w:sz="4" w:space="0" w:color="auto"/>
              <w:left w:val="single" w:sz="4" w:space="0" w:color="auto"/>
              <w:bottom w:val="single" w:sz="4" w:space="0" w:color="auto"/>
              <w:right w:val="single" w:sz="4" w:space="0" w:color="auto"/>
            </w:tcBorders>
          </w:tcPr>
          <w:p w14:paraId="39E960F0"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eastAsia="Times New Roman" w:hAnsi="Times New Roman"/>
                <w:color w:val="000000"/>
                <w:sz w:val="19"/>
                <w:szCs w:val="19"/>
              </w:rPr>
              <w:t>58236 — Буферний промивання та розчин ІВД, автоматичні / напівавтоматичні системи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38A723"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Призначення : Для очищення рідинно-провідних магістралей у гематологічних аналізаторах</w:t>
            </w:r>
          </w:p>
          <w:p w14:paraId="1D70BC4A"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Об’єм фасування, л: 1 </w:t>
            </w:r>
          </w:p>
          <w:p w14:paraId="08F41CCE"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Температура </w:t>
            </w:r>
            <w:proofErr w:type="spellStart"/>
            <w:r w:rsidRPr="00E458B0">
              <w:rPr>
                <w:rFonts w:ascii="Times New Roman" w:hAnsi="Times New Roman"/>
                <w:sz w:val="19"/>
                <w:szCs w:val="19"/>
              </w:rPr>
              <w:t>зберігання,С</w:t>
            </w:r>
            <w:proofErr w:type="spellEnd"/>
            <w:r w:rsidRPr="00E458B0">
              <w:rPr>
                <w:rFonts w:ascii="Times New Roman" w:hAnsi="Times New Roman"/>
                <w:sz w:val="19"/>
                <w:szCs w:val="19"/>
              </w:rPr>
              <w:t>:  4-35</w:t>
            </w:r>
          </w:p>
          <w:p w14:paraId="1801CDF9"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Загальний термін придатності, місяців: 36</w:t>
            </w:r>
          </w:p>
          <w:p w14:paraId="184799B5"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Гарантійний термін придатності розчину після </w:t>
            </w:r>
            <w:proofErr w:type="spellStart"/>
            <w:r w:rsidRPr="00E458B0">
              <w:rPr>
                <w:rFonts w:ascii="Times New Roman" w:hAnsi="Times New Roman"/>
                <w:sz w:val="19"/>
                <w:szCs w:val="19"/>
              </w:rPr>
              <w:t>вскриття</w:t>
            </w:r>
            <w:proofErr w:type="spellEnd"/>
            <w:r w:rsidRPr="00E458B0">
              <w:rPr>
                <w:rFonts w:ascii="Times New Roman" w:hAnsi="Times New Roman"/>
                <w:sz w:val="19"/>
                <w:szCs w:val="19"/>
              </w:rPr>
              <w:t>, днів: 90</w:t>
            </w:r>
          </w:p>
          <w:p w14:paraId="0DE07CD7"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Продукт повинен бути адаптований для застосування на гематологічному аналізаторі </w:t>
            </w:r>
            <w:proofErr w:type="spellStart"/>
            <w:r w:rsidRPr="00E458B0">
              <w:rPr>
                <w:rFonts w:ascii="Times New Roman" w:hAnsi="Times New Roman"/>
                <w:sz w:val="19"/>
                <w:szCs w:val="19"/>
                <w:lang w:val="en-US"/>
              </w:rPr>
              <w:t>MicroCC</w:t>
            </w:r>
            <w:proofErr w:type="spellEnd"/>
            <w:r w:rsidRPr="00E458B0">
              <w:rPr>
                <w:rFonts w:ascii="Times New Roman" w:hAnsi="Times New Roman"/>
                <w:sz w:val="19"/>
                <w:szCs w:val="19"/>
              </w:rPr>
              <w:t>-20 (закрита система): Надати лист-рекомендацію від виробника або офіційного представника на території України</w:t>
            </w:r>
          </w:p>
        </w:tc>
        <w:tc>
          <w:tcPr>
            <w:tcW w:w="993" w:type="dxa"/>
            <w:tcBorders>
              <w:top w:val="single" w:sz="4" w:space="0" w:color="auto"/>
              <w:left w:val="single" w:sz="4" w:space="0" w:color="auto"/>
              <w:bottom w:val="single" w:sz="4" w:space="0" w:color="auto"/>
              <w:right w:val="single" w:sz="4" w:space="0" w:color="auto"/>
            </w:tcBorders>
          </w:tcPr>
          <w:p w14:paraId="7821ED8A" w14:textId="77777777" w:rsidR="00547D47" w:rsidRPr="00E458B0" w:rsidRDefault="00547D47" w:rsidP="00547D47">
            <w:pPr>
              <w:spacing w:after="200" w:line="276" w:lineRule="auto"/>
              <w:jc w:val="center"/>
              <w:rPr>
                <w:rFonts w:ascii="Times New Roman" w:hAnsi="Times New Roman"/>
                <w:sz w:val="19"/>
                <w:szCs w:val="19"/>
              </w:rPr>
            </w:pPr>
            <w:proofErr w:type="spellStart"/>
            <w:r w:rsidRPr="00E458B0">
              <w:rPr>
                <w:rFonts w:ascii="Times New Roman" w:hAnsi="Times New Roman"/>
                <w:sz w:val="19"/>
                <w:szCs w:val="19"/>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48A2B221" w14:textId="77777777" w:rsidR="00547D47" w:rsidRPr="00E458B0" w:rsidRDefault="00547D47" w:rsidP="00547D47">
            <w:pPr>
              <w:spacing w:after="200" w:line="276" w:lineRule="auto"/>
              <w:jc w:val="center"/>
              <w:rPr>
                <w:rFonts w:ascii="Times New Roman" w:hAnsi="Times New Roman"/>
                <w:sz w:val="19"/>
                <w:szCs w:val="19"/>
              </w:rPr>
            </w:pPr>
            <w:r>
              <w:rPr>
                <w:rFonts w:ascii="Times New Roman" w:hAnsi="Times New Roman"/>
                <w:sz w:val="19"/>
                <w:szCs w:val="19"/>
              </w:rPr>
              <w:t>10</w:t>
            </w:r>
          </w:p>
        </w:tc>
        <w:tc>
          <w:tcPr>
            <w:tcW w:w="850" w:type="dxa"/>
            <w:tcBorders>
              <w:top w:val="single" w:sz="4" w:space="0" w:color="auto"/>
              <w:left w:val="single" w:sz="4" w:space="0" w:color="auto"/>
              <w:bottom w:val="single" w:sz="4" w:space="0" w:color="auto"/>
              <w:right w:val="single" w:sz="4" w:space="0" w:color="auto"/>
            </w:tcBorders>
          </w:tcPr>
          <w:p w14:paraId="24988484" w14:textId="77777777" w:rsidR="00547D47" w:rsidRPr="00E458B0" w:rsidRDefault="00547D47" w:rsidP="00547D47">
            <w:pPr>
              <w:spacing w:after="200" w:line="276" w:lineRule="auto"/>
              <w:rPr>
                <w:rFonts w:ascii="Times New Roman" w:hAnsi="Times New Roman"/>
                <w:sz w:val="19"/>
                <w:szCs w:val="19"/>
              </w:rPr>
            </w:pPr>
          </w:p>
        </w:tc>
      </w:tr>
      <w:tr w:rsidR="00547D47" w:rsidRPr="00E458B0" w14:paraId="7AE4115D"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1B9BA6E6" w14:textId="77777777" w:rsidR="00547D47" w:rsidRPr="00E458B0" w:rsidRDefault="00547D47" w:rsidP="00547D47">
            <w:pPr>
              <w:spacing w:after="200" w:line="276" w:lineRule="auto"/>
              <w:jc w:val="center"/>
              <w:rPr>
                <w:rFonts w:ascii="Times New Roman" w:hAnsi="Times New Roman"/>
                <w:b/>
                <w:sz w:val="19"/>
                <w:szCs w:val="19"/>
              </w:rPr>
            </w:pPr>
            <w:r w:rsidRPr="00E458B0">
              <w:rPr>
                <w:rFonts w:ascii="Times New Roman" w:hAnsi="Times New Roman"/>
                <w:b/>
                <w:sz w:val="19"/>
                <w:szCs w:val="19"/>
              </w:rPr>
              <w:t>5</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D5E907C"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hAnsi="Times New Roman"/>
                <w:sz w:val="19"/>
                <w:szCs w:val="19"/>
              </w:rPr>
              <w:t>Розчин для очистки, фасування: 50мл</w:t>
            </w:r>
          </w:p>
        </w:tc>
        <w:tc>
          <w:tcPr>
            <w:tcW w:w="1276" w:type="dxa"/>
            <w:tcBorders>
              <w:top w:val="single" w:sz="4" w:space="0" w:color="auto"/>
              <w:left w:val="single" w:sz="4" w:space="0" w:color="auto"/>
              <w:bottom w:val="single" w:sz="4" w:space="0" w:color="auto"/>
              <w:right w:val="single" w:sz="4" w:space="0" w:color="auto"/>
            </w:tcBorders>
          </w:tcPr>
          <w:p w14:paraId="6FD9B119" w14:textId="77777777" w:rsidR="00547D47" w:rsidRPr="00E458B0"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E458B0">
              <w:rPr>
                <w:rFonts w:ascii="Times New Roman" w:eastAsia="Times New Roman" w:hAnsi="Times New Roman"/>
                <w:color w:val="000000"/>
                <w:sz w:val="19"/>
                <w:szCs w:val="19"/>
              </w:rPr>
              <w:t xml:space="preserve">59058 — Миючий / </w:t>
            </w:r>
            <w:proofErr w:type="spellStart"/>
            <w:r w:rsidRPr="00E458B0">
              <w:rPr>
                <w:rFonts w:ascii="Times New Roman" w:eastAsia="Times New Roman" w:hAnsi="Times New Roman"/>
                <w:color w:val="000000"/>
                <w:sz w:val="19"/>
                <w:szCs w:val="19"/>
              </w:rPr>
              <w:t>очищуючий</w:t>
            </w:r>
            <w:proofErr w:type="spellEnd"/>
            <w:r w:rsidRPr="00E458B0">
              <w:rPr>
                <w:rFonts w:ascii="Times New Roman" w:eastAsia="Times New Roman" w:hAnsi="Times New Roman"/>
                <w:color w:val="000000"/>
                <w:sz w:val="19"/>
                <w:szCs w:val="19"/>
              </w:rPr>
              <w:t xml:space="preserve"> розчин ІВД, для автоматизованих / </w:t>
            </w:r>
            <w:proofErr w:type="spellStart"/>
            <w:r w:rsidRPr="00E458B0">
              <w:rPr>
                <w:rFonts w:ascii="Times New Roman" w:eastAsia="Times New Roman" w:hAnsi="Times New Roman"/>
                <w:color w:val="000000"/>
                <w:sz w:val="19"/>
                <w:szCs w:val="19"/>
              </w:rPr>
              <w:t>полуавтоматізіванних</w:t>
            </w:r>
            <w:proofErr w:type="spellEnd"/>
            <w:r w:rsidRPr="00E458B0">
              <w:rPr>
                <w:rFonts w:ascii="Times New Roman" w:eastAsia="Times New Roman" w:hAnsi="Times New Roman"/>
                <w:color w:val="000000"/>
                <w:sz w:val="19"/>
                <w:szCs w:val="19"/>
              </w:rPr>
              <w:t xml:space="preserve"> систем</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6BF3F0" w14:textId="77777777" w:rsidR="00547D47" w:rsidRPr="00E458B0"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E458B0">
              <w:rPr>
                <w:rFonts w:ascii="Times New Roman" w:eastAsia="Times New Roman" w:hAnsi="Times New Roman"/>
                <w:color w:val="000000"/>
                <w:sz w:val="19"/>
                <w:szCs w:val="19"/>
              </w:rPr>
              <w:t xml:space="preserve">Призначення:  стабілізований і мікро-відфільтрований концентрований розчин </w:t>
            </w:r>
            <w:proofErr w:type="spellStart"/>
            <w:r w:rsidRPr="00E458B0">
              <w:rPr>
                <w:rFonts w:ascii="Times New Roman" w:eastAsia="Times New Roman" w:hAnsi="Times New Roman"/>
                <w:color w:val="000000"/>
                <w:sz w:val="19"/>
                <w:szCs w:val="19"/>
              </w:rPr>
              <w:t>гіпохлориту</w:t>
            </w:r>
            <w:proofErr w:type="spellEnd"/>
            <w:r w:rsidRPr="00E458B0">
              <w:rPr>
                <w:rFonts w:ascii="Times New Roman" w:eastAsia="Times New Roman" w:hAnsi="Times New Roman"/>
                <w:color w:val="000000"/>
                <w:sz w:val="19"/>
                <w:szCs w:val="19"/>
              </w:rPr>
              <w:t xml:space="preserve"> для інтенсивного очищення, полоскання і промивки капілярів, трубок і камер гематологічних аналізаторів. Знімає залишок крові і опади ліпопротеїдів на гематологічних аналізаторах.</w:t>
            </w:r>
          </w:p>
          <w:p w14:paraId="0179E860" w14:textId="77777777" w:rsidR="00547D47" w:rsidRPr="00E458B0" w:rsidRDefault="00547D47" w:rsidP="00547D47">
            <w:pPr>
              <w:widowControl w:val="0"/>
              <w:autoSpaceDE w:val="0"/>
              <w:autoSpaceDN w:val="0"/>
              <w:adjustRightInd w:val="0"/>
              <w:spacing w:after="0" w:line="240" w:lineRule="auto"/>
              <w:rPr>
                <w:rFonts w:ascii="Times New Roman" w:hAnsi="Times New Roman"/>
                <w:sz w:val="19"/>
                <w:szCs w:val="19"/>
              </w:rPr>
            </w:pPr>
            <w:r w:rsidRPr="00E458B0">
              <w:rPr>
                <w:rFonts w:ascii="Times New Roman" w:hAnsi="Times New Roman"/>
                <w:sz w:val="19"/>
                <w:szCs w:val="19"/>
              </w:rPr>
              <w:t>Характеристика: Прозора безбарвна рідина</w:t>
            </w:r>
          </w:p>
          <w:p w14:paraId="3CD46877" w14:textId="77777777" w:rsidR="00547D47" w:rsidRPr="00E458B0" w:rsidRDefault="00547D47" w:rsidP="00547D47">
            <w:pPr>
              <w:widowControl w:val="0"/>
              <w:autoSpaceDE w:val="0"/>
              <w:autoSpaceDN w:val="0"/>
              <w:adjustRightInd w:val="0"/>
              <w:spacing w:after="0" w:line="240" w:lineRule="auto"/>
              <w:rPr>
                <w:rFonts w:ascii="Times New Roman" w:hAnsi="Times New Roman"/>
                <w:sz w:val="19"/>
                <w:szCs w:val="19"/>
              </w:rPr>
            </w:pPr>
            <w:r w:rsidRPr="00E458B0">
              <w:rPr>
                <w:rFonts w:ascii="Times New Roman" w:hAnsi="Times New Roman"/>
                <w:sz w:val="19"/>
                <w:szCs w:val="19"/>
              </w:rPr>
              <w:t xml:space="preserve">Об’єм фасування, л : 0,05.  </w:t>
            </w:r>
          </w:p>
          <w:p w14:paraId="3BB882E9" w14:textId="77777777" w:rsidR="00547D47" w:rsidRPr="00E458B0" w:rsidRDefault="00547D47" w:rsidP="00547D47">
            <w:pPr>
              <w:widowControl w:val="0"/>
              <w:autoSpaceDE w:val="0"/>
              <w:autoSpaceDN w:val="0"/>
              <w:adjustRightInd w:val="0"/>
              <w:spacing w:after="0" w:line="240" w:lineRule="auto"/>
              <w:rPr>
                <w:rFonts w:ascii="Times New Roman" w:hAnsi="Times New Roman"/>
                <w:sz w:val="19"/>
                <w:szCs w:val="19"/>
              </w:rPr>
            </w:pPr>
            <w:r w:rsidRPr="00E458B0">
              <w:rPr>
                <w:rFonts w:ascii="Times New Roman" w:hAnsi="Times New Roman"/>
                <w:sz w:val="19"/>
                <w:szCs w:val="19"/>
              </w:rPr>
              <w:t>Пакування: Пластиковий флакон</w:t>
            </w:r>
          </w:p>
          <w:p w14:paraId="3082F63E" w14:textId="77777777" w:rsidR="00547D47" w:rsidRPr="00E458B0" w:rsidRDefault="00547D47" w:rsidP="00547D47">
            <w:pPr>
              <w:widowControl w:val="0"/>
              <w:autoSpaceDE w:val="0"/>
              <w:autoSpaceDN w:val="0"/>
              <w:adjustRightInd w:val="0"/>
              <w:spacing w:after="0" w:line="240" w:lineRule="auto"/>
              <w:rPr>
                <w:rFonts w:ascii="Times New Roman" w:hAnsi="Times New Roman"/>
                <w:sz w:val="19"/>
                <w:szCs w:val="19"/>
              </w:rPr>
            </w:pPr>
            <w:r w:rsidRPr="00E458B0">
              <w:rPr>
                <w:rFonts w:ascii="Times New Roman" w:hAnsi="Times New Roman"/>
                <w:sz w:val="19"/>
                <w:szCs w:val="19"/>
              </w:rPr>
              <w:t xml:space="preserve">Загальний термін придатності, місяців: 24 </w:t>
            </w:r>
          </w:p>
          <w:p w14:paraId="2B2D7AF2" w14:textId="77777777" w:rsidR="00547D47" w:rsidRPr="00E458B0" w:rsidRDefault="00547D47" w:rsidP="00547D47">
            <w:pPr>
              <w:widowControl w:val="0"/>
              <w:autoSpaceDE w:val="0"/>
              <w:autoSpaceDN w:val="0"/>
              <w:adjustRightInd w:val="0"/>
              <w:spacing w:after="0" w:line="240" w:lineRule="auto"/>
              <w:rPr>
                <w:rFonts w:ascii="Times New Roman" w:hAnsi="Times New Roman"/>
                <w:sz w:val="19"/>
                <w:szCs w:val="19"/>
              </w:rPr>
            </w:pPr>
            <w:r w:rsidRPr="00E458B0">
              <w:rPr>
                <w:rFonts w:ascii="Times New Roman" w:hAnsi="Times New Roman"/>
                <w:sz w:val="19"/>
                <w:szCs w:val="19"/>
              </w:rPr>
              <w:t>Гарантійний термін придатності розчину після відкриття, днів 90</w:t>
            </w:r>
          </w:p>
          <w:p w14:paraId="0AD26844" w14:textId="77777777" w:rsidR="00547D47" w:rsidRPr="00E458B0" w:rsidRDefault="00547D47" w:rsidP="00547D47">
            <w:pPr>
              <w:widowControl w:val="0"/>
              <w:autoSpaceDE w:val="0"/>
              <w:autoSpaceDN w:val="0"/>
              <w:adjustRightInd w:val="0"/>
              <w:spacing w:after="0" w:line="240" w:lineRule="auto"/>
              <w:rPr>
                <w:rFonts w:ascii="Times New Roman" w:hAnsi="Times New Roman"/>
                <w:sz w:val="19"/>
                <w:szCs w:val="19"/>
              </w:rPr>
            </w:pPr>
            <w:r w:rsidRPr="00E458B0">
              <w:rPr>
                <w:rFonts w:ascii="Times New Roman" w:hAnsi="Times New Roman"/>
                <w:sz w:val="19"/>
                <w:szCs w:val="19"/>
              </w:rPr>
              <w:t>Температура зберігання, С:  4-35</w:t>
            </w:r>
          </w:p>
        </w:tc>
        <w:tc>
          <w:tcPr>
            <w:tcW w:w="993" w:type="dxa"/>
            <w:tcBorders>
              <w:top w:val="single" w:sz="4" w:space="0" w:color="auto"/>
              <w:left w:val="single" w:sz="4" w:space="0" w:color="auto"/>
              <w:bottom w:val="single" w:sz="4" w:space="0" w:color="auto"/>
              <w:right w:val="single" w:sz="4" w:space="0" w:color="auto"/>
            </w:tcBorders>
          </w:tcPr>
          <w:p w14:paraId="44F69DB8" w14:textId="77777777" w:rsidR="00547D47" w:rsidRPr="00E458B0" w:rsidRDefault="00547D47" w:rsidP="00547D47">
            <w:pPr>
              <w:spacing w:after="200" w:line="276" w:lineRule="auto"/>
              <w:jc w:val="center"/>
              <w:rPr>
                <w:rFonts w:ascii="Times New Roman" w:hAnsi="Times New Roman"/>
                <w:sz w:val="19"/>
                <w:szCs w:val="19"/>
              </w:rPr>
            </w:pPr>
            <w:proofErr w:type="spellStart"/>
            <w:r w:rsidRPr="00E458B0">
              <w:rPr>
                <w:rFonts w:ascii="Times New Roman" w:hAnsi="Times New Roman"/>
                <w:sz w:val="19"/>
                <w:szCs w:val="19"/>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440D6B58" w14:textId="77777777" w:rsidR="00547D47" w:rsidRPr="00E458B0" w:rsidRDefault="00547D47" w:rsidP="00547D47">
            <w:pPr>
              <w:spacing w:after="200" w:line="276" w:lineRule="auto"/>
              <w:jc w:val="center"/>
              <w:rPr>
                <w:rFonts w:ascii="Times New Roman" w:hAnsi="Times New Roman"/>
                <w:sz w:val="19"/>
                <w:szCs w:val="19"/>
              </w:rPr>
            </w:pPr>
            <w:r>
              <w:rPr>
                <w:rFonts w:ascii="Times New Roman" w:hAnsi="Times New Roman"/>
                <w:sz w:val="19"/>
                <w:szCs w:val="19"/>
              </w:rPr>
              <w:t>5</w:t>
            </w:r>
          </w:p>
        </w:tc>
        <w:tc>
          <w:tcPr>
            <w:tcW w:w="850" w:type="dxa"/>
            <w:tcBorders>
              <w:top w:val="single" w:sz="4" w:space="0" w:color="auto"/>
              <w:left w:val="single" w:sz="4" w:space="0" w:color="auto"/>
              <w:bottom w:val="single" w:sz="4" w:space="0" w:color="auto"/>
              <w:right w:val="single" w:sz="4" w:space="0" w:color="auto"/>
            </w:tcBorders>
          </w:tcPr>
          <w:p w14:paraId="51DBDE18" w14:textId="77777777" w:rsidR="00547D47" w:rsidRPr="00E458B0" w:rsidRDefault="00547D47" w:rsidP="00547D47">
            <w:pPr>
              <w:spacing w:after="200" w:line="276" w:lineRule="auto"/>
              <w:rPr>
                <w:rFonts w:ascii="Times New Roman" w:hAnsi="Times New Roman"/>
                <w:sz w:val="19"/>
                <w:szCs w:val="19"/>
              </w:rPr>
            </w:pPr>
          </w:p>
        </w:tc>
      </w:tr>
      <w:tr w:rsidR="00547D47" w:rsidRPr="00E458B0" w14:paraId="3ACB4C36"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1A7B040A" w14:textId="77777777" w:rsidR="00547D47" w:rsidRPr="00E458B0" w:rsidRDefault="00547D47" w:rsidP="00547D47">
            <w:pPr>
              <w:spacing w:after="200" w:line="276" w:lineRule="auto"/>
              <w:jc w:val="center"/>
              <w:rPr>
                <w:rFonts w:ascii="Times New Roman" w:hAnsi="Times New Roman"/>
                <w:b/>
                <w:sz w:val="19"/>
                <w:szCs w:val="19"/>
              </w:rPr>
            </w:pPr>
            <w:r w:rsidRPr="00E458B0">
              <w:rPr>
                <w:rFonts w:ascii="Times New Roman" w:hAnsi="Times New Roman"/>
                <w:b/>
                <w:sz w:val="19"/>
                <w:szCs w:val="19"/>
              </w:rPr>
              <w:t>6</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7C56B2CB" w14:textId="77777777" w:rsidR="00547D47" w:rsidRPr="00E458B0" w:rsidRDefault="00547D47" w:rsidP="00547D47">
            <w:pPr>
              <w:spacing w:after="200" w:line="276" w:lineRule="auto"/>
              <w:rPr>
                <w:rFonts w:ascii="Times New Roman" w:hAnsi="Times New Roman"/>
                <w:sz w:val="19"/>
                <w:szCs w:val="19"/>
              </w:rPr>
            </w:pPr>
            <w:r w:rsidRPr="00E458B0">
              <w:rPr>
                <w:rFonts w:ascii="Times New Roman" w:hAnsi="Times New Roman"/>
                <w:sz w:val="19"/>
                <w:szCs w:val="19"/>
              </w:rPr>
              <w:t xml:space="preserve">Матеріал контролю гематологічний атестований багато параметричний </w:t>
            </w:r>
            <w:proofErr w:type="spellStart"/>
            <w:r w:rsidRPr="00E458B0">
              <w:rPr>
                <w:rFonts w:ascii="Times New Roman" w:hAnsi="Times New Roman"/>
                <w:sz w:val="19"/>
                <w:szCs w:val="19"/>
              </w:rPr>
              <w:t>Para</w:t>
            </w:r>
            <w:proofErr w:type="spellEnd"/>
            <w:r w:rsidRPr="00E458B0">
              <w:rPr>
                <w:rFonts w:ascii="Times New Roman" w:hAnsi="Times New Roman"/>
                <w:sz w:val="19"/>
                <w:szCs w:val="19"/>
              </w:rPr>
              <w:t xml:space="preserve"> 12 </w:t>
            </w:r>
            <w:proofErr w:type="spellStart"/>
            <w:r w:rsidRPr="00E458B0">
              <w:rPr>
                <w:rFonts w:ascii="Times New Roman" w:hAnsi="Times New Roman"/>
                <w:sz w:val="19"/>
                <w:szCs w:val="19"/>
              </w:rPr>
              <w:t>Extend</w:t>
            </w:r>
            <w:proofErr w:type="spellEnd"/>
            <w:r w:rsidRPr="00E458B0">
              <w:rPr>
                <w:rFonts w:ascii="Times New Roman" w:hAnsi="Times New Roman"/>
                <w:sz w:val="19"/>
                <w:szCs w:val="19"/>
              </w:rPr>
              <w:t>: 1 x 2.5 мл (1 Норма)</w:t>
            </w:r>
          </w:p>
        </w:tc>
        <w:tc>
          <w:tcPr>
            <w:tcW w:w="1276" w:type="dxa"/>
            <w:tcBorders>
              <w:top w:val="single" w:sz="4" w:space="0" w:color="auto"/>
              <w:left w:val="single" w:sz="4" w:space="0" w:color="auto"/>
              <w:bottom w:val="single" w:sz="4" w:space="0" w:color="auto"/>
              <w:right w:val="single" w:sz="4" w:space="0" w:color="auto"/>
            </w:tcBorders>
          </w:tcPr>
          <w:p w14:paraId="25161AAC" w14:textId="77777777" w:rsidR="00547D47" w:rsidRPr="000162A4" w:rsidRDefault="00547D47" w:rsidP="00547D47">
            <w:pPr>
              <w:autoSpaceDE w:val="0"/>
              <w:autoSpaceDN w:val="0"/>
              <w:adjustRightInd w:val="0"/>
              <w:spacing w:after="0" w:line="240" w:lineRule="auto"/>
              <w:rPr>
                <w:rFonts w:ascii="Times New Roman" w:eastAsia="Times New Roman" w:hAnsi="Times New Roman" w:cs="Times New Roman"/>
                <w:color w:val="000000"/>
                <w:sz w:val="19"/>
                <w:szCs w:val="19"/>
              </w:rPr>
            </w:pPr>
            <w:r w:rsidRPr="000162A4">
              <w:rPr>
                <w:rFonts w:ascii="Times New Roman" w:eastAsia="Times New Roman" w:hAnsi="Times New Roman" w:cs="Times New Roman"/>
                <w:color w:val="000000"/>
                <w:sz w:val="19"/>
                <w:szCs w:val="19"/>
              </w:rPr>
              <w:t>55866</w:t>
            </w:r>
            <w:r w:rsidRPr="00E458B0">
              <w:rPr>
                <w:rFonts w:ascii="Times New Roman" w:eastAsia="Times New Roman" w:hAnsi="Times New Roman"/>
                <w:color w:val="000000"/>
                <w:sz w:val="19"/>
                <w:szCs w:val="19"/>
              </w:rPr>
              <w:t xml:space="preserve"> — </w:t>
            </w:r>
            <w:r w:rsidRPr="000162A4">
              <w:rPr>
                <w:rFonts w:ascii="Times New Roman" w:eastAsia="Times New Roman" w:hAnsi="Times New Roman" w:cs="Times New Roman"/>
                <w:color w:val="000000"/>
                <w:sz w:val="19"/>
                <w:szCs w:val="19"/>
              </w:rPr>
              <w:t>Підрахунок клітин крові</w:t>
            </w:r>
          </w:p>
          <w:p w14:paraId="5C09F4F3" w14:textId="77777777" w:rsidR="00547D47" w:rsidRPr="000162A4" w:rsidRDefault="00547D47" w:rsidP="00547D47">
            <w:pPr>
              <w:autoSpaceDE w:val="0"/>
              <w:autoSpaceDN w:val="0"/>
              <w:adjustRightInd w:val="0"/>
              <w:spacing w:after="0" w:line="240" w:lineRule="auto"/>
              <w:rPr>
                <w:rFonts w:ascii="Times New Roman" w:eastAsia="Times New Roman" w:hAnsi="Times New Roman" w:cs="Times New Roman"/>
                <w:color w:val="000000"/>
                <w:sz w:val="19"/>
                <w:szCs w:val="19"/>
              </w:rPr>
            </w:pPr>
            <w:r w:rsidRPr="000162A4">
              <w:rPr>
                <w:rFonts w:ascii="Times New Roman" w:eastAsia="Times New Roman" w:hAnsi="Times New Roman" w:cs="Times New Roman"/>
                <w:color w:val="000000"/>
                <w:sz w:val="19"/>
                <w:szCs w:val="19"/>
              </w:rPr>
              <w:t xml:space="preserve">IVD (діагностика </w:t>
            </w:r>
            <w:proofErr w:type="spellStart"/>
            <w:r w:rsidRPr="000162A4">
              <w:rPr>
                <w:rFonts w:ascii="Times New Roman" w:eastAsia="Times New Roman" w:hAnsi="Times New Roman" w:cs="Times New Roman"/>
                <w:color w:val="000000"/>
                <w:sz w:val="19"/>
                <w:szCs w:val="19"/>
              </w:rPr>
              <w:t>in</w:t>
            </w:r>
            <w:proofErr w:type="spellEnd"/>
            <w:r w:rsidRPr="000162A4">
              <w:rPr>
                <w:rFonts w:ascii="Times New Roman" w:eastAsia="Times New Roman" w:hAnsi="Times New Roman" w:cs="Times New Roman"/>
                <w:color w:val="000000"/>
                <w:sz w:val="19"/>
                <w:szCs w:val="19"/>
              </w:rPr>
              <w:t xml:space="preserve"> </w:t>
            </w:r>
            <w:proofErr w:type="spellStart"/>
            <w:r w:rsidRPr="000162A4">
              <w:rPr>
                <w:rFonts w:ascii="Times New Roman" w:eastAsia="Times New Roman" w:hAnsi="Times New Roman" w:cs="Times New Roman"/>
                <w:color w:val="000000"/>
                <w:sz w:val="19"/>
                <w:szCs w:val="19"/>
              </w:rPr>
              <w:t>vitro</w:t>
            </w:r>
            <w:proofErr w:type="spellEnd"/>
            <w:r w:rsidRPr="000162A4">
              <w:rPr>
                <w:rFonts w:ascii="Times New Roman" w:eastAsia="Times New Roman" w:hAnsi="Times New Roman" w:cs="Times New Roman"/>
                <w:color w:val="000000"/>
                <w:sz w:val="19"/>
                <w:szCs w:val="19"/>
              </w:rPr>
              <w:t xml:space="preserve"> ),</w:t>
            </w:r>
          </w:p>
          <w:p w14:paraId="0506FE86" w14:textId="77777777" w:rsidR="00547D47" w:rsidRPr="00E458B0" w:rsidRDefault="00547D47" w:rsidP="00547D47">
            <w:pPr>
              <w:spacing w:after="0" w:line="276" w:lineRule="auto"/>
              <w:rPr>
                <w:rFonts w:ascii="Times New Roman" w:eastAsia="Times New Roman" w:hAnsi="Times New Roman"/>
                <w:color w:val="222222"/>
                <w:sz w:val="19"/>
                <w:szCs w:val="19"/>
              </w:rPr>
            </w:pPr>
            <w:r w:rsidRPr="000162A4">
              <w:rPr>
                <w:rFonts w:ascii="Times New Roman" w:eastAsia="Times New Roman" w:hAnsi="Times New Roman" w:cs="Times New Roman"/>
                <w:color w:val="000000"/>
                <w:sz w:val="19"/>
                <w:szCs w:val="19"/>
              </w:rPr>
              <w:t>контрольний матеріал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5F11E6"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Призначення :Для оцінки точності та достовірності результатів, отриманих на гематологічних аналізаторах.</w:t>
            </w:r>
            <w:r w:rsidRPr="00E458B0">
              <w:rPr>
                <w:rFonts w:ascii="Times New Roman" w:hAnsi="Times New Roman"/>
                <w:sz w:val="19"/>
                <w:szCs w:val="19"/>
              </w:rPr>
              <w:br/>
              <w:t>Об’єм фасування, мл-2,5</w:t>
            </w:r>
          </w:p>
          <w:p w14:paraId="723E9FBC"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 Температура зберігання, С- 2-8</w:t>
            </w:r>
          </w:p>
          <w:p w14:paraId="6782E0D0"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 xml:space="preserve">Наявність у паспорті атестованих значень: для MicroCC20 </w:t>
            </w:r>
            <w:proofErr w:type="spellStart"/>
            <w:r w:rsidRPr="00E458B0">
              <w:rPr>
                <w:rFonts w:ascii="Times New Roman" w:hAnsi="Times New Roman"/>
                <w:sz w:val="19"/>
                <w:szCs w:val="19"/>
              </w:rPr>
              <w:t>Plus</w:t>
            </w:r>
            <w:proofErr w:type="spellEnd"/>
            <w:r w:rsidRPr="00E458B0">
              <w:rPr>
                <w:rFonts w:ascii="Times New Roman" w:hAnsi="Times New Roman"/>
                <w:sz w:val="19"/>
                <w:szCs w:val="19"/>
              </w:rPr>
              <w:t xml:space="preserve">  </w:t>
            </w:r>
          </w:p>
          <w:p w14:paraId="22F76C99" w14:textId="77777777" w:rsidR="00547D47" w:rsidRPr="00E458B0" w:rsidRDefault="00547D47" w:rsidP="00547D47">
            <w:pPr>
              <w:spacing w:after="0" w:line="240" w:lineRule="auto"/>
              <w:rPr>
                <w:rFonts w:ascii="Times New Roman" w:hAnsi="Times New Roman"/>
                <w:sz w:val="19"/>
                <w:szCs w:val="19"/>
              </w:rPr>
            </w:pPr>
            <w:r w:rsidRPr="00E458B0">
              <w:rPr>
                <w:rFonts w:ascii="Times New Roman" w:hAnsi="Times New Roman"/>
                <w:sz w:val="19"/>
                <w:szCs w:val="19"/>
              </w:rPr>
              <w:t>Загальний термін придатності, місяців : 6</w:t>
            </w:r>
            <w:r w:rsidRPr="00E458B0">
              <w:rPr>
                <w:rFonts w:ascii="Times New Roman" w:hAnsi="Times New Roman"/>
                <w:sz w:val="19"/>
                <w:szCs w:val="19"/>
              </w:rPr>
              <w:br/>
              <w:t>Гарантований термін придатності  після відкриття, днів – 30</w:t>
            </w:r>
            <w:r w:rsidRPr="00E458B0">
              <w:rPr>
                <w:rFonts w:ascii="Times New Roman" w:hAnsi="Times New Roman"/>
                <w:sz w:val="19"/>
                <w:szCs w:val="19"/>
              </w:rPr>
              <w:br/>
              <w:t>Кількість атестованих показників -12</w:t>
            </w:r>
          </w:p>
        </w:tc>
        <w:tc>
          <w:tcPr>
            <w:tcW w:w="993" w:type="dxa"/>
            <w:tcBorders>
              <w:top w:val="single" w:sz="4" w:space="0" w:color="auto"/>
              <w:left w:val="single" w:sz="4" w:space="0" w:color="auto"/>
              <w:bottom w:val="single" w:sz="4" w:space="0" w:color="auto"/>
              <w:right w:val="single" w:sz="4" w:space="0" w:color="auto"/>
            </w:tcBorders>
          </w:tcPr>
          <w:p w14:paraId="090DE5AE" w14:textId="77777777" w:rsidR="00547D47" w:rsidRPr="00E458B0" w:rsidRDefault="00547D47" w:rsidP="00547D47">
            <w:pPr>
              <w:spacing w:after="200" w:line="276" w:lineRule="auto"/>
              <w:jc w:val="center"/>
              <w:rPr>
                <w:rFonts w:ascii="Times New Roman" w:hAnsi="Times New Roman"/>
                <w:sz w:val="19"/>
                <w:szCs w:val="19"/>
              </w:rPr>
            </w:pPr>
            <w:proofErr w:type="spellStart"/>
            <w:r w:rsidRPr="00E458B0">
              <w:rPr>
                <w:rFonts w:ascii="Times New Roman" w:hAnsi="Times New Roman"/>
                <w:sz w:val="19"/>
                <w:szCs w:val="19"/>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7530EB3F" w14:textId="77777777" w:rsidR="00547D47" w:rsidRPr="00E458B0" w:rsidRDefault="00547D47" w:rsidP="00547D47">
            <w:pPr>
              <w:spacing w:after="200" w:line="276" w:lineRule="auto"/>
              <w:jc w:val="center"/>
              <w:rPr>
                <w:rFonts w:ascii="Times New Roman" w:hAnsi="Times New Roman"/>
                <w:sz w:val="19"/>
                <w:szCs w:val="19"/>
              </w:rPr>
            </w:pPr>
            <w:r>
              <w:rPr>
                <w:rFonts w:ascii="Times New Roman" w:hAnsi="Times New Roman"/>
                <w:sz w:val="19"/>
                <w:szCs w:val="19"/>
              </w:rPr>
              <w:t>10</w:t>
            </w:r>
          </w:p>
        </w:tc>
        <w:tc>
          <w:tcPr>
            <w:tcW w:w="850" w:type="dxa"/>
            <w:tcBorders>
              <w:top w:val="single" w:sz="4" w:space="0" w:color="auto"/>
              <w:left w:val="single" w:sz="4" w:space="0" w:color="auto"/>
              <w:bottom w:val="single" w:sz="4" w:space="0" w:color="auto"/>
              <w:right w:val="single" w:sz="4" w:space="0" w:color="auto"/>
            </w:tcBorders>
          </w:tcPr>
          <w:p w14:paraId="70BDC213" w14:textId="77777777" w:rsidR="00547D47" w:rsidRPr="00E458B0" w:rsidRDefault="00547D47" w:rsidP="00547D47">
            <w:pPr>
              <w:spacing w:after="200" w:line="276" w:lineRule="auto"/>
              <w:rPr>
                <w:rFonts w:ascii="Times New Roman" w:hAnsi="Times New Roman"/>
                <w:sz w:val="19"/>
                <w:szCs w:val="19"/>
              </w:rPr>
            </w:pPr>
          </w:p>
        </w:tc>
      </w:tr>
      <w:tr w:rsidR="00547D47" w:rsidRPr="000162A4" w14:paraId="44AEA5D8"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24379075" w14:textId="77777777" w:rsidR="00547D47" w:rsidRPr="000162A4" w:rsidRDefault="00547D47" w:rsidP="00547D47">
            <w:pPr>
              <w:spacing w:after="200" w:line="276" w:lineRule="auto"/>
              <w:jc w:val="center"/>
              <w:rPr>
                <w:rFonts w:ascii="Times New Roman" w:hAnsi="Times New Roman"/>
                <w:b/>
                <w:sz w:val="19"/>
                <w:szCs w:val="19"/>
              </w:rPr>
            </w:pPr>
            <w:r w:rsidRPr="000162A4">
              <w:rPr>
                <w:rFonts w:ascii="Times New Roman" w:hAnsi="Times New Roman"/>
                <w:b/>
                <w:sz w:val="19"/>
                <w:szCs w:val="19"/>
              </w:rPr>
              <w:t>7</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2AD8E02"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Хімічний контроль Набір реагентів: Рівень1, 1х5мл + Рівень2, 1х5мл</w:t>
            </w:r>
          </w:p>
          <w:p w14:paraId="572D8A5D"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0921EF01"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47869 -</w:t>
            </w:r>
          </w:p>
          <w:p w14:paraId="75DA9BFA"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Множинні</w:t>
            </w:r>
          </w:p>
          <w:p w14:paraId="5E9EC2E0"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proofErr w:type="spellStart"/>
            <w:r w:rsidRPr="000162A4">
              <w:rPr>
                <w:rFonts w:ascii="Times New Roman" w:eastAsia="Times New Roman" w:hAnsi="Times New Roman"/>
                <w:color w:val="000000"/>
                <w:sz w:val="19"/>
                <w:szCs w:val="19"/>
              </w:rPr>
              <w:t>аналіти</w:t>
            </w:r>
            <w:proofErr w:type="spellEnd"/>
          </w:p>
          <w:p w14:paraId="0BA6EB5D"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клінічної хімії</w:t>
            </w:r>
          </w:p>
          <w:p w14:paraId="1D9FF60D"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IVD</w:t>
            </w:r>
          </w:p>
          <w:p w14:paraId="1CAF0B18"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 xml:space="preserve">(діагностика </w:t>
            </w:r>
            <w:proofErr w:type="spellStart"/>
            <w:r w:rsidRPr="000162A4">
              <w:rPr>
                <w:rFonts w:ascii="Times New Roman" w:eastAsia="Times New Roman" w:hAnsi="Times New Roman"/>
                <w:color w:val="000000"/>
                <w:sz w:val="19"/>
                <w:szCs w:val="19"/>
              </w:rPr>
              <w:t>in</w:t>
            </w:r>
            <w:proofErr w:type="spellEnd"/>
          </w:p>
          <w:p w14:paraId="02495E4E"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proofErr w:type="spellStart"/>
            <w:r w:rsidRPr="000162A4">
              <w:rPr>
                <w:rFonts w:ascii="Times New Roman" w:eastAsia="Times New Roman" w:hAnsi="Times New Roman"/>
                <w:color w:val="000000"/>
                <w:sz w:val="19"/>
                <w:szCs w:val="19"/>
              </w:rPr>
              <w:t>vitro</w:t>
            </w:r>
            <w:proofErr w:type="spellEnd"/>
            <w:r w:rsidRPr="000162A4">
              <w:rPr>
                <w:rFonts w:ascii="Times New Roman" w:eastAsia="Times New Roman" w:hAnsi="Times New Roman"/>
                <w:color w:val="000000"/>
                <w:sz w:val="19"/>
                <w:szCs w:val="19"/>
              </w:rPr>
              <w:t xml:space="preserve"> ),</w:t>
            </w:r>
          </w:p>
          <w:p w14:paraId="53B38DDB"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контрольний</w:t>
            </w:r>
          </w:p>
          <w:p w14:paraId="2A55FB41" w14:textId="77777777" w:rsidR="00547D47" w:rsidRPr="000162A4" w:rsidRDefault="00547D47" w:rsidP="00547D47">
            <w:pPr>
              <w:autoSpaceDE w:val="0"/>
              <w:autoSpaceDN w:val="0"/>
              <w:adjustRightInd w:val="0"/>
              <w:spacing w:after="0" w:line="240" w:lineRule="auto"/>
              <w:rPr>
                <w:rFonts w:ascii="Times New Roman" w:eastAsia="Times New Roman" w:hAnsi="Times New Roman" w:cs="Times New Roman"/>
                <w:color w:val="000000"/>
                <w:sz w:val="19"/>
                <w:szCs w:val="19"/>
              </w:rPr>
            </w:pPr>
            <w:r w:rsidRPr="000162A4">
              <w:rPr>
                <w:rFonts w:ascii="Times New Roman" w:eastAsia="Times New Roman" w:hAnsi="Times New Roman"/>
                <w:color w:val="000000"/>
                <w:sz w:val="19"/>
                <w:szCs w:val="19"/>
              </w:rPr>
              <w:lastRenderedPageBreak/>
              <w:t>матеріал</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94BE49"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lastRenderedPageBreak/>
              <w:t>Опис продукту</w:t>
            </w:r>
            <w:r>
              <w:rPr>
                <w:rFonts w:ascii="Times New Roman" w:eastAsia="Times New Roman" w:hAnsi="Times New Roman"/>
                <w:color w:val="000000"/>
                <w:sz w:val="19"/>
                <w:szCs w:val="19"/>
              </w:rPr>
              <w:t>:</w:t>
            </w:r>
          </w:p>
          <w:p w14:paraId="4854CFE9"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 xml:space="preserve">Контрольна сироватка приготовлена на основі людської сироватки з добавками очищених біохімічних компонентів (екстракти тканин людини і тварин), хімічних </w:t>
            </w:r>
            <w:proofErr w:type="spellStart"/>
            <w:r w:rsidRPr="000162A4">
              <w:rPr>
                <w:rFonts w:ascii="Times New Roman" w:eastAsia="Times New Roman" w:hAnsi="Times New Roman"/>
                <w:color w:val="000000"/>
                <w:sz w:val="19"/>
                <w:szCs w:val="19"/>
              </w:rPr>
              <w:t>сполук</w:t>
            </w:r>
            <w:proofErr w:type="spellEnd"/>
            <w:r w:rsidRPr="000162A4">
              <w:rPr>
                <w:rFonts w:ascii="Times New Roman" w:eastAsia="Times New Roman" w:hAnsi="Times New Roman"/>
                <w:color w:val="000000"/>
                <w:sz w:val="19"/>
                <w:szCs w:val="19"/>
              </w:rPr>
              <w:t>,</w:t>
            </w:r>
          </w:p>
          <w:p w14:paraId="78B8EBDE"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 xml:space="preserve">лікарських засобів, консервантів і стабілізаторів. Контроль знаходиться в </w:t>
            </w:r>
            <w:proofErr w:type="spellStart"/>
            <w:r w:rsidRPr="000162A4">
              <w:rPr>
                <w:rFonts w:ascii="Times New Roman" w:eastAsia="Times New Roman" w:hAnsi="Times New Roman"/>
                <w:color w:val="000000"/>
                <w:sz w:val="19"/>
                <w:szCs w:val="19"/>
              </w:rPr>
              <w:t>ліофіілізованій</w:t>
            </w:r>
            <w:proofErr w:type="spellEnd"/>
            <w:r w:rsidRPr="000162A4">
              <w:rPr>
                <w:rFonts w:ascii="Times New Roman" w:eastAsia="Times New Roman" w:hAnsi="Times New Roman"/>
                <w:color w:val="000000"/>
                <w:sz w:val="19"/>
                <w:szCs w:val="19"/>
              </w:rPr>
              <w:t xml:space="preserve"> </w:t>
            </w:r>
            <w:r w:rsidRPr="000162A4">
              <w:rPr>
                <w:rFonts w:ascii="Times New Roman" w:eastAsia="Times New Roman" w:hAnsi="Times New Roman"/>
                <w:color w:val="000000"/>
                <w:sz w:val="19"/>
                <w:szCs w:val="19"/>
              </w:rPr>
              <w:lastRenderedPageBreak/>
              <w:t>формі для збільшення стабільності. Складові компоненти наведені до рівнів,</w:t>
            </w:r>
            <w:r>
              <w:rPr>
                <w:rFonts w:ascii="Times New Roman" w:eastAsia="Times New Roman" w:hAnsi="Times New Roman"/>
                <w:color w:val="000000"/>
                <w:sz w:val="19"/>
                <w:szCs w:val="19"/>
              </w:rPr>
              <w:t xml:space="preserve"> </w:t>
            </w:r>
            <w:r w:rsidRPr="000162A4">
              <w:rPr>
                <w:rFonts w:ascii="Times New Roman" w:eastAsia="Times New Roman" w:hAnsi="Times New Roman"/>
                <w:color w:val="000000"/>
                <w:sz w:val="19"/>
                <w:szCs w:val="19"/>
              </w:rPr>
              <w:t>зазначеним у таблиці очікуваних значень.</w:t>
            </w:r>
          </w:p>
          <w:p w14:paraId="693D95C3"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Складові набору: Реагент1, 1x120мл + Контроль, 3х2мл + Стандарт, 1х2мл</w:t>
            </w:r>
          </w:p>
          <w:p w14:paraId="7AA74C41" w14:textId="77777777" w:rsidR="00547D47" w:rsidRPr="000162A4"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Стабільність:</w:t>
            </w:r>
          </w:p>
          <w:p w14:paraId="7F254176" w14:textId="77777777" w:rsidR="00547D47" w:rsidRPr="000162A4" w:rsidRDefault="00547D47" w:rsidP="00547D47">
            <w:pPr>
              <w:pStyle w:val="a6"/>
              <w:numPr>
                <w:ilvl w:val="0"/>
                <w:numId w:val="29"/>
              </w:num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Нерозведений зберігається при температурі 2-8°C до закінчення терміну придатності, зазначеного на етикетці.</w:t>
            </w:r>
          </w:p>
          <w:p w14:paraId="534D42C7" w14:textId="77777777" w:rsidR="00547D47" w:rsidRPr="000162A4" w:rsidRDefault="00547D47" w:rsidP="00547D47">
            <w:pPr>
              <w:pStyle w:val="a6"/>
              <w:numPr>
                <w:ilvl w:val="0"/>
                <w:numId w:val="29"/>
              </w:numPr>
              <w:autoSpaceDE w:val="0"/>
              <w:autoSpaceDN w:val="0"/>
              <w:adjustRightInd w:val="0"/>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Розведений зберігається при температурі 2-8°C 7 днів, за винятком білірубіну і лужної фосфатази, які стабільні протягом 48 годин.</w:t>
            </w:r>
          </w:p>
        </w:tc>
        <w:tc>
          <w:tcPr>
            <w:tcW w:w="993" w:type="dxa"/>
            <w:tcBorders>
              <w:top w:val="single" w:sz="4" w:space="0" w:color="auto"/>
              <w:left w:val="single" w:sz="4" w:space="0" w:color="auto"/>
              <w:bottom w:val="single" w:sz="4" w:space="0" w:color="auto"/>
              <w:right w:val="single" w:sz="4" w:space="0" w:color="auto"/>
            </w:tcBorders>
          </w:tcPr>
          <w:p w14:paraId="5607B052" w14:textId="77777777" w:rsidR="00547D47" w:rsidRPr="001705F9" w:rsidRDefault="00547D47" w:rsidP="00547D47">
            <w:pPr>
              <w:spacing w:after="200" w:line="276" w:lineRule="auto"/>
              <w:jc w:val="center"/>
              <w:rPr>
                <w:rFonts w:ascii="Times New Roman" w:hAnsi="Times New Roman"/>
                <w:sz w:val="19"/>
                <w:szCs w:val="19"/>
                <w:highlight w:val="yellow"/>
              </w:rPr>
            </w:pPr>
            <w:proofErr w:type="spellStart"/>
            <w:r w:rsidRPr="00E458B0">
              <w:rPr>
                <w:rFonts w:ascii="Times New Roman" w:hAnsi="Times New Roman"/>
                <w:sz w:val="19"/>
                <w:szCs w:val="19"/>
              </w:rPr>
              <w:lastRenderedPageBreak/>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00042670" w14:textId="77777777" w:rsidR="00547D47" w:rsidRPr="001705F9" w:rsidRDefault="00547D47" w:rsidP="00547D47">
            <w:pPr>
              <w:spacing w:after="200" w:line="276" w:lineRule="auto"/>
              <w:jc w:val="center"/>
              <w:rPr>
                <w:rFonts w:ascii="Times New Roman" w:hAnsi="Times New Roman"/>
                <w:sz w:val="19"/>
                <w:szCs w:val="19"/>
                <w:highlight w:val="yellow"/>
              </w:rPr>
            </w:pPr>
            <w:r w:rsidRPr="0042671D">
              <w:rPr>
                <w:rFonts w:ascii="Times New Roman" w:hAnsi="Times New Roman"/>
                <w:sz w:val="19"/>
                <w:szCs w:val="19"/>
              </w:rPr>
              <w:t>1</w:t>
            </w:r>
          </w:p>
        </w:tc>
        <w:tc>
          <w:tcPr>
            <w:tcW w:w="850" w:type="dxa"/>
            <w:tcBorders>
              <w:top w:val="single" w:sz="4" w:space="0" w:color="auto"/>
              <w:left w:val="single" w:sz="4" w:space="0" w:color="auto"/>
              <w:bottom w:val="single" w:sz="4" w:space="0" w:color="auto"/>
              <w:right w:val="single" w:sz="4" w:space="0" w:color="auto"/>
            </w:tcBorders>
          </w:tcPr>
          <w:p w14:paraId="3A4358B3" w14:textId="77777777" w:rsidR="00547D47" w:rsidRPr="001705F9" w:rsidRDefault="00547D47" w:rsidP="00547D47">
            <w:pPr>
              <w:spacing w:after="200" w:line="276" w:lineRule="auto"/>
              <w:rPr>
                <w:rFonts w:ascii="Times New Roman" w:hAnsi="Times New Roman"/>
                <w:sz w:val="19"/>
                <w:szCs w:val="19"/>
                <w:highlight w:val="yellow"/>
              </w:rPr>
            </w:pPr>
          </w:p>
        </w:tc>
      </w:tr>
      <w:tr w:rsidR="00547D47" w:rsidRPr="00E458B0" w14:paraId="187B2CDD" w14:textId="77777777" w:rsidTr="00547D47">
        <w:tblPrEx>
          <w:tblBorders>
            <w:top w:val="single" w:sz="4" w:space="0" w:color="auto"/>
            <w:left w:val="single" w:sz="4" w:space="0" w:color="auto"/>
            <w:bottom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auto"/>
          </w:tcPr>
          <w:p w14:paraId="7B1D167F" w14:textId="77777777" w:rsidR="00547D47" w:rsidRPr="00E458B0" w:rsidRDefault="00547D47" w:rsidP="00547D47">
            <w:pPr>
              <w:spacing w:after="200" w:line="276" w:lineRule="auto"/>
              <w:jc w:val="center"/>
              <w:rPr>
                <w:rFonts w:ascii="Times New Roman" w:hAnsi="Times New Roman"/>
                <w:b/>
                <w:sz w:val="19"/>
                <w:szCs w:val="19"/>
              </w:rPr>
            </w:pPr>
            <w:r>
              <w:rPr>
                <w:rFonts w:ascii="Times New Roman" w:hAnsi="Times New Roman"/>
                <w:b/>
                <w:sz w:val="19"/>
                <w:szCs w:val="19"/>
              </w:rPr>
              <w:t>8</w:t>
            </w: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5F50DD5" w14:textId="77777777" w:rsidR="00547D47" w:rsidRPr="000162A4" w:rsidRDefault="00547D47" w:rsidP="00547D47">
            <w:pPr>
              <w:spacing w:after="200" w:line="276"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Амілаза Набір реагентів: Реагент1, 1х125мл</w:t>
            </w:r>
          </w:p>
        </w:tc>
        <w:tc>
          <w:tcPr>
            <w:tcW w:w="1276" w:type="dxa"/>
            <w:tcBorders>
              <w:top w:val="single" w:sz="4" w:space="0" w:color="auto"/>
              <w:left w:val="single" w:sz="4" w:space="0" w:color="auto"/>
              <w:bottom w:val="single" w:sz="4" w:space="0" w:color="auto"/>
              <w:right w:val="single" w:sz="4" w:space="0" w:color="auto"/>
            </w:tcBorders>
          </w:tcPr>
          <w:p w14:paraId="45207C6B" w14:textId="77777777" w:rsidR="00547D47" w:rsidRPr="000162A4" w:rsidRDefault="00547D47" w:rsidP="00547D47">
            <w:pPr>
              <w:shd w:val="clear" w:color="auto" w:fill="FFFFFF"/>
              <w:spacing w:after="0" w:line="240" w:lineRule="auto"/>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52940 Загальна амілаза IVD</w:t>
            </w:r>
          </w:p>
          <w:p w14:paraId="0A51FF1F" w14:textId="77777777" w:rsidR="00547D47" w:rsidRPr="000162A4" w:rsidRDefault="00547D47" w:rsidP="00547D47">
            <w:pPr>
              <w:autoSpaceDE w:val="0"/>
              <w:autoSpaceDN w:val="0"/>
              <w:adjustRightInd w:val="0"/>
              <w:spacing w:after="0" w:line="240" w:lineRule="auto"/>
              <w:rPr>
                <w:rFonts w:ascii="Times New Roman" w:eastAsia="Times New Roman" w:hAnsi="Times New Roman" w:cs="Times New Roman"/>
                <w:color w:val="000000"/>
                <w:sz w:val="19"/>
                <w:szCs w:val="19"/>
              </w:rPr>
            </w:pPr>
            <w:r w:rsidRPr="000162A4">
              <w:rPr>
                <w:rFonts w:ascii="Times New Roman" w:eastAsia="Times New Roman" w:hAnsi="Times New Roman"/>
                <w:color w:val="000000"/>
                <w:sz w:val="19"/>
                <w:szCs w:val="19"/>
              </w:rPr>
              <w:t xml:space="preserve">(діагностика </w:t>
            </w:r>
            <w:proofErr w:type="spellStart"/>
            <w:r w:rsidRPr="000162A4">
              <w:rPr>
                <w:rFonts w:ascii="Times New Roman" w:eastAsia="Times New Roman" w:hAnsi="Times New Roman"/>
                <w:color w:val="000000"/>
                <w:sz w:val="19"/>
                <w:szCs w:val="19"/>
              </w:rPr>
              <w:t>in</w:t>
            </w:r>
            <w:proofErr w:type="spellEnd"/>
            <w:r w:rsidRPr="000162A4">
              <w:rPr>
                <w:rFonts w:ascii="Times New Roman" w:eastAsia="Times New Roman" w:hAnsi="Times New Roman"/>
                <w:color w:val="000000"/>
                <w:sz w:val="19"/>
                <w:szCs w:val="19"/>
              </w:rPr>
              <w:t xml:space="preserve"> </w:t>
            </w:r>
            <w:proofErr w:type="spellStart"/>
            <w:r w:rsidRPr="000162A4">
              <w:rPr>
                <w:rFonts w:ascii="Times New Roman" w:eastAsia="Times New Roman" w:hAnsi="Times New Roman"/>
                <w:color w:val="000000"/>
                <w:sz w:val="19"/>
                <w:szCs w:val="19"/>
              </w:rPr>
              <w:t>vitro</w:t>
            </w:r>
            <w:proofErr w:type="spellEnd"/>
            <w:r w:rsidRPr="000162A4">
              <w:rPr>
                <w:rFonts w:ascii="Times New Roman" w:eastAsia="Times New Roman" w:hAnsi="Times New Roman"/>
                <w:color w:val="000000"/>
                <w:sz w:val="19"/>
                <w:szCs w:val="19"/>
              </w:rPr>
              <w:t>),</w:t>
            </w:r>
            <w:r w:rsidRPr="000162A4">
              <w:rPr>
                <w:rFonts w:ascii="Times New Roman" w:eastAsia="Times New Roman" w:hAnsi="Times New Roman"/>
                <w:color w:val="000000"/>
                <w:sz w:val="19"/>
                <w:szCs w:val="19"/>
              </w:rPr>
              <w:br/>
              <w:t>набір, ферментний</w:t>
            </w:r>
            <w:r w:rsidRPr="000162A4">
              <w:rPr>
                <w:rFonts w:ascii="Times New Roman" w:eastAsia="Times New Roman" w:hAnsi="Times New Roman"/>
                <w:color w:val="000000"/>
                <w:sz w:val="19"/>
                <w:szCs w:val="19"/>
              </w:rPr>
              <w:br/>
              <w:t>спектрофотометричний</w:t>
            </w:r>
            <w:r w:rsidRPr="000162A4">
              <w:rPr>
                <w:rFonts w:ascii="Times New Roman" w:eastAsia="Times New Roman" w:hAnsi="Times New Roman"/>
                <w:color w:val="000000"/>
                <w:sz w:val="19"/>
                <w:szCs w:val="19"/>
              </w:rPr>
              <w:br/>
              <w:t>аналіз</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B51178" w14:textId="77777777" w:rsidR="00547D47" w:rsidRPr="000162A4" w:rsidRDefault="00547D47" w:rsidP="00547D47">
            <w:pPr>
              <w:spacing w:after="0"/>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Загальний об’єм реагенту: 125 мл.</w:t>
            </w:r>
          </w:p>
          <w:p w14:paraId="6B6BEDD3" w14:textId="77777777" w:rsidR="00547D47" w:rsidRPr="000162A4" w:rsidRDefault="00547D47" w:rsidP="00547D47">
            <w:pPr>
              <w:spacing w:after="0"/>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Складові набору: Реагент1, 1х125мл.</w:t>
            </w:r>
          </w:p>
          <w:p w14:paraId="268FB190" w14:textId="77777777" w:rsidR="00547D47" w:rsidRPr="000162A4" w:rsidRDefault="00547D47" w:rsidP="00547D47">
            <w:pPr>
              <w:spacing w:after="0"/>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Метод: Кінетика</w:t>
            </w:r>
          </w:p>
          <w:p w14:paraId="719BA92B" w14:textId="77777777" w:rsidR="00547D47" w:rsidRPr="000162A4" w:rsidRDefault="00547D47" w:rsidP="00547D47">
            <w:pPr>
              <w:spacing w:after="0"/>
              <w:rPr>
                <w:rFonts w:ascii="Times New Roman" w:eastAsia="Times New Roman" w:hAnsi="Times New Roman"/>
                <w:color w:val="000000"/>
                <w:sz w:val="19"/>
                <w:szCs w:val="19"/>
              </w:rPr>
            </w:pPr>
            <w:r w:rsidRPr="000162A4">
              <w:rPr>
                <w:rFonts w:ascii="Times New Roman" w:eastAsia="Times New Roman" w:hAnsi="Times New Roman"/>
                <w:color w:val="000000"/>
                <w:sz w:val="19"/>
                <w:szCs w:val="19"/>
              </w:rPr>
              <w:t>Довжина хвилі: 405 нм.</w:t>
            </w:r>
          </w:p>
          <w:p w14:paraId="7BB5B7E0" w14:textId="77777777" w:rsidR="00547D47" w:rsidRPr="000162A4" w:rsidRDefault="00547D47" w:rsidP="00547D47">
            <w:pPr>
              <w:spacing w:after="0" w:line="240" w:lineRule="auto"/>
              <w:rPr>
                <w:rFonts w:ascii="Times New Roman" w:eastAsia="Times New Roman" w:hAnsi="Times New Roman"/>
                <w:color w:val="000000"/>
                <w:sz w:val="19"/>
                <w:szCs w:val="19"/>
              </w:rPr>
            </w:pPr>
          </w:p>
        </w:tc>
        <w:tc>
          <w:tcPr>
            <w:tcW w:w="993" w:type="dxa"/>
            <w:tcBorders>
              <w:top w:val="single" w:sz="4" w:space="0" w:color="auto"/>
              <w:left w:val="single" w:sz="4" w:space="0" w:color="auto"/>
              <w:bottom w:val="single" w:sz="4" w:space="0" w:color="auto"/>
              <w:right w:val="single" w:sz="4" w:space="0" w:color="auto"/>
            </w:tcBorders>
          </w:tcPr>
          <w:p w14:paraId="055C03E4" w14:textId="77777777" w:rsidR="00547D47" w:rsidRPr="001705F9" w:rsidRDefault="00547D47" w:rsidP="00547D47">
            <w:pPr>
              <w:spacing w:after="200" w:line="276" w:lineRule="auto"/>
              <w:jc w:val="center"/>
              <w:rPr>
                <w:rFonts w:ascii="Times New Roman" w:hAnsi="Times New Roman"/>
                <w:sz w:val="19"/>
                <w:szCs w:val="19"/>
                <w:highlight w:val="yellow"/>
              </w:rPr>
            </w:pPr>
            <w:proofErr w:type="spellStart"/>
            <w:r w:rsidRPr="00E458B0">
              <w:rPr>
                <w:rFonts w:ascii="Times New Roman" w:hAnsi="Times New Roman"/>
                <w:sz w:val="19"/>
                <w:szCs w:val="19"/>
              </w:rPr>
              <w:t>шт</w:t>
            </w:r>
            <w:proofErr w:type="spellEnd"/>
          </w:p>
        </w:tc>
        <w:tc>
          <w:tcPr>
            <w:tcW w:w="992" w:type="dxa"/>
            <w:tcBorders>
              <w:top w:val="single" w:sz="4" w:space="0" w:color="auto"/>
              <w:left w:val="single" w:sz="4" w:space="0" w:color="auto"/>
              <w:bottom w:val="single" w:sz="4" w:space="0" w:color="auto"/>
              <w:right w:val="single" w:sz="4" w:space="0" w:color="auto"/>
            </w:tcBorders>
          </w:tcPr>
          <w:p w14:paraId="360DEA84" w14:textId="77777777" w:rsidR="00547D47" w:rsidRPr="001705F9" w:rsidRDefault="00547D47" w:rsidP="00547D47">
            <w:pPr>
              <w:spacing w:after="200" w:line="276" w:lineRule="auto"/>
              <w:jc w:val="center"/>
              <w:rPr>
                <w:rFonts w:ascii="Times New Roman" w:hAnsi="Times New Roman"/>
                <w:sz w:val="19"/>
                <w:szCs w:val="19"/>
                <w:highlight w:val="yellow"/>
              </w:rPr>
            </w:pPr>
            <w:r>
              <w:rPr>
                <w:rFonts w:ascii="Times New Roman" w:hAnsi="Times New Roman"/>
                <w:sz w:val="19"/>
                <w:szCs w:val="19"/>
              </w:rPr>
              <w:t>2</w:t>
            </w:r>
          </w:p>
        </w:tc>
        <w:tc>
          <w:tcPr>
            <w:tcW w:w="850" w:type="dxa"/>
            <w:tcBorders>
              <w:top w:val="single" w:sz="4" w:space="0" w:color="auto"/>
              <w:left w:val="single" w:sz="4" w:space="0" w:color="auto"/>
              <w:bottom w:val="single" w:sz="4" w:space="0" w:color="auto"/>
              <w:right w:val="single" w:sz="4" w:space="0" w:color="auto"/>
            </w:tcBorders>
          </w:tcPr>
          <w:p w14:paraId="4EEA95A1" w14:textId="77777777" w:rsidR="00547D47" w:rsidRPr="001705F9" w:rsidRDefault="00547D47" w:rsidP="00547D47">
            <w:pPr>
              <w:spacing w:after="200" w:line="276" w:lineRule="auto"/>
              <w:rPr>
                <w:rFonts w:ascii="Times New Roman" w:hAnsi="Times New Roman"/>
                <w:sz w:val="19"/>
                <w:szCs w:val="19"/>
                <w:highlight w:val="yellow"/>
              </w:rPr>
            </w:pPr>
          </w:p>
        </w:tc>
      </w:tr>
    </w:tbl>
    <w:p w14:paraId="4874D8ED" w14:textId="77777777" w:rsidR="00547D47" w:rsidRDefault="00547D47" w:rsidP="00547D47">
      <w:pPr>
        <w:spacing w:after="0" w:line="240" w:lineRule="auto"/>
        <w:ind w:left="-142"/>
        <w:rPr>
          <w:rFonts w:ascii="Times New Roman" w:hAnsi="Times New Roman"/>
          <w:b/>
          <w:sz w:val="24"/>
          <w:szCs w:val="24"/>
          <w:lang w:eastAsia="ar-SA"/>
        </w:rPr>
      </w:pPr>
    </w:p>
    <w:p w14:paraId="45B2D03E" w14:textId="79E9B246" w:rsidR="00547D47" w:rsidRPr="00C1359E" w:rsidRDefault="00547D47" w:rsidP="00547D47">
      <w:pPr>
        <w:spacing w:after="0" w:line="240" w:lineRule="auto"/>
        <w:ind w:left="-142"/>
        <w:rPr>
          <w:rFonts w:ascii="Times New Roman" w:hAnsi="Times New Roman"/>
          <w:b/>
          <w:sz w:val="24"/>
          <w:szCs w:val="24"/>
          <w:u w:val="single"/>
          <w:lang w:eastAsia="ar-SA"/>
        </w:rPr>
      </w:pPr>
      <w:r w:rsidRPr="003435F7">
        <w:rPr>
          <w:rFonts w:ascii="Times New Roman" w:hAnsi="Times New Roman"/>
          <w:b/>
          <w:i/>
          <w:sz w:val="24"/>
          <w:szCs w:val="24"/>
          <w:u w:val="single"/>
        </w:rPr>
        <w:t>Л</w:t>
      </w:r>
      <w:r>
        <w:rPr>
          <w:rFonts w:ascii="Times New Roman" w:hAnsi="Times New Roman"/>
          <w:b/>
          <w:i/>
          <w:sz w:val="24"/>
          <w:szCs w:val="24"/>
          <w:u w:val="single"/>
        </w:rPr>
        <w:t>от</w:t>
      </w:r>
      <w:r w:rsidRPr="003435F7">
        <w:rPr>
          <w:rFonts w:ascii="Times New Roman" w:hAnsi="Times New Roman"/>
          <w:b/>
          <w:i/>
          <w:sz w:val="24"/>
          <w:szCs w:val="24"/>
          <w:u w:val="single"/>
        </w:rPr>
        <w:t xml:space="preserve"> №2</w:t>
      </w:r>
    </w:p>
    <w:p w14:paraId="77EBB3AF" w14:textId="77777777" w:rsidR="00547D47" w:rsidRDefault="00547D47" w:rsidP="00547D47">
      <w:pPr>
        <w:spacing w:after="0" w:line="240" w:lineRule="auto"/>
        <w:ind w:left="-142"/>
        <w:rPr>
          <w:rFonts w:ascii="Times New Roman" w:hAnsi="Times New Roman"/>
          <w:b/>
          <w:sz w:val="24"/>
          <w:szCs w:val="24"/>
          <w:lang w:eastAsia="ar-SA"/>
        </w:rPr>
      </w:pPr>
    </w:p>
    <w:tbl>
      <w:tblPr>
        <w:tblW w:w="9639" w:type="dxa"/>
        <w:tblInd w:w="-8" w:type="dxa"/>
        <w:tblBorders>
          <w:top w:val="single" w:sz="6" w:space="0" w:color="000001"/>
          <w:left w:val="single" w:sz="6" w:space="0" w:color="000001"/>
          <w:bottom w:val="single" w:sz="6" w:space="0" w:color="000001"/>
          <w:insideH w:val="single" w:sz="6" w:space="0" w:color="000001"/>
        </w:tblBorders>
        <w:tblLayout w:type="fixed"/>
        <w:tblCellMar>
          <w:top w:w="15" w:type="dxa"/>
          <w:left w:w="-7" w:type="dxa"/>
          <w:bottom w:w="15" w:type="dxa"/>
          <w:right w:w="15" w:type="dxa"/>
        </w:tblCellMar>
        <w:tblLook w:val="04A0" w:firstRow="1" w:lastRow="0" w:firstColumn="1" w:lastColumn="0" w:noHBand="0" w:noVBand="1"/>
      </w:tblPr>
      <w:tblGrid>
        <w:gridCol w:w="709"/>
        <w:gridCol w:w="1701"/>
        <w:gridCol w:w="1276"/>
        <w:gridCol w:w="3118"/>
        <w:gridCol w:w="993"/>
        <w:gridCol w:w="992"/>
        <w:gridCol w:w="850"/>
      </w:tblGrid>
      <w:tr w:rsidR="00547D47" w:rsidRPr="001474E6" w14:paraId="30D2172A" w14:textId="77777777" w:rsidTr="00547D47">
        <w:trPr>
          <w:trHeight w:val="30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859469F" w14:textId="77777777" w:rsidR="00547D47" w:rsidRDefault="00547D47" w:rsidP="00547D47">
            <w:pPr>
              <w:spacing w:after="0" w:line="240" w:lineRule="auto"/>
              <w:rPr>
                <w:rFonts w:ascii="Times New Roman" w:hAnsi="Times New Roman"/>
                <w:b/>
                <w:sz w:val="19"/>
                <w:szCs w:val="19"/>
              </w:rPr>
            </w:pPr>
            <w:r>
              <w:rPr>
                <w:rFonts w:ascii="Times New Roman" w:hAnsi="Times New Roman"/>
                <w:b/>
                <w:sz w:val="19"/>
                <w:szCs w:val="19"/>
              </w:rPr>
              <w:t xml:space="preserve">№ </w:t>
            </w:r>
          </w:p>
          <w:p w14:paraId="03F719F5" w14:textId="77777777" w:rsidR="00547D47" w:rsidRPr="001474E6" w:rsidRDefault="00547D47" w:rsidP="00547D47">
            <w:pPr>
              <w:spacing w:after="0" w:line="240" w:lineRule="auto"/>
              <w:rPr>
                <w:rFonts w:ascii="Times New Roman" w:hAnsi="Times New Roman"/>
                <w:sz w:val="19"/>
                <w:szCs w:val="19"/>
              </w:rPr>
            </w:pPr>
            <w:r>
              <w:rPr>
                <w:rFonts w:ascii="Times New Roman" w:hAnsi="Times New Roman"/>
                <w:b/>
                <w:sz w:val="19"/>
                <w:szCs w:val="19"/>
              </w:rPr>
              <w:t>п/п</w:t>
            </w:r>
          </w:p>
        </w:tc>
        <w:tc>
          <w:tcPr>
            <w:tcW w:w="1701" w:type="dxa"/>
            <w:tcBorders>
              <w:top w:val="single" w:sz="6" w:space="0" w:color="000001"/>
              <w:left w:val="single" w:sz="6" w:space="0" w:color="000001"/>
              <w:bottom w:val="single" w:sz="6" w:space="0" w:color="000001"/>
            </w:tcBorders>
            <w:shd w:val="clear" w:color="auto" w:fill="auto"/>
            <w:tcMar>
              <w:left w:w="-7" w:type="dxa"/>
            </w:tcMar>
          </w:tcPr>
          <w:p w14:paraId="39AB7777" w14:textId="77777777" w:rsidR="00547D47" w:rsidRPr="001474E6" w:rsidRDefault="00547D47" w:rsidP="00547D47">
            <w:pPr>
              <w:spacing w:after="200" w:line="276" w:lineRule="auto"/>
              <w:jc w:val="center"/>
              <w:rPr>
                <w:rFonts w:ascii="Times New Roman" w:hAnsi="Times New Roman"/>
                <w:b/>
                <w:sz w:val="19"/>
                <w:szCs w:val="19"/>
              </w:rPr>
            </w:pPr>
            <w:r w:rsidRPr="001474E6">
              <w:rPr>
                <w:rFonts w:ascii="Times New Roman" w:hAnsi="Times New Roman"/>
                <w:b/>
                <w:sz w:val="19"/>
                <w:szCs w:val="19"/>
              </w:rPr>
              <w:t>Найменування</w:t>
            </w:r>
          </w:p>
        </w:tc>
        <w:tc>
          <w:tcPr>
            <w:tcW w:w="1276" w:type="dxa"/>
            <w:tcBorders>
              <w:top w:val="single" w:sz="6" w:space="0" w:color="000001"/>
              <w:left w:val="single" w:sz="6" w:space="0" w:color="000001"/>
              <w:bottom w:val="single" w:sz="6" w:space="0" w:color="000001"/>
            </w:tcBorders>
          </w:tcPr>
          <w:p w14:paraId="0212D133" w14:textId="77777777" w:rsidR="00547D47" w:rsidRPr="001474E6" w:rsidRDefault="00547D47" w:rsidP="00547D47">
            <w:pPr>
              <w:spacing w:after="200" w:line="276" w:lineRule="auto"/>
              <w:jc w:val="center"/>
              <w:rPr>
                <w:rFonts w:ascii="Times New Roman" w:hAnsi="Times New Roman"/>
                <w:b/>
                <w:sz w:val="19"/>
                <w:szCs w:val="19"/>
              </w:rPr>
            </w:pPr>
            <w:r w:rsidRPr="001474E6">
              <w:rPr>
                <w:rFonts w:ascii="Times New Roman" w:hAnsi="Times New Roman"/>
                <w:b/>
                <w:sz w:val="19"/>
                <w:szCs w:val="19"/>
              </w:rPr>
              <w:t>Код НК 024:2019</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26F03126" w14:textId="77777777" w:rsidR="00547D47" w:rsidRPr="001474E6" w:rsidRDefault="00547D47" w:rsidP="00547D47">
            <w:pPr>
              <w:spacing w:after="200" w:line="276" w:lineRule="auto"/>
              <w:jc w:val="center"/>
              <w:rPr>
                <w:rFonts w:ascii="Times New Roman" w:hAnsi="Times New Roman"/>
                <w:b/>
                <w:sz w:val="19"/>
                <w:szCs w:val="19"/>
              </w:rPr>
            </w:pPr>
            <w:r w:rsidRPr="001474E6">
              <w:rPr>
                <w:rFonts w:ascii="Times New Roman" w:hAnsi="Times New Roman"/>
                <w:b/>
                <w:sz w:val="19"/>
                <w:szCs w:val="19"/>
              </w:rPr>
              <w:t>Вимоги</w:t>
            </w:r>
          </w:p>
        </w:tc>
        <w:tc>
          <w:tcPr>
            <w:tcW w:w="993" w:type="dxa"/>
            <w:tcBorders>
              <w:top w:val="single" w:sz="6" w:space="0" w:color="000001"/>
              <w:left w:val="single" w:sz="6" w:space="0" w:color="000001"/>
              <w:bottom w:val="single" w:sz="6" w:space="0" w:color="000001"/>
            </w:tcBorders>
            <w:shd w:val="clear" w:color="auto" w:fill="auto"/>
            <w:tcMar>
              <w:left w:w="-7" w:type="dxa"/>
            </w:tcMar>
          </w:tcPr>
          <w:p w14:paraId="679A4B4F" w14:textId="77777777" w:rsidR="00547D47" w:rsidRPr="001474E6" w:rsidRDefault="00547D47" w:rsidP="00547D47">
            <w:pPr>
              <w:spacing w:after="200" w:line="276" w:lineRule="auto"/>
              <w:jc w:val="center"/>
              <w:rPr>
                <w:rFonts w:ascii="Times New Roman" w:hAnsi="Times New Roman"/>
                <w:b/>
                <w:sz w:val="19"/>
                <w:szCs w:val="19"/>
              </w:rPr>
            </w:pPr>
            <w:r w:rsidRPr="001474E6">
              <w:rPr>
                <w:rFonts w:ascii="Times New Roman" w:hAnsi="Times New Roman"/>
                <w:b/>
                <w:sz w:val="19"/>
                <w:szCs w:val="19"/>
              </w:rPr>
              <w:t>Одиниця виміру</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47F1A3" w14:textId="77777777" w:rsidR="00547D47" w:rsidRPr="001474E6" w:rsidRDefault="00547D47" w:rsidP="00547D47">
            <w:pPr>
              <w:spacing w:after="0" w:line="276" w:lineRule="auto"/>
              <w:jc w:val="center"/>
              <w:rPr>
                <w:rFonts w:ascii="Times New Roman" w:hAnsi="Times New Roman"/>
                <w:b/>
                <w:sz w:val="19"/>
                <w:szCs w:val="19"/>
              </w:rPr>
            </w:pPr>
            <w:r w:rsidRPr="001474E6">
              <w:rPr>
                <w:rFonts w:ascii="Times New Roman" w:hAnsi="Times New Roman"/>
                <w:b/>
                <w:sz w:val="19"/>
                <w:szCs w:val="19"/>
              </w:rPr>
              <w:t>Кількість</w:t>
            </w:r>
          </w:p>
        </w:tc>
        <w:tc>
          <w:tcPr>
            <w:tcW w:w="850" w:type="dxa"/>
            <w:tcBorders>
              <w:top w:val="single" w:sz="6" w:space="0" w:color="000001"/>
              <w:left w:val="single" w:sz="6" w:space="0" w:color="000001"/>
              <w:bottom w:val="single" w:sz="6" w:space="0" w:color="000001"/>
              <w:right w:val="single" w:sz="6" w:space="0" w:color="000001"/>
            </w:tcBorders>
          </w:tcPr>
          <w:p w14:paraId="540DCF2F" w14:textId="77777777" w:rsidR="00547D47" w:rsidRPr="001474E6" w:rsidRDefault="00547D47" w:rsidP="00547D47">
            <w:pPr>
              <w:snapToGrid w:val="0"/>
              <w:spacing w:after="200" w:line="276" w:lineRule="auto"/>
              <w:jc w:val="center"/>
              <w:rPr>
                <w:rFonts w:ascii="Times New Roman" w:hAnsi="Times New Roman"/>
                <w:b/>
                <w:sz w:val="19"/>
                <w:szCs w:val="19"/>
              </w:rPr>
            </w:pPr>
            <w:r w:rsidRPr="001474E6">
              <w:rPr>
                <w:rFonts w:ascii="Times New Roman" w:hAnsi="Times New Roman"/>
                <w:b/>
                <w:sz w:val="19"/>
                <w:szCs w:val="19"/>
              </w:rPr>
              <w:t>Відповідність</w:t>
            </w:r>
          </w:p>
        </w:tc>
      </w:tr>
      <w:tr w:rsidR="00547D47" w:rsidRPr="001474E6" w14:paraId="45A4DAA0" w14:textId="77777777" w:rsidTr="00547D47">
        <w:trPr>
          <w:trHeight w:val="84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6CF7EFA"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6146F2B1"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Хлориди-Ф-набір для визначення концентрації хлоридів у біологічних рідинах фотометричним методом (REF НР025.02)(240 мл/ 240 </w:t>
            </w:r>
            <w:proofErr w:type="spellStart"/>
            <w:r w:rsidRPr="003435F7">
              <w:rPr>
                <w:rFonts w:ascii="Times New Roman" w:eastAsia="Times New Roman" w:hAnsi="Times New Roman"/>
                <w:color w:val="000000"/>
                <w:sz w:val="19"/>
                <w:szCs w:val="19"/>
              </w:rPr>
              <w:t>макс</w:t>
            </w:r>
            <w:proofErr w:type="spellEnd"/>
            <w:r w:rsidRPr="003435F7">
              <w:rPr>
                <w:rFonts w:ascii="Times New Roman" w:eastAsia="Times New Roman" w:hAnsi="Times New Roman"/>
                <w:color w:val="000000"/>
                <w:sz w:val="19"/>
                <w:szCs w:val="19"/>
              </w:rPr>
              <w:t>. визнач.)</w:t>
            </w:r>
          </w:p>
        </w:tc>
        <w:tc>
          <w:tcPr>
            <w:tcW w:w="1276" w:type="dxa"/>
            <w:tcBorders>
              <w:top w:val="single" w:sz="6" w:space="0" w:color="000001"/>
              <w:left w:val="single" w:sz="6" w:space="0" w:color="000001"/>
              <w:bottom w:val="single" w:sz="6" w:space="0" w:color="000001"/>
              <w:right w:val="single" w:sz="6" w:space="0" w:color="000001"/>
            </w:tcBorders>
          </w:tcPr>
          <w:p w14:paraId="79D96124" w14:textId="77777777" w:rsidR="00547D47" w:rsidRPr="003435F7" w:rsidRDefault="00547D47" w:rsidP="00547D47">
            <w:pPr>
              <w:spacing w:after="0" w:line="240"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60037 -Хлорид (</w:t>
            </w:r>
            <w:proofErr w:type="spellStart"/>
            <w:r w:rsidRPr="003435F7">
              <w:rPr>
                <w:rFonts w:ascii="Times New Roman" w:eastAsia="Times New Roman" w:hAnsi="Times New Roman"/>
                <w:color w:val="000000"/>
                <w:sz w:val="19"/>
                <w:szCs w:val="19"/>
              </w:rPr>
              <w:t>Cl</w:t>
            </w:r>
            <w:proofErr w:type="spellEnd"/>
            <w:r w:rsidRPr="003435F7">
              <w:rPr>
                <w:rFonts w:ascii="Times New Roman" w:eastAsia="Times New Roman" w:hAnsi="Times New Roman"/>
                <w:color w:val="000000"/>
                <w:sz w:val="19"/>
                <w:szCs w:val="19"/>
              </w:rPr>
              <w:t xml:space="preserve">-)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спектрофотометричний а </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2370910D" w14:textId="77777777" w:rsidR="00547D47" w:rsidRPr="003435F7" w:rsidRDefault="00547D47" w:rsidP="00547D47">
            <w:pPr>
              <w:spacing w:after="0" w:line="240"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СКЛАД НАБОРУ</w:t>
            </w:r>
          </w:p>
          <w:p w14:paraId="307953A6"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 Робочий реагент - 2 флакони по (120 ± 4) мл;</w:t>
            </w:r>
          </w:p>
          <w:p w14:paraId="398ADC6D"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тіоціанат</w:t>
            </w:r>
            <w:proofErr w:type="spellEnd"/>
            <w:r w:rsidRPr="003435F7">
              <w:rPr>
                <w:rFonts w:ascii="Times New Roman" w:eastAsia="Times New Roman" w:hAnsi="Times New Roman"/>
                <w:color w:val="000000"/>
                <w:sz w:val="19"/>
                <w:szCs w:val="19"/>
              </w:rPr>
              <w:t xml:space="preserve"> ртуті (ІІ) - (2,0 ± 0,2) ммоль/л;</w:t>
            </w:r>
          </w:p>
          <w:p w14:paraId="1F370243"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азотна кислота - (0,50 ± 0,05) моль/л;</w:t>
            </w:r>
          </w:p>
          <w:p w14:paraId="1C5E94D1"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нітрат заліза (ІІІ) - (25,0 ± 2,5) ммоль/л;</w:t>
            </w:r>
          </w:p>
          <w:p w14:paraId="737FCC8C"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 нітрат ртуті (ІІ) - (75,0 ± 7,5) </w:t>
            </w:r>
            <w:proofErr w:type="spellStart"/>
            <w:r w:rsidRPr="003435F7">
              <w:rPr>
                <w:rFonts w:ascii="Times New Roman" w:eastAsia="Times New Roman" w:hAnsi="Times New Roman"/>
                <w:color w:val="000000"/>
                <w:sz w:val="19"/>
                <w:szCs w:val="19"/>
              </w:rPr>
              <w:t>мкмоль</w:t>
            </w:r>
            <w:proofErr w:type="spellEnd"/>
            <w:r w:rsidRPr="003435F7">
              <w:rPr>
                <w:rFonts w:ascii="Times New Roman" w:eastAsia="Times New Roman" w:hAnsi="Times New Roman"/>
                <w:color w:val="000000"/>
                <w:sz w:val="19"/>
                <w:szCs w:val="19"/>
              </w:rPr>
              <w:t>/л;</w:t>
            </w:r>
          </w:p>
          <w:p w14:paraId="08D700A9"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2. Калібрувальний розчин хлориду (100 ±1) ммоль/л - 1 флакон з (6,0 ± 0,5) мл.</w:t>
            </w:r>
          </w:p>
          <w:p w14:paraId="3B411927"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АНАЛІТИЧНІ ХАРАКТЕРИСТИКИ</w:t>
            </w:r>
          </w:p>
          <w:p w14:paraId="4B6ECB21"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Набір розрахований на 240 мікро-, 120 </w:t>
            </w:r>
            <w:proofErr w:type="spellStart"/>
            <w:r w:rsidRPr="003435F7">
              <w:rPr>
                <w:rFonts w:ascii="Times New Roman" w:eastAsia="Times New Roman" w:hAnsi="Times New Roman"/>
                <w:color w:val="000000"/>
                <w:sz w:val="19"/>
                <w:szCs w:val="19"/>
              </w:rPr>
              <w:t>напівмікро</w:t>
            </w:r>
            <w:proofErr w:type="spellEnd"/>
            <w:r w:rsidRPr="003435F7">
              <w:rPr>
                <w:rFonts w:ascii="Times New Roman" w:eastAsia="Times New Roman" w:hAnsi="Times New Roman"/>
                <w:color w:val="000000"/>
                <w:sz w:val="19"/>
                <w:szCs w:val="19"/>
              </w:rPr>
              <w:t xml:space="preserve">- та 60 макровизначень хлоридів (з урахуванням холостих та калібрувальних проб). Діапазон </w:t>
            </w:r>
            <w:proofErr w:type="spellStart"/>
            <w:r w:rsidRPr="003435F7">
              <w:rPr>
                <w:rFonts w:ascii="Times New Roman" w:eastAsia="Times New Roman" w:hAnsi="Times New Roman"/>
                <w:color w:val="000000"/>
                <w:sz w:val="19"/>
                <w:szCs w:val="19"/>
              </w:rPr>
              <w:t>визначаємих</w:t>
            </w:r>
            <w:proofErr w:type="spellEnd"/>
            <w:r w:rsidRPr="003435F7">
              <w:rPr>
                <w:rFonts w:ascii="Times New Roman" w:eastAsia="Times New Roman" w:hAnsi="Times New Roman"/>
                <w:color w:val="000000"/>
                <w:sz w:val="19"/>
                <w:szCs w:val="19"/>
              </w:rPr>
              <w:t xml:space="preserve"> концентрацій - від 20 ммоль/л до 160 ммоль/л. Коефіцієнт варіації у серії - не більше 3 %.</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74738248"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набір</w:t>
            </w:r>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0E5A076F"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2</w:t>
            </w:r>
          </w:p>
        </w:tc>
        <w:tc>
          <w:tcPr>
            <w:tcW w:w="850" w:type="dxa"/>
            <w:tcBorders>
              <w:top w:val="single" w:sz="6" w:space="0" w:color="000001"/>
              <w:left w:val="single" w:sz="6" w:space="0" w:color="000001"/>
              <w:bottom w:val="single" w:sz="6" w:space="0" w:color="000001"/>
              <w:right w:val="single" w:sz="6" w:space="0" w:color="000001"/>
            </w:tcBorders>
          </w:tcPr>
          <w:p w14:paraId="2EDBE9CB"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1474E6" w14:paraId="5C54685C" w14:textId="77777777" w:rsidTr="00547D47">
        <w:trPr>
          <w:trHeight w:val="105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6409B5" w14:textId="77777777" w:rsidR="00547D47" w:rsidRPr="003435F7" w:rsidRDefault="00547D47" w:rsidP="00547D47">
            <w:pPr>
              <w:spacing w:after="200" w:line="276"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2</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78D55FEF"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Смужки індикаторні </w:t>
            </w:r>
            <w:proofErr w:type="spellStart"/>
            <w:r w:rsidRPr="003435F7">
              <w:rPr>
                <w:rFonts w:ascii="Times New Roman" w:eastAsia="Times New Roman" w:hAnsi="Times New Roman"/>
                <w:color w:val="000000"/>
                <w:sz w:val="19"/>
                <w:szCs w:val="19"/>
              </w:rPr>
              <w:t>рН</w:t>
            </w:r>
            <w:proofErr w:type="spellEnd"/>
            <w:r w:rsidRPr="003435F7">
              <w:rPr>
                <w:rFonts w:ascii="Times New Roman" w:eastAsia="Times New Roman" w:hAnsi="Times New Roman"/>
                <w:color w:val="000000"/>
                <w:sz w:val="19"/>
                <w:szCs w:val="19"/>
              </w:rPr>
              <w:t>-тест №50</w:t>
            </w:r>
          </w:p>
        </w:tc>
        <w:tc>
          <w:tcPr>
            <w:tcW w:w="1276" w:type="dxa"/>
            <w:tcBorders>
              <w:top w:val="single" w:sz="6" w:space="0" w:color="000001"/>
              <w:left w:val="single" w:sz="6" w:space="0" w:color="000001"/>
              <w:bottom w:val="single" w:sz="6" w:space="0" w:color="000001"/>
              <w:right w:val="single" w:sz="6" w:space="0" w:color="000001"/>
            </w:tcBorders>
          </w:tcPr>
          <w:p w14:paraId="2CCE4558"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54522 – </w:t>
            </w:r>
            <w:proofErr w:type="spellStart"/>
            <w:r w:rsidRPr="003435F7">
              <w:rPr>
                <w:rFonts w:ascii="Times New Roman" w:eastAsia="Times New Roman" w:hAnsi="Times New Roman"/>
                <w:color w:val="000000"/>
                <w:sz w:val="19"/>
                <w:szCs w:val="19"/>
              </w:rPr>
              <w:t>рН</w:t>
            </w:r>
            <w:proofErr w:type="spellEnd"/>
            <w:r w:rsidRPr="003435F7">
              <w:rPr>
                <w:rFonts w:ascii="Times New Roman" w:eastAsia="Times New Roman" w:hAnsi="Times New Roman"/>
                <w:color w:val="000000"/>
                <w:sz w:val="19"/>
                <w:szCs w:val="19"/>
              </w:rPr>
              <w:t xml:space="preserve"> сечі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колориметрична тест- смужка, експрес-аналіз</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0046FBA4"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Смужки індикаторні для визначення </w:t>
            </w:r>
            <w:proofErr w:type="spellStart"/>
            <w:r w:rsidRPr="003435F7">
              <w:rPr>
                <w:rFonts w:ascii="Times New Roman" w:eastAsia="Times New Roman" w:hAnsi="Times New Roman"/>
                <w:color w:val="000000"/>
                <w:sz w:val="19"/>
                <w:szCs w:val="19"/>
              </w:rPr>
              <w:t>рН</w:t>
            </w:r>
            <w:proofErr w:type="spellEnd"/>
            <w:r w:rsidRPr="003435F7">
              <w:rPr>
                <w:rFonts w:ascii="Times New Roman" w:eastAsia="Times New Roman" w:hAnsi="Times New Roman"/>
                <w:color w:val="000000"/>
                <w:sz w:val="19"/>
                <w:szCs w:val="19"/>
              </w:rPr>
              <w:t xml:space="preserve"> у біологічних рідинах</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3E307EAC" w14:textId="77777777" w:rsidR="00547D47" w:rsidRPr="003435F7" w:rsidRDefault="00547D47" w:rsidP="00547D47">
            <w:pPr>
              <w:jc w:val="cente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657859E3"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100</w:t>
            </w:r>
          </w:p>
        </w:tc>
        <w:tc>
          <w:tcPr>
            <w:tcW w:w="850" w:type="dxa"/>
            <w:tcBorders>
              <w:top w:val="single" w:sz="6" w:space="0" w:color="000001"/>
              <w:left w:val="single" w:sz="6" w:space="0" w:color="000001"/>
              <w:bottom w:val="single" w:sz="6" w:space="0" w:color="000001"/>
              <w:right w:val="single" w:sz="6" w:space="0" w:color="000001"/>
            </w:tcBorders>
          </w:tcPr>
          <w:p w14:paraId="551D33AD"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1474E6" w14:paraId="53FE9015" w14:textId="77777777" w:rsidTr="00547D47">
        <w:trPr>
          <w:trHeight w:val="105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347C92" w14:textId="77777777" w:rsidR="00547D47" w:rsidRPr="003435F7" w:rsidRDefault="00547D47" w:rsidP="00547D47">
            <w:pPr>
              <w:spacing w:after="200" w:line="276"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lastRenderedPageBreak/>
              <w:t>3</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519BBD23"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Смужки індикаторні </w:t>
            </w:r>
            <w:proofErr w:type="spellStart"/>
            <w:r w:rsidRPr="003435F7">
              <w:rPr>
                <w:rFonts w:ascii="Times New Roman" w:eastAsia="Times New Roman" w:hAnsi="Times New Roman"/>
                <w:color w:val="000000"/>
                <w:sz w:val="19"/>
                <w:szCs w:val="19"/>
              </w:rPr>
              <w:t>Глюкотест</w:t>
            </w:r>
            <w:proofErr w:type="spellEnd"/>
            <w:r w:rsidRPr="003435F7">
              <w:rPr>
                <w:rFonts w:ascii="Times New Roman" w:eastAsia="Times New Roman" w:hAnsi="Times New Roman"/>
                <w:color w:val="000000"/>
                <w:sz w:val="19"/>
                <w:szCs w:val="19"/>
              </w:rPr>
              <w:t xml:space="preserve"> №100</w:t>
            </w:r>
          </w:p>
        </w:tc>
        <w:tc>
          <w:tcPr>
            <w:tcW w:w="1276" w:type="dxa"/>
            <w:tcBorders>
              <w:top w:val="single" w:sz="6" w:space="0" w:color="000001"/>
              <w:left w:val="single" w:sz="6" w:space="0" w:color="000001"/>
              <w:bottom w:val="single" w:sz="6" w:space="0" w:color="000001"/>
              <w:right w:val="single" w:sz="6" w:space="0" w:color="000001"/>
            </w:tcBorders>
          </w:tcPr>
          <w:p w14:paraId="5EB3C839"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54518 - Глюкоза сечі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колориметрична тест-смужка, експрес-аналіз</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32150AC0"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Смужки індикаторні  (одноразові) використовуються для визначення вмісту глюкози в сечі в діапазоні концентрація від 0,1 до 2% за допомогою кольорової шкали, яка нанесена на етикетку.</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6C4A2BA2" w14:textId="77777777" w:rsidR="00547D47" w:rsidRPr="003435F7" w:rsidRDefault="00547D47" w:rsidP="00547D47">
            <w:pPr>
              <w:jc w:val="cente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упак</w:t>
            </w:r>
            <w:proofErr w:type="spellEnd"/>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7478D56B"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50</w:t>
            </w:r>
          </w:p>
        </w:tc>
        <w:tc>
          <w:tcPr>
            <w:tcW w:w="850" w:type="dxa"/>
            <w:tcBorders>
              <w:top w:val="single" w:sz="6" w:space="0" w:color="000001"/>
              <w:left w:val="single" w:sz="6" w:space="0" w:color="000001"/>
              <w:bottom w:val="single" w:sz="6" w:space="0" w:color="000001"/>
              <w:right w:val="single" w:sz="6" w:space="0" w:color="000001"/>
            </w:tcBorders>
          </w:tcPr>
          <w:p w14:paraId="5AA0558B"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1474E6" w14:paraId="3C9A737E" w14:textId="77777777" w:rsidTr="00547D47">
        <w:trPr>
          <w:trHeight w:val="105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7EA669E" w14:textId="77777777" w:rsidR="00547D47" w:rsidRPr="003435F7" w:rsidRDefault="00547D47" w:rsidP="00547D47">
            <w:pPr>
              <w:spacing w:after="200" w:line="276"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4</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266FB84E" w14:textId="77777777" w:rsidR="00547D47" w:rsidRPr="003435F7" w:rsidRDefault="00547D47" w:rsidP="00547D47">
            <w:pP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КетоФАН</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Ерба-Лахема,Чехія</w:t>
            </w:r>
            <w:proofErr w:type="spellEnd"/>
            <w:r w:rsidRPr="003435F7">
              <w:rPr>
                <w:rFonts w:ascii="Times New Roman" w:eastAsia="Times New Roman" w:hAnsi="Times New Roman"/>
                <w:color w:val="000000"/>
                <w:sz w:val="19"/>
                <w:szCs w:val="19"/>
              </w:rPr>
              <w:t>)</w:t>
            </w:r>
          </w:p>
        </w:tc>
        <w:tc>
          <w:tcPr>
            <w:tcW w:w="1276" w:type="dxa"/>
            <w:tcBorders>
              <w:top w:val="single" w:sz="6" w:space="0" w:color="000001"/>
              <w:left w:val="single" w:sz="6" w:space="0" w:color="000001"/>
              <w:bottom w:val="single" w:sz="6" w:space="0" w:color="000001"/>
              <w:right w:val="single" w:sz="6" w:space="0" w:color="000001"/>
            </w:tcBorders>
          </w:tcPr>
          <w:p w14:paraId="26FE5A4F"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47002 — </w:t>
            </w:r>
            <w:proofErr w:type="spellStart"/>
            <w:r w:rsidRPr="003435F7">
              <w:rPr>
                <w:rFonts w:ascii="Times New Roman" w:eastAsia="Times New Roman" w:hAnsi="Times New Roman"/>
                <w:color w:val="000000"/>
                <w:sz w:val="19"/>
                <w:szCs w:val="19"/>
              </w:rPr>
              <w:t>Кетон</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ацетоацетат</w:t>
            </w:r>
            <w:proofErr w:type="spellEnd"/>
            <w:r w:rsidRPr="003435F7">
              <w:rPr>
                <w:rFonts w:ascii="Times New Roman" w:eastAsia="Times New Roman" w:hAnsi="Times New Roman"/>
                <w:color w:val="000000"/>
                <w:sz w:val="19"/>
                <w:szCs w:val="19"/>
              </w:rPr>
              <w:t xml:space="preserve">)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колориметрична тест-смужка, експрес-аналіз</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06DB579A"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Тест-смужки, які використовують для </w:t>
            </w:r>
            <w:proofErr w:type="spellStart"/>
            <w:r w:rsidRPr="003435F7">
              <w:rPr>
                <w:rFonts w:ascii="Times New Roman" w:eastAsia="Times New Roman" w:hAnsi="Times New Roman"/>
                <w:color w:val="000000"/>
                <w:sz w:val="19"/>
                <w:szCs w:val="19"/>
              </w:rPr>
              <w:t>напівкількістного</w:t>
            </w:r>
            <w:proofErr w:type="spellEnd"/>
            <w:r w:rsidRPr="003435F7">
              <w:rPr>
                <w:rFonts w:ascii="Times New Roman" w:eastAsia="Times New Roman" w:hAnsi="Times New Roman"/>
                <w:color w:val="000000"/>
                <w:sz w:val="19"/>
                <w:szCs w:val="19"/>
              </w:rPr>
              <w:t xml:space="preserve"> визначення рівня ацетону (кетонових тіл) в сечі. В комплекті 50 смужок .За допомогою тест-смужок </w:t>
            </w:r>
            <w:proofErr w:type="spellStart"/>
            <w:r w:rsidRPr="003435F7">
              <w:rPr>
                <w:rFonts w:ascii="Times New Roman" w:eastAsia="Times New Roman" w:hAnsi="Times New Roman"/>
                <w:color w:val="000000"/>
                <w:sz w:val="19"/>
                <w:szCs w:val="19"/>
              </w:rPr>
              <w:t>KetoPhan</w:t>
            </w:r>
            <w:proofErr w:type="spellEnd"/>
            <w:r w:rsidRPr="003435F7">
              <w:rPr>
                <w:rFonts w:ascii="Times New Roman" w:eastAsia="Times New Roman" w:hAnsi="Times New Roman"/>
                <w:color w:val="000000"/>
                <w:sz w:val="19"/>
                <w:szCs w:val="19"/>
              </w:rPr>
              <w:t xml:space="preserve"> можливо отримати результат напротязі 60 секунд в діапазоні 1.5, 3, 7.5, 15 м/моль и негативно.</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27BC6CB0"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набір</w:t>
            </w:r>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02A26931"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10</w:t>
            </w:r>
          </w:p>
        </w:tc>
        <w:tc>
          <w:tcPr>
            <w:tcW w:w="850" w:type="dxa"/>
            <w:tcBorders>
              <w:top w:val="single" w:sz="6" w:space="0" w:color="000001"/>
              <w:left w:val="single" w:sz="6" w:space="0" w:color="000001"/>
              <w:bottom w:val="single" w:sz="6" w:space="0" w:color="000001"/>
              <w:right w:val="single" w:sz="6" w:space="0" w:color="000001"/>
            </w:tcBorders>
          </w:tcPr>
          <w:p w14:paraId="2BAA3AB1"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1474E6" w14:paraId="205374D2" w14:textId="77777777" w:rsidTr="00547D47">
        <w:trPr>
          <w:trHeight w:val="105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4D756E" w14:textId="77777777" w:rsidR="00547D47" w:rsidRPr="003435F7" w:rsidRDefault="00547D47" w:rsidP="00547D47">
            <w:pPr>
              <w:jc w:val="center"/>
              <w:rPr>
                <w:rFonts w:ascii="Times New Roman" w:eastAsia="Times New Roman" w:hAnsi="Times New Roman"/>
                <w:color w:val="000000"/>
                <w:sz w:val="19"/>
                <w:szCs w:val="19"/>
              </w:rPr>
            </w:pPr>
            <w:bookmarkStart w:id="8" w:name="_Hlk137477062"/>
            <w:r w:rsidRPr="003435F7">
              <w:rPr>
                <w:rFonts w:ascii="Times New Roman" w:eastAsia="Times New Roman" w:hAnsi="Times New Roman"/>
                <w:color w:val="000000"/>
                <w:sz w:val="19"/>
                <w:szCs w:val="19"/>
              </w:rPr>
              <w:t>5</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129EA979"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Імерсійна олія для мікроскопії НР060.01(100мл)</w:t>
            </w:r>
          </w:p>
        </w:tc>
        <w:tc>
          <w:tcPr>
            <w:tcW w:w="1276" w:type="dxa"/>
            <w:tcBorders>
              <w:top w:val="single" w:sz="6" w:space="0" w:color="000001"/>
              <w:left w:val="single" w:sz="6" w:space="0" w:color="000001"/>
              <w:bottom w:val="single" w:sz="6" w:space="0" w:color="000001"/>
              <w:right w:val="single" w:sz="6" w:space="0" w:color="000001"/>
            </w:tcBorders>
          </w:tcPr>
          <w:p w14:paraId="6BD83662"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43550 – </w:t>
            </w:r>
            <w:proofErr w:type="spellStart"/>
            <w:r w:rsidRPr="003435F7">
              <w:rPr>
                <w:rFonts w:ascii="Times New Roman" w:eastAsia="Times New Roman" w:hAnsi="Times New Roman"/>
                <w:color w:val="000000"/>
                <w:sz w:val="19"/>
                <w:szCs w:val="19"/>
              </w:rPr>
              <w:t>Фіксувальна</w:t>
            </w:r>
            <w:proofErr w:type="spellEnd"/>
            <w:r w:rsidRPr="003435F7">
              <w:rPr>
                <w:rFonts w:ascii="Times New Roman" w:eastAsia="Times New Roman" w:hAnsi="Times New Roman"/>
                <w:color w:val="000000"/>
                <w:sz w:val="19"/>
                <w:szCs w:val="19"/>
              </w:rPr>
              <w:t xml:space="preserve"> рідина для мікроскопії,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60AB4CFA"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Прозора рідина жовтуватого кольору зі слабим характерним запахом. Використовується для мікроскопії.</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26B50AEF" w14:textId="77777777" w:rsidR="00547D47" w:rsidRPr="003435F7" w:rsidRDefault="00547D47" w:rsidP="00547D47">
            <w:pPr>
              <w:jc w:val="cente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флак</w:t>
            </w:r>
            <w:proofErr w:type="spellEnd"/>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0A712CD3"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w:t>
            </w:r>
          </w:p>
        </w:tc>
        <w:tc>
          <w:tcPr>
            <w:tcW w:w="850" w:type="dxa"/>
            <w:tcBorders>
              <w:top w:val="single" w:sz="6" w:space="0" w:color="000001"/>
              <w:left w:val="single" w:sz="6" w:space="0" w:color="000001"/>
              <w:bottom w:val="single" w:sz="6" w:space="0" w:color="000001"/>
              <w:right w:val="single" w:sz="6" w:space="0" w:color="000001"/>
            </w:tcBorders>
          </w:tcPr>
          <w:p w14:paraId="32D13E65"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bookmarkEnd w:id="8"/>
      <w:tr w:rsidR="00547D47" w:rsidRPr="001474E6" w14:paraId="279256F4" w14:textId="77777777" w:rsidTr="00547D47">
        <w:trPr>
          <w:trHeight w:val="24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B564BF" w14:textId="77777777" w:rsidR="00547D47" w:rsidRPr="003435F7" w:rsidRDefault="00547D47" w:rsidP="00547D47">
            <w:pPr>
              <w:spacing w:after="200" w:line="276"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6</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15E6BFAB"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Антиген РМП-1</w:t>
            </w:r>
            <w:r w:rsidRPr="003435F7">
              <w:rPr>
                <w:rFonts w:ascii="Times New Roman" w:eastAsia="Times New Roman" w:hAnsi="Times New Roman"/>
                <w:color w:val="000000"/>
                <w:sz w:val="19"/>
                <w:szCs w:val="19"/>
              </w:rPr>
              <w:tab/>
            </w:r>
          </w:p>
        </w:tc>
        <w:tc>
          <w:tcPr>
            <w:tcW w:w="1276" w:type="dxa"/>
            <w:tcBorders>
              <w:top w:val="single" w:sz="6" w:space="0" w:color="000001"/>
              <w:left w:val="single" w:sz="6" w:space="0" w:color="000001"/>
              <w:bottom w:val="single" w:sz="6" w:space="0" w:color="000001"/>
              <w:right w:val="single" w:sz="6" w:space="0" w:color="000001"/>
            </w:tcBorders>
          </w:tcPr>
          <w:p w14:paraId="5053B326" w14:textId="77777777" w:rsidR="00547D47" w:rsidRPr="003435F7" w:rsidRDefault="00547D47" w:rsidP="00547D47">
            <w:pPr>
              <w:spacing w:after="0" w:line="240" w:lineRule="auto"/>
              <w:ind w:right="127"/>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51819 - </w:t>
            </w:r>
            <w:proofErr w:type="spellStart"/>
            <w:r w:rsidRPr="003435F7">
              <w:rPr>
                <w:rFonts w:ascii="Times New Roman" w:eastAsia="Times New Roman" w:hAnsi="Times New Roman"/>
                <w:color w:val="000000"/>
                <w:sz w:val="19"/>
                <w:szCs w:val="19"/>
              </w:rPr>
              <w:t>Treponema</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pallidum</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reagin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antibody</w:t>
            </w:r>
            <w:proofErr w:type="spellEnd"/>
            <w:r w:rsidRPr="003435F7">
              <w:rPr>
                <w:rFonts w:ascii="Times New Roman" w:eastAsia="Times New Roman" w:hAnsi="Times New Roman"/>
                <w:color w:val="000000"/>
                <w:sz w:val="19"/>
                <w:szCs w:val="19"/>
              </w:rPr>
              <w:t xml:space="preserve">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реакція аглютинації</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360CA334" w14:textId="77777777" w:rsidR="00547D47" w:rsidRPr="003435F7" w:rsidRDefault="00547D47" w:rsidP="00547D47">
            <w:pPr>
              <w:spacing w:after="0" w:line="240" w:lineRule="auto"/>
              <w:ind w:right="127"/>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ПРИЗНАЧЕННЯ</w:t>
            </w:r>
            <w:r w:rsidRPr="003435F7">
              <w:rPr>
                <w:rFonts w:ascii="Times New Roman" w:eastAsia="Times New Roman" w:hAnsi="Times New Roman"/>
                <w:color w:val="000000"/>
                <w:sz w:val="19"/>
                <w:szCs w:val="19"/>
              </w:rPr>
              <w:br/>
              <w:t>Для лабораторної діагностики. Набір реагентів розрахований на проведення 500 досліджень.</w:t>
            </w:r>
            <w:r w:rsidRPr="003435F7">
              <w:rPr>
                <w:rFonts w:ascii="Times New Roman" w:eastAsia="Times New Roman" w:hAnsi="Times New Roman"/>
                <w:color w:val="000000"/>
                <w:sz w:val="19"/>
                <w:szCs w:val="19"/>
              </w:rPr>
              <w:br/>
              <w:t>СКЛАД НАБОРУ</w:t>
            </w:r>
            <w:r w:rsidRPr="003435F7">
              <w:rPr>
                <w:rFonts w:ascii="Times New Roman" w:eastAsia="Times New Roman" w:hAnsi="Times New Roman"/>
                <w:color w:val="000000"/>
                <w:sz w:val="19"/>
                <w:szCs w:val="19"/>
              </w:rPr>
              <w:br/>
            </w:r>
            <w:proofErr w:type="spellStart"/>
            <w:r w:rsidRPr="003435F7">
              <w:rPr>
                <w:rFonts w:ascii="Times New Roman" w:eastAsia="Times New Roman" w:hAnsi="Times New Roman"/>
                <w:color w:val="000000"/>
                <w:sz w:val="19"/>
                <w:szCs w:val="19"/>
              </w:rPr>
              <w:t>Кардіоліпіновий</w:t>
            </w:r>
            <w:proofErr w:type="spellEnd"/>
            <w:r w:rsidRPr="003435F7">
              <w:rPr>
                <w:rFonts w:ascii="Times New Roman" w:eastAsia="Times New Roman" w:hAnsi="Times New Roman"/>
                <w:color w:val="000000"/>
                <w:sz w:val="19"/>
                <w:szCs w:val="19"/>
              </w:rPr>
              <w:t xml:space="preserve"> антиген - 5 × 2 мл</w:t>
            </w:r>
            <w:r w:rsidRPr="003435F7">
              <w:rPr>
                <w:rFonts w:ascii="Times New Roman" w:eastAsia="Times New Roman" w:hAnsi="Times New Roman"/>
                <w:color w:val="000000"/>
                <w:sz w:val="19"/>
                <w:szCs w:val="19"/>
              </w:rPr>
              <w:br/>
              <w:t>Холін-хлорид 70% - 1 × 5 мл</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1DDDD909" w14:textId="77777777" w:rsidR="00547D47" w:rsidRPr="003435F7" w:rsidRDefault="00547D47" w:rsidP="00547D47">
            <w:pPr>
              <w:jc w:val="cente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шт</w:t>
            </w:r>
            <w:proofErr w:type="spellEnd"/>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62DBEB42"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8</w:t>
            </w:r>
          </w:p>
        </w:tc>
        <w:tc>
          <w:tcPr>
            <w:tcW w:w="850" w:type="dxa"/>
            <w:tcBorders>
              <w:top w:val="single" w:sz="6" w:space="0" w:color="000001"/>
              <w:left w:val="single" w:sz="6" w:space="0" w:color="000001"/>
              <w:bottom w:val="single" w:sz="6" w:space="0" w:color="000001"/>
              <w:right w:val="single" w:sz="6" w:space="0" w:color="000001"/>
            </w:tcBorders>
          </w:tcPr>
          <w:p w14:paraId="29DD3DA3"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1474E6" w14:paraId="562F1185" w14:textId="77777777" w:rsidTr="00547D47">
        <w:trPr>
          <w:trHeight w:val="126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1EA615" w14:textId="77777777" w:rsidR="00547D47" w:rsidRPr="003435F7" w:rsidRDefault="00547D47" w:rsidP="00547D47">
            <w:pPr>
              <w:spacing w:after="200" w:line="276"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7</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16D64C7F" w14:textId="77777777" w:rsidR="00547D47" w:rsidRPr="003435F7" w:rsidRDefault="00547D47" w:rsidP="00547D47">
            <w:pP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РенаУпластин</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Тромбопластин</w:t>
            </w:r>
            <w:proofErr w:type="spellEnd"/>
            <w:r w:rsidRPr="003435F7">
              <w:rPr>
                <w:rFonts w:ascii="Times New Roman" w:eastAsia="Times New Roman" w:hAnsi="Times New Roman"/>
                <w:color w:val="000000"/>
                <w:sz w:val="19"/>
                <w:szCs w:val="19"/>
              </w:rPr>
              <w:t xml:space="preserve"> (з головного мозку кролика) для визначення </w:t>
            </w:r>
            <w:proofErr w:type="spellStart"/>
            <w:r w:rsidRPr="003435F7">
              <w:rPr>
                <w:rFonts w:ascii="Times New Roman" w:eastAsia="Times New Roman" w:hAnsi="Times New Roman"/>
                <w:color w:val="000000"/>
                <w:sz w:val="19"/>
                <w:szCs w:val="19"/>
              </w:rPr>
              <w:t>протромбінового</w:t>
            </w:r>
            <w:proofErr w:type="spellEnd"/>
            <w:r w:rsidRPr="003435F7">
              <w:rPr>
                <w:rFonts w:ascii="Times New Roman" w:eastAsia="Times New Roman" w:hAnsi="Times New Roman"/>
                <w:color w:val="000000"/>
                <w:sz w:val="19"/>
                <w:szCs w:val="19"/>
              </w:rPr>
              <w:t xml:space="preserve"> часу. 10 мл №1 Набори реагентів для визначення параметрів гемостазу людини "</w:t>
            </w:r>
            <w:proofErr w:type="spellStart"/>
            <w:r w:rsidRPr="003435F7">
              <w:rPr>
                <w:rFonts w:ascii="Times New Roman" w:eastAsia="Times New Roman" w:hAnsi="Times New Roman"/>
                <w:color w:val="000000"/>
                <w:sz w:val="19"/>
                <w:szCs w:val="19"/>
              </w:rPr>
              <w:t>РенаУ</w:t>
            </w:r>
            <w:proofErr w:type="spellEnd"/>
            <w:r w:rsidRPr="003435F7">
              <w:rPr>
                <w:rFonts w:ascii="Times New Roman" w:eastAsia="Times New Roman" w:hAnsi="Times New Roman"/>
                <w:color w:val="000000"/>
                <w:sz w:val="19"/>
                <w:szCs w:val="19"/>
              </w:rPr>
              <w:t>" ТУ У 20.5-37763514-001:2015</w:t>
            </w:r>
          </w:p>
        </w:tc>
        <w:tc>
          <w:tcPr>
            <w:tcW w:w="1276" w:type="dxa"/>
            <w:tcBorders>
              <w:top w:val="single" w:sz="6" w:space="0" w:color="000001"/>
              <w:left w:val="single" w:sz="6" w:space="0" w:color="000001"/>
              <w:bottom w:val="single" w:sz="6" w:space="0" w:color="000001"/>
              <w:right w:val="single" w:sz="6" w:space="0" w:color="000001"/>
            </w:tcBorders>
          </w:tcPr>
          <w:p w14:paraId="364167F3" w14:textId="77777777" w:rsidR="00547D47" w:rsidRPr="003435F7" w:rsidRDefault="00547D47" w:rsidP="00547D47">
            <w:pPr>
              <w:spacing w:after="0" w:line="240" w:lineRule="auto"/>
              <w:ind w:right="127"/>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55983 – </w:t>
            </w:r>
            <w:proofErr w:type="spellStart"/>
            <w:r w:rsidRPr="003435F7">
              <w:rPr>
                <w:rFonts w:ascii="Times New Roman" w:eastAsia="Times New Roman" w:hAnsi="Times New Roman"/>
                <w:color w:val="000000"/>
                <w:sz w:val="19"/>
                <w:szCs w:val="19"/>
              </w:rPr>
              <w:t>Протромбіновий</w:t>
            </w:r>
            <w:proofErr w:type="spellEnd"/>
            <w:r w:rsidRPr="003435F7">
              <w:rPr>
                <w:rFonts w:ascii="Times New Roman" w:eastAsia="Times New Roman" w:hAnsi="Times New Roman"/>
                <w:color w:val="000000"/>
                <w:sz w:val="19"/>
                <w:szCs w:val="19"/>
              </w:rPr>
              <w:t xml:space="preserve"> час (ПЧ)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аналіз утворення згустку</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063D9785" w14:textId="77777777" w:rsidR="00547D47" w:rsidRPr="003435F7" w:rsidRDefault="00547D47" w:rsidP="00547D47">
            <w:pPr>
              <w:spacing w:after="0" w:line="240" w:lineRule="auto"/>
              <w:ind w:right="127"/>
              <w:jc w:val="both"/>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Тромбопластин</w:t>
            </w:r>
            <w:proofErr w:type="spellEnd"/>
            <w:r w:rsidRPr="003435F7">
              <w:rPr>
                <w:rFonts w:ascii="Times New Roman" w:eastAsia="Times New Roman" w:hAnsi="Times New Roman"/>
                <w:color w:val="000000"/>
                <w:sz w:val="19"/>
                <w:szCs w:val="19"/>
              </w:rPr>
              <w:t xml:space="preserve"> (з головного мозку кролика) для визначення </w:t>
            </w:r>
            <w:proofErr w:type="spellStart"/>
            <w:r w:rsidRPr="003435F7">
              <w:rPr>
                <w:rFonts w:ascii="Times New Roman" w:eastAsia="Times New Roman" w:hAnsi="Times New Roman"/>
                <w:color w:val="000000"/>
                <w:sz w:val="19"/>
                <w:szCs w:val="19"/>
              </w:rPr>
              <w:t>протромбінового</w:t>
            </w:r>
            <w:proofErr w:type="spellEnd"/>
            <w:r w:rsidRPr="003435F7">
              <w:rPr>
                <w:rFonts w:ascii="Times New Roman" w:eastAsia="Times New Roman" w:hAnsi="Times New Roman"/>
                <w:color w:val="000000"/>
                <w:sz w:val="19"/>
                <w:szCs w:val="19"/>
              </w:rPr>
              <w:t xml:space="preserve"> часу. Набори реагентів для визначення параметрів гемостазу людини</w:t>
            </w:r>
          </w:p>
          <w:p w14:paraId="03EA6C50" w14:textId="77777777" w:rsidR="00547D47" w:rsidRPr="003435F7" w:rsidRDefault="00547D47" w:rsidP="00547D47">
            <w:pPr>
              <w:spacing w:after="0" w:line="240" w:lineRule="auto"/>
              <w:ind w:right="127"/>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 флакон - 10 мл</w:t>
            </w:r>
          </w:p>
          <w:p w14:paraId="5349E5DE" w14:textId="77777777" w:rsidR="00547D47" w:rsidRPr="003435F7" w:rsidRDefault="00547D47" w:rsidP="00547D47">
            <w:pPr>
              <w:spacing w:after="0" w:line="240" w:lineRule="auto"/>
              <w:ind w:right="127"/>
              <w:jc w:val="both"/>
              <w:rPr>
                <w:rFonts w:ascii="Times New Roman" w:eastAsia="Times New Roman" w:hAnsi="Times New Roman"/>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55046750" w14:textId="77777777" w:rsidR="00547D47" w:rsidRPr="003435F7" w:rsidRDefault="00547D47" w:rsidP="00547D47">
            <w:pPr>
              <w:jc w:val="cente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флак</w:t>
            </w:r>
            <w:proofErr w:type="spellEnd"/>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24FC56F5"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w:t>
            </w:r>
          </w:p>
        </w:tc>
        <w:tc>
          <w:tcPr>
            <w:tcW w:w="850" w:type="dxa"/>
            <w:tcBorders>
              <w:top w:val="single" w:sz="6" w:space="0" w:color="000001"/>
              <w:left w:val="single" w:sz="6" w:space="0" w:color="000001"/>
              <w:bottom w:val="single" w:sz="6" w:space="0" w:color="000001"/>
              <w:right w:val="single" w:sz="6" w:space="0" w:color="000001"/>
            </w:tcBorders>
          </w:tcPr>
          <w:p w14:paraId="7FA0C83F"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1474E6" w14:paraId="11A89F65" w14:textId="77777777" w:rsidTr="00547D47">
        <w:trPr>
          <w:trHeight w:val="63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C0063D" w14:textId="77777777" w:rsidR="00547D47" w:rsidRPr="003435F7" w:rsidRDefault="00547D47" w:rsidP="00547D47">
            <w:pPr>
              <w:spacing w:after="200" w:line="276"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8</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6FBC33B7" w14:textId="77777777" w:rsidR="00547D47" w:rsidRPr="003435F7" w:rsidRDefault="00547D47" w:rsidP="00547D47">
            <w:pP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Сульфосаліцилова</w:t>
            </w:r>
            <w:proofErr w:type="spellEnd"/>
            <w:r w:rsidRPr="003435F7">
              <w:rPr>
                <w:rFonts w:ascii="Times New Roman" w:eastAsia="Times New Roman" w:hAnsi="Times New Roman"/>
                <w:color w:val="000000"/>
                <w:sz w:val="19"/>
                <w:szCs w:val="19"/>
              </w:rPr>
              <w:t xml:space="preserve"> кислота</w:t>
            </w:r>
          </w:p>
        </w:tc>
        <w:tc>
          <w:tcPr>
            <w:tcW w:w="1276" w:type="dxa"/>
            <w:tcBorders>
              <w:top w:val="single" w:sz="6" w:space="0" w:color="000001"/>
              <w:left w:val="single" w:sz="6" w:space="0" w:color="000001"/>
              <w:bottom w:val="single" w:sz="6" w:space="0" w:color="000001"/>
              <w:right w:val="single" w:sz="6" w:space="0" w:color="000001"/>
            </w:tcBorders>
          </w:tcPr>
          <w:p w14:paraId="2218E05A"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62707 - Базовий компонент живильного середовища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2F63B3B0"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Являє собою безбарвні напівпрозорі кристали голчастої форми або білий кристалічний порошок.</w:t>
            </w:r>
          </w:p>
          <w:p w14:paraId="1EF13C5C"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Сульфосаліцилова</w:t>
            </w:r>
            <w:proofErr w:type="spellEnd"/>
            <w:r w:rsidRPr="003435F7">
              <w:rPr>
                <w:rFonts w:ascii="Times New Roman" w:eastAsia="Times New Roman" w:hAnsi="Times New Roman"/>
                <w:color w:val="000000"/>
                <w:sz w:val="19"/>
                <w:szCs w:val="19"/>
              </w:rPr>
              <w:t xml:space="preserve"> кислота застосовується для якісного визначення білка в сечі, при проведенні аналітичних робіт для визначення вмісту нітратів у воді.</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27A54B99"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кг</w:t>
            </w:r>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0B51EC93"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0,2</w:t>
            </w:r>
          </w:p>
        </w:tc>
        <w:tc>
          <w:tcPr>
            <w:tcW w:w="850" w:type="dxa"/>
            <w:tcBorders>
              <w:top w:val="single" w:sz="6" w:space="0" w:color="000001"/>
              <w:left w:val="single" w:sz="6" w:space="0" w:color="000001"/>
              <w:bottom w:val="single" w:sz="6" w:space="0" w:color="000001"/>
              <w:right w:val="single" w:sz="6" w:space="0" w:color="000001"/>
            </w:tcBorders>
          </w:tcPr>
          <w:p w14:paraId="60ED7B86"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1474E6" w14:paraId="7B96C7C6" w14:textId="77777777" w:rsidTr="00547D47">
        <w:trPr>
          <w:trHeight w:val="240"/>
        </w:trPr>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F7A5C2" w14:textId="77777777" w:rsidR="00547D47" w:rsidRPr="003435F7" w:rsidRDefault="00547D47" w:rsidP="00547D47">
            <w:pPr>
              <w:spacing w:after="200" w:line="276"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9</w:t>
            </w:r>
          </w:p>
        </w:tc>
        <w:tc>
          <w:tcPr>
            <w:tcW w:w="1701" w:type="dxa"/>
            <w:tcBorders>
              <w:top w:val="single" w:sz="4" w:space="0" w:color="auto"/>
              <w:left w:val="single" w:sz="4" w:space="0" w:color="auto"/>
              <w:bottom w:val="single" w:sz="4" w:space="0" w:color="auto"/>
              <w:right w:val="nil"/>
            </w:tcBorders>
            <w:shd w:val="clear" w:color="auto" w:fill="auto"/>
            <w:tcMar>
              <w:left w:w="-7" w:type="dxa"/>
            </w:tcMar>
          </w:tcPr>
          <w:p w14:paraId="139EC292"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Натрій хлористий (</w:t>
            </w:r>
            <w:proofErr w:type="spellStart"/>
            <w:r w:rsidRPr="003435F7">
              <w:rPr>
                <w:rFonts w:ascii="Times New Roman" w:eastAsia="Times New Roman" w:hAnsi="Times New Roman"/>
                <w:color w:val="000000"/>
                <w:sz w:val="19"/>
                <w:szCs w:val="19"/>
              </w:rPr>
              <w:t>чда</w:t>
            </w:r>
            <w:proofErr w:type="spellEnd"/>
            <w:r w:rsidRPr="003435F7">
              <w:rPr>
                <w:rFonts w:ascii="Times New Roman" w:eastAsia="Times New Roman" w:hAnsi="Times New Roman"/>
                <w:color w:val="000000"/>
                <w:sz w:val="19"/>
                <w:szCs w:val="19"/>
              </w:rPr>
              <w:t>)</w:t>
            </w:r>
          </w:p>
        </w:tc>
        <w:tc>
          <w:tcPr>
            <w:tcW w:w="1276" w:type="dxa"/>
            <w:tcBorders>
              <w:top w:val="single" w:sz="6" w:space="0" w:color="000001"/>
              <w:left w:val="single" w:sz="6" w:space="0" w:color="000001"/>
              <w:bottom w:val="single" w:sz="6" w:space="0" w:color="000001"/>
              <w:right w:val="single" w:sz="6" w:space="0" w:color="000001"/>
            </w:tcBorders>
          </w:tcPr>
          <w:p w14:paraId="4C9B0C44"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62707 - Базовий компонент живильного середовища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w:t>
            </w:r>
          </w:p>
        </w:tc>
        <w:tc>
          <w:tcPr>
            <w:tcW w:w="3118" w:type="dxa"/>
            <w:tcBorders>
              <w:top w:val="single" w:sz="6" w:space="0" w:color="000001"/>
              <w:left w:val="single" w:sz="6" w:space="0" w:color="000001"/>
              <w:bottom w:val="single" w:sz="6" w:space="0" w:color="000001"/>
            </w:tcBorders>
            <w:shd w:val="clear" w:color="auto" w:fill="auto"/>
            <w:tcMar>
              <w:left w:w="-7" w:type="dxa"/>
            </w:tcMar>
          </w:tcPr>
          <w:p w14:paraId="73327380"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Хімічний препарат призначений для хімічного аналізу лабораторних та науково-дослідних робіт; безбарвна/біла кристалічна тверда речовина.</w:t>
            </w:r>
          </w:p>
        </w:tc>
        <w:tc>
          <w:tcPr>
            <w:tcW w:w="993" w:type="dxa"/>
            <w:tcBorders>
              <w:top w:val="nil"/>
              <w:left w:val="single" w:sz="4" w:space="0" w:color="auto"/>
              <w:bottom w:val="single" w:sz="4" w:space="0" w:color="auto"/>
              <w:right w:val="single" w:sz="4" w:space="0" w:color="auto"/>
            </w:tcBorders>
            <w:shd w:val="clear" w:color="auto" w:fill="auto"/>
            <w:tcMar>
              <w:left w:w="-7" w:type="dxa"/>
            </w:tcMar>
          </w:tcPr>
          <w:p w14:paraId="7185FDCB"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кг</w:t>
            </w:r>
          </w:p>
        </w:tc>
        <w:tc>
          <w:tcPr>
            <w:tcW w:w="992" w:type="dxa"/>
            <w:tcBorders>
              <w:top w:val="nil"/>
              <w:left w:val="single" w:sz="4" w:space="0" w:color="auto"/>
              <w:bottom w:val="single" w:sz="4" w:space="0" w:color="auto"/>
              <w:right w:val="single" w:sz="4" w:space="0" w:color="auto"/>
            </w:tcBorders>
            <w:shd w:val="clear" w:color="auto" w:fill="auto"/>
            <w:tcMar>
              <w:left w:w="-7" w:type="dxa"/>
            </w:tcMar>
          </w:tcPr>
          <w:p w14:paraId="3C663E2C"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2</w:t>
            </w:r>
          </w:p>
        </w:tc>
        <w:tc>
          <w:tcPr>
            <w:tcW w:w="850" w:type="dxa"/>
            <w:tcBorders>
              <w:top w:val="single" w:sz="6" w:space="0" w:color="000001"/>
              <w:left w:val="single" w:sz="6" w:space="0" w:color="000001"/>
              <w:bottom w:val="single" w:sz="6" w:space="0" w:color="000001"/>
              <w:right w:val="single" w:sz="6" w:space="0" w:color="000001"/>
            </w:tcBorders>
          </w:tcPr>
          <w:p w14:paraId="396BE757"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3A6A87" w14:paraId="050D64D5" w14:textId="77777777" w:rsidTr="00547D47">
        <w:trPr>
          <w:trHeight w:val="240"/>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27AE898"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10</w:t>
            </w:r>
          </w:p>
        </w:tc>
        <w:tc>
          <w:tcPr>
            <w:tcW w:w="1701" w:type="dxa"/>
            <w:tcBorders>
              <w:top w:val="single" w:sz="4" w:space="0" w:color="auto"/>
              <w:left w:val="single" w:sz="4" w:space="0" w:color="auto"/>
              <w:bottom w:val="single" w:sz="4" w:space="0" w:color="auto"/>
              <w:right w:val="nil"/>
            </w:tcBorders>
            <w:shd w:val="clear" w:color="auto" w:fill="auto"/>
          </w:tcPr>
          <w:p w14:paraId="2039FE31"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ТРНА-тест 100</w:t>
            </w:r>
          </w:p>
        </w:tc>
        <w:tc>
          <w:tcPr>
            <w:tcW w:w="1276" w:type="dxa"/>
            <w:tcBorders>
              <w:top w:val="single" w:sz="4" w:space="0" w:color="00000A"/>
              <w:left w:val="single" w:sz="4" w:space="0" w:color="00000A"/>
              <w:bottom w:val="single" w:sz="4" w:space="0" w:color="auto"/>
              <w:right w:val="single" w:sz="4" w:space="0" w:color="00000A"/>
            </w:tcBorders>
          </w:tcPr>
          <w:p w14:paraId="6BD951A6"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51800- </w:t>
            </w:r>
            <w:proofErr w:type="spellStart"/>
            <w:r w:rsidRPr="003435F7">
              <w:rPr>
                <w:rFonts w:ascii="Times New Roman" w:eastAsia="Times New Roman" w:hAnsi="Times New Roman"/>
                <w:color w:val="000000"/>
                <w:sz w:val="19"/>
                <w:szCs w:val="19"/>
              </w:rPr>
              <w:t>Treponema</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pallidum</w:t>
            </w:r>
            <w:proofErr w:type="spellEnd"/>
            <w:r w:rsidRPr="003435F7">
              <w:rPr>
                <w:rFonts w:ascii="Times New Roman" w:eastAsia="Times New Roman" w:hAnsi="Times New Roman"/>
                <w:color w:val="000000"/>
                <w:sz w:val="19"/>
                <w:szCs w:val="19"/>
              </w:rPr>
              <w:t xml:space="preserve">, </w:t>
            </w:r>
            <w:r w:rsidRPr="003435F7">
              <w:rPr>
                <w:rFonts w:ascii="Times New Roman" w:eastAsia="Times New Roman" w:hAnsi="Times New Roman"/>
                <w:color w:val="000000"/>
                <w:sz w:val="19"/>
                <w:szCs w:val="19"/>
              </w:rPr>
              <w:lastRenderedPageBreak/>
              <w:t xml:space="preserve">загальні антитіла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реакція аглютинації</w:t>
            </w:r>
          </w:p>
        </w:tc>
        <w:tc>
          <w:tcPr>
            <w:tcW w:w="3118" w:type="dxa"/>
            <w:tcBorders>
              <w:top w:val="single" w:sz="4" w:space="0" w:color="00000A"/>
              <w:left w:val="single" w:sz="4" w:space="0" w:color="00000A"/>
              <w:bottom w:val="single" w:sz="4" w:space="0" w:color="auto"/>
            </w:tcBorders>
            <w:shd w:val="clear" w:color="auto" w:fill="auto"/>
          </w:tcPr>
          <w:p w14:paraId="0B1E41D2"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lastRenderedPageBreak/>
              <w:t>Склад набору</w:t>
            </w:r>
            <w:r w:rsidRPr="003435F7">
              <w:rPr>
                <w:rFonts w:ascii="Times New Roman" w:eastAsia="Times New Roman" w:hAnsi="Times New Roman"/>
                <w:color w:val="000000"/>
                <w:sz w:val="19"/>
                <w:szCs w:val="19"/>
              </w:rPr>
              <w:br/>
              <w:t xml:space="preserve">1. Реагент 1. Тестові клітини. Еритроцити птиці сенсибілізовані </w:t>
            </w:r>
            <w:r w:rsidRPr="003435F7">
              <w:rPr>
                <w:rFonts w:ascii="Times New Roman" w:eastAsia="Times New Roman" w:hAnsi="Times New Roman"/>
                <w:color w:val="000000"/>
                <w:sz w:val="19"/>
                <w:szCs w:val="19"/>
              </w:rPr>
              <w:lastRenderedPageBreak/>
              <w:t xml:space="preserve">антигеном </w:t>
            </w:r>
            <w:proofErr w:type="spellStart"/>
            <w:r w:rsidRPr="003435F7">
              <w:rPr>
                <w:rFonts w:ascii="Times New Roman" w:eastAsia="Times New Roman" w:hAnsi="Times New Roman"/>
                <w:color w:val="000000"/>
                <w:sz w:val="19"/>
                <w:szCs w:val="19"/>
              </w:rPr>
              <w:t>T.pallidum</w:t>
            </w:r>
            <w:proofErr w:type="spellEnd"/>
            <w:r w:rsidRPr="003435F7">
              <w:rPr>
                <w:rFonts w:ascii="Times New Roman" w:eastAsia="Times New Roman" w:hAnsi="Times New Roman"/>
                <w:color w:val="000000"/>
                <w:sz w:val="19"/>
                <w:szCs w:val="19"/>
              </w:rPr>
              <w:t>.</w:t>
            </w:r>
            <w:r w:rsidRPr="003435F7">
              <w:rPr>
                <w:rFonts w:ascii="Times New Roman" w:eastAsia="Times New Roman" w:hAnsi="Times New Roman"/>
                <w:color w:val="000000"/>
                <w:sz w:val="19"/>
                <w:szCs w:val="19"/>
              </w:rPr>
              <w:br/>
              <w:t>2. Реагент 2. Контрольні клітини. Еритроцити птиці.</w:t>
            </w:r>
            <w:r w:rsidRPr="003435F7">
              <w:rPr>
                <w:rFonts w:ascii="Times New Roman" w:eastAsia="Times New Roman" w:hAnsi="Times New Roman"/>
                <w:color w:val="000000"/>
                <w:sz w:val="19"/>
                <w:szCs w:val="19"/>
              </w:rPr>
              <w:br/>
              <w:t xml:space="preserve">3. Реагент 3. Розчинник: Фосфатний буфер, екстракт T. </w:t>
            </w:r>
            <w:proofErr w:type="spellStart"/>
            <w:r w:rsidRPr="003435F7">
              <w:rPr>
                <w:rFonts w:ascii="Times New Roman" w:eastAsia="Times New Roman" w:hAnsi="Times New Roman"/>
                <w:color w:val="000000"/>
                <w:sz w:val="19"/>
                <w:szCs w:val="19"/>
              </w:rPr>
              <w:t>Pallidum</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Reiter</w:t>
            </w:r>
            <w:proofErr w:type="spellEnd"/>
            <w:r w:rsidRPr="003435F7">
              <w:rPr>
                <w:rFonts w:ascii="Times New Roman" w:eastAsia="Times New Roman" w:hAnsi="Times New Roman"/>
                <w:color w:val="000000"/>
                <w:sz w:val="19"/>
                <w:szCs w:val="19"/>
              </w:rPr>
              <w:t>).</w:t>
            </w:r>
            <w:r w:rsidRPr="003435F7">
              <w:rPr>
                <w:rFonts w:ascii="Times New Roman" w:eastAsia="Times New Roman" w:hAnsi="Times New Roman"/>
                <w:color w:val="000000"/>
                <w:sz w:val="19"/>
                <w:szCs w:val="19"/>
              </w:rPr>
              <w:br/>
              <w:t>4. Реагент 4. Позитивний контроль. Імунна людська сироватка розведена 1:20.</w:t>
            </w:r>
          </w:p>
          <w:p w14:paraId="22CFDA26" w14:textId="77777777" w:rsidR="00547D47" w:rsidRPr="003435F7" w:rsidRDefault="00547D47" w:rsidP="00547D47">
            <w:pPr>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 Реагент 5. Негативний контроль.</w:t>
            </w:r>
            <w:r w:rsidRPr="003435F7">
              <w:rPr>
                <w:rFonts w:ascii="Times New Roman" w:eastAsia="Times New Roman" w:hAnsi="Times New Roman"/>
                <w:color w:val="000000"/>
                <w:sz w:val="19"/>
                <w:szCs w:val="19"/>
              </w:rPr>
              <w:br/>
              <w:t>Набір розрахований на 100 визначень</w:t>
            </w:r>
          </w:p>
          <w:p w14:paraId="1AF0BAE0"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14:paraId="203DD967"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lastRenderedPageBreak/>
              <w:t>набір</w:t>
            </w:r>
          </w:p>
        </w:tc>
        <w:tc>
          <w:tcPr>
            <w:tcW w:w="992" w:type="dxa"/>
            <w:tcBorders>
              <w:top w:val="nil"/>
              <w:left w:val="single" w:sz="4" w:space="0" w:color="auto"/>
              <w:bottom w:val="single" w:sz="4" w:space="0" w:color="auto"/>
              <w:right w:val="single" w:sz="4" w:space="0" w:color="auto"/>
            </w:tcBorders>
            <w:shd w:val="clear" w:color="auto" w:fill="auto"/>
          </w:tcPr>
          <w:p w14:paraId="7FC9F677"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10</w:t>
            </w:r>
          </w:p>
        </w:tc>
        <w:tc>
          <w:tcPr>
            <w:tcW w:w="850" w:type="dxa"/>
            <w:tcBorders>
              <w:top w:val="single" w:sz="4" w:space="0" w:color="00000A"/>
              <w:left w:val="single" w:sz="4" w:space="0" w:color="00000A"/>
              <w:bottom w:val="single" w:sz="4" w:space="0" w:color="auto"/>
              <w:right w:val="single" w:sz="4" w:space="0" w:color="00000A"/>
            </w:tcBorders>
          </w:tcPr>
          <w:p w14:paraId="02014053"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3A6A87" w14:paraId="42A65BCB" w14:textId="77777777" w:rsidTr="00547D47">
        <w:trPr>
          <w:trHeight w:val="240"/>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DE1E717"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11</w:t>
            </w:r>
          </w:p>
        </w:tc>
        <w:tc>
          <w:tcPr>
            <w:tcW w:w="1701" w:type="dxa"/>
            <w:tcBorders>
              <w:top w:val="single" w:sz="4" w:space="0" w:color="auto"/>
              <w:left w:val="single" w:sz="4" w:space="0" w:color="auto"/>
              <w:bottom w:val="single" w:sz="4" w:space="0" w:color="auto"/>
              <w:right w:val="nil"/>
            </w:tcBorders>
            <w:shd w:val="clear" w:color="auto" w:fill="auto"/>
          </w:tcPr>
          <w:p w14:paraId="0E6B5888"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Набір №4-20:20% суспензія </w:t>
            </w:r>
            <w:proofErr w:type="spellStart"/>
            <w:r w:rsidRPr="003435F7">
              <w:rPr>
                <w:rFonts w:ascii="Times New Roman" w:eastAsia="Times New Roman" w:hAnsi="Times New Roman"/>
                <w:color w:val="000000"/>
                <w:sz w:val="19"/>
                <w:szCs w:val="19"/>
              </w:rPr>
              <w:t>станд</w:t>
            </w:r>
            <w:proofErr w:type="spellEnd"/>
            <w:r w:rsidRPr="003435F7">
              <w:rPr>
                <w:rFonts w:ascii="Times New Roman" w:eastAsia="Times New Roman" w:hAnsi="Times New Roman"/>
                <w:color w:val="000000"/>
                <w:sz w:val="19"/>
                <w:szCs w:val="19"/>
              </w:rPr>
              <w:t>. Еритроцитів груп К+, К-</w:t>
            </w:r>
          </w:p>
        </w:tc>
        <w:tc>
          <w:tcPr>
            <w:tcW w:w="1276" w:type="dxa"/>
            <w:tcBorders>
              <w:top w:val="single" w:sz="4" w:space="0" w:color="00000A"/>
              <w:left w:val="single" w:sz="4" w:space="0" w:color="00000A"/>
              <w:bottom w:val="single" w:sz="4" w:space="0" w:color="auto"/>
              <w:right w:val="single" w:sz="4" w:space="0" w:color="00000A"/>
            </w:tcBorders>
          </w:tcPr>
          <w:p w14:paraId="4730156C" w14:textId="77777777" w:rsidR="00547D47" w:rsidRPr="003435F7" w:rsidRDefault="00547D47" w:rsidP="00547D47">
            <w:pPr>
              <w:pBdr>
                <w:top w:val="nil"/>
                <w:left w:val="nil"/>
                <w:bottom w:val="nil"/>
                <w:right w:val="nil"/>
                <w:between w:val="nil"/>
              </w:pBdr>
              <w:ind w:hanging="3"/>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52544</w:t>
            </w:r>
          </w:p>
          <w:p w14:paraId="1AB2BD08"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Еритроцити для скринінгу антитіл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 набір, реакція аглютинації</w:t>
            </w:r>
          </w:p>
        </w:tc>
        <w:tc>
          <w:tcPr>
            <w:tcW w:w="3118" w:type="dxa"/>
            <w:tcBorders>
              <w:top w:val="single" w:sz="4" w:space="0" w:color="00000A"/>
              <w:left w:val="single" w:sz="4" w:space="0" w:color="00000A"/>
              <w:bottom w:val="single" w:sz="4" w:space="0" w:color="auto"/>
            </w:tcBorders>
            <w:shd w:val="clear" w:color="auto" w:fill="auto"/>
          </w:tcPr>
          <w:p w14:paraId="560AABDB"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Набір № 4-20 призначений для контролю якості діагностичних </w:t>
            </w:r>
            <w:proofErr w:type="spellStart"/>
            <w:r w:rsidRPr="003435F7">
              <w:rPr>
                <w:rFonts w:ascii="Times New Roman" w:eastAsia="Times New Roman" w:hAnsi="Times New Roman"/>
                <w:color w:val="000000"/>
                <w:sz w:val="19"/>
                <w:szCs w:val="19"/>
              </w:rPr>
              <w:t>моноклональних</w:t>
            </w:r>
            <w:proofErr w:type="spellEnd"/>
            <w:r w:rsidRPr="003435F7">
              <w:rPr>
                <w:rFonts w:ascii="Times New Roman" w:eastAsia="Times New Roman" w:hAnsi="Times New Roman"/>
                <w:color w:val="000000"/>
                <w:sz w:val="19"/>
                <w:szCs w:val="19"/>
              </w:rPr>
              <w:t xml:space="preserve"> реагентів анти-К </w:t>
            </w:r>
            <w:proofErr w:type="spellStart"/>
            <w:r w:rsidRPr="003435F7">
              <w:rPr>
                <w:rFonts w:ascii="Times New Roman" w:eastAsia="Times New Roman" w:hAnsi="Times New Roman"/>
                <w:color w:val="000000"/>
                <w:sz w:val="19"/>
                <w:szCs w:val="19"/>
              </w:rPr>
              <w:t>IgM</w:t>
            </w:r>
            <w:proofErr w:type="spellEnd"/>
            <w:r w:rsidRPr="003435F7">
              <w:rPr>
                <w:rFonts w:ascii="Times New Roman" w:eastAsia="Times New Roman" w:hAnsi="Times New Roman"/>
                <w:color w:val="000000"/>
                <w:sz w:val="19"/>
                <w:szCs w:val="19"/>
              </w:rPr>
              <w:t xml:space="preserve"> шляхом виявлення </w:t>
            </w:r>
            <w:proofErr w:type="spellStart"/>
            <w:r w:rsidRPr="003435F7">
              <w:rPr>
                <w:rFonts w:ascii="Times New Roman" w:eastAsia="Times New Roman" w:hAnsi="Times New Roman"/>
                <w:color w:val="000000"/>
                <w:sz w:val="19"/>
                <w:szCs w:val="19"/>
              </w:rPr>
              <w:t>моноклональних</w:t>
            </w:r>
            <w:proofErr w:type="spellEnd"/>
            <w:r w:rsidRPr="003435F7">
              <w:rPr>
                <w:rFonts w:ascii="Times New Roman" w:eastAsia="Times New Roman" w:hAnsi="Times New Roman"/>
                <w:color w:val="000000"/>
                <w:sz w:val="19"/>
                <w:szCs w:val="19"/>
              </w:rPr>
              <w:t xml:space="preserve"> антитіл анти-К за допомогою реакції прямої аглютинації на площині, в пробірках та </w:t>
            </w:r>
            <w:proofErr w:type="spellStart"/>
            <w:r w:rsidRPr="003435F7">
              <w:rPr>
                <w:rFonts w:ascii="Times New Roman" w:eastAsia="Times New Roman" w:hAnsi="Times New Roman"/>
                <w:color w:val="000000"/>
                <w:sz w:val="19"/>
                <w:szCs w:val="19"/>
              </w:rPr>
              <w:t>мікроплатах</w:t>
            </w:r>
            <w:proofErr w:type="spellEnd"/>
            <w:r w:rsidRPr="003435F7">
              <w:rPr>
                <w:rFonts w:ascii="Times New Roman" w:eastAsia="Times New Roman" w:hAnsi="Times New Roman"/>
                <w:color w:val="000000"/>
                <w:sz w:val="19"/>
                <w:szCs w:val="19"/>
              </w:rPr>
              <w:t>. Термін придатності - не менше 30 діб.</w:t>
            </w:r>
          </w:p>
        </w:tc>
        <w:tc>
          <w:tcPr>
            <w:tcW w:w="993" w:type="dxa"/>
            <w:tcBorders>
              <w:top w:val="nil"/>
              <w:left w:val="single" w:sz="4" w:space="0" w:color="auto"/>
              <w:bottom w:val="single" w:sz="4" w:space="0" w:color="auto"/>
              <w:right w:val="single" w:sz="4" w:space="0" w:color="auto"/>
            </w:tcBorders>
            <w:shd w:val="clear" w:color="auto" w:fill="auto"/>
          </w:tcPr>
          <w:p w14:paraId="726FC320"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набір</w:t>
            </w:r>
          </w:p>
        </w:tc>
        <w:tc>
          <w:tcPr>
            <w:tcW w:w="992" w:type="dxa"/>
            <w:tcBorders>
              <w:top w:val="nil"/>
              <w:left w:val="single" w:sz="4" w:space="0" w:color="auto"/>
              <w:bottom w:val="single" w:sz="4" w:space="0" w:color="auto"/>
              <w:right w:val="single" w:sz="4" w:space="0" w:color="auto"/>
            </w:tcBorders>
            <w:shd w:val="clear" w:color="auto" w:fill="auto"/>
          </w:tcPr>
          <w:p w14:paraId="449DA945"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3</w:t>
            </w:r>
          </w:p>
        </w:tc>
        <w:tc>
          <w:tcPr>
            <w:tcW w:w="850" w:type="dxa"/>
            <w:tcBorders>
              <w:top w:val="single" w:sz="4" w:space="0" w:color="00000A"/>
              <w:left w:val="single" w:sz="4" w:space="0" w:color="00000A"/>
              <w:bottom w:val="single" w:sz="4" w:space="0" w:color="auto"/>
              <w:right w:val="single" w:sz="4" w:space="0" w:color="00000A"/>
            </w:tcBorders>
          </w:tcPr>
          <w:p w14:paraId="6F73A5A3"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3A6A87" w14:paraId="2CBCF1B0" w14:textId="77777777" w:rsidTr="00547D47">
        <w:trPr>
          <w:trHeight w:val="240"/>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31C6513"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12</w:t>
            </w:r>
          </w:p>
        </w:tc>
        <w:tc>
          <w:tcPr>
            <w:tcW w:w="1701" w:type="dxa"/>
            <w:tcBorders>
              <w:top w:val="single" w:sz="4" w:space="0" w:color="auto"/>
              <w:left w:val="single" w:sz="4" w:space="0" w:color="auto"/>
              <w:bottom w:val="single" w:sz="4" w:space="0" w:color="auto"/>
              <w:right w:val="nil"/>
            </w:tcBorders>
            <w:shd w:val="clear" w:color="auto" w:fill="auto"/>
          </w:tcPr>
          <w:p w14:paraId="735E33B6"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Діагностичний </w:t>
            </w:r>
            <w:proofErr w:type="spellStart"/>
            <w:r w:rsidRPr="003435F7">
              <w:rPr>
                <w:rFonts w:ascii="Times New Roman" w:eastAsia="Times New Roman" w:hAnsi="Times New Roman"/>
                <w:color w:val="000000"/>
                <w:sz w:val="19"/>
                <w:szCs w:val="19"/>
              </w:rPr>
              <w:t>моноклональний</w:t>
            </w:r>
            <w:proofErr w:type="spellEnd"/>
            <w:r w:rsidRPr="003435F7">
              <w:rPr>
                <w:rFonts w:ascii="Times New Roman" w:eastAsia="Times New Roman" w:hAnsi="Times New Roman"/>
                <w:color w:val="000000"/>
                <w:sz w:val="19"/>
                <w:szCs w:val="19"/>
              </w:rPr>
              <w:t xml:space="preserve"> реагент </w:t>
            </w:r>
            <w:proofErr w:type="spellStart"/>
            <w:r w:rsidRPr="003435F7">
              <w:rPr>
                <w:rFonts w:ascii="Times New Roman" w:eastAsia="Times New Roman" w:hAnsi="Times New Roman"/>
                <w:color w:val="000000"/>
                <w:sz w:val="19"/>
                <w:szCs w:val="19"/>
              </w:rPr>
              <w:t>Сw</w:t>
            </w:r>
            <w:proofErr w:type="spellEnd"/>
          </w:p>
        </w:tc>
        <w:tc>
          <w:tcPr>
            <w:tcW w:w="1276" w:type="dxa"/>
            <w:tcBorders>
              <w:top w:val="single" w:sz="4" w:space="0" w:color="00000A"/>
              <w:left w:val="single" w:sz="4" w:space="0" w:color="00000A"/>
              <w:bottom w:val="single" w:sz="4" w:space="0" w:color="auto"/>
              <w:right w:val="single" w:sz="4" w:space="0" w:color="00000A"/>
            </w:tcBorders>
          </w:tcPr>
          <w:p w14:paraId="7FF2B498" w14:textId="77777777" w:rsidR="00547D47" w:rsidRPr="003435F7" w:rsidRDefault="00547D47" w:rsidP="00547D47">
            <w:pPr>
              <w:pBdr>
                <w:top w:val="nil"/>
                <w:left w:val="nil"/>
                <w:bottom w:val="nil"/>
                <w:right w:val="nil"/>
                <w:between w:val="nil"/>
              </w:pBdr>
              <w:ind w:hanging="3"/>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52548</w:t>
            </w:r>
          </w:p>
          <w:p w14:paraId="1D071625" w14:textId="77777777" w:rsidR="00547D47" w:rsidRPr="003435F7" w:rsidRDefault="00547D47" w:rsidP="00547D47">
            <w:pPr>
              <w:pBdr>
                <w:top w:val="nil"/>
                <w:left w:val="nil"/>
                <w:bottom w:val="nil"/>
                <w:right w:val="nil"/>
                <w:between w:val="nil"/>
              </w:pBdr>
              <w:ind w:hanging="3"/>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Анти-C^w</w:t>
            </w:r>
            <w:proofErr w:type="spellEnd"/>
            <w:r w:rsidRPr="003435F7">
              <w:rPr>
                <w:rFonts w:ascii="Times New Roman" w:eastAsia="Times New Roman" w:hAnsi="Times New Roman"/>
                <w:color w:val="000000"/>
                <w:sz w:val="19"/>
                <w:szCs w:val="19"/>
              </w:rPr>
              <w:t>[RH008] групове</w:t>
            </w:r>
          </w:p>
          <w:p w14:paraId="33E944B6" w14:textId="77777777" w:rsidR="00547D47" w:rsidRPr="003435F7" w:rsidRDefault="00547D47" w:rsidP="00547D47">
            <w:pPr>
              <w:pBdr>
                <w:top w:val="nil"/>
                <w:left w:val="nil"/>
                <w:bottom w:val="nil"/>
                <w:right w:val="nil"/>
                <w:between w:val="nil"/>
              </w:pBdr>
              <w:ind w:hanging="3"/>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типування</w:t>
            </w:r>
            <w:proofErr w:type="spellEnd"/>
            <w:r w:rsidRPr="003435F7">
              <w:rPr>
                <w:rFonts w:ascii="Times New Roman" w:eastAsia="Times New Roman" w:hAnsi="Times New Roman"/>
                <w:color w:val="000000"/>
                <w:sz w:val="19"/>
                <w:szCs w:val="19"/>
              </w:rPr>
              <w:t xml:space="preserve"> еритроцитів</w:t>
            </w:r>
          </w:p>
          <w:p w14:paraId="16FDC799" w14:textId="77777777" w:rsidR="00547D47" w:rsidRPr="003435F7" w:rsidRDefault="00547D47" w:rsidP="00547D47">
            <w:pPr>
              <w:pBdr>
                <w:top w:val="nil"/>
                <w:left w:val="nil"/>
                <w:bottom w:val="nil"/>
                <w:right w:val="nil"/>
                <w:between w:val="nil"/>
              </w:pBdr>
              <w:ind w:hanging="3"/>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w:t>
            </w:r>
          </w:p>
          <w:p w14:paraId="20DEE504"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антитіла</w:t>
            </w:r>
          </w:p>
        </w:tc>
        <w:tc>
          <w:tcPr>
            <w:tcW w:w="3118" w:type="dxa"/>
            <w:tcBorders>
              <w:top w:val="single" w:sz="4" w:space="0" w:color="00000A"/>
              <w:left w:val="single" w:sz="4" w:space="0" w:color="00000A"/>
              <w:bottom w:val="single" w:sz="4" w:space="0" w:color="auto"/>
            </w:tcBorders>
            <w:shd w:val="clear" w:color="auto" w:fill="auto"/>
          </w:tcPr>
          <w:p w14:paraId="22049948"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Діагностичний </w:t>
            </w:r>
            <w:proofErr w:type="spellStart"/>
            <w:r w:rsidRPr="003435F7">
              <w:rPr>
                <w:rFonts w:ascii="Times New Roman" w:eastAsia="Times New Roman" w:hAnsi="Times New Roman"/>
                <w:color w:val="000000"/>
                <w:sz w:val="19"/>
                <w:szCs w:val="19"/>
              </w:rPr>
              <w:t>моноклональний</w:t>
            </w:r>
            <w:proofErr w:type="spellEnd"/>
            <w:r w:rsidRPr="003435F7">
              <w:rPr>
                <w:rFonts w:ascii="Times New Roman" w:eastAsia="Times New Roman" w:hAnsi="Times New Roman"/>
                <w:color w:val="000000"/>
                <w:sz w:val="19"/>
                <w:szCs w:val="19"/>
              </w:rPr>
              <w:t xml:space="preserve"> реагент анти-СW системи </w:t>
            </w:r>
            <w:proofErr w:type="spellStart"/>
            <w:r w:rsidRPr="003435F7">
              <w:rPr>
                <w:rFonts w:ascii="Times New Roman" w:eastAsia="Times New Roman" w:hAnsi="Times New Roman"/>
                <w:color w:val="000000"/>
                <w:sz w:val="19"/>
                <w:szCs w:val="19"/>
              </w:rPr>
              <w:t>Rhesus</w:t>
            </w:r>
            <w:proofErr w:type="spellEnd"/>
            <w:r w:rsidRPr="003435F7">
              <w:rPr>
                <w:rFonts w:ascii="Times New Roman" w:eastAsia="Times New Roman" w:hAnsi="Times New Roman"/>
                <w:color w:val="000000"/>
                <w:sz w:val="19"/>
                <w:szCs w:val="19"/>
              </w:rPr>
              <w:t xml:space="preserve">, призначений для визначення СW антигену еритроцитів людини за допомогою реакції прямої аглютинації у будь-якій її модифікації (в пробірках, на площині, в </w:t>
            </w:r>
            <w:proofErr w:type="spellStart"/>
            <w:r w:rsidRPr="003435F7">
              <w:rPr>
                <w:rFonts w:ascii="Times New Roman" w:eastAsia="Times New Roman" w:hAnsi="Times New Roman"/>
                <w:color w:val="000000"/>
                <w:sz w:val="19"/>
                <w:szCs w:val="19"/>
              </w:rPr>
              <w:t>мікроплаті</w:t>
            </w:r>
            <w:proofErr w:type="spellEnd"/>
            <w:r w:rsidRPr="003435F7">
              <w:rPr>
                <w:rFonts w:ascii="Times New Roman" w:eastAsia="Times New Roman" w:hAnsi="Times New Roman"/>
                <w:color w:val="000000"/>
                <w:sz w:val="19"/>
                <w:szCs w:val="19"/>
              </w:rPr>
              <w:t xml:space="preserve"> та </w:t>
            </w:r>
            <w:proofErr w:type="spellStart"/>
            <w:r w:rsidRPr="003435F7">
              <w:rPr>
                <w:rFonts w:ascii="Times New Roman" w:eastAsia="Times New Roman" w:hAnsi="Times New Roman"/>
                <w:color w:val="000000"/>
                <w:sz w:val="19"/>
                <w:szCs w:val="19"/>
              </w:rPr>
              <w:t>гелевих</w:t>
            </w:r>
            <w:proofErr w:type="spellEnd"/>
            <w:r w:rsidRPr="003435F7">
              <w:rPr>
                <w:rFonts w:ascii="Times New Roman" w:eastAsia="Times New Roman" w:hAnsi="Times New Roman"/>
                <w:color w:val="000000"/>
                <w:sz w:val="19"/>
                <w:szCs w:val="19"/>
              </w:rPr>
              <w:t xml:space="preserve"> картах). Флакон з вмістом </w:t>
            </w:r>
            <w:proofErr w:type="spellStart"/>
            <w:r w:rsidRPr="003435F7">
              <w:rPr>
                <w:rFonts w:ascii="Times New Roman" w:eastAsia="Times New Roman" w:hAnsi="Times New Roman"/>
                <w:color w:val="000000"/>
                <w:sz w:val="19"/>
                <w:szCs w:val="19"/>
              </w:rPr>
              <w:t>моноклональних</w:t>
            </w:r>
            <w:proofErr w:type="spellEnd"/>
            <w:r w:rsidRPr="003435F7">
              <w:rPr>
                <w:rFonts w:ascii="Times New Roman" w:eastAsia="Times New Roman" w:hAnsi="Times New Roman"/>
                <w:color w:val="000000"/>
                <w:sz w:val="19"/>
                <w:szCs w:val="19"/>
              </w:rPr>
              <w:t xml:space="preserve"> антитіл. Загальний термін придатності 2 роки.</w:t>
            </w:r>
          </w:p>
        </w:tc>
        <w:tc>
          <w:tcPr>
            <w:tcW w:w="993" w:type="dxa"/>
            <w:tcBorders>
              <w:top w:val="nil"/>
              <w:left w:val="single" w:sz="4" w:space="0" w:color="auto"/>
              <w:bottom w:val="single" w:sz="4" w:space="0" w:color="auto"/>
              <w:right w:val="single" w:sz="4" w:space="0" w:color="auto"/>
            </w:tcBorders>
            <w:shd w:val="clear" w:color="auto" w:fill="auto"/>
          </w:tcPr>
          <w:p w14:paraId="257915EE" w14:textId="77777777" w:rsidR="00547D47" w:rsidRPr="003435F7" w:rsidRDefault="00547D47" w:rsidP="00547D47">
            <w:pPr>
              <w:jc w:val="cente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флак</w:t>
            </w:r>
            <w:proofErr w:type="spellEnd"/>
          </w:p>
        </w:tc>
        <w:tc>
          <w:tcPr>
            <w:tcW w:w="992" w:type="dxa"/>
            <w:tcBorders>
              <w:top w:val="nil"/>
              <w:left w:val="single" w:sz="4" w:space="0" w:color="auto"/>
              <w:bottom w:val="single" w:sz="4" w:space="0" w:color="auto"/>
              <w:right w:val="single" w:sz="4" w:space="0" w:color="auto"/>
            </w:tcBorders>
            <w:shd w:val="clear" w:color="auto" w:fill="auto"/>
          </w:tcPr>
          <w:p w14:paraId="314B1CD6"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7</w:t>
            </w:r>
          </w:p>
        </w:tc>
        <w:tc>
          <w:tcPr>
            <w:tcW w:w="850" w:type="dxa"/>
            <w:tcBorders>
              <w:top w:val="single" w:sz="4" w:space="0" w:color="00000A"/>
              <w:left w:val="single" w:sz="4" w:space="0" w:color="00000A"/>
              <w:bottom w:val="single" w:sz="4" w:space="0" w:color="auto"/>
              <w:right w:val="single" w:sz="4" w:space="0" w:color="00000A"/>
            </w:tcBorders>
          </w:tcPr>
          <w:p w14:paraId="299DFB43"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3A6A87" w14:paraId="1216B3BA" w14:textId="77777777" w:rsidTr="00547D47">
        <w:trPr>
          <w:trHeight w:val="240"/>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790B730"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D0ACDE" w14:textId="77777777" w:rsidR="00547D47" w:rsidRPr="003435F7" w:rsidRDefault="00547D47" w:rsidP="00547D47">
            <w:pPr>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РетикулоФарб</w:t>
            </w:r>
            <w:proofErr w:type="spellEnd"/>
            <w:r w:rsidRPr="003435F7">
              <w:rPr>
                <w:rFonts w:ascii="Times New Roman" w:eastAsia="Times New Roman" w:hAnsi="Times New Roman"/>
                <w:color w:val="000000"/>
                <w:sz w:val="19"/>
                <w:szCs w:val="19"/>
              </w:rPr>
              <w:t xml:space="preserve"> - набір для диференціального забарвлення </w:t>
            </w:r>
            <w:proofErr w:type="spellStart"/>
            <w:r w:rsidRPr="003435F7">
              <w:rPr>
                <w:rFonts w:ascii="Times New Roman" w:eastAsia="Times New Roman" w:hAnsi="Times New Roman"/>
                <w:color w:val="000000"/>
                <w:sz w:val="19"/>
                <w:szCs w:val="19"/>
              </w:rPr>
              <w:t>ретикулоцитів</w:t>
            </w:r>
            <w:proofErr w:type="spellEnd"/>
            <w:r w:rsidRPr="003435F7">
              <w:rPr>
                <w:rFonts w:ascii="Times New Roman" w:eastAsia="Times New Roman" w:hAnsi="Times New Roman"/>
                <w:color w:val="000000"/>
                <w:sz w:val="19"/>
                <w:szCs w:val="19"/>
              </w:rPr>
              <w:t xml:space="preserve"> у крові(REF НР030.05)(50 мл/ 1000 </w:t>
            </w:r>
            <w:proofErr w:type="spellStart"/>
            <w:r w:rsidRPr="003435F7">
              <w:rPr>
                <w:rFonts w:ascii="Times New Roman" w:eastAsia="Times New Roman" w:hAnsi="Times New Roman"/>
                <w:color w:val="000000"/>
                <w:sz w:val="19"/>
                <w:szCs w:val="19"/>
              </w:rPr>
              <w:t>макс.визнач</w:t>
            </w:r>
            <w:proofErr w:type="spellEnd"/>
          </w:p>
        </w:tc>
        <w:tc>
          <w:tcPr>
            <w:tcW w:w="1276" w:type="dxa"/>
            <w:tcBorders>
              <w:top w:val="single" w:sz="4" w:space="0" w:color="auto"/>
              <w:left w:val="single" w:sz="4" w:space="0" w:color="auto"/>
              <w:bottom w:val="single" w:sz="4" w:space="0" w:color="auto"/>
              <w:right w:val="single" w:sz="4" w:space="0" w:color="auto"/>
            </w:tcBorders>
          </w:tcPr>
          <w:p w14:paraId="218480DD" w14:textId="77777777" w:rsidR="00547D47" w:rsidRPr="003435F7" w:rsidRDefault="00547D47" w:rsidP="00547D47">
            <w:pPr>
              <w:suppressAutoHyphens/>
              <w:autoSpaceDN w:val="0"/>
              <w:spacing w:after="0" w:line="240" w:lineRule="auto"/>
              <w:jc w:val="center"/>
              <w:textAlignment w:val="baseline"/>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55862</w:t>
            </w:r>
          </w:p>
          <w:p w14:paraId="73506B4F"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proofErr w:type="spellStart"/>
            <w:r w:rsidRPr="003435F7">
              <w:rPr>
                <w:rFonts w:ascii="Times New Roman" w:eastAsia="Times New Roman" w:hAnsi="Times New Roman"/>
                <w:color w:val="000000"/>
                <w:sz w:val="19"/>
                <w:szCs w:val="19"/>
              </w:rPr>
              <w:t>Ретикулоцити</w:t>
            </w:r>
            <w:proofErr w:type="spellEnd"/>
            <w:r w:rsidRPr="003435F7">
              <w:rPr>
                <w:rFonts w:ascii="Times New Roman" w:eastAsia="Times New Roman" w:hAnsi="Times New Roman"/>
                <w:color w:val="000000"/>
                <w:sz w:val="19"/>
                <w:szCs w:val="19"/>
              </w:rPr>
              <w:t xml:space="preserve"> підрахунок клітин ІВД, набір</w:t>
            </w:r>
          </w:p>
        </w:tc>
        <w:tc>
          <w:tcPr>
            <w:tcW w:w="3118" w:type="dxa"/>
            <w:tcBorders>
              <w:top w:val="single" w:sz="4" w:space="0" w:color="auto"/>
              <w:left w:val="single" w:sz="4" w:space="0" w:color="auto"/>
              <w:bottom w:val="single" w:sz="4" w:space="0" w:color="auto"/>
            </w:tcBorders>
            <w:shd w:val="clear" w:color="auto" w:fill="auto"/>
          </w:tcPr>
          <w:p w14:paraId="6F31AB69"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АНЛІТИЧНІ ХАРАКТЕРИСТИКИ</w:t>
            </w:r>
            <w:r w:rsidRPr="003435F7">
              <w:rPr>
                <w:rFonts w:ascii="Times New Roman" w:eastAsia="Times New Roman" w:hAnsi="Times New Roman"/>
                <w:color w:val="000000"/>
                <w:sz w:val="19"/>
                <w:szCs w:val="19"/>
              </w:rPr>
              <w:br/>
              <w:t>Набір розрахований на проведення 1000 аналізів (при витраті розчинів реагентів 0,05 мл на визначення).</w:t>
            </w:r>
            <w:r w:rsidRPr="003435F7">
              <w:rPr>
                <w:rFonts w:ascii="Times New Roman" w:eastAsia="Times New Roman" w:hAnsi="Times New Roman"/>
                <w:color w:val="000000"/>
                <w:sz w:val="19"/>
                <w:szCs w:val="19"/>
              </w:rPr>
              <w:br/>
              <w:t>СКЛАД НАБОРУ</w:t>
            </w:r>
            <w:r w:rsidRPr="003435F7">
              <w:rPr>
                <w:rFonts w:ascii="Times New Roman" w:eastAsia="Times New Roman" w:hAnsi="Times New Roman"/>
                <w:color w:val="000000"/>
                <w:sz w:val="19"/>
                <w:szCs w:val="19"/>
              </w:rPr>
              <w:br/>
              <w:t xml:space="preserve">1. Розчин брильянтового </w:t>
            </w:r>
            <w:proofErr w:type="spellStart"/>
            <w:r w:rsidRPr="003435F7">
              <w:rPr>
                <w:rFonts w:ascii="Times New Roman" w:eastAsia="Times New Roman" w:hAnsi="Times New Roman"/>
                <w:color w:val="000000"/>
                <w:sz w:val="19"/>
                <w:szCs w:val="19"/>
              </w:rPr>
              <w:t>крезилового</w:t>
            </w:r>
            <w:proofErr w:type="spellEnd"/>
            <w:r w:rsidRPr="003435F7">
              <w:rPr>
                <w:rFonts w:ascii="Times New Roman" w:eastAsia="Times New Roman" w:hAnsi="Times New Roman"/>
                <w:color w:val="000000"/>
                <w:sz w:val="19"/>
                <w:szCs w:val="19"/>
              </w:rPr>
              <w:t xml:space="preserve"> синього (БКС)- 1 флакон з (50 ± 2)  мл.</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89C2C5"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01E17F"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w:t>
            </w:r>
          </w:p>
        </w:tc>
        <w:tc>
          <w:tcPr>
            <w:tcW w:w="850" w:type="dxa"/>
            <w:tcBorders>
              <w:top w:val="single" w:sz="4" w:space="0" w:color="auto"/>
              <w:left w:val="single" w:sz="4" w:space="0" w:color="00000A"/>
              <w:bottom w:val="single" w:sz="4" w:space="0" w:color="auto"/>
              <w:right w:val="single" w:sz="4" w:space="0" w:color="auto"/>
            </w:tcBorders>
          </w:tcPr>
          <w:p w14:paraId="3A34AE7D"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3A6A87" w14:paraId="4A2F58EC" w14:textId="77777777" w:rsidTr="00547D47">
        <w:trPr>
          <w:trHeight w:val="240"/>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BF99089"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2A8076" w14:textId="77777777" w:rsidR="00547D47" w:rsidRPr="003435F7"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Еозин-метиленовий синій по Май-Грюнвальду 1 літр</w:t>
            </w:r>
          </w:p>
          <w:p w14:paraId="798ED42E" w14:textId="77777777" w:rsidR="00547D47" w:rsidRPr="003435F7" w:rsidRDefault="00547D47" w:rsidP="00547D47">
            <w:pPr>
              <w:rPr>
                <w:rFonts w:ascii="Times New Roman" w:eastAsia="Times New Roman" w:hAnsi="Times New Roman"/>
                <w:color w:val="00000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776ED415" w14:textId="77777777" w:rsidR="00547D47" w:rsidRPr="003435F7" w:rsidRDefault="00547D47" w:rsidP="00547D47">
            <w:pPr>
              <w:autoSpaceDE w:val="0"/>
              <w:autoSpaceDN w:val="0"/>
              <w:adjustRightInd w:val="0"/>
              <w:spacing w:after="0" w:line="240" w:lineRule="auto"/>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42959 Барвник Май-Грюнвальда, IVD</w:t>
            </w:r>
          </w:p>
          <w:p w14:paraId="71CB1D17" w14:textId="77777777" w:rsidR="00547D47" w:rsidRPr="003435F7" w:rsidRDefault="00547D47" w:rsidP="00547D47">
            <w:pPr>
              <w:autoSpaceDE w:val="0"/>
              <w:autoSpaceDN w:val="0"/>
              <w:adjustRightInd w:val="0"/>
              <w:spacing w:after="0" w:line="240" w:lineRule="auto"/>
              <w:rPr>
                <w:rFonts w:ascii="Times New Roman" w:eastAsia="Times New Roman" w:hAnsi="Times New Roman"/>
                <w:color w:val="000000"/>
                <w:sz w:val="19"/>
                <w:szCs w:val="19"/>
              </w:rPr>
            </w:pPr>
          </w:p>
        </w:tc>
        <w:tc>
          <w:tcPr>
            <w:tcW w:w="3118" w:type="dxa"/>
            <w:tcBorders>
              <w:top w:val="single" w:sz="4" w:space="0" w:color="auto"/>
              <w:left w:val="single" w:sz="4" w:space="0" w:color="auto"/>
              <w:bottom w:val="single" w:sz="4" w:space="0" w:color="auto"/>
            </w:tcBorders>
            <w:shd w:val="clear" w:color="auto" w:fill="auto"/>
          </w:tcPr>
          <w:p w14:paraId="1827F81D" w14:textId="77777777" w:rsidR="00547D47" w:rsidRPr="003435F7"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Набір призначений для використання еозину метиленового синього за Май-Грюнвальдом в якості фіксатора для гематологічних досліджень формених елементів крові.</w:t>
            </w:r>
          </w:p>
          <w:p w14:paraId="506634A5" w14:textId="77777777" w:rsidR="00547D47" w:rsidRPr="003435F7"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Склад</w:t>
            </w:r>
          </w:p>
          <w:p w14:paraId="7BFE7C0C" w14:textId="77777777" w:rsidR="00547D47" w:rsidRPr="003435F7" w:rsidRDefault="00547D47" w:rsidP="00547D47">
            <w:pPr>
              <w:autoSpaceDE w:val="0"/>
              <w:autoSpaceDN w:val="0"/>
              <w:adjustRightInd w:val="0"/>
              <w:spacing w:after="0" w:line="240" w:lineRule="auto"/>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Еозин за Май-Грюнвальдом:1х 1000 мл (рідина синього кольору);</w:t>
            </w:r>
          </w:p>
          <w:p w14:paraId="6CE9DDF4"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F4D4BF"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бут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928E02"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5</w:t>
            </w:r>
          </w:p>
        </w:tc>
        <w:tc>
          <w:tcPr>
            <w:tcW w:w="850" w:type="dxa"/>
            <w:tcBorders>
              <w:top w:val="single" w:sz="4" w:space="0" w:color="auto"/>
              <w:left w:val="single" w:sz="4" w:space="0" w:color="00000A"/>
              <w:bottom w:val="single" w:sz="4" w:space="0" w:color="auto"/>
              <w:right w:val="single" w:sz="4" w:space="0" w:color="auto"/>
            </w:tcBorders>
          </w:tcPr>
          <w:p w14:paraId="425ECEC6"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3A6A87" w14:paraId="3D39259C" w14:textId="77777777" w:rsidTr="00547D47">
        <w:trPr>
          <w:trHeight w:val="240"/>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5732B28"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4B53B3"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Метиленовий синій</w:t>
            </w:r>
          </w:p>
        </w:tc>
        <w:tc>
          <w:tcPr>
            <w:tcW w:w="1276" w:type="dxa"/>
            <w:tcBorders>
              <w:top w:val="single" w:sz="4" w:space="0" w:color="auto"/>
              <w:left w:val="single" w:sz="4" w:space="0" w:color="auto"/>
              <w:bottom w:val="single" w:sz="4" w:space="0" w:color="auto"/>
              <w:right w:val="single" w:sz="4" w:space="0" w:color="auto"/>
            </w:tcBorders>
          </w:tcPr>
          <w:p w14:paraId="2AD706BF"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62707 - Базовий компонент живильного середовища IVD (діагностика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2A85A9"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Pr>
                <w:rFonts w:ascii="Times New Roman" w:hAnsi="Times New Roman"/>
                <w:sz w:val="19"/>
                <w:szCs w:val="19"/>
              </w:rPr>
              <w:t>Синій порошок</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5667AD"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D45C66"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0,3</w:t>
            </w:r>
          </w:p>
        </w:tc>
        <w:tc>
          <w:tcPr>
            <w:tcW w:w="850" w:type="dxa"/>
            <w:tcBorders>
              <w:top w:val="single" w:sz="4" w:space="0" w:color="auto"/>
              <w:left w:val="single" w:sz="4" w:space="0" w:color="00000A"/>
              <w:bottom w:val="single" w:sz="4" w:space="0" w:color="auto"/>
              <w:right w:val="single" w:sz="4" w:space="0" w:color="auto"/>
            </w:tcBorders>
          </w:tcPr>
          <w:p w14:paraId="5EE974F8"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r w:rsidR="00547D47" w:rsidRPr="003A6A87" w14:paraId="0885B601" w14:textId="77777777" w:rsidTr="00547D47">
        <w:trPr>
          <w:trHeight w:val="240"/>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464B181"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FA87EB" w14:textId="77777777" w:rsidR="00547D47" w:rsidRPr="003435F7" w:rsidRDefault="00547D47" w:rsidP="00547D47">
            <w:pP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Бензидин</w:t>
            </w:r>
          </w:p>
        </w:tc>
        <w:tc>
          <w:tcPr>
            <w:tcW w:w="1276" w:type="dxa"/>
            <w:tcBorders>
              <w:top w:val="single" w:sz="4" w:space="0" w:color="auto"/>
              <w:left w:val="single" w:sz="4" w:space="0" w:color="auto"/>
              <w:bottom w:val="single" w:sz="4" w:space="0" w:color="auto"/>
              <w:right w:val="single" w:sz="4" w:space="0" w:color="auto"/>
            </w:tcBorders>
          </w:tcPr>
          <w:p w14:paraId="673D04FB"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 xml:space="preserve">62707 - Базовий компонент живильного середовища IVD </w:t>
            </w:r>
            <w:r w:rsidRPr="003435F7">
              <w:rPr>
                <w:rFonts w:ascii="Times New Roman" w:eastAsia="Times New Roman" w:hAnsi="Times New Roman"/>
                <w:color w:val="000000"/>
                <w:sz w:val="19"/>
                <w:szCs w:val="19"/>
              </w:rPr>
              <w:lastRenderedPageBreak/>
              <w:t xml:space="preserve">(діагностика </w:t>
            </w:r>
            <w:proofErr w:type="spellStart"/>
            <w:r w:rsidRPr="003435F7">
              <w:rPr>
                <w:rFonts w:ascii="Times New Roman" w:eastAsia="Times New Roman" w:hAnsi="Times New Roman"/>
                <w:color w:val="000000"/>
                <w:sz w:val="19"/>
                <w:szCs w:val="19"/>
              </w:rPr>
              <w:t>in</w:t>
            </w:r>
            <w:proofErr w:type="spellEnd"/>
            <w:r w:rsidRPr="003435F7">
              <w:rPr>
                <w:rFonts w:ascii="Times New Roman" w:eastAsia="Times New Roman" w:hAnsi="Times New Roman"/>
                <w:color w:val="000000"/>
                <w:sz w:val="19"/>
                <w:szCs w:val="19"/>
              </w:rPr>
              <w:t xml:space="preserve"> </w:t>
            </w:r>
            <w:proofErr w:type="spellStart"/>
            <w:r w:rsidRPr="003435F7">
              <w:rPr>
                <w:rFonts w:ascii="Times New Roman" w:eastAsia="Times New Roman" w:hAnsi="Times New Roman"/>
                <w:color w:val="000000"/>
                <w:sz w:val="19"/>
                <w:szCs w:val="19"/>
              </w:rPr>
              <w:t>vitro</w:t>
            </w:r>
            <w:proofErr w:type="spellEnd"/>
            <w:r w:rsidRPr="003435F7">
              <w:rPr>
                <w:rFonts w:ascii="Times New Roman" w:eastAsia="Times New Roman" w:hAnsi="Times New Roman"/>
                <w:color w:val="000000"/>
                <w:sz w:val="19"/>
                <w:szCs w:val="19"/>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4FD62" w14:textId="77777777" w:rsidR="00547D47" w:rsidRPr="003435F7" w:rsidRDefault="00547D47" w:rsidP="00547D47">
            <w:pPr>
              <w:spacing w:after="0" w:line="240" w:lineRule="auto"/>
              <w:jc w:val="both"/>
              <w:rPr>
                <w:rFonts w:ascii="Times New Roman" w:eastAsia="Times New Roman" w:hAnsi="Times New Roman"/>
                <w:color w:val="000000"/>
                <w:sz w:val="19"/>
                <w:szCs w:val="19"/>
              </w:rPr>
            </w:pPr>
            <w:r>
              <w:rPr>
                <w:rFonts w:ascii="Times New Roman" w:hAnsi="Times New Roman"/>
                <w:sz w:val="19"/>
                <w:szCs w:val="19"/>
              </w:rPr>
              <w:lastRenderedPageBreak/>
              <w:t xml:space="preserve">Сірий з </w:t>
            </w:r>
            <w:proofErr w:type="spellStart"/>
            <w:r>
              <w:rPr>
                <w:rFonts w:ascii="Times New Roman" w:hAnsi="Times New Roman"/>
                <w:sz w:val="19"/>
                <w:szCs w:val="19"/>
              </w:rPr>
              <w:t>коричньовим,рожевим</w:t>
            </w:r>
            <w:proofErr w:type="spellEnd"/>
            <w:r>
              <w:rPr>
                <w:rFonts w:ascii="Times New Roman" w:hAnsi="Times New Roman"/>
                <w:sz w:val="19"/>
                <w:szCs w:val="19"/>
              </w:rPr>
              <w:t xml:space="preserve"> або зеленуватим відтінком </w:t>
            </w:r>
            <w:proofErr w:type="spellStart"/>
            <w:r>
              <w:rPr>
                <w:rFonts w:ascii="Times New Roman" w:hAnsi="Times New Roman"/>
                <w:sz w:val="19"/>
                <w:szCs w:val="19"/>
              </w:rPr>
              <w:t>кристаллічний</w:t>
            </w:r>
            <w:proofErr w:type="spellEnd"/>
            <w:r>
              <w:rPr>
                <w:rFonts w:ascii="Times New Roman" w:hAnsi="Times New Roman"/>
                <w:sz w:val="19"/>
                <w:szCs w:val="19"/>
              </w:rPr>
              <w:t xml:space="preserve"> порошок</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A9572B"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81D9CC" w14:textId="77777777" w:rsidR="00547D47" w:rsidRPr="003435F7" w:rsidRDefault="00547D47" w:rsidP="00547D47">
            <w:pPr>
              <w:jc w:val="center"/>
              <w:rPr>
                <w:rFonts w:ascii="Times New Roman" w:eastAsia="Times New Roman" w:hAnsi="Times New Roman"/>
                <w:color w:val="000000"/>
                <w:sz w:val="19"/>
                <w:szCs w:val="19"/>
              </w:rPr>
            </w:pPr>
            <w:r w:rsidRPr="003435F7">
              <w:rPr>
                <w:rFonts w:ascii="Times New Roman" w:eastAsia="Times New Roman" w:hAnsi="Times New Roman"/>
                <w:color w:val="000000"/>
                <w:sz w:val="19"/>
                <w:szCs w:val="19"/>
              </w:rPr>
              <w:t>0,01</w:t>
            </w:r>
          </w:p>
        </w:tc>
        <w:tc>
          <w:tcPr>
            <w:tcW w:w="850" w:type="dxa"/>
            <w:tcBorders>
              <w:top w:val="single" w:sz="4" w:space="0" w:color="auto"/>
              <w:left w:val="single" w:sz="4" w:space="0" w:color="00000A"/>
              <w:bottom w:val="single" w:sz="4" w:space="0" w:color="auto"/>
              <w:right w:val="single" w:sz="4" w:space="0" w:color="auto"/>
            </w:tcBorders>
          </w:tcPr>
          <w:p w14:paraId="2A8D4466" w14:textId="77777777" w:rsidR="00547D47" w:rsidRPr="003435F7" w:rsidRDefault="00547D47" w:rsidP="00547D47">
            <w:pPr>
              <w:spacing w:after="200" w:line="276" w:lineRule="auto"/>
              <w:rPr>
                <w:rFonts w:ascii="Times New Roman" w:eastAsia="Times New Roman" w:hAnsi="Times New Roman"/>
                <w:color w:val="000000"/>
                <w:sz w:val="19"/>
                <w:szCs w:val="19"/>
              </w:rPr>
            </w:pPr>
          </w:p>
        </w:tc>
      </w:tr>
    </w:tbl>
    <w:p w14:paraId="0CA3F9A4" w14:textId="77777777" w:rsidR="00547D47" w:rsidRDefault="00547D47" w:rsidP="00547D47">
      <w:pPr>
        <w:spacing w:after="0" w:line="240" w:lineRule="auto"/>
        <w:ind w:left="-142"/>
        <w:rPr>
          <w:rFonts w:ascii="Times New Roman" w:hAnsi="Times New Roman"/>
          <w:b/>
          <w:sz w:val="24"/>
          <w:szCs w:val="24"/>
          <w:lang w:eastAsia="ar-SA"/>
        </w:rPr>
      </w:pPr>
    </w:p>
    <w:p w14:paraId="09ACC1AD" w14:textId="77777777" w:rsidR="00547D47" w:rsidRDefault="00547D47" w:rsidP="00547D47">
      <w:pPr>
        <w:spacing w:after="0" w:line="240" w:lineRule="auto"/>
        <w:ind w:left="-142"/>
        <w:rPr>
          <w:rFonts w:ascii="Times New Roman" w:hAnsi="Times New Roman"/>
          <w:b/>
          <w:sz w:val="24"/>
          <w:szCs w:val="24"/>
          <w:lang w:eastAsia="ar-SA"/>
        </w:rPr>
      </w:pPr>
    </w:p>
    <w:p w14:paraId="438ECD0F" w14:textId="77777777" w:rsidR="00547D47" w:rsidRPr="00314D3D" w:rsidRDefault="00547D47" w:rsidP="00547D47">
      <w:pPr>
        <w:spacing w:after="0" w:line="240" w:lineRule="auto"/>
        <w:ind w:left="-142"/>
        <w:rPr>
          <w:rFonts w:ascii="Times New Roman" w:hAnsi="Times New Roman"/>
          <w:b/>
          <w:sz w:val="24"/>
          <w:szCs w:val="24"/>
          <w:lang w:eastAsia="ar-SA"/>
        </w:rPr>
      </w:pPr>
      <w:r w:rsidRPr="00314D3D">
        <w:rPr>
          <w:rFonts w:ascii="Times New Roman" w:hAnsi="Times New Roman"/>
          <w:b/>
          <w:sz w:val="24"/>
          <w:szCs w:val="24"/>
          <w:lang w:eastAsia="ar-SA"/>
        </w:rPr>
        <w:t>Загальні вимоги</w:t>
      </w:r>
    </w:p>
    <w:p w14:paraId="585D8FAA" w14:textId="77777777" w:rsidR="00547D47" w:rsidRPr="00314D3D" w:rsidRDefault="00547D47" w:rsidP="00547D47">
      <w:pPr>
        <w:spacing w:after="0" w:line="240" w:lineRule="auto"/>
        <w:rPr>
          <w:sz w:val="24"/>
          <w:szCs w:val="24"/>
          <w:lang w:eastAsia="ar-SA"/>
        </w:rPr>
      </w:pPr>
    </w:p>
    <w:p w14:paraId="185D5715"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i/>
          <w:iCs/>
          <w:sz w:val="24"/>
          <w:szCs w:val="24"/>
        </w:rPr>
      </w:pPr>
      <w:r w:rsidRPr="00314D3D">
        <w:rPr>
          <w:rFonts w:ascii="Times New Roman" w:eastAsia="Times New Roman" w:hAnsi="Times New Roman"/>
          <w:sz w:val="24"/>
          <w:szCs w:val="24"/>
        </w:rPr>
        <w:t xml:space="preserve">Товар, запропонований учасником, повинен бути дозволений для застосування та введений в обіг на території України відповідно до законодавства. </w:t>
      </w:r>
      <w:r w:rsidRPr="00314D3D">
        <w:rPr>
          <w:rFonts w:ascii="Times New Roman" w:eastAsia="Times New Roman" w:hAnsi="Times New Roman"/>
          <w:i/>
          <w:iCs/>
          <w:sz w:val="24"/>
          <w:szCs w:val="24"/>
        </w:rPr>
        <w:t>На підтвердження надати оригінал або засвідчену учасником копію Декларації про відповідність виробу вимогам Технічного регламенту.</w:t>
      </w:r>
    </w:p>
    <w:p w14:paraId="4FE290CD"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sz w:val="24"/>
          <w:szCs w:val="24"/>
        </w:rPr>
      </w:pPr>
      <w:r w:rsidRPr="00314D3D">
        <w:rPr>
          <w:rFonts w:ascii="Times New Roman" w:eastAsia="Times New Roman" w:hAnsi="Times New Roman"/>
          <w:sz w:val="24"/>
          <w:szCs w:val="24"/>
        </w:rPr>
        <w:t>Товар, запропонований учасником, повинен відповідати наступним вимогам:</w:t>
      </w:r>
    </w:p>
    <w:p w14:paraId="41D9EFF3" w14:textId="77777777" w:rsidR="00547D47" w:rsidRPr="00314D3D" w:rsidRDefault="00547D47" w:rsidP="00547D47">
      <w:pPr>
        <w:spacing w:after="0" w:line="240" w:lineRule="auto"/>
        <w:ind w:left="567" w:hanging="283"/>
        <w:jc w:val="both"/>
        <w:rPr>
          <w:rFonts w:ascii="Times New Roman" w:eastAsia="Times New Roman" w:hAnsi="Times New Roman"/>
          <w:sz w:val="24"/>
          <w:szCs w:val="24"/>
        </w:rPr>
      </w:pPr>
      <w:r w:rsidRPr="00314D3D">
        <w:rPr>
          <w:rFonts w:ascii="Times New Roman" w:eastAsia="Times New Roman" w:hAnsi="Times New Roman"/>
          <w:sz w:val="24"/>
          <w:szCs w:val="24"/>
        </w:rPr>
        <w:t>– кожна партія товару, під час поставки, має супроводжуватись документами, що підтверджують його якість із зазначенням даних, що вимагаються чинним законодавством України;</w:t>
      </w:r>
    </w:p>
    <w:p w14:paraId="60D71132" w14:textId="77777777" w:rsidR="00547D47" w:rsidRPr="00314D3D" w:rsidRDefault="00547D47" w:rsidP="00547D47">
      <w:pPr>
        <w:spacing w:after="0" w:line="240" w:lineRule="auto"/>
        <w:ind w:left="567" w:hanging="283"/>
        <w:jc w:val="both"/>
        <w:rPr>
          <w:rFonts w:ascii="Times New Roman" w:eastAsia="Times New Roman" w:hAnsi="Times New Roman"/>
          <w:sz w:val="24"/>
          <w:szCs w:val="24"/>
        </w:rPr>
      </w:pPr>
      <w:r w:rsidRPr="00314D3D">
        <w:rPr>
          <w:rFonts w:ascii="Times New Roman" w:eastAsia="Times New Roman" w:hAnsi="Times New Roman"/>
          <w:sz w:val="24"/>
          <w:szCs w:val="24"/>
        </w:rPr>
        <w:t>– на упаковці повинна бути зазначена дата виробництва та термін придатності;</w:t>
      </w:r>
    </w:p>
    <w:p w14:paraId="35BB95CA" w14:textId="77777777" w:rsidR="00547D47" w:rsidRPr="00314D3D" w:rsidRDefault="00547D47" w:rsidP="00547D47">
      <w:pPr>
        <w:spacing w:after="0" w:line="240" w:lineRule="auto"/>
        <w:ind w:left="567" w:hanging="283"/>
        <w:jc w:val="both"/>
        <w:rPr>
          <w:rFonts w:ascii="Times New Roman" w:eastAsia="Times New Roman" w:hAnsi="Times New Roman"/>
          <w:sz w:val="24"/>
          <w:szCs w:val="24"/>
        </w:rPr>
      </w:pPr>
      <w:r w:rsidRPr="00314D3D">
        <w:rPr>
          <w:rFonts w:ascii="Times New Roman" w:eastAsia="Times New Roman" w:hAnsi="Times New Roman"/>
          <w:sz w:val="24"/>
          <w:szCs w:val="24"/>
        </w:rPr>
        <w:t>– товар повинен передаватися в упаковці, яка відповідає характеру товару, забезпечує цілісність товару, збереження його якості під час. Упаковка не повинна бути деформована або пошкоджена;</w:t>
      </w:r>
    </w:p>
    <w:p w14:paraId="786E2C10" w14:textId="77777777" w:rsidR="00547D47" w:rsidRPr="00314D3D" w:rsidRDefault="00547D47" w:rsidP="00547D47">
      <w:pPr>
        <w:spacing w:after="0" w:line="240" w:lineRule="auto"/>
        <w:ind w:left="567" w:hanging="283"/>
        <w:jc w:val="both"/>
        <w:rPr>
          <w:rFonts w:ascii="Times New Roman" w:eastAsia="Times New Roman" w:hAnsi="Times New Roman"/>
          <w:i/>
          <w:iCs/>
          <w:sz w:val="24"/>
          <w:szCs w:val="24"/>
        </w:rPr>
      </w:pPr>
      <w:r w:rsidRPr="00314D3D">
        <w:rPr>
          <w:rFonts w:ascii="Times New Roman" w:eastAsia="Times New Roman" w:hAnsi="Times New Roman"/>
          <w:sz w:val="24"/>
          <w:szCs w:val="24"/>
        </w:rPr>
        <w:t xml:space="preserve">– учасник повинен за власний рахунок забезпечити доставку запропонованого товару за місцем його використання. </w:t>
      </w:r>
      <w:r w:rsidRPr="00314D3D">
        <w:rPr>
          <w:rFonts w:ascii="Times New Roman" w:eastAsia="Times New Roman" w:hAnsi="Times New Roman"/>
          <w:i/>
          <w:iCs/>
          <w:sz w:val="24"/>
          <w:szCs w:val="24"/>
        </w:rPr>
        <w:t>На підтвердження учасник повинен надати гарантійний лист у довільний формі.</w:t>
      </w:r>
    </w:p>
    <w:p w14:paraId="359D5F2B"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i/>
          <w:iCs/>
          <w:sz w:val="24"/>
          <w:szCs w:val="24"/>
        </w:rPr>
      </w:pPr>
      <w:r w:rsidRPr="00314D3D">
        <w:rPr>
          <w:rFonts w:ascii="Times New Roman" w:eastAsia="Times New Roman" w:hAnsi="Times New Roman"/>
          <w:sz w:val="24"/>
          <w:szCs w:val="24"/>
        </w:rPr>
        <w:t xml:space="preserve">Термін придатності на товар на момент поставки Замовнику повинен бути не </w:t>
      </w:r>
      <w:proofErr w:type="spellStart"/>
      <w:r w:rsidRPr="00314D3D">
        <w:rPr>
          <w:rFonts w:ascii="Times New Roman" w:eastAsia="Times New Roman" w:hAnsi="Times New Roman"/>
          <w:sz w:val="24"/>
          <w:szCs w:val="24"/>
        </w:rPr>
        <w:t>не</w:t>
      </w:r>
      <w:proofErr w:type="spellEnd"/>
      <w:r w:rsidRPr="00314D3D">
        <w:rPr>
          <w:rFonts w:ascii="Times New Roman" w:eastAsia="Times New Roman" w:hAnsi="Times New Roman"/>
          <w:sz w:val="24"/>
          <w:szCs w:val="24"/>
        </w:rPr>
        <w:t xml:space="preserve"> менше 80% від встановлених виробником термінів придатності.</w:t>
      </w:r>
      <w:r w:rsidRPr="00314D3D">
        <w:rPr>
          <w:rFonts w:ascii="Times New Roman" w:eastAsia="Times New Roman" w:hAnsi="Times New Roman"/>
          <w:i/>
          <w:iCs/>
          <w:sz w:val="24"/>
          <w:szCs w:val="24"/>
        </w:rPr>
        <w:t xml:space="preserve"> На підтвердження учасник повинен надати гарантійний лист у довільний формі.</w:t>
      </w:r>
    </w:p>
    <w:p w14:paraId="7158CA1D"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i/>
          <w:iCs/>
          <w:sz w:val="24"/>
          <w:szCs w:val="24"/>
        </w:rPr>
      </w:pPr>
      <w:r w:rsidRPr="00314D3D">
        <w:rPr>
          <w:rFonts w:ascii="Times New Roman" w:eastAsia="Times New Roman" w:hAnsi="Times New Roman"/>
          <w:sz w:val="24"/>
          <w:szCs w:val="24"/>
        </w:rPr>
        <w:t xml:space="preserve">Товар, отриманий розпакованим або у неналежній упаковці, має бути замінений Постачальником за власний рахунок впродовж 2 робочих днів з дати постачання. </w:t>
      </w:r>
      <w:r w:rsidRPr="00314D3D">
        <w:rPr>
          <w:rFonts w:ascii="Times New Roman" w:eastAsia="Times New Roman" w:hAnsi="Times New Roman"/>
          <w:i/>
          <w:iCs/>
          <w:sz w:val="24"/>
          <w:szCs w:val="24"/>
        </w:rPr>
        <w:t>На підтвердження учасник повинен надати гарантійний лист у довільний формі.</w:t>
      </w:r>
    </w:p>
    <w:p w14:paraId="764E9E09"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i/>
          <w:iCs/>
          <w:sz w:val="24"/>
          <w:szCs w:val="24"/>
        </w:rPr>
      </w:pPr>
      <w:r w:rsidRPr="00314D3D">
        <w:rPr>
          <w:rFonts w:ascii="Times New Roman" w:hAnsi="Times New Roman"/>
          <w:sz w:val="24"/>
          <w:szCs w:val="24"/>
        </w:rPr>
        <w:t xml:space="preserve">Поставка товару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повинен забезпечувати належні умови зберігання та транспортування товару. </w:t>
      </w:r>
      <w:r w:rsidRPr="00314D3D">
        <w:rPr>
          <w:rFonts w:ascii="Times New Roman" w:eastAsia="Times New Roman" w:hAnsi="Times New Roman"/>
          <w:i/>
          <w:iCs/>
          <w:sz w:val="24"/>
          <w:szCs w:val="24"/>
        </w:rPr>
        <w:t>На підтвердження учасник повинен надати гарантійний лист у довільний формі.</w:t>
      </w:r>
    </w:p>
    <w:p w14:paraId="4111C7DD"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i/>
          <w:iCs/>
          <w:sz w:val="24"/>
          <w:szCs w:val="24"/>
        </w:rPr>
      </w:pPr>
      <w:r w:rsidRPr="00314D3D">
        <w:rPr>
          <w:rFonts w:ascii="Times New Roman" w:hAnsi="Times New Roman"/>
          <w:sz w:val="24"/>
          <w:szCs w:val="24"/>
        </w:rPr>
        <w:t xml:space="preserve">Поставка товарів здійснюється дрібними партіями, відповідно до потреб закладу,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 </w:t>
      </w:r>
      <w:r w:rsidRPr="00314D3D">
        <w:rPr>
          <w:rFonts w:ascii="Times New Roman" w:eastAsia="Times New Roman" w:hAnsi="Times New Roman"/>
          <w:i/>
          <w:iCs/>
          <w:sz w:val="24"/>
          <w:szCs w:val="24"/>
        </w:rPr>
        <w:t>На підтвердження учасник повинен надати гарантійний лист у довільний формі.</w:t>
      </w:r>
    </w:p>
    <w:p w14:paraId="622D4838"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i/>
          <w:iCs/>
          <w:sz w:val="24"/>
          <w:szCs w:val="24"/>
        </w:rPr>
      </w:pPr>
      <w:proofErr w:type="spellStart"/>
      <w:r w:rsidRPr="00314D3D">
        <w:rPr>
          <w:rFonts w:ascii="Times New Roman" w:hAnsi="Times New Roman"/>
          <w:sz w:val="24"/>
          <w:szCs w:val="24"/>
        </w:rPr>
        <w:t>Навантажувально</w:t>
      </w:r>
      <w:proofErr w:type="spellEnd"/>
      <w:r w:rsidRPr="00314D3D">
        <w:rPr>
          <w:rFonts w:ascii="Times New Roman" w:hAnsi="Times New Roman"/>
          <w:sz w:val="24"/>
          <w:szCs w:val="24"/>
        </w:rPr>
        <w:t xml:space="preserve">-розвантажувальні роботи здійснюються силами та за рахунок Учасника. </w:t>
      </w:r>
      <w:r w:rsidRPr="00314D3D">
        <w:rPr>
          <w:rFonts w:ascii="Times New Roman" w:eastAsia="Times New Roman" w:hAnsi="Times New Roman"/>
          <w:i/>
          <w:iCs/>
          <w:sz w:val="24"/>
          <w:szCs w:val="24"/>
        </w:rPr>
        <w:t>На підтвердження учасник повинен надати гарантійний лист у довільний формі.</w:t>
      </w:r>
    </w:p>
    <w:p w14:paraId="7E386B80" w14:textId="77777777" w:rsidR="00547D47" w:rsidRPr="00314D3D" w:rsidRDefault="00547D47" w:rsidP="00547D47">
      <w:pPr>
        <w:pStyle w:val="a6"/>
        <w:numPr>
          <w:ilvl w:val="0"/>
          <w:numId w:val="28"/>
        </w:numPr>
        <w:spacing w:after="0" w:line="240" w:lineRule="auto"/>
        <w:ind w:left="426" w:hanging="426"/>
        <w:jc w:val="both"/>
        <w:rPr>
          <w:rFonts w:ascii="Times New Roman" w:hAnsi="Times New Roman"/>
          <w:i/>
          <w:iCs/>
          <w:sz w:val="24"/>
          <w:szCs w:val="24"/>
        </w:rPr>
      </w:pPr>
      <w:r w:rsidRPr="00314D3D">
        <w:rPr>
          <w:rFonts w:ascii="Times New Roman" w:hAnsi="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r w:rsidRPr="00314D3D">
        <w:rPr>
          <w:rFonts w:ascii="Times New Roman" w:hAnsi="Times New Roman"/>
          <w:i/>
          <w:iCs/>
          <w:sz w:val="24"/>
          <w:szCs w:val="24"/>
        </w:rPr>
        <w:t xml:space="preserve">На підтвердження Учасник повинен надати </w:t>
      </w:r>
      <w:proofErr w:type="spellStart"/>
      <w:r w:rsidRPr="00314D3D">
        <w:rPr>
          <w:rFonts w:ascii="Times New Roman" w:hAnsi="Times New Roman"/>
          <w:i/>
          <w:iCs/>
          <w:sz w:val="24"/>
          <w:szCs w:val="24"/>
        </w:rPr>
        <w:t>відсканований</w:t>
      </w:r>
      <w:proofErr w:type="spellEnd"/>
      <w:r w:rsidRPr="00314D3D">
        <w:rPr>
          <w:rFonts w:ascii="Times New Roman" w:hAnsi="Times New Roman"/>
          <w:i/>
          <w:iCs/>
          <w:sz w:val="24"/>
          <w:szCs w:val="24"/>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w:t>
      </w:r>
    </w:p>
    <w:p w14:paraId="55810190" w14:textId="77777777" w:rsidR="00547D47" w:rsidRPr="00314D3D" w:rsidRDefault="00547D47" w:rsidP="00547D47">
      <w:pPr>
        <w:numPr>
          <w:ilvl w:val="0"/>
          <w:numId w:val="28"/>
        </w:numPr>
        <w:spacing w:after="0" w:line="240" w:lineRule="auto"/>
        <w:ind w:left="426" w:hanging="426"/>
        <w:jc w:val="both"/>
        <w:rPr>
          <w:rFonts w:ascii="Times New Roman" w:eastAsia="Times New Roman" w:hAnsi="Times New Roman"/>
          <w:i/>
          <w:iCs/>
          <w:sz w:val="24"/>
          <w:szCs w:val="24"/>
        </w:rPr>
      </w:pPr>
      <w:r w:rsidRPr="00314D3D">
        <w:rPr>
          <w:rFonts w:ascii="Times New Roman" w:eastAsia="Times New Roman" w:hAnsi="Times New Roman"/>
          <w:color w:val="00000A"/>
          <w:sz w:val="24"/>
          <w:szCs w:val="24"/>
          <w:lang w:eastAsia="zh-CN"/>
        </w:rPr>
        <w:t xml:space="preserve">Поставка товару здійснюється на адресу Замовника: </w:t>
      </w:r>
      <w:r w:rsidRPr="00314D3D">
        <w:rPr>
          <w:rFonts w:ascii="Times New Roman" w:eastAsia="Times New Roman" w:hAnsi="Times New Roman"/>
          <w:b/>
          <w:color w:val="00000A"/>
          <w:sz w:val="24"/>
          <w:szCs w:val="24"/>
          <w:lang w:eastAsia="zh-CN"/>
        </w:rPr>
        <w:t>вул. Успенська, 15-А, м. Канів, Черкаської області, 19003 (кабінет з видачі медикаментів).</w:t>
      </w:r>
    </w:p>
    <w:p w14:paraId="5125D916" w14:textId="77777777" w:rsidR="00547D47" w:rsidRPr="00314D3D" w:rsidRDefault="00547D47" w:rsidP="00547D47">
      <w:pPr>
        <w:spacing w:after="0" w:line="240" w:lineRule="auto"/>
        <w:rPr>
          <w:sz w:val="24"/>
          <w:szCs w:val="24"/>
        </w:rPr>
      </w:pPr>
    </w:p>
    <w:p w14:paraId="340610C9" w14:textId="77777777" w:rsidR="00547D47" w:rsidRPr="00314D3D" w:rsidRDefault="00547D47" w:rsidP="00547D47">
      <w:pPr>
        <w:keepNext/>
        <w:keepLines/>
        <w:tabs>
          <w:tab w:val="left" w:pos="2535"/>
        </w:tabs>
        <w:spacing w:after="0" w:line="240" w:lineRule="auto"/>
        <w:jc w:val="both"/>
        <w:rPr>
          <w:rFonts w:ascii="Times New Roman" w:eastAsia="Times New Roman" w:hAnsi="Times New Roman"/>
          <w:b/>
          <w:color w:val="000000"/>
          <w:sz w:val="24"/>
          <w:szCs w:val="24"/>
          <w:u w:val="single"/>
          <w:lang w:eastAsia="uk-UA"/>
        </w:rPr>
      </w:pPr>
      <w:r w:rsidRPr="00314D3D">
        <w:rPr>
          <w:rFonts w:ascii="Times New Roman" w:eastAsia="Times New Roman" w:hAnsi="Times New Roman"/>
          <w:b/>
          <w:color w:val="000000"/>
          <w:sz w:val="24"/>
          <w:szCs w:val="24"/>
          <w:lang w:eastAsia="uk-UA"/>
        </w:rPr>
        <w:lastRenderedPageBreak/>
        <w:t xml:space="preserve">  Будь-які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w:t>
      </w:r>
      <w:r w:rsidRPr="00314D3D">
        <w:rPr>
          <w:rFonts w:ascii="Times New Roman" w:eastAsia="Times New Roman" w:hAnsi="Times New Roman"/>
          <w:b/>
          <w:bCs/>
          <w:color w:val="000000"/>
          <w:sz w:val="24"/>
          <w:szCs w:val="24"/>
          <w:lang w:eastAsia="uk-UA"/>
        </w:rPr>
        <w:t>еквіваленту</w:t>
      </w:r>
      <w:r w:rsidRPr="00314D3D">
        <w:rPr>
          <w:rFonts w:ascii="Times New Roman" w:eastAsia="Times New Roman" w:hAnsi="Times New Roman"/>
          <w:b/>
          <w:color w:val="000000"/>
          <w:sz w:val="24"/>
          <w:szCs w:val="24"/>
          <w:lang w:eastAsia="uk-UA"/>
        </w:rPr>
        <w:t xml:space="preserve"> </w:t>
      </w:r>
      <w:r w:rsidRPr="00314D3D">
        <w:rPr>
          <w:rFonts w:ascii="Times New Roman" w:eastAsia="Times New Roman" w:hAnsi="Times New Roman"/>
          <w:b/>
          <w:color w:val="000000"/>
          <w:sz w:val="24"/>
          <w:szCs w:val="24"/>
          <w:u w:val="single"/>
          <w:lang w:eastAsia="uk-UA"/>
        </w:rPr>
        <w:t>(технічні характеристики еквіваленту не повинні бути гіршими – надається порівняльна таблиця).</w:t>
      </w:r>
    </w:p>
    <w:p w14:paraId="67BEC928" w14:textId="77777777" w:rsidR="00547D47" w:rsidRPr="00314D3D" w:rsidRDefault="00547D47" w:rsidP="00547D47">
      <w:pPr>
        <w:tabs>
          <w:tab w:val="left" w:pos="540"/>
          <w:tab w:val="left" w:pos="6120"/>
        </w:tabs>
        <w:spacing w:after="0" w:line="240" w:lineRule="auto"/>
        <w:ind w:firstLine="567"/>
        <w:jc w:val="right"/>
        <w:rPr>
          <w:rFonts w:ascii="Times New Roman" w:eastAsia="Times New Roman" w:hAnsi="Times New Roman"/>
          <w:i/>
          <w:sz w:val="24"/>
          <w:szCs w:val="24"/>
        </w:rPr>
      </w:pPr>
    </w:p>
    <w:p w14:paraId="1D37F114" w14:textId="77777777" w:rsidR="00547D47" w:rsidRPr="00314D3D" w:rsidRDefault="00547D47" w:rsidP="00547D47">
      <w:pPr>
        <w:spacing w:after="0" w:line="240" w:lineRule="auto"/>
        <w:jc w:val="both"/>
        <w:rPr>
          <w:rFonts w:ascii="Times New Roman" w:eastAsia="Times New Roman" w:hAnsi="Times New Roman"/>
          <w:i/>
          <w:color w:val="333333"/>
          <w:sz w:val="24"/>
          <w:szCs w:val="24"/>
        </w:rPr>
      </w:pPr>
      <w:r w:rsidRPr="00314D3D">
        <w:rPr>
          <w:rFonts w:ascii="Times New Roman" w:eastAsia="Times New Roman" w:hAnsi="Times New Roman"/>
          <w:i/>
          <w:color w:val="333333"/>
          <w:sz w:val="24"/>
          <w:szCs w:val="24"/>
        </w:rPr>
        <w:t xml:space="preserve">   При підготовці тендерних пропозицій Учасники повинні чітко зазначати найменування товару (тип, марка і </w:t>
      </w:r>
      <w:proofErr w:type="spellStart"/>
      <w:r w:rsidRPr="00314D3D">
        <w:rPr>
          <w:rFonts w:ascii="Times New Roman" w:eastAsia="Times New Roman" w:hAnsi="Times New Roman"/>
          <w:i/>
          <w:color w:val="333333"/>
          <w:sz w:val="24"/>
          <w:szCs w:val="24"/>
        </w:rPr>
        <w:t>т.і</w:t>
      </w:r>
      <w:proofErr w:type="spellEnd"/>
      <w:r w:rsidRPr="00314D3D">
        <w:rPr>
          <w:rFonts w:ascii="Times New Roman" w:eastAsia="Times New Roman" w:hAnsi="Times New Roman"/>
          <w:i/>
          <w:color w:val="333333"/>
          <w:sz w:val="24"/>
          <w:szCs w:val="24"/>
        </w:rPr>
        <w:t>.), що пропонується для постачання.</w:t>
      </w:r>
    </w:p>
    <w:p w14:paraId="0628552D" w14:textId="77777777" w:rsidR="00547D47" w:rsidRPr="00314D3D" w:rsidRDefault="00547D47" w:rsidP="00547D47">
      <w:pPr>
        <w:spacing w:after="0" w:line="240" w:lineRule="auto"/>
        <w:ind w:left="284"/>
        <w:jc w:val="both"/>
        <w:rPr>
          <w:rFonts w:ascii="Times New Roman" w:eastAsia="Times New Roman" w:hAnsi="Times New Roman"/>
          <w:color w:val="000000"/>
          <w:sz w:val="24"/>
          <w:szCs w:val="24"/>
        </w:rPr>
      </w:pPr>
    </w:p>
    <w:p w14:paraId="545848B5" w14:textId="77777777" w:rsidR="00547D47" w:rsidRPr="00314D3D" w:rsidRDefault="00547D47" w:rsidP="00547D47">
      <w:pPr>
        <w:spacing w:after="0" w:line="240" w:lineRule="auto"/>
        <w:ind w:firstLine="567"/>
        <w:rPr>
          <w:rFonts w:ascii="Times New Roman" w:eastAsia="Times New Roman" w:hAnsi="Times New Roman"/>
          <w:b/>
          <w:i/>
          <w:sz w:val="24"/>
          <w:szCs w:val="24"/>
        </w:rPr>
      </w:pPr>
    </w:p>
    <w:p w14:paraId="59EA2BC8" w14:textId="77777777" w:rsidR="00547D47" w:rsidRPr="00314D3D" w:rsidRDefault="00547D47" w:rsidP="00547D47">
      <w:pPr>
        <w:spacing w:after="0" w:line="240" w:lineRule="auto"/>
        <w:ind w:firstLine="720"/>
        <w:rPr>
          <w:rFonts w:ascii="Times New Roman" w:eastAsia="Times New Roman" w:hAnsi="Times New Roman"/>
          <w:b/>
          <w:i/>
          <w:sz w:val="24"/>
          <w:szCs w:val="24"/>
        </w:rPr>
      </w:pPr>
      <w:r w:rsidRPr="00314D3D">
        <w:rPr>
          <w:rFonts w:ascii="Times New Roman" w:eastAsia="Times New Roman" w:hAnsi="Times New Roman"/>
          <w:b/>
          <w:i/>
          <w:sz w:val="24"/>
          <w:szCs w:val="24"/>
        </w:rPr>
        <w:t>Примітка.</w:t>
      </w:r>
    </w:p>
    <w:p w14:paraId="079E844E" w14:textId="77777777" w:rsidR="00547D47" w:rsidRPr="00314D3D" w:rsidRDefault="00547D47" w:rsidP="00547D47">
      <w:pPr>
        <w:spacing w:after="0" w:line="240" w:lineRule="auto"/>
        <w:jc w:val="both"/>
        <w:rPr>
          <w:rFonts w:ascii="Times New Roman" w:eastAsia="Times New Roman" w:hAnsi="Times New Roman"/>
          <w:sz w:val="24"/>
          <w:szCs w:val="24"/>
        </w:rPr>
      </w:pPr>
      <w:r w:rsidRPr="00314D3D">
        <w:rPr>
          <w:rFonts w:ascii="Times New Roman" w:eastAsia="Times New Roman" w:hAnsi="Times New Roman"/>
          <w:color w:val="000000"/>
          <w:sz w:val="24"/>
          <w:szCs w:val="24"/>
        </w:rPr>
        <w:t xml:space="preserve">   *</w:t>
      </w:r>
      <w:r w:rsidRPr="00314D3D">
        <w:rPr>
          <w:rFonts w:ascii="Times New Roman" w:eastAsia="Times New Roman" w:hAnsi="Times New Roman"/>
          <w:sz w:val="24"/>
          <w:szCs w:val="24"/>
        </w:rPr>
        <w:t xml:space="preserve"> В разі посилання Учасником в тендерній пропозиції на інший діючий нормативний документ (нормативний акт, стандарт, норми і правила, технічні (конструкторські, технологічні, графічні та інші документи)),  ніж зазначений в технічній специфікації Замовника, Учасник повинен надати копію вказаного нормативного документа та лист-підтвердження (у довільній формі), щодо відповідності та поширення дії цього нормативного документа на предмет закупівлі, який зазначений в технічній специфікації Замовника або учасника.</w:t>
      </w:r>
    </w:p>
    <w:p w14:paraId="67466658" w14:textId="77777777" w:rsidR="00547D47" w:rsidRPr="00314D3D" w:rsidRDefault="00547D47" w:rsidP="00547D47">
      <w:pPr>
        <w:spacing w:after="0" w:line="240" w:lineRule="auto"/>
        <w:rPr>
          <w:sz w:val="24"/>
          <w:szCs w:val="24"/>
        </w:rPr>
      </w:pPr>
    </w:p>
    <w:p w14:paraId="12D13F26" w14:textId="77777777" w:rsidR="00547D47" w:rsidRPr="00314D3D" w:rsidRDefault="00547D47" w:rsidP="00547D47">
      <w:pPr>
        <w:spacing w:after="0" w:line="240" w:lineRule="auto"/>
        <w:rPr>
          <w:sz w:val="24"/>
          <w:szCs w:val="24"/>
        </w:rPr>
      </w:pPr>
    </w:p>
    <w:p w14:paraId="00704DFB" w14:textId="77777777" w:rsidR="00547D47" w:rsidRPr="00314D3D" w:rsidRDefault="00547D47" w:rsidP="00547D47">
      <w:pPr>
        <w:spacing w:after="0" w:line="240" w:lineRule="auto"/>
        <w:jc w:val="center"/>
        <w:rPr>
          <w:rFonts w:ascii="Times New Roman" w:hAnsi="Times New Roman"/>
          <w:sz w:val="24"/>
          <w:szCs w:val="24"/>
        </w:rPr>
      </w:pPr>
      <w:r w:rsidRPr="00314D3D">
        <w:rPr>
          <w:rFonts w:ascii="Times New Roman" w:hAnsi="Times New Roman"/>
          <w:sz w:val="24"/>
          <w:szCs w:val="24"/>
        </w:rPr>
        <w:t>Завідувачка КДЛ                              ________________                          Любов РОГОВА</w:t>
      </w:r>
    </w:p>
    <w:p w14:paraId="6F6C39FF" w14:textId="77777777" w:rsidR="00547D47" w:rsidRDefault="00547D47" w:rsidP="00547D47"/>
    <w:p w14:paraId="7E3CA66A" w14:textId="77C92219" w:rsidR="006B2378" w:rsidRDefault="006B2378" w:rsidP="00776C18">
      <w:pPr>
        <w:spacing w:after="0" w:line="276" w:lineRule="auto"/>
        <w:rPr>
          <w:rFonts w:ascii="Arial" w:eastAsia="Arial" w:hAnsi="Arial" w:cs="Arial"/>
          <w:color w:val="000000"/>
        </w:rPr>
      </w:pPr>
    </w:p>
    <w:p w14:paraId="7A2E0101" w14:textId="51E9812B" w:rsidR="006B2378" w:rsidRDefault="006B2378" w:rsidP="00776C18">
      <w:pPr>
        <w:spacing w:after="0" w:line="276" w:lineRule="auto"/>
        <w:rPr>
          <w:rFonts w:ascii="Arial" w:eastAsia="Arial" w:hAnsi="Arial" w:cs="Arial"/>
          <w:color w:val="000000"/>
        </w:rPr>
      </w:pPr>
    </w:p>
    <w:p w14:paraId="060D2791" w14:textId="41B38A17" w:rsidR="006B2378" w:rsidRDefault="006B2378" w:rsidP="00776C18">
      <w:pPr>
        <w:spacing w:after="0" w:line="276" w:lineRule="auto"/>
        <w:rPr>
          <w:rFonts w:ascii="Arial" w:eastAsia="Arial" w:hAnsi="Arial" w:cs="Arial"/>
          <w:color w:val="000000"/>
        </w:rPr>
      </w:pPr>
    </w:p>
    <w:p w14:paraId="1FC578D6" w14:textId="75B97378" w:rsidR="006B2378" w:rsidRDefault="006B2378" w:rsidP="00776C18">
      <w:pPr>
        <w:spacing w:after="0" w:line="276" w:lineRule="auto"/>
        <w:rPr>
          <w:rFonts w:ascii="Arial" w:eastAsia="Arial" w:hAnsi="Arial" w:cs="Arial"/>
          <w:color w:val="000000"/>
        </w:rPr>
      </w:pPr>
    </w:p>
    <w:p w14:paraId="668FB89B" w14:textId="32A9EF72" w:rsidR="006B2378" w:rsidRDefault="006B2378" w:rsidP="00776C18">
      <w:pPr>
        <w:spacing w:after="0" w:line="276" w:lineRule="auto"/>
        <w:rPr>
          <w:rFonts w:ascii="Arial" w:eastAsia="Arial" w:hAnsi="Arial" w:cs="Arial"/>
          <w:color w:val="000000"/>
        </w:rPr>
      </w:pPr>
    </w:p>
    <w:p w14:paraId="3C53B9C9" w14:textId="730B37E5" w:rsidR="006B2378" w:rsidRDefault="006B2378" w:rsidP="00776C18">
      <w:pPr>
        <w:spacing w:after="0" w:line="276" w:lineRule="auto"/>
        <w:rPr>
          <w:rFonts w:ascii="Arial" w:eastAsia="Arial" w:hAnsi="Arial" w:cs="Arial"/>
          <w:color w:val="000000"/>
        </w:rPr>
      </w:pPr>
    </w:p>
    <w:p w14:paraId="106C5144" w14:textId="267667F5" w:rsidR="006B2378" w:rsidRDefault="006B2378" w:rsidP="00776C18">
      <w:pPr>
        <w:spacing w:after="0" w:line="276" w:lineRule="auto"/>
        <w:rPr>
          <w:rFonts w:ascii="Arial" w:eastAsia="Arial" w:hAnsi="Arial" w:cs="Arial"/>
          <w:color w:val="000000"/>
        </w:rPr>
      </w:pPr>
    </w:p>
    <w:p w14:paraId="277EFC12" w14:textId="4D98FEC1" w:rsidR="006B2378" w:rsidRDefault="006B2378" w:rsidP="00776C18">
      <w:pPr>
        <w:spacing w:after="0" w:line="276" w:lineRule="auto"/>
        <w:rPr>
          <w:rFonts w:ascii="Arial" w:eastAsia="Arial" w:hAnsi="Arial" w:cs="Arial"/>
          <w:color w:val="000000"/>
        </w:rPr>
      </w:pPr>
    </w:p>
    <w:p w14:paraId="0171FF25" w14:textId="0D55D76E" w:rsidR="006B2378" w:rsidRDefault="006B2378" w:rsidP="00776C18">
      <w:pPr>
        <w:spacing w:after="0" w:line="276" w:lineRule="auto"/>
        <w:rPr>
          <w:rFonts w:ascii="Arial" w:eastAsia="Arial" w:hAnsi="Arial" w:cs="Arial"/>
          <w:color w:val="000000"/>
        </w:rPr>
      </w:pPr>
    </w:p>
    <w:p w14:paraId="31365827" w14:textId="0CE09033" w:rsidR="006B2378" w:rsidRDefault="006B2378" w:rsidP="00776C18">
      <w:pPr>
        <w:spacing w:after="0" w:line="276" w:lineRule="auto"/>
        <w:rPr>
          <w:rFonts w:ascii="Arial" w:eastAsia="Arial" w:hAnsi="Arial" w:cs="Arial"/>
          <w:color w:val="000000"/>
        </w:rPr>
      </w:pPr>
    </w:p>
    <w:p w14:paraId="1E089CF4" w14:textId="4B7A031C" w:rsidR="006B2378" w:rsidRDefault="006B2378" w:rsidP="00776C18">
      <w:pPr>
        <w:spacing w:after="0" w:line="276" w:lineRule="auto"/>
        <w:rPr>
          <w:rFonts w:ascii="Arial" w:eastAsia="Arial" w:hAnsi="Arial" w:cs="Arial"/>
          <w:color w:val="000000"/>
        </w:rPr>
      </w:pPr>
    </w:p>
    <w:p w14:paraId="22D62FCA" w14:textId="0DF415AD" w:rsidR="006B2378" w:rsidRDefault="006B2378" w:rsidP="00776C18">
      <w:pPr>
        <w:spacing w:after="0" w:line="276" w:lineRule="auto"/>
        <w:rPr>
          <w:rFonts w:ascii="Arial" w:eastAsia="Arial" w:hAnsi="Arial" w:cs="Arial"/>
          <w:color w:val="000000"/>
        </w:rPr>
      </w:pPr>
    </w:p>
    <w:p w14:paraId="67F057A6" w14:textId="0A5F784A" w:rsidR="006B2378" w:rsidRDefault="006B2378" w:rsidP="00776C18">
      <w:pPr>
        <w:spacing w:after="0" w:line="276" w:lineRule="auto"/>
        <w:rPr>
          <w:rFonts w:ascii="Arial" w:eastAsia="Arial" w:hAnsi="Arial" w:cs="Arial"/>
          <w:color w:val="000000"/>
        </w:rPr>
      </w:pPr>
    </w:p>
    <w:p w14:paraId="0B966177" w14:textId="2325B6A6" w:rsidR="006B2378" w:rsidRDefault="006B2378" w:rsidP="00776C18">
      <w:pPr>
        <w:spacing w:after="0" w:line="276" w:lineRule="auto"/>
        <w:rPr>
          <w:rFonts w:ascii="Arial" w:eastAsia="Arial" w:hAnsi="Arial" w:cs="Arial"/>
          <w:color w:val="000000"/>
        </w:rPr>
      </w:pPr>
    </w:p>
    <w:p w14:paraId="78DCBC6B" w14:textId="77777777" w:rsidR="006B2378" w:rsidRPr="00801ABD" w:rsidRDefault="006B2378" w:rsidP="00776C18">
      <w:pPr>
        <w:spacing w:after="0" w:line="276" w:lineRule="auto"/>
        <w:rPr>
          <w:rFonts w:ascii="Arial" w:eastAsia="Arial" w:hAnsi="Arial" w:cs="Arial"/>
          <w:color w:val="000000"/>
        </w:rPr>
      </w:pPr>
    </w:p>
    <w:p w14:paraId="13D778ED" w14:textId="4C46D797" w:rsidR="00E25610" w:rsidRPr="00801ABD" w:rsidRDefault="00E25610" w:rsidP="00776C18">
      <w:pPr>
        <w:spacing w:after="0" w:line="276" w:lineRule="auto"/>
        <w:rPr>
          <w:rFonts w:ascii="Arial" w:eastAsia="Arial" w:hAnsi="Arial" w:cs="Arial"/>
          <w:color w:val="000000"/>
        </w:rPr>
      </w:pPr>
    </w:p>
    <w:p w14:paraId="54C99E3C" w14:textId="55C85097" w:rsidR="00E25610" w:rsidRPr="00801ABD" w:rsidRDefault="00E25610" w:rsidP="00776C18">
      <w:pPr>
        <w:spacing w:after="0" w:line="276" w:lineRule="auto"/>
        <w:rPr>
          <w:rFonts w:ascii="Arial" w:eastAsia="Arial" w:hAnsi="Arial" w:cs="Arial"/>
          <w:color w:val="000000"/>
        </w:rPr>
      </w:pPr>
    </w:p>
    <w:p w14:paraId="00C8A72C" w14:textId="0F91C57B" w:rsidR="00E25610" w:rsidRDefault="00E25610" w:rsidP="00776C18">
      <w:pPr>
        <w:spacing w:after="0" w:line="276" w:lineRule="auto"/>
        <w:rPr>
          <w:rFonts w:ascii="Arial" w:eastAsia="Arial" w:hAnsi="Arial" w:cs="Arial"/>
          <w:color w:val="000000"/>
        </w:rPr>
      </w:pPr>
    </w:p>
    <w:p w14:paraId="6651B9C0" w14:textId="684FF22F" w:rsidR="00547D47" w:rsidRDefault="00547D47" w:rsidP="00776C18">
      <w:pPr>
        <w:spacing w:after="0" w:line="276" w:lineRule="auto"/>
        <w:rPr>
          <w:rFonts w:ascii="Arial" w:eastAsia="Arial" w:hAnsi="Arial" w:cs="Arial"/>
          <w:color w:val="000000"/>
        </w:rPr>
      </w:pPr>
    </w:p>
    <w:p w14:paraId="5E0AE371" w14:textId="62C4553E" w:rsidR="00547D47" w:rsidRDefault="00547D47" w:rsidP="00776C18">
      <w:pPr>
        <w:spacing w:after="0" w:line="276" w:lineRule="auto"/>
        <w:rPr>
          <w:rFonts w:ascii="Arial" w:eastAsia="Arial" w:hAnsi="Arial" w:cs="Arial"/>
          <w:color w:val="000000"/>
        </w:rPr>
      </w:pPr>
    </w:p>
    <w:p w14:paraId="21071AA5" w14:textId="2895EDBB" w:rsidR="00547D47" w:rsidRDefault="00547D47" w:rsidP="00776C18">
      <w:pPr>
        <w:spacing w:after="0" w:line="276" w:lineRule="auto"/>
        <w:rPr>
          <w:rFonts w:ascii="Arial" w:eastAsia="Arial" w:hAnsi="Arial" w:cs="Arial"/>
          <w:color w:val="000000"/>
        </w:rPr>
      </w:pPr>
    </w:p>
    <w:p w14:paraId="1ACDE4D8" w14:textId="67D0F800" w:rsidR="00547D47" w:rsidRDefault="00547D47" w:rsidP="00776C18">
      <w:pPr>
        <w:spacing w:after="0" w:line="276" w:lineRule="auto"/>
        <w:rPr>
          <w:rFonts w:ascii="Arial" w:eastAsia="Arial" w:hAnsi="Arial" w:cs="Arial"/>
          <w:color w:val="000000"/>
        </w:rPr>
      </w:pPr>
    </w:p>
    <w:p w14:paraId="56C7076B" w14:textId="2C747188" w:rsidR="00547D47" w:rsidRDefault="00547D47" w:rsidP="00776C18">
      <w:pPr>
        <w:spacing w:after="0" w:line="276" w:lineRule="auto"/>
        <w:rPr>
          <w:rFonts w:ascii="Arial" w:eastAsia="Arial" w:hAnsi="Arial" w:cs="Arial"/>
          <w:color w:val="000000"/>
        </w:rPr>
      </w:pPr>
    </w:p>
    <w:p w14:paraId="0A344A32" w14:textId="130F2733" w:rsidR="00547D47" w:rsidRDefault="00547D47" w:rsidP="00776C18">
      <w:pPr>
        <w:spacing w:after="0" w:line="276" w:lineRule="auto"/>
        <w:rPr>
          <w:rFonts w:ascii="Arial" w:eastAsia="Arial" w:hAnsi="Arial" w:cs="Arial"/>
          <w:color w:val="000000"/>
        </w:rPr>
      </w:pPr>
    </w:p>
    <w:p w14:paraId="475F8A7F" w14:textId="3751021A" w:rsidR="00547D47" w:rsidRDefault="00547D47" w:rsidP="00776C18">
      <w:pPr>
        <w:spacing w:after="0" w:line="276" w:lineRule="auto"/>
        <w:rPr>
          <w:rFonts w:ascii="Arial" w:eastAsia="Arial" w:hAnsi="Arial" w:cs="Arial"/>
          <w:color w:val="000000"/>
        </w:rPr>
      </w:pPr>
    </w:p>
    <w:p w14:paraId="39CA82BA" w14:textId="2905E6E6" w:rsidR="00547D47" w:rsidRDefault="00547D47" w:rsidP="00776C18">
      <w:pPr>
        <w:spacing w:after="0" w:line="276" w:lineRule="auto"/>
        <w:rPr>
          <w:rFonts w:ascii="Arial" w:eastAsia="Arial" w:hAnsi="Arial" w:cs="Arial"/>
          <w:color w:val="000000"/>
        </w:rPr>
      </w:pPr>
    </w:p>
    <w:p w14:paraId="6277CA69" w14:textId="77777777" w:rsidR="00547D47" w:rsidRPr="00801ABD" w:rsidRDefault="00547D47" w:rsidP="00776C18">
      <w:pPr>
        <w:spacing w:after="0" w:line="276" w:lineRule="auto"/>
        <w:rPr>
          <w:rFonts w:ascii="Arial" w:eastAsia="Arial" w:hAnsi="Arial" w:cs="Arial"/>
          <w:color w:val="000000"/>
        </w:rPr>
      </w:pPr>
    </w:p>
    <w:p w14:paraId="3A3F8B86" w14:textId="5DC2ACCD" w:rsidR="00E25610" w:rsidRDefault="00E25610" w:rsidP="00776C18">
      <w:pPr>
        <w:spacing w:after="0" w:line="276" w:lineRule="auto"/>
        <w:rPr>
          <w:rFonts w:ascii="Arial" w:eastAsia="Arial" w:hAnsi="Arial" w:cs="Arial"/>
          <w:color w:val="000000"/>
        </w:rPr>
      </w:pPr>
    </w:p>
    <w:p w14:paraId="106C1F19" w14:textId="1EF1C7C5" w:rsidR="00F33126" w:rsidRDefault="00F33126" w:rsidP="00776C18">
      <w:pPr>
        <w:spacing w:after="0" w:line="276" w:lineRule="auto"/>
        <w:rPr>
          <w:rFonts w:ascii="Arial" w:eastAsia="Arial" w:hAnsi="Arial" w:cs="Arial"/>
          <w:color w:val="000000"/>
        </w:rPr>
      </w:pPr>
    </w:p>
    <w:p w14:paraId="3C898132" w14:textId="77777777" w:rsidR="00F33126" w:rsidRPr="00801ABD" w:rsidRDefault="00F33126" w:rsidP="00776C18">
      <w:pPr>
        <w:spacing w:after="0" w:line="276" w:lineRule="auto"/>
        <w:rPr>
          <w:rFonts w:ascii="Arial" w:eastAsia="Arial" w:hAnsi="Arial" w:cs="Arial"/>
          <w:color w:val="000000"/>
        </w:rPr>
      </w:pPr>
    </w:p>
    <w:p w14:paraId="53A0D0A3" w14:textId="77777777" w:rsidR="00547D47" w:rsidRDefault="00547D47" w:rsidP="00F0470B">
      <w:pPr>
        <w:spacing w:after="0" w:line="240" w:lineRule="auto"/>
        <w:jc w:val="right"/>
        <w:rPr>
          <w:rFonts w:ascii="Times New Roman" w:eastAsia="Times New Roman" w:hAnsi="Times New Roman" w:cs="Times New Roman"/>
          <w:b/>
          <w:bCs/>
          <w:color w:val="000000"/>
          <w:sz w:val="24"/>
          <w:szCs w:val="24"/>
        </w:rPr>
      </w:pPr>
    </w:p>
    <w:p w14:paraId="1A118DB6" w14:textId="395A2DEE" w:rsidR="00F0470B" w:rsidRPr="00EC2D1F" w:rsidRDefault="00F0470B" w:rsidP="00F0470B">
      <w:pPr>
        <w:spacing w:after="0" w:line="240" w:lineRule="auto"/>
        <w:jc w:val="right"/>
        <w:rPr>
          <w:rFonts w:ascii="Times New Roman" w:eastAsia="Times New Roman" w:hAnsi="Times New Roman" w:cs="Times New Roman"/>
          <w:b/>
          <w:bCs/>
          <w:color w:val="000000"/>
          <w:sz w:val="24"/>
          <w:szCs w:val="24"/>
        </w:rPr>
      </w:pPr>
      <w:r w:rsidRPr="00EC2D1F">
        <w:rPr>
          <w:rFonts w:ascii="Times New Roman" w:eastAsia="Times New Roman" w:hAnsi="Times New Roman" w:cs="Times New Roman"/>
          <w:b/>
          <w:bCs/>
          <w:color w:val="000000"/>
          <w:sz w:val="24"/>
          <w:szCs w:val="24"/>
        </w:rPr>
        <w:lastRenderedPageBreak/>
        <w:t>Додаток № 3</w:t>
      </w:r>
    </w:p>
    <w:p w14:paraId="2E76495F" w14:textId="5B70DA80" w:rsidR="00F0470B" w:rsidRDefault="00F0470B" w:rsidP="00F0470B">
      <w:pPr>
        <w:spacing w:after="0" w:line="240" w:lineRule="auto"/>
        <w:jc w:val="right"/>
        <w:rPr>
          <w:rFonts w:ascii="Arial" w:eastAsia="Arial" w:hAnsi="Arial" w:cs="Arial"/>
          <w:color w:val="000000"/>
          <w:lang w:val="ru-RU"/>
        </w:rPr>
      </w:pPr>
      <w:r w:rsidRPr="00EC2D1F">
        <w:rPr>
          <w:rFonts w:ascii="Arial" w:eastAsia="Arial" w:hAnsi="Arial" w:cs="Arial"/>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37B3FD0" w14:textId="7A4BC3D5" w:rsidR="00547D47" w:rsidRDefault="00547D47" w:rsidP="00F0470B">
      <w:pPr>
        <w:spacing w:after="0" w:line="240" w:lineRule="auto"/>
        <w:jc w:val="right"/>
        <w:rPr>
          <w:rFonts w:ascii="Arial" w:eastAsia="Arial" w:hAnsi="Arial" w:cs="Arial"/>
          <w:color w:val="000000"/>
          <w:lang w:val="ru-RU"/>
        </w:rPr>
      </w:pPr>
    </w:p>
    <w:p w14:paraId="47A4C833" w14:textId="558BB97E" w:rsidR="00547D47" w:rsidRPr="00547D47" w:rsidRDefault="00547D47" w:rsidP="00547D47">
      <w:pPr>
        <w:spacing w:after="0" w:line="240" w:lineRule="auto"/>
        <w:ind w:firstLine="709"/>
        <w:jc w:val="center"/>
        <w:rPr>
          <w:rFonts w:ascii="Times New Roman" w:hAnsi="Times New Roman" w:cs="Times New Roman"/>
          <w:sz w:val="24"/>
          <w:szCs w:val="24"/>
          <w:lang w:eastAsia="en-US"/>
        </w:rPr>
      </w:pPr>
      <w:r w:rsidRPr="00547D47">
        <w:rPr>
          <w:rFonts w:ascii="Times New Roman" w:hAnsi="Times New Roman" w:cs="Times New Roman"/>
          <w:sz w:val="24"/>
          <w:szCs w:val="24"/>
          <w:highlight w:val="yellow"/>
          <w:lang w:eastAsia="en-US"/>
        </w:rPr>
        <w:t>Проект Договору</w:t>
      </w:r>
    </w:p>
    <w:p w14:paraId="1F3D84F5" w14:textId="62844C85" w:rsidR="00547D47" w:rsidRPr="00C84441" w:rsidRDefault="00547D47" w:rsidP="00547D47">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м. Канів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C84441">
        <w:rPr>
          <w:rFonts w:ascii="Times New Roman" w:hAnsi="Times New Roman" w:cs="Times New Roman"/>
          <w:b/>
          <w:sz w:val="24"/>
          <w:szCs w:val="24"/>
          <w:lang w:eastAsia="en-US"/>
        </w:rPr>
        <w:t xml:space="preserve">  «____»____________202</w:t>
      </w:r>
      <w:r>
        <w:rPr>
          <w:rFonts w:ascii="Times New Roman" w:hAnsi="Times New Roman" w:cs="Times New Roman"/>
          <w:b/>
          <w:sz w:val="24"/>
          <w:szCs w:val="24"/>
          <w:lang w:eastAsia="en-US"/>
        </w:rPr>
        <w:t>4</w:t>
      </w:r>
      <w:r w:rsidRPr="00C84441">
        <w:rPr>
          <w:rFonts w:ascii="Times New Roman" w:hAnsi="Times New Roman" w:cs="Times New Roman"/>
          <w:b/>
          <w:sz w:val="24"/>
          <w:szCs w:val="24"/>
          <w:lang w:eastAsia="en-US"/>
        </w:rPr>
        <w:t xml:space="preserve"> р.</w:t>
      </w:r>
    </w:p>
    <w:p w14:paraId="1622745D" w14:textId="77777777" w:rsidR="00547D47" w:rsidRPr="00C84441" w:rsidRDefault="00547D47" w:rsidP="00547D47">
      <w:pPr>
        <w:spacing w:after="0" w:line="240" w:lineRule="auto"/>
        <w:rPr>
          <w:rFonts w:ascii="Times New Roman" w:hAnsi="Times New Roman" w:cs="Times New Roman"/>
          <w:b/>
          <w:sz w:val="24"/>
          <w:szCs w:val="24"/>
          <w:lang w:eastAsia="en-US"/>
        </w:rPr>
      </w:pPr>
    </w:p>
    <w:p w14:paraId="42D6C098" w14:textId="77777777" w:rsidR="00547D47" w:rsidRPr="00C84441" w:rsidRDefault="00547D47" w:rsidP="00547D47">
      <w:pPr>
        <w:spacing w:after="0" w:line="240" w:lineRule="auto"/>
        <w:ind w:firstLine="709"/>
        <w:jc w:val="both"/>
        <w:rPr>
          <w:rFonts w:ascii="Times New Roman" w:hAnsi="Times New Roman" w:cs="Times New Roman"/>
          <w:sz w:val="24"/>
          <w:szCs w:val="24"/>
          <w:lang w:eastAsia="en-US"/>
        </w:rPr>
      </w:pPr>
      <w:r w:rsidRPr="00C84441">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C84441">
        <w:rPr>
          <w:rFonts w:ascii="Times New Roman" w:hAnsi="Times New Roman" w:cs="Times New Roman"/>
          <w:sz w:val="24"/>
          <w:szCs w:val="24"/>
          <w:lang w:eastAsia="en-US"/>
        </w:rPr>
        <w:t xml:space="preserve"> (надалі за текстом – Замовник) в особі головного лікаря  </w:t>
      </w:r>
      <w:proofErr w:type="spellStart"/>
      <w:r w:rsidRPr="00C84441">
        <w:rPr>
          <w:rFonts w:ascii="Times New Roman" w:hAnsi="Times New Roman" w:cs="Times New Roman"/>
          <w:sz w:val="24"/>
          <w:szCs w:val="24"/>
          <w:lang w:eastAsia="en-US"/>
        </w:rPr>
        <w:t>Шапошник</w:t>
      </w:r>
      <w:proofErr w:type="spellEnd"/>
      <w:r w:rsidRPr="00C84441">
        <w:rPr>
          <w:rFonts w:ascii="Times New Roman" w:hAnsi="Times New Roman" w:cs="Times New Roman"/>
          <w:sz w:val="24"/>
          <w:szCs w:val="24"/>
          <w:lang w:eastAsia="en-US"/>
        </w:rPr>
        <w:t xml:space="preserve"> Віри Степанівни, яка діє на підставі  Статуту, з однієї сторони та     </w:t>
      </w:r>
    </w:p>
    <w:p w14:paraId="43A75286" w14:textId="77777777" w:rsidR="00547D47" w:rsidRPr="00C84441" w:rsidRDefault="00547D47" w:rsidP="00547D47">
      <w:pPr>
        <w:spacing w:after="0" w:line="240" w:lineRule="auto"/>
        <w:ind w:firstLine="709"/>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0515A737" w14:textId="77777777" w:rsidR="00547D47" w:rsidRPr="00C84441" w:rsidRDefault="00547D47" w:rsidP="00547D47">
      <w:pPr>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 </w:t>
      </w:r>
    </w:p>
    <w:p w14:paraId="2ABC95DD" w14:textId="77777777" w:rsidR="00547D47" w:rsidRDefault="00547D47" w:rsidP="00547D47">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C84441">
        <w:rPr>
          <w:rFonts w:ascii="Times New Roman" w:hAnsi="Times New Roman" w:cs="Times New Roman"/>
          <w:b/>
          <w:caps/>
          <w:snapToGrid w:val="0"/>
          <w:color w:val="333333"/>
          <w:sz w:val="24"/>
          <w:szCs w:val="24"/>
          <w:lang w:eastAsia="en-US"/>
        </w:rPr>
        <w:t>ПРЕДМЕТ ДОГОВОРУ</w:t>
      </w:r>
    </w:p>
    <w:p w14:paraId="1FCE118F" w14:textId="77777777" w:rsidR="00547D47" w:rsidRPr="00C84441" w:rsidRDefault="00547D47" w:rsidP="00547D47">
      <w:pPr>
        <w:widowControl w:val="0"/>
        <w:tabs>
          <w:tab w:val="left" w:pos="0"/>
        </w:tabs>
        <w:spacing w:after="0" w:line="240" w:lineRule="auto"/>
        <w:ind w:left="567"/>
        <w:jc w:val="both"/>
        <w:outlineLvl w:val="0"/>
        <w:rPr>
          <w:rFonts w:ascii="Times New Roman" w:hAnsi="Times New Roman" w:cs="Times New Roman"/>
          <w:b/>
          <w:caps/>
          <w:snapToGrid w:val="0"/>
          <w:color w:val="333333"/>
          <w:sz w:val="24"/>
          <w:szCs w:val="24"/>
          <w:lang w:eastAsia="en-US"/>
        </w:rPr>
      </w:pPr>
    </w:p>
    <w:p w14:paraId="3F845F5C" w14:textId="0674A704" w:rsidR="00547D47" w:rsidRPr="00C84441" w:rsidRDefault="00547D47" w:rsidP="00547D47">
      <w:pPr>
        <w:spacing w:line="240" w:lineRule="auto"/>
        <w:jc w:val="both"/>
        <w:rPr>
          <w:rFonts w:ascii="Times New Roman" w:eastAsia="Arial" w:hAnsi="Times New Roman" w:cs="Times New Roman"/>
          <w:b/>
          <w:color w:val="000000"/>
          <w:sz w:val="24"/>
          <w:szCs w:val="24"/>
        </w:rPr>
      </w:pPr>
      <w:r w:rsidRPr="00C84441">
        <w:rPr>
          <w:rFonts w:ascii="Times New Roman" w:eastAsia="Times New Roman" w:hAnsi="Times New Roman" w:cs="Arial"/>
          <w:color w:val="000000"/>
          <w:sz w:val="24"/>
          <w:szCs w:val="24"/>
          <w:lang w:eastAsia="ar-SA"/>
        </w:rPr>
        <w:tab/>
      </w:r>
      <w:r w:rsidRPr="00C84441">
        <w:rPr>
          <w:rFonts w:ascii="Times New Roman" w:eastAsia="Times New Roman" w:hAnsi="Times New Roman" w:cs="Times New Roman"/>
          <w:sz w:val="24"/>
          <w:szCs w:val="24"/>
          <w:lang w:eastAsia="ar-SA"/>
        </w:rPr>
        <w:t>1.1.Постачальник зобов’язується поставити та передати у власність Замовника у встановлений термін  Класифікація за ДК 021-2015: ДК 021:2015:  </w:t>
      </w:r>
      <w:bookmarkStart w:id="9" w:name="_Hlk156467654"/>
      <w:r w:rsidRPr="00C84441">
        <w:rPr>
          <w:rFonts w:ascii="Times New Roman" w:eastAsia="Arial" w:hAnsi="Times New Roman" w:cs="Times New Roman"/>
          <w:b/>
          <w:color w:val="000000"/>
          <w:sz w:val="24"/>
          <w:szCs w:val="24"/>
        </w:rPr>
        <w:t>33690000-3 - Лікарські засоби різні (Лабораторні реактиви)</w:t>
      </w:r>
      <w:r w:rsidRPr="00C84441">
        <w:rPr>
          <w:rFonts w:ascii="Times New Roman" w:eastAsia="Arial" w:hAnsi="Times New Roman" w:cs="Arial"/>
          <w:b/>
          <w:color w:val="000000"/>
          <w:sz w:val="28"/>
          <w:szCs w:val="28"/>
        </w:rPr>
        <w:t xml:space="preserve"> </w:t>
      </w:r>
      <w:bookmarkEnd w:id="9"/>
      <w:r w:rsidRPr="00C84441">
        <w:rPr>
          <w:rFonts w:ascii="Times New Roman" w:eastAsia="Times New Roman" w:hAnsi="Times New Roman" w:cs="Arial"/>
          <w:color w:val="000000"/>
          <w:sz w:val="24"/>
          <w:szCs w:val="24"/>
          <w:lang w:eastAsia="ar-SA"/>
        </w:rPr>
        <w:t>надалі – «товар»,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C84441">
        <w:rPr>
          <w:rFonts w:ascii="Times New Roman" w:eastAsia="Times New Roman" w:hAnsi="Times New Roman" w:cs="Arial"/>
          <w:b/>
          <w:color w:val="000000"/>
          <w:sz w:val="24"/>
          <w:szCs w:val="24"/>
          <w:lang w:eastAsia="ar-SA"/>
        </w:rPr>
        <w:t xml:space="preserve"> Замовник </w:t>
      </w:r>
      <w:r w:rsidRPr="00C84441">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C84441">
        <w:rPr>
          <w:rFonts w:ascii="Times New Roman" w:eastAsia="Times New Roman" w:hAnsi="Times New Roman" w:cs="Arial"/>
          <w:snapToGrid w:val="0"/>
          <w:color w:val="333333"/>
          <w:sz w:val="24"/>
          <w:szCs w:val="24"/>
          <w:lang w:eastAsia="ar-SA"/>
        </w:rPr>
        <w:t xml:space="preserve"> </w:t>
      </w:r>
    </w:p>
    <w:p w14:paraId="544B200A" w14:textId="77777777" w:rsidR="00547D47" w:rsidRPr="00C84441" w:rsidRDefault="00547D47" w:rsidP="00547D47">
      <w:pPr>
        <w:spacing w:after="0" w:line="240" w:lineRule="auto"/>
        <w:jc w:val="both"/>
        <w:rPr>
          <w:rFonts w:ascii="Times New Roman" w:eastAsia="Arial" w:hAnsi="Times New Roman" w:cs="Arial"/>
          <w:b/>
          <w:color w:val="000000"/>
          <w:sz w:val="28"/>
          <w:szCs w:val="28"/>
        </w:rPr>
      </w:pPr>
      <w:r w:rsidRPr="00C84441">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14:paraId="611914BE" w14:textId="77777777" w:rsidR="00547D47" w:rsidRPr="00C84441" w:rsidRDefault="00547D47" w:rsidP="00547D47">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14:paraId="1A3DB98F" w14:textId="77777777" w:rsidR="00547D47" w:rsidRPr="00C84441" w:rsidRDefault="00547D47" w:rsidP="00547D47">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C84441">
        <w:rPr>
          <w:rFonts w:ascii="Times New Roman" w:hAnsi="Times New Roman" w:cs="Times New Roman"/>
          <w:b/>
          <w:caps/>
          <w:snapToGrid w:val="0"/>
          <w:sz w:val="24"/>
          <w:szCs w:val="24"/>
          <w:lang w:eastAsia="en-US"/>
        </w:rPr>
        <w:t>Якість, комплектність та гарантійний  термін товару</w:t>
      </w:r>
    </w:p>
    <w:p w14:paraId="4D045214"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b/>
          <w:color w:val="121212"/>
          <w:sz w:val="24"/>
          <w:szCs w:val="24"/>
          <w:lang w:eastAsia="en-US"/>
        </w:rPr>
        <w:t>Постачальник</w:t>
      </w:r>
      <w:r w:rsidRPr="00C84441">
        <w:rPr>
          <w:rFonts w:ascii="Times New Roman" w:hAnsi="Times New Roman" w:cs="Times New Roman"/>
          <w:color w:val="121212"/>
          <w:sz w:val="24"/>
          <w:szCs w:val="24"/>
          <w:lang w:eastAsia="en-US"/>
        </w:rPr>
        <w:t xml:space="preserve"> повинен поставити </w:t>
      </w:r>
      <w:r w:rsidRPr="00C84441">
        <w:rPr>
          <w:rFonts w:ascii="Times New Roman" w:hAnsi="Times New Roman" w:cs="Times New Roman"/>
          <w:b/>
          <w:color w:val="121212"/>
          <w:sz w:val="24"/>
          <w:szCs w:val="24"/>
          <w:lang w:eastAsia="en-US"/>
        </w:rPr>
        <w:t>Замовнику</w:t>
      </w:r>
      <w:r w:rsidRPr="00C84441">
        <w:rPr>
          <w:rFonts w:ascii="Times New Roman" w:hAnsi="Times New Roman" w:cs="Times New Roman"/>
          <w:color w:val="121212"/>
          <w:sz w:val="24"/>
          <w:szCs w:val="24"/>
          <w:lang w:eastAsia="en-US"/>
        </w:rPr>
        <w:t xml:space="preserve"> товар, якість якого повинна відповідати діючим нормам якості для товару даного виду, технічним вимогам, що вказуються в</w:t>
      </w:r>
      <w:r w:rsidRPr="00C84441">
        <w:rPr>
          <w:rFonts w:ascii="Times New Roman" w:hAnsi="Times New Roman" w:cs="Times New Roman"/>
          <w:sz w:val="24"/>
          <w:szCs w:val="24"/>
          <w:lang w:eastAsia="en-US"/>
        </w:rPr>
        <w:t xml:space="preserve"> Специфікації  (Додаток 1) до Договору.</w:t>
      </w:r>
    </w:p>
    <w:p w14:paraId="39CDACC5" w14:textId="77777777" w:rsidR="00547D47" w:rsidRPr="00C84441" w:rsidRDefault="00547D47" w:rsidP="00547D47">
      <w:pPr>
        <w:numPr>
          <w:ilvl w:val="1"/>
          <w:numId w:val="11"/>
        </w:numPr>
        <w:spacing w:after="0" w:line="240" w:lineRule="auto"/>
        <w:ind w:left="0" w:firstLine="499"/>
        <w:jc w:val="both"/>
        <w:rPr>
          <w:rFonts w:ascii="Times New Roman" w:hAnsi="Times New Roman" w:cs="Times New Roman"/>
          <w:sz w:val="24"/>
          <w:szCs w:val="24"/>
          <w:lang w:eastAsia="en-US"/>
        </w:rPr>
      </w:pP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C84441">
        <w:rPr>
          <w:rFonts w:ascii="Times New Roman" w:eastAsia="Times New Roman" w:hAnsi="Times New Roman" w:cs="Times New Roman"/>
          <w:sz w:val="24"/>
          <w:szCs w:val="24"/>
        </w:rPr>
        <w:t xml:space="preserve">бути не менший ніж 12 (дванадцять) місяців, а для швидкопсувних товарів, термін придатності має бути не менше </w:t>
      </w:r>
      <w:r>
        <w:rPr>
          <w:rFonts w:ascii="Times New Roman" w:eastAsia="Times New Roman" w:hAnsi="Times New Roman" w:cs="Times New Roman"/>
          <w:sz w:val="24"/>
          <w:szCs w:val="24"/>
        </w:rPr>
        <w:t>7</w:t>
      </w:r>
      <w:r w:rsidRPr="00C84441">
        <w:rPr>
          <w:rFonts w:ascii="Times New Roman" w:eastAsia="Times New Roman" w:hAnsi="Times New Roman" w:cs="Times New Roman"/>
          <w:sz w:val="24"/>
          <w:szCs w:val="24"/>
        </w:rPr>
        <w:t>0% від встановлених виробником термінів придатності</w:t>
      </w:r>
      <w:r w:rsidRPr="00C84441">
        <w:rPr>
          <w:rFonts w:ascii="Times New Roman" w:hAnsi="Times New Roman" w:cs="Times New Roman"/>
          <w:sz w:val="24"/>
          <w:szCs w:val="24"/>
          <w:lang w:eastAsia="en-US"/>
        </w:rPr>
        <w:t xml:space="preserve">, за умови дотримання </w:t>
      </w:r>
      <w:r w:rsidRPr="00C84441">
        <w:rPr>
          <w:rFonts w:ascii="Times New Roman" w:hAnsi="Times New Roman" w:cs="Times New Roman"/>
          <w:b/>
          <w:sz w:val="24"/>
          <w:szCs w:val="24"/>
          <w:lang w:eastAsia="en-US"/>
        </w:rPr>
        <w:t xml:space="preserve">Замовником </w:t>
      </w:r>
      <w:r w:rsidRPr="00C84441">
        <w:rPr>
          <w:rFonts w:ascii="Times New Roman" w:hAnsi="Times New Roman" w:cs="Times New Roman"/>
          <w:sz w:val="24"/>
          <w:szCs w:val="24"/>
          <w:lang w:eastAsia="en-US"/>
        </w:rPr>
        <w:t>умов зберігання та експлуатації товару.</w:t>
      </w:r>
    </w:p>
    <w:p w14:paraId="2269E3CD" w14:textId="77777777" w:rsidR="00547D47" w:rsidRPr="00C84441" w:rsidRDefault="00547D47" w:rsidP="00547D47">
      <w:pPr>
        <w:numPr>
          <w:ilvl w:val="1"/>
          <w:numId w:val="11"/>
        </w:numPr>
        <w:spacing w:after="0" w:line="240" w:lineRule="auto"/>
        <w:ind w:left="0" w:firstLine="499"/>
        <w:jc w:val="both"/>
        <w:rPr>
          <w:rFonts w:ascii="Times New Roman" w:hAnsi="Times New Roman" w:cs="Times New Roman"/>
          <w:sz w:val="24"/>
          <w:szCs w:val="24"/>
          <w:lang w:eastAsia="en-US"/>
        </w:rPr>
      </w:pP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14:paraId="5354E7F8"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Прийняття </w:t>
      </w:r>
      <w:r w:rsidRPr="00C84441">
        <w:rPr>
          <w:rFonts w:ascii="Times New Roman" w:hAnsi="Times New Roman" w:cs="Times New Roman"/>
          <w:b/>
          <w:sz w:val="24"/>
          <w:szCs w:val="24"/>
          <w:lang w:eastAsia="en-US"/>
        </w:rPr>
        <w:t>Замовником</w:t>
      </w:r>
      <w:r w:rsidRPr="00C84441">
        <w:rPr>
          <w:rFonts w:ascii="Times New Roman" w:hAnsi="Times New Roman" w:cs="Times New Roman"/>
          <w:sz w:val="24"/>
          <w:szCs w:val="24"/>
          <w:lang w:eastAsia="en-US"/>
        </w:rPr>
        <w:t xml:space="preserve"> неякісного (некомплектного) товару не звільняє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14:paraId="7B53ED48"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C84441">
        <w:rPr>
          <w:rFonts w:ascii="Times New Roman" w:hAnsi="Times New Roman" w:cs="Times New Roman"/>
          <w:b/>
          <w:sz w:val="24"/>
          <w:szCs w:val="24"/>
          <w:lang w:eastAsia="en-US"/>
        </w:rPr>
        <w:t xml:space="preserve">Замовником </w:t>
      </w:r>
      <w:r w:rsidRPr="00C84441">
        <w:rPr>
          <w:rFonts w:ascii="Times New Roman" w:hAnsi="Times New Roman" w:cs="Times New Roman"/>
          <w:sz w:val="24"/>
          <w:szCs w:val="24"/>
          <w:lang w:eastAsia="en-US"/>
        </w:rPr>
        <w:t>правил 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14:paraId="5DC2DB57" w14:textId="77777777" w:rsidR="00547D47" w:rsidRPr="00C84441" w:rsidRDefault="00547D47" w:rsidP="00547D47">
      <w:pPr>
        <w:numPr>
          <w:ilvl w:val="1"/>
          <w:numId w:val="11"/>
        </w:numPr>
        <w:spacing w:after="0" w:line="240" w:lineRule="auto"/>
        <w:ind w:left="0" w:firstLine="500"/>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C84441">
        <w:rPr>
          <w:rFonts w:ascii="Times New Roman" w:hAnsi="Times New Roman" w:cs="Times New Roman"/>
          <w:b/>
          <w:sz w:val="24"/>
          <w:szCs w:val="24"/>
          <w:lang w:eastAsia="en-US"/>
        </w:rPr>
        <w:t>Замовника.</w:t>
      </w:r>
    </w:p>
    <w:p w14:paraId="17657FEF"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2BE9B9CF" w14:textId="77777777" w:rsidR="00547D47" w:rsidRPr="00C84441" w:rsidRDefault="00547D47" w:rsidP="00547D47">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C84441">
        <w:rPr>
          <w:rFonts w:ascii="Times New Roman" w:hAnsi="Times New Roman" w:cs="Times New Roman"/>
          <w:b/>
          <w:caps/>
          <w:snapToGrid w:val="0"/>
          <w:sz w:val="24"/>
          <w:szCs w:val="24"/>
          <w:lang w:eastAsia="en-US"/>
        </w:rPr>
        <w:t>ЦІНА</w:t>
      </w:r>
    </w:p>
    <w:p w14:paraId="408A06B4" w14:textId="77777777" w:rsidR="00547D47" w:rsidRPr="00C84441" w:rsidRDefault="00547D47" w:rsidP="00547D47">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t>Ціна на товар встановлюється в національній валюті України - гривні.</w:t>
      </w:r>
    </w:p>
    <w:p w14:paraId="0A2FEC54" w14:textId="77777777" w:rsidR="00547D47" w:rsidRPr="00C84441" w:rsidRDefault="00547D47" w:rsidP="00547D47">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t>Ціна на товар встановлюється з урахуванням вартості всіх накладних витрат.</w:t>
      </w:r>
    </w:p>
    <w:p w14:paraId="6B8A0A2F" w14:textId="77777777" w:rsidR="00547D47" w:rsidRPr="00C84441" w:rsidRDefault="00547D47" w:rsidP="00547D47">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C84441">
        <w:rPr>
          <w:rFonts w:ascii="Times New Roman" w:hAnsi="Times New Roman" w:cs="Times New Roman"/>
          <w:sz w:val="24"/>
          <w:szCs w:val="24"/>
        </w:rPr>
        <w:lastRenderedPageBreak/>
        <w:t>т.ч</w:t>
      </w:r>
      <w:proofErr w:type="spellEnd"/>
      <w:r w:rsidRPr="00C84441">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C84441">
        <w:rPr>
          <w:rFonts w:ascii="Times New Roman" w:hAnsi="Times New Roman" w:cs="Times New Roman"/>
          <w:i/>
          <w:sz w:val="24"/>
          <w:szCs w:val="24"/>
        </w:rPr>
        <w:t>.</w:t>
      </w:r>
    </w:p>
    <w:p w14:paraId="29B5ABB4"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rPr>
      </w:pPr>
      <w:r w:rsidRPr="00C84441">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C84441">
        <w:rPr>
          <w:rFonts w:ascii="Times New Roman" w:hAnsi="Times New Roman" w:cs="Times New Roman"/>
          <w:sz w:val="24"/>
          <w:szCs w:val="24"/>
        </w:rPr>
        <w:t>закупівель</w:t>
      </w:r>
      <w:proofErr w:type="spellEnd"/>
      <w:r w:rsidRPr="00C84441">
        <w:rPr>
          <w:rFonts w:ascii="Times New Roman" w:hAnsi="Times New Roman" w:cs="Times New Roman"/>
          <w:sz w:val="24"/>
          <w:szCs w:val="24"/>
        </w:rPr>
        <w:t xml:space="preserve"> за державні кошти. </w:t>
      </w:r>
    </w:p>
    <w:p w14:paraId="3988F155" w14:textId="77777777" w:rsidR="00547D47" w:rsidRPr="00C84441" w:rsidRDefault="00547D47" w:rsidP="00547D47">
      <w:pPr>
        <w:spacing w:after="0" w:line="240" w:lineRule="auto"/>
        <w:jc w:val="both"/>
        <w:rPr>
          <w:rFonts w:ascii="Times New Roman" w:hAnsi="Times New Roman" w:cs="Times New Roman"/>
          <w:sz w:val="24"/>
          <w:szCs w:val="24"/>
        </w:rPr>
      </w:pPr>
      <w:r w:rsidRPr="00C84441">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C84441">
        <w:rPr>
          <w:rFonts w:ascii="Times New Roman" w:hAnsi="Times New Roman" w:cs="Times New Roman"/>
          <w:sz w:val="24"/>
          <w:szCs w:val="24"/>
        </w:rPr>
        <w:t>закупівель</w:t>
      </w:r>
      <w:proofErr w:type="spellEnd"/>
      <w:r w:rsidRPr="00C84441">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14:paraId="559F14A8" w14:textId="77777777" w:rsidR="00547D47" w:rsidRPr="00C84441" w:rsidRDefault="00547D47" w:rsidP="00547D47">
      <w:pPr>
        <w:numPr>
          <w:ilvl w:val="1"/>
          <w:numId w:val="11"/>
        </w:numPr>
        <w:spacing w:after="0" w:line="240" w:lineRule="auto"/>
        <w:ind w:left="0" w:firstLine="567"/>
        <w:jc w:val="both"/>
        <w:rPr>
          <w:rFonts w:cs="Times New Roman"/>
        </w:rPr>
      </w:pPr>
      <w:r w:rsidRPr="00C84441">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C84441">
        <w:rPr>
          <w:rFonts w:ascii="Times New Roman" w:eastAsia="Times New Roman" w:hAnsi="Times New Roman" w:cs="Times New Roman"/>
          <w:sz w:val="24"/>
          <w:szCs w:val="24"/>
          <w:lang w:eastAsia="en-US"/>
        </w:rPr>
        <w:t>закупівель</w:t>
      </w:r>
      <w:proofErr w:type="spellEnd"/>
      <w:r w:rsidRPr="00C84441">
        <w:rPr>
          <w:rFonts w:ascii="Times New Roman" w:eastAsia="Times New Roman" w:hAnsi="Times New Roman" w:cs="Times New Roman"/>
          <w:sz w:val="24"/>
          <w:szCs w:val="24"/>
          <w:lang w:eastAsia="en-US"/>
        </w:rPr>
        <w:t xml:space="preserve"> за державні кошти.</w:t>
      </w:r>
    </w:p>
    <w:p w14:paraId="52E85582" w14:textId="77777777" w:rsidR="00547D47" w:rsidRPr="00C84441" w:rsidRDefault="00547D47" w:rsidP="00547D47">
      <w:pPr>
        <w:spacing w:after="0" w:line="240" w:lineRule="auto"/>
        <w:jc w:val="both"/>
        <w:rPr>
          <w:rFonts w:cs="Times New Roman"/>
        </w:rPr>
      </w:pPr>
    </w:p>
    <w:p w14:paraId="36254C52" w14:textId="77777777" w:rsidR="00547D47" w:rsidRPr="00C84441" w:rsidRDefault="00547D47" w:rsidP="00547D47">
      <w:pPr>
        <w:numPr>
          <w:ilvl w:val="0"/>
          <w:numId w:val="11"/>
        </w:numPr>
        <w:spacing w:after="0" w:line="240" w:lineRule="auto"/>
        <w:ind w:left="0"/>
        <w:jc w:val="both"/>
        <w:rPr>
          <w:rFonts w:cs="Times New Roman"/>
          <w:sz w:val="20"/>
          <w:szCs w:val="20"/>
        </w:rPr>
      </w:pPr>
      <w:r w:rsidRPr="00C84441">
        <w:rPr>
          <w:rFonts w:ascii="Times New Roman" w:hAnsi="Times New Roman" w:cs="Times New Roman"/>
          <w:b/>
          <w:sz w:val="24"/>
          <w:szCs w:val="24"/>
        </w:rPr>
        <w:t>УМОВИ ПЛАТЕЖУ</w:t>
      </w:r>
    </w:p>
    <w:p w14:paraId="4FEDB570" w14:textId="77777777" w:rsidR="00547D47" w:rsidRPr="00C84441" w:rsidRDefault="00547D47" w:rsidP="00547D47">
      <w:pPr>
        <w:numPr>
          <w:ilvl w:val="1"/>
          <w:numId w:val="11"/>
        </w:numPr>
        <w:spacing w:after="0" w:line="240" w:lineRule="auto"/>
        <w:ind w:left="0" w:firstLine="710"/>
        <w:jc w:val="both"/>
        <w:rPr>
          <w:rFonts w:ascii="Times New Roman" w:hAnsi="Times New Roman" w:cs="Times New Roman"/>
          <w:sz w:val="24"/>
          <w:szCs w:val="24"/>
        </w:rPr>
      </w:pPr>
      <w:bookmarkStart w:id="10" w:name="_GoBack"/>
      <w:r w:rsidRPr="00C84441">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bookmarkEnd w:id="10"/>
    <w:p w14:paraId="6D5666BF" w14:textId="77777777" w:rsidR="00547D47" w:rsidRPr="00C84441" w:rsidRDefault="00547D47" w:rsidP="00547D47">
      <w:pPr>
        <w:numPr>
          <w:ilvl w:val="1"/>
          <w:numId w:val="11"/>
        </w:numPr>
        <w:spacing w:after="0" w:line="240" w:lineRule="auto"/>
        <w:ind w:left="0" w:firstLine="710"/>
        <w:jc w:val="both"/>
        <w:rPr>
          <w:rFonts w:ascii="Times New Roman" w:hAnsi="Times New Roman" w:cs="Times New Roman"/>
          <w:sz w:val="24"/>
          <w:szCs w:val="24"/>
        </w:rPr>
      </w:pPr>
      <w:r w:rsidRPr="00C84441">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14:paraId="26B09E28" w14:textId="77777777" w:rsidR="00547D47" w:rsidRPr="00C84441" w:rsidRDefault="00547D47" w:rsidP="00547D47">
      <w:pPr>
        <w:tabs>
          <w:tab w:val="left" w:pos="0"/>
        </w:tabs>
        <w:spacing w:after="0" w:line="240" w:lineRule="auto"/>
        <w:jc w:val="both"/>
        <w:rPr>
          <w:rFonts w:ascii="Times New Roman" w:hAnsi="Times New Roman" w:cs="Times New Roman"/>
          <w:caps/>
          <w:sz w:val="24"/>
          <w:szCs w:val="24"/>
        </w:rPr>
      </w:pPr>
    </w:p>
    <w:p w14:paraId="60B0263E"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СТРОКИ ТА ПОРЯДОК ПОСТАВКИ</w:t>
      </w:r>
    </w:p>
    <w:p w14:paraId="60B7FDD3" w14:textId="5CD53306"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Строк поставки товару</w:t>
      </w:r>
      <w:r w:rsidR="0045370B">
        <w:rPr>
          <w:rFonts w:ascii="Times New Roman" w:hAnsi="Times New Roman" w:cs="Times New Roman"/>
          <w:sz w:val="24"/>
          <w:szCs w:val="24"/>
          <w:lang w:eastAsia="en-US"/>
        </w:rPr>
        <w:t>:</w:t>
      </w:r>
      <w:r w:rsidRPr="00C84441">
        <w:rPr>
          <w:rFonts w:ascii="Times New Roman" w:hAnsi="Times New Roman" w:cs="Times New Roman"/>
          <w:sz w:val="24"/>
          <w:szCs w:val="24"/>
          <w:lang w:eastAsia="en-US"/>
        </w:rPr>
        <w:t xml:space="preserve"> </w:t>
      </w:r>
      <w:r w:rsidRPr="0045370B">
        <w:rPr>
          <w:rFonts w:ascii="Times New Roman" w:hAnsi="Times New Roman" w:cs="Times New Roman"/>
          <w:b/>
          <w:sz w:val="24"/>
          <w:szCs w:val="24"/>
          <w:lang w:eastAsia="en-US"/>
        </w:rPr>
        <w:t>протягом 2024 року</w:t>
      </w:r>
    </w:p>
    <w:p w14:paraId="0D9177A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14:paraId="20A8CA2B"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C84441">
        <w:rPr>
          <w:rFonts w:ascii="Times New Roman" w:hAnsi="Times New Roman" w:cs="Times New Roman"/>
          <w:sz w:val="24"/>
          <w:szCs w:val="24"/>
          <w:lang w:eastAsia="en-US"/>
        </w:rPr>
        <w:t>.</w:t>
      </w:r>
    </w:p>
    <w:p w14:paraId="06608E72"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14:paraId="41454F15"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Товар повинен бути спакований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C84441">
        <w:rPr>
          <w:rFonts w:ascii="Times New Roman" w:hAnsi="Times New Roman" w:cs="Times New Roman"/>
          <w:b/>
          <w:sz w:val="24"/>
          <w:szCs w:val="24"/>
          <w:lang w:eastAsia="en-US"/>
        </w:rPr>
        <w:t>Замовником.</w:t>
      </w:r>
    </w:p>
    <w:p w14:paraId="1AF79DCA"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14:paraId="286D1AF6"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Товар постачається </w:t>
      </w:r>
      <w:r w:rsidRPr="00C84441">
        <w:rPr>
          <w:rFonts w:ascii="Times New Roman" w:hAnsi="Times New Roman" w:cs="Times New Roman"/>
          <w:b/>
          <w:sz w:val="24"/>
          <w:szCs w:val="24"/>
          <w:lang w:eastAsia="en-US"/>
        </w:rPr>
        <w:t xml:space="preserve">Постачальником </w:t>
      </w:r>
      <w:r w:rsidRPr="00C84441">
        <w:rPr>
          <w:rFonts w:ascii="Times New Roman" w:hAnsi="Times New Roman" w:cs="Times New Roman"/>
          <w:sz w:val="24"/>
          <w:szCs w:val="24"/>
          <w:lang w:eastAsia="en-US"/>
        </w:rPr>
        <w:t xml:space="preserve">за рахунок </w:t>
      </w:r>
      <w:r w:rsidRPr="00C84441">
        <w:rPr>
          <w:rFonts w:ascii="Times New Roman" w:hAnsi="Times New Roman" w:cs="Times New Roman"/>
          <w:b/>
          <w:sz w:val="24"/>
          <w:szCs w:val="24"/>
          <w:lang w:eastAsia="en-US"/>
        </w:rPr>
        <w:t xml:space="preserve">Постачальника </w:t>
      </w:r>
      <w:r w:rsidRPr="00C84441">
        <w:rPr>
          <w:rFonts w:ascii="Times New Roman" w:hAnsi="Times New Roman" w:cs="Times New Roman"/>
          <w:sz w:val="24"/>
          <w:szCs w:val="24"/>
          <w:lang w:eastAsia="en-US"/>
        </w:rPr>
        <w:t>на адресу</w:t>
      </w:r>
      <w:r w:rsidRPr="00C84441">
        <w:rPr>
          <w:rFonts w:ascii="Times New Roman" w:hAnsi="Times New Roman" w:cs="Times New Roman"/>
          <w:b/>
          <w:sz w:val="24"/>
          <w:szCs w:val="24"/>
          <w:lang w:eastAsia="en-US"/>
        </w:rPr>
        <w:t xml:space="preserve"> Замовника</w:t>
      </w:r>
      <w:r w:rsidRPr="00C84441">
        <w:rPr>
          <w:rFonts w:ascii="Times New Roman" w:hAnsi="Times New Roman" w:cs="Times New Roman"/>
          <w:sz w:val="24"/>
          <w:szCs w:val="24"/>
          <w:lang w:eastAsia="en-US"/>
        </w:rPr>
        <w:t>: 19003, Черкаська область, м. Канів, вул. Успенська,15-А</w:t>
      </w:r>
    </w:p>
    <w:p w14:paraId="7CB01B44" w14:textId="77777777" w:rsidR="00547D47" w:rsidRPr="00C84441" w:rsidRDefault="00547D47" w:rsidP="00547D47">
      <w:pPr>
        <w:numPr>
          <w:ilvl w:val="1"/>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 xml:space="preserve">Представник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14:paraId="0B12FFFC" w14:textId="77777777" w:rsidR="00547D47" w:rsidRPr="00C84441" w:rsidRDefault="00547D47" w:rsidP="00547D47">
      <w:pPr>
        <w:numPr>
          <w:ilvl w:val="1"/>
          <w:numId w:val="11"/>
        </w:numPr>
        <w:spacing w:after="0" w:line="240" w:lineRule="auto"/>
        <w:ind w:left="0" w:firstLine="710"/>
        <w:jc w:val="both"/>
        <w:rPr>
          <w:rFonts w:cs="Times New Roman"/>
          <w:lang w:eastAsia="en-US"/>
        </w:rPr>
      </w:pPr>
      <w:r w:rsidRPr="00C84441">
        <w:rPr>
          <w:rFonts w:ascii="Times New Roman" w:hAnsi="Times New Roman" w:cs="Times New Roman"/>
          <w:sz w:val="24"/>
          <w:szCs w:val="24"/>
          <w:lang w:eastAsia="en-US"/>
        </w:rPr>
        <w:t xml:space="preserve">Проведення </w:t>
      </w:r>
      <w:proofErr w:type="spellStart"/>
      <w:r w:rsidRPr="00C84441">
        <w:rPr>
          <w:rFonts w:ascii="Times New Roman" w:hAnsi="Times New Roman" w:cs="Times New Roman"/>
          <w:sz w:val="24"/>
          <w:szCs w:val="24"/>
          <w:lang w:eastAsia="en-US"/>
        </w:rPr>
        <w:t>навантажувально</w:t>
      </w:r>
      <w:proofErr w:type="spellEnd"/>
      <w:r w:rsidRPr="00C84441">
        <w:rPr>
          <w:rFonts w:ascii="Times New Roman" w:hAnsi="Times New Roman" w:cs="Times New Roman"/>
          <w:sz w:val="24"/>
          <w:szCs w:val="24"/>
          <w:lang w:eastAsia="en-US"/>
        </w:rPr>
        <w:t xml:space="preserve">-розвантажувальних робіт забезпечується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власними силами та за рахунок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w:t>
      </w:r>
    </w:p>
    <w:p w14:paraId="72F318D2" w14:textId="77777777" w:rsidR="00547D47" w:rsidRPr="00C84441" w:rsidRDefault="00547D47" w:rsidP="00547D47">
      <w:pPr>
        <w:spacing w:after="0" w:line="240" w:lineRule="auto"/>
        <w:ind w:left="567"/>
        <w:jc w:val="both"/>
        <w:rPr>
          <w:rFonts w:ascii="Times New Roman" w:hAnsi="Times New Roman" w:cs="Times New Roman"/>
          <w:sz w:val="24"/>
          <w:szCs w:val="24"/>
          <w:lang w:eastAsia="en-US"/>
        </w:rPr>
      </w:pPr>
    </w:p>
    <w:p w14:paraId="730C2BEB" w14:textId="77777777" w:rsidR="00547D47" w:rsidRPr="00C84441" w:rsidRDefault="00547D47" w:rsidP="00547D47">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C84441">
        <w:rPr>
          <w:rFonts w:ascii="Times New Roman" w:hAnsi="Times New Roman" w:cs="Times New Roman"/>
          <w:b/>
          <w:snapToGrid w:val="0"/>
          <w:sz w:val="24"/>
          <w:szCs w:val="24"/>
          <w:lang w:eastAsia="en-US"/>
        </w:rPr>
        <w:t xml:space="preserve">ПРАВА ТА ОБОВ’ЯЗКИ </w:t>
      </w:r>
      <w:r w:rsidRPr="00C84441">
        <w:rPr>
          <w:rFonts w:ascii="Times New Roman" w:hAnsi="Times New Roman" w:cs="Times New Roman"/>
          <w:b/>
          <w:caps/>
          <w:snapToGrid w:val="0"/>
          <w:sz w:val="24"/>
          <w:szCs w:val="24"/>
          <w:lang w:eastAsia="en-US"/>
        </w:rPr>
        <w:t>СТОРІН</w:t>
      </w:r>
    </w:p>
    <w:p w14:paraId="34FDCB7C" w14:textId="77777777" w:rsidR="00547D47" w:rsidRPr="00C84441" w:rsidRDefault="00547D47" w:rsidP="00547D47">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C84441">
        <w:rPr>
          <w:rFonts w:ascii="Times New Roman" w:hAnsi="Times New Roman" w:cs="Times New Roman"/>
          <w:sz w:val="24"/>
          <w:szCs w:val="24"/>
          <w:u w:val="single"/>
          <w:lang w:eastAsia="en-US"/>
        </w:rPr>
        <w:t xml:space="preserve">Замовник зобов’язаний : </w:t>
      </w:r>
    </w:p>
    <w:p w14:paraId="07742A4B"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14:paraId="0E873559"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Приймати поставлений товар згідно з замовленням за видатковою накладною.</w:t>
      </w:r>
    </w:p>
    <w:p w14:paraId="7416505A"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C84441">
        <w:rPr>
          <w:rFonts w:ascii="Times New Roman" w:hAnsi="Times New Roman" w:cs="Times New Roman"/>
          <w:sz w:val="24"/>
          <w:szCs w:val="24"/>
          <w:u w:val="single"/>
          <w:lang w:eastAsia="en-US"/>
        </w:rPr>
        <w:t>Замовник має право:</w:t>
      </w:r>
    </w:p>
    <w:p w14:paraId="17156F4E"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невиконання зобов’язань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C84441">
        <w:rPr>
          <w:rFonts w:ascii="Times New Roman" w:hAnsi="Times New Roman" w:cs="Times New Roman"/>
          <w:b/>
          <w:sz w:val="24"/>
          <w:szCs w:val="24"/>
          <w:lang w:eastAsia="en-US"/>
        </w:rPr>
        <w:t xml:space="preserve">Постачальника </w:t>
      </w:r>
      <w:r w:rsidRPr="00C84441">
        <w:rPr>
          <w:rFonts w:ascii="Times New Roman" w:hAnsi="Times New Roman" w:cs="Times New Roman"/>
          <w:sz w:val="24"/>
          <w:szCs w:val="24"/>
          <w:lang w:eastAsia="en-US"/>
        </w:rPr>
        <w:t>за 20 (двадцять) календарних днів до бажаної дати розірвання.</w:t>
      </w:r>
    </w:p>
    <w:p w14:paraId="2C5BB850"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Контролювати поставку товару у строки, встановлені даним  Договором.</w:t>
      </w:r>
    </w:p>
    <w:p w14:paraId="55BA98A6"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Повернути неякісний товар </w:t>
      </w:r>
      <w:r w:rsidRPr="00C84441">
        <w:rPr>
          <w:rFonts w:ascii="Times New Roman" w:hAnsi="Times New Roman" w:cs="Times New Roman"/>
          <w:b/>
          <w:sz w:val="24"/>
          <w:szCs w:val="24"/>
          <w:lang w:eastAsia="en-US"/>
        </w:rPr>
        <w:t>Постачальнику.</w:t>
      </w:r>
    </w:p>
    <w:p w14:paraId="727EEBFF"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14:paraId="0A3091B9"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u w:val="single"/>
          <w:lang w:eastAsia="en-US"/>
        </w:rPr>
        <w:t xml:space="preserve">Постачальник зобов’язаний: </w:t>
      </w:r>
    </w:p>
    <w:p w14:paraId="045311E5"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lastRenderedPageBreak/>
        <w:t>Забезпечити поставку товару у строки, встановлені даним Договором.</w:t>
      </w:r>
    </w:p>
    <w:p w14:paraId="01E22DB3"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14:paraId="5CFFE5A5" w14:textId="77777777" w:rsidR="00547D47" w:rsidRPr="00C84441" w:rsidRDefault="00547D47" w:rsidP="00547D47">
      <w:pPr>
        <w:numPr>
          <w:ilvl w:val="2"/>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C84441">
        <w:rPr>
          <w:rFonts w:ascii="Times New Roman" w:hAnsi="Times New Roman" w:cs="Times New Roman"/>
          <w:i/>
          <w:sz w:val="24"/>
          <w:szCs w:val="24"/>
          <w:lang w:eastAsia="en-US"/>
        </w:rPr>
        <w:t xml:space="preserve"> </w:t>
      </w:r>
      <w:r w:rsidRPr="00C84441">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14:paraId="6019DEEE"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5B8A4832" w14:textId="77777777" w:rsidR="00547D47" w:rsidRPr="00C84441" w:rsidRDefault="00547D47" w:rsidP="00547D47">
      <w:pPr>
        <w:numPr>
          <w:ilvl w:val="2"/>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14:paraId="63008A0B" w14:textId="77777777" w:rsidR="00547D47" w:rsidRPr="00C84441" w:rsidRDefault="00547D47" w:rsidP="00547D47">
      <w:pPr>
        <w:numPr>
          <w:ilvl w:val="2"/>
          <w:numId w:val="11"/>
        </w:numPr>
        <w:spacing w:after="0" w:line="240" w:lineRule="auto"/>
        <w:ind w:left="0" w:firstLine="567"/>
        <w:jc w:val="both"/>
        <w:rPr>
          <w:rFonts w:cs="Times New Roman"/>
          <w:lang w:eastAsia="en-US"/>
        </w:rPr>
      </w:pPr>
      <w:r w:rsidRPr="00C84441">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14:paraId="26BCA6B5"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C84441">
        <w:rPr>
          <w:rFonts w:ascii="Times New Roman" w:hAnsi="Times New Roman" w:cs="Times New Roman"/>
          <w:sz w:val="24"/>
          <w:szCs w:val="24"/>
          <w:u w:val="single"/>
          <w:lang w:eastAsia="en-US"/>
        </w:rPr>
        <w:t>Постачальник має право:</w:t>
      </w:r>
    </w:p>
    <w:p w14:paraId="2E543802"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Своєчасно та в повному обсязі отримувати плату за поставлений товар.</w:t>
      </w:r>
    </w:p>
    <w:p w14:paraId="6FF57ECA" w14:textId="77777777" w:rsidR="00547D47" w:rsidRPr="00C84441" w:rsidRDefault="00547D47" w:rsidP="00547D47">
      <w:pPr>
        <w:numPr>
          <w:ilvl w:val="2"/>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На дострокову поставку товару за письмовим погодженням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w:t>
      </w:r>
    </w:p>
    <w:p w14:paraId="380DF1F6" w14:textId="77777777" w:rsidR="00547D47" w:rsidRPr="00C84441" w:rsidRDefault="00547D47" w:rsidP="00547D47">
      <w:pPr>
        <w:spacing w:after="0" w:line="240" w:lineRule="auto"/>
        <w:ind w:left="567" w:firstLine="567"/>
        <w:jc w:val="both"/>
        <w:rPr>
          <w:rFonts w:ascii="Times New Roman" w:hAnsi="Times New Roman" w:cs="Times New Roman"/>
          <w:spacing w:val="2"/>
          <w:sz w:val="24"/>
          <w:szCs w:val="24"/>
          <w:lang w:eastAsia="en-US"/>
        </w:rPr>
      </w:pPr>
    </w:p>
    <w:p w14:paraId="0A083779" w14:textId="77777777" w:rsidR="00547D47" w:rsidRPr="00C84441" w:rsidRDefault="00547D47" w:rsidP="00547D47">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C84441">
        <w:rPr>
          <w:rFonts w:ascii="Times New Roman" w:hAnsi="Times New Roman" w:cs="Times New Roman"/>
          <w:b/>
          <w:snapToGrid w:val="0"/>
          <w:sz w:val="24"/>
          <w:szCs w:val="24"/>
          <w:lang w:eastAsia="en-US"/>
        </w:rPr>
        <w:t>ВІДПОВІДАЛЬНІСТЬ СТОРІН</w:t>
      </w:r>
    </w:p>
    <w:p w14:paraId="7844CCE8" w14:textId="77777777" w:rsidR="00547D47" w:rsidRPr="00C84441" w:rsidRDefault="00547D47" w:rsidP="00547D47">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275EA14" w14:textId="77777777" w:rsidR="00547D47" w:rsidRPr="00C84441" w:rsidRDefault="00547D47" w:rsidP="00547D47">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C84441">
        <w:rPr>
          <w:rFonts w:ascii="Times New Roman" w:hAnsi="Times New Roman" w:cs="Times New Roman"/>
          <w:b/>
          <w:sz w:val="24"/>
          <w:szCs w:val="24"/>
          <w:lang w:eastAsia="en-US"/>
        </w:rPr>
        <w:t>Замовником</w:t>
      </w:r>
      <w:r w:rsidRPr="00C84441">
        <w:rPr>
          <w:rFonts w:ascii="Times New Roman" w:hAnsi="Times New Roman" w:cs="Times New Roman"/>
          <w:sz w:val="24"/>
          <w:szCs w:val="24"/>
          <w:lang w:eastAsia="en-US"/>
        </w:rPr>
        <w:t xml:space="preserve">, </w:t>
      </w: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14:paraId="00A1B63E"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C84441">
        <w:rPr>
          <w:rFonts w:ascii="Times New Roman" w:hAnsi="Times New Roman" w:cs="Times New Roman"/>
          <w:b/>
          <w:spacing w:val="2"/>
          <w:sz w:val="24"/>
          <w:szCs w:val="24"/>
          <w:lang w:eastAsia="en-US"/>
        </w:rPr>
        <w:t xml:space="preserve"> Замовник </w:t>
      </w:r>
      <w:r w:rsidRPr="00C84441">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C84441">
        <w:rPr>
          <w:rFonts w:ascii="Times New Roman" w:hAnsi="Times New Roman" w:cs="Times New Roman"/>
          <w:b/>
          <w:spacing w:val="2"/>
          <w:sz w:val="24"/>
          <w:szCs w:val="24"/>
          <w:lang w:eastAsia="en-US"/>
        </w:rPr>
        <w:t xml:space="preserve"> Постачальника </w:t>
      </w:r>
      <w:r w:rsidRPr="00C84441">
        <w:rPr>
          <w:rFonts w:ascii="Times New Roman" w:hAnsi="Times New Roman" w:cs="Times New Roman"/>
          <w:spacing w:val="2"/>
          <w:sz w:val="24"/>
          <w:szCs w:val="24"/>
          <w:lang w:eastAsia="en-US"/>
        </w:rPr>
        <w:t>письмово) без будь-якої компенсації за збитки, які</w:t>
      </w:r>
      <w:r w:rsidRPr="00C84441">
        <w:rPr>
          <w:rFonts w:ascii="Times New Roman" w:hAnsi="Times New Roman" w:cs="Times New Roman"/>
          <w:b/>
          <w:spacing w:val="2"/>
          <w:sz w:val="24"/>
          <w:szCs w:val="24"/>
          <w:lang w:eastAsia="en-US"/>
        </w:rPr>
        <w:t xml:space="preserve"> Постачальник</w:t>
      </w:r>
      <w:r w:rsidRPr="00C84441">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14:paraId="56D92C1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14:paraId="647E18D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невиконання п.6.3.5. даного Договору за постачання товарів неналежної якості, </w:t>
      </w: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сплачує </w:t>
      </w:r>
      <w:r w:rsidRPr="00C84441">
        <w:rPr>
          <w:rFonts w:ascii="Times New Roman" w:hAnsi="Times New Roman" w:cs="Times New Roman"/>
          <w:b/>
          <w:sz w:val="24"/>
          <w:szCs w:val="24"/>
          <w:lang w:eastAsia="en-US"/>
        </w:rPr>
        <w:t>Замовнику</w:t>
      </w:r>
      <w:r w:rsidRPr="00C84441">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14:paraId="548CB631"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C84441">
        <w:rPr>
          <w:rFonts w:ascii="Times New Roman" w:hAnsi="Times New Roman" w:cs="Times New Roman"/>
          <w:b/>
          <w:sz w:val="24"/>
          <w:szCs w:val="24"/>
          <w:lang w:eastAsia="en-US"/>
        </w:rPr>
        <w:t>Постачальник</w:t>
      </w:r>
      <w:r w:rsidRPr="00C84441">
        <w:rPr>
          <w:rFonts w:ascii="Times New Roman" w:hAnsi="Times New Roman" w:cs="Times New Roman"/>
          <w:sz w:val="24"/>
          <w:szCs w:val="24"/>
          <w:lang w:eastAsia="en-US"/>
        </w:rPr>
        <w:t xml:space="preserve"> відшкодовує </w:t>
      </w:r>
      <w:r w:rsidRPr="00C84441">
        <w:rPr>
          <w:rFonts w:ascii="Times New Roman" w:hAnsi="Times New Roman" w:cs="Times New Roman"/>
          <w:b/>
          <w:sz w:val="24"/>
          <w:szCs w:val="24"/>
          <w:lang w:eastAsia="en-US"/>
        </w:rPr>
        <w:t>Замовнику</w:t>
      </w:r>
      <w:r w:rsidRPr="00C84441">
        <w:rPr>
          <w:rFonts w:ascii="Times New Roman" w:hAnsi="Times New Roman" w:cs="Times New Roman"/>
          <w:sz w:val="24"/>
          <w:szCs w:val="24"/>
          <w:lang w:eastAsia="en-US"/>
        </w:rPr>
        <w:t xml:space="preserve"> всі збитки, які виникли при оплаті </w:t>
      </w:r>
      <w:r w:rsidRPr="00C84441">
        <w:rPr>
          <w:rFonts w:ascii="Times New Roman" w:hAnsi="Times New Roman" w:cs="Times New Roman"/>
          <w:b/>
          <w:sz w:val="24"/>
          <w:szCs w:val="24"/>
          <w:lang w:eastAsia="en-US"/>
        </w:rPr>
        <w:t>Замовником</w:t>
      </w:r>
      <w:r w:rsidRPr="00C84441">
        <w:rPr>
          <w:rFonts w:ascii="Times New Roman" w:hAnsi="Times New Roman" w:cs="Times New Roman"/>
          <w:sz w:val="24"/>
          <w:szCs w:val="24"/>
          <w:lang w:eastAsia="en-US"/>
        </w:rPr>
        <w:t xml:space="preserve"> штрафів та пені.</w:t>
      </w:r>
    </w:p>
    <w:p w14:paraId="353662D3"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У разі затримки розрахунку за поставлений товар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сплачує </w:t>
      </w:r>
      <w:r w:rsidRPr="00C84441">
        <w:rPr>
          <w:rFonts w:ascii="Times New Roman" w:hAnsi="Times New Roman" w:cs="Times New Roman"/>
          <w:b/>
          <w:sz w:val="24"/>
          <w:szCs w:val="24"/>
          <w:lang w:eastAsia="en-US"/>
        </w:rPr>
        <w:t>Постачальнику</w:t>
      </w:r>
      <w:r w:rsidRPr="00C84441">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0279F726"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випадках, не передбачених умовами цього Договору, Сторони</w:t>
      </w:r>
      <w:r w:rsidRPr="00C84441">
        <w:rPr>
          <w:rFonts w:ascii="Times New Roman" w:hAnsi="Times New Roman" w:cs="Times New Roman"/>
          <w:b/>
          <w:sz w:val="24"/>
          <w:szCs w:val="24"/>
          <w:lang w:eastAsia="en-US"/>
        </w:rPr>
        <w:t xml:space="preserve"> </w:t>
      </w:r>
      <w:r w:rsidRPr="00C84441">
        <w:rPr>
          <w:rFonts w:ascii="Times New Roman" w:hAnsi="Times New Roman" w:cs="Times New Roman"/>
          <w:sz w:val="24"/>
          <w:szCs w:val="24"/>
          <w:lang w:eastAsia="en-US"/>
        </w:rPr>
        <w:t>несуть відповідальність, передбачену чинним законодавством України.</w:t>
      </w:r>
    </w:p>
    <w:p w14:paraId="1C0B0CA7" w14:textId="77777777" w:rsidR="00547D47" w:rsidRPr="00C84441" w:rsidRDefault="00547D47" w:rsidP="00547D47">
      <w:pPr>
        <w:numPr>
          <w:ilvl w:val="1"/>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14:paraId="6EF11DB6" w14:textId="77777777" w:rsidR="00547D47" w:rsidRPr="00C84441" w:rsidRDefault="00547D47" w:rsidP="00547D47">
      <w:pPr>
        <w:numPr>
          <w:ilvl w:val="1"/>
          <w:numId w:val="11"/>
        </w:numPr>
        <w:spacing w:after="0" w:line="240" w:lineRule="auto"/>
        <w:ind w:left="0" w:firstLine="567"/>
        <w:jc w:val="both"/>
        <w:rPr>
          <w:rFonts w:cs="Times New Roman"/>
          <w:sz w:val="20"/>
          <w:szCs w:val="20"/>
          <w:lang w:eastAsia="en-US"/>
        </w:rPr>
      </w:pPr>
      <w:r w:rsidRPr="00C84441">
        <w:rPr>
          <w:rFonts w:ascii="Times New Roman" w:hAnsi="Times New Roman" w:cs="Times New Roman"/>
          <w:sz w:val="24"/>
          <w:szCs w:val="24"/>
          <w:lang w:eastAsia="en-US"/>
        </w:rPr>
        <w:t xml:space="preserve">У разі порушення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w:t>
      </w:r>
      <w:r w:rsidRPr="00C84441">
        <w:rPr>
          <w:rFonts w:ascii="Times New Roman" w:hAnsi="Times New Roman" w:cs="Times New Roman"/>
          <w:sz w:val="24"/>
          <w:szCs w:val="24"/>
          <w:lang w:eastAsia="en-US"/>
        </w:rPr>
        <w:lastRenderedPageBreak/>
        <w:t xml:space="preserve">спливу строку дії цього Договору, застосувати до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w:t>
      </w:r>
      <w:proofErr w:type="spellStart"/>
      <w:r w:rsidRPr="00C84441">
        <w:rPr>
          <w:rFonts w:ascii="Times New Roman" w:hAnsi="Times New Roman" w:cs="Times New Roman"/>
          <w:sz w:val="24"/>
          <w:szCs w:val="24"/>
          <w:lang w:eastAsia="en-US"/>
        </w:rPr>
        <w:t>оперативно</w:t>
      </w:r>
      <w:proofErr w:type="spellEnd"/>
      <w:r w:rsidRPr="00C84441">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C84441">
        <w:rPr>
          <w:rFonts w:ascii="Times New Roman" w:hAnsi="Times New Roman" w:cs="Times New Roman"/>
          <w:sz w:val="24"/>
          <w:szCs w:val="24"/>
          <w:lang w:eastAsia="en-US"/>
        </w:rPr>
        <w:t>зв’язків</w:t>
      </w:r>
      <w:proofErr w:type="spellEnd"/>
      <w:r w:rsidRPr="00C84441">
        <w:rPr>
          <w:rFonts w:ascii="Times New Roman" w:hAnsi="Times New Roman" w:cs="Times New Roman"/>
          <w:sz w:val="24"/>
          <w:szCs w:val="24"/>
          <w:lang w:eastAsia="en-US"/>
        </w:rPr>
        <w:t xml:space="preserve">  (далі – Санкція).</w:t>
      </w:r>
    </w:p>
    <w:p w14:paraId="330DC50E" w14:textId="77777777" w:rsidR="00547D47" w:rsidRPr="00C84441" w:rsidRDefault="00547D47" w:rsidP="00547D47">
      <w:pPr>
        <w:spacing w:after="0" w:line="240" w:lineRule="auto"/>
        <w:ind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Строк дії Санкції визначає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C84441">
        <w:rPr>
          <w:rFonts w:ascii="Times New Roman" w:hAnsi="Times New Roman" w:cs="Times New Roman"/>
          <w:b/>
          <w:sz w:val="24"/>
          <w:szCs w:val="24"/>
          <w:lang w:eastAsia="en-US"/>
        </w:rPr>
        <w:t xml:space="preserve">Замовник </w:t>
      </w:r>
      <w:r w:rsidRPr="00C84441">
        <w:rPr>
          <w:rFonts w:ascii="Times New Roman" w:hAnsi="Times New Roman" w:cs="Times New Roman"/>
          <w:sz w:val="24"/>
          <w:szCs w:val="24"/>
          <w:lang w:eastAsia="en-US"/>
        </w:rPr>
        <w:t xml:space="preserve">повідомляє </w:t>
      </w:r>
      <w:r w:rsidRPr="00C84441">
        <w:rPr>
          <w:rFonts w:ascii="Times New Roman" w:hAnsi="Times New Roman" w:cs="Times New Roman"/>
          <w:b/>
          <w:sz w:val="24"/>
          <w:szCs w:val="24"/>
          <w:lang w:eastAsia="en-US"/>
        </w:rPr>
        <w:t>Постачальникові</w:t>
      </w:r>
      <w:r w:rsidRPr="00C84441">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C84441">
        <w:rPr>
          <w:rFonts w:ascii="Times New Roman" w:hAnsi="Times New Roman" w:cs="Times New Roman"/>
          <w:sz w:val="24"/>
          <w:szCs w:val="24"/>
        </w:rPr>
        <w:t>(телефоном, письмово, факсом, електронною поштою тощо)</w:t>
      </w:r>
      <w:r w:rsidRPr="00C84441">
        <w:rPr>
          <w:rFonts w:ascii="Times New Roman" w:hAnsi="Times New Roman" w:cs="Times New Roman"/>
          <w:sz w:val="24"/>
          <w:szCs w:val="24"/>
          <w:lang w:eastAsia="en-US"/>
        </w:rPr>
        <w:t xml:space="preserve">, або публікуючи на офіційній веб-сторінці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 xml:space="preserve"> мережі Інтернет за </w:t>
      </w:r>
      <w:proofErr w:type="spellStart"/>
      <w:r w:rsidRPr="00C84441">
        <w:rPr>
          <w:rFonts w:ascii="Times New Roman" w:hAnsi="Times New Roman" w:cs="Times New Roman"/>
          <w:sz w:val="24"/>
          <w:szCs w:val="24"/>
          <w:lang w:eastAsia="en-US"/>
        </w:rPr>
        <w:t>адресою</w:t>
      </w:r>
      <w:proofErr w:type="spellEnd"/>
      <w:r w:rsidRPr="00C84441">
        <w:rPr>
          <w:rFonts w:ascii="Times New Roman" w:hAnsi="Times New Roman" w:cs="Times New Roman"/>
          <w:sz w:val="24"/>
          <w:szCs w:val="24"/>
          <w:lang w:eastAsia="en-US"/>
        </w:rPr>
        <w:t xml:space="preserve"> </w:t>
      </w:r>
      <w:hyperlink r:id="rId18" w:history="1">
        <w:r w:rsidRPr="00C84441">
          <w:rPr>
            <w:rFonts w:ascii="Times New Roman" w:hAnsi="Times New Roman" w:cs="Times New Roman"/>
            <w:color w:val="0000FF"/>
            <w:sz w:val="24"/>
            <w:szCs w:val="24"/>
            <w:u w:val="single"/>
            <w:lang w:eastAsia="en-US"/>
          </w:rPr>
          <w:t>https://bsmp.kiev.ua/</w:t>
        </w:r>
      </w:hyperlink>
      <w:r w:rsidRPr="00C84441">
        <w:rPr>
          <w:rFonts w:ascii="Times New Roman" w:hAnsi="Times New Roman" w:cs="Times New Roman"/>
          <w:sz w:val="24"/>
          <w:szCs w:val="24"/>
          <w:lang w:eastAsia="en-US"/>
        </w:rPr>
        <w:t xml:space="preserve">, зокрема в результаті включення </w:t>
      </w:r>
      <w:r w:rsidRPr="00C84441">
        <w:rPr>
          <w:rFonts w:ascii="Times New Roman" w:hAnsi="Times New Roman" w:cs="Times New Roman"/>
          <w:b/>
          <w:sz w:val="24"/>
          <w:szCs w:val="24"/>
          <w:lang w:eastAsia="en-US"/>
        </w:rPr>
        <w:t>Постачальника</w:t>
      </w:r>
      <w:r w:rsidRPr="00C84441">
        <w:rPr>
          <w:rFonts w:ascii="Times New Roman" w:hAnsi="Times New Roman" w:cs="Times New Roman"/>
          <w:sz w:val="24"/>
          <w:szCs w:val="24"/>
          <w:lang w:eastAsia="en-US"/>
        </w:rPr>
        <w:t xml:space="preserve"> до відповідного переліку (реєстру) осіб, щодо яких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застосував </w:t>
      </w:r>
      <w:proofErr w:type="spellStart"/>
      <w:r w:rsidRPr="00C84441">
        <w:rPr>
          <w:rFonts w:ascii="Times New Roman" w:hAnsi="Times New Roman" w:cs="Times New Roman"/>
          <w:sz w:val="24"/>
          <w:szCs w:val="24"/>
          <w:lang w:eastAsia="en-US"/>
        </w:rPr>
        <w:t>оперативно</w:t>
      </w:r>
      <w:proofErr w:type="spellEnd"/>
      <w:r w:rsidRPr="00C84441">
        <w:rPr>
          <w:rFonts w:ascii="Times New Roman" w:hAnsi="Times New Roman" w:cs="Times New Roman"/>
          <w:sz w:val="24"/>
          <w:szCs w:val="24"/>
          <w:lang w:eastAsia="en-US"/>
        </w:rPr>
        <w:t>-господарські санкції.</w:t>
      </w:r>
    </w:p>
    <w:p w14:paraId="324D8054" w14:textId="77777777" w:rsidR="00547D47" w:rsidRPr="00C84441" w:rsidRDefault="00547D47" w:rsidP="00547D47">
      <w:pPr>
        <w:spacing w:after="0" w:line="240" w:lineRule="auto"/>
        <w:ind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Протягом строку дії Санкції </w:t>
      </w:r>
      <w:r w:rsidRPr="00C84441">
        <w:rPr>
          <w:rFonts w:ascii="Times New Roman" w:hAnsi="Times New Roman" w:cs="Times New Roman"/>
          <w:b/>
          <w:sz w:val="24"/>
          <w:szCs w:val="24"/>
          <w:lang w:eastAsia="en-US"/>
        </w:rPr>
        <w:t>Замовник</w:t>
      </w:r>
      <w:r w:rsidRPr="00C84441">
        <w:rPr>
          <w:rFonts w:ascii="Times New Roman" w:hAnsi="Times New Roman" w:cs="Times New Roman"/>
          <w:sz w:val="24"/>
          <w:szCs w:val="24"/>
          <w:lang w:eastAsia="en-US"/>
        </w:rPr>
        <w:t xml:space="preserve"> з </w:t>
      </w:r>
      <w:r w:rsidRPr="00C84441">
        <w:rPr>
          <w:rFonts w:ascii="Times New Roman" w:hAnsi="Times New Roman" w:cs="Times New Roman"/>
          <w:b/>
          <w:sz w:val="24"/>
          <w:szCs w:val="24"/>
          <w:lang w:eastAsia="en-US"/>
        </w:rPr>
        <w:t>Постачальником</w:t>
      </w:r>
      <w:r w:rsidRPr="00C84441">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C84441">
        <w:rPr>
          <w:rFonts w:ascii="Times New Roman" w:hAnsi="Times New Roman" w:cs="Times New Roman"/>
          <w:sz w:val="24"/>
          <w:szCs w:val="24"/>
          <w:lang w:eastAsia="en-US"/>
        </w:rPr>
        <w:t>закупівель</w:t>
      </w:r>
      <w:proofErr w:type="spellEnd"/>
      <w:r w:rsidRPr="00C84441">
        <w:rPr>
          <w:rFonts w:ascii="Times New Roman" w:hAnsi="Times New Roman" w:cs="Times New Roman"/>
          <w:sz w:val="24"/>
          <w:szCs w:val="24"/>
          <w:lang w:eastAsia="en-US"/>
        </w:rPr>
        <w:t>.</w:t>
      </w:r>
    </w:p>
    <w:p w14:paraId="6240F2FA" w14:textId="77777777" w:rsidR="00547D47" w:rsidRPr="00C84441" w:rsidRDefault="00547D47" w:rsidP="00547D47">
      <w:pPr>
        <w:spacing w:after="0" w:line="240" w:lineRule="auto"/>
        <w:ind w:firstLine="567"/>
        <w:jc w:val="both"/>
        <w:rPr>
          <w:rFonts w:cs="Times New Roman"/>
          <w:lang w:eastAsia="en-US"/>
        </w:rPr>
      </w:pPr>
      <w:r w:rsidRPr="00C84441">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C84441">
        <w:rPr>
          <w:rFonts w:ascii="Times New Roman" w:hAnsi="Times New Roman" w:cs="Times New Roman"/>
          <w:b/>
          <w:sz w:val="24"/>
          <w:szCs w:val="24"/>
          <w:lang w:eastAsia="en-US"/>
        </w:rPr>
        <w:t>Замовника</w:t>
      </w:r>
      <w:r w:rsidRPr="00C84441">
        <w:rPr>
          <w:rFonts w:ascii="Times New Roman" w:hAnsi="Times New Roman" w:cs="Times New Roman"/>
          <w:sz w:val="24"/>
          <w:szCs w:val="24"/>
          <w:lang w:eastAsia="en-US"/>
        </w:rPr>
        <w:t xml:space="preserve"> чи суду.</w:t>
      </w:r>
    </w:p>
    <w:p w14:paraId="70B64034" w14:textId="77777777" w:rsidR="00547D47" w:rsidRPr="00C84441" w:rsidRDefault="00547D47" w:rsidP="00547D47">
      <w:pPr>
        <w:tabs>
          <w:tab w:val="left" w:pos="0"/>
        </w:tabs>
        <w:spacing w:after="0" w:line="240" w:lineRule="auto"/>
        <w:ind w:firstLine="567"/>
        <w:jc w:val="both"/>
        <w:rPr>
          <w:rFonts w:ascii="Times New Roman" w:hAnsi="Times New Roman" w:cs="Times New Roman"/>
          <w:spacing w:val="1"/>
          <w:sz w:val="24"/>
          <w:szCs w:val="24"/>
          <w:lang w:eastAsia="en-US"/>
        </w:rPr>
      </w:pPr>
    </w:p>
    <w:p w14:paraId="1AC9ED80" w14:textId="77777777" w:rsidR="00547D47" w:rsidRPr="00C84441" w:rsidRDefault="00547D47" w:rsidP="00547D47">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 xml:space="preserve">ФОРС-МАЖОРНІ ОБСТАВИНИ. </w:t>
      </w:r>
    </w:p>
    <w:p w14:paraId="4FA8FC79"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C84441">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C84441">
        <w:rPr>
          <w:rFonts w:ascii="Times New Roman" w:hAnsi="Times New Roman" w:cs="Times New Roman"/>
          <w:spacing w:val="1"/>
          <w:sz w:val="24"/>
          <w:szCs w:val="24"/>
          <w:lang w:eastAsia="en-US"/>
        </w:rPr>
        <w:t xml:space="preserve">. </w:t>
      </w:r>
    </w:p>
    <w:p w14:paraId="20EA97E8"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C84441">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C84441">
        <w:rPr>
          <w:rFonts w:ascii="Times New Roman" w:hAnsi="Times New Roman" w:cs="Times New Roman"/>
          <w:sz w:val="24"/>
          <w:szCs w:val="24"/>
          <w:lang w:eastAsia="en-US"/>
        </w:rPr>
        <w:t xml:space="preserve">повідомити другу Сторону про виникнення таких обставин </w:t>
      </w:r>
      <w:r w:rsidRPr="00C84441">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C84441">
        <w:rPr>
          <w:rFonts w:ascii="Times New Roman" w:hAnsi="Times New Roman" w:cs="Times New Roman"/>
          <w:spacing w:val="1"/>
          <w:sz w:val="24"/>
          <w:szCs w:val="24"/>
          <w:lang w:eastAsia="en-US"/>
        </w:rPr>
        <w:t>про дату виникнення, характер обставин та їх можливі наслідки.</w:t>
      </w:r>
    </w:p>
    <w:p w14:paraId="62D272F9"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C84441">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14:paraId="3E91B68A"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C84441">
        <w:rPr>
          <w:rFonts w:ascii="Times New Roman" w:hAnsi="Times New Roman" w:cs="Times New Roman"/>
          <w:sz w:val="24"/>
          <w:szCs w:val="24"/>
          <w:lang w:eastAsia="en-US"/>
        </w:rP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14:paraId="77149E2D"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C84441">
        <w:rPr>
          <w:rFonts w:ascii="Times New Roman" w:hAnsi="Times New Roman" w:cs="Times New Roman"/>
          <w:sz w:val="24"/>
          <w:szCs w:val="24"/>
          <w:lang w:eastAsia="en-US"/>
        </w:rPr>
        <w:t>П</w:t>
      </w:r>
      <w:r w:rsidRPr="00C84441">
        <w:rPr>
          <w:rFonts w:ascii="Times New Roman" w:hAnsi="Times New Roman" w:cs="Times New Roman"/>
          <w:spacing w:val="2"/>
          <w:sz w:val="24"/>
          <w:szCs w:val="24"/>
          <w:lang w:eastAsia="en-US"/>
        </w:rPr>
        <w:t>ро закінчення існування обставин</w:t>
      </w:r>
      <w:r w:rsidRPr="00C84441">
        <w:rPr>
          <w:rFonts w:ascii="Times New Roman" w:hAnsi="Times New Roman" w:cs="Times New Roman"/>
          <w:spacing w:val="1"/>
          <w:sz w:val="24"/>
          <w:szCs w:val="24"/>
          <w:lang w:eastAsia="en-US"/>
        </w:rPr>
        <w:t xml:space="preserve"> форс-мажор Сторона, яка порушила зобов’язання, </w:t>
      </w:r>
      <w:r w:rsidRPr="00C84441">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14:paraId="6D052094" w14:textId="77777777" w:rsidR="00547D47" w:rsidRPr="00C84441" w:rsidRDefault="00547D47" w:rsidP="00547D47">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C84441">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C84441">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14:paraId="78BFADE5" w14:textId="77777777" w:rsidR="00547D47" w:rsidRPr="00C84441" w:rsidRDefault="00547D47" w:rsidP="00547D47">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C84441">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6C7F2C31" w14:textId="77777777" w:rsidR="00547D47" w:rsidRPr="00C84441" w:rsidRDefault="00547D47" w:rsidP="00547D47">
      <w:pPr>
        <w:shd w:val="clear" w:color="auto" w:fill="FFFFFF"/>
        <w:spacing w:after="0" w:line="240" w:lineRule="auto"/>
        <w:jc w:val="both"/>
        <w:rPr>
          <w:rFonts w:ascii="Times New Roman" w:hAnsi="Times New Roman" w:cs="Times New Roman"/>
          <w:spacing w:val="2"/>
          <w:sz w:val="24"/>
          <w:szCs w:val="24"/>
          <w:lang w:eastAsia="en-US"/>
        </w:rPr>
      </w:pPr>
    </w:p>
    <w:p w14:paraId="65CF3355"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Порядок врегулювання спорів</w:t>
      </w:r>
    </w:p>
    <w:p w14:paraId="58F1347F"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ja-JP"/>
        </w:rPr>
      </w:pPr>
      <w:r w:rsidRPr="00C84441">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14:paraId="3877C634"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5FB791A"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7B61CDD5"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C84441">
        <w:rPr>
          <w:rFonts w:ascii="Times New Roman" w:hAnsi="Times New Roman" w:cs="Times New Roman"/>
          <w:b/>
          <w:caps/>
          <w:sz w:val="24"/>
          <w:szCs w:val="24"/>
          <w:lang w:eastAsia="en-US"/>
        </w:rPr>
        <w:t>дІЯ договору</w:t>
      </w:r>
    </w:p>
    <w:p w14:paraId="72225A17" w14:textId="77777777" w:rsidR="00547D47" w:rsidRPr="00C84441" w:rsidRDefault="00547D47" w:rsidP="00547D47">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1" w:name="OLE_LINK1"/>
      <w:bookmarkStart w:id="12" w:name="OLE_LINK2"/>
      <w:r w:rsidRPr="00C84441">
        <w:rPr>
          <w:rFonts w:ascii="Times New Roman" w:hAnsi="Times New Roman" w:cs="Times New Roman"/>
          <w:snapToGrid w:val="0"/>
          <w:sz w:val="24"/>
          <w:szCs w:val="24"/>
          <w:lang w:eastAsia="en-US"/>
        </w:rPr>
        <w:t>Договір набирає чинності і вважається укладеним з моменту його підписання Сторонами та проставляння печаток і діє до 31.12.202</w:t>
      </w:r>
      <w:r>
        <w:rPr>
          <w:rFonts w:ascii="Times New Roman" w:hAnsi="Times New Roman" w:cs="Times New Roman"/>
          <w:snapToGrid w:val="0"/>
          <w:sz w:val="24"/>
          <w:szCs w:val="24"/>
          <w:lang w:eastAsia="en-US"/>
        </w:rPr>
        <w:t>4</w:t>
      </w:r>
      <w:r w:rsidRPr="00C84441">
        <w:rPr>
          <w:rFonts w:ascii="Times New Roman" w:hAnsi="Times New Roman" w:cs="Times New Roman"/>
          <w:snapToGrid w:val="0"/>
          <w:sz w:val="24"/>
          <w:szCs w:val="24"/>
          <w:lang w:eastAsia="en-US"/>
        </w:rPr>
        <w:t xml:space="preserve"> року, а в частині розрахунків – до повного </w:t>
      </w:r>
      <w:r w:rsidRPr="00C84441">
        <w:rPr>
          <w:rFonts w:ascii="Times New Roman" w:hAnsi="Times New Roman" w:cs="Times New Roman"/>
          <w:snapToGrid w:val="0"/>
          <w:sz w:val="24"/>
          <w:szCs w:val="24"/>
          <w:lang w:eastAsia="en-US"/>
        </w:rPr>
        <w:lastRenderedPageBreak/>
        <w:t xml:space="preserve">їх виконання. </w:t>
      </w:r>
    </w:p>
    <w:p w14:paraId="2AE70BFC" w14:textId="77777777" w:rsidR="00547D47" w:rsidRPr="00C84441" w:rsidRDefault="00547D47" w:rsidP="00547D47">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C84441">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14:paraId="7CC37E1D" w14:textId="77777777" w:rsidR="00547D47" w:rsidRPr="00C84441" w:rsidRDefault="00547D47" w:rsidP="00547D47">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C84441">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14:paraId="72CA07E2" w14:textId="77777777" w:rsidR="00547D47" w:rsidRPr="00C84441" w:rsidRDefault="00547D47" w:rsidP="00547D47">
      <w:pPr>
        <w:numPr>
          <w:ilvl w:val="1"/>
          <w:numId w:val="11"/>
        </w:numPr>
        <w:spacing w:after="0" w:line="240" w:lineRule="auto"/>
        <w:ind w:left="0" w:firstLine="570"/>
        <w:jc w:val="both"/>
        <w:rPr>
          <w:rFonts w:ascii="Times New Roman" w:eastAsia="Times New Roman" w:hAnsi="Times New Roman" w:cs="Times New Roman"/>
          <w:sz w:val="24"/>
          <w:szCs w:val="24"/>
          <w:lang w:eastAsia="ar-SA"/>
        </w:rPr>
      </w:pPr>
      <w:r w:rsidRPr="00C84441">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14:paraId="4B9D51E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14:paraId="6D5CCF6E"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C84441">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C84441">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1"/>
    <w:bookmarkEnd w:id="12"/>
    <w:p w14:paraId="1C8EA31A" w14:textId="77777777" w:rsidR="00547D47" w:rsidRPr="00C84441" w:rsidRDefault="00547D47" w:rsidP="00547D47">
      <w:pPr>
        <w:tabs>
          <w:tab w:val="right" w:pos="6120"/>
        </w:tabs>
        <w:spacing w:after="0" w:line="240" w:lineRule="auto"/>
        <w:jc w:val="both"/>
        <w:rPr>
          <w:rFonts w:ascii="Times New Roman" w:hAnsi="Times New Roman" w:cs="Times New Roman"/>
          <w:sz w:val="24"/>
          <w:szCs w:val="24"/>
          <w:lang w:eastAsia="en-US"/>
        </w:rPr>
      </w:pPr>
    </w:p>
    <w:p w14:paraId="2713E4E7" w14:textId="77777777" w:rsidR="00547D47" w:rsidRPr="00C84441" w:rsidRDefault="00547D47" w:rsidP="00547D47">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C84441">
        <w:rPr>
          <w:rFonts w:ascii="Times New Roman" w:hAnsi="Times New Roman" w:cs="Times New Roman"/>
          <w:b/>
          <w:snapToGrid w:val="0"/>
          <w:sz w:val="24"/>
          <w:szCs w:val="24"/>
          <w:lang w:eastAsia="en-US"/>
        </w:rPr>
        <w:t>ІНШІ УМОВИ</w:t>
      </w:r>
    </w:p>
    <w:p w14:paraId="41413E32" w14:textId="77777777" w:rsidR="00547D47" w:rsidRPr="00C84441" w:rsidRDefault="00547D47" w:rsidP="00547D47">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Сторони Договору підтверджують, що вони мають наступний податковий статус:</w:t>
      </w:r>
    </w:p>
    <w:p w14:paraId="7EFBDA8E" w14:textId="77777777" w:rsidR="00547D47" w:rsidRPr="00C84441" w:rsidRDefault="00547D47" w:rsidP="00547D47">
      <w:pPr>
        <w:tabs>
          <w:tab w:val="left" w:pos="851"/>
        </w:tabs>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Замовник – неприбуткова організація.</w:t>
      </w:r>
    </w:p>
    <w:p w14:paraId="1EFC63FD" w14:textId="77777777" w:rsidR="00547D47" w:rsidRPr="00C84441" w:rsidRDefault="00547D47" w:rsidP="00547D47">
      <w:pPr>
        <w:tabs>
          <w:tab w:val="left" w:pos="851"/>
        </w:tabs>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Постачальник – _________________________________________</w:t>
      </w:r>
    </w:p>
    <w:p w14:paraId="539491B0"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14:paraId="05A5F04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14:paraId="4A00418A"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14:paraId="06DF323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14:paraId="3B96FF3D"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ACAA007"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14:paraId="3A69F05B"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D36954C"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14:paraId="020A4DF8"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605DCFE6" w14:textId="77777777" w:rsidR="00547D47" w:rsidRPr="00C84441" w:rsidRDefault="00547D47" w:rsidP="00547D47">
      <w:pPr>
        <w:numPr>
          <w:ilvl w:val="1"/>
          <w:numId w:val="11"/>
        </w:numPr>
        <w:spacing w:after="0" w:line="240" w:lineRule="auto"/>
        <w:ind w:left="0" w:firstLine="567"/>
        <w:jc w:val="both"/>
        <w:rPr>
          <w:rFonts w:ascii="Times New Roman" w:hAnsi="Times New Roman" w:cs="Times New Roman"/>
          <w:sz w:val="24"/>
          <w:szCs w:val="24"/>
          <w:lang w:eastAsia="en-US"/>
        </w:rPr>
      </w:pPr>
      <w:r w:rsidRPr="00C84441">
        <w:rPr>
          <w:rFonts w:ascii="Times New Roman" w:eastAsia="Arial" w:hAnsi="Times New Roman" w:cs="Arial"/>
          <w:color w:val="000000"/>
        </w:rPr>
        <w:lastRenderedPageBreak/>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9FD9C3A"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14:paraId="615F163D"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84441">
        <w:rPr>
          <w:rFonts w:ascii="Times New Roman" w:hAnsi="Times New Roman" w:cs="Times New Roman"/>
          <w:lang w:eastAsia="en-US"/>
        </w:rPr>
        <w:t>пропорційно</w:t>
      </w:r>
      <w:proofErr w:type="spellEnd"/>
      <w:r w:rsidRPr="00C84441">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E512B5"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A0B567C"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01BDBF"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4DD9150A"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4441">
        <w:rPr>
          <w:rFonts w:ascii="Times New Roman" w:hAnsi="Times New Roman" w:cs="Times New Roman"/>
          <w:lang w:eastAsia="en-US"/>
        </w:rPr>
        <w:t>пропорційно</w:t>
      </w:r>
      <w:proofErr w:type="spellEnd"/>
      <w:r w:rsidRPr="00C84441">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C84441">
        <w:rPr>
          <w:rFonts w:ascii="Times New Roman" w:hAnsi="Times New Roman" w:cs="Times New Roman"/>
          <w:lang w:eastAsia="en-US"/>
        </w:rPr>
        <w:t>пропорційно</w:t>
      </w:r>
      <w:proofErr w:type="spellEnd"/>
      <w:r w:rsidRPr="00C84441">
        <w:rPr>
          <w:rFonts w:ascii="Times New Roman" w:hAnsi="Times New Roman" w:cs="Times New Roman"/>
          <w:lang w:eastAsia="en-US"/>
        </w:rPr>
        <w:t xml:space="preserve"> до зміни податкового навантаження внаслідок зміни системи оподаткування;</w:t>
      </w:r>
    </w:p>
    <w:p w14:paraId="1C08F382" w14:textId="77777777" w:rsidR="00547D47" w:rsidRPr="00C84441" w:rsidRDefault="00547D47" w:rsidP="00547D47">
      <w:pPr>
        <w:shd w:val="clear" w:color="auto" w:fill="FFFFFF"/>
        <w:spacing w:after="0" w:line="240" w:lineRule="auto"/>
        <w:jc w:val="both"/>
        <w:textAlignment w:val="baseline"/>
        <w:rPr>
          <w:rFonts w:ascii="Times New Roman" w:hAnsi="Times New Roman" w:cs="Times New Roman"/>
          <w:lang w:eastAsia="en-US"/>
        </w:rPr>
      </w:pPr>
      <w:r w:rsidRPr="00C84441">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441">
        <w:rPr>
          <w:rFonts w:ascii="Times New Roman" w:hAnsi="Times New Roman" w:cs="Times New Roman"/>
          <w:lang w:eastAsia="en-US"/>
        </w:rPr>
        <w:t>Platts</w:t>
      </w:r>
      <w:proofErr w:type="spellEnd"/>
      <w:r w:rsidRPr="00C84441">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7271A9" w14:textId="77777777" w:rsidR="00547D47" w:rsidRPr="00C84441" w:rsidRDefault="00547D47" w:rsidP="00547D47">
      <w:pPr>
        <w:suppressAutoHyphens/>
        <w:spacing w:after="0" w:line="240" w:lineRule="auto"/>
        <w:jc w:val="both"/>
        <w:rPr>
          <w:rFonts w:ascii="Times New Roman" w:hAnsi="Times New Roman" w:cs="Times New Roman"/>
          <w:lang w:eastAsia="en-US"/>
        </w:rPr>
      </w:pPr>
      <w:r w:rsidRPr="00C84441">
        <w:rPr>
          <w:rFonts w:ascii="Times New Roman" w:hAnsi="Times New Roman" w:cs="Times New Roman"/>
          <w:lang w:eastAsia="en-US"/>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77F130C" w14:textId="77777777" w:rsidR="00547D47" w:rsidRPr="00C84441" w:rsidRDefault="00547D47" w:rsidP="00547D47">
      <w:pPr>
        <w:spacing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14:paraId="510A851B" w14:textId="77777777" w:rsidR="00547D47" w:rsidRPr="00C84441" w:rsidRDefault="00547D47" w:rsidP="00547D47">
      <w:pPr>
        <w:spacing w:after="0" w:line="240" w:lineRule="auto"/>
        <w:ind w:firstLine="567"/>
        <w:jc w:val="both"/>
        <w:rPr>
          <w:rFonts w:ascii="Times New Roman" w:hAnsi="Times New Roman" w:cs="Times New Roman"/>
          <w:sz w:val="24"/>
          <w:szCs w:val="24"/>
          <w:lang w:eastAsia="en-US"/>
        </w:rPr>
      </w:pPr>
    </w:p>
    <w:p w14:paraId="1BA13D2B" w14:textId="77777777" w:rsidR="00547D47" w:rsidRPr="00C84441" w:rsidRDefault="00547D47" w:rsidP="00547D47">
      <w:pPr>
        <w:numPr>
          <w:ilvl w:val="0"/>
          <w:numId w:val="11"/>
        </w:numPr>
        <w:spacing w:after="0" w:line="240" w:lineRule="auto"/>
        <w:ind w:left="0" w:firstLine="0"/>
        <w:jc w:val="both"/>
        <w:outlineLvl w:val="0"/>
        <w:rPr>
          <w:rFonts w:ascii="Times New Roman" w:hAnsi="Times New Roman" w:cs="Times New Roman"/>
          <w:sz w:val="24"/>
          <w:szCs w:val="24"/>
        </w:rPr>
      </w:pPr>
      <w:r w:rsidRPr="00C84441">
        <w:rPr>
          <w:rFonts w:ascii="Times New Roman" w:hAnsi="Times New Roman" w:cs="Times New Roman"/>
          <w:b/>
          <w:caps/>
          <w:sz w:val="24"/>
          <w:szCs w:val="24"/>
        </w:rPr>
        <w:t>РЕКВІЗИТИ ТА ПІДПИСИ СТОРІН</w:t>
      </w:r>
    </w:p>
    <w:p w14:paraId="13B464BA"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0A88FFB3" w14:textId="77777777" w:rsidR="00547D47" w:rsidRPr="00C84441" w:rsidRDefault="00547D47" w:rsidP="00547D47">
      <w:pPr>
        <w:spacing w:after="0" w:line="240" w:lineRule="auto"/>
        <w:ind w:firstLine="360"/>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ab/>
        <w:t>«</w:t>
      </w:r>
      <w:r w:rsidRPr="00C84441">
        <w:rPr>
          <w:rFonts w:ascii="Times New Roman" w:hAnsi="Times New Roman" w:cs="Times New Roman"/>
          <w:b/>
          <w:sz w:val="24"/>
          <w:szCs w:val="24"/>
          <w:lang w:eastAsia="en-US"/>
        </w:rPr>
        <w:t>Замовник»                                                            «Постачальник»</w:t>
      </w:r>
    </w:p>
    <w:p w14:paraId="44C63E7C" w14:textId="77777777" w:rsidR="00547D47" w:rsidRPr="00C84441" w:rsidRDefault="00547D47" w:rsidP="00547D47">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547D47" w:rsidRPr="00C84441" w14:paraId="387E43B0" w14:textId="77777777" w:rsidTr="00547D47">
        <w:trPr>
          <w:trHeight w:val="560"/>
        </w:trPr>
        <w:tc>
          <w:tcPr>
            <w:tcW w:w="5812" w:type="dxa"/>
            <w:shd w:val="clear" w:color="auto" w:fill="auto"/>
          </w:tcPr>
          <w:p w14:paraId="0457E754"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КНП «Канівська БЛ»</w:t>
            </w:r>
          </w:p>
          <w:p w14:paraId="3B52318C"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19003, м. Канів                                                            </w:t>
            </w:r>
          </w:p>
          <w:p w14:paraId="5B438BE5"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вул. Успенська,15-А                                                            </w:t>
            </w:r>
          </w:p>
          <w:p w14:paraId="495AA755" w14:textId="77777777" w:rsidR="00547D47" w:rsidRPr="00C84441" w:rsidRDefault="00547D47" w:rsidP="00547D47">
            <w:pPr>
              <w:spacing w:after="0" w:line="240" w:lineRule="auto"/>
              <w:jc w:val="both"/>
              <w:rPr>
                <w:rFonts w:ascii="Times New Roman" w:hAnsi="Times New Roman" w:cs="Times New Roman"/>
                <w:lang w:eastAsia="en-US"/>
              </w:rPr>
            </w:pPr>
            <w:r w:rsidRPr="00C84441">
              <w:rPr>
                <w:rFonts w:ascii="Times New Roman" w:hAnsi="Times New Roman" w:cs="Times New Roman"/>
                <w:lang w:eastAsia="en-US"/>
              </w:rPr>
              <w:t>р/р UA143545070000026006302010016</w:t>
            </w:r>
          </w:p>
          <w:p w14:paraId="35D24B3C" w14:textId="77777777" w:rsidR="00547D47" w:rsidRPr="00C84441" w:rsidRDefault="00547D47" w:rsidP="00547D47">
            <w:pPr>
              <w:suppressAutoHyphens/>
              <w:spacing w:after="0" w:line="240" w:lineRule="auto"/>
              <w:jc w:val="both"/>
              <w:rPr>
                <w:rFonts w:ascii="Times New Roman" w:eastAsia="Times New Roman" w:hAnsi="Times New Roman" w:cs="Times New Roman"/>
                <w:lang w:eastAsia="zh-CN"/>
              </w:rPr>
            </w:pPr>
            <w:r w:rsidRPr="00C84441">
              <w:rPr>
                <w:rFonts w:ascii="Times New Roman" w:eastAsia="Times New Roman" w:hAnsi="Times New Roman" w:cs="Times New Roman"/>
                <w:lang w:eastAsia="zh-CN"/>
              </w:rPr>
              <w:t xml:space="preserve">в АТ «Ощадбанк»                                     </w:t>
            </w:r>
          </w:p>
          <w:p w14:paraId="5F9D1117" w14:textId="77777777" w:rsidR="00547D47" w:rsidRPr="00C84441" w:rsidRDefault="00547D47" w:rsidP="00547D47">
            <w:pPr>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Код ЄДРПОУ 02005326      </w:t>
            </w:r>
          </w:p>
          <w:p w14:paraId="27A58675"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ІПН 020053223061                                                              </w:t>
            </w:r>
          </w:p>
          <w:p w14:paraId="14240DF3" w14:textId="77777777" w:rsidR="00547D47" w:rsidRPr="00C84441" w:rsidRDefault="00547D47" w:rsidP="00547D47">
            <w:pPr>
              <w:spacing w:after="0" w:line="240" w:lineRule="auto"/>
              <w:jc w:val="both"/>
              <w:rPr>
                <w:rFonts w:ascii="Times New Roman" w:hAnsi="Times New Roman" w:cs="Times New Roman"/>
                <w:sz w:val="24"/>
                <w:szCs w:val="24"/>
                <w:lang w:eastAsia="en-US"/>
              </w:rPr>
            </w:pPr>
            <w:proofErr w:type="spellStart"/>
            <w:r w:rsidRPr="00C84441">
              <w:rPr>
                <w:rFonts w:ascii="Times New Roman" w:hAnsi="Times New Roman" w:cs="Times New Roman"/>
                <w:sz w:val="24"/>
                <w:szCs w:val="24"/>
                <w:lang w:eastAsia="en-US"/>
              </w:rPr>
              <w:t>Тел</w:t>
            </w:r>
            <w:proofErr w:type="spellEnd"/>
            <w:r w:rsidRPr="00C84441">
              <w:rPr>
                <w:rFonts w:ascii="Times New Roman" w:hAnsi="Times New Roman" w:cs="Times New Roman"/>
                <w:sz w:val="24"/>
                <w:szCs w:val="24"/>
                <w:lang w:eastAsia="en-US"/>
              </w:rPr>
              <w:t>. (04736) 3-20-60, 3-20-07</w:t>
            </w:r>
          </w:p>
          <w:p w14:paraId="4637D5C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67111D7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16A446D5"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Головний лікар</w:t>
            </w:r>
          </w:p>
          <w:p w14:paraId="373E22BC"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65C7597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lastRenderedPageBreak/>
              <w:t>___________________ Віра ШАПОШНИК</w:t>
            </w:r>
          </w:p>
        </w:tc>
        <w:tc>
          <w:tcPr>
            <w:tcW w:w="4394" w:type="dxa"/>
            <w:shd w:val="clear" w:color="auto" w:fill="auto"/>
          </w:tcPr>
          <w:p w14:paraId="2BC01BE6"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03FB0F17"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17E923D"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FBD006E"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10C666BD"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6600DFE"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E059EFE"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8B14852"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43047A8"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B39D803"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520DF1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91AE2FF"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7833D95"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lastRenderedPageBreak/>
              <w:t>/____________________/</w:t>
            </w:r>
          </w:p>
          <w:p w14:paraId="10DE5B0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3D5672C8"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84441">
              <w:rPr>
                <w:rFonts w:ascii="Times New Roman" w:eastAsia="Times New Roman" w:hAnsi="Times New Roman" w:cs="Times New Roman"/>
                <w:sz w:val="24"/>
                <w:szCs w:val="24"/>
                <w:lang w:eastAsia="zh-CN"/>
              </w:rPr>
              <w:t>__________________ /_____________/</w:t>
            </w:r>
          </w:p>
        </w:tc>
      </w:tr>
    </w:tbl>
    <w:p w14:paraId="5EF79964" w14:textId="77777777" w:rsidR="00547D47" w:rsidRPr="00C84441" w:rsidRDefault="00547D47" w:rsidP="00547D47">
      <w:pPr>
        <w:spacing w:after="0" w:line="240" w:lineRule="auto"/>
        <w:ind w:left="6379"/>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lastRenderedPageBreak/>
        <w:br w:type="page"/>
      </w:r>
      <w:r w:rsidRPr="00C84441">
        <w:rPr>
          <w:rFonts w:ascii="Times New Roman" w:hAnsi="Times New Roman" w:cs="Times New Roman"/>
          <w:b/>
          <w:sz w:val="24"/>
          <w:szCs w:val="24"/>
          <w:lang w:eastAsia="en-US"/>
        </w:rPr>
        <w:lastRenderedPageBreak/>
        <w:t xml:space="preserve">Додаток 1 </w:t>
      </w:r>
    </w:p>
    <w:p w14:paraId="5BC48517" w14:textId="77777777" w:rsidR="00547D47" w:rsidRPr="00C84441" w:rsidRDefault="00547D47" w:rsidP="00547D47">
      <w:pPr>
        <w:spacing w:after="0" w:line="240" w:lineRule="auto"/>
        <w:ind w:left="6379"/>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t xml:space="preserve">До Договору № ___    </w:t>
      </w:r>
    </w:p>
    <w:p w14:paraId="1D32B58C" w14:textId="77777777" w:rsidR="00547D47" w:rsidRPr="00C84441" w:rsidRDefault="00547D47" w:rsidP="00547D47">
      <w:pPr>
        <w:ind w:left="6379"/>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t xml:space="preserve">Від «____» _______________ 2023 р. </w:t>
      </w:r>
    </w:p>
    <w:p w14:paraId="3D6B8ECE"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62525198"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b/>
          <w:sz w:val="24"/>
          <w:szCs w:val="24"/>
          <w:lang w:eastAsia="en-US"/>
        </w:rPr>
        <w:t>Специфікація</w:t>
      </w:r>
    </w:p>
    <w:p w14:paraId="0B112F7B" w14:textId="77777777" w:rsidR="00547D47" w:rsidRPr="00C84441" w:rsidRDefault="00547D47" w:rsidP="00547D47">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547D47" w:rsidRPr="00C84441" w14:paraId="6DB09DB0" w14:textId="77777777" w:rsidTr="00547D47">
        <w:trPr>
          <w:trHeight w:val="405"/>
        </w:trPr>
        <w:tc>
          <w:tcPr>
            <w:tcW w:w="534" w:type="dxa"/>
            <w:hideMark/>
          </w:tcPr>
          <w:p w14:paraId="2D572D71"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 xml:space="preserve">№ </w:t>
            </w:r>
            <w:proofErr w:type="spellStart"/>
            <w:r w:rsidRPr="00C84441">
              <w:rPr>
                <w:rFonts w:ascii="Times New Roman" w:eastAsia="Times New Roman" w:hAnsi="Times New Roman" w:cs="Times New Roman"/>
                <w:b/>
                <w:bCs/>
                <w:sz w:val="24"/>
                <w:szCs w:val="24"/>
              </w:rPr>
              <w:t>зп</w:t>
            </w:r>
            <w:proofErr w:type="spellEnd"/>
          </w:p>
        </w:tc>
        <w:tc>
          <w:tcPr>
            <w:tcW w:w="3010" w:type="dxa"/>
            <w:hideMark/>
          </w:tcPr>
          <w:p w14:paraId="047724E4"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 xml:space="preserve">Найменування/Країна виробник  </w:t>
            </w:r>
          </w:p>
        </w:tc>
        <w:tc>
          <w:tcPr>
            <w:tcW w:w="1134" w:type="dxa"/>
            <w:hideMark/>
          </w:tcPr>
          <w:p w14:paraId="69CEF453" w14:textId="77777777" w:rsidR="00547D47" w:rsidRPr="00C84441" w:rsidRDefault="00547D47" w:rsidP="00547D47">
            <w:pPr>
              <w:spacing w:after="0" w:line="240" w:lineRule="auto"/>
              <w:ind w:left="-108" w:righ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Одиниця виміру</w:t>
            </w:r>
          </w:p>
        </w:tc>
        <w:tc>
          <w:tcPr>
            <w:tcW w:w="1134" w:type="dxa"/>
          </w:tcPr>
          <w:p w14:paraId="43800884"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Кількість</w:t>
            </w:r>
          </w:p>
        </w:tc>
        <w:tc>
          <w:tcPr>
            <w:tcW w:w="1701" w:type="dxa"/>
          </w:tcPr>
          <w:p w14:paraId="21D38D2B"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Ціна за одиницю без ПДВ, грн</w:t>
            </w:r>
          </w:p>
        </w:tc>
        <w:tc>
          <w:tcPr>
            <w:tcW w:w="1418" w:type="dxa"/>
          </w:tcPr>
          <w:p w14:paraId="4BDB5C99"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Ціна за одиницю з ПДВ, грн</w:t>
            </w:r>
          </w:p>
        </w:tc>
        <w:tc>
          <w:tcPr>
            <w:tcW w:w="1417" w:type="dxa"/>
          </w:tcPr>
          <w:p w14:paraId="397C3957" w14:textId="77777777" w:rsidR="00547D47" w:rsidRPr="00C84441" w:rsidRDefault="00547D47" w:rsidP="00547D47">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C84441">
              <w:rPr>
                <w:rFonts w:ascii="Times New Roman" w:eastAsia="Times New Roman" w:hAnsi="Times New Roman" w:cs="Times New Roman"/>
                <w:b/>
                <w:sz w:val="24"/>
                <w:szCs w:val="24"/>
              </w:rPr>
              <w:t>Разом без ПДВ, грн</w:t>
            </w:r>
          </w:p>
        </w:tc>
      </w:tr>
      <w:tr w:rsidR="00547D47" w:rsidRPr="00C84441" w14:paraId="7277D113" w14:textId="77777777" w:rsidTr="00547D47">
        <w:trPr>
          <w:trHeight w:val="283"/>
        </w:trPr>
        <w:tc>
          <w:tcPr>
            <w:tcW w:w="534" w:type="dxa"/>
            <w:hideMark/>
          </w:tcPr>
          <w:p w14:paraId="2B9E5609"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1</w:t>
            </w:r>
          </w:p>
        </w:tc>
        <w:tc>
          <w:tcPr>
            <w:tcW w:w="3010" w:type="dxa"/>
            <w:hideMark/>
          </w:tcPr>
          <w:p w14:paraId="74575CBA" w14:textId="77777777" w:rsidR="00547D47" w:rsidRPr="00C84441" w:rsidRDefault="00547D47" w:rsidP="00547D47">
            <w:pPr>
              <w:spacing w:after="0" w:line="240" w:lineRule="auto"/>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2</w:t>
            </w:r>
          </w:p>
        </w:tc>
        <w:tc>
          <w:tcPr>
            <w:tcW w:w="1134" w:type="dxa"/>
            <w:hideMark/>
          </w:tcPr>
          <w:p w14:paraId="568D3405"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3</w:t>
            </w:r>
          </w:p>
        </w:tc>
        <w:tc>
          <w:tcPr>
            <w:tcW w:w="1134" w:type="dxa"/>
          </w:tcPr>
          <w:p w14:paraId="021185C0"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4</w:t>
            </w:r>
          </w:p>
        </w:tc>
        <w:tc>
          <w:tcPr>
            <w:tcW w:w="1701" w:type="dxa"/>
          </w:tcPr>
          <w:p w14:paraId="7544D9BC"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5</w:t>
            </w:r>
          </w:p>
        </w:tc>
        <w:tc>
          <w:tcPr>
            <w:tcW w:w="1418" w:type="dxa"/>
          </w:tcPr>
          <w:p w14:paraId="6D61E9F9"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p>
        </w:tc>
        <w:tc>
          <w:tcPr>
            <w:tcW w:w="1417" w:type="dxa"/>
          </w:tcPr>
          <w:p w14:paraId="6059DCC8" w14:textId="77777777" w:rsidR="00547D47" w:rsidRPr="00C84441" w:rsidRDefault="00547D47" w:rsidP="00547D47">
            <w:pPr>
              <w:spacing w:after="0" w:line="240" w:lineRule="auto"/>
              <w:ind w:left="-108"/>
              <w:jc w:val="both"/>
              <w:rPr>
                <w:rFonts w:ascii="Times New Roman" w:eastAsia="Times New Roman" w:hAnsi="Times New Roman" w:cs="Times New Roman"/>
                <w:b/>
                <w:bCs/>
                <w:sz w:val="24"/>
                <w:szCs w:val="24"/>
              </w:rPr>
            </w:pPr>
            <w:r w:rsidRPr="00C84441">
              <w:rPr>
                <w:rFonts w:ascii="Times New Roman" w:eastAsia="Times New Roman" w:hAnsi="Times New Roman" w:cs="Times New Roman"/>
                <w:b/>
                <w:bCs/>
                <w:sz w:val="24"/>
                <w:szCs w:val="24"/>
              </w:rPr>
              <w:t>6</w:t>
            </w:r>
          </w:p>
        </w:tc>
      </w:tr>
      <w:tr w:rsidR="00547D47" w:rsidRPr="00C84441" w14:paraId="69835785" w14:textId="77777777" w:rsidTr="00547D47">
        <w:trPr>
          <w:trHeight w:val="338"/>
        </w:trPr>
        <w:tc>
          <w:tcPr>
            <w:tcW w:w="534" w:type="dxa"/>
            <w:noWrap/>
            <w:vAlign w:val="center"/>
            <w:hideMark/>
          </w:tcPr>
          <w:p w14:paraId="799CBFBC"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0D7476A0" w14:textId="77777777" w:rsidR="00547D47" w:rsidRPr="00C84441" w:rsidRDefault="00547D47" w:rsidP="00547D47">
            <w:pPr>
              <w:spacing w:after="0" w:line="240" w:lineRule="auto"/>
              <w:jc w:val="both"/>
              <w:rPr>
                <w:rFonts w:ascii="Times New Roman" w:hAnsi="Times New Roman" w:cs="Times New Roman"/>
                <w:sz w:val="24"/>
                <w:szCs w:val="24"/>
              </w:rPr>
            </w:pPr>
          </w:p>
        </w:tc>
        <w:tc>
          <w:tcPr>
            <w:tcW w:w="1134" w:type="dxa"/>
            <w:noWrap/>
            <w:vAlign w:val="center"/>
          </w:tcPr>
          <w:p w14:paraId="47F79E2F"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017C448C"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701" w:type="dxa"/>
          </w:tcPr>
          <w:p w14:paraId="175E6FAD"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tc>
        <w:tc>
          <w:tcPr>
            <w:tcW w:w="1418" w:type="dxa"/>
          </w:tcPr>
          <w:p w14:paraId="1CEEF7E6"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417" w:type="dxa"/>
          </w:tcPr>
          <w:p w14:paraId="16A8EC71"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2EF69162" w14:textId="77777777" w:rsidTr="00547D47">
        <w:trPr>
          <w:trHeight w:val="286"/>
        </w:trPr>
        <w:tc>
          <w:tcPr>
            <w:tcW w:w="534" w:type="dxa"/>
            <w:noWrap/>
            <w:vAlign w:val="center"/>
            <w:hideMark/>
          </w:tcPr>
          <w:p w14:paraId="6EC16ECE"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3010" w:type="dxa"/>
            <w:vAlign w:val="center"/>
          </w:tcPr>
          <w:p w14:paraId="0DC4C322" w14:textId="77777777" w:rsidR="00547D47" w:rsidRPr="00C84441" w:rsidRDefault="00547D47" w:rsidP="00547D47">
            <w:pPr>
              <w:spacing w:after="0" w:line="240" w:lineRule="auto"/>
              <w:jc w:val="both"/>
              <w:rPr>
                <w:rFonts w:ascii="Times New Roman" w:hAnsi="Times New Roman" w:cs="Times New Roman"/>
                <w:sz w:val="24"/>
                <w:szCs w:val="24"/>
              </w:rPr>
            </w:pPr>
          </w:p>
        </w:tc>
        <w:tc>
          <w:tcPr>
            <w:tcW w:w="1134" w:type="dxa"/>
            <w:noWrap/>
            <w:vAlign w:val="center"/>
          </w:tcPr>
          <w:p w14:paraId="507EB136" w14:textId="77777777" w:rsidR="00547D47" w:rsidRPr="00C84441" w:rsidRDefault="00547D47" w:rsidP="00547D47">
            <w:pPr>
              <w:spacing w:after="0" w:line="240" w:lineRule="auto"/>
              <w:jc w:val="both"/>
              <w:rPr>
                <w:rFonts w:ascii="Times New Roman" w:eastAsia="Times New Roman" w:hAnsi="Times New Roman" w:cs="Times New Roman"/>
                <w:color w:val="000000"/>
                <w:sz w:val="24"/>
                <w:szCs w:val="24"/>
              </w:rPr>
            </w:pPr>
          </w:p>
        </w:tc>
        <w:tc>
          <w:tcPr>
            <w:tcW w:w="1134" w:type="dxa"/>
            <w:vAlign w:val="center"/>
          </w:tcPr>
          <w:p w14:paraId="276157DC"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701" w:type="dxa"/>
          </w:tcPr>
          <w:p w14:paraId="5C745455"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tc>
        <w:tc>
          <w:tcPr>
            <w:tcW w:w="1418" w:type="dxa"/>
          </w:tcPr>
          <w:p w14:paraId="75D430AB"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c>
          <w:tcPr>
            <w:tcW w:w="1417" w:type="dxa"/>
          </w:tcPr>
          <w:p w14:paraId="685C109F"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77BEB523" w14:textId="77777777" w:rsidTr="00547D47">
        <w:trPr>
          <w:trHeight w:val="262"/>
        </w:trPr>
        <w:tc>
          <w:tcPr>
            <w:tcW w:w="8931" w:type="dxa"/>
            <w:gridSpan w:val="6"/>
            <w:noWrap/>
            <w:vAlign w:val="center"/>
            <w:hideMark/>
          </w:tcPr>
          <w:p w14:paraId="44342C7A"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r w:rsidRPr="00C84441">
              <w:rPr>
                <w:rFonts w:ascii="Times New Roman" w:hAnsi="Times New Roman" w:cs="Times New Roman"/>
                <w:sz w:val="24"/>
                <w:szCs w:val="24"/>
                <w:lang w:eastAsia="en-US"/>
              </w:rPr>
              <w:t>Загальна вартість без ПДВ, грн</w:t>
            </w:r>
          </w:p>
        </w:tc>
        <w:tc>
          <w:tcPr>
            <w:tcW w:w="1417" w:type="dxa"/>
          </w:tcPr>
          <w:p w14:paraId="209B0FED"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6E5D74EE" w14:textId="77777777" w:rsidTr="00547D47">
        <w:trPr>
          <w:trHeight w:val="262"/>
        </w:trPr>
        <w:tc>
          <w:tcPr>
            <w:tcW w:w="8931" w:type="dxa"/>
            <w:gridSpan w:val="6"/>
            <w:noWrap/>
            <w:vAlign w:val="center"/>
          </w:tcPr>
          <w:p w14:paraId="6A37E8D6"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r w:rsidRPr="00C84441">
              <w:rPr>
                <w:rFonts w:ascii="Times New Roman" w:hAnsi="Times New Roman" w:cs="Times New Roman"/>
                <w:sz w:val="24"/>
                <w:szCs w:val="24"/>
                <w:lang w:eastAsia="en-US"/>
              </w:rPr>
              <w:t>ПДВ __%, грн</w:t>
            </w:r>
          </w:p>
        </w:tc>
        <w:tc>
          <w:tcPr>
            <w:tcW w:w="1417" w:type="dxa"/>
          </w:tcPr>
          <w:p w14:paraId="7DEC53F2"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r w:rsidR="00547D47" w:rsidRPr="00C84441" w14:paraId="38068167" w14:textId="77777777" w:rsidTr="00547D47">
        <w:trPr>
          <w:trHeight w:val="262"/>
        </w:trPr>
        <w:tc>
          <w:tcPr>
            <w:tcW w:w="8931" w:type="dxa"/>
            <w:gridSpan w:val="6"/>
            <w:noWrap/>
            <w:vAlign w:val="center"/>
          </w:tcPr>
          <w:p w14:paraId="125BBEC8"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r w:rsidRPr="00C84441">
              <w:rPr>
                <w:rFonts w:ascii="Times New Roman" w:hAnsi="Times New Roman" w:cs="Times New Roman"/>
                <w:sz w:val="24"/>
                <w:szCs w:val="24"/>
                <w:lang w:eastAsia="en-US"/>
              </w:rPr>
              <w:t>Загальна вартість з ПДВ, грн</w:t>
            </w:r>
          </w:p>
        </w:tc>
        <w:tc>
          <w:tcPr>
            <w:tcW w:w="1417" w:type="dxa"/>
          </w:tcPr>
          <w:p w14:paraId="64B2BCEB" w14:textId="77777777" w:rsidR="00547D47" w:rsidRPr="00C84441" w:rsidRDefault="00547D47" w:rsidP="00547D47">
            <w:pPr>
              <w:spacing w:after="0" w:line="240" w:lineRule="auto"/>
              <w:jc w:val="both"/>
              <w:rPr>
                <w:rFonts w:ascii="Times New Roman" w:eastAsia="Times New Roman" w:hAnsi="Times New Roman" w:cs="Times New Roman"/>
                <w:sz w:val="24"/>
                <w:szCs w:val="24"/>
              </w:rPr>
            </w:pPr>
          </w:p>
        </w:tc>
      </w:tr>
    </w:tbl>
    <w:p w14:paraId="6C9F13D2"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2DC86377" w14:textId="77777777" w:rsidR="00547D47" w:rsidRPr="00C84441" w:rsidRDefault="00547D47" w:rsidP="00547D47">
      <w:pPr>
        <w:spacing w:after="0" w:line="240" w:lineRule="auto"/>
        <w:jc w:val="both"/>
        <w:rPr>
          <w:rFonts w:ascii="Times New Roman" w:hAnsi="Times New Roman" w:cs="Times New Roman"/>
          <w:sz w:val="24"/>
          <w:szCs w:val="24"/>
          <w:lang w:eastAsia="en-US"/>
        </w:rPr>
      </w:pPr>
    </w:p>
    <w:p w14:paraId="7B9C8F96" w14:textId="77777777" w:rsidR="00547D47" w:rsidRPr="00C84441" w:rsidRDefault="00547D47" w:rsidP="00547D47">
      <w:pPr>
        <w:widowControl w:val="0"/>
        <w:spacing w:after="0" w:line="240" w:lineRule="auto"/>
        <w:jc w:val="both"/>
        <w:rPr>
          <w:rFonts w:ascii="Times New Roman" w:hAnsi="Times New Roman" w:cs="Times New Roman"/>
          <w:sz w:val="24"/>
          <w:szCs w:val="24"/>
          <w:lang w:eastAsia="en-US"/>
        </w:rPr>
      </w:pPr>
      <w:r w:rsidRPr="00C84441">
        <w:rPr>
          <w:rFonts w:ascii="Times New Roman" w:eastAsia="Times New Roman" w:hAnsi="Times New Roman" w:cs="Times New Roman"/>
          <w:b/>
          <w:bCs/>
          <w:i/>
          <w:iCs/>
          <w:color w:val="000000"/>
          <w:sz w:val="24"/>
          <w:szCs w:val="24"/>
        </w:rPr>
        <w:t xml:space="preserve">Всього:  </w:t>
      </w:r>
      <w:r w:rsidRPr="00C84441">
        <w:rPr>
          <w:rFonts w:ascii="Times New Roman" w:hAnsi="Times New Roman" w:cs="Times New Roman"/>
          <w:i/>
          <w:sz w:val="24"/>
          <w:szCs w:val="24"/>
          <w:lang w:eastAsia="en-US"/>
        </w:rPr>
        <w:t>________ грн ___ коп. (___________________________ грн __ коп.),  в тому числі ПДВ _______грн.</w:t>
      </w:r>
    </w:p>
    <w:p w14:paraId="403D7902" w14:textId="77777777" w:rsidR="00547D47" w:rsidRPr="00C84441" w:rsidRDefault="00547D47" w:rsidP="00547D47">
      <w:pPr>
        <w:spacing w:after="0" w:line="240" w:lineRule="auto"/>
        <w:jc w:val="both"/>
        <w:rPr>
          <w:rFonts w:cs="Times New Roman"/>
          <w:lang w:eastAsia="en-US"/>
        </w:rPr>
      </w:pPr>
    </w:p>
    <w:p w14:paraId="115823F6" w14:textId="77777777" w:rsidR="00547D47" w:rsidRPr="00C84441" w:rsidRDefault="00547D47" w:rsidP="00547D47">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14:paraId="7D684CDC" w14:textId="77777777" w:rsidR="00547D47" w:rsidRPr="00C84441" w:rsidRDefault="00547D47" w:rsidP="00547D47">
      <w:pPr>
        <w:spacing w:after="0" w:line="240" w:lineRule="auto"/>
        <w:ind w:left="-360" w:firstLine="360"/>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ab/>
        <w:t>«</w:t>
      </w:r>
      <w:r w:rsidRPr="00C84441">
        <w:rPr>
          <w:rFonts w:ascii="Times New Roman" w:hAnsi="Times New Roman" w:cs="Times New Roman"/>
          <w:b/>
          <w:sz w:val="24"/>
          <w:szCs w:val="24"/>
          <w:lang w:eastAsia="en-US"/>
        </w:rPr>
        <w:t>Замовник»                                                            «Постачальник»</w:t>
      </w:r>
    </w:p>
    <w:p w14:paraId="2559927A" w14:textId="77777777" w:rsidR="00547D47" w:rsidRPr="00C84441" w:rsidRDefault="00547D47" w:rsidP="00547D47">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547D47" w:rsidRPr="00C84441" w14:paraId="60FBDD00" w14:textId="77777777" w:rsidTr="00547D47">
        <w:trPr>
          <w:trHeight w:val="560"/>
        </w:trPr>
        <w:tc>
          <w:tcPr>
            <w:tcW w:w="5670" w:type="dxa"/>
          </w:tcPr>
          <w:p w14:paraId="78552437"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КНП «Канівська БЛ»</w:t>
            </w:r>
          </w:p>
          <w:p w14:paraId="755B4046"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19003, м. Канів                                                            </w:t>
            </w:r>
          </w:p>
          <w:p w14:paraId="48BDA5A8"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вул. Успенська,15-А                                                            </w:t>
            </w:r>
          </w:p>
          <w:p w14:paraId="2E88EAFC" w14:textId="77777777" w:rsidR="00547D47" w:rsidRPr="00C84441" w:rsidRDefault="00547D47" w:rsidP="00547D47">
            <w:pPr>
              <w:spacing w:after="0" w:line="240" w:lineRule="auto"/>
              <w:jc w:val="both"/>
              <w:rPr>
                <w:rFonts w:ascii="Times New Roman" w:hAnsi="Times New Roman" w:cs="Times New Roman"/>
                <w:lang w:eastAsia="en-US"/>
              </w:rPr>
            </w:pPr>
            <w:r w:rsidRPr="00C84441">
              <w:rPr>
                <w:rFonts w:ascii="Times New Roman" w:hAnsi="Times New Roman" w:cs="Times New Roman"/>
                <w:lang w:eastAsia="en-US"/>
              </w:rPr>
              <w:t>р/р UA143545070000026006302010016</w:t>
            </w:r>
          </w:p>
          <w:p w14:paraId="55AB8DED" w14:textId="77777777" w:rsidR="00547D47" w:rsidRPr="00C84441" w:rsidRDefault="00547D47" w:rsidP="00547D47">
            <w:pPr>
              <w:suppressAutoHyphens/>
              <w:spacing w:after="0" w:line="240" w:lineRule="auto"/>
              <w:jc w:val="both"/>
              <w:rPr>
                <w:rFonts w:ascii="Times New Roman" w:eastAsia="Times New Roman" w:hAnsi="Times New Roman" w:cs="Times New Roman"/>
                <w:lang w:eastAsia="zh-CN"/>
              </w:rPr>
            </w:pPr>
            <w:r w:rsidRPr="00C84441">
              <w:rPr>
                <w:rFonts w:ascii="Times New Roman" w:eastAsia="Times New Roman" w:hAnsi="Times New Roman" w:cs="Times New Roman"/>
                <w:lang w:eastAsia="zh-CN"/>
              </w:rPr>
              <w:t xml:space="preserve">в АТ «Ощадбанк»                                     </w:t>
            </w:r>
          </w:p>
          <w:p w14:paraId="3170A8C5" w14:textId="77777777" w:rsidR="00547D47" w:rsidRPr="00C84441" w:rsidRDefault="00547D47" w:rsidP="00547D47">
            <w:pPr>
              <w:spacing w:after="0" w:line="240" w:lineRule="auto"/>
              <w:jc w:val="both"/>
              <w:rPr>
                <w:rFonts w:ascii="Times New Roman" w:hAnsi="Times New Roman" w:cs="Times New Roman"/>
                <w:sz w:val="24"/>
                <w:szCs w:val="24"/>
                <w:lang w:eastAsia="en-US"/>
              </w:rPr>
            </w:pPr>
            <w:r w:rsidRPr="00C84441">
              <w:rPr>
                <w:rFonts w:ascii="Times New Roman" w:hAnsi="Times New Roman" w:cs="Times New Roman"/>
                <w:sz w:val="24"/>
                <w:szCs w:val="24"/>
                <w:lang w:eastAsia="en-US"/>
              </w:rPr>
              <w:t xml:space="preserve">Код ЄДРПОУ 02005326      </w:t>
            </w:r>
          </w:p>
          <w:p w14:paraId="4A076814" w14:textId="77777777" w:rsidR="00547D47" w:rsidRPr="00C84441" w:rsidRDefault="00547D47" w:rsidP="00547D47">
            <w:pPr>
              <w:spacing w:after="0" w:line="240" w:lineRule="auto"/>
              <w:jc w:val="both"/>
              <w:rPr>
                <w:rFonts w:ascii="Times New Roman" w:hAnsi="Times New Roman" w:cs="Times New Roman"/>
                <w:b/>
                <w:sz w:val="24"/>
                <w:szCs w:val="24"/>
                <w:lang w:eastAsia="en-US"/>
              </w:rPr>
            </w:pPr>
            <w:r w:rsidRPr="00C84441">
              <w:rPr>
                <w:rFonts w:ascii="Times New Roman" w:hAnsi="Times New Roman" w:cs="Times New Roman"/>
                <w:sz w:val="24"/>
                <w:szCs w:val="24"/>
                <w:lang w:eastAsia="en-US"/>
              </w:rPr>
              <w:t xml:space="preserve">ІПН 020053223061                                                              </w:t>
            </w:r>
          </w:p>
          <w:p w14:paraId="1930B14B" w14:textId="77777777" w:rsidR="00547D47" w:rsidRPr="00C84441" w:rsidRDefault="00547D47" w:rsidP="00547D47">
            <w:pPr>
              <w:spacing w:after="0" w:line="240" w:lineRule="auto"/>
              <w:jc w:val="both"/>
              <w:rPr>
                <w:rFonts w:ascii="Times New Roman" w:hAnsi="Times New Roman" w:cs="Times New Roman"/>
                <w:sz w:val="24"/>
                <w:szCs w:val="24"/>
                <w:lang w:eastAsia="en-US"/>
              </w:rPr>
            </w:pPr>
            <w:proofErr w:type="spellStart"/>
            <w:r w:rsidRPr="00C84441">
              <w:rPr>
                <w:rFonts w:ascii="Times New Roman" w:hAnsi="Times New Roman" w:cs="Times New Roman"/>
                <w:sz w:val="24"/>
                <w:szCs w:val="24"/>
                <w:lang w:eastAsia="en-US"/>
              </w:rPr>
              <w:t>Тел</w:t>
            </w:r>
            <w:proofErr w:type="spellEnd"/>
            <w:r w:rsidRPr="00C84441">
              <w:rPr>
                <w:rFonts w:ascii="Times New Roman" w:hAnsi="Times New Roman" w:cs="Times New Roman"/>
                <w:sz w:val="24"/>
                <w:szCs w:val="24"/>
                <w:lang w:eastAsia="en-US"/>
              </w:rPr>
              <w:t>. (04736) 3-20-60, 3-20-07</w:t>
            </w:r>
          </w:p>
          <w:p w14:paraId="7C0E3E8B"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49825275"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27A22500"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Головний лікар</w:t>
            </w:r>
          </w:p>
          <w:p w14:paraId="12724A51"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p w14:paraId="4599CCAF"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14:paraId="384E2573" w14:textId="77777777" w:rsidR="00547D47" w:rsidRPr="00C84441" w:rsidRDefault="00547D47" w:rsidP="00547D47">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14:paraId="28FF7862"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BBA05A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5A774DB4"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2DECC63D"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6F7DCF73"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488C5EF2"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C84441">
              <w:rPr>
                <w:rFonts w:ascii="Times New Roman" w:eastAsia="Times New Roman" w:hAnsi="Times New Roman" w:cs="Times New Roman"/>
                <w:b/>
                <w:sz w:val="24"/>
                <w:szCs w:val="24"/>
                <w:lang w:eastAsia="zh-CN"/>
              </w:rPr>
              <w:t>__________________</w:t>
            </w:r>
          </w:p>
          <w:p w14:paraId="4C23409B"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14:paraId="7F725A37" w14:textId="77777777" w:rsidR="00547D47" w:rsidRPr="00C84441" w:rsidRDefault="00547D47" w:rsidP="00547D47">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84441">
              <w:rPr>
                <w:rFonts w:ascii="Times New Roman" w:eastAsia="Times New Roman" w:hAnsi="Times New Roman" w:cs="Times New Roman"/>
                <w:sz w:val="24"/>
                <w:szCs w:val="24"/>
                <w:lang w:eastAsia="zh-CN"/>
              </w:rPr>
              <w:t>_________________ /________________/</w:t>
            </w:r>
          </w:p>
        </w:tc>
      </w:tr>
    </w:tbl>
    <w:p w14:paraId="34846048" w14:textId="0F0ED829" w:rsidR="00C84441" w:rsidRDefault="00C84441" w:rsidP="001D798D">
      <w:pPr>
        <w:spacing w:after="0"/>
        <w:ind w:right="-25"/>
        <w:jc w:val="right"/>
        <w:rPr>
          <w:rFonts w:ascii="Times New Roman" w:hAnsi="Times New Roman" w:cs="Times New Roman"/>
          <w:b/>
          <w:color w:val="000000" w:themeColor="text1"/>
          <w:sz w:val="24"/>
          <w:szCs w:val="24"/>
        </w:rPr>
      </w:pPr>
    </w:p>
    <w:p w14:paraId="47874415" w14:textId="2B4BB365" w:rsidR="00547D47" w:rsidRDefault="00547D47" w:rsidP="001D798D">
      <w:pPr>
        <w:spacing w:after="0"/>
        <w:ind w:right="-25"/>
        <w:jc w:val="right"/>
        <w:rPr>
          <w:rFonts w:ascii="Times New Roman" w:hAnsi="Times New Roman" w:cs="Times New Roman"/>
          <w:b/>
          <w:color w:val="000000" w:themeColor="text1"/>
          <w:sz w:val="24"/>
          <w:szCs w:val="24"/>
        </w:rPr>
      </w:pPr>
    </w:p>
    <w:p w14:paraId="122DF466" w14:textId="0805A435" w:rsidR="00547D47" w:rsidRDefault="00547D47" w:rsidP="001D798D">
      <w:pPr>
        <w:spacing w:after="0"/>
        <w:ind w:right="-25"/>
        <w:jc w:val="right"/>
        <w:rPr>
          <w:rFonts w:ascii="Times New Roman" w:hAnsi="Times New Roman" w:cs="Times New Roman"/>
          <w:b/>
          <w:color w:val="000000" w:themeColor="text1"/>
          <w:sz w:val="24"/>
          <w:szCs w:val="24"/>
        </w:rPr>
      </w:pPr>
    </w:p>
    <w:p w14:paraId="5B792CBD" w14:textId="52B6444C" w:rsidR="00547D47" w:rsidRDefault="00547D47" w:rsidP="001D798D">
      <w:pPr>
        <w:spacing w:after="0"/>
        <w:ind w:right="-25"/>
        <w:jc w:val="right"/>
        <w:rPr>
          <w:rFonts w:ascii="Times New Roman" w:hAnsi="Times New Roman" w:cs="Times New Roman"/>
          <w:b/>
          <w:color w:val="000000" w:themeColor="text1"/>
          <w:sz w:val="24"/>
          <w:szCs w:val="24"/>
        </w:rPr>
      </w:pPr>
    </w:p>
    <w:p w14:paraId="3566F831" w14:textId="4A4C4ECF" w:rsidR="00547D47" w:rsidRDefault="00547D47" w:rsidP="001D798D">
      <w:pPr>
        <w:spacing w:after="0"/>
        <w:ind w:right="-25"/>
        <w:jc w:val="right"/>
        <w:rPr>
          <w:rFonts w:ascii="Times New Roman" w:hAnsi="Times New Roman" w:cs="Times New Roman"/>
          <w:b/>
          <w:color w:val="000000" w:themeColor="text1"/>
          <w:sz w:val="24"/>
          <w:szCs w:val="24"/>
        </w:rPr>
      </w:pPr>
    </w:p>
    <w:p w14:paraId="6C784153" w14:textId="5C6EFD18" w:rsidR="00547D47" w:rsidRDefault="00547D47" w:rsidP="001D798D">
      <w:pPr>
        <w:spacing w:after="0"/>
        <w:ind w:right="-25"/>
        <w:jc w:val="right"/>
        <w:rPr>
          <w:rFonts w:ascii="Times New Roman" w:hAnsi="Times New Roman" w:cs="Times New Roman"/>
          <w:b/>
          <w:color w:val="000000" w:themeColor="text1"/>
          <w:sz w:val="24"/>
          <w:szCs w:val="24"/>
        </w:rPr>
      </w:pPr>
    </w:p>
    <w:p w14:paraId="28F069F2" w14:textId="2A1D35CB" w:rsidR="00547D47" w:rsidRDefault="00547D47" w:rsidP="001D798D">
      <w:pPr>
        <w:spacing w:after="0"/>
        <w:ind w:right="-25"/>
        <w:jc w:val="right"/>
        <w:rPr>
          <w:rFonts w:ascii="Times New Roman" w:hAnsi="Times New Roman" w:cs="Times New Roman"/>
          <w:b/>
          <w:color w:val="000000" w:themeColor="text1"/>
          <w:sz w:val="24"/>
          <w:szCs w:val="24"/>
        </w:rPr>
      </w:pPr>
    </w:p>
    <w:p w14:paraId="3DA56E29" w14:textId="0E7FE454" w:rsidR="00547D47" w:rsidRDefault="00547D47" w:rsidP="001D798D">
      <w:pPr>
        <w:spacing w:after="0"/>
        <w:ind w:right="-25"/>
        <w:jc w:val="right"/>
        <w:rPr>
          <w:rFonts w:ascii="Times New Roman" w:hAnsi="Times New Roman" w:cs="Times New Roman"/>
          <w:b/>
          <w:color w:val="000000" w:themeColor="text1"/>
          <w:sz w:val="24"/>
          <w:szCs w:val="24"/>
        </w:rPr>
      </w:pPr>
    </w:p>
    <w:p w14:paraId="5B671E4A" w14:textId="1E01EA6E" w:rsidR="00547D47" w:rsidRDefault="00547D47" w:rsidP="001D798D">
      <w:pPr>
        <w:spacing w:after="0"/>
        <w:ind w:right="-25"/>
        <w:jc w:val="right"/>
        <w:rPr>
          <w:rFonts w:ascii="Times New Roman" w:hAnsi="Times New Roman" w:cs="Times New Roman"/>
          <w:b/>
          <w:color w:val="000000" w:themeColor="text1"/>
          <w:sz w:val="24"/>
          <w:szCs w:val="24"/>
        </w:rPr>
      </w:pPr>
    </w:p>
    <w:p w14:paraId="4A8B46DE" w14:textId="5C2A825F" w:rsidR="00547D47" w:rsidRDefault="00547D47" w:rsidP="001D798D">
      <w:pPr>
        <w:spacing w:after="0"/>
        <w:ind w:right="-25"/>
        <w:jc w:val="right"/>
        <w:rPr>
          <w:rFonts w:ascii="Times New Roman" w:hAnsi="Times New Roman" w:cs="Times New Roman"/>
          <w:b/>
          <w:color w:val="000000" w:themeColor="text1"/>
          <w:sz w:val="24"/>
          <w:szCs w:val="24"/>
        </w:rPr>
      </w:pPr>
    </w:p>
    <w:p w14:paraId="65D85A8A" w14:textId="38164CC8" w:rsidR="00547D47" w:rsidRDefault="00547D47" w:rsidP="001D798D">
      <w:pPr>
        <w:spacing w:after="0"/>
        <w:ind w:right="-25"/>
        <w:jc w:val="right"/>
        <w:rPr>
          <w:rFonts w:ascii="Times New Roman" w:hAnsi="Times New Roman" w:cs="Times New Roman"/>
          <w:b/>
          <w:color w:val="000000" w:themeColor="text1"/>
          <w:sz w:val="24"/>
          <w:szCs w:val="24"/>
        </w:rPr>
      </w:pPr>
    </w:p>
    <w:p w14:paraId="4A8C56AB" w14:textId="04E5B8F0" w:rsidR="00547D47" w:rsidRDefault="00547D47" w:rsidP="001D798D">
      <w:pPr>
        <w:spacing w:after="0"/>
        <w:ind w:right="-25"/>
        <w:jc w:val="right"/>
        <w:rPr>
          <w:rFonts w:ascii="Times New Roman" w:hAnsi="Times New Roman" w:cs="Times New Roman"/>
          <w:b/>
          <w:color w:val="000000" w:themeColor="text1"/>
          <w:sz w:val="24"/>
          <w:szCs w:val="24"/>
        </w:rPr>
      </w:pPr>
    </w:p>
    <w:p w14:paraId="7BF4885B" w14:textId="6F1FFB99" w:rsidR="00547D47" w:rsidRDefault="00547D47" w:rsidP="001D798D">
      <w:pPr>
        <w:spacing w:after="0"/>
        <w:ind w:right="-25"/>
        <w:jc w:val="right"/>
        <w:rPr>
          <w:rFonts w:ascii="Times New Roman" w:hAnsi="Times New Roman" w:cs="Times New Roman"/>
          <w:b/>
          <w:color w:val="000000" w:themeColor="text1"/>
          <w:sz w:val="24"/>
          <w:szCs w:val="24"/>
        </w:rPr>
      </w:pPr>
    </w:p>
    <w:p w14:paraId="39041631" w14:textId="77777777" w:rsidR="00547D47" w:rsidRDefault="00547D47" w:rsidP="001D798D">
      <w:pPr>
        <w:spacing w:after="0"/>
        <w:ind w:right="-25"/>
        <w:jc w:val="right"/>
        <w:rPr>
          <w:rFonts w:ascii="Times New Roman" w:hAnsi="Times New Roman" w:cs="Times New Roman"/>
          <w:b/>
          <w:color w:val="000000" w:themeColor="text1"/>
          <w:sz w:val="24"/>
          <w:szCs w:val="24"/>
        </w:rPr>
      </w:pPr>
    </w:p>
    <w:p w14:paraId="09828A30" w14:textId="4CAA18C0"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lastRenderedPageBreak/>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158D562" w14:textId="78A28D2C" w:rsidR="001D798D" w:rsidRPr="00547D47" w:rsidRDefault="001D798D" w:rsidP="00547D47">
      <w:pPr>
        <w:spacing w:after="360" w:line="240" w:lineRule="auto"/>
        <w:contextualSpacing/>
        <w:jc w:val="both"/>
        <w:rPr>
          <w:rFonts w:ascii="Times New Roman" w:eastAsia="Times New Roman" w:hAnsi="Times New Roman" w:cs="Times New Roman"/>
          <w:b/>
          <w:bCs/>
          <w:sz w:val="28"/>
          <w:szCs w:val="24"/>
          <w:lang w:eastAsia="uk-UA"/>
        </w:rPr>
      </w:pPr>
      <w:r w:rsidRPr="00EC2D1F">
        <w:rPr>
          <w:rFonts w:ascii="Times New Roman" w:eastAsia="Times New Roman" w:hAnsi="Times New Roman" w:cs="Times New Roman"/>
          <w:sz w:val="24"/>
          <w:szCs w:val="24"/>
          <w:lang w:eastAsia="en-US"/>
        </w:rPr>
        <w:t>Ми, (назва Учасника), надаємо свою пропозицію щодо участі у торгах на закупівлю ПОСЛУГ по  Класифікація за ДК 021-2015</w:t>
      </w:r>
      <w:r w:rsidR="00594769">
        <w:rPr>
          <w:rFonts w:ascii="Times New Roman" w:eastAsia="Times New Roman" w:hAnsi="Times New Roman" w:cs="Times New Roman"/>
          <w:sz w:val="24"/>
          <w:szCs w:val="24"/>
          <w:lang w:eastAsia="en-US"/>
        </w:rPr>
        <w:t xml:space="preserve">: </w:t>
      </w:r>
      <w:r w:rsidR="00547D47" w:rsidRPr="00547D47">
        <w:rPr>
          <w:rFonts w:ascii="Times New Roman" w:eastAsia="Times New Roman" w:hAnsi="Times New Roman" w:cs="Times New Roman"/>
          <w:sz w:val="24"/>
          <w:szCs w:val="24"/>
          <w:lang w:eastAsia="en-US"/>
        </w:rPr>
        <w:t>33690000-3 Лікарські засоби різні (Лабораторні реактиви).</w:t>
      </w:r>
      <w:r w:rsidR="0086182F" w:rsidRPr="00F33126">
        <w:rPr>
          <w:rFonts w:ascii="Times New Roman" w:eastAsia="Times New Roman" w:hAnsi="Times New Roman" w:cs="Times New Roman"/>
          <w:sz w:val="24"/>
          <w:szCs w:val="24"/>
          <w:lang w:eastAsia="en-US"/>
        </w:rPr>
        <w:t xml:space="preserve"> </w:t>
      </w:r>
      <w:r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78DBE411" w14:textId="65C462EF" w:rsidR="001D798D" w:rsidRDefault="001D798D"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3A1468A1" w14:textId="3BFEC15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74C83DF" w14:textId="0D6BC440"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7A54949A" w14:textId="19D5D17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AD22723" w14:textId="2B34402F"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0E8F1615" w14:textId="77777777" w:rsidR="00C84441" w:rsidRP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16EAB655" w14:textId="77777777" w:rsidR="001D798D" w:rsidRDefault="001D798D" w:rsidP="00066313">
      <w:pPr>
        <w:spacing w:after="0" w:line="240" w:lineRule="auto"/>
        <w:jc w:val="right"/>
        <w:rPr>
          <w:rFonts w:ascii="Times New Roman" w:hAnsi="Times New Roman" w:cs="Times New Roman"/>
          <w:b/>
          <w:sz w:val="24"/>
          <w:szCs w:val="24"/>
        </w:rPr>
      </w:pPr>
    </w:p>
    <w:p w14:paraId="4C5C96AF" w14:textId="1B74ABBA" w:rsidR="001D798D" w:rsidRDefault="001D798D" w:rsidP="00066313">
      <w:pPr>
        <w:spacing w:after="0" w:line="240" w:lineRule="auto"/>
        <w:jc w:val="right"/>
        <w:rPr>
          <w:rFonts w:ascii="Times New Roman" w:hAnsi="Times New Roman" w:cs="Times New Roman"/>
          <w:b/>
          <w:sz w:val="24"/>
          <w:szCs w:val="24"/>
        </w:rPr>
      </w:pPr>
    </w:p>
    <w:p w14:paraId="65ECB544" w14:textId="77777777" w:rsidR="00547D47" w:rsidRDefault="00547D47" w:rsidP="00066313">
      <w:pPr>
        <w:spacing w:after="0" w:line="240" w:lineRule="auto"/>
        <w:jc w:val="right"/>
        <w:rPr>
          <w:rFonts w:ascii="Times New Roman" w:hAnsi="Times New Roman" w:cs="Times New Roman"/>
          <w:b/>
          <w:sz w:val="24"/>
          <w:szCs w:val="24"/>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lastRenderedPageBreak/>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CF300A">
      <w:footerReference w:type="default" r:id="rId19"/>
      <w:headerReference w:type="first" r:id="rId20"/>
      <w:footerReference w:type="first" r:id="rId21"/>
      <w:pgSz w:w="11906" w:h="16838"/>
      <w:pgMar w:top="850" w:right="849"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F946F" w14:textId="77777777" w:rsidR="00637583" w:rsidRDefault="00637583">
      <w:pPr>
        <w:spacing w:after="0" w:line="240" w:lineRule="auto"/>
      </w:pPr>
      <w:r>
        <w:separator/>
      </w:r>
    </w:p>
  </w:endnote>
  <w:endnote w:type="continuationSeparator" w:id="0">
    <w:p w14:paraId="34EA6120" w14:textId="77777777" w:rsidR="00637583" w:rsidRDefault="0063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auto"/>
    <w:notTrueType/>
    <w:pitch w:val="default"/>
    <w:sig w:usb0="00000003" w:usb1="00000000" w:usb2="00000000" w:usb3="00000000" w:csb0="00000001"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547D47" w:rsidRDefault="00547D4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547D47" w:rsidRDefault="00547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7B7A" w14:textId="77777777" w:rsidR="00637583" w:rsidRDefault="00637583">
      <w:pPr>
        <w:spacing w:after="0" w:line="240" w:lineRule="auto"/>
      </w:pPr>
      <w:r>
        <w:separator/>
      </w:r>
    </w:p>
  </w:footnote>
  <w:footnote w:type="continuationSeparator" w:id="0">
    <w:p w14:paraId="2A16DB7B" w14:textId="77777777" w:rsidR="00637583" w:rsidRDefault="0063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547D47" w:rsidRDefault="00547D4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342365F"/>
    <w:multiLevelType w:val="multilevel"/>
    <w:tmpl w:val="453C7C18"/>
    <w:lvl w:ilvl="0">
      <w:start w:val="1"/>
      <w:numFmt w:val="bullet"/>
      <w:lvlText w:val="−"/>
      <w:lvlJc w:val="left"/>
      <w:pPr>
        <w:ind w:left="135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773325"/>
    <w:multiLevelType w:val="multilevel"/>
    <w:tmpl w:val="F1FA8F00"/>
    <w:lvl w:ilvl="0">
      <w:start w:val="1"/>
      <w:numFmt w:val="decimal"/>
      <w:lvlText w:val="%1."/>
      <w:lvlJc w:val="left"/>
      <w:pPr>
        <w:ind w:left="360" w:hanging="360"/>
      </w:pPr>
      <w:rPr>
        <w:b/>
        <w:vertAlign w:val="baseline"/>
      </w:rPr>
    </w:lvl>
    <w:lvl w:ilvl="1">
      <w:start w:val="2"/>
      <w:numFmt w:val="decimal"/>
      <w:lvlText w:val="%1.%2."/>
      <w:lvlJc w:val="left"/>
      <w:pPr>
        <w:ind w:left="1571"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3633" w:hanging="1080"/>
      </w:pPr>
      <w:rPr>
        <w:b/>
        <w:vertAlign w:val="baseline"/>
      </w:rPr>
    </w:lvl>
    <w:lvl w:ilvl="4">
      <w:start w:val="1"/>
      <w:numFmt w:val="decimal"/>
      <w:lvlText w:val="%1.%2.%3.%4.%5."/>
      <w:lvlJc w:val="left"/>
      <w:pPr>
        <w:ind w:left="4844" w:hanging="1440"/>
      </w:pPr>
      <w:rPr>
        <w:b/>
        <w:vertAlign w:val="baseline"/>
      </w:rPr>
    </w:lvl>
    <w:lvl w:ilvl="5">
      <w:start w:val="1"/>
      <w:numFmt w:val="decimal"/>
      <w:lvlText w:val="%1.%2.%3.%4.%5.%6."/>
      <w:lvlJc w:val="left"/>
      <w:pPr>
        <w:ind w:left="5695" w:hanging="1440"/>
      </w:pPr>
      <w:rPr>
        <w:b/>
        <w:vertAlign w:val="baseline"/>
      </w:rPr>
    </w:lvl>
    <w:lvl w:ilvl="6">
      <w:start w:val="1"/>
      <w:numFmt w:val="decimal"/>
      <w:lvlText w:val="%1.%2.%3.%4.%5.%6.%7."/>
      <w:lvlJc w:val="left"/>
      <w:pPr>
        <w:ind w:left="6906" w:hanging="1800"/>
      </w:pPr>
      <w:rPr>
        <w:b/>
        <w:vertAlign w:val="baseline"/>
      </w:rPr>
    </w:lvl>
    <w:lvl w:ilvl="7">
      <w:start w:val="1"/>
      <w:numFmt w:val="decimal"/>
      <w:lvlText w:val="%1.%2.%3.%4.%5.%6.%7.%8."/>
      <w:lvlJc w:val="left"/>
      <w:pPr>
        <w:ind w:left="8117" w:hanging="2160"/>
      </w:pPr>
      <w:rPr>
        <w:b/>
        <w:vertAlign w:val="baseline"/>
      </w:rPr>
    </w:lvl>
    <w:lvl w:ilvl="8">
      <w:start w:val="1"/>
      <w:numFmt w:val="decimal"/>
      <w:lvlText w:val="%1.%2.%3.%4.%5.%6.%7.%8.%9."/>
      <w:lvlJc w:val="left"/>
      <w:pPr>
        <w:ind w:left="8968" w:hanging="2160"/>
      </w:pPr>
      <w:rPr>
        <w:b/>
        <w:vertAlign w:val="baseline"/>
      </w:rPr>
    </w:lvl>
  </w:abstractNum>
  <w:abstractNum w:abstractNumId="6"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7"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8"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3"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9E4AEE"/>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C1A5995"/>
    <w:multiLevelType w:val="hybridMultilevel"/>
    <w:tmpl w:val="BB0E8FA2"/>
    <w:lvl w:ilvl="0" w:tplc="167024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0"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2"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6"/>
  </w:num>
  <w:num w:numId="2">
    <w:abstractNumId w:val="7"/>
  </w:num>
  <w:num w:numId="3">
    <w:abstractNumId w:val="2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21"/>
  </w:num>
  <w:num w:numId="9">
    <w:abstractNumId w:val="12"/>
  </w:num>
  <w:num w:numId="10">
    <w:abstractNumId w:val="15"/>
  </w:num>
  <w:num w:numId="11">
    <w:abstractNumId w:val="11"/>
  </w:num>
  <w:num w:numId="12">
    <w:abstractNumId w:val="9"/>
  </w:num>
  <w:num w:numId="13">
    <w:abstractNumId w:val="18"/>
  </w:num>
  <w:num w:numId="14">
    <w:abstractNumId w:val="19"/>
  </w:num>
  <w:num w:numId="15">
    <w:abstractNumId w:val="23"/>
  </w:num>
  <w:num w:numId="16">
    <w:abstractNumId w:val="0"/>
  </w:num>
  <w:num w:numId="17">
    <w:abstractNumId w:val="8"/>
  </w:num>
  <w:num w:numId="18">
    <w:abstractNumId w:val="4"/>
  </w:num>
  <w:num w:numId="19">
    <w:abstractNumId w:val="2"/>
  </w:num>
  <w:num w:numId="20">
    <w:abstractNumId w:val="10"/>
  </w:num>
  <w:num w:numId="21">
    <w:abstractNumId w:val="25"/>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3"/>
  </w:num>
  <w:num w:numId="27">
    <w:abstractNumId w:val="14"/>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D3CA2"/>
    <w:rsid w:val="002F0CAA"/>
    <w:rsid w:val="002F165B"/>
    <w:rsid w:val="002F78ED"/>
    <w:rsid w:val="00312F94"/>
    <w:rsid w:val="00313991"/>
    <w:rsid w:val="003164D2"/>
    <w:rsid w:val="003255C1"/>
    <w:rsid w:val="00335E52"/>
    <w:rsid w:val="003726D5"/>
    <w:rsid w:val="0038673F"/>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5370B"/>
    <w:rsid w:val="0046401E"/>
    <w:rsid w:val="00466FDA"/>
    <w:rsid w:val="004A0330"/>
    <w:rsid w:val="004A777A"/>
    <w:rsid w:val="004B3199"/>
    <w:rsid w:val="004B3704"/>
    <w:rsid w:val="004C11BA"/>
    <w:rsid w:val="004C740E"/>
    <w:rsid w:val="004C7BF2"/>
    <w:rsid w:val="00500BFC"/>
    <w:rsid w:val="00501BC9"/>
    <w:rsid w:val="0052632F"/>
    <w:rsid w:val="00526791"/>
    <w:rsid w:val="00536057"/>
    <w:rsid w:val="00542D41"/>
    <w:rsid w:val="0054451F"/>
    <w:rsid w:val="0054523F"/>
    <w:rsid w:val="005468C9"/>
    <w:rsid w:val="00547D47"/>
    <w:rsid w:val="00570536"/>
    <w:rsid w:val="00572893"/>
    <w:rsid w:val="00594769"/>
    <w:rsid w:val="005C28D8"/>
    <w:rsid w:val="005D1388"/>
    <w:rsid w:val="005D1445"/>
    <w:rsid w:val="006042D6"/>
    <w:rsid w:val="0061279D"/>
    <w:rsid w:val="006137A5"/>
    <w:rsid w:val="00626544"/>
    <w:rsid w:val="0063454D"/>
    <w:rsid w:val="00637583"/>
    <w:rsid w:val="00641993"/>
    <w:rsid w:val="0065734B"/>
    <w:rsid w:val="006577C0"/>
    <w:rsid w:val="00663EF0"/>
    <w:rsid w:val="0066681E"/>
    <w:rsid w:val="00674C11"/>
    <w:rsid w:val="00692F36"/>
    <w:rsid w:val="006A4F05"/>
    <w:rsid w:val="006A60C5"/>
    <w:rsid w:val="006B2378"/>
    <w:rsid w:val="006C1F80"/>
    <w:rsid w:val="006D1912"/>
    <w:rsid w:val="006E337D"/>
    <w:rsid w:val="00700BB0"/>
    <w:rsid w:val="0072436C"/>
    <w:rsid w:val="00724C3E"/>
    <w:rsid w:val="00730D84"/>
    <w:rsid w:val="00741289"/>
    <w:rsid w:val="0074283F"/>
    <w:rsid w:val="007460CE"/>
    <w:rsid w:val="00746509"/>
    <w:rsid w:val="007524C7"/>
    <w:rsid w:val="0075636B"/>
    <w:rsid w:val="00761BD6"/>
    <w:rsid w:val="00766E2D"/>
    <w:rsid w:val="00767559"/>
    <w:rsid w:val="00776C18"/>
    <w:rsid w:val="00792882"/>
    <w:rsid w:val="007A2EA2"/>
    <w:rsid w:val="007A365A"/>
    <w:rsid w:val="007B077E"/>
    <w:rsid w:val="007B7828"/>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6182F"/>
    <w:rsid w:val="00863EBB"/>
    <w:rsid w:val="008656A7"/>
    <w:rsid w:val="0087013A"/>
    <w:rsid w:val="0088535B"/>
    <w:rsid w:val="008945F6"/>
    <w:rsid w:val="00897034"/>
    <w:rsid w:val="008A2BA5"/>
    <w:rsid w:val="008C54D9"/>
    <w:rsid w:val="008D0BF3"/>
    <w:rsid w:val="008D5574"/>
    <w:rsid w:val="008D78C0"/>
    <w:rsid w:val="008E0492"/>
    <w:rsid w:val="008F007F"/>
    <w:rsid w:val="0090331D"/>
    <w:rsid w:val="00922B84"/>
    <w:rsid w:val="0092369A"/>
    <w:rsid w:val="00937750"/>
    <w:rsid w:val="00940FD5"/>
    <w:rsid w:val="009446FC"/>
    <w:rsid w:val="00952832"/>
    <w:rsid w:val="00954001"/>
    <w:rsid w:val="00972562"/>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817EF"/>
    <w:rsid w:val="00B9031F"/>
    <w:rsid w:val="00B9373E"/>
    <w:rsid w:val="00B95C2C"/>
    <w:rsid w:val="00BA0FAC"/>
    <w:rsid w:val="00BA3739"/>
    <w:rsid w:val="00BC54A4"/>
    <w:rsid w:val="00BC59F5"/>
    <w:rsid w:val="00BD025B"/>
    <w:rsid w:val="00BD3FD6"/>
    <w:rsid w:val="00BE6BA2"/>
    <w:rsid w:val="00BF5242"/>
    <w:rsid w:val="00C20049"/>
    <w:rsid w:val="00C37F4C"/>
    <w:rsid w:val="00C541F1"/>
    <w:rsid w:val="00C554D1"/>
    <w:rsid w:val="00C74E7A"/>
    <w:rsid w:val="00C84441"/>
    <w:rsid w:val="00C93A68"/>
    <w:rsid w:val="00CA0280"/>
    <w:rsid w:val="00CD6188"/>
    <w:rsid w:val="00CF300A"/>
    <w:rsid w:val="00CF3075"/>
    <w:rsid w:val="00CF64D0"/>
    <w:rsid w:val="00CF7281"/>
    <w:rsid w:val="00D00B6F"/>
    <w:rsid w:val="00D062D9"/>
    <w:rsid w:val="00D140C8"/>
    <w:rsid w:val="00D2233C"/>
    <w:rsid w:val="00D22F9C"/>
    <w:rsid w:val="00D548F0"/>
    <w:rsid w:val="00D81506"/>
    <w:rsid w:val="00D9268A"/>
    <w:rsid w:val="00DA483A"/>
    <w:rsid w:val="00DA58D1"/>
    <w:rsid w:val="00DB528A"/>
    <w:rsid w:val="00DC12FA"/>
    <w:rsid w:val="00DD2DC4"/>
    <w:rsid w:val="00DD3F10"/>
    <w:rsid w:val="00DD75B8"/>
    <w:rsid w:val="00DE77F2"/>
    <w:rsid w:val="00E03688"/>
    <w:rsid w:val="00E25610"/>
    <w:rsid w:val="00E53744"/>
    <w:rsid w:val="00E61179"/>
    <w:rsid w:val="00E639D9"/>
    <w:rsid w:val="00E64095"/>
    <w:rsid w:val="00E66FC2"/>
    <w:rsid w:val="00E801A5"/>
    <w:rsid w:val="00E825A8"/>
    <w:rsid w:val="00E9034D"/>
    <w:rsid w:val="00E92723"/>
    <w:rsid w:val="00EA7536"/>
    <w:rsid w:val="00EB167B"/>
    <w:rsid w:val="00EB3E55"/>
    <w:rsid w:val="00EC1777"/>
    <w:rsid w:val="00EC2D1F"/>
    <w:rsid w:val="00EC424B"/>
    <w:rsid w:val="00ED43CA"/>
    <w:rsid w:val="00EE3BB4"/>
    <w:rsid w:val="00EF13FF"/>
    <w:rsid w:val="00EF3E9C"/>
    <w:rsid w:val="00F0470B"/>
    <w:rsid w:val="00F144FE"/>
    <w:rsid w:val="00F15A3B"/>
    <w:rsid w:val="00F230B9"/>
    <w:rsid w:val="00F32F34"/>
    <w:rsid w:val="00F33126"/>
    <w:rsid w:val="00F37D99"/>
    <w:rsid w:val="00F43534"/>
    <w:rsid w:val="00F447DE"/>
    <w:rsid w:val="00F50628"/>
    <w:rsid w:val="00F54CA1"/>
    <w:rsid w:val="00F72250"/>
    <w:rsid w:val="00F82D8E"/>
    <w:rsid w:val="00F83B26"/>
    <w:rsid w:val="00F91301"/>
    <w:rsid w:val="00F94A30"/>
    <w:rsid w:val="00F94B79"/>
    <w:rsid w:val="00F955DB"/>
    <w:rsid w:val="00FA316B"/>
    <w:rsid w:val="00FA5AAA"/>
    <w:rsid w:val="00FB675D"/>
    <w:rsid w:val="00FC10FC"/>
    <w:rsid w:val="00FE0986"/>
    <w:rsid w:val="00FE269F"/>
    <w:rsid w:val="00FE3287"/>
    <w:rsid w:val="00FE3C48"/>
    <w:rsid w:val="00FE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bsmp.kiev.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16344</Words>
  <Characters>93167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7</cp:revision>
  <cp:lastPrinted>2023-06-09T07:34:00Z</cp:lastPrinted>
  <dcterms:created xsi:type="dcterms:W3CDTF">2024-03-05T13:27:00Z</dcterms:created>
  <dcterms:modified xsi:type="dcterms:W3CDTF">2024-03-22T10:58:00Z</dcterms:modified>
</cp:coreProperties>
</file>