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F5" w:rsidRPr="00423FF5" w:rsidRDefault="00423FF5" w:rsidP="00423FF5">
      <w:pPr>
        <w:pStyle w:val="20"/>
        <w:keepNext/>
        <w:keepLines/>
        <w:spacing w:before="0" w:after="0" w:line="240" w:lineRule="auto"/>
        <w:jc w:val="left"/>
        <w:rPr>
          <w:rFonts w:ascii="Times New Roman" w:hAnsi="Times New Roman" w:cs="Times New Roman"/>
          <w:b/>
          <w:bCs/>
          <w:color w:val="000000" w:themeColor="text1"/>
          <w:sz w:val="24"/>
          <w:szCs w:val="24"/>
        </w:rPr>
      </w:pPr>
      <w:r w:rsidRPr="00423FF5">
        <w:rPr>
          <w:rFonts w:ascii="Times New Roman" w:hAnsi="Times New Roman" w:cs="Times New Roman"/>
          <w:color w:val="000000" w:themeColor="text1"/>
          <w:sz w:val="24"/>
          <w:szCs w:val="24"/>
          <w:lang w:eastAsia="ru-RU"/>
        </w:rPr>
        <w:t xml:space="preserve">                                                                                                     </w:t>
      </w:r>
      <w:r>
        <w:rPr>
          <w:rFonts w:ascii="Times New Roman" w:hAnsi="Times New Roman" w:cs="Times New Roman"/>
          <w:color w:val="000000" w:themeColor="text1"/>
          <w:sz w:val="24"/>
          <w:szCs w:val="24"/>
          <w:lang w:eastAsia="ru-RU"/>
        </w:rPr>
        <w:t xml:space="preserve">                          </w:t>
      </w:r>
      <w:r w:rsidRPr="00423FF5">
        <w:rPr>
          <w:rFonts w:ascii="Times New Roman" w:hAnsi="Times New Roman" w:cs="Times New Roman"/>
          <w:b/>
          <w:bCs/>
          <w:color w:val="000000" w:themeColor="text1"/>
          <w:sz w:val="24"/>
          <w:szCs w:val="24"/>
        </w:rPr>
        <w:t>ДОДАТОК № 3</w:t>
      </w:r>
    </w:p>
    <w:p w:rsidR="00423FF5" w:rsidRPr="003D7494" w:rsidRDefault="00423FF5" w:rsidP="00423FF5">
      <w:pPr>
        <w:pStyle w:val="20"/>
        <w:keepNext/>
        <w:keepLines/>
        <w:spacing w:before="0" w:after="0" w:line="240" w:lineRule="auto"/>
        <w:ind w:firstLine="284"/>
        <w:jc w:val="right"/>
        <w:rPr>
          <w:b/>
          <w:bCs/>
          <w:color w:val="000000" w:themeColor="text1"/>
          <w:sz w:val="24"/>
          <w:szCs w:val="24"/>
        </w:rPr>
      </w:pPr>
      <w:r w:rsidRPr="00423FF5">
        <w:rPr>
          <w:rFonts w:ascii="Times New Roman" w:hAnsi="Times New Roman" w:cs="Times New Roman"/>
          <w:b/>
          <w:bCs/>
          <w:color w:val="000000" w:themeColor="text1"/>
          <w:sz w:val="24"/>
          <w:szCs w:val="24"/>
        </w:rPr>
        <w:t>до тендерної документації</w:t>
      </w:r>
    </w:p>
    <w:p w:rsidR="00423FF5" w:rsidRPr="003D7494" w:rsidRDefault="00423FF5" w:rsidP="00423FF5">
      <w:pPr>
        <w:rPr>
          <w:rFonts w:eastAsiaTheme="minorHAnsi"/>
          <w:b/>
          <w:bCs/>
          <w:color w:val="000000" w:themeColor="text1"/>
          <w:lang w:val="uk-UA" w:eastAsia="uk-UA"/>
        </w:rPr>
      </w:pPr>
    </w:p>
    <w:p w:rsidR="00423FF5" w:rsidRPr="003D7494" w:rsidRDefault="00423FF5" w:rsidP="00423FF5">
      <w:pPr>
        <w:jc w:val="center"/>
        <w:rPr>
          <w:b/>
          <w:bCs/>
          <w:color w:val="000000" w:themeColor="text1"/>
          <w:lang w:val="uk-UA" w:eastAsia="uk-UA"/>
        </w:rPr>
      </w:pPr>
      <w:r w:rsidRPr="003D7494">
        <w:rPr>
          <w:b/>
          <w:bCs/>
          <w:color w:val="000000" w:themeColor="text1"/>
          <w:lang w:val="uk-UA" w:eastAsia="uk-UA"/>
        </w:rPr>
        <w:t xml:space="preserve">ІНФОРМАЦІЯ ПРО НЕОБХІДНІ ТЕХНІЧНІ, </w:t>
      </w:r>
    </w:p>
    <w:p w:rsidR="00423FF5" w:rsidRPr="003D7494" w:rsidRDefault="00423FF5" w:rsidP="00423FF5">
      <w:pPr>
        <w:jc w:val="center"/>
        <w:rPr>
          <w:b/>
          <w:bCs/>
          <w:color w:val="000000" w:themeColor="text1"/>
          <w:lang w:val="uk-UA" w:eastAsia="uk-UA"/>
        </w:rPr>
      </w:pPr>
      <w:r w:rsidRPr="003D7494">
        <w:rPr>
          <w:b/>
          <w:bCs/>
          <w:color w:val="000000" w:themeColor="text1"/>
          <w:lang w:val="uk-UA" w:eastAsia="uk-UA"/>
        </w:rPr>
        <w:t xml:space="preserve">ЯКІСНІ ТА КІЛЬКІСНІ ХАРАКТЕРИСТИКИ ПРЕДМЕТА ЗАКУПІВЛІ </w:t>
      </w:r>
    </w:p>
    <w:p w:rsidR="00423FF5" w:rsidRPr="00AB53F3" w:rsidRDefault="00423FF5" w:rsidP="00423FF5">
      <w:pPr>
        <w:tabs>
          <w:tab w:val="left" w:pos="4692"/>
        </w:tabs>
        <w:jc w:val="center"/>
        <w:rPr>
          <w:b/>
          <w:iCs/>
          <w:color w:val="000000" w:themeColor="text1"/>
          <w:lang w:val="uk-UA"/>
        </w:rPr>
      </w:pPr>
      <w:proofErr w:type="spellStart"/>
      <w:r w:rsidRPr="00AB53F3">
        <w:rPr>
          <w:b/>
          <w:iCs/>
          <w:color w:val="000000" w:themeColor="text1"/>
          <w:lang w:val="uk-UA"/>
        </w:rPr>
        <w:t>Тенічна</w:t>
      </w:r>
      <w:proofErr w:type="spellEnd"/>
      <w:r w:rsidRPr="00AB53F3">
        <w:rPr>
          <w:b/>
          <w:iCs/>
          <w:color w:val="000000" w:themeColor="text1"/>
          <w:lang w:val="uk-UA"/>
        </w:rPr>
        <w:t xml:space="preserve"> специфікація</w:t>
      </w:r>
    </w:p>
    <w:tbl>
      <w:tblPr>
        <w:tblStyle w:val="a3"/>
        <w:tblW w:w="10635" w:type="dxa"/>
        <w:tblInd w:w="-1069" w:type="dxa"/>
        <w:tblLayout w:type="fixed"/>
        <w:tblLook w:val="04A0" w:firstRow="1" w:lastRow="0" w:firstColumn="1" w:lastColumn="0" w:noHBand="0" w:noVBand="1"/>
      </w:tblPr>
      <w:tblGrid>
        <w:gridCol w:w="426"/>
        <w:gridCol w:w="1417"/>
        <w:gridCol w:w="1276"/>
        <w:gridCol w:w="7516"/>
      </w:tblGrid>
      <w:tr w:rsidR="00423FF5" w:rsidRPr="003D7494" w:rsidTr="00C85CAD">
        <w:tc>
          <w:tcPr>
            <w:tcW w:w="426" w:type="dxa"/>
            <w:tcBorders>
              <w:top w:val="single" w:sz="4" w:space="0" w:color="auto"/>
              <w:left w:val="single" w:sz="4" w:space="0" w:color="auto"/>
              <w:bottom w:val="single" w:sz="4" w:space="0" w:color="auto"/>
              <w:right w:val="single" w:sz="4" w:space="0" w:color="auto"/>
            </w:tcBorders>
            <w:hideMark/>
          </w:tcPr>
          <w:p w:rsidR="00423FF5" w:rsidRPr="003D7494" w:rsidRDefault="00423FF5" w:rsidP="00E14050">
            <w:pPr>
              <w:jc w:val="center"/>
              <w:rPr>
                <w:b/>
                <w:lang w:val="uk-UA"/>
              </w:rPr>
            </w:pPr>
            <w:r w:rsidRPr="003D7494">
              <w:rPr>
                <w:b/>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423FF5" w:rsidRPr="003D7494" w:rsidRDefault="00423FF5" w:rsidP="00E14050">
            <w:pPr>
              <w:jc w:val="center"/>
              <w:rPr>
                <w:b/>
                <w:lang w:val="uk-UA"/>
              </w:rPr>
            </w:pPr>
            <w:r w:rsidRPr="003D7494">
              <w:rPr>
                <w:b/>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rsidR="00423FF5" w:rsidRPr="003D7494" w:rsidRDefault="00423FF5" w:rsidP="00E14050">
            <w:pPr>
              <w:jc w:val="center"/>
              <w:rPr>
                <w:b/>
                <w:lang w:val="uk-UA"/>
              </w:rPr>
            </w:pPr>
            <w:r w:rsidRPr="003D7494">
              <w:rPr>
                <w:b/>
                <w:lang w:val="uk-UA"/>
              </w:rPr>
              <w:t xml:space="preserve">Кількість </w:t>
            </w:r>
          </w:p>
        </w:tc>
        <w:tc>
          <w:tcPr>
            <w:tcW w:w="7516" w:type="dxa"/>
            <w:tcBorders>
              <w:top w:val="single" w:sz="4" w:space="0" w:color="auto"/>
              <w:left w:val="single" w:sz="4" w:space="0" w:color="auto"/>
              <w:bottom w:val="single" w:sz="4" w:space="0" w:color="auto"/>
              <w:right w:val="single" w:sz="4" w:space="0" w:color="auto"/>
            </w:tcBorders>
            <w:hideMark/>
          </w:tcPr>
          <w:p w:rsidR="00423FF5" w:rsidRPr="003D7494" w:rsidRDefault="00423FF5" w:rsidP="00E14050">
            <w:pPr>
              <w:jc w:val="center"/>
              <w:rPr>
                <w:b/>
                <w:lang w:val="uk-UA"/>
              </w:rPr>
            </w:pPr>
            <w:r w:rsidRPr="003D7494">
              <w:rPr>
                <w:b/>
                <w:lang w:val="uk-UA"/>
              </w:rPr>
              <w:t xml:space="preserve">Технічні та якісні характеристики </w:t>
            </w:r>
          </w:p>
        </w:tc>
      </w:tr>
      <w:tr w:rsidR="00423FF5" w:rsidRPr="003D7494" w:rsidTr="00C85CAD">
        <w:trPr>
          <w:trHeight w:val="135"/>
        </w:trPr>
        <w:tc>
          <w:tcPr>
            <w:tcW w:w="426" w:type="dxa"/>
            <w:tcBorders>
              <w:top w:val="single" w:sz="4" w:space="0" w:color="auto"/>
              <w:left w:val="single" w:sz="4" w:space="0" w:color="auto"/>
              <w:bottom w:val="single" w:sz="4" w:space="0" w:color="auto"/>
              <w:right w:val="single" w:sz="4" w:space="0" w:color="auto"/>
            </w:tcBorders>
          </w:tcPr>
          <w:p w:rsidR="00423FF5" w:rsidRPr="003D7494" w:rsidRDefault="00423FF5" w:rsidP="00E14050">
            <w:pPr>
              <w:jc w:val="center"/>
              <w:rPr>
                <w:lang w:val="uk-UA"/>
              </w:rPr>
            </w:pPr>
            <w:r w:rsidRPr="003D7494">
              <w:rPr>
                <w:lang w:val="uk-UA"/>
              </w:rPr>
              <w:t>1</w:t>
            </w:r>
          </w:p>
        </w:tc>
        <w:tc>
          <w:tcPr>
            <w:tcW w:w="1417" w:type="dxa"/>
            <w:tcBorders>
              <w:top w:val="single" w:sz="4" w:space="0" w:color="auto"/>
              <w:left w:val="single" w:sz="4" w:space="0" w:color="auto"/>
              <w:bottom w:val="single" w:sz="4" w:space="0" w:color="auto"/>
              <w:right w:val="single" w:sz="4" w:space="0" w:color="auto"/>
            </w:tcBorders>
          </w:tcPr>
          <w:p w:rsidR="00423FF5" w:rsidRPr="00EF4AA3" w:rsidRDefault="00423FF5" w:rsidP="00E14050">
            <w:pPr>
              <w:rPr>
                <w:lang w:val="uk-UA"/>
              </w:rPr>
            </w:pPr>
            <w:r w:rsidRPr="00EF4AA3">
              <w:rPr>
                <w:lang w:val="uk-UA"/>
              </w:rPr>
              <w:t>Молоко пастеризоване 2,5% жирності</w:t>
            </w:r>
          </w:p>
        </w:tc>
        <w:tc>
          <w:tcPr>
            <w:tcW w:w="1276" w:type="dxa"/>
            <w:tcBorders>
              <w:top w:val="single" w:sz="4" w:space="0" w:color="auto"/>
              <w:left w:val="single" w:sz="4" w:space="0" w:color="auto"/>
              <w:bottom w:val="single" w:sz="4" w:space="0" w:color="auto"/>
              <w:right w:val="single" w:sz="4" w:space="0" w:color="auto"/>
            </w:tcBorders>
          </w:tcPr>
          <w:p w:rsidR="00423FF5" w:rsidRPr="003D7494" w:rsidRDefault="00423FF5" w:rsidP="00E14050">
            <w:pPr>
              <w:jc w:val="center"/>
              <w:rPr>
                <w:lang w:val="uk-UA"/>
              </w:rPr>
            </w:pPr>
            <w:r>
              <w:rPr>
                <w:lang w:val="uk-UA"/>
              </w:rPr>
              <w:t>л</w:t>
            </w:r>
          </w:p>
        </w:tc>
        <w:tc>
          <w:tcPr>
            <w:tcW w:w="7516" w:type="dxa"/>
            <w:tcBorders>
              <w:top w:val="single" w:sz="4" w:space="0" w:color="auto"/>
              <w:left w:val="single" w:sz="4" w:space="0" w:color="auto"/>
              <w:bottom w:val="single" w:sz="4" w:space="0" w:color="auto"/>
              <w:right w:val="single" w:sz="4" w:space="0" w:color="auto"/>
            </w:tcBorders>
          </w:tcPr>
          <w:p w:rsidR="00423FF5" w:rsidRPr="003D7494" w:rsidRDefault="00423FF5" w:rsidP="002C2685">
            <w:pPr>
              <w:jc w:val="both"/>
              <w:rPr>
                <w:bCs/>
                <w:shd w:val="clear" w:color="auto" w:fill="FFFFFF"/>
                <w:lang w:val="uk-UA"/>
              </w:rPr>
            </w:pPr>
            <w:r w:rsidRPr="003D7494">
              <w:rPr>
                <w:lang w:val="uk-UA"/>
              </w:rPr>
              <w:t>Молоко пастеризоване</w:t>
            </w:r>
            <w:r w:rsidRPr="003D7494">
              <w:t xml:space="preserve"> </w:t>
            </w:r>
            <w:proofErr w:type="spellStart"/>
            <w:r w:rsidRPr="003D7494">
              <w:t>жирністю</w:t>
            </w:r>
            <w:proofErr w:type="spellEnd"/>
            <w:r w:rsidRPr="003D7494">
              <w:t xml:space="preserve"> не </w:t>
            </w:r>
            <w:proofErr w:type="spellStart"/>
            <w:r w:rsidRPr="003D7494">
              <w:t>менше</w:t>
            </w:r>
            <w:proofErr w:type="spellEnd"/>
            <w:r w:rsidRPr="003D7494">
              <w:t xml:space="preserve"> 2,5% </w:t>
            </w:r>
            <w:r w:rsidRPr="003D7494">
              <w:rPr>
                <w:lang w:val="uk-UA"/>
              </w:rPr>
              <w:t>фасоване в п/е пакетах - в поліетиленовій, чистій, не пошкодженій упаковці. На вигляд молоко - це однорідна рідина без осаду. Колір молока - білий з жовтуватим відтінком. Смак і запах чистий з ледве відчутним солодкуватим присмаком, а також легким молочним ароматом. Не допускається гіркий, прогірклий, нечистий або окислений запах і смак.</w:t>
            </w:r>
            <w:r w:rsidRPr="003D7494">
              <w:t xml:space="preserve"> </w:t>
            </w:r>
            <w:r w:rsidRPr="003D7494">
              <w:rPr>
                <w:lang w:val="uk-UA"/>
              </w:rPr>
              <w:t>Жирність молока повинна бути не менше 2,5 %.</w:t>
            </w:r>
            <w:r w:rsidRPr="003D7494">
              <w:t xml:space="preserve"> </w:t>
            </w:r>
            <w:r w:rsidRPr="003D7494">
              <w:rPr>
                <w:lang w:val="uk-UA"/>
              </w:rPr>
              <w:t>Розфасоване у п/е пакети не менше 1 кг.</w:t>
            </w:r>
            <w:r w:rsidRPr="003D7494">
              <w:rPr>
                <w:kern w:val="3"/>
              </w:rPr>
              <w:t xml:space="preserve">. </w:t>
            </w:r>
            <w:proofErr w:type="spellStart"/>
            <w:r w:rsidRPr="003D7494">
              <w:rPr>
                <w:kern w:val="3"/>
              </w:rPr>
              <w:t>Умови</w:t>
            </w:r>
            <w:proofErr w:type="spellEnd"/>
            <w:r w:rsidRPr="003D7494">
              <w:rPr>
                <w:kern w:val="3"/>
              </w:rPr>
              <w:t xml:space="preserve"> </w:t>
            </w:r>
            <w:proofErr w:type="spellStart"/>
            <w:r w:rsidRPr="003D7494">
              <w:rPr>
                <w:kern w:val="3"/>
              </w:rPr>
              <w:t>зберігання</w:t>
            </w:r>
            <w:proofErr w:type="spellEnd"/>
            <w:r w:rsidRPr="003D7494">
              <w:rPr>
                <w:kern w:val="3"/>
              </w:rPr>
              <w:t xml:space="preserve">: </w:t>
            </w:r>
            <w:proofErr w:type="spellStart"/>
            <w:r w:rsidRPr="003D7494">
              <w:rPr>
                <w:kern w:val="3"/>
              </w:rPr>
              <w:t>зберігати</w:t>
            </w:r>
            <w:proofErr w:type="spellEnd"/>
            <w:r w:rsidRPr="003D7494">
              <w:rPr>
                <w:kern w:val="3"/>
              </w:rPr>
              <w:t xml:space="preserve"> </w:t>
            </w:r>
            <w:proofErr w:type="gramStart"/>
            <w:r w:rsidRPr="003D7494">
              <w:rPr>
                <w:kern w:val="3"/>
              </w:rPr>
              <w:t>при</w:t>
            </w:r>
            <w:proofErr w:type="gramEnd"/>
            <w:r w:rsidRPr="003D7494">
              <w:rPr>
                <w:kern w:val="3"/>
              </w:rPr>
              <w:t xml:space="preserve"> </w:t>
            </w:r>
            <w:proofErr w:type="spellStart"/>
            <w:r w:rsidRPr="003D7494">
              <w:rPr>
                <w:kern w:val="3"/>
              </w:rPr>
              <w:t>температурі</w:t>
            </w:r>
            <w:proofErr w:type="spellEnd"/>
            <w:r w:rsidRPr="003D7494">
              <w:rPr>
                <w:kern w:val="3"/>
              </w:rPr>
              <w:t xml:space="preserve"> 4 ± 2ºС. </w:t>
            </w:r>
            <w:proofErr w:type="spellStart"/>
            <w:r w:rsidRPr="003D7494">
              <w:rPr>
                <w:kern w:val="3"/>
              </w:rPr>
              <w:t>Термін</w:t>
            </w:r>
            <w:proofErr w:type="spellEnd"/>
            <w:r w:rsidRPr="003D7494">
              <w:rPr>
                <w:kern w:val="3"/>
              </w:rPr>
              <w:t xml:space="preserve"> </w:t>
            </w:r>
            <w:proofErr w:type="spellStart"/>
            <w:r w:rsidRPr="003D7494">
              <w:rPr>
                <w:kern w:val="3"/>
              </w:rPr>
              <w:t>придатності</w:t>
            </w:r>
            <w:proofErr w:type="spellEnd"/>
            <w:r w:rsidRPr="003D7494">
              <w:rPr>
                <w:kern w:val="3"/>
              </w:rPr>
              <w:t xml:space="preserve"> </w:t>
            </w:r>
            <w:proofErr w:type="spellStart"/>
            <w:r w:rsidRPr="003D7494">
              <w:rPr>
                <w:kern w:val="3"/>
              </w:rPr>
              <w:t>продукції</w:t>
            </w:r>
            <w:proofErr w:type="spellEnd"/>
            <w:r w:rsidRPr="003D7494">
              <w:rPr>
                <w:kern w:val="3"/>
              </w:rPr>
              <w:t xml:space="preserve"> повинен </w:t>
            </w:r>
            <w:proofErr w:type="spellStart"/>
            <w:r w:rsidRPr="003D7494">
              <w:rPr>
                <w:kern w:val="3"/>
              </w:rPr>
              <w:t>складати</w:t>
            </w:r>
            <w:proofErr w:type="spellEnd"/>
            <w:r w:rsidRPr="003D7494">
              <w:rPr>
                <w:kern w:val="3"/>
              </w:rPr>
              <w:t xml:space="preserve"> на момент поставки не </w:t>
            </w:r>
            <w:proofErr w:type="spellStart"/>
            <w:r w:rsidRPr="003D7494">
              <w:rPr>
                <w:kern w:val="3"/>
              </w:rPr>
              <w:t>менше</w:t>
            </w:r>
            <w:proofErr w:type="spellEnd"/>
            <w:r w:rsidRPr="003D7494">
              <w:rPr>
                <w:kern w:val="3"/>
              </w:rPr>
              <w:t xml:space="preserve"> 90% </w:t>
            </w:r>
            <w:proofErr w:type="spellStart"/>
            <w:r w:rsidRPr="003D7494">
              <w:rPr>
                <w:kern w:val="3"/>
              </w:rPr>
              <w:t>від</w:t>
            </w:r>
            <w:proofErr w:type="spellEnd"/>
            <w:r w:rsidRPr="003D7494">
              <w:rPr>
                <w:kern w:val="3"/>
              </w:rPr>
              <w:t xml:space="preserve"> </w:t>
            </w:r>
            <w:proofErr w:type="spellStart"/>
            <w:r w:rsidRPr="003D7494">
              <w:rPr>
                <w:kern w:val="3"/>
              </w:rPr>
              <w:t>загального</w:t>
            </w:r>
            <w:proofErr w:type="spellEnd"/>
            <w:r w:rsidRPr="003D7494">
              <w:rPr>
                <w:kern w:val="3"/>
              </w:rPr>
              <w:t xml:space="preserve"> </w:t>
            </w:r>
            <w:proofErr w:type="spellStart"/>
            <w:r w:rsidRPr="003D7494">
              <w:rPr>
                <w:kern w:val="3"/>
              </w:rPr>
              <w:t>терміну</w:t>
            </w:r>
            <w:proofErr w:type="spellEnd"/>
            <w:r w:rsidRPr="003D7494">
              <w:rPr>
                <w:kern w:val="3"/>
              </w:rPr>
              <w:t xml:space="preserve"> </w:t>
            </w:r>
            <w:proofErr w:type="spellStart"/>
            <w:r w:rsidRPr="003D7494">
              <w:rPr>
                <w:kern w:val="3"/>
              </w:rPr>
              <w:t>придатності</w:t>
            </w:r>
            <w:proofErr w:type="spellEnd"/>
            <w:r w:rsidRPr="003D7494">
              <w:rPr>
                <w:kern w:val="3"/>
              </w:rPr>
              <w:t xml:space="preserve"> товару.</w:t>
            </w:r>
            <w:r w:rsidRPr="003A5CC5">
              <w:rPr>
                <w:color w:val="FF0000"/>
                <w:kern w:val="3"/>
              </w:rPr>
              <w:t>.</w:t>
            </w:r>
            <w:r w:rsidR="002C2685" w:rsidRPr="003D7494">
              <w:rPr>
                <w:lang w:val="uk-UA"/>
              </w:rPr>
              <w:t xml:space="preserve"> Товар повинен відповідати вимогам діючих ДСТУ щодо даного продукту та/або діючим ТУ.</w:t>
            </w:r>
          </w:p>
        </w:tc>
      </w:tr>
      <w:tr w:rsidR="00423FF5" w:rsidRPr="003D7494" w:rsidTr="00C85CAD">
        <w:trPr>
          <w:trHeight w:val="135"/>
        </w:trPr>
        <w:tc>
          <w:tcPr>
            <w:tcW w:w="426" w:type="dxa"/>
            <w:tcBorders>
              <w:top w:val="single" w:sz="4" w:space="0" w:color="auto"/>
              <w:left w:val="single" w:sz="4" w:space="0" w:color="auto"/>
              <w:bottom w:val="single" w:sz="4" w:space="0" w:color="auto"/>
              <w:right w:val="single" w:sz="4" w:space="0" w:color="auto"/>
            </w:tcBorders>
          </w:tcPr>
          <w:p w:rsidR="00423FF5" w:rsidRPr="003D7494" w:rsidRDefault="00423FF5" w:rsidP="00E14050">
            <w:pPr>
              <w:jc w:val="center"/>
              <w:rPr>
                <w:lang w:val="uk-UA"/>
              </w:rPr>
            </w:pPr>
            <w:r w:rsidRPr="003D7494">
              <w:rPr>
                <w:lang w:val="uk-UA"/>
              </w:rPr>
              <w:t>2</w:t>
            </w:r>
          </w:p>
        </w:tc>
        <w:tc>
          <w:tcPr>
            <w:tcW w:w="1417" w:type="dxa"/>
            <w:tcBorders>
              <w:top w:val="single" w:sz="4" w:space="0" w:color="auto"/>
              <w:left w:val="single" w:sz="4" w:space="0" w:color="auto"/>
              <w:bottom w:val="single" w:sz="4" w:space="0" w:color="auto"/>
              <w:right w:val="single" w:sz="4" w:space="0" w:color="auto"/>
            </w:tcBorders>
          </w:tcPr>
          <w:p w:rsidR="00423FF5" w:rsidRPr="00EF4AA3" w:rsidRDefault="00423FF5" w:rsidP="00E14050">
            <w:pPr>
              <w:rPr>
                <w:lang w:val="uk-UA"/>
              </w:rPr>
            </w:pPr>
            <w:r w:rsidRPr="00EF4AA3">
              <w:rPr>
                <w:lang w:val="uk-UA"/>
              </w:rPr>
              <w:t>Молоко пастеризоване 3,2% жирності</w:t>
            </w:r>
          </w:p>
        </w:tc>
        <w:tc>
          <w:tcPr>
            <w:tcW w:w="1276" w:type="dxa"/>
            <w:tcBorders>
              <w:top w:val="single" w:sz="4" w:space="0" w:color="auto"/>
              <w:left w:val="single" w:sz="4" w:space="0" w:color="auto"/>
              <w:bottom w:val="single" w:sz="4" w:space="0" w:color="auto"/>
              <w:right w:val="single" w:sz="4" w:space="0" w:color="auto"/>
            </w:tcBorders>
          </w:tcPr>
          <w:p w:rsidR="00423FF5" w:rsidRPr="003D7494" w:rsidRDefault="00423FF5" w:rsidP="00E14050">
            <w:pPr>
              <w:jc w:val="center"/>
              <w:rPr>
                <w:lang w:val="uk-UA"/>
              </w:rPr>
            </w:pPr>
            <w:r>
              <w:rPr>
                <w:lang w:val="uk-UA"/>
              </w:rPr>
              <w:t>л</w:t>
            </w:r>
          </w:p>
        </w:tc>
        <w:tc>
          <w:tcPr>
            <w:tcW w:w="7516" w:type="dxa"/>
            <w:tcBorders>
              <w:top w:val="single" w:sz="4" w:space="0" w:color="auto"/>
              <w:left w:val="single" w:sz="4" w:space="0" w:color="auto"/>
              <w:bottom w:val="single" w:sz="4" w:space="0" w:color="auto"/>
              <w:right w:val="single" w:sz="4" w:space="0" w:color="auto"/>
            </w:tcBorders>
          </w:tcPr>
          <w:p w:rsidR="00423FF5" w:rsidRPr="003D7494" w:rsidRDefault="00423FF5" w:rsidP="002C2685">
            <w:pPr>
              <w:jc w:val="both"/>
              <w:rPr>
                <w:bCs/>
                <w:shd w:val="clear" w:color="auto" w:fill="FFFFFF"/>
                <w:lang w:val="uk-UA"/>
              </w:rPr>
            </w:pPr>
            <w:r w:rsidRPr="003D7494">
              <w:rPr>
                <w:lang w:val="uk-UA"/>
              </w:rPr>
              <w:t>Молоко пастеризоване</w:t>
            </w:r>
            <w:r w:rsidRPr="003D7494">
              <w:t xml:space="preserve"> </w:t>
            </w:r>
            <w:proofErr w:type="spellStart"/>
            <w:r w:rsidRPr="003D7494">
              <w:t>жирністю</w:t>
            </w:r>
            <w:proofErr w:type="spellEnd"/>
            <w:r w:rsidRPr="003D7494">
              <w:t xml:space="preserve"> не </w:t>
            </w:r>
            <w:proofErr w:type="spellStart"/>
            <w:r w:rsidRPr="003D7494">
              <w:t>менше</w:t>
            </w:r>
            <w:proofErr w:type="spellEnd"/>
            <w:r w:rsidRPr="003D7494">
              <w:t xml:space="preserve"> 2,5% </w:t>
            </w:r>
            <w:r w:rsidRPr="003D7494">
              <w:rPr>
                <w:lang w:val="uk-UA"/>
              </w:rPr>
              <w:t>фасоване в п/е пакетах - в поліетиленовій, чистій, не пошкодженій упаковці. На вигляд молоко - це однорідна рідина без осаду. Колір молока - білий з жовтуватим відтінком. Смак і запах чистий з ледве відчутним солодкуватим присмаком, а також легким молочним ароматом. Не допускається гіркий, прогірклий, нечистий або окислений запах і смак.</w:t>
            </w:r>
            <w:r w:rsidRPr="003D7494">
              <w:t xml:space="preserve"> </w:t>
            </w:r>
            <w:r w:rsidRPr="003D7494">
              <w:rPr>
                <w:lang w:val="uk-UA"/>
              </w:rPr>
              <w:t>Жирність молока повинна бути не менше 2,5 %.</w:t>
            </w:r>
            <w:r w:rsidRPr="003D7494">
              <w:t xml:space="preserve"> </w:t>
            </w:r>
            <w:r w:rsidRPr="003D7494">
              <w:rPr>
                <w:lang w:val="uk-UA"/>
              </w:rPr>
              <w:t>Розфасоване у п/е пакети не менше 1 кг.</w:t>
            </w:r>
            <w:r w:rsidRPr="003D7494">
              <w:rPr>
                <w:kern w:val="3"/>
              </w:rPr>
              <w:t xml:space="preserve">. </w:t>
            </w:r>
            <w:proofErr w:type="spellStart"/>
            <w:r w:rsidRPr="003D7494">
              <w:rPr>
                <w:kern w:val="3"/>
              </w:rPr>
              <w:t>Умови</w:t>
            </w:r>
            <w:proofErr w:type="spellEnd"/>
            <w:r w:rsidRPr="003D7494">
              <w:rPr>
                <w:kern w:val="3"/>
              </w:rPr>
              <w:t xml:space="preserve"> </w:t>
            </w:r>
            <w:proofErr w:type="spellStart"/>
            <w:r w:rsidRPr="003D7494">
              <w:rPr>
                <w:kern w:val="3"/>
              </w:rPr>
              <w:t>зберігання</w:t>
            </w:r>
            <w:proofErr w:type="spellEnd"/>
            <w:r w:rsidRPr="003D7494">
              <w:rPr>
                <w:kern w:val="3"/>
              </w:rPr>
              <w:t xml:space="preserve">: </w:t>
            </w:r>
            <w:proofErr w:type="spellStart"/>
            <w:r w:rsidRPr="003D7494">
              <w:rPr>
                <w:kern w:val="3"/>
              </w:rPr>
              <w:t>зберігати</w:t>
            </w:r>
            <w:proofErr w:type="spellEnd"/>
            <w:r w:rsidRPr="003D7494">
              <w:rPr>
                <w:kern w:val="3"/>
              </w:rPr>
              <w:t xml:space="preserve"> при </w:t>
            </w:r>
            <w:proofErr w:type="spellStart"/>
            <w:r w:rsidRPr="003D7494">
              <w:rPr>
                <w:kern w:val="3"/>
              </w:rPr>
              <w:t>температурі</w:t>
            </w:r>
            <w:proofErr w:type="spellEnd"/>
            <w:r w:rsidRPr="003D7494">
              <w:rPr>
                <w:kern w:val="3"/>
              </w:rPr>
              <w:t xml:space="preserve"> 4 ± 2ºС. </w:t>
            </w:r>
            <w:proofErr w:type="spellStart"/>
            <w:r w:rsidRPr="003D7494">
              <w:rPr>
                <w:kern w:val="3"/>
              </w:rPr>
              <w:t>Термін</w:t>
            </w:r>
            <w:proofErr w:type="spellEnd"/>
            <w:r w:rsidRPr="003D7494">
              <w:rPr>
                <w:kern w:val="3"/>
              </w:rPr>
              <w:t xml:space="preserve"> </w:t>
            </w:r>
            <w:proofErr w:type="spellStart"/>
            <w:r w:rsidRPr="003D7494">
              <w:rPr>
                <w:kern w:val="3"/>
              </w:rPr>
              <w:t>придатності</w:t>
            </w:r>
            <w:proofErr w:type="spellEnd"/>
            <w:r w:rsidRPr="003D7494">
              <w:rPr>
                <w:kern w:val="3"/>
              </w:rPr>
              <w:t xml:space="preserve"> </w:t>
            </w:r>
            <w:proofErr w:type="spellStart"/>
            <w:r w:rsidRPr="003D7494">
              <w:rPr>
                <w:kern w:val="3"/>
              </w:rPr>
              <w:t>продукції</w:t>
            </w:r>
            <w:proofErr w:type="spellEnd"/>
            <w:r w:rsidRPr="003D7494">
              <w:rPr>
                <w:kern w:val="3"/>
              </w:rPr>
              <w:t xml:space="preserve"> повинен </w:t>
            </w:r>
            <w:proofErr w:type="spellStart"/>
            <w:r w:rsidRPr="003D7494">
              <w:rPr>
                <w:kern w:val="3"/>
              </w:rPr>
              <w:t>складати</w:t>
            </w:r>
            <w:proofErr w:type="spellEnd"/>
            <w:r w:rsidRPr="003D7494">
              <w:rPr>
                <w:kern w:val="3"/>
              </w:rPr>
              <w:t xml:space="preserve"> на момент поставки не </w:t>
            </w:r>
            <w:proofErr w:type="spellStart"/>
            <w:r w:rsidRPr="003D7494">
              <w:rPr>
                <w:kern w:val="3"/>
              </w:rPr>
              <w:t>менше</w:t>
            </w:r>
            <w:proofErr w:type="spellEnd"/>
            <w:r w:rsidRPr="003D7494">
              <w:rPr>
                <w:kern w:val="3"/>
              </w:rPr>
              <w:t xml:space="preserve"> 90% </w:t>
            </w:r>
            <w:proofErr w:type="spellStart"/>
            <w:r w:rsidRPr="003D7494">
              <w:rPr>
                <w:kern w:val="3"/>
              </w:rPr>
              <w:t>від</w:t>
            </w:r>
            <w:proofErr w:type="spellEnd"/>
            <w:r w:rsidRPr="003D7494">
              <w:rPr>
                <w:kern w:val="3"/>
              </w:rPr>
              <w:t xml:space="preserve"> </w:t>
            </w:r>
            <w:proofErr w:type="spellStart"/>
            <w:r w:rsidRPr="003D7494">
              <w:rPr>
                <w:kern w:val="3"/>
              </w:rPr>
              <w:t>загального</w:t>
            </w:r>
            <w:proofErr w:type="spellEnd"/>
            <w:r w:rsidRPr="003D7494">
              <w:rPr>
                <w:kern w:val="3"/>
              </w:rPr>
              <w:t xml:space="preserve"> </w:t>
            </w:r>
            <w:proofErr w:type="spellStart"/>
            <w:r w:rsidRPr="003D7494">
              <w:rPr>
                <w:kern w:val="3"/>
              </w:rPr>
              <w:t>терміну</w:t>
            </w:r>
            <w:proofErr w:type="spellEnd"/>
            <w:r w:rsidRPr="003D7494">
              <w:rPr>
                <w:kern w:val="3"/>
              </w:rPr>
              <w:t xml:space="preserve"> </w:t>
            </w:r>
            <w:proofErr w:type="spellStart"/>
            <w:r w:rsidRPr="003D7494">
              <w:rPr>
                <w:kern w:val="3"/>
              </w:rPr>
              <w:t>придатності</w:t>
            </w:r>
            <w:proofErr w:type="spellEnd"/>
            <w:r w:rsidRPr="003D7494">
              <w:rPr>
                <w:kern w:val="3"/>
              </w:rPr>
              <w:t xml:space="preserve"> товару.</w:t>
            </w:r>
            <w:r w:rsidRPr="003D7494">
              <w:t xml:space="preserve"> </w:t>
            </w:r>
            <w:r w:rsidRPr="003D7494">
              <w:rPr>
                <w:lang w:val="uk-UA"/>
              </w:rPr>
              <w:t>Товар повинен відповідати вимогам діючих ДСТУ щодо даного продукту та/або діючим ТУ.</w:t>
            </w:r>
            <w:r w:rsidRPr="00975D1B">
              <w:rPr>
                <w:kern w:val="3"/>
              </w:rPr>
              <w:t xml:space="preserve"> </w:t>
            </w:r>
          </w:p>
        </w:tc>
      </w:tr>
      <w:tr w:rsidR="00423FF5" w:rsidRPr="003D7494" w:rsidTr="00C85CAD">
        <w:trPr>
          <w:trHeight w:val="135"/>
        </w:trPr>
        <w:tc>
          <w:tcPr>
            <w:tcW w:w="426" w:type="dxa"/>
            <w:tcBorders>
              <w:top w:val="single" w:sz="4" w:space="0" w:color="auto"/>
              <w:left w:val="single" w:sz="4" w:space="0" w:color="auto"/>
              <w:bottom w:val="single" w:sz="4" w:space="0" w:color="auto"/>
              <w:right w:val="single" w:sz="4" w:space="0" w:color="auto"/>
            </w:tcBorders>
          </w:tcPr>
          <w:p w:rsidR="00423FF5" w:rsidRPr="003D7494" w:rsidRDefault="00423FF5" w:rsidP="00E14050">
            <w:pPr>
              <w:jc w:val="center"/>
              <w:rPr>
                <w:lang w:val="uk-UA"/>
              </w:rPr>
            </w:pPr>
            <w:r w:rsidRPr="003D7494">
              <w:rPr>
                <w:lang w:val="uk-UA"/>
              </w:rPr>
              <w:t>3</w:t>
            </w:r>
          </w:p>
        </w:tc>
        <w:tc>
          <w:tcPr>
            <w:tcW w:w="1417" w:type="dxa"/>
            <w:tcBorders>
              <w:top w:val="single" w:sz="4" w:space="0" w:color="auto"/>
              <w:left w:val="single" w:sz="4" w:space="0" w:color="auto"/>
              <w:bottom w:val="single" w:sz="4" w:space="0" w:color="auto"/>
              <w:right w:val="single" w:sz="4" w:space="0" w:color="auto"/>
            </w:tcBorders>
          </w:tcPr>
          <w:p w:rsidR="00423FF5" w:rsidRPr="00EF4AA3" w:rsidRDefault="004837A5" w:rsidP="00E14050">
            <w:pPr>
              <w:rPr>
                <w:lang w:val="uk-UA"/>
              </w:rPr>
            </w:pPr>
            <w:r>
              <w:rPr>
                <w:lang w:val="uk-UA"/>
              </w:rPr>
              <w:t xml:space="preserve"> С</w:t>
            </w:r>
            <w:r w:rsidR="00423FF5" w:rsidRPr="00EF4AA3">
              <w:rPr>
                <w:lang w:val="uk-UA"/>
              </w:rPr>
              <w:t>ухе</w:t>
            </w:r>
            <w:r w:rsidR="00423FF5">
              <w:rPr>
                <w:lang w:val="uk-UA"/>
              </w:rPr>
              <w:t xml:space="preserve"> </w:t>
            </w:r>
            <w:r>
              <w:rPr>
                <w:lang w:val="uk-UA"/>
              </w:rPr>
              <w:t xml:space="preserve">молоко </w:t>
            </w:r>
            <w:bookmarkStart w:id="0" w:name="_GoBack"/>
            <w:bookmarkEnd w:id="0"/>
            <w:r w:rsidR="00423FF5">
              <w:rPr>
                <w:lang w:val="uk-UA"/>
              </w:rPr>
              <w:t>швидкорозчинне</w:t>
            </w:r>
          </w:p>
        </w:tc>
        <w:tc>
          <w:tcPr>
            <w:tcW w:w="1276" w:type="dxa"/>
            <w:tcBorders>
              <w:top w:val="single" w:sz="4" w:space="0" w:color="auto"/>
              <w:left w:val="single" w:sz="4" w:space="0" w:color="auto"/>
              <w:bottom w:val="single" w:sz="4" w:space="0" w:color="auto"/>
              <w:right w:val="single" w:sz="4" w:space="0" w:color="auto"/>
            </w:tcBorders>
          </w:tcPr>
          <w:p w:rsidR="00423FF5" w:rsidRPr="003D7494" w:rsidRDefault="00423FF5" w:rsidP="00E14050">
            <w:pPr>
              <w:jc w:val="center"/>
              <w:rPr>
                <w:lang w:val="uk-UA"/>
              </w:rPr>
            </w:pPr>
            <w:r>
              <w:rPr>
                <w:lang w:val="uk-UA"/>
              </w:rPr>
              <w:t>кг</w:t>
            </w:r>
          </w:p>
        </w:tc>
        <w:tc>
          <w:tcPr>
            <w:tcW w:w="7516" w:type="dxa"/>
            <w:tcBorders>
              <w:top w:val="single" w:sz="4" w:space="0" w:color="auto"/>
              <w:left w:val="single" w:sz="4" w:space="0" w:color="auto"/>
              <w:bottom w:val="single" w:sz="4" w:space="0" w:color="auto"/>
              <w:right w:val="single" w:sz="4" w:space="0" w:color="auto"/>
            </w:tcBorders>
          </w:tcPr>
          <w:p w:rsidR="00423FF5" w:rsidRPr="003D7494" w:rsidRDefault="00423FF5" w:rsidP="002C2685">
            <w:pPr>
              <w:jc w:val="both"/>
              <w:rPr>
                <w:lang w:val="uk-UA"/>
              </w:rPr>
            </w:pPr>
            <w:r w:rsidRPr="003D7494">
              <w:rPr>
                <w:lang w:val="uk-UA"/>
              </w:rPr>
              <w:t xml:space="preserve">Мілкий порошок або порошок, що складається з одиничних і </w:t>
            </w:r>
            <w:proofErr w:type="spellStart"/>
            <w:r w:rsidRPr="003D7494">
              <w:rPr>
                <w:lang w:val="uk-UA"/>
              </w:rPr>
              <w:t>алгомерованих</w:t>
            </w:r>
            <w:proofErr w:type="spellEnd"/>
            <w:r w:rsidRPr="003D7494">
              <w:rPr>
                <w:lang w:val="uk-UA"/>
              </w:rPr>
              <w:t xml:space="preserve"> частинок сухого молока. Допускається незначна кількість грудочок, що розсипаються при легкому механічному впливі. Колір сухого молока має бути білий, білий з світло-кремовим відтінком. А також властивий пастеризованому знежиреному молоці без </w:t>
            </w:r>
            <w:proofErr w:type="spellStart"/>
            <w:r w:rsidRPr="003D7494">
              <w:rPr>
                <w:lang w:val="uk-UA"/>
              </w:rPr>
              <w:t>стороніх</w:t>
            </w:r>
            <w:proofErr w:type="spellEnd"/>
            <w:r w:rsidRPr="003D7494">
              <w:rPr>
                <w:lang w:val="uk-UA"/>
              </w:rPr>
              <w:t xml:space="preserve"> </w:t>
            </w:r>
            <w:proofErr w:type="spellStart"/>
            <w:r w:rsidRPr="003D7494">
              <w:rPr>
                <w:lang w:val="uk-UA"/>
              </w:rPr>
              <w:t>присмаків</w:t>
            </w:r>
            <w:proofErr w:type="spellEnd"/>
            <w:r w:rsidRPr="003D7494">
              <w:rPr>
                <w:lang w:val="uk-UA"/>
              </w:rPr>
              <w:t xml:space="preserve"> і запахів. Допускається присмак і запах кип’яченого молока. Товар повинен відповідати вимогам діючих ДСТУ щодо даного продукту та/або діючим ТУ.</w:t>
            </w:r>
            <w:r w:rsidRPr="003A5CC5">
              <w:rPr>
                <w:color w:val="FF0000"/>
                <w:kern w:val="3"/>
              </w:rPr>
              <w:t xml:space="preserve"> </w:t>
            </w:r>
          </w:p>
        </w:tc>
      </w:tr>
    </w:tbl>
    <w:p w:rsidR="00423FF5" w:rsidRPr="003D7494" w:rsidRDefault="00423FF5" w:rsidP="00423FF5">
      <w:pPr>
        <w:ind w:firstLine="709"/>
        <w:jc w:val="both"/>
        <w:rPr>
          <w:iCs/>
          <w:lang w:val="uk-UA"/>
        </w:rPr>
      </w:pPr>
    </w:p>
    <w:p w:rsidR="00423FF5" w:rsidRPr="006D195C" w:rsidRDefault="004C0FD0" w:rsidP="00423FF5">
      <w:pPr>
        <w:jc w:val="both"/>
        <w:rPr>
          <w:iCs/>
          <w:lang w:val="uk-UA"/>
        </w:rPr>
      </w:pPr>
      <w:r>
        <w:rPr>
          <w:iCs/>
          <w:lang w:val="uk-UA"/>
        </w:rPr>
        <w:t xml:space="preserve">  </w:t>
      </w:r>
      <w:r w:rsidR="00423FF5" w:rsidRPr="006D195C">
        <w:rPr>
          <w:iCs/>
          <w:lang w:val="uk-UA"/>
        </w:rPr>
        <w:t>Учасник постачає Замовнику товар партіями (</w:t>
      </w:r>
      <w:proofErr w:type="spellStart"/>
      <w:r w:rsidR="00423FF5" w:rsidRPr="006D195C">
        <w:rPr>
          <w:iCs/>
          <w:lang w:val="uk-UA"/>
        </w:rPr>
        <w:t>частинамти</w:t>
      </w:r>
      <w:proofErr w:type="spellEnd"/>
      <w:r w:rsidR="00423FF5" w:rsidRPr="006D195C">
        <w:rPr>
          <w:iCs/>
          <w:lang w:val="uk-UA"/>
        </w:rPr>
        <w:t xml:space="preserve">) у період дії договору відповідно до заявок Замовника на адресу закладів освіти </w:t>
      </w:r>
      <w:proofErr w:type="spellStart"/>
      <w:r w:rsidR="00423FF5" w:rsidRPr="006D195C">
        <w:rPr>
          <w:iCs/>
          <w:lang w:val="uk-UA"/>
        </w:rPr>
        <w:t>Вараського</w:t>
      </w:r>
      <w:proofErr w:type="spellEnd"/>
      <w:r w:rsidR="00423FF5" w:rsidRPr="006D195C">
        <w:rPr>
          <w:iCs/>
          <w:lang w:val="uk-UA"/>
        </w:rPr>
        <w:t xml:space="preserve"> району міста </w:t>
      </w:r>
      <w:proofErr w:type="spellStart"/>
      <w:r w:rsidR="00423FF5" w:rsidRPr="006D195C">
        <w:rPr>
          <w:iCs/>
          <w:lang w:val="uk-UA"/>
        </w:rPr>
        <w:t>Вараш</w:t>
      </w:r>
      <w:proofErr w:type="spellEnd"/>
      <w:r w:rsidR="00423FF5" w:rsidRPr="006D195C">
        <w:rPr>
          <w:iCs/>
          <w:lang w:val="uk-UA"/>
        </w:rPr>
        <w:t>. Доставка продукції здійснюється до комори кожного окремого закладу освіти.</w:t>
      </w:r>
    </w:p>
    <w:p w:rsidR="00423FF5" w:rsidRDefault="00423FF5" w:rsidP="00423FF5">
      <w:pPr>
        <w:spacing w:line="256" w:lineRule="auto"/>
        <w:ind w:hanging="2"/>
        <w:jc w:val="both"/>
        <w:rPr>
          <w:lang w:val="uk-UA"/>
        </w:rPr>
      </w:pPr>
      <w:r>
        <w:rPr>
          <w:lang w:val="uk-UA"/>
        </w:rPr>
        <w:t xml:space="preserve">  </w:t>
      </w:r>
      <w:r w:rsidRPr="00823482">
        <w:rPr>
          <w:lang w:val="uk-UA"/>
        </w:rPr>
        <w:t>Замовник має право вимагати у Постачальника проведення лабораторного аналізу (за рахунок Постачальника) продукції в лабораторії, що має акредитацію відповідно до Держстандарту України, з видачею результатів аналізу на руки Замовнику.</w:t>
      </w:r>
    </w:p>
    <w:p w:rsidR="00423FF5" w:rsidRPr="00823482" w:rsidRDefault="004C0FD0" w:rsidP="00423FF5">
      <w:pPr>
        <w:spacing w:line="256" w:lineRule="auto"/>
        <w:ind w:hanging="2"/>
        <w:jc w:val="both"/>
        <w:rPr>
          <w:lang w:val="uk-UA"/>
        </w:rPr>
      </w:pPr>
      <w:r>
        <w:rPr>
          <w:lang w:val="uk-UA"/>
        </w:rPr>
        <w:t xml:space="preserve">  </w:t>
      </w:r>
      <w:r w:rsidR="00423FF5" w:rsidRPr="00823482">
        <w:rPr>
          <w:lang w:val="uk-UA"/>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423FF5" w:rsidRPr="00823482" w:rsidRDefault="009C104B" w:rsidP="00423FF5">
      <w:pPr>
        <w:spacing w:line="256" w:lineRule="auto"/>
        <w:ind w:hanging="2"/>
        <w:jc w:val="both"/>
        <w:rPr>
          <w:lang w:val="uk-UA"/>
        </w:rPr>
      </w:pPr>
      <w:r>
        <w:rPr>
          <w:lang w:val="uk-UA"/>
        </w:rPr>
        <w:lastRenderedPageBreak/>
        <w:t xml:space="preserve">  </w:t>
      </w:r>
      <w:r w:rsidR="00423FF5" w:rsidRPr="00823482">
        <w:rPr>
          <w:lang w:val="uk-UA"/>
        </w:rPr>
        <w:t>Прийом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423FF5" w:rsidRPr="00823482" w:rsidRDefault="009C104B" w:rsidP="00423FF5">
      <w:pPr>
        <w:spacing w:line="256" w:lineRule="auto"/>
        <w:ind w:hanging="2"/>
        <w:jc w:val="both"/>
        <w:rPr>
          <w:lang w:val="uk-UA"/>
        </w:rPr>
      </w:pPr>
      <w:r>
        <w:rPr>
          <w:lang w:val="uk-UA"/>
        </w:rPr>
        <w:t xml:space="preserve">  </w:t>
      </w:r>
      <w:r w:rsidR="00423FF5" w:rsidRPr="00823482">
        <w:rPr>
          <w:lang w:val="uk-UA"/>
        </w:rPr>
        <w:t>Неякісний товар підлягає обов’язковій заміні, але всі витрати пов’язані із заміною товару несе постачальник</w:t>
      </w:r>
    </w:p>
    <w:p w:rsidR="00423FF5" w:rsidRPr="003929A6" w:rsidRDefault="009C104B" w:rsidP="00423FF5">
      <w:pPr>
        <w:jc w:val="both"/>
        <w:rPr>
          <w:iCs/>
          <w:lang w:val="uk-UA"/>
        </w:rPr>
      </w:pPr>
      <w:r>
        <w:rPr>
          <w:lang w:val="uk-UA"/>
        </w:rPr>
        <w:t xml:space="preserve">  </w:t>
      </w:r>
      <w:r w:rsidR="00423FF5" w:rsidRPr="003929A6">
        <w:rPr>
          <w:iCs/>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Водій та особи, які супроводжують продукти в дорозі і виконують вантажні – розвантажувальні роботи повинні мати медичну книжку.</w:t>
      </w:r>
    </w:p>
    <w:p w:rsidR="00423FF5" w:rsidRPr="003929A6" w:rsidRDefault="00423FF5" w:rsidP="00423FF5">
      <w:pPr>
        <w:ind w:firstLine="709"/>
        <w:jc w:val="both"/>
        <w:rPr>
          <w:iCs/>
          <w:lang w:val="uk-UA"/>
        </w:rPr>
      </w:pPr>
      <w:r w:rsidRPr="003929A6">
        <w:rPr>
          <w:iCs/>
          <w:lang w:val="uk-UA"/>
        </w:rPr>
        <w:t>Учасник самостійно та засвій рахунок проводить розвантажувальні роботи в закладах освіти (спеціальні приміщення).</w:t>
      </w:r>
    </w:p>
    <w:p w:rsidR="00423FF5" w:rsidRPr="00823482" w:rsidRDefault="00423FF5" w:rsidP="00423FF5">
      <w:pPr>
        <w:ind w:firstLine="709"/>
        <w:jc w:val="both"/>
        <w:rPr>
          <w:i/>
          <w:iCs/>
          <w:lang w:val="uk-UA"/>
        </w:rPr>
      </w:pPr>
      <w:r w:rsidRPr="003929A6">
        <w:rPr>
          <w:i/>
          <w:iCs/>
          <w:lang w:val="uk-U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rsidR="00423FF5" w:rsidRPr="00873462" w:rsidRDefault="00423FF5" w:rsidP="00423FF5">
      <w:pPr>
        <w:spacing w:line="276" w:lineRule="auto"/>
        <w:ind w:left="-284" w:firstLine="284"/>
        <w:jc w:val="both"/>
        <w:rPr>
          <w:lang w:val="uk-UA"/>
        </w:rPr>
      </w:pPr>
      <w:r w:rsidRPr="00873462">
        <w:rPr>
          <w:b/>
          <w:lang w:val="uk-UA"/>
        </w:rPr>
        <w:t xml:space="preserve">1. </w:t>
      </w:r>
      <w:r w:rsidRPr="00873462">
        <w:rPr>
          <w:lang w:val="uk-UA"/>
        </w:rPr>
        <w:t>Декларацію виробника</w:t>
      </w:r>
    </w:p>
    <w:p w:rsidR="00423FF5" w:rsidRPr="00873462" w:rsidRDefault="00423FF5" w:rsidP="00423FF5">
      <w:pPr>
        <w:spacing w:line="276" w:lineRule="auto"/>
        <w:ind w:left="-284" w:firstLine="284"/>
        <w:jc w:val="both"/>
        <w:rPr>
          <w:lang w:val="uk-UA" w:eastAsia="uk-UA"/>
        </w:rPr>
      </w:pPr>
      <w:r w:rsidRPr="00873462">
        <w:rPr>
          <w:b/>
          <w:lang w:val="uk-UA"/>
        </w:rPr>
        <w:t>2.</w:t>
      </w:r>
      <w:r w:rsidRPr="00873462">
        <w:rPr>
          <w:lang w:val="uk-UA"/>
        </w:rPr>
        <w:t xml:space="preserve"> </w:t>
      </w:r>
      <w:r w:rsidRPr="00873462">
        <w:rPr>
          <w:lang w:val="uk-UA" w:eastAsia="uk-UA"/>
        </w:rPr>
        <w:t>ДЕКЛАРАЦІЯ ПОСТАЧАЛЬНИКА (ВИРОБНИКА) ПРО ВІДПОВІДНІСТЬ складена виробником/постачальником відповідно  до вимог ДСТУ ISO/IEC 17050-1:2006 та ДСТУ ISO/IEC 17050-2:2006.</w:t>
      </w:r>
    </w:p>
    <w:p w:rsidR="00423FF5" w:rsidRPr="00873462" w:rsidRDefault="00423FF5" w:rsidP="00423FF5">
      <w:pPr>
        <w:spacing w:line="276" w:lineRule="auto"/>
        <w:ind w:left="-284" w:firstLine="284"/>
        <w:jc w:val="both"/>
        <w:rPr>
          <w:b/>
          <w:lang w:val="uk-UA"/>
        </w:rPr>
      </w:pPr>
      <w:r w:rsidRPr="00873462">
        <w:rPr>
          <w:b/>
          <w:lang w:val="uk-UA"/>
        </w:rPr>
        <w:t xml:space="preserve">3. </w:t>
      </w:r>
      <w:r w:rsidRPr="00873462">
        <w:rPr>
          <w:lang w:val="uk-UA"/>
        </w:rPr>
        <w:t xml:space="preserve">Експертні висновки з результати досліджень на антибіотики, гормональні препарати, </w:t>
      </w:r>
      <w:proofErr w:type="spellStart"/>
      <w:r w:rsidRPr="00873462">
        <w:rPr>
          <w:lang w:val="uk-UA"/>
        </w:rPr>
        <w:t>мікротоксини</w:t>
      </w:r>
      <w:proofErr w:type="spellEnd"/>
      <w:r w:rsidRPr="00873462">
        <w:rPr>
          <w:lang w:val="uk-UA"/>
        </w:rPr>
        <w:t xml:space="preserve">, ГМО, пестициди, радіонукліди, токсичні елементи або інші документи, які містять результати вказаних досліджень. Зазначені документи мають бути видані відповідною акредитованою лабораторією не раніше листопада </w:t>
      </w:r>
      <w:r w:rsidRPr="005A768D">
        <w:rPr>
          <w:color w:val="000000" w:themeColor="text1"/>
          <w:lang w:val="uk-UA"/>
        </w:rPr>
        <w:t>2023р.</w:t>
      </w:r>
    </w:p>
    <w:p w:rsidR="00423FF5" w:rsidRPr="00873462" w:rsidRDefault="00423FF5" w:rsidP="00423FF5">
      <w:pPr>
        <w:spacing w:line="276" w:lineRule="auto"/>
        <w:ind w:left="-284" w:firstLine="284"/>
        <w:jc w:val="both"/>
        <w:rPr>
          <w:b/>
          <w:lang w:val="uk-UA"/>
        </w:rPr>
      </w:pPr>
      <w:r w:rsidRPr="00873462">
        <w:rPr>
          <w:b/>
          <w:lang w:val="uk-UA"/>
        </w:rPr>
        <w:t xml:space="preserve">4. </w:t>
      </w:r>
      <w:r w:rsidRPr="00873462">
        <w:rPr>
          <w:lang w:val="uk-UA"/>
        </w:rPr>
        <w:t xml:space="preserve">Протоколи випробувань результати досліджень на органолептичні, фізико-хімічні, мікробіологічні показники та досліджень на вміст немолочних жирів (число </w:t>
      </w:r>
      <w:proofErr w:type="spellStart"/>
      <w:r w:rsidRPr="00873462">
        <w:rPr>
          <w:lang w:val="uk-UA"/>
        </w:rPr>
        <w:t>Рейхерта-Мейсля</w:t>
      </w:r>
      <w:proofErr w:type="spellEnd"/>
      <w:r w:rsidRPr="00873462">
        <w:rPr>
          <w:lang w:val="uk-UA"/>
        </w:rPr>
        <w:t xml:space="preserve"> або інший метод визначення) або інші документи, які містять результати вказаних досліджень. Зазначені документи мають бути видані відповідною акредитованою лабораторією не раніше листопада </w:t>
      </w:r>
      <w:r w:rsidRPr="005A768D">
        <w:rPr>
          <w:color w:val="000000" w:themeColor="text1"/>
          <w:lang w:val="uk-UA"/>
        </w:rPr>
        <w:t>2023р.</w:t>
      </w:r>
    </w:p>
    <w:p w:rsidR="00423FF5" w:rsidRPr="00873462" w:rsidRDefault="00423FF5" w:rsidP="00423FF5">
      <w:pPr>
        <w:spacing w:line="276" w:lineRule="auto"/>
        <w:ind w:left="-284" w:firstLine="284"/>
        <w:jc w:val="both"/>
        <w:rPr>
          <w:lang w:val="uk-UA"/>
        </w:rPr>
      </w:pPr>
      <w:r w:rsidRPr="00873462">
        <w:rPr>
          <w:b/>
          <w:lang w:val="uk-UA"/>
        </w:rPr>
        <w:t>5.</w:t>
      </w:r>
      <w:r w:rsidRPr="00873462">
        <w:rPr>
          <w:lang w:val="uk-UA"/>
        </w:rPr>
        <w:t xml:space="preserve"> Рішення про державну реєстрацію потужностей</w:t>
      </w:r>
      <w:r w:rsidRPr="00873462">
        <w:rPr>
          <w:bCs/>
          <w:lang w:val="uk-UA"/>
        </w:rPr>
        <w:t>, яке можливо переглянути у реєстрі операторів ринку (якщо Учасник не є виробником)</w:t>
      </w:r>
      <w:r w:rsidRPr="00873462">
        <w:rPr>
          <w:lang w:val="uk-UA"/>
        </w:rPr>
        <w:t>.</w:t>
      </w:r>
    </w:p>
    <w:p w:rsidR="00423FF5" w:rsidRPr="00873462" w:rsidRDefault="00423FF5" w:rsidP="00423FF5">
      <w:pPr>
        <w:spacing w:line="276" w:lineRule="auto"/>
        <w:ind w:left="-284" w:firstLine="284"/>
        <w:jc w:val="both"/>
        <w:rPr>
          <w:lang w:val="uk-UA"/>
        </w:rPr>
      </w:pPr>
      <w:r w:rsidRPr="00873462">
        <w:rPr>
          <w:b/>
          <w:lang w:val="uk-UA"/>
        </w:rPr>
        <w:t>6.</w:t>
      </w:r>
      <w:r w:rsidRPr="00873462">
        <w:rPr>
          <w:lang w:val="uk-UA"/>
        </w:rPr>
        <w:t xml:space="preserve"> Експлуатаційний дозвіл, якщо Учасник є виробником, при цьому Учасники, які не є виробниками надають такий документ на виробника запропонованого товару.</w:t>
      </w:r>
    </w:p>
    <w:p w:rsidR="00423FF5" w:rsidRPr="00873462" w:rsidRDefault="00423FF5" w:rsidP="00423FF5">
      <w:pPr>
        <w:spacing w:line="276" w:lineRule="auto"/>
        <w:ind w:left="-284" w:firstLine="284"/>
        <w:jc w:val="both"/>
        <w:rPr>
          <w:lang w:val="uk-UA"/>
        </w:rPr>
      </w:pPr>
      <w:r w:rsidRPr="00873462">
        <w:rPr>
          <w:b/>
          <w:lang w:val="uk-UA"/>
        </w:rPr>
        <w:t>7.</w:t>
      </w:r>
      <w:r w:rsidRPr="00873462">
        <w:rPr>
          <w:lang w:val="uk-UA"/>
        </w:rPr>
        <w:t xml:space="preserve"> Акт </w:t>
      </w:r>
      <w:proofErr w:type="spellStart"/>
      <w:r w:rsidRPr="00873462">
        <w:rPr>
          <w:lang w:val="uk-UA"/>
        </w:rPr>
        <w:t>Держпродспоживслужби</w:t>
      </w:r>
      <w:proofErr w:type="spellEnd"/>
      <w:r w:rsidRPr="00873462">
        <w:rPr>
          <w:lang w:val="uk-UA"/>
        </w:rPr>
        <w:t xml:space="preserve">, складений не раніше І півріччя </w:t>
      </w:r>
      <w:r w:rsidRPr="00F44785">
        <w:rPr>
          <w:color w:val="000000" w:themeColor="text1"/>
          <w:lang w:val="uk-UA"/>
        </w:rPr>
        <w:t>2023</w:t>
      </w:r>
      <w:r w:rsidRPr="00873462">
        <w:rPr>
          <w:lang w:val="uk-UA"/>
        </w:rPr>
        <w:t xml:space="preserve"> року за результатами проведення планового (позапланового) заходу державного контролю (інспектування) стосовно дотримання операторами ринку (Учасником або виробником) вимог законодавства про харчові продукти, згідно Наказу Мінекономіки від 21.01.2022  № 143-22 без виявлених порушень. </w:t>
      </w:r>
    </w:p>
    <w:p w:rsidR="00423FF5" w:rsidRPr="00873462" w:rsidRDefault="00423FF5" w:rsidP="00423FF5">
      <w:pPr>
        <w:spacing w:line="276" w:lineRule="auto"/>
        <w:ind w:left="-284" w:firstLine="284"/>
        <w:jc w:val="both"/>
        <w:rPr>
          <w:lang w:val="uk-UA" w:eastAsia="uk-UA"/>
        </w:rPr>
      </w:pPr>
      <w:r w:rsidRPr="00873462">
        <w:rPr>
          <w:b/>
          <w:lang w:val="uk-UA"/>
        </w:rPr>
        <w:t>8.</w:t>
      </w:r>
      <w:r w:rsidRPr="00873462">
        <w:rPr>
          <w:lang w:val="uk-UA"/>
        </w:rPr>
        <w:t xml:space="preserve"> </w:t>
      </w:r>
      <w:r w:rsidRPr="00873462">
        <w:rPr>
          <w:lang w:val="uk-UA" w:eastAsia="uk-UA"/>
        </w:rPr>
        <w:t xml:space="preserve">Сертифікат на систему управління безпечністю харчових, що відповідає вимогам ДСТУ ISO 22000:2019 «Система управління безпечністю харчових продуктів. Вимоги до будь-яких організацій в харчовому ланцюгу» (ISO 22000:2018, ITD), який підтверджує впровадження, застосування та постійну дію на підприємстві Виробника процедур, заснованих на принципах системи аналізу небезпечних факторів та контролю у критичних точках стосовно предмета закупівлі з відповідним кодом категорії харчового ланцюга: категорія С, </w:t>
      </w:r>
      <w:proofErr w:type="spellStart"/>
      <w:r w:rsidRPr="00873462">
        <w:rPr>
          <w:lang w:val="uk-UA" w:eastAsia="uk-UA"/>
        </w:rPr>
        <w:t>підкатегорія</w:t>
      </w:r>
      <w:proofErr w:type="spellEnd"/>
      <w:r w:rsidRPr="00873462">
        <w:rPr>
          <w:lang w:val="uk-UA" w:eastAsia="uk-UA"/>
        </w:rPr>
        <w:t xml:space="preserve"> СІ, категорія F, який виданий Виробнику. запропонованого товару Органом з сертифікації, діяльність якого відповідає ДСТУ ISO/IEC 17021-1:2017 (з наданням підтверджуючих документів) та чинний на дату оголошення торгів.</w:t>
      </w:r>
    </w:p>
    <w:p w:rsidR="00423FF5" w:rsidRPr="00873462" w:rsidRDefault="00423FF5" w:rsidP="00423FF5">
      <w:pPr>
        <w:spacing w:line="276" w:lineRule="auto"/>
        <w:ind w:left="-284" w:firstLine="284"/>
        <w:jc w:val="both"/>
        <w:rPr>
          <w:lang w:val="uk-UA" w:eastAsia="uk-UA"/>
        </w:rPr>
      </w:pPr>
      <w:r w:rsidRPr="00873462">
        <w:rPr>
          <w:b/>
          <w:lang w:val="uk-UA" w:eastAsia="uk-UA"/>
        </w:rPr>
        <w:lastRenderedPageBreak/>
        <w:t>9.</w:t>
      </w:r>
      <w:r w:rsidRPr="00873462">
        <w:rPr>
          <w:lang w:val="uk-UA" w:eastAsia="uk-UA"/>
        </w:rPr>
        <w:t xml:space="preserve"> Сертифікат виданий на ім’я Виробника на систему управління якістю відповідно до ДСТУ ISO 9001:2018  (</w:t>
      </w:r>
      <w:r w:rsidRPr="00873462">
        <w:rPr>
          <w:lang w:val="en-US" w:eastAsia="uk-UA"/>
        </w:rPr>
        <w:t>EN</w:t>
      </w:r>
      <w:r w:rsidRPr="00873462">
        <w:rPr>
          <w:lang w:val="uk-UA" w:eastAsia="uk-UA"/>
        </w:rPr>
        <w:t xml:space="preserve"> ISO 9001:2015, IDT, ISO 9001:2015, IDT ), який виданий Виробнику запропонованого товару Органом з сертифікації, діяльність якого відповідає ДСТУ ISO/IEC 17021-1:2017 (з наданням підтверджуючих документів) та чинний на дату оголошення торгів.</w:t>
      </w:r>
    </w:p>
    <w:p w:rsidR="00423FF5" w:rsidRPr="00873462" w:rsidRDefault="00423FF5" w:rsidP="00423FF5">
      <w:pPr>
        <w:spacing w:line="276" w:lineRule="auto"/>
        <w:ind w:left="-284" w:firstLine="284"/>
        <w:jc w:val="both"/>
        <w:rPr>
          <w:lang w:val="uk-UA" w:eastAsia="uk-UA"/>
        </w:rPr>
      </w:pPr>
      <w:r w:rsidRPr="00873462">
        <w:rPr>
          <w:b/>
          <w:lang w:val="uk-UA" w:eastAsia="uk-UA"/>
        </w:rPr>
        <w:t>10.</w:t>
      </w:r>
      <w:r w:rsidRPr="00873462">
        <w:rPr>
          <w:lang w:val="uk-UA" w:eastAsia="uk-UA"/>
        </w:rPr>
        <w:t xml:space="preserve"> Сертифікат виданий на ім’я Виробника екологічного управління відповідно до ДСТУ ISO 14001:2015 (ISO 14001:2015, IDT). який виданий Виробнику запропонованого товару Органом з сертифікації, діяльність якого відповідає ДСТУ ISO/IEC 17021-1:2017 (з наданням підтверджуючих документів) та чинний на дату оголошення торгів.  </w:t>
      </w:r>
    </w:p>
    <w:p w:rsidR="00423FF5" w:rsidRPr="00873462" w:rsidRDefault="00423FF5" w:rsidP="00423FF5">
      <w:pPr>
        <w:spacing w:line="276" w:lineRule="auto"/>
        <w:ind w:left="-284" w:firstLine="284"/>
        <w:jc w:val="both"/>
        <w:rPr>
          <w:lang w:val="uk-UA" w:eastAsia="uk-UA"/>
        </w:rPr>
      </w:pPr>
      <w:r w:rsidRPr="00873462">
        <w:rPr>
          <w:b/>
          <w:lang w:val="uk-UA" w:eastAsia="uk-UA"/>
        </w:rPr>
        <w:t>11.</w:t>
      </w:r>
      <w:r w:rsidRPr="00873462">
        <w:rPr>
          <w:lang w:val="uk-UA" w:eastAsia="uk-UA"/>
        </w:rPr>
        <w:t xml:space="preserve"> З метою дотримання Закону України «Про запобігання корупції» від 14.10.2014 №1700-VII, учасник повинен використовувати систему управління щодо протидії корупції. Для підтвердження необхідно надати в складі пропозиції копію діючого сертифікату ISO 37001, що засвідчує використання Виробником запропонованого товару або Учасником системи управління щодо протидії корупції, який чинний на дату оголошення торгів. </w:t>
      </w:r>
    </w:p>
    <w:p w:rsidR="00423FF5" w:rsidRPr="00873462" w:rsidRDefault="00423FF5" w:rsidP="00423FF5">
      <w:pPr>
        <w:spacing w:line="276" w:lineRule="auto"/>
        <w:ind w:left="-284" w:firstLine="284"/>
        <w:jc w:val="both"/>
        <w:rPr>
          <w:lang w:val="uk-UA" w:eastAsia="uk-UA"/>
        </w:rPr>
      </w:pPr>
      <w:r w:rsidRPr="00873462">
        <w:rPr>
          <w:b/>
          <w:lang w:val="uk-UA" w:eastAsia="uk-UA"/>
        </w:rPr>
        <w:t>12.</w:t>
      </w:r>
      <w:r w:rsidRPr="00873462">
        <w:rPr>
          <w:lang w:val="uk-UA" w:eastAsia="uk-UA"/>
        </w:rPr>
        <w:t xml:space="preserve"> Для досягнення контролю за безпекою та контролю доступу до даних, конфіденційності, доступності і цінності інформації наданої у складі пропозиції, учасник повинен використовувати систему управління щодо захисту інформаційної безпеки. Для підтвердження необхідно надати в складі пропозиції копію діючого сертифікату ДСТУ ISO/ІЕС 27001, що засвідчує використання системи захисту управління інформаційною безпекою, </w:t>
      </w:r>
      <w:proofErr w:type="spellStart"/>
      <w:r w:rsidRPr="00873462">
        <w:rPr>
          <w:lang w:val="uk-UA" w:eastAsia="uk-UA"/>
        </w:rPr>
        <w:t>кібербезпекою</w:t>
      </w:r>
      <w:proofErr w:type="spellEnd"/>
      <w:r w:rsidRPr="00873462">
        <w:rPr>
          <w:lang w:val="uk-UA" w:eastAsia="uk-UA"/>
        </w:rPr>
        <w:t xml:space="preserve"> та захистом конфіденційності, який виданий Виробнику запропонованого товару або Учаснику та чинний на дату оголошення торгів </w:t>
      </w:r>
    </w:p>
    <w:p w:rsidR="00423FF5" w:rsidRPr="00873462" w:rsidRDefault="00423FF5" w:rsidP="00423FF5">
      <w:pPr>
        <w:spacing w:line="276" w:lineRule="auto"/>
        <w:ind w:left="-284" w:firstLine="284"/>
        <w:jc w:val="both"/>
        <w:rPr>
          <w:lang w:val="uk-UA" w:eastAsia="uk-UA"/>
        </w:rPr>
      </w:pPr>
      <w:r w:rsidRPr="00873462">
        <w:rPr>
          <w:b/>
          <w:lang w:val="uk-UA" w:eastAsia="uk-UA"/>
        </w:rPr>
        <w:t>13.</w:t>
      </w:r>
      <w:r w:rsidRPr="00873462">
        <w:rPr>
          <w:lang w:val="uk-UA" w:eastAsia="uk-UA"/>
        </w:rPr>
        <w:t xml:space="preserve"> Для досягнення безпеки ланцюга постачання продукції, у складі пропозиції учасник повинен надати копію діючого сертифікату ДСТУ ISO 28000, що підтверджує використання системи управління безпекою ланцюга постачання, який виданий Виробнику товару або Учаснику та чинний на дату оголошення торгів.</w:t>
      </w:r>
    </w:p>
    <w:p w:rsidR="00423FF5" w:rsidRPr="00873462" w:rsidRDefault="00423FF5" w:rsidP="00423FF5">
      <w:pPr>
        <w:spacing w:line="276" w:lineRule="auto"/>
        <w:ind w:left="-284" w:firstLine="284"/>
        <w:jc w:val="both"/>
        <w:rPr>
          <w:lang w:val="uk-UA" w:eastAsia="uk-UA"/>
        </w:rPr>
      </w:pPr>
      <w:r w:rsidRPr="00873462">
        <w:rPr>
          <w:b/>
          <w:lang w:val="uk-UA"/>
        </w:rPr>
        <w:t>14.</w:t>
      </w:r>
      <w:r w:rsidRPr="00873462">
        <w:rPr>
          <w:lang w:val="uk-UA"/>
        </w:rPr>
        <w:t xml:space="preserve"> </w:t>
      </w:r>
      <w:proofErr w:type="spellStart"/>
      <w:r w:rsidRPr="00873462">
        <w:rPr>
          <w:lang w:val="uk-UA" w:eastAsia="uk-UA"/>
        </w:rPr>
        <w:t>Скан-копія</w:t>
      </w:r>
      <w:proofErr w:type="spellEnd"/>
      <w:r w:rsidRPr="00873462">
        <w:rPr>
          <w:lang w:val="uk-UA" w:eastAsia="uk-UA"/>
        </w:rPr>
        <w:t xml:space="preserve"> листа в оригіналі, виданого на ім’я Замовника торгів (вказати повну назву) та датований, не раніше ніж дата публікації оголошення про проведення торгів по даному предмету закупівлі за підписом керівника з відбитком печатки Виробника про співпрацю з учасником. Лист повинен містити гарантій зобов’язання Виробника відвантаження продукції в обсязі та в терміни за рівнем якості, визначені цієї документацією та відповідно до оголошення щодо даної закупівлі (вказати номер оголошення)</w:t>
      </w:r>
      <w:r>
        <w:rPr>
          <w:lang w:val="uk-UA" w:eastAsia="uk-UA"/>
        </w:rPr>
        <w:t>.</w:t>
      </w:r>
    </w:p>
    <w:p w:rsidR="00423FF5" w:rsidRPr="003D7494" w:rsidRDefault="00423FF5" w:rsidP="00423FF5">
      <w:pPr>
        <w:tabs>
          <w:tab w:val="left" w:pos="0"/>
          <w:tab w:val="center" w:pos="4153"/>
          <w:tab w:val="right" w:pos="8306"/>
        </w:tabs>
        <w:jc w:val="right"/>
        <w:rPr>
          <w:bCs/>
          <w:color w:val="000000"/>
          <w:lang w:val="uk-UA"/>
        </w:rPr>
      </w:pPr>
    </w:p>
    <w:p w:rsidR="00423FF5" w:rsidRPr="003D7494" w:rsidRDefault="00423FF5" w:rsidP="00423FF5">
      <w:pPr>
        <w:tabs>
          <w:tab w:val="left" w:pos="0"/>
          <w:tab w:val="center" w:pos="4153"/>
          <w:tab w:val="right" w:pos="8306"/>
        </w:tabs>
        <w:jc w:val="right"/>
        <w:rPr>
          <w:bCs/>
          <w:color w:val="000000"/>
          <w:lang w:val="uk-UA"/>
        </w:rPr>
      </w:pPr>
    </w:p>
    <w:p w:rsidR="00423FF5" w:rsidRPr="003D7494" w:rsidRDefault="00423FF5" w:rsidP="00423FF5">
      <w:pPr>
        <w:tabs>
          <w:tab w:val="left" w:pos="0"/>
          <w:tab w:val="center" w:pos="4153"/>
          <w:tab w:val="right" w:pos="8306"/>
        </w:tabs>
        <w:jc w:val="right"/>
        <w:rPr>
          <w:bCs/>
          <w:color w:val="000000"/>
          <w:lang w:val="uk-UA"/>
        </w:rPr>
      </w:pPr>
    </w:p>
    <w:p w:rsidR="00423FF5" w:rsidRPr="002720D2" w:rsidRDefault="00423FF5" w:rsidP="00423FF5">
      <w:pPr>
        <w:spacing w:line="240" w:lineRule="exact"/>
        <w:rPr>
          <w:bCs/>
          <w:color w:val="000000"/>
          <w:lang w:val="uk-UA"/>
        </w:rPr>
      </w:pPr>
      <w:r w:rsidRPr="002720D2">
        <w:rPr>
          <w:rFonts w:ascii="Liberation Serif" w:hAnsi="Liberation Serif"/>
          <w:lang w:val="uk-UA"/>
        </w:rPr>
        <w:t>Керівник Учасника процедури закупівлі</w:t>
      </w:r>
      <w:r w:rsidRPr="002720D2">
        <w:rPr>
          <w:rFonts w:ascii="Liberation Serif" w:hAnsi="Liberation Serif"/>
          <w:lang w:val="uk-UA"/>
        </w:rPr>
        <w:tab/>
        <w:t>_____________                  ____________</w:t>
      </w:r>
    </w:p>
    <w:p w:rsidR="00423FF5" w:rsidRPr="002720D2" w:rsidRDefault="00423FF5" w:rsidP="00423FF5">
      <w:pPr>
        <w:spacing w:line="240" w:lineRule="exact"/>
        <w:rPr>
          <w:rFonts w:ascii="Liberation Serif" w:hAnsi="Liberation Serif"/>
          <w:b/>
          <w:lang w:val="uk-UA"/>
        </w:rPr>
      </w:pPr>
      <w:r w:rsidRPr="002720D2">
        <w:rPr>
          <w:rFonts w:ascii="Liberation Serif" w:hAnsi="Liberation Serif"/>
          <w:lang w:val="uk-UA"/>
        </w:rPr>
        <w:t>(або уповноважена особа)                                      (підпис)  М.П.              (прізвище, ініціали</w:t>
      </w:r>
      <w:r w:rsidRPr="002720D2">
        <w:rPr>
          <w:rFonts w:ascii="Liberation Serif" w:hAnsi="Liberation Serif"/>
          <w:b/>
          <w:lang w:val="uk-UA"/>
        </w:rPr>
        <w:t>)</w:t>
      </w:r>
    </w:p>
    <w:p w:rsidR="00423FF5" w:rsidRPr="002720D2" w:rsidRDefault="00423FF5" w:rsidP="00423FF5"/>
    <w:p w:rsidR="002D4AA1" w:rsidRDefault="004837A5"/>
    <w:sectPr w:rsidR="002D4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default"/>
    <w:sig w:usb0="00000000" w:usb1="00000000" w:usb2="00000000" w:usb3="00000000" w:csb0="00000005" w:csb1="00000000"/>
  </w:font>
  <w:font w:name="Calibri Light">
    <w:altName w:val="Arial"/>
    <w:charset w:val="CC"/>
    <w:family w:val="swiss"/>
    <w:pitch w:val="variable"/>
    <w:sig w:usb0="00000000"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13"/>
    <w:rsid w:val="002C2685"/>
    <w:rsid w:val="002D10C0"/>
    <w:rsid w:val="00423FF5"/>
    <w:rsid w:val="004837A5"/>
    <w:rsid w:val="004C0FD0"/>
    <w:rsid w:val="009C104B"/>
    <w:rsid w:val="00B02821"/>
    <w:rsid w:val="00C85CAD"/>
    <w:rsid w:val="00F35A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FF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423FF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Заголовок №2_"/>
    <w:link w:val="20"/>
    <w:rsid w:val="00423FF5"/>
    <w:rPr>
      <w:shd w:val="clear" w:color="auto" w:fill="FFFFFF"/>
    </w:rPr>
  </w:style>
  <w:style w:type="paragraph" w:customStyle="1" w:styleId="20">
    <w:name w:val="Заголовок №2"/>
    <w:basedOn w:val="a"/>
    <w:link w:val="2"/>
    <w:rsid w:val="00423FF5"/>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FF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423FF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Заголовок №2_"/>
    <w:link w:val="20"/>
    <w:rsid w:val="00423FF5"/>
    <w:rPr>
      <w:shd w:val="clear" w:color="auto" w:fill="FFFFFF"/>
    </w:rPr>
  </w:style>
  <w:style w:type="paragraph" w:customStyle="1" w:styleId="20">
    <w:name w:val="Заголовок №2"/>
    <w:basedOn w:val="a"/>
    <w:link w:val="2"/>
    <w:rsid w:val="00423FF5"/>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5737</Words>
  <Characters>3271</Characters>
  <Application>Microsoft Office Word</Application>
  <DocSecurity>0</DocSecurity>
  <Lines>27</Lines>
  <Paragraphs>17</Paragraphs>
  <ScaleCrop>false</ScaleCrop>
  <Company>SPecialiST RePack</Company>
  <LinksUpToDate>false</LinksUpToDate>
  <CharactersWithSpaces>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Tkach</cp:lastModifiedBy>
  <cp:revision>7</cp:revision>
  <dcterms:created xsi:type="dcterms:W3CDTF">2024-01-15T21:02:00Z</dcterms:created>
  <dcterms:modified xsi:type="dcterms:W3CDTF">2024-01-16T14:23:00Z</dcterms:modified>
</cp:coreProperties>
</file>