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232C13" w:rsidRPr="003D7494" w:rsidTr="00DD0E43">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232C13" w:rsidRPr="003D7494" w:rsidRDefault="00232C13" w:rsidP="00DD0E43">
            <w:pPr>
              <w:pStyle w:val="3"/>
              <w:rPr>
                <w:rFonts w:ascii="Times New Roman" w:hAnsi="Times New Roman"/>
                <w:szCs w:val="24"/>
                <w:lang w:val="uk-UA"/>
              </w:rPr>
            </w:pPr>
          </w:p>
          <w:p w:rsidR="00232C13" w:rsidRPr="003D7494" w:rsidRDefault="00232C13" w:rsidP="00DD0E43">
            <w:pPr>
              <w:pStyle w:val="3"/>
              <w:jc w:val="center"/>
              <w:rPr>
                <w:rFonts w:ascii="Times New Roman" w:hAnsi="Times New Roman"/>
                <w:szCs w:val="24"/>
                <w:lang w:val="uk-UA"/>
              </w:rPr>
            </w:pPr>
            <w:r w:rsidRPr="003D7494">
              <w:rPr>
                <w:rFonts w:ascii="Times New Roman" w:hAnsi="Times New Roman"/>
                <w:szCs w:val="24"/>
                <w:lang w:val="uk-UA"/>
              </w:rPr>
              <w:t xml:space="preserve">Управління освіти виконавчого комітету </w:t>
            </w:r>
          </w:p>
          <w:p w:rsidR="00232C13" w:rsidRPr="003D7494" w:rsidRDefault="00232C13" w:rsidP="00DD0E43">
            <w:pPr>
              <w:pStyle w:val="3"/>
              <w:jc w:val="center"/>
              <w:rPr>
                <w:rFonts w:ascii="Times New Roman" w:hAnsi="Times New Roman"/>
                <w:szCs w:val="24"/>
                <w:lang w:val="uk-UA"/>
              </w:rPr>
            </w:pPr>
            <w:r w:rsidRPr="003D7494">
              <w:rPr>
                <w:rFonts w:ascii="Times New Roman" w:hAnsi="Times New Roman"/>
                <w:szCs w:val="24"/>
                <w:lang w:val="uk-UA"/>
              </w:rPr>
              <w:t>Вараської міської ради Рівненської області</w:t>
            </w:r>
          </w:p>
          <w:p w:rsidR="00232C13" w:rsidRPr="003D7494" w:rsidRDefault="00232C13" w:rsidP="00DD0E43">
            <w:pPr>
              <w:pStyle w:val="3"/>
              <w:ind w:left="5580"/>
              <w:jc w:val="both"/>
              <w:rPr>
                <w:rFonts w:ascii="Times New Roman" w:hAnsi="Times New Roman"/>
                <w:szCs w:val="24"/>
                <w:lang w:val="uk-UA"/>
              </w:rPr>
            </w:pPr>
          </w:p>
          <w:p w:rsidR="00232C13" w:rsidRPr="003D7494" w:rsidRDefault="00232C13" w:rsidP="00DD0E43">
            <w:pPr>
              <w:pStyle w:val="FR1"/>
              <w:ind w:left="220" w:right="-82"/>
              <w:rPr>
                <w:bCs/>
                <w:sz w:val="24"/>
                <w:szCs w:val="24"/>
              </w:rPr>
            </w:pPr>
          </w:p>
          <w:p w:rsidR="00232C13" w:rsidRPr="003D7494" w:rsidRDefault="00232C13" w:rsidP="00DD0E43">
            <w:pPr>
              <w:pStyle w:val="FR1"/>
              <w:ind w:left="5748" w:right="-82" w:firstLine="96"/>
              <w:jc w:val="left"/>
              <w:rPr>
                <w:sz w:val="24"/>
                <w:szCs w:val="24"/>
              </w:rPr>
            </w:pPr>
          </w:p>
          <w:p w:rsidR="00232C13" w:rsidRPr="003D7494" w:rsidRDefault="00232C13" w:rsidP="00DD0E43">
            <w:pPr>
              <w:tabs>
                <w:tab w:val="left" w:pos="6021"/>
              </w:tabs>
              <w:autoSpaceDE w:val="0"/>
              <w:autoSpaceDN w:val="0"/>
              <w:adjustRightInd w:val="0"/>
              <w:ind w:left="6021"/>
              <w:rPr>
                <w:bCs/>
                <w:lang w:val="uk-UA"/>
              </w:rPr>
            </w:pPr>
            <w:r w:rsidRPr="003D7494">
              <w:rPr>
                <w:bCs/>
                <w:lang w:val="uk-UA"/>
              </w:rPr>
              <w:tab/>
              <w:t>Затверджено:</w:t>
            </w:r>
          </w:p>
          <w:p w:rsidR="00232C13" w:rsidRPr="003D7494" w:rsidRDefault="00232C13" w:rsidP="00DD0E43">
            <w:pPr>
              <w:tabs>
                <w:tab w:val="left" w:pos="6021"/>
              </w:tabs>
              <w:spacing w:before="60"/>
              <w:ind w:left="6021"/>
              <w:rPr>
                <w:color w:val="000000" w:themeColor="text1"/>
                <w:lang w:val="uk-UA"/>
              </w:rPr>
            </w:pPr>
            <w:r w:rsidRPr="003D7494">
              <w:rPr>
                <w:color w:val="000000" w:themeColor="text1"/>
                <w:lang w:val="uk-UA"/>
              </w:rPr>
              <w:t>Рішенням уповноваженої особи</w:t>
            </w:r>
          </w:p>
          <w:p w:rsidR="00232C13" w:rsidRPr="003D7494" w:rsidRDefault="00232C13" w:rsidP="00DD0E43">
            <w:pPr>
              <w:pStyle w:val="FR1"/>
              <w:tabs>
                <w:tab w:val="left" w:pos="6162"/>
              </w:tabs>
              <w:ind w:left="6021" w:right="-82"/>
              <w:jc w:val="left"/>
              <w:rPr>
                <w:bCs/>
                <w:color w:val="000000" w:themeColor="text1"/>
                <w:sz w:val="24"/>
                <w:szCs w:val="24"/>
              </w:rPr>
            </w:pPr>
            <w:r w:rsidRPr="003D7494">
              <w:rPr>
                <w:bCs/>
                <w:color w:val="000000" w:themeColor="text1"/>
                <w:sz w:val="24"/>
                <w:szCs w:val="24"/>
              </w:rPr>
              <w:t xml:space="preserve">протокол № </w:t>
            </w:r>
            <w:r w:rsidRPr="007D1C20">
              <w:rPr>
                <w:bCs/>
                <w:color w:val="000000" w:themeColor="text1"/>
                <w:sz w:val="24"/>
                <w:szCs w:val="24"/>
              </w:rPr>
              <w:t>4 від 16.01.2024</w:t>
            </w:r>
            <w:r w:rsidRPr="003D7494">
              <w:rPr>
                <w:bCs/>
                <w:color w:val="000000" w:themeColor="text1"/>
                <w:sz w:val="24"/>
                <w:szCs w:val="24"/>
              </w:rPr>
              <w:t xml:space="preserve"> року    </w:t>
            </w:r>
          </w:p>
          <w:p w:rsidR="00232C13" w:rsidRPr="003D7494" w:rsidRDefault="00232C13" w:rsidP="00DD0E43">
            <w:pPr>
              <w:pStyle w:val="FR1"/>
              <w:tabs>
                <w:tab w:val="left" w:pos="6162"/>
              </w:tabs>
              <w:ind w:left="6021" w:right="-82"/>
              <w:jc w:val="left"/>
              <w:rPr>
                <w:color w:val="000000" w:themeColor="text1"/>
                <w:sz w:val="24"/>
                <w:szCs w:val="24"/>
              </w:rPr>
            </w:pPr>
            <w:r w:rsidRPr="003D7494">
              <w:rPr>
                <w:bCs/>
                <w:color w:val="000000" w:themeColor="text1"/>
                <w:sz w:val="24"/>
                <w:szCs w:val="24"/>
              </w:rPr>
              <w:t>Фахівець з публічних закупівель</w:t>
            </w:r>
          </w:p>
          <w:p w:rsidR="00232C13" w:rsidRPr="003064ED" w:rsidRDefault="00232C13" w:rsidP="00DD0E43">
            <w:pPr>
              <w:tabs>
                <w:tab w:val="left" w:pos="6021"/>
              </w:tabs>
              <w:ind w:left="6021"/>
              <w:rPr>
                <w:color w:val="000000" w:themeColor="text1"/>
                <w:lang w:val="uk-UA"/>
              </w:rPr>
            </w:pPr>
            <w:r w:rsidRPr="003D7494">
              <w:rPr>
                <w:bCs/>
                <w:color w:val="000000" w:themeColor="text1"/>
                <w:lang w:val="uk-UA"/>
              </w:rPr>
              <w:t>Лебедєва  В.В</w:t>
            </w:r>
            <w:r w:rsidR="00E37995" w:rsidRPr="00E37995">
              <w:rPr>
                <w:bCs/>
                <w:color w:val="000000" w:themeColor="text1"/>
                <w:lang w:val="uk-UA"/>
              </w:rPr>
              <w:t>.</w:t>
            </w:r>
          </w:p>
          <w:p w:rsidR="00232C13" w:rsidRPr="003D7494" w:rsidRDefault="00232C13" w:rsidP="00DD0E43">
            <w:pPr>
              <w:ind w:left="5220"/>
              <w:rPr>
                <w:lang w:val="uk-UA"/>
              </w:rPr>
            </w:pPr>
          </w:p>
          <w:p w:rsidR="00232C13" w:rsidRPr="003D7494" w:rsidRDefault="00232C13" w:rsidP="00DD0E43">
            <w:pPr>
              <w:ind w:left="5220"/>
              <w:rPr>
                <w:lang w:val="uk-UA"/>
              </w:rPr>
            </w:pPr>
          </w:p>
          <w:p w:rsidR="00232C13" w:rsidRPr="003D7494" w:rsidRDefault="00232C13" w:rsidP="00DD0E43">
            <w:pPr>
              <w:ind w:left="5465" w:firstLine="272"/>
              <w:rPr>
                <w:lang w:val="uk-UA"/>
              </w:rPr>
            </w:pPr>
            <w:bookmarkStart w:id="0" w:name="_GoBack"/>
            <w:bookmarkEnd w:id="0"/>
          </w:p>
          <w:p w:rsidR="00232C13" w:rsidRPr="003D7494" w:rsidRDefault="00232C13" w:rsidP="00DD0E43">
            <w:pPr>
              <w:ind w:left="5465" w:firstLine="272"/>
              <w:rPr>
                <w:lang w:val="uk-UA"/>
              </w:rPr>
            </w:pPr>
          </w:p>
          <w:p w:rsidR="00232C13" w:rsidRPr="003D7494" w:rsidRDefault="00232C13" w:rsidP="00DD0E43">
            <w:pPr>
              <w:ind w:left="5465" w:firstLine="272"/>
              <w:rPr>
                <w:lang w:val="uk-UA"/>
              </w:rPr>
            </w:pPr>
          </w:p>
          <w:p w:rsidR="00232C13" w:rsidRPr="003D7494" w:rsidRDefault="00232C13" w:rsidP="00DD0E43">
            <w:pPr>
              <w:ind w:left="5465" w:firstLine="272"/>
              <w:rPr>
                <w:lang w:val="uk-UA"/>
              </w:rPr>
            </w:pPr>
          </w:p>
          <w:p w:rsidR="00232C13" w:rsidRPr="003D7494" w:rsidRDefault="00232C13" w:rsidP="00DD0E43">
            <w:pPr>
              <w:ind w:left="5465" w:firstLine="272"/>
              <w:rPr>
                <w:lang w:val="uk-UA"/>
              </w:rPr>
            </w:pPr>
          </w:p>
          <w:p w:rsidR="00232C13" w:rsidRPr="003D7494" w:rsidRDefault="00232C13" w:rsidP="00DD0E43">
            <w:pPr>
              <w:ind w:left="5465" w:firstLine="272"/>
              <w:rPr>
                <w:lang w:val="uk-UA"/>
              </w:rPr>
            </w:pPr>
          </w:p>
          <w:p w:rsidR="00232C13" w:rsidRPr="003D7494" w:rsidRDefault="00232C13" w:rsidP="00DD0E43">
            <w:pPr>
              <w:ind w:left="5465" w:firstLine="272"/>
              <w:rPr>
                <w:lang w:val="uk-UA"/>
              </w:rPr>
            </w:pPr>
          </w:p>
          <w:p w:rsidR="00232C13" w:rsidRPr="00951C4F" w:rsidRDefault="00232C13" w:rsidP="00DD0E43">
            <w:pPr>
              <w:jc w:val="center"/>
              <w:rPr>
                <w:b/>
                <w:color w:val="000000"/>
                <w:sz w:val="32"/>
                <w:szCs w:val="32"/>
                <w:lang w:val="uk-UA"/>
              </w:rPr>
            </w:pPr>
            <w:r w:rsidRPr="00951C4F">
              <w:rPr>
                <w:b/>
                <w:color w:val="000000"/>
                <w:sz w:val="32"/>
                <w:szCs w:val="32"/>
                <w:lang w:val="uk-UA"/>
              </w:rPr>
              <w:t>ТЕНДЕРНА ДОКУМЕНТАЦІЯ</w:t>
            </w:r>
          </w:p>
          <w:p w:rsidR="00232C13" w:rsidRPr="003D7494" w:rsidRDefault="00232C13" w:rsidP="00DD0E43">
            <w:pPr>
              <w:jc w:val="center"/>
              <w:rPr>
                <w:color w:val="000000"/>
                <w:lang w:val="uk-UA"/>
              </w:rPr>
            </w:pPr>
            <w:r w:rsidRPr="003D7494">
              <w:rPr>
                <w:color w:val="000000"/>
                <w:lang w:val="uk-UA"/>
              </w:rPr>
              <w:t>Відкриті торги з особливостями</w:t>
            </w:r>
          </w:p>
          <w:p w:rsidR="00232C13" w:rsidRPr="003D7494" w:rsidRDefault="00232C13" w:rsidP="00DD0E43">
            <w:pPr>
              <w:jc w:val="center"/>
              <w:rPr>
                <w:color w:val="000000"/>
                <w:lang w:val="uk-UA"/>
              </w:rPr>
            </w:pPr>
            <w:r w:rsidRPr="003D7494">
              <w:rPr>
                <w:color w:val="000000"/>
                <w:lang w:val="uk-UA"/>
              </w:rPr>
              <w:t>Предмет закупівлі</w:t>
            </w:r>
          </w:p>
          <w:p w:rsidR="00232C13" w:rsidRPr="003D7494" w:rsidRDefault="00232C13" w:rsidP="00DD0E43">
            <w:pPr>
              <w:ind w:right="-108" w:firstLine="5"/>
              <w:jc w:val="center"/>
              <w:rPr>
                <w:color w:val="000000"/>
                <w:shd w:val="clear" w:color="auto" w:fill="FDFEFD"/>
                <w:lang w:val="uk-UA"/>
              </w:rPr>
            </w:pPr>
            <w:r w:rsidRPr="003D7494">
              <w:rPr>
                <w:color w:val="000000"/>
                <w:lang w:val="uk-UA"/>
              </w:rPr>
              <w:t>(</w:t>
            </w:r>
            <w:r w:rsidRPr="00C83B30">
              <w:rPr>
                <w:i/>
                <w:color w:val="000000"/>
                <w:lang w:val="uk-UA"/>
              </w:rPr>
              <w:t>молоко пастеризоване жирністю – 2,5%, молоко пасте</w:t>
            </w:r>
            <w:r w:rsidR="00237385">
              <w:rPr>
                <w:i/>
                <w:color w:val="000000"/>
                <w:lang w:val="uk-UA"/>
              </w:rPr>
              <w:t xml:space="preserve">ризоване жирністю - 3,2%, </w:t>
            </w:r>
            <w:r w:rsidRPr="00C83B30">
              <w:rPr>
                <w:i/>
                <w:color w:val="000000"/>
                <w:lang w:val="uk-UA"/>
              </w:rPr>
              <w:t xml:space="preserve"> сухе</w:t>
            </w:r>
            <w:r w:rsidR="00EF34CA">
              <w:rPr>
                <w:i/>
                <w:color w:val="000000"/>
                <w:lang w:val="uk-UA"/>
              </w:rPr>
              <w:t xml:space="preserve"> </w:t>
            </w:r>
            <w:r w:rsidR="00237385">
              <w:rPr>
                <w:i/>
                <w:color w:val="000000"/>
                <w:lang w:val="uk-UA"/>
              </w:rPr>
              <w:t xml:space="preserve">молоко </w:t>
            </w:r>
            <w:r w:rsidR="00EF34CA">
              <w:rPr>
                <w:i/>
                <w:color w:val="000000"/>
                <w:lang w:val="uk-UA"/>
              </w:rPr>
              <w:t>швидкорозчинне</w:t>
            </w:r>
            <w:r w:rsidRPr="003D7494">
              <w:rPr>
                <w:color w:val="000000"/>
                <w:lang w:val="uk-UA"/>
              </w:rPr>
              <w:t>)</w:t>
            </w:r>
          </w:p>
          <w:p w:rsidR="00232C13" w:rsidRPr="003D7494" w:rsidRDefault="00232C13" w:rsidP="00DD0E43">
            <w:pPr>
              <w:jc w:val="center"/>
              <w:rPr>
                <w:color w:val="000000"/>
                <w:lang w:val="uk-UA"/>
              </w:rPr>
            </w:pPr>
          </w:p>
          <w:p w:rsidR="00232C13" w:rsidRPr="003D7494" w:rsidRDefault="00232C13" w:rsidP="00DD0E43">
            <w:pPr>
              <w:tabs>
                <w:tab w:val="left" w:pos="2200"/>
              </w:tabs>
              <w:jc w:val="center"/>
              <w:rPr>
                <w:lang w:val="uk-UA" w:eastAsia="ar-SA"/>
              </w:rPr>
            </w:pPr>
            <w:r w:rsidRPr="003D7494">
              <w:rPr>
                <w:lang w:val="uk-UA" w:eastAsia="ar-SA"/>
              </w:rPr>
              <w:t xml:space="preserve">«ДК </w:t>
            </w:r>
            <w:r w:rsidRPr="003D7494">
              <w:rPr>
                <w:bCs/>
                <w:lang w:val="uk-UA"/>
              </w:rPr>
              <w:t>021:2015 (</w:t>
            </w:r>
            <w:r w:rsidRPr="003D7494">
              <w:rPr>
                <w:bCs/>
              </w:rPr>
              <w:t>CPV</w:t>
            </w:r>
            <w:r w:rsidRPr="003D7494">
              <w:rPr>
                <w:bCs/>
                <w:lang w:val="uk-UA"/>
              </w:rPr>
              <w:t xml:space="preserve">) </w:t>
            </w:r>
            <w:r w:rsidR="00EF34CA">
              <w:rPr>
                <w:bCs/>
                <w:lang w:val="uk-UA"/>
              </w:rPr>
              <w:t>15510000-6 – «</w:t>
            </w:r>
            <w:r w:rsidRPr="003D7494">
              <w:rPr>
                <w:bCs/>
                <w:lang w:val="uk-UA"/>
              </w:rPr>
              <w:t>Молоко та вершки</w:t>
            </w:r>
            <w:r w:rsidRPr="003D7494">
              <w:rPr>
                <w:lang w:val="uk-UA" w:eastAsia="ar-SA"/>
              </w:rPr>
              <w:t>»</w:t>
            </w:r>
          </w:p>
          <w:p w:rsidR="00232C13" w:rsidRPr="003D7494" w:rsidRDefault="00232C13" w:rsidP="00DD0E43">
            <w:pPr>
              <w:tabs>
                <w:tab w:val="left" w:pos="2200"/>
              </w:tabs>
              <w:jc w:val="center"/>
              <w:rPr>
                <w:bCs/>
                <w:lang w:val="uk-UA"/>
              </w:rPr>
            </w:pPr>
          </w:p>
          <w:p w:rsidR="00232C13" w:rsidRPr="003D7494" w:rsidRDefault="00232C13" w:rsidP="00DD0E43">
            <w:pPr>
              <w:pStyle w:val="a5"/>
              <w:spacing w:before="0" w:after="0"/>
              <w:ind w:firstLine="0"/>
              <w:jc w:val="center"/>
            </w:pPr>
          </w:p>
          <w:p w:rsidR="00232C13" w:rsidRPr="003D7494" w:rsidRDefault="00232C13" w:rsidP="00DD0E43">
            <w:pPr>
              <w:pStyle w:val="3"/>
              <w:shd w:val="clear" w:color="auto" w:fill="FFFFFF"/>
              <w:spacing w:line="276" w:lineRule="auto"/>
              <w:jc w:val="center"/>
              <w:rPr>
                <w:rFonts w:ascii="Times New Roman" w:hAnsi="Times New Roman"/>
                <w:szCs w:val="24"/>
                <w:lang w:val="uk-UA"/>
              </w:rPr>
            </w:pPr>
            <w:r w:rsidRPr="003D7494">
              <w:rPr>
                <w:rFonts w:ascii="Times New Roman" w:hAnsi="Times New Roman"/>
                <w:szCs w:val="24"/>
                <w:lang w:val="uk-UA"/>
              </w:rPr>
              <w:t xml:space="preserve">                </w:t>
            </w:r>
          </w:p>
          <w:p w:rsidR="00232C13" w:rsidRPr="003D7494" w:rsidRDefault="00232C13" w:rsidP="00DD0E43">
            <w:pPr>
              <w:widowControl w:val="0"/>
              <w:autoSpaceDE w:val="0"/>
              <w:autoSpaceDN w:val="0"/>
              <w:adjustRightInd w:val="0"/>
              <w:ind w:right="-261" w:hanging="1080"/>
              <w:jc w:val="center"/>
              <w:rPr>
                <w:bCs/>
                <w:iCs/>
                <w:lang w:val="uk-UA"/>
              </w:rPr>
            </w:pPr>
          </w:p>
          <w:p w:rsidR="00232C13" w:rsidRPr="003D7494" w:rsidRDefault="00232C13" w:rsidP="00DD0E43">
            <w:pPr>
              <w:widowControl w:val="0"/>
              <w:autoSpaceDE w:val="0"/>
              <w:autoSpaceDN w:val="0"/>
              <w:adjustRightInd w:val="0"/>
              <w:ind w:right="-261" w:hanging="1080"/>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rPr>
                <w:bCs/>
                <w:lang w:val="uk-UA"/>
              </w:rPr>
            </w:pPr>
          </w:p>
          <w:p w:rsidR="00232C13" w:rsidRPr="003D7494" w:rsidRDefault="00232C13" w:rsidP="00DD0E43">
            <w:pPr>
              <w:rPr>
                <w:bCs/>
                <w:lang w:val="uk-UA"/>
              </w:rPr>
            </w:pPr>
          </w:p>
          <w:p w:rsidR="00232C13" w:rsidRPr="003D7494" w:rsidRDefault="00232C13" w:rsidP="00DD0E43">
            <w:pP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jc w:val="center"/>
              <w:rPr>
                <w:bCs/>
                <w:lang w:val="uk-UA"/>
              </w:rPr>
            </w:pPr>
          </w:p>
          <w:p w:rsidR="00232C13" w:rsidRPr="003D7494" w:rsidRDefault="00232C13" w:rsidP="00DD0E43">
            <w:pPr>
              <w:autoSpaceDN w:val="0"/>
              <w:spacing w:after="120"/>
              <w:jc w:val="center"/>
              <w:rPr>
                <w:color w:val="FF0000"/>
                <w:lang w:val="uk-UA"/>
              </w:rPr>
            </w:pPr>
            <w:r w:rsidRPr="003D7494">
              <w:rPr>
                <w:lang w:val="uk-UA"/>
              </w:rPr>
              <w:t>м. Вараш-2024</w:t>
            </w:r>
          </w:p>
          <w:p w:rsidR="00232C13" w:rsidRPr="003D7494" w:rsidRDefault="00232C13" w:rsidP="00DD0E43">
            <w:pPr>
              <w:jc w:val="center"/>
              <w:rPr>
                <w:bCs/>
                <w:lang w:val="uk-UA"/>
              </w:rPr>
            </w:pPr>
          </w:p>
        </w:tc>
      </w:tr>
    </w:tbl>
    <w:p w:rsidR="00232C13" w:rsidRPr="003D7494" w:rsidRDefault="00232C13" w:rsidP="00232C13"/>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55"/>
        <w:gridCol w:w="6143"/>
      </w:tblGrid>
      <w:tr w:rsidR="00232C13" w:rsidRPr="003D7494" w:rsidTr="00DD0E43">
        <w:tc>
          <w:tcPr>
            <w:tcW w:w="5000" w:type="pct"/>
            <w:gridSpan w:val="2"/>
            <w:tcBorders>
              <w:top w:val="double" w:sz="4" w:space="0" w:color="auto"/>
            </w:tcBorders>
            <w:shd w:val="clear" w:color="auto" w:fill="D9D9D9"/>
          </w:tcPr>
          <w:p w:rsidR="00232C13" w:rsidRPr="003D7494" w:rsidRDefault="00232C13" w:rsidP="00DD0E43">
            <w:pPr>
              <w:pStyle w:val="a3"/>
              <w:rPr>
                <w:szCs w:val="24"/>
                <w:lang w:val="uk-UA"/>
              </w:rPr>
            </w:pPr>
            <w:r w:rsidRPr="003D7494">
              <w:rPr>
                <w:rStyle w:val="rvts9"/>
                <w:b/>
                <w:bCs/>
                <w:szCs w:val="24"/>
                <w:lang w:val="uk-UA"/>
              </w:rPr>
              <w:t>Розділ 1. Загальні положення</w:t>
            </w:r>
          </w:p>
        </w:tc>
      </w:tr>
      <w:tr w:rsidR="00232C13" w:rsidRPr="00C06F2C" w:rsidTr="00DD0E43">
        <w:trPr>
          <w:trHeight w:val="3104"/>
        </w:trPr>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1.Терміни, які вживаються в тендерній документації </w:t>
            </w:r>
          </w:p>
        </w:tc>
        <w:tc>
          <w:tcPr>
            <w:tcW w:w="3135" w:type="pct"/>
            <w:shd w:val="clear" w:color="auto" w:fill="FFFFFF"/>
          </w:tcPr>
          <w:p w:rsidR="00232C13" w:rsidRDefault="00232C13" w:rsidP="000454C0">
            <w:pPr>
              <w:pStyle w:val="a3"/>
              <w:spacing w:before="0" w:beforeAutospacing="0" w:after="0" w:afterAutospacing="0"/>
              <w:ind w:left="107" w:right="82"/>
              <w:jc w:val="both"/>
              <w:rPr>
                <w:szCs w:val="24"/>
                <w:lang w:val="uk-UA"/>
              </w:rPr>
            </w:pPr>
            <w:r w:rsidRPr="003D7494">
              <w:rPr>
                <w:szCs w:val="24"/>
                <w:lang w:val="uk-UA"/>
              </w:rPr>
              <w:t xml:space="preserve"> </w:t>
            </w:r>
            <w:r w:rsidR="000454C0">
              <w:rPr>
                <w:szCs w:val="24"/>
                <w:lang w:val="uk-UA"/>
              </w:rPr>
              <w:t xml:space="preserve"> </w:t>
            </w:r>
            <w:r w:rsidRPr="003D7494">
              <w:rPr>
                <w:szCs w:val="24"/>
                <w:lang w:val="uk-UA"/>
              </w:rPr>
              <w:t>Тендерну документацію розроблено відповідно до вимог вимог Закону України «Про публічні закупівлі» №922-</w:t>
            </w:r>
            <w:r w:rsidRPr="003D7494">
              <w:rPr>
                <w:szCs w:val="24"/>
              </w:rPr>
              <w:t>VIII</w:t>
            </w:r>
            <w:r w:rsidRPr="003D7494">
              <w:rPr>
                <w:szCs w:val="24"/>
                <w:lang w:val="uk-UA"/>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D7494">
              <w:rPr>
                <w:szCs w:val="24"/>
                <w:lang w:val="uk-UA"/>
              </w:rPr>
              <w:br/>
              <w:t xml:space="preserve">з дня його припинення або скасування від 12.10.2022 № 1178 (далі – Особливості).  </w:t>
            </w:r>
          </w:p>
          <w:p w:rsidR="00232C13" w:rsidRPr="003D7494" w:rsidRDefault="00232C13" w:rsidP="000454C0">
            <w:pPr>
              <w:pStyle w:val="a3"/>
              <w:spacing w:before="0" w:beforeAutospacing="0" w:after="0" w:afterAutospacing="0"/>
              <w:ind w:left="107" w:right="82"/>
              <w:jc w:val="both"/>
              <w:rPr>
                <w:szCs w:val="24"/>
                <w:lang w:val="uk-UA"/>
              </w:rPr>
            </w:pPr>
            <w:r>
              <w:rPr>
                <w:szCs w:val="24"/>
                <w:lang w:val="uk-UA"/>
              </w:rPr>
              <w:t xml:space="preserve"> </w:t>
            </w:r>
            <w:r w:rsidR="000454C0">
              <w:rPr>
                <w:szCs w:val="24"/>
                <w:lang w:val="uk-UA"/>
              </w:rPr>
              <w:t xml:space="preserve"> </w:t>
            </w:r>
            <w:r w:rsidRPr="005B6315">
              <w:rPr>
                <w:szCs w:val="24"/>
              </w:rPr>
              <w:t>Терміни, які використовуються в цій документації, вживаються у значенні, наве</w:t>
            </w:r>
            <w:r w:rsidR="00EF34CA">
              <w:rPr>
                <w:szCs w:val="24"/>
              </w:rPr>
              <w:t>деному в Законі та Особливостя</w:t>
            </w:r>
            <w:r w:rsidR="00EF34CA">
              <w:rPr>
                <w:szCs w:val="24"/>
                <w:lang w:val="uk-UA"/>
              </w:rPr>
              <w:t>х</w:t>
            </w:r>
            <w:r w:rsidRPr="003D7494">
              <w:rPr>
                <w:szCs w:val="24"/>
                <w:lang w:val="uk-UA"/>
              </w:rPr>
              <w:t xml:space="preserve">                                                                                                          </w:t>
            </w:r>
          </w:p>
        </w:tc>
      </w:tr>
      <w:tr w:rsidR="00232C13" w:rsidRPr="003D7494" w:rsidTr="00DD0E43">
        <w:tc>
          <w:tcPr>
            <w:tcW w:w="5000" w:type="pct"/>
            <w:gridSpan w:val="2"/>
            <w:shd w:val="clear" w:color="auto" w:fill="FFFFFF"/>
          </w:tcPr>
          <w:p w:rsidR="00232C13" w:rsidRPr="003D7494" w:rsidRDefault="00232C13" w:rsidP="000454C0">
            <w:pPr>
              <w:pStyle w:val="a3"/>
              <w:ind w:left="107" w:right="82"/>
              <w:rPr>
                <w:szCs w:val="24"/>
              </w:rPr>
            </w:pPr>
            <w:r w:rsidRPr="003D7494">
              <w:rPr>
                <w:szCs w:val="24"/>
              </w:rPr>
              <w:t>2. Інформація про Замовника торгів</w:t>
            </w:r>
          </w:p>
        </w:tc>
      </w:tr>
      <w:tr w:rsidR="00232C13" w:rsidRPr="003D7494" w:rsidTr="00DD0E43">
        <w:tc>
          <w:tcPr>
            <w:tcW w:w="1865" w:type="pct"/>
            <w:shd w:val="clear" w:color="auto" w:fill="FFFFFF"/>
            <w:vAlign w:val="center"/>
          </w:tcPr>
          <w:p w:rsidR="00232C13" w:rsidRPr="003D7494" w:rsidRDefault="00232C13" w:rsidP="00DD0E43">
            <w:pPr>
              <w:pStyle w:val="a3"/>
              <w:rPr>
                <w:szCs w:val="24"/>
                <w:lang w:val="uk-UA"/>
              </w:rPr>
            </w:pPr>
            <w:r w:rsidRPr="003D7494">
              <w:rPr>
                <w:szCs w:val="24"/>
                <w:lang w:val="uk-UA"/>
              </w:rPr>
              <w:t>2.1 Повне найменування</w:t>
            </w:r>
          </w:p>
        </w:tc>
        <w:tc>
          <w:tcPr>
            <w:tcW w:w="3135" w:type="pct"/>
            <w:shd w:val="clear" w:color="auto" w:fill="FFFFFF"/>
            <w:vAlign w:val="center"/>
          </w:tcPr>
          <w:p w:rsidR="00232C13" w:rsidRPr="00F06FB8" w:rsidRDefault="000454C0" w:rsidP="000454C0">
            <w:pPr>
              <w:pStyle w:val="a3"/>
              <w:ind w:left="107" w:right="82"/>
              <w:jc w:val="both"/>
              <w:rPr>
                <w:szCs w:val="24"/>
              </w:rPr>
            </w:pPr>
            <w:r>
              <w:rPr>
                <w:szCs w:val="24"/>
                <w:lang w:val="uk-UA"/>
              </w:rPr>
              <w:t xml:space="preserve">  </w:t>
            </w:r>
            <w:r w:rsidR="00232C13" w:rsidRPr="00F06FB8">
              <w:rPr>
                <w:szCs w:val="24"/>
              </w:rPr>
              <w:t xml:space="preserve">Управління освіти виконавчого комітету Вараської міської </w:t>
            </w:r>
            <w:proofErr w:type="gramStart"/>
            <w:r w:rsidR="00232C13" w:rsidRPr="00F06FB8">
              <w:rPr>
                <w:szCs w:val="24"/>
              </w:rPr>
              <w:t>ради</w:t>
            </w:r>
            <w:proofErr w:type="gramEnd"/>
            <w:r w:rsidR="00232C13" w:rsidRPr="00F06FB8">
              <w:rPr>
                <w:szCs w:val="24"/>
              </w:rPr>
              <w:t xml:space="preserve"> </w:t>
            </w:r>
          </w:p>
        </w:tc>
      </w:tr>
      <w:tr w:rsidR="00232C13" w:rsidRPr="003D7494" w:rsidTr="00DD0E43">
        <w:tc>
          <w:tcPr>
            <w:tcW w:w="1865" w:type="pct"/>
            <w:shd w:val="clear" w:color="auto" w:fill="FFFFFF"/>
            <w:vAlign w:val="center"/>
          </w:tcPr>
          <w:p w:rsidR="00232C13" w:rsidRPr="003D7494" w:rsidRDefault="00232C13" w:rsidP="00DD0E43">
            <w:pPr>
              <w:pStyle w:val="a3"/>
              <w:ind w:right="25"/>
              <w:rPr>
                <w:szCs w:val="24"/>
                <w:lang w:val="uk-UA"/>
              </w:rPr>
            </w:pPr>
            <w:r w:rsidRPr="003D7494">
              <w:rPr>
                <w:szCs w:val="24"/>
                <w:lang w:val="uk-UA"/>
              </w:rPr>
              <w:t>2.2 Місцезнаходження</w:t>
            </w:r>
          </w:p>
        </w:tc>
        <w:tc>
          <w:tcPr>
            <w:tcW w:w="3135" w:type="pct"/>
            <w:shd w:val="clear" w:color="auto" w:fill="FFFFFF"/>
            <w:vAlign w:val="center"/>
          </w:tcPr>
          <w:p w:rsidR="00232C13" w:rsidRPr="003D7494" w:rsidRDefault="000454C0" w:rsidP="000454C0">
            <w:pPr>
              <w:pStyle w:val="a3"/>
              <w:ind w:left="107" w:right="82"/>
              <w:jc w:val="both"/>
              <w:rPr>
                <w:szCs w:val="24"/>
              </w:rPr>
            </w:pPr>
            <w:r>
              <w:rPr>
                <w:szCs w:val="24"/>
                <w:lang w:val="uk-UA"/>
              </w:rPr>
              <w:t xml:space="preserve">  </w:t>
            </w:r>
            <w:r w:rsidR="00232C13" w:rsidRPr="003D7494">
              <w:rPr>
                <w:szCs w:val="24"/>
              </w:rPr>
              <w:t xml:space="preserve">34400, Україна, </w:t>
            </w:r>
            <w:proofErr w:type="gramStart"/>
            <w:r w:rsidR="00232C13" w:rsidRPr="003D7494">
              <w:rPr>
                <w:szCs w:val="24"/>
              </w:rPr>
              <w:t>Р</w:t>
            </w:r>
            <w:proofErr w:type="gramEnd"/>
            <w:r w:rsidR="00232C13" w:rsidRPr="003D7494">
              <w:rPr>
                <w:szCs w:val="24"/>
              </w:rPr>
              <w:t>івненська область, Вараський р-н., м. Вараш, м-н Вараш, 41</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2.3 Посадова особа Замовника, уповноважена здійснювати зв'язок з Учасниками</w:t>
            </w:r>
          </w:p>
        </w:tc>
        <w:tc>
          <w:tcPr>
            <w:tcW w:w="3135" w:type="pct"/>
            <w:shd w:val="clear" w:color="auto" w:fill="FFFFFF"/>
          </w:tcPr>
          <w:p w:rsidR="00232C13" w:rsidRPr="003D7494" w:rsidRDefault="000454C0" w:rsidP="000454C0">
            <w:pPr>
              <w:pStyle w:val="a3"/>
              <w:ind w:left="107" w:right="82"/>
              <w:jc w:val="both"/>
              <w:rPr>
                <w:szCs w:val="24"/>
              </w:rPr>
            </w:pPr>
            <w:r>
              <w:rPr>
                <w:rFonts w:eastAsia="Batang"/>
                <w:szCs w:val="24"/>
                <w:lang w:val="uk-UA"/>
              </w:rPr>
              <w:t xml:space="preserve"> </w:t>
            </w:r>
            <w:r w:rsidR="00232C13" w:rsidRPr="003D7494">
              <w:rPr>
                <w:rFonts w:eastAsia="Batang"/>
                <w:szCs w:val="24"/>
              </w:rPr>
              <w:t xml:space="preserve"> Фахівець з публічних закупівель Лебедєва Віта Володимирівна,</w:t>
            </w:r>
            <w:r w:rsidR="00232C13" w:rsidRPr="003D7494">
              <w:rPr>
                <w:szCs w:val="24"/>
              </w:rPr>
              <w:t xml:space="preserve"> тел.(03636) 2-32-00,  ел</w:t>
            </w:r>
            <w:proofErr w:type="gramStart"/>
            <w:r w:rsidR="00232C13" w:rsidRPr="003D7494">
              <w:rPr>
                <w:szCs w:val="24"/>
              </w:rPr>
              <w:t>.а</w:t>
            </w:r>
            <w:proofErr w:type="gramEnd"/>
            <w:r w:rsidR="00232C13" w:rsidRPr="003D7494">
              <w:rPr>
                <w:szCs w:val="24"/>
              </w:rPr>
              <w:t>дреса: gcgoosvita@gmail.com</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3. Процедура закупівлі</w:t>
            </w:r>
          </w:p>
        </w:tc>
        <w:tc>
          <w:tcPr>
            <w:tcW w:w="3135" w:type="pct"/>
            <w:shd w:val="clear" w:color="auto" w:fill="FFFFFF"/>
          </w:tcPr>
          <w:p w:rsidR="00232C13" w:rsidRPr="003D7494" w:rsidRDefault="000454C0" w:rsidP="000454C0">
            <w:pPr>
              <w:pStyle w:val="a3"/>
              <w:ind w:left="107" w:right="82"/>
              <w:jc w:val="both"/>
              <w:rPr>
                <w:szCs w:val="24"/>
              </w:rPr>
            </w:pPr>
            <w:r>
              <w:rPr>
                <w:szCs w:val="24"/>
                <w:lang w:val="uk-UA"/>
              </w:rPr>
              <w:t xml:space="preserve">  </w:t>
            </w:r>
            <w:r w:rsidR="00232C13" w:rsidRPr="003D7494">
              <w:rPr>
                <w:szCs w:val="24"/>
              </w:rPr>
              <w:t>Відкриті торги з особливостями</w:t>
            </w:r>
            <w:r w:rsidR="00232C13" w:rsidRPr="003D7494">
              <w:rPr>
                <w:szCs w:val="24"/>
                <w:lang w:val="uk-UA"/>
              </w:rPr>
              <w:t>.</w:t>
            </w:r>
            <w:r w:rsidR="00232C13" w:rsidRPr="003D7494">
              <w:rPr>
                <w:szCs w:val="24"/>
              </w:rPr>
              <w:t xml:space="preserve"> </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4. Інформація про предмет закупівлі</w:t>
            </w:r>
          </w:p>
        </w:tc>
        <w:tc>
          <w:tcPr>
            <w:tcW w:w="3135" w:type="pct"/>
            <w:shd w:val="clear" w:color="auto" w:fill="FFFFFF"/>
          </w:tcPr>
          <w:p w:rsidR="00232C13" w:rsidRPr="003D7494" w:rsidRDefault="00232C13" w:rsidP="000454C0">
            <w:pPr>
              <w:pStyle w:val="a3"/>
              <w:ind w:left="107" w:right="82"/>
              <w:jc w:val="both"/>
              <w:rPr>
                <w:szCs w:val="24"/>
                <w:lang w:val="uk-UA"/>
              </w:rPr>
            </w:pP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4.1.Назва  предмета закупівлі</w:t>
            </w:r>
          </w:p>
        </w:tc>
        <w:tc>
          <w:tcPr>
            <w:tcW w:w="3135" w:type="pct"/>
            <w:shd w:val="clear" w:color="auto" w:fill="FFFFFF"/>
          </w:tcPr>
          <w:p w:rsidR="00232C13" w:rsidRPr="003D7494" w:rsidRDefault="00232C13" w:rsidP="000454C0">
            <w:pPr>
              <w:pStyle w:val="a3"/>
              <w:ind w:left="107" w:right="82"/>
              <w:jc w:val="both"/>
              <w:rPr>
                <w:b/>
                <w:i/>
                <w:szCs w:val="24"/>
                <w:lang w:val="uk-UA"/>
              </w:rPr>
            </w:pPr>
            <w:r w:rsidRPr="003D7494">
              <w:rPr>
                <w:b/>
                <w:color w:val="000000"/>
                <w:szCs w:val="24"/>
                <w:lang w:val="uk-UA"/>
              </w:rPr>
              <w:t xml:space="preserve">  </w:t>
            </w:r>
            <w:r w:rsidRPr="003D7494">
              <w:rPr>
                <w:b/>
                <w:i/>
                <w:color w:val="000000"/>
                <w:szCs w:val="24"/>
                <w:lang w:val="uk-UA"/>
              </w:rPr>
              <w:t>Молоко пастеризоване жирністю – 2,5%, молоко пас</w:t>
            </w:r>
            <w:r w:rsidR="00237385">
              <w:rPr>
                <w:b/>
                <w:i/>
                <w:color w:val="000000"/>
                <w:szCs w:val="24"/>
                <w:lang w:val="uk-UA"/>
              </w:rPr>
              <w:t>теризоване жирністю 3,2%,</w:t>
            </w:r>
            <w:r w:rsidRPr="003D7494">
              <w:rPr>
                <w:b/>
                <w:i/>
                <w:color w:val="000000"/>
                <w:szCs w:val="24"/>
                <w:lang w:val="uk-UA"/>
              </w:rPr>
              <w:t xml:space="preserve"> сухе</w:t>
            </w:r>
            <w:r>
              <w:rPr>
                <w:b/>
                <w:i/>
                <w:color w:val="000000"/>
                <w:szCs w:val="24"/>
                <w:lang w:val="uk-UA"/>
              </w:rPr>
              <w:t xml:space="preserve"> </w:t>
            </w:r>
            <w:r w:rsidR="00237385">
              <w:rPr>
                <w:b/>
                <w:i/>
                <w:color w:val="000000"/>
                <w:szCs w:val="24"/>
                <w:lang w:val="uk-UA"/>
              </w:rPr>
              <w:t xml:space="preserve"> молоко </w:t>
            </w:r>
            <w:r>
              <w:rPr>
                <w:b/>
                <w:i/>
                <w:color w:val="000000"/>
                <w:szCs w:val="24"/>
                <w:lang w:val="uk-UA"/>
              </w:rPr>
              <w:t xml:space="preserve">швидкорозчинне, </w:t>
            </w:r>
            <w:r>
              <w:rPr>
                <w:i/>
                <w:color w:val="000000"/>
                <w:szCs w:val="24"/>
                <w:lang w:val="uk-UA"/>
              </w:rPr>
              <w:t>н</w:t>
            </w:r>
            <w:r w:rsidRPr="00C06F2C">
              <w:rPr>
                <w:i/>
                <w:color w:val="000000"/>
                <w:szCs w:val="24"/>
                <w:lang w:val="uk-UA"/>
              </w:rPr>
              <w:t>а основі національного класифікатора України ДК 021:2015</w:t>
            </w:r>
            <w:r>
              <w:rPr>
                <w:i/>
                <w:color w:val="000000"/>
                <w:szCs w:val="24"/>
                <w:lang w:val="uk-UA"/>
              </w:rPr>
              <w:t xml:space="preserve"> </w:t>
            </w:r>
            <w:r w:rsidRPr="00C55992">
              <w:rPr>
                <w:rStyle w:val="FontStyle12"/>
                <w:bCs/>
                <w:iCs/>
                <w:color w:val="000000"/>
                <w:szCs w:val="24"/>
              </w:rPr>
              <w:t>«Єдиний закупівельний словник»</w:t>
            </w:r>
            <w:r>
              <w:rPr>
                <w:rStyle w:val="FontStyle12"/>
                <w:bCs/>
                <w:iCs/>
                <w:color w:val="000000"/>
                <w:szCs w:val="24"/>
                <w:lang w:val="uk-UA"/>
              </w:rPr>
              <w:t>, код:</w:t>
            </w:r>
            <w:r w:rsidRPr="00C06F2C">
              <w:rPr>
                <w:i/>
                <w:color w:val="000000"/>
                <w:szCs w:val="24"/>
                <w:lang w:val="uk-UA"/>
              </w:rPr>
              <w:t xml:space="preserve"> 15510000-6 Молоко та вершки.</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232C13" w:rsidRPr="00C65C20" w:rsidRDefault="000454C0" w:rsidP="000454C0">
            <w:pPr>
              <w:ind w:left="107" w:right="82"/>
              <w:jc w:val="both"/>
              <w:rPr>
                <w:b/>
                <w:lang w:val="uk-UA"/>
              </w:rPr>
            </w:pPr>
            <w:r>
              <w:rPr>
                <w:rStyle w:val="FontStyle12"/>
                <w:color w:val="00000A"/>
                <w:lang w:val="uk-UA"/>
              </w:rPr>
              <w:t xml:space="preserve">  </w:t>
            </w:r>
            <w:r w:rsidR="00232C13" w:rsidRPr="00C65C20">
              <w:rPr>
                <w:rStyle w:val="FontStyle12"/>
                <w:color w:val="00000A"/>
              </w:rPr>
              <w:t>Поділ предмета закупі</w:t>
            </w:r>
            <w:proofErr w:type="gramStart"/>
            <w:r w:rsidR="00232C13" w:rsidRPr="00C65C20">
              <w:rPr>
                <w:rStyle w:val="FontStyle12"/>
                <w:color w:val="00000A"/>
              </w:rPr>
              <w:t>вл</w:t>
            </w:r>
            <w:proofErr w:type="gramEnd"/>
            <w:r w:rsidR="00232C13" w:rsidRPr="00C65C20">
              <w:rPr>
                <w:rStyle w:val="FontStyle12"/>
                <w:color w:val="00000A"/>
              </w:rPr>
              <w:t>і на лоти не передбачений.</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4.3.Місце, кількість, обсяг поставки товарів </w:t>
            </w:r>
          </w:p>
        </w:tc>
        <w:tc>
          <w:tcPr>
            <w:tcW w:w="3135" w:type="pct"/>
            <w:shd w:val="clear" w:color="auto" w:fill="FFFFFF"/>
          </w:tcPr>
          <w:p w:rsidR="00232C13" w:rsidRPr="003D7494" w:rsidRDefault="00232C13" w:rsidP="000454C0">
            <w:pPr>
              <w:pStyle w:val="a3"/>
              <w:spacing w:before="0" w:beforeAutospacing="0" w:after="0" w:afterAutospacing="0"/>
              <w:ind w:left="107" w:right="82"/>
              <w:jc w:val="both"/>
              <w:rPr>
                <w:iCs/>
                <w:szCs w:val="24"/>
                <w:lang w:val="uk-UA"/>
              </w:rPr>
            </w:pPr>
            <w:r w:rsidRPr="003D7494">
              <w:rPr>
                <w:szCs w:val="24"/>
                <w:lang w:val="uk-UA"/>
              </w:rPr>
              <w:t xml:space="preserve">  Місце поставки: заклади дошкільної освіти,</w:t>
            </w:r>
            <w:r>
              <w:rPr>
                <w:iCs/>
                <w:szCs w:val="24"/>
                <w:lang w:val="uk-UA"/>
              </w:rPr>
              <w:t xml:space="preserve"> згідно</w:t>
            </w:r>
            <w:r w:rsidR="0080793A">
              <w:rPr>
                <w:iCs/>
                <w:color w:val="000000" w:themeColor="text1"/>
                <w:szCs w:val="24"/>
                <w:lang w:val="uk-UA"/>
              </w:rPr>
              <w:t xml:space="preserve"> Додатку 4</w:t>
            </w:r>
            <w:r>
              <w:rPr>
                <w:iCs/>
                <w:szCs w:val="24"/>
                <w:lang w:val="uk-UA"/>
              </w:rPr>
              <w:t xml:space="preserve"> </w:t>
            </w:r>
            <w:r w:rsidRPr="003D7494">
              <w:rPr>
                <w:iCs/>
                <w:szCs w:val="24"/>
                <w:lang w:val="uk-UA"/>
              </w:rPr>
              <w:t xml:space="preserve">Проект договору. </w:t>
            </w:r>
          </w:p>
          <w:p w:rsidR="00232C13" w:rsidRPr="003D7494" w:rsidRDefault="00232C13" w:rsidP="000454C0">
            <w:pPr>
              <w:pStyle w:val="a3"/>
              <w:spacing w:before="0" w:beforeAutospacing="0" w:after="0" w:afterAutospacing="0"/>
              <w:ind w:left="107" w:right="82"/>
              <w:jc w:val="both"/>
              <w:rPr>
                <w:color w:val="000000"/>
                <w:szCs w:val="24"/>
                <w:lang w:val="uk-UA"/>
              </w:rPr>
            </w:pPr>
            <w:r w:rsidRPr="003D7494">
              <w:rPr>
                <w:color w:val="000000"/>
                <w:szCs w:val="24"/>
                <w:lang w:val="uk-UA"/>
              </w:rPr>
              <w:t>Кі</w:t>
            </w:r>
            <w:r w:rsidRPr="003D7494">
              <w:rPr>
                <w:color w:val="000000"/>
                <w:spacing w:val="-1"/>
                <w:szCs w:val="24"/>
                <w:lang w:val="uk-UA"/>
              </w:rPr>
              <w:t>л</w:t>
            </w:r>
            <w:r w:rsidRPr="003D7494">
              <w:rPr>
                <w:color w:val="000000"/>
                <w:szCs w:val="24"/>
                <w:lang w:val="uk-UA"/>
              </w:rPr>
              <w:t>ь</w:t>
            </w:r>
            <w:r w:rsidRPr="003D7494">
              <w:rPr>
                <w:color w:val="000000"/>
                <w:spacing w:val="-1"/>
                <w:szCs w:val="24"/>
                <w:lang w:val="uk-UA"/>
              </w:rPr>
              <w:t>к</w:t>
            </w:r>
            <w:r w:rsidRPr="003D7494">
              <w:rPr>
                <w:color w:val="000000"/>
                <w:szCs w:val="24"/>
                <w:lang w:val="uk-UA"/>
              </w:rPr>
              <w:t>і</w:t>
            </w:r>
            <w:r w:rsidRPr="003D7494">
              <w:rPr>
                <w:color w:val="000000"/>
                <w:spacing w:val="-1"/>
                <w:szCs w:val="24"/>
                <w:lang w:val="uk-UA"/>
              </w:rPr>
              <w:t>с</w:t>
            </w:r>
            <w:r w:rsidRPr="003D7494">
              <w:rPr>
                <w:color w:val="000000"/>
                <w:szCs w:val="24"/>
                <w:lang w:val="uk-UA"/>
              </w:rPr>
              <w:t xml:space="preserve">ть: </w:t>
            </w:r>
          </w:p>
          <w:p w:rsidR="00232C13" w:rsidRPr="003D7494" w:rsidRDefault="00232C13" w:rsidP="000454C0">
            <w:pPr>
              <w:pStyle w:val="a3"/>
              <w:spacing w:before="0" w:beforeAutospacing="0" w:after="0" w:afterAutospacing="0"/>
              <w:ind w:left="107" w:right="82"/>
              <w:jc w:val="both"/>
              <w:rPr>
                <w:color w:val="000000"/>
                <w:szCs w:val="24"/>
                <w:lang w:val="uk-UA"/>
              </w:rPr>
            </w:pPr>
            <w:r w:rsidRPr="003D7494">
              <w:rPr>
                <w:szCs w:val="24"/>
                <w:lang w:val="uk-UA"/>
              </w:rPr>
              <w:t>- молок</w:t>
            </w:r>
            <w:r w:rsidR="00A5583B">
              <w:rPr>
                <w:szCs w:val="24"/>
                <w:lang w:val="uk-UA"/>
              </w:rPr>
              <w:t>о пастиризоване 2,5% жирності –14000</w:t>
            </w:r>
            <w:r w:rsidRPr="003D7494">
              <w:rPr>
                <w:szCs w:val="24"/>
                <w:lang w:val="uk-UA"/>
              </w:rPr>
              <w:t xml:space="preserve"> л.</w:t>
            </w:r>
            <w:r w:rsidRPr="003D7494">
              <w:rPr>
                <w:color w:val="000000"/>
                <w:szCs w:val="24"/>
                <w:lang w:val="uk-UA"/>
              </w:rPr>
              <w:t xml:space="preserve">, </w:t>
            </w:r>
          </w:p>
          <w:p w:rsidR="00232C13" w:rsidRPr="003D7494" w:rsidRDefault="00232C13" w:rsidP="000454C0">
            <w:pPr>
              <w:pStyle w:val="a3"/>
              <w:spacing w:before="0" w:beforeAutospacing="0" w:after="0" w:afterAutospacing="0"/>
              <w:ind w:left="107" w:right="82"/>
              <w:jc w:val="both"/>
              <w:rPr>
                <w:color w:val="000000"/>
                <w:szCs w:val="24"/>
                <w:lang w:val="uk-UA"/>
              </w:rPr>
            </w:pPr>
            <w:r w:rsidRPr="003D7494">
              <w:rPr>
                <w:szCs w:val="24"/>
                <w:lang w:val="uk-UA"/>
              </w:rPr>
              <w:t>-</w:t>
            </w:r>
            <w:r w:rsidRPr="003D7494">
              <w:rPr>
                <w:color w:val="000000"/>
                <w:szCs w:val="24"/>
                <w:lang w:val="uk-UA"/>
              </w:rPr>
              <w:t xml:space="preserve"> молоко пастеризоване жирністю - 3,2% -</w:t>
            </w:r>
            <w:r w:rsidR="00A5583B" w:rsidRPr="00A5583B">
              <w:rPr>
                <w:color w:val="000000" w:themeColor="text1"/>
                <w:szCs w:val="24"/>
                <w:lang w:val="uk-UA"/>
              </w:rPr>
              <w:t>1600</w:t>
            </w:r>
            <w:r w:rsidRPr="003D7494">
              <w:rPr>
                <w:color w:val="000000"/>
                <w:szCs w:val="24"/>
                <w:lang w:val="uk-UA"/>
              </w:rPr>
              <w:t xml:space="preserve"> л.</w:t>
            </w:r>
          </w:p>
          <w:p w:rsidR="00232C13" w:rsidRPr="00596426" w:rsidRDefault="00596426" w:rsidP="00596426">
            <w:pPr>
              <w:pStyle w:val="a3"/>
              <w:spacing w:before="0" w:beforeAutospacing="0" w:after="0" w:afterAutospacing="0"/>
              <w:ind w:left="107" w:right="82"/>
              <w:jc w:val="both"/>
              <w:rPr>
                <w:color w:val="000000"/>
                <w:szCs w:val="24"/>
                <w:lang w:val="uk-UA"/>
              </w:rPr>
            </w:pPr>
            <w:r>
              <w:rPr>
                <w:szCs w:val="24"/>
                <w:lang w:val="uk-UA"/>
              </w:rPr>
              <w:t xml:space="preserve">- </w:t>
            </w:r>
            <w:r w:rsidR="00232C13" w:rsidRPr="003D7494">
              <w:rPr>
                <w:szCs w:val="24"/>
                <w:lang w:val="uk-UA"/>
              </w:rPr>
              <w:t xml:space="preserve"> сухе</w:t>
            </w:r>
            <w:r w:rsidR="00232C13">
              <w:rPr>
                <w:szCs w:val="24"/>
                <w:lang w:val="uk-UA"/>
              </w:rPr>
              <w:t xml:space="preserve"> </w:t>
            </w:r>
            <w:r>
              <w:rPr>
                <w:szCs w:val="24"/>
                <w:lang w:val="uk-UA"/>
              </w:rPr>
              <w:t>молоко швидкорозчинне</w:t>
            </w:r>
            <w:r w:rsidR="00232C13" w:rsidRPr="003D7494">
              <w:rPr>
                <w:color w:val="000000"/>
                <w:szCs w:val="24"/>
                <w:lang w:val="uk-UA"/>
              </w:rPr>
              <w:t xml:space="preserve"> – </w:t>
            </w:r>
            <w:r w:rsidR="00A5583B" w:rsidRPr="00A5583B">
              <w:rPr>
                <w:color w:val="000000" w:themeColor="text1"/>
                <w:szCs w:val="24"/>
                <w:lang w:val="uk-UA"/>
              </w:rPr>
              <w:t>400</w:t>
            </w:r>
            <w:r w:rsidR="00232C13" w:rsidRPr="003D7494">
              <w:rPr>
                <w:color w:val="FF0000"/>
                <w:szCs w:val="24"/>
                <w:lang w:val="uk-UA"/>
              </w:rPr>
              <w:t xml:space="preserve"> </w:t>
            </w:r>
            <w:r>
              <w:rPr>
                <w:color w:val="000000"/>
                <w:szCs w:val="24"/>
                <w:lang w:val="uk-UA"/>
              </w:rPr>
              <w:t>кг.</w:t>
            </w:r>
          </w:p>
        </w:tc>
      </w:tr>
      <w:tr w:rsidR="00232C13" w:rsidRPr="003D7494" w:rsidTr="00DD0E43">
        <w:trPr>
          <w:trHeight w:val="601"/>
        </w:trPr>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4.4.Строк поставки товарів </w:t>
            </w:r>
          </w:p>
        </w:tc>
        <w:tc>
          <w:tcPr>
            <w:tcW w:w="3135" w:type="pct"/>
            <w:shd w:val="clear" w:color="auto" w:fill="FFFFFF"/>
          </w:tcPr>
          <w:p w:rsidR="00232C13" w:rsidRPr="003D7494" w:rsidRDefault="00232C13" w:rsidP="000454C0">
            <w:pPr>
              <w:pStyle w:val="a3"/>
              <w:ind w:left="107" w:right="82"/>
              <w:jc w:val="both"/>
              <w:rPr>
                <w:i/>
                <w:szCs w:val="24"/>
                <w:lang w:val="uk-UA"/>
              </w:rPr>
            </w:pPr>
            <w:r w:rsidRPr="003D7494">
              <w:rPr>
                <w:szCs w:val="24"/>
                <w:lang w:val="uk-UA"/>
              </w:rPr>
              <w:t xml:space="preserve">  Строк поставки товару з дати укладання договору до 31.12.2024 року.</w:t>
            </w:r>
            <w:r w:rsidRPr="003D7494">
              <w:rPr>
                <w:color w:val="000000"/>
                <w:szCs w:val="24"/>
                <w:lang w:val="uk-UA"/>
              </w:rPr>
              <w:t xml:space="preserve"> </w:t>
            </w:r>
          </w:p>
        </w:tc>
      </w:tr>
      <w:tr w:rsidR="00232C13" w:rsidRPr="003D7494" w:rsidTr="00DD0E43">
        <w:trPr>
          <w:trHeight w:val="885"/>
        </w:trPr>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5.Недискримінація Учасників</w:t>
            </w:r>
          </w:p>
        </w:tc>
        <w:tc>
          <w:tcPr>
            <w:tcW w:w="3135" w:type="pct"/>
            <w:shd w:val="clear" w:color="auto" w:fill="FFFFFF"/>
          </w:tcPr>
          <w:p w:rsidR="00232C13" w:rsidRPr="00C06F2C" w:rsidRDefault="00232C13" w:rsidP="000454C0">
            <w:pPr>
              <w:pStyle w:val="a3"/>
              <w:ind w:left="107" w:right="82"/>
              <w:jc w:val="both"/>
              <w:rPr>
                <w:szCs w:val="24"/>
                <w:lang w:val="uk-UA" w:eastAsia="uk-UA"/>
              </w:rPr>
            </w:pPr>
            <w:r w:rsidRPr="00C06F2C">
              <w:rPr>
                <w:szCs w:val="24"/>
                <w:lang w:val="uk-UA" w:eastAsia="uk-UA"/>
              </w:rPr>
              <w:t xml:space="preserve">  </w:t>
            </w:r>
            <w:r w:rsidRPr="00D2078E">
              <w:rPr>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2C13" w:rsidRPr="003D7494" w:rsidTr="00DD0E43">
        <w:trPr>
          <w:trHeight w:val="411"/>
        </w:trPr>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6. </w:t>
            </w:r>
            <w:r w:rsidRPr="003D7494">
              <w:rPr>
                <w:szCs w:val="24"/>
                <w:lang w:val="uk-UA"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232C13" w:rsidRPr="003D7494" w:rsidRDefault="00232C13" w:rsidP="000454C0">
            <w:pPr>
              <w:pStyle w:val="a3"/>
              <w:spacing w:before="0" w:beforeAutospacing="0" w:after="0" w:afterAutospacing="0"/>
              <w:ind w:left="107" w:right="82"/>
              <w:jc w:val="both"/>
              <w:rPr>
                <w:szCs w:val="24"/>
                <w:u w:val="single"/>
                <w:lang w:val="uk-UA"/>
              </w:rPr>
            </w:pPr>
            <w:r w:rsidRPr="003D7494">
              <w:rPr>
                <w:szCs w:val="24"/>
                <w:lang w:val="uk-UA"/>
              </w:rPr>
              <w:t xml:space="preserve">  Валютою, у якій повинна бути розрахована і зазначена ціна тендерної пропозиції є </w:t>
            </w:r>
            <w:r w:rsidRPr="00882366">
              <w:rPr>
                <w:i/>
                <w:szCs w:val="24"/>
                <w:u w:val="single"/>
                <w:lang w:val="uk-UA"/>
              </w:rPr>
              <w:t>гривня.</w:t>
            </w:r>
          </w:p>
          <w:p w:rsidR="00232C13" w:rsidRPr="006E1538" w:rsidRDefault="00232C13" w:rsidP="000454C0">
            <w:pPr>
              <w:pStyle w:val="rvps14"/>
              <w:spacing w:before="0" w:beforeAutospacing="0" w:after="0" w:afterAutospacing="0"/>
              <w:ind w:left="107" w:right="82"/>
              <w:jc w:val="both"/>
              <w:textAlignment w:val="baseline"/>
              <w:rPr>
                <w:lang w:val="uk-UA"/>
              </w:rPr>
            </w:pPr>
            <w:r w:rsidRPr="003D7494">
              <w:rPr>
                <w:lang w:val="uk-UA"/>
              </w:rPr>
              <w:t xml:space="preserve"> </w:t>
            </w:r>
            <w:r w:rsidRPr="006E1538">
              <w:rPr>
                <w:lang w:val="uk-UA"/>
              </w:rPr>
              <w:t>Розрахунки за надані послуги здійснюватимуться у національній валюті України згідно укладеного договору.</w:t>
            </w:r>
          </w:p>
          <w:p w:rsidR="00232C13" w:rsidRPr="00E0413A" w:rsidRDefault="000454C0" w:rsidP="000454C0">
            <w:pPr>
              <w:widowControl w:val="0"/>
              <w:ind w:left="107" w:right="82"/>
              <w:jc w:val="both"/>
              <w:rPr>
                <w:color w:val="000000"/>
                <w:lang w:val="uk-UA"/>
              </w:rPr>
            </w:pPr>
            <w:r>
              <w:rPr>
                <w:color w:val="000000"/>
                <w:lang w:val="uk-UA"/>
              </w:rPr>
              <w:lastRenderedPageBreak/>
              <w:t xml:space="preserve">  </w:t>
            </w:r>
            <w:r w:rsidR="00232C13"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232C13" w:rsidRPr="000454C0" w:rsidRDefault="00232C13" w:rsidP="000454C0">
            <w:pPr>
              <w:pStyle w:val="a3"/>
              <w:spacing w:before="0" w:beforeAutospacing="0" w:after="0" w:afterAutospacing="0"/>
              <w:ind w:left="107" w:right="82"/>
              <w:jc w:val="both"/>
              <w:rPr>
                <w:szCs w:val="24"/>
                <w:u w:val="single"/>
                <w:lang w:val="uk-UA"/>
              </w:rPr>
            </w:pPr>
            <w:r w:rsidRPr="00E0413A">
              <w:rPr>
                <w:color w:val="000000"/>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w:t>
            </w:r>
            <w:r w:rsidR="000454C0">
              <w:rPr>
                <w:color w:val="000000"/>
                <w:lang w:val="uk-UA"/>
              </w:rPr>
              <w:t>торгів такими, що не відбулися)</w:t>
            </w:r>
            <w:r w:rsidR="000454C0">
              <w:rPr>
                <w:szCs w:val="24"/>
                <w:u w:val="single"/>
                <w:lang w:val="uk-UA"/>
              </w:rPr>
              <w:t>.</w:t>
            </w:r>
          </w:p>
        </w:tc>
      </w:tr>
      <w:tr w:rsidR="00232C13" w:rsidRPr="003064ED" w:rsidTr="00DD0E43">
        <w:trPr>
          <w:trHeight w:val="3399"/>
        </w:trPr>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232C13" w:rsidRPr="009077D4" w:rsidRDefault="000454C0" w:rsidP="000454C0">
            <w:pPr>
              <w:pStyle w:val="a3"/>
              <w:spacing w:before="0" w:beforeAutospacing="0" w:after="0" w:afterAutospacing="0"/>
              <w:ind w:left="107" w:right="82"/>
              <w:jc w:val="both"/>
              <w:rPr>
                <w:color w:val="000000" w:themeColor="text1"/>
                <w:szCs w:val="24"/>
                <w:u w:val="single"/>
                <w:lang w:val="uk-UA"/>
              </w:rPr>
            </w:pPr>
            <w:r>
              <w:rPr>
                <w:szCs w:val="24"/>
                <w:lang w:val="uk-UA"/>
              </w:rPr>
              <w:t xml:space="preserve">  </w:t>
            </w:r>
            <w:r w:rsidR="00232C13" w:rsidRPr="003D7494">
              <w:rPr>
                <w:szCs w:val="24"/>
                <w:lang w:val="uk-UA"/>
              </w:rPr>
              <w:t xml:space="preserve">Під час проведення процедур закупівель усі документи, що готуються Учасником, викладаються </w:t>
            </w:r>
            <w:r w:rsidR="00232C13" w:rsidRPr="009077D4">
              <w:rPr>
                <w:color w:val="000000" w:themeColor="text1"/>
                <w:szCs w:val="24"/>
                <w:u w:val="single"/>
                <w:lang w:val="uk-UA"/>
              </w:rPr>
              <w:t>українською мовою.</w:t>
            </w:r>
          </w:p>
          <w:p w:rsidR="00232C13" w:rsidRPr="003D7494" w:rsidRDefault="000454C0" w:rsidP="000454C0">
            <w:pPr>
              <w:pStyle w:val="LO-normal"/>
              <w:widowControl w:val="0"/>
              <w:spacing w:line="240" w:lineRule="auto"/>
              <w:ind w:left="107" w:right="8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232C13" w:rsidRPr="003D7494">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2C13" w:rsidRPr="003D7494" w:rsidRDefault="000454C0" w:rsidP="00905FB9">
            <w:pPr>
              <w:pStyle w:val="LO-normal"/>
              <w:widowControl w:val="0"/>
              <w:spacing w:line="240" w:lineRule="auto"/>
              <w:ind w:left="107" w:right="8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232C13">
              <w:rPr>
                <w:rFonts w:ascii="Times New Roman" w:hAnsi="Times New Roman" w:cs="Times New Roman"/>
                <w:color w:val="auto"/>
                <w:sz w:val="24"/>
                <w:szCs w:val="24"/>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232C13" w:rsidRPr="003D7494" w:rsidTr="00DD0E43">
        <w:tc>
          <w:tcPr>
            <w:tcW w:w="5000" w:type="pct"/>
            <w:gridSpan w:val="2"/>
            <w:shd w:val="clear" w:color="auto" w:fill="D9D9D9"/>
          </w:tcPr>
          <w:p w:rsidR="00232C13" w:rsidRPr="003D7494" w:rsidRDefault="00232C13" w:rsidP="000454C0">
            <w:pPr>
              <w:pStyle w:val="a3"/>
              <w:ind w:left="107" w:right="82"/>
              <w:rPr>
                <w:szCs w:val="24"/>
                <w:lang w:val="uk-UA"/>
              </w:rPr>
            </w:pPr>
            <w:r w:rsidRPr="003D7494">
              <w:rPr>
                <w:rStyle w:val="rvts9"/>
                <w:bCs/>
                <w:szCs w:val="24"/>
                <w:lang w:val="uk-UA"/>
              </w:rPr>
              <w:t xml:space="preserve">Розділ 2. Порядок унесення змін та надання роз'яснень до тендерної  документації </w:t>
            </w:r>
          </w:p>
        </w:tc>
      </w:tr>
      <w:tr w:rsidR="00232C13" w:rsidRPr="003064ED"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2.1. Процедура надання роз'яснень щодо тендерної документації</w:t>
            </w:r>
          </w:p>
          <w:p w:rsidR="00232C13" w:rsidRPr="003D7494" w:rsidRDefault="00232C13" w:rsidP="00DD0E43">
            <w:pPr>
              <w:pStyle w:val="a3"/>
              <w:ind w:right="25"/>
              <w:rPr>
                <w:szCs w:val="24"/>
                <w:highlight w:val="green"/>
                <w:lang w:val="uk-UA"/>
              </w:rPr>
            </w:pPr>
          </w:p>
        </w:tc>
        <w:tc>
          <w:tcPr>
            <w:tcW w:w="3135" w:type="pct"/>
            <w:shd w:val="clear" w:color="auto" w:fill="FFFFFF"/>
          </w:tcPr>
          <w:p w:rsidR="00232C13" w:rsidRPr="003D7494" w:rsidRDefault="000454C0" w:rsidP="000454C0">
            <w:pPr>
              <w:pStyle w:val="a3"/>
              <w:spacing w:before="0" w:beforeAutospacing="0" w:after="0" w:afterAutospacing="0"/>
              <w:ind w:left="107" w:right="82"/>
              <w:jc w:val="both"/>
              <w:rPr>
                <w:color w:val="000000"/>
                <w:szCs w:val="24"/>
                <w:lang w:val="uk-UA"/>
              </w:rPr>
            </w:pPr>
            <w:r>
              <w:rPr>
                <w:color w:val="000000"/>
                <w:szCs w:val="24"/>
                <w:lang w:val="uk-UA"/>
              </w:rPr>
              <w:t xml:space="preserve">  </w:t>
            </w:r>
            <w:r w:rsidR="00232C13" w:rsidRPr="003D7494">
              <w:rPr>
                <w:color w:val="000000"/>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232C13" w:rsidRPr="003D7494">
              <w:rPr>
                <w:b/>
                <w:i/>
                <w:color w:val="000000"/>
                <w:szCs w:val="24"/>
                <w:lang w:val="uk-UA"/>
              </w:rPr>
              <w:t>протягом трьох днів</w:t>
            </w:r>
            <w:r w:rsidR="00232C13" w:rsidRPr="003D7494">
              <w:rPr>
                <w:color w:val="000000"/>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232C13" w:rsidRPr="003D7494" w:rsidRDefault="000454C0" w:rsidP="000454C0">
            <w:pPr>
              <w:pStyle w:val="a3"/>
              <w:spacing w:before="0" w:beforeAutospacing="0" w:after="0" w:afterAutospacing="0"/>
              <w:ind w:left="107" w:right="82"/>
              <w:jc w:val="both"/>
              <w:rPr>
                <w:color w:val="000000"/>
                <w:szCs w:val="24"/>
                <w:lang w:val="uk-UA"/>
              </w:rPr>
            </w:pPr>
            <w:r>
              <w:rPr>
                <w:color w:val="000000"/>
                <w:szCs w:val="24"/>
                <w:lang w:val="uk-UA"/>
              </w:rPr>
              <w:t xml:space="preserve">  </w:t>
            </w:r>
            <w:r w:rsidR="00232C13" w:rsidRPr="003D7494">
              <w:rPr>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2C13" w:rsidRPr="003D7494" w:rsidRDefault="00232C13" w:rsidP="000454C0">
            <w:pPr>
              <w:pStyle w:val="a3"/>
              <w:spacing w:before="0" w:beforeAutospacing="0" w:after="0" w:afterAutospacing="0"/>
              <w:ind w:left="107" w:right="82"/>
              <w:jc w:val="both"/>
              <w:rPr>
                <w:szCs w:val="24"/>
                <w:lang w:val="uk-UA"/>
              </w:rPr>
            </w:pPr>
            <w:r w:rsidRPr="003D7494">
              <w:rPr>
                <w:color w:val="000000"/>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7494">
              <w:rPr>
                <w:b/>
                <w:i/>
                <w:color w:val="000000"/>
                <w:szCs w:val="24"/>
                <w:lang w:val="uk-UA"/>
              </w:rPr>
              <w:t>не менш як на чотири дні.</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2.2. В</w:t>
            </w:r>
            <w:r w:rsidRPr="003D7494">
              <w:rPr>
                <w:szCs w:val="24"/>
                <w:lang w:val="uk-UA" w:eastAsia="uk-UA"/>
              </w:rPr>
              <w:t>несення змін до тендерної документації</w:t>
            </w:r>
          </w:p>
        </w:tc>
        <w:tc>
          <w:tcPr>
            <w:tcW w:w="3135" w:type="pct"/>
            <w:shd w:val="clear" w:color="auto" w:fill="FFFFFF"/>
          </w:tcPr>
          <w:p w:rsidR="00232C13" w:rsidRPr="003D7494" w:rsidRDefault="00232C13" w:rsidP="000454C0">
            <w:pPr>
              <w:pStyle w:val="a3"/>
              <w:spacing w:before="0" w:beforeAutospacing="0" w:after="0" w:afterAutospacing="0"/>
              <w:ind w:left="107" w:right="82"/>
              <w:jc w:val="both"/>
              <w:rPr>
                <w:color w:val="000000"/>
                <w:szCs w:val="24"/>
                <w:lang w:val="uk-UA"/>
              </w:rPr>
            </w:pPr>
            <w:r w:rsidRPr="003D7494">
              <w:rPr>
                <w:color w:val="000000"/>
                <w:szCs w:val="24"/>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D7494">
              <w:rPr>
                <w:b/>
                <w:color w:val="000000"/>
                <w:szCs w:val="24"/>
                <w:u w:val="single"/>
                <w:lang w:val="uk-UA"/>
              </w:rPr>
              <w:t>статті 8</w:t>
            </w:r>
            <w:r w:rsidRPr="003D7494">
              <w:rPr>
                <w:color w:val="000000"/>
                <w:szCs w:val="24"/>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3D7494">
              <w:rPr>
                <w:color w:val="000000"/>
                <w:szCs w:val="24"/>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2C13" w:rsidRPr="003D7494" w:rsidRDefault="00232C13" w:rsidP="000454C0">
            <w:pPr>
              <w:pStyle w:val="a3"/>
              <w:spacing w:before="0" w:beforeAutospacing="0" w:after="0" w:afterAutospacing="0"/>
              <w:ind w:left="107" w:right="82"/>
              <w:jc w:val="both"/>
              <w:rPr>
                <w:szCs w:val="24"/>
                <w:lang w:val="uk-UA"/>
              </w:rPr>
            </w:pPr>
            <w:r w:rsidRPr="003D7494">
              <w:rPr>
                <w:color w:val="000000"/>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w:t>
            </w:r>
            <w:r w:rsidRPr="005C31F2">
              <w:rPr>
                <w:i/>
                <w:color w:val="000000"/>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D7494">
              <w:rPr>
                <w:color w:val="000000"/>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32C13" w:rsidRPr="003D7494" w:rsidTr="00DD0E43">
        <w:tc>
          <w:tcPr>
            <w:tcW w:w="5000" w:type="pct"/>
            <w:gridSpan w:val="2"/>
            <w:shd w:val="clear" w:color="auto" w:fill="auto"/>
          </w:tcPr>
          <w:p w:rsidR="00232C13" w:rsidRPr="003D7494" w:rsidRDefault="00232C13" w:rsidP="000454C0">
            <w:pPr>
              <w:pStyle w:val="a3"/>
              <w:ind w:left="107" w:right="82"/>
              <w:rPr>
                <w:szCs w:val="24"/>
                <w:lang w:val="uk-UA"/>
              </w:rPr>
            </w:pPr>
            <w:r w:rsidRPr="003D7494">
              <w:rPr>
                <w:rStyle w:val="rvts9"/>
                <w:bCs/>
                <w:szCs w:val="24"/>
                <w:lang w:val="uk-UA"/>
              </w:rPr>
              <w:lastRenderedPageBreak/>
              <w:t xml:space="preserve">Розділ 3. </w:t>
            </w:r>
            <w:r w:rsidRPr="003D7494">
              <w:rPr>
                <w:szCs w:val="24"/>
                <w:lang w:val="uk-UA" w:eastAsia="uk-UA"/>
              </w:rPr>
              <w:t>Інструкція з підготовки тендерної пропозиції</w:t>
            </w:r>
          </w:p>
        </w:tc>
      </w:tr>
      <w:tr w:rsidR="00232C13" w:rsidRPr="003D7494" w:rsidTr="00DD0E43">
        <w:trPr>
          <w:trHeight w:val="858"/>
        </w:trPr>
        <w:tc>
          <w:tcPr>
            <w:tcW w:w="1865" w:type="pct"/>
            <w:shd w:val="clear" w:color="auto" w:fill="FFFFFF"/>
          </w:tcPr>
          <w:p w:rsidR="00232C13" w:rsidRPr="00453E28" w:rsidRDefault="00232C13" w:rsidP="00DD0E43">
            <w:pPr>
              <w:pStyle w:val="a3"/>
              <w:ind w:right="25"/>
              <w:rPr>
                <w:szCs w:val="24"/>
                <w:highlight w:val="red"/>
                <w:lang w:val="uk-UA"/>
              </w:rPr>
            </w:pPr>
            <w:r w:rsidRPr="00707E43">
              <w:rPr>
                <w:szCs w:val="24"/>
                <w:lang w:val="uk-UA"/>
              </w:rPr>
              <w:t xml:space="preserve">3.1. </w:t>
            </w:r>
            <w:r w:rsidRPr="00707E43">
              <w:rPr>
                <w:szCs w:val="24"/>
                <w:lang w:val="uk-UA" w:eastAsia="uk-UA"/>
              </w:rPr>
              <w:t>Зміст і спосіб подання тендерної пропозиції</w:t>
            </w:r>
          </w:p>
        </w:tc>
        <w:tc>
          <w:tcPr>
            <w:tcW w:w="3135" w:type="pct"/>
            <w:shd w:val="clear" w:color="auto" w:fill="FFFFFF"/>
          </w:tcPr>
          <w:p w:rsidR="00232C13" w:rsidRPr="00707E43" w:rsidRDefault="00232C13" w:rsidP="000454C0">
            <w:pPr>
              <w:widowControl w:val="0"/>
              <w:spacing w:beforeLines="40" w:before="96" w:afterLines="40" w:after="96"/>
              <w:ind w:left="107" w:right="82"/>
              <w:contextualSpacing/>
              <w:jc w:val="both"/>
              <w:rPr>
                <w:lang w:val="uk-UA"/>
              </w:rPr>
            </w:pPr>
            <w:r>
              <w:rPr>
                <w:i/>
                <w:lang w:val="uk-UA"/>
              </w:rPr>
              <w:t xml:space="preserve">  </w:t>
            </w:r>
            <w:r w:rsidRPr="00707E43">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rsidR="00232C13" w:rsidRPr="00966EC4" w:rsidRDefault="000454C0" w:rsidP="000454C0">
            <w:pPr>
              <w:widowControl w:val="0"/>
              <w:spacing w:beforeLines="40" w:before="96" w:afterLines="40" w:after="96"/>
              <w:ind w:left="107" w:right="82"/>
              <w:contextualSpacing/>
              <w:jc w:val="both"/>
            </w:pPr>
            <w:r>
              <w:rPr>
                <w:lang w:val="uk-UA"/>
              </w:rPr>
              <w:t xml:space="preserve">  </w:t>
            </w:r>
            <w:r w:rsidR="00232C13" w:rsidRPr="00966EC4">
              <w:t>Перелі</w:t>
            </w:r>
            <w:proofErr w:type="gramStart"/>
            <w:r w:rsidR="00232C13" w:rsidRPr="00966EC4">
              <w:t>к</w:t>
            </w:r>
            <w:proofErr w:type="gramEnd"/>
            <w:r w:rsidR="00232C13" w:rsidRPr="00966EC4">
              <w:t xml:space="preserve"> документів та даних, що вимагаються від учасника у складі його пропозиції:</w:t>
            </w:r>
          </w:p>
          <w:p w:rsidR="00232C13" w:rsidRDefault="00232C13" w:rsidP="000454C0">
            <w:pPr>
              <w:spacing w:line="0" w:lineRule="atLeast"/>
              <w:ind w:left="107" w:right="82"/>
              <w:jc w:val="both"/>
              <w:rPr>
                <w:color w:val="000000"/>
              </w:rPr>
            </w:pPr>
            <w:r>
              <w:rPr>
                <w:lang w:val="uk-UA"/>
              </w:rPr>
              <w:t xml:space="preserve">  </w:t>
            </w:r>
            <w:r w:rsidR="000454C0">
              <w:rPr>
                <w:lang w:val="uk-UA"/>
              </w:rPr>
              <w:t>- інформації та документів, що</w:t>
            </w:r>
            <w:r w:rsidRPr="00097EEE">
              <w:rPr>
                <w:lang w:val="uk-UA"/>
              </w:rPr>
              <w:t xml:space="preserve"> підтверджують відп</w:t>
            </w:r>
            <w:r w:rsidRPr="00097EEE">
              <w:rPr>
                <w:color w:val="000000"/>
                <w:lang w:val="uk-UA"/>
              </w:rPr>
              <w:t xml:space="preserve">овідність учасника кваліфікаційним (кваліфікаційному) критеріям (критерію) </w:t>
            </w:r>
            <w:r>
              <w:rPr>
                <w:color w:val="000000"/>
              </w:rPr>
              <w:t xml:space="preserve">(згідно з </w:t>
            </w:r>
            <w:r w:rsidRPr="008C6B9F">
              <w:rPr>
                <w:bCs/>
                <w:i/>
                <w:iCs/>
                <w:color w:val="000000"/>
              </w:rPr>
              <w:t>Додатком 1</w:t>
            </w:r>
            <w:r>
              <w:rPr>
                <w:color w:val="000000"/>
              </w:rPr>
              <w:t xml:space="preserve"> до цієї тендерної документації);</w:t>
            </w:r>
          </w:p>
          <w:p w:rsidR="00232C13" w:rsidRPr="00966EC4" w:rsidRDefault="00232C13" w:rsidP="000454C0">
            <w:pPr>
              <w:shd w:val="clear" w:color="auto" w:fill="FFFFFF"/>
              <w:ind w:left="107" w:right="82"/>
              <w:jc w:val="both"/>
            </w:pPr>
            <w:r>
              <w:rPr>
                <w:color w:val="000000"/>
                <w:lang w:val="uk-UA"/>
              </w:rPr>
              <w:t xml:space="preserve">  - </w:t>
            </w:r>
            <w:r>
              <w:rPr>
                <w:lang w:val="uk-UA"/>
              </w:rPr>
              <w:t xml:space="preserve">довідка з відомостями про учасника </w:t>
            </w:r>
            <w:r w:rsidRPr="00966EC4">
              <w:t>у закупівлі (</w:t>
            </w:r>
            <w:r>
              <w:rPr>
                <w:color w:val="000000"/>
              </w:rPr>
              <w:t xml:space="preserve">згідно з </w:t>
            </w:r>
            <w:r w:rsidRPr="008C6B9F">
              <w:rPr>
                <w:bCs/>
                <w:i/>
                <w:iCs/>
                <w:color w:val="000000"/>
              </w:rPr>
              <w:t xml:space="preserve">Додатком </w:t>
            </w:r>
            <w:r w:rsidRPr="008C6B9F">
              <w:rPr>
                <w:bCs/>
                <w:i/>
                <w:iCs/>
                <w:color w:val="000000"/>
                <w:lang w:val="uk-UA"/>
              </w:rPr>
              <w:t>2</w:t>
            </w:r>
            <w:r>
              <w:rPr>
                <w:color w:val="000000"/>
              </w:rPr>
              <w:t xml:space="preserve"> до цієї тендерної документації</w:t>
            </w:r>
            <w:r w:rsidRPr="00966EC4">
              <w:t>);</w:t>
            </w:r>
          </w:p>
          <w:p w:rsidR="00232C13" w:rsidRPr="00496565" w:rsidRDefault="00232C13" w:rsidP="000454C0">
            <w:pPr>
              <w:tabs>
                <w:tab w:val="left" w:pos="563"/>
              </w:tabs>
              <w:spacing w:line="0" w:lineRule="atLeast"/>
              <w:ind w:left="107" w:right="82"/>
              <w:jc w:val="both"/>
              <w:rPr>
                <w:color w:val="000000"/>
              </w:rPr>
            </w:pPr>
            <w:r>
              <w:rPr>
                <w:lang w:val="uk-UA"/>
              </w:rPr>
              <w:t xml:space="preserve">  </w:t>
            </w:r>
            <w:r>
              <w:t>- інформації   щодо відсутності підстав</w:t>
            </w:r>
            <w:r>
              <w:rPr>
                <w:color w:val="000000"/>
              </w:rPr>
              <w:t xml:space="preserve">, визначених пунктом 47 Особливостей (згідно з </w:t>
            </w:r>
            <w:r w:rsidRPr="008C6B9F">
              <w:rPr>
                <w:bCs/>
                <w:i/>
                <w:iCs/>
                <w:color w:val="000000"/>
              </w:rPr>
              <w:t xml:space="preserve">Додатком </w:t>
            </w:r>
            <w:r w:rsidRPr="008C6B9F">
              <w:rPr>
                <w:bCs/>
                <w:i/>
                <w:iCs/>
                <w:color w:val="000000"/>
                <w:lang w:val="uk-UA"/>
              </w:rPr>
              <w:t>1</w:t>
            </w:r>
            <w:r>
              <w:rPr>
                <w:b/>
                <w:bCs/>
                <w:i/>
                <w:iCs/>
                <w:color w:val="000000"/>
              </w:rPr>
              <w:t xml:space="preserve"> </w:t>
            </w:r>
            <w:r>
              <w:rPr>
                <w:color w:val="000000"/>
              </w:rPr>
              <w:t>до цієї тендерної документації);</w:t>
            </w:r>
          </w:p>
          <w:p w:rsidR="00232C13" w:rsidRDefault="00232C13" w:rsidP="000454C0">
            <w:pPr>
              <w:spacing w:line="0" w:lineRule="atLeast"/>
              <w:ind w:left="107" w:right="82"/>
              <w:jc w:val="both"/>
              <w:rPr>
                <w:color w:val="000000"/>
              </w:rPr>
            </w:pPr>
            <w:r w:rsidRPr="00E20577">
              <w:rPr>
                <w:color w:val="000000"/>
              </w:rPr>
              <w:t>- інших документів, передбачених в</w:t>
            </w:r>
            <w:r w:rsidRPr="00E20577">
              <w:rPr>
                <w:b/>
                <w:bCs/>
                <w:color w:val="000000"/>
              </w:rPr>
              <w:t xml:space="preserve"> </w:t>
            </w:r>
            <w:r w:rsidRPr="008C6B9F">
              <w:rPr>
                <w:bCs/>
                <w:i/>
                <w:iCs/>
                <w:color w:val="000000"/>
              </w:rPr>
              <w:t xml:space="preserve">Додатку </w:t>
            </w:r>
            <w:r w:rsidRPr="008C6B9F">
              <w:rPr>
                <w:bCs/>
                <w:i/>
                <w:iCs/>
                <w:color w:val="000000"/>
                <w:lang w:val="uk-UA"/>
              </w:rPr>
              <w:t>1</w:t>
            </w:r>
            <w:r w:rsidRPr="00E20577">
              <w:rPr>
                <w:i/>
                <w:iCs/>
                <w:color w:val="000000"/>
              </w:rPr>
              <w:t xml:space="preserve"> </w:t>
            </w:r>
            <w:r w:rsidRPr="00E20577">
              <w:rPr>
                <w:color w:val="000000"/>
              </w:rPr>
              <w:t>до цієї тендерної документації;</w:t>
            </w:r>
          </w:p>
          <w:p w:rsidR="00232C13" w:rsidRDefault="00232C13" w:rsidP="000454C0">
            <w:pPr>
              <w:spacing w:line="0" w:lineRule="atLeast"/>
              <w:ind w:left="107" w:right="82"/>
              <w:jc w:val="both"/>
            </w:pPr>
            <w:r w:rsidRPr="00D31C96">
              <w:rPr>
                <w:color w:val="000000"/>
              </w:rPr>
              <w:t xml:space="preserve">- </w:t>
            </w:r>
            <w:r>
              <w:rPr>
                <w:color w:val="000000"/>
              </w:rPr>
              <w:t xml:space="preserve">інформації про необхідні технічні, якісні та кількісні характеристики предмета </w:t>
            </w:r>
            <w:r w:rsidRPr="00C6662D">
              <w:rPr>
                <w:color w:val="000000"/>
              </w:rPr>
              <w:t>закупівлі</w:t>
            </w:r>
            <w:r w:rsidRPr="00C6662D">
              <w:rPr>
                <w:color w:val="000000"/>
                <w:shd w:val="clear" w:color="auto" w:fill="FFFFFF"/>
              </w:rPr>
              <w:t xml:space="preserve"> </w:t>
            </w:r>
            <w:r w:rsidRPr="00272934">
              <w:rPr>
                <w:color w:val="000000"/>
                <w:shd w:val="clear" w:color="auto" w:fill="FFFFFF"/>
              </w:rPr>
              <w:t xml:space="preserve">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8C6B9F">
              <w:rPr>
                <w:bCs/>
                <w:i/>
                <w:iCs/>
                <w:color w:val="000000"/>
                <w:shd w:val="clear" w:color="auto" w:fill="FFFFFF"/>
              </w:rPr>
              <w:t xml:space="preserve">Додатком </w:t>
            </w:r>
            <w:r w:rsidRPr="008C6B9F">
              <w:rPr>
                <w:bCs/>
                <w:i/>
                <w:iCs/>
                <w:color w:val="000000"/>
                <w:shd w:val="clear" w:color="auto" w:fill="FFFFFF"/>
                <w:lang w:val="uk-UA"/>
              </w:rPr>
              <w:t>3</w:t>
            </w:r>
            <w:r w:rsidRPr="00272934">
              <w:rPr>
                <w:color w:val="000000"/>
                <w:shd w:val="clear" w:color="auto" w:fill="FFFFFF"/>
              </w:rPr>
              <w:t xml:space="preserve"> до цієї тендерної документації)</w:t>
            </w:r>
            <w:r w:rsidRPr="00483944">
              <w:rPr>
                <w:color w:val="000000"/>
                <w:shd w:val="clear" w:color="auto" w:fill="FFFFFF"/>
              </w:rPr>
              <w:t>;</w:t>
            </w:r>
          </w:p>
          <w:p w:rsidR="00232C13" w:rsidRDefault="00232C13" w:rsidP="000454C0">
            <w:pPr>
              <w:spacing w:line="0" w:lineRule="atLeast"/>
              <w:ind w:left="107" w:right="82"/>
              <w:jc w:val="both"/>
            </w:pPr>
            <w:r>
              <w:rPr>
                <w:color w:val="000000"/>
              </w:rPr>
              <w:t xml:space="preserve">- </w:t>
            </w:r>
            <w:r w:rsidRPr="00FA068C">
              <w:rPr>
                <w:color w:val="000000"/>
              </w:rPr>
              <w:t>гарантійного листа в довільній формі щодо згоди</w:t>
            </w:r>
            <w:r>
              <w:rPr>
                <w:color w:val="000000"/>
              </w:rPr>
              <w:t xml:space="preserve"> з основними умовами договору, викладеними в Проекті Договору про закупівлю (</w:t>
            </w:r>
            <w:r w:rsidRPr="00483944">
              <w:rPr>
                <w:color w:val="000000"/>
              </w:rPr>
              <w:t>згідно з</w:t>
            </w:r>
            <w:r w:rsidRPr="00483944">
              <w:rPr>
                <w:b/>
                <w:bCs/>
                <w:color w:val="000000"/>
              </w:rPr>
              <w:t xml:space="preserve"> </w:t>
            </w:r>
            <w:r w:rsidRPr="008C6B9F">
              <w:rPr>
                <w:bCs/>
                <w:i/>
                <w:iCs/>
                <w:color w:val="000000"/>
              </w:rPr>
              <w:t xml:space="preserve">Додатком </w:t>
            </w:r>
            <w:r>
              <w:rPr>
                <w:bCs/>
                <w:i/>
                <w:iCs/>
                <w:color w:val="000000"/>
                <w:lang w:val="uk-UA"/>
              </w:rPr>
              <w:t>4</w:t>
            </w:r>
            <w:r w:rsidRPr="008C6B9F">
              <w:rPr>
                <w:color w:val="000000"/>
              </w:rPr>
              <w:t xml:space="preserve"> </w:t>
            </w:r>
            <w:r w:rsidRPr="00483944">
              <w:rPr>
                <w:color w:val="000000"/>
              </w:rPr>
              <w:t>до цієї тендерної документації);</w:t>
            </w:r>
          </w:p>
          <w:p w:rsidR="00232C13" w:rsidRDefault="00232C13" w:rsidP="000454C0">
            <w:pPr>
              <w:spacing w:line="0" w:lineRule="atLeast"/>
              <w:ind w:left="107" w:right="82"/>
              <w:jc w:val="both"/>
            </w:pPr>
            <w:r w:rsidRPr="008C5F30">
              <w:rPr>
                <w:color w:val="000000"/>
              </w:rPr>
              <w:t xml:space="preserve">- </w:t>
            </w:r>
            <w:r>
              <w:rPr>
                <w:color w:val="000000"/>
              </w:rPr>
              <w:t xml:space="preserve">тендерної пропозиції (згідно з </w:t>
            </w:r>
            <w:r w:rsidRPr="008C6B9F">
              <w:rPr>
                <w:bCs/>
                <w:i/>
                <w:iCs/>
                <w:color w:val="000000"/>
              </w:rPr>
              <w:t xml:space="preserve">Додатком </w:t>
            </w:r>
            <w:r>
              <w:rPr>
                <w:bCs/>
                <w:i/>
                <w:iCs/>
                <w:color w:val="000000"/>
                <w:lang w:val="uk-UA"/>
              </w:rPr>
              <w:t>5</w:t>
            </w:r>
            <w:r w:rsidRPr="00483944">
              <w:rPr>
                <w:color w:val="000000"/>
              </w:rPr>
              <w:t xml:space="preserve"> до цієї</w:t>
            </w:r>
            <w:r>
              <w:rPr>
                <w:color w:val="000000"/>
              </w:rPr>
              <w:t xml:space="preserve"> тендерної документації);</w:t>
            </w:r>
          </w:p>
          <w:p w:rsidR="00232C13" w:rsidRDefault="00232C13" w:rsidP="000454C0">
            <w:pPr>
              <w:spacing w:line="0" w:lineRule="atLeast"/>
              <w:ind w:left="107" w:right="82"/>
              <w:jc w:val="both"/>
            </w:pPr>
            <w:r>
              <w:rPr>
                <w:color w:val="000000"/>
              </w:rPr>
              <w:t xml:space="preserve">- листа-згоди на обробку наявних персональних даних </w:t>
            </w:r>
            <w:r>
              <w:rPr>
                <w:color w:val="000000"/>
              </w:rPr>
              <w:lastRenderedPageBreak/>
              <w:t xml:space="preserve">(згідно з </w:t>
            </w:r>
            <w:r w:rsidRPr="008C6B9F">
              <w:rPr>
                <w:bCs/>
                <w:i/>
                <w:iCs/>
                <w:color w:val="000000"/>
              </w:rPr>
              <w:t xml:space="preserve">Додатком </w:t>
            </w:r>
            <w:r w:rsidRPr="008C6B9F">
              <w:rPr>
                <w:bCs/>
                <w:i/>
                <w:iCs/>
                <w:color w:val="000000"/>
                <w:lang w:val="uk-UA"/>
              </w:rPr>
              <w:t>6</w:t>
            </w:r>
            <w:r w:rsidRPr="00483944">
              <w:rPr>
                <w:color w:val="000000"/>
              </w:rPr>
              <w:t xml:space="preserve"> до</w:t>
            </w:r>
            <w:r>
              <w:rPr>
                <w:color w:val="000000"/>
              </w:rPr>
              <w:t xml:space="preserve"> цієї тендерної документації);</w:t>
            </w:r>
          </w:p>
          <w:p w:rsidR="00232C13" w:rsidRPr="00E352A8" w:rsidRDefault="00232C13" w:rsidP="000454C0">
            <w:pPr>
              <w:spacing w:line="0" w:lineRule="atLeast"/>
              <w:ind w:left="107" w:right="82"/>
              <w:jc w:val="both"/>
            </w:pPr>
            <w:r>
              <w:t xml:space="preserve">- документів, що </w:t>
            </w:r>
            <w:proofErr w:type="gramStart"/>
            <w:r>
              <w:t>п</w:t>
            </w:r>
            <w:proofErr w:type="gramEnd"/>
            <w:r>
              <w:t>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w:t>
            </w:r>
            <w:r w:rsidR="007317F3">
              <w:t>кументів тендерної пропозиції)</w:t>
            </w:r>
            <w:proofErr w:type="gramStart"/>
            <w:r w:rsidR="007317F3">
              <w:t>.</w:t>
            </w:r>
            <w:r w:rsidRPr="00E352A8">
              <w:rPr>
                <w:b/>
                <w:bCs/>
                <w:u w:val="single"/>
              </w:rPr>
              <w:t>У</w:t>
            </w:r>
            <w:proofErr w:type="gramEnd"/>
            <w:r w:rsidRPr="00E352A8">
              <w:rPr>
                <w:b/>
                <w:bCs/>
                <w:u w:val="single"/>
              </w:rPr>
              <w:t>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w:t>
            </w:r>
            <w:r>
              <w:rPr>
                <w:b/>
                <w:bCs/>
                <w:u w:val="single"/>
              </w:rPr>
              <w:t>одиться на тимчасово окуповані</w:t>
            </w:r>
            <w:r>
              <w:rPr>
                <w:b/>
                <w:bCs/>
                <w:u w:val="single"/>
                <w:lang w:val="uk-UA"/>
              </w:rPr>
              <w:t xml:space="preserve">й  </w:t>
            </w:r>
            <w:r w:rsidRPr="00E352A8">
              <w:rPr>
                <w:b/>
                <w:bCs/>
                <w:u w:val="single"/>
              </w:rPr>
              <w:t>території.</w:t>
            </w:r>
            <w:r w:rsidRPr="00E352A8">
              <w:t xml:space="preserve"> </w:t>
            </w:r>
            <w:r>
              <w:br/>
            </w:r>
            <w:r w:rsidR="000454C0">
              <w:rPr>
                <w:lang w:val="uk-UA"/>
              </w:rPr>
              <w:t xml:space="preserve">  </w:t>
            </w:r>
            <w:r w:rsidRPr="00E352A8">
              <w:t xml:space="preserve">У разі, якщо місцезнаходження учасника зареєстроване на тимчасово окупованій території, учасник має надати </w:t>
            </w:r>
            <w:proofErr w:type="gramStart"/>
            <w:r w:rsidRPr="00E352A8">
              <w:t>п</w:t>
            </w:r>
            <w:proofErr w:type="gramEnd"/>
            <w:r w:rsidRPr="00E352A8">
              <w:t>ідтвердження зміни податкової адреси на іншу територію України</w:t>
            </w:r>
            <w:r>
              <w:t>,</w:t>
            </w:r>
            <w:r w:rsidRPr="00E352A8">
              <w:t xml:space="preserve"> видане уповноваженим на це органом.</w:t>
            </w:r>
          </w:p>
          <w:p w:rsidR="00232C13" w:rsidRPr="00237385" w:rsidRDefault="000454C0" w:rsidP="000454C0">
            <w:pPr>
              <w:spacing w:line="0" w:lineRule="atLeast"/>
              <w:ind w:left="107" w:right="82"/>
              <w:jc w:val="both"/>
              <w:rPr>
                <w:lang w:val="uk-UA"/>
              </w:rPr>
            </w:pPr>
            <w:r>
              <w:rPr>
                <w:lang w:val="uk-UA"/>
              </w:rPr>
              <w:t xml:space="preserve">  </w:t>
            </w:r>
            <w:r w:rsidR="00232C13" w:rsidRPr="00237385">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232C13" w:rsidRDefault="000454C0" w:rsidP="000454C0">
            <w:pPr>
              <w:spacing w:line="0" w:lineRule="atLeast"/>
              <w:ind w:left="107" w:right="82"/>
              <w:jc w:val="both"/>
            </w:pPr>
            <w:r>
              <w:rPr>
                <w:lang w:val="uk-UA"/>
              </w:rPr>
              <w:t xml:space="preserve">  </w:t>
            </w:r>
            <w:r w:rsidR="00232C13" w:rsidRPr="00E352A8">
              <w:t>У разі ненадання учасником інформації або у випадку</w:t>
            </w:r>
            <w:r w:rsidR="00232C13">
              <w:t>,</w:t>
            </w:r>
            <w:r w:rsidR="00232C13" w:rsidRPr="00E352A8">
              <w:t xml:space="preserve"> якщо учасник</w:t>
            </w:r>
            <w:r w:rsidR="00232C13">
              <w:t>,</w:t>
            </w:r>
            <w:r w:rsidR="00232C13" w:rsidRPr="00E352A8">
              <w:t xml:space="preserve"> зареєстрований на тимчасово окупованій території</w:t>
            </w:r>
            <w:r w:rsidR="00232C13">
              <w:t>,</w:t>
            </w:r>
            <w:r w:rsidR="00232C13" w:rsidRPr="00E352A8">
              <w:t xml:space="preserve"> не надав у складі пропозиції </w:t>
            </w:r>
            <w:proofErr w:type="gramStart"/>
            <w:r w:rsidR="00232C13" w:rsidRPr="00E352A8">
              <w:t>п</w:t>
            </w:r>
            <w:proofErr w:type="gramEnd"/>
            <w:r w:rsidR="00232C13" w:rsidRPr="00E352A8">
              <w:t>ідтвердження зміни податкової адреси на іншу територію України</w:t>
            </w:r>
            <w:r w:rsidR="00232C13">
              <w:t>,</w:t>
            </w:r>
            <w:r w:rsidR="00232C13" w:rsidRPr="00E352A8">
              <w:t xml:space="preserve"> видане уповноваженим на це органом, замовник відхиляє його пропозицію</w:t>
            </w:r>
            <w:r w:rsidR="00232C13">
              <w:t>.</w:t>
            </w:r>
          </w:p>
          <w:p w:rsidR="00232C13" w:rsidRDefault="000454C0" w:rsidP="000454C0">
            <w:pPr>
              <w:spacing w:line="0" w:lineRule="atLeast"/>
              <w:ind w:left="107" w:right="82"/>
              <w:jc w:val="both"/>
            </w:pPr>
            <w:r>
              <w:rPr>
                <w:lang w:val="uk-UA"/>
              </w:rPr>
              <w:t xml:space="preserve">  </w:t>
            </w:r>
            <w:r w:rsidR="00232C13">
              <w:t xml:space="preserve">У разі, якщо тендерна пропозиція </w:t>
            </w:r>
            <w:proofErr w:type="gramStart"/>
            <w:r w:rsidR="00232C13">
              <w:t>подається</w:t>
            </w:r>
            <w:proofErr w:type="gramEnd"/>
            <w:r w:rsidR="00232C13">
              <w:t xml:space="preserve"> об’єднанням учасників, до неї обов’язково включається документ про створення такого об’єднання.</w:t>
            </w:r>
          </w:p>
          <w:p w:rsidR="00232C13" w:rsidRPr="00237385" w:rsidRDefault="000454C0" w:rsidP="000454C0">
            <w:pPr>
              <w:spacing w:line="0" w:lineRule="atLeast"/>
              <w:ind w:left="107" w:right="82"/>
              <w:jc w:val="both"/>
              <w:rPr>
                <w:lang w:val="uk-UA"/>
              </w:rPr>
            </w:pPr>
            <w:r>
              <w:rPr>
                <w:bCs/>
                <w:lang w:val="uk-UA"/>
              </w:rPr>
              <w:t xml:space="preserve">  </w:t>
            </w:r>
            <w:r w:rsidR="00232C13" w:rsidRPr="00237385">
              <w:rPr>
                <w:bCs/>
                <w:lang w:val="uk-UA"/>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00232C13" w:rsidRPr="00237385">
              <w:rPr>
                <w:bCs/>
                <w:color w:val="000000"/>
                <w:lang w:val="uk-UA"/>
              </w:rPr>
              <w:t>.</w:t>
            </w:r>
          </w:p>
          <w:p w:rsidR="00232C13" w:rsidRDefault="000454C0" w:rsidP="000454C0">
            <w:pPr>
              <w:spacing w:line="0" w:lineRule="atLeast"/>
              <w:ind w:left="107" w:right="82"/>
              <w:jc w:val="both"/>
              <w:rPr>
                <w:color w:val="000000"/>
              </w:rPr>
            </w:pPr>
            <w:r>
              <w:rPr>
                <w:color w:val="000000"/>
                <w:lang w:val="uk-UA"/>
              </w:rPr>
              <w:t xml:space="preserve">  </w:t>
            </w:r>
            <w:r w:rsidR="00232C13">
              <w:rPr>
                <w:color w:val="000000"/>
              </w:rPr>
              <w:t xml:space="preserve">Документи, що не передбачені законодавством для учасників - юридичних, фізичних осіб - </w:t>
            </w:r>
            <w:proofErr w:type="gramStart"/>
            <w:r w:rsidR="00232C13">
              <w:rPr>
                <w:color w:val="000000"/>
              </w:rPr>
              <w:t>п</w:t>
            </w:r>
            <w:proofErr w:type="gramEnd"/>
            <w:r w:rsidR="00232C13">
              <w:rPr>
                <w:color w:val="000000"/>
              </w:rPr>
              <w:t>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232C13" w:rsidRPr="00C15093" w:rsidRDefault="000454C0" w:rsidP="000454C0">
            <w:pPr>
              <w:spacing w:line="0" w:lineRule="atLeast"/>
              <w:ind w:left="107" w:right="82"/>
              <w:jc w:val="both"/>
              <w:rPr>
                <w:color w:val="000000"/>
              </w:rPr>
            </w:pPr>
            <w:r>
              <w:rPr>
                <w:color w:val="000000"/>
                <w:lang w:val="uk-UA"/>
              </w:rPr>
              <w:t xml:space="preserve">  </w:t>
            </w:r>
            <w:r w:rsidR="00232C13" w:rsidRPr="00C15093">
              <w:rPr>
                <w:color w:val="000000"/>
              </w:rPr>
              <w:t xml:space="preserve">Рекомендується документи у складі пропозиції  </w:t>
            </w:r>
            <w:r w:rsidR="00232C13">
              <w:rPr>
                <w:color w:val="000000"/>
              </w:rPr>
              <w:t>у</w:t>
            </w:r>
            <w:r w:rsidR="00232C13" w:rsidRPr="00C15093">
              <w:rPr>
                <w:color w:val="000000"/>
              </w:rPr>
              <w:t xml:space="preserve">часника надавати у тій </w:t>
            </w:r>
            <w:proofErr w:type="gramStart"/>
            <w:r w:rsidR="00232C13" w:rsidRPr="00C15093">
              <w:rPr>
                <w:color w:val="000000"/>
              </w:rPr>
              <w:t>посл</w:t>
            </w:r>
            <w:proofErr w:type="gramEnd"/>
            <w:r w:rsidR="00232C13" w:rsidRPr="00C15093">
              <w:rPr>
                <w:color w:val="000000"/>
              </w:rPr>
              <w:t xml:space="preserve">ідовності, у якій вони наведені у тендерній документації замовника, а також надавати окремим файлом кожний документ, що </w:t>
            </w:r>
            <w:r w:rsidR="00232C13" w:rsidRPr="00C15093">
              <w:rPr>
                <w:color w:val="000000"/>
              </w:rPr>
              <w:lastRenderedPageBreak/>
              <w:t>іменується відповідно до змісту документа.</w:t>
            </w:r>
          </w:p>
          <w:p w:rsidR="00232C13" w:rsidRPr="00C15093" w:rsidRDefault="00232C13" w:rsidP="000454C0">
            <w:pPr>
              <w:spacing w:line="0" w:lineRule="atLeast"/>
              <w:ind w:left="107" w:right="82"/>
              <w:jc w:val="both"/>
              <w:rPr>
                <w:b/>
                <w:bCs/>
                <w:i/>
                <w:iCs/>
                <w:color w:val="000000"/>
              </w:rPr>
            </w:pPr>
            <w:r w:rsidRPr="00C15093">
              <w:rPr>
                <w:i/>
                <w:iCs/>
                <w:color w:val="000000"/>
              </w:rPr>
              <w:t xml:space="preserve">Переможець процедури закупівлі у строк, що не перевищує </w:t>
            </w:r>
            <w:r w:rsidRPr="00C15093">
              <w:rPr>
                <w:b/>
                <w:bCs/>
                <w:i/>
                <w:iCs/>
                <w:color w:val="000000"/>
              </w:rPr>
              <w:t>чотири дні</w:t>
            </w:r>
            <w:r w:rsidRPr="00C15093">
              <w:rPr>
                <w:i/>
                <w:iCs/>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8C6B9F">
              <w:rPr>
                <w:bCs/>
                <w:i/>
                <w:iCs/>
                <w:color w:val="000000"/>
              </w:rPr>
              <w:t xml:space="preserve">Додатку </w:t>
            </w:r>
            <w:r w:rsidRPr="008C6B9F">
              <w:rPr>
                <w:bCs/>
                <w:i/>
                <w:iCs/>
                <w:color w:val="000000"/>
                <w:lang w:val="uk-UA"/>
              </w:rPr>
              <w:t>1</w:t>
            </w:r>
            <w:r>
              <w:rPr>
                <w:b/>
                <w:bCs/>
                <w:i/>
                <w:iCs/>
                <w:color w:val="000000"/>
              </w:rPr>
              <w:t xml:space="preserve"> </w:t>
            </w:r>
            <w:r w:rsidRPr="00D64E8C">
              <w:rPr>
                <w:color w:val="000000"/>
              </w:rPr>
              <w:t>до цієї тендерної документації.</w:t>
            </w:r>
          </w:p>
          <w:p w:rsidR="00232C13" w:rsidRDefault="000454C0"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Pr>
                <w:lang w:val="uk-UA"/>
              </w:rPr>
              <w:t xml:space="preserve">  </w:t>
            </w:r>
            <w:r w:rsidR="00232C13" w:rsidRPr="00E82507">
              <w:rPr>
                <w:color w:val="000000"/>
                <w:lang w:val="uk-UA"/>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232C13" w:rsidRPr="00C15093">
              <w:rPr>
                <w:color w:val="00000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b/>
                <w:bCs/>
                <w:i/>
                <w:iCs/>
                <w:color w:val="000000"/>
              </w:rPr>
              <w:t>Тендерна пропозиція учасника має відповідати ряду вимог:</w:t>
            </w:r>
            <w:r w:rsidRPr="00C15093">
              <w:rPr>
                <w:color w:val="000000"/>
              </w:rPr>
              <w:t xml:space="preserve"> </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color w:val="000000"/>
              </w:rPr>
              <w:t>1) документи мають бути чіткими та розбірливими для читання;</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color w:val="000000"/>
              </w:rPr>
              <w:t xml:space="preserve">2) тендерна пропозиція учасника повинна бути </w:t>
            </w:r>
            <w:proofErr w:type="gramStart"/>
            <w:r w:rsidRPr="00C15093">
              <w:rPr>
                <w:color w:val="000000"/>
              </w:rPr>
              <w:t>п</w:t>
            </w:r>
            <w:proofErr w:type="gramEnd"/>
            <w:r w:rsidRPr="00C15093">
              <w:rPr>
                <w:color w:val="000000"/>
              </w:rPr>
              <w:t xml:space="preserve">ідписана  кваліфікованим електронним підписом </w:t>
            </w:r>
            <w:r w:rsidRPr="00C15093">
              <w:rPr>
                <w:b/>
                <w:bCs/>
                <w:color w:val="000000"/>
              </w:rPr>
              <w:t>(КЕП)/</w:t>
            </w:r>
            <w:r w:rsidRPr="00C15093">
              <w:rPr>
                <w:color w:val="000000"/>
              </w:rPr>
              <w:t xml:space="preserve">удосконаленим електронним підписом </w:t>
            </w:r>
            <w:r w:rsidRPr="00C15093">
              <w:rPr>
                <w:b/>
                <w:bCs/>
                <w:color w:val="000000"/>
              </w:rPr>
              <w:t>(УЕП)</w:t>
            </w:r>
            <w:r w:rsidRPr="00C15093">
              <w:rPr>
                <w:color w:val="000000"/>
              </w:rPr>
              <w:t>;</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color w:val="000000"/>
              </w:rPr>
              <w:t xml:space="preserve">3) якщо тендерна пропозиція містить і скановані, і електронні документи, потрібно накласти </w:t>
            </w:r>
            <w:r w:rsidRPr="00C15093">
              <w:rPr>
                <w:b/>
                <w:bCs/>
                <w:color w:val="000000"/>
              </w:rPr>
              <w:t>КЕП/УЕП</w:t>
            </w:r>
            <w:r w:rsidRPr="00C15093">
              <w:rPr>
                <w:color w:val="000000"/>
              </w:rPr>
              <w:t xml:space="preserve"> на тендерну пропозицію в цілому та на кожен електронний документ окремо.</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b/>
                <w:bCs/>
                <w:i/>
                <w:iCs/>
                <w:color w:val="000000"/>
              </w:rPr>
            </w:pPr>
            <w:r w:rsidRPr="00C15093">
              <w:rPr>
                <w:b/>
                <w:bCs/>
                <w:i/>
                <w:iCs/>
                <w:color w:val="000000"/>
              </w:rPr>
              <w:t>Винятки:</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b/>
                <w:bCs/>
                <w:i/>
                <w:iCs/>
                <w:color w:val="000000"/>
              </w:rPr>
              <w:t>Зверніть увагу:</w:t>
            </w:r>
            <w:r w:rsidRPr="00C15093">
              <w:rPr>
                <w:color w:val="000000"/>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C13" w:rsidRPr="00C15093" w:rsidRDefault="00232C13"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sidRPr="00C15093">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C13" w:rsidRPr="00C15093" w:rsidRDefault="000454C0"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Pr>
                <w:color w:val="000000"/>
                <w:lang w:val="uk-UA"/>
              </w:rPr>
              <w:t xml:space="preserve">  </w:t>
            </w:r>
            <w:r w:rsidR="00232C13" w:rsidRPr="00C15093">
              <w:rPr>
                <w:color w:val="000000"/>
              </w:rPr>
              <w:t xml:space="preserve">Замовник перевіряє КЕП/УЕП учасника на сайті </w:t>
            </w:r>
            <w:proofErr w:type="gramStart"/>
            <w:r w:rsidR="00232C13" w:rsidRPr="00C15093">
              <w:rPr>
                <w:color w:val="000000"/>
              </w:rPr>
              <w:lastRenderedPageBreak/>
              <w:t>центрального</w:t>
            </w:r>
            <w:proofErr w:type="gramEnd"/>
            <w:r w:rsidR="00232C13" w:rsidRPr="00C15093">
              <w:rPr>
                <w:color w:val="000000"/>
              </w:rPr>
              <w:t xml:space="preserve">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C13" w:rsidRPr="00C15093" w:rsidRDefault="000454C0"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Pr>
                <w:color w:val="000000"/>
                <w:lang w:val="uk-UA"/>
              </w:rPr>
              <w:t xml:space="preserve">  </w:t>
            </w:r>
            <w:r w:rsidR="00232C13" w:rsidRPr="00C15093">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00232C13" w:rsidRPr="00C15093">
              <w:rPr>
                <w:color w:val="000000"/>
              </w:rPr>
              <w:t>в</w:t>
            </w:r>
            <w:proofErr w:type="gramEnd"/>
            <w:r w:rsidR="00232C13" w:rsidRPr="00C15093">
              <w:rPr>
                <w:color w:val="000000"/>
              </w:rPr>
              <w:t xml:space="preserve"> електронну систему закупівель). </w:t>
            </w:r>
          </w:p>
          <w:p w:rsidR="00232C13" w:rsidRPr="00C15093" w:rsidRDefault="000454C0" w:rsidP="000454C0">
            <w:pPr>
              <w:pBdr>
                <w:top w:val="none" w:sz="0" w:space="0" w:color="000000"/>
                <w:left w:val="none" w:sz="0" w:space="0" w:color="000000"/>
                <w:bottom w:val="none" w:sz="0" w:space="0" w:color="000000"/>
                <w:right w:val="none" w:sz="0" w:space="0" w:color="000000"/>
              </w:pBdr>
              <w:tabs>
                <w:tab w:val="left" w:pos="6286"/>
              </w:tabs>
              <w:spacing w:line="0" w:lineRule="atLeast"/>
              <w:ind w:left="107" w:right="82"/>
              <w:jc w:val="both"/>
              <w:rPr>
                <w:color w:val="000000"/>
              </w:rPr>
            </w:pPr>
            <w:r>
              <w:rPr>
                <w:color w:val="000000"/>
                <w:lang w:val="uk-UA"/>
              </w:rPr>
              <w:t xml:space="preserve">  </w:t>
            </w:r>
            <w:r w:rsidR="00232C13" w:rsidRPr="00C15093">
              <w:rPr>
                <w:color w:val="000000"/>
              </w:rPr>
              <w:t xml:space="preserve">Тендерні пропозиції мають право подавати всі заінтересовані особи. </w:t>
            </w:r>
          </w:p>
          <w:p w:rsidR="00232C13" w:rsidRDefault="00232C13" w:rsidP="000454C0">
            <w:pPr>
              <w:pStyle w:val="1"/>
              <w:spacing w:before="0" w:after="0" w:line="0" w:lineRule="atLeast"/>
              <w:ind w:left="107" w:right="82"/>
            </w:pPr>
            <w:r>
              <w:rPr>
                <w:rFonts w:ascii="Times New Roman" w:hAnsi="Times New Roman" w:cs="Times New Roman"/>
                <w:lang w:val="ru-RU"/>
              </w:rPr>
              <w:t xml:space="preserve">   </w:t>
            </w:r>
            <w:r>
              <w:rPr>
                <w:rFonts w:ascii="Times New Roman" w:hAnsi="Times New Roman" w:cs="Times New Roman"/>
              </w:rPr>
              <w:t>1.3 Кожен учасник має право подати тільки одну</w:t>
            </w:r>
            <w:r w:rsidR="000E0EC6">
              <w:rPr>
                <w:rFonts w:ascii="Times New Roman" w:hAnsi="Times New Roman" w:cs="Times New Roman"/>
              </w:rPr>
              <w:t xml:space="preserve"> тендерну пропозицію щодо </w:t>
            </w:r>
            <w:r>
              <w:rPr>
                <w:rFonts w:ascii="Times New Roman" w:hAnsi="Times New Roman" w:cs="Times New Roman"/>
              </w:rPr>
              <w:t>предмету закупівлі.</w:t>
            </w:r>
          </w:p>
          <w:p w:rsidR="00232C13" w:rsidRDefault="00232C13" w:rsidP="000454C0">
            <w:pPr>
              <w:pStyle w:val="Default"/>
              <w:spacing w:line="0" w:lineRule="atLeast"/>
              <w:ind w:left="107" w:right="82"/>
            </w:pPr>
            <w:r>
              <w:rPr>
                <w:lang w:val="uk-UA"/>
              </w:rPr>
              <w:t xml:space="preserve">   </w:t>
            </w: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232C13" w:rsidRDefault="000454C0" w:rsidP="000454C0">
            <w:pPr>
              <w:pStyle w:val="Default"/>
              <w:spacing w:line="0" w:lineRule="atLeast"/>
              <w:ind w:left="107" w:right="82"/>
            </w:pPr>
            <w:r>
              <w:rPr>
                <w:lang w:val="uk-UA"/>
              </w:rPr>
              <w:t xml:space="preserve">  </w:t>
            </w:r>
            <w:r w:rsidR="00232C13">
              <w:t>Відомості, зазначені в Документах, поданих учасником, повинні бути актуальними на момент подачі тендерної пропозиції.</w:t>
            </w:r>
          </w:p>
        </w:tc>
      </w:tr>
      <w:tr w:rsidR="00232C13" w:rsidRPr="003D7494" w:rsidTr="00DD0E43">
        <w:tc>
          <w:tcPr>
            <w:tcW w:w="1865" w:type="pct"/>
            <w:shd w:val="clear" w:color="auto" w:fill="FFFFFF"/>
          </w:tcPr>
          <w:p w:rsidR="00232C13" w:rsidRPr="003D7494" w:rsidRDefault="00232C13" w:rsidP="00DD0E43">
            <w:pPr>
              <w:pStyle w:val="a3"/>
              <w:ind w:right="25"/>
              <w:rPr>
                <w:color w:val="000000"/>
                <w:szCs w:val="24"/>
                <w:lang w:val="uk-UA"/>
              </w:rPr>
            </w:pPr>
            <w:r w:rsidRPr="003D7494">
              <w:rPr>
                <w:color w:val="000000"/>
                <w:szCs w:val="24"/>
                <w:lang w:val="uk-UA"/>
              </w:rPr>
              <w:lastRenderedPageBreak/>
              <w:t xml:space="preserve">3.2. </w:t>
            </w:r>
            <w:r w:rsidRPr="003D7494">
              <w:rPr>
                <w:szCs w:val="24"/>
                <w:lang w:val="uk-UA" w:eastAsia="uk-UA"/>
              </w:rPr>
              <w:t>Умови повернення чи неповернення забезпечення тендерної пропозиції</w:t>
            </w:r>
          </w:p>
        </w:tc>
        <w:tc>
          <w:tcPr>
            <w:tcW w:w="3135" w:type="pct"/>
            <w:shd w:val="clear" w:color="auto" w:fill="FFFFFF"/>
          </w:tcPr>
          <w:p w:rsidR="00232C13" w:rsidRPr="003D7494" w:rsidRDefault="000454C0" w:rsidP="000454C0">
            <w:pPr>
              <w:pStyle w:val="a3"/>
              <w:ind w:left="107" w:right="82"/>
              <w:jc w:val="both"/>
              <w:rPr>
                <w:color w:val="000000"/>
                <w:szCs w:val="24"/>
                <w:lang w:val="uk-UA" w:eastAsia="uk-UA"/>
              </w:rPr>
            </w:pPr>
            <w:r>
              <w:rPr>
                <w:szCs w:val="24"/>
                <w:lang w:val="uk-UA"/>
              </w:rPr>
              <w:t xml:space="preserve">  </w:t>
            </w:r>
            <w:r w:rsidR="00232C13" w:rsidRPr="003D7494">
              <w:rPr>
                <w:szCs w:val="24"/>
                <w:lang w:val="uk-UA"/>
              </w:rPr>
              <w:t>Не передбачено надання забезпечення тендерної пропозиції</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3.3.</w:t>
            </w:r>
            <w:r w:rsidRPr="003D7494">
              <w:rPr>
                <w:szCs w:val="24"/>
                <w:lang w:val="uk-UA" w:eastAsia="uk-UA"/>
              </w:rPr>
              <w:t>Забезпечення тендерної пропозиції</w:t>
            </w:r>
          </w:p>
        </w:tc>
        <w:tc>
          <w:tcPr>
            <w:tcW w:w="3135" w:type="pct"/>
            <w:shd w:val="clear" w:color="auto" w:fill="FFFFFF"/>
          </w:tcPr>
          <w:p w:rsidR="00232C13" w:rsidRPr="003D7494" w:rsidRDefault="000454C0" w:rsidP="000454C0">
            <w:pPr>
              <w:pStyle w:val="a3"/>
              <w:ind w:left="107" w:right="82"/>
              <w:jc w:val="both"/>
              <w:rPr>
                <w:szCs w:val="24"/>
                <w:lang w:val="uk-UA"/>
              </w:rPr>
            </w:pPr>
            <w:r>
              <w:rPr>
                <w:szCs w:val="24"/>
                <w:lang w:val="uk-UA"/>
              </w:rPr>
              <w:t xml:space="preserve">  </w:t>
            </w:r>
            <w:r w:rsidR="00232C13" w:rsidRPr="003D7494">
              <w:rPr>
                <w:szCs w:val="24"/>
                <w:lang w:val="uk-UA"/>
              </w:rPr>
              <w:t>Забезпечення тендерної пропозиції не передбачається.</w:t>
            </w:r>
          </w:p>
        </w:tc>
      </w:tr>
      <w:tr w:rsidR="00232C13" w:rsidRPr="003064ED"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3.4. </w:t>
            </w:r>
            <w:r w:rsidRPr="003D7494">
              <w:rPr>
                <w:szCs w:val="24"/>
                <w:lang w:val="uk-UA" w:eastAsia="uk-UA"/>
              </w:rPr>
              <w:t>Строк, протягом якого тендерні пропозиції є дійсними</w:t>
            </w:r>
          </w:p>
        </w:tc>
        <w:tc>
          <w:tcPr>
            <w:tcW w:w="3135" w:type="pct"/>
            <w:shd w:val="clear" w:color="auto" w:fill="FFFFFF"/>
          </w:tcPr>
          <w:p w:rsidR="00232C13" w:rsidRPr="001F6E6C" w:rsidRDefault="000454C0" w:rsidP="000454C0">
            <w:pPr>
              <w:ind w:left="107" w:right="82"/>
              <w:jc w:val="both"/>
              <w:rPr>
                <w:b/>
                <w:lang w:val="uk-UA"/>
              </w:rPr>
            </w:pPr>
            <w:r>
              <w:rPr>
                <w:lang w:val="uk-UA"/>
              </w:rPr>
              <w:t xml:space="preserve">  </w:t>
            </w:r>
            <w:r w:rsidR="00232C13" w:rsidRPr="003D7494">
              <w:rPr>
                <w:lang w:val="uk-UA"/>
              </w:rPr>
              <w:t>Тендерні пропозиці</w:t>
            </w:r>
            <w:r w:rsidR="00232C13">
              <w:rPr>
                <w:lang w:val="uk-UA"/>
              </w:rPr>
              <w:t>ї вважаються дійсними протягом 90 (</w:t>
            </w:r>
            <w:r w:rsidR="00232C13">
              <w:rPr>
                <w:b/>
                <w:i/>
                <w:lang w:val="uk-UA"/>
              </w:rPr>
              <w:t>дев</w:t>
            </w:r>
            <w:r w:rsidR="00232C13" w:rsidRPr="00E47246">
              <w:rPr>
                <w:b/>
                <w:i/>
              </w:rPr>
              <w:t>’</w:t>
            </w:r>
            <w:r w:rsidR="00232C13">
              <w:rPr>
                <w:b/>
                <w:i/>
                <w:lang w:val="uk-UA"/>
              </w:rPr>
              <w:t>яносто</w:t>
            </w:r>
            <w:r w:rsidR="00232C13" w:rsidRPr="003D7494">
              <w:rPr>
                <w:lang w:val="uk-UA"/>
              </w:rPr>
              <w:t xml:space="preserve">) </w:t>
            </w:r>
            <w:r w:rsidR="00232C13" w:rsidRPr="001F6E6C">
              <w:rPr>
                <w:b/>
                <w:lang w:val="uk-UA"/>
              </w:rPr>
              <w:t>днів із дати кінцевого строку подання тендерних пропозицій.</w:t>
            </w:r>
          </w:p>
          <w:p w:rsidR="00232C13" w:rsidRPr="003D7494" w:rsidRDefault="000454C0" w:rsidP="000454C0">
            <w:pPr>
              <w:widowControl w:val="0"/>
              <w:tabs>
                <w:tab w:val="left" w:pos="7013"/>
              </w:tabs>
              <w:ind w:left="107" w:right="82"/>
              <w:contextualSpacing/>
              <w:jc w:val="both"/>
              <w:rPr>
                <w:lang w:val="uk-UA"/>
              </w:rPr>
            </w:pPr>
            <w:r>
              <w:rPr>
                <w:lang w:val="uk-UA"/>
              </w:rPr>
              <w:t xml:space="preserve">  </w:t>
            </w:r>
            <w:r w:rsidR="00232C13" w:rsidRPr="003D7494">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32C13" w:rsidRPr="003D7494" w:rsidRDefault="000454C0" w:rsidP="000454C0">
            <w:pPr>
              <w:widowControl w:val="0"/>
              <w:tabs>
                <w:tab w:val="left" w:pos="7013"/>
              </w:tabs>
              <w:ind w:left="107" w:right="82"/>
              <w:contextualSpacing/>
              <w:jc w:val="both"/>
              <w:rPr>
                <w:lang w:val="uk-UA"/>
              </w:rPr>
            </w:pPr>
            <w:r>
              <w:rPr>
                <w:lang w:val="uk-UA"/>
              </w:rPr>
              <w:t xml:space="preserve">  </w:t>
            </w:r>
            <w:r w:rsidR="00232C13" w:rsidRPr="003D7494">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2C13" w:rsidRPr="003D7494" w:rsidRDefault="00232C13" w:rsidP="000454C0">
            <w:pPr>
              <w:widowControl w:val="0"/>
              <w:tabs>
                <w:tab w:val="left" w:pos="7013"/>
              </w:tabs>
              <w:ind w:left="107" w:right="82"/>
              <w:contextualSpacing/>
              <w:jc w:val="both"/>
              <w:rPr>
                <w:lang w:val="uk-UA"/>
              </w:rPr>
            </w:pPr>
            <w:r w:rsidRPr="003D7494">
              <w:rPr>
                <w:lang w:val="uk-UA"/>
              </w:rPr>
              <w:t>відхилити таку вимогу, не втрачаючи при цьому наданого ним забезпечення тендерної пропозиції;</w:t>
            </w:r>
          </w:p>
          <w:p w:rsidR="00232C13" w:rsidRPr="003D7494" w:rsidRDefault="00232C13" w:rsidP="000454C0">
            <w:pPr>
              <w:widowControl w:val="0"/>
              <w:tabs>
                <w:tab w:val="left" w:pos="7013"/>
              </w:tabs>
              <w:ind w:left="107" w:right="82"/>
              <w:contextualSpacing/>
              <w:jc w:val="both"/>
              <w:rPr>
                <w:lang w:val="uk-UA"/>
              </w:rPr>
            </w:pPr>
            <w:r w:rsidRPr="003D7494">
              <w:rPr>
                <w:lang w:val="uk-UA"/>
              </w:rPr>
              <w:t>погодитися з вимогою та продовжити строк дії поданої ним тендерної пропозиції і наданого забезпечення тендерної пропозиції.</w:t>
            </w:r>
          </w:p>
          <w:p w:rsidR="00232C13" w:rsidRPr="003D7494" w:rsidRDefault="000454C0" w:rsidP="000454C0">
            <w:pPr>
              <w:widowControl w:val="0"/>
              <w:tabs>
                <w:tab w:val="left" w:pos="7013"/>
              </w:tabs>
              <w:ind w:left="107" w:right="82"/>
              <w:contextualSpacing/>
              <w:jc w:val="both"/>
              <w:rPr>
                <w:lang w:val="uk-UA"/>
              </w:rPr>
            </w:pPr>
            <w:r>
              <w:rPr>
                <w:lang w:val="uk-UA"/>
              </w:rPr>
              <w:t xml:space="preserve">  </w:t>
            </w:r>
            <w:r w:rsidR="00232C13" w:rsidRPr="003D749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2C13" w:rsidRPr="003064ED" w:rsidTr="00DD0E43">
        <w:tc>
          <w:tcPr>
            <w:tcW w:w="1865" w:type="pct"/>
            <w:shd w:val="clear" w:color="auto" w:fill="FFFFFF"/>
          </w:tcPr>
          <w:p w:rsidR="00232C13" w:rsidRPr="003D7494" w:rsidRDefault="00232C13" w:rsidP="00DD0E43">
            <w:pPr>
              <w:pStyle w:val="a3"/>
              <w:ind w:right="167"/>
              <w:rPr>
                <w:szCs w:val="24"/>
                <w:lang w:val="uk-UA"/>
              </w:rPr>
            </w:pPr>
            <w:r w:rsidRPr="00B60C05">
              <w:t xml:space="preserve">Кваліфікаційні критерії до учасників та вимоги, </w:t>
            </w:r>
            <w:proofErr w:type="gramStart"/>
            <w:r w:rsidRPr="00B60C05">
              <w:t>установлен</w:t>
            </w:r>
            <w:proofErr w:type="gramEnd"/>
            <w:r w:rsidRPr="00B60C05">
              <w:t>і пунктом 47 Особливостей</w:t>
            </w:r>
          </w:p>
        </w:tc>
        <w:tc>
          <w:tcPr>
            <w:tcW w:w="3135" w:type="pct"/>
            <w:shd w:val="clear" w:color="auto" w:fill="FFFFFF"/>
          </w:tcPr>
          <w:p w:rsidR="00232C13" w:rsidRPr="008336C7"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sz w:val="27"/>
                <w:szCs w:val="27"/>
                <w:lang w:val="uk-UA"/>
              </w:rPr>
              <w:t xml:space="preserve"> </w:t>
            </w:r>
            <w:r>
              <w:rPr>
                <w:color w:val="000000"/>
                <w:lang w:val="uk-UA"/>
              </w:rPr>
              <w:t>відповідно до статті 16 Закону.</w:t>
            </w:r>
            <w:r>
              <w:rPr>
                <w:rFonts w:eastAsia="Calibri"/>
                <w:color w:val="000000"/>
                <w:lang w:val="uk-UA"/>
              </w:rPr>
              <w:t xml:space="preserve"> Замовник установлює один або декілька з таких кваліфікаційних критеріїв, які містяться у </w:t>
            </w:r>
            <w:r>
              <w:rPr>
                <w:rFonts w:eastAsia="Calibri"/>
                <w:b/>
                <w:color w:val="000000"/>
                <w:lang w:val="uk-UA"/>
              </w:rPr>
              <w:t xml:space="preserve"> </w:t>
            </w:r>
            <w:r w:rsidRPr="00D86D84">
              <w:rPr>
                <w:rFonts w:eastAsia="Calibri"/>
                <w:i/>
                <w:color w:val="000000"/>
                <w:lang w:val="uk-UA"/>
              </w:rPr>
              <w:t>Додатку №1</w:t>
            </w:r>
            <w:r w:rsidRPr="008336C7">
              <w:rPr>
                <w:color w:val="000000"/>
                <w:lang w:val="uk-UA"/>
              </w:rPr>
              <w:t xml:space="preserve"> до цієї тендерної документації</w:t>
            </w:r>
            <w:r>
              <w:rPr>
                <w:color w:val="000000"/>
                <w:lang w:val="uk-UA"/>
              </w:rPr>
              <w:t>.</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lang w:val="uk-UA"/>
              </w:rPr>
            </w:pPr>
            <w:r>
              <w:rPr>
                <w:rFonts w:eastAsia="Calibri"/>
                <w:color w:val="000000"/>
                <w:lang w:val="uk-UA"/>
              </w:rPr>
              <w:t xml:space="preserve"> 2. </w:t>
            </w:r>
            <w:r>
              <w:rPr>
                <w:rFonts w:eastAsia="Calibri"/>
                <w:lang w:val="uk-UA"/>
              </w:rPr>
              <w:t xml:space="preserve">Відповідно до пункту 47 Особливостей Замовник </w:t>
            </w:r>
            <w:r>
              <w:rPr>
                <w:rFonts w:eastAsia="Calibri"/>
                <w:lang w:val="uk-UA"/>
              </w:rPr>
              <w:lastRenderedPageBreak/>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3)</w:t>
            </w:r>
            <w:r>
              <w:rPr>
                <w:lang w:val="uk-UA"/>
              </w:rPr>
              <w:t xml:space="preserve"> </w:t>
            </w:r>
            <w:r>
              <w:rPr>
                <w:rFonts w:eastAsia="Calibri"/>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 4)</w:t>
            </w:r>
            <w:r>
              <w:rPr>
                <w:lang w:val="uk-UA"/>
              </w:rPr>
              <w:t xml:space="preserve"> </w:t>
            </w:r>
            <w:r>
              <w:rPr>
                <w:rFonts w:eastAsia="Calibri"/>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Pr>
                <w:rFonts w:eastAsia="Calibri"/>
                <w:color w:val="000000"/>
                <w:lang w:val="uk-UA"/>
              </w:rPr>
              <w:lastRenderedPageBreak/>
              <w:t>реєстрацію юридичних осіб, фізичних осіб - підприємців та громадських формувань» (крім нерезидентів);</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2C13" w:rsidRDefault="000454C0"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  </w:t>
            </w:r>
            <w:r w:rsidR="00232C13">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32C13" w:rsidRDefault="000454C0"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  </w:t>
            </w:r>
            <w:r w:rsidR="00232C13">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w:t>
            </w:r>
            <w:r>
              <w:rPr>
                <w:rFonts w:eastAsia="Calibri"/>
                <w:color w:val="000000"/>
                <w:lang w:val="uk-UA"/>
              </w:rPr>
              <w:lastRenderedPageBreak/>
              <w:t>процедури закупівлі.</w:t>
            </w:r>
          </w:p>
          <w:p w:rsidR="00232C13" w:rsidRDefault="00232C13" w:rsidP="000454C0">
            <w:pPr>
              <w:tabs>
                <w:tab w:val="left" w:pos="8244"/>
                <w:tab w:val="left" w:pos="9160"/>
                <w:tab w:val="left" w:pos="10076"/>
                <w:tab w:val="left" w:pos="10992"/>
                <w:tab w:val="left" w:pos="11908"/>
                <w:tab w:val="left" w:pos="12824"/>
                <w:tab w:val="left" w:pos="13740"/>
                <w:tab w:val="left" w:pos="14656"/>
              </w:tabs>
              <w:ind w:left="107" w:right="82"/>
              <w:jc w:val="both"/>
              <w:rPr>
                <w:rFonts w:eastAsia="Calibri"/>
                <w:color w:val="000000"/>
                <w:lang w:val="uk-UA"/>
              </w:rPr>
            </w:pPr>
            <w:r>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232C13" w:rsidRDefault="00232C13" w:rsidP="000454C0">
            <w:pPr>
              <w:pStyle w:val="rvps2"/>
              <w:shd w:val="clear" w:color="auto" w:fill="FFFFFF"/>
              <w:spacing w:before="0" w:beforeAutospacing="0" w:after="0" w:afterAutospacing="0"/>
              <w:ind w:left="107" w:right="82"/>
              <w:jc w:val="both"/>
              <w:textAlignment w:val="baseline"/>
              <w:rPr>
                <w:lang w:val="uk-UA"/>
              </w:rPr>
            </w:pPr>
            <w:r>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w:t>
            </w:r>
            <w:r w:rsidRPr="00AA37CF">
              <w:rPr>
                <w:i/>
                <w:color w:val="000000"/>
                <w:lang w:val="uk-UA"/>
              </w:rPr>
              <w:t>Додатку №1</w:t>
            </w:r>
            <w:r w:rsidRPr="008336C7">
              <w:rPr>
                <w:color w:val="000000"/>
                <w:lang w:val="uk-UA"/>
              </w:rPr>
              <w:t xml:space="preserve"> до цієї тендерної документації</w:t>
            </w:r>
            <w:r>
              <w:rPr>
                <w:color w:val="000000"/>
                <w:lang w:val="uk-UA"/>
              </w:rPr>
              <w:t xml:space="preserve">. </w:t>
            </w:r>
          </w:p>
        </w:tc>
      </w:tr>
      <w:tr w:rsidR="00232C13" w:rsidRPr="00C06F2C" w:rsidTr="00DD0E43">
        <w:tc>
          <w:tcPr>
            <w:tcW w:w="1865" w:type="pct"/>
            <w:shd w:val="clear" w:color="auto" w:fill="FFFFFF"/>
          </w:tcPr>
          <w:p w:rsidR="00232C13" w:rsidRPr="003D7494" w:rsidRDefault="00232C13" w:rsidP="00DD0E43">
            <w:pPr>
              <w:pStyle w:val="a3"/>
              <w:rPr>
                <w:szCs w:val="24"/>
                <w:lang w:val="uk-UA"/>
              </w:rPr>
            </w:pPr>
            <w:r w:rsidRPr="003D7494">
              <w:rPr>
                <w:szCs w:val="24"/>
                <w:lang w:val="uk-UA"/>
              </w:rPr>
              <w:lastRenderedPageBreak/>
              <w:t>3.8. Інформація про  технічні, якісні та кількісні характеристики предмета закупівлі:</w:t>
            </w:r>
          </w:p>
        </w:tc>
        <w:tc>
          <w:tcPr>
            <w:tcW w:w="3135" w:type="pct"/>
            <w:shd w:val="clear" w:color="auto" w:fill="FFFFFF"/>
          </w:tcPr>
          <w:p w:rsidR="00232C13" w:rsidRDefault="000454C0" w:rsidP="000454C0">
            <w:pPr>
              <w:shd w:val="clear" w:color="auto" w:fill="FFFFFF"/>
              <w:spacing w:line="0" w:lineRule="atLeast"/>
              <w:ind w:left="107" w:right="82"/>
              <w:jc w:val="both"/>
              <w:rPr>
                <w:color w:val="000000"/>
              </w:rPr>
            </w:pPr>
            <w:r>
              <w:rPr>
                <w:color w:val="000000"/>
                <w:lang w:val="uk-UA"/>
              </w:rPr>
              <w:t xml:space="preserve">  </w:t>
            </w:r>
            <w:proofErr w:type="gramStart"/>
            <w:r w:rsidR="00232C13">
              <w:rPr>
                <w:color w:val="000000"/>
              </w:rPr>
              <w:t>Техн</w:t>
            </w:r>
            <w:proofErr w:type="gramEnd"/>
            <w:r w:rsidR="00232C13">
              <w:rPr>
                <w:color w:val="000000"/>
              </w:rPr>
              <w:t xml:space="preserve">ічні, якісні та кількісні характеристики предмета закупівлі визначені у </w:t>
            </w:r>
            <w:r w:rsidR="00232C13" w:rsidRPr="00AA37CF">
              <w:rPr>
                <w:i/>
                <w:iCs/>
                <w:color w:val="000000"/>
              </w:rPr>
              <w:t xml:space="preserve">Додатку </w:t>
            </w:r>
            <w:r w:rsidR="00232C13" w:rsidRPr="00AA37CF">
              <w:rPr>
                <w:i/>
                <w:iCs/>
                <w:color w:val="000000"/>
                <w:lang w:val="uk-UA"/>
              </w:rPr>
              <w:t>3</w:t>
            </w:r>
            <w:r w:rsidR="00232C13" w:rsidRPr="001B426B">
              <w:rPr>
                <w:color w:val="000000"/>
              </w:rPr>
              <w:t xml:space="preserve"> до</w:t>
            </w:r>
            <w:r w:rsidR="00232C13">
              <w:rPr>
                <w:color w:val="000000"/>
              </w:rPr>
              <w:t xml:space="preserve"> цієї тендерної документації.</w:t>
            </w:r>
          </w:p>
          <w:p w:rsidR="00232C13" w:rsidRDefault="000454C0" w:rsidP="000454C0">
            <w:pPr>
              <w:shd w:val="clear" w:color="auto" w:fill="FFFFFF"/>
              <w:spacing w:line="0" w:lineRule="atLeast"/>
              <w:ind w:left="107" w:right="82"/>
              <w:jc w:val="both"/>
              <w:rPr>
                <w:color w:val="000000"/>
              </w:rPr>
            </w:pPr>
            <w:r>
              <w:rPr>
                <w:color w:val="000000"/>
                <w:lang w:val="uk-UA"/>
              </w:rPr>
              <w:t xml:space="preserve">  </w:t>
            </w:r>
            <w:r w:rsidR="00232C13" w:rsidRPr="0068305A">
              <w:rPr>
                <w:color w:val="000000"/>
              </w:rPr>
              <w:t xml:space="preserve">Учасник подає інформацію у </w:t>
            </w:r>
            <w:r w:rsidR="00232C13" w:rsidRPr="00C6662D">
              <w:rPr>
                <w:color w:val="000000"/>
              </w:rPr>
              <w:t>формі порівняльної таблиці із зазначенням порівняння характеристик запропонованого</w:t>
            </w:r>
            <w:r w:rsidR="00232C13" w:rsidRPr="0068305A">
              <w:rPr>
                <w:color w:val="000000"/>
              </w:rPr>
              <w:t xml:space="preserve"> товару з вимогами замовника до предмета закупі</w:t>
            </w:r>
            <w:proofErr w:type="gramStart"/>
            <w:r w:rsidR="00232C13" w:rsidRPr="0068305A">
              <w:rPr>
                <w:color w:val="000000"/>
              </w:rPr>
              <w:t>вл</w:t>
            </w:r>
            <w:proofErr w:type="gramEnd"/>
            <w:r w:rsidR="00232C13" w:rsidRPr="0068305A">
              <w:rPr>
                <w:color w:val="000000"/>
              </w:rPr>
              <w:t xml:space="preserve">і (згідно з </w:t>
            </w:r>
            <w:r w:rsidR="00232C13" w:rsidRPr="00AA37CF">
              <w:rPr>
                <w:bCs/>
                <w:i/>
                <w:iCs/>
                <w:color w:val="000000"/>
              </w:rPr>
              <w:t>Додатком </w:t>
            </w:r>
            <w:r w:rsidR="00232C13" w:rsidRPr="00AA37CF">
              <w:rPr>
                <w:bCs/>
                <w:i/>
                <w:iCs/>
                <w:color w:val="000000"/>
                <w:lang w:val="uk-UA"/>
              </w:rPr>
              <w:t>3</w:t>
            </w:r>
            <w:r w:rsidR="00232C13" w:rsidRPr="0068305A">
              <w:rPr>
                <w:b/>
                <w:bCs/>
                <w:i/>
                <w:iCs/>
                <w:color w:val="000000"/>
              </w:rPr>
              <w:t xml:space="preserve"> </w:t>
            </w:r>
            <w:r w:rsidR="00232C13" w:rsidRPr="0068305A">
              <w:rPr>
                <w:color w:val="000000"/>
              </w:rPr>
              <w:t>до цієї тендерної документації).</w:t>
            </w:r>
          </w:p>
          <w:p w:rsidR="00232C13" w:rsidRPr="003D7494" w:rsidRDefault="000454C0" w:rsidP="000454C0">
            <w:pPr>
              <w:ind w:left="107" w:right="82"/>
              <w:jc w:val="both"/>
              <w:rPr>
                <w:lang w:val="uk-UA"/>
              </w:rPr>
            </w:pPr>
            <w:r>
              <w:rPr>
                <w:color w:val="000000"/>
                <w:lang w:val="uk-UA"/>
              </w:rPr>
              <w:t xml:space="preserve">  </w:t>
            </w:r>
            <w:r w:rsidR="00232C13" w:rsidRPr="009D3CE3">
              <w:rPr>
                <w:color w:val="000000"/>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00232C13" w:rsidRPr="009D3CE3">
              <w:rPr>
                <w:color w:val="000000"/>
              </w:rPr>
              <w:t>чи на</w:t>
            </w:r>
            <w:proofErr w:type="gramEnd"/>
            <w:r w:rsidR="00232C13" w:rsidRPr="009D3CE3">
              <w:rPr>
                <w:color w:val="000000"/>
              </w:rPr>
              <w:t xml:space="preserve"> торгові марки, патенти, типи або конкретне місце походження чи спосіб виробництва вживаються у значенні </w:t>
            </w:r>
            <w:r w:rsidR="00232C13" w:rsidRPr="00AA37CF">
              <w:rPr>
                <w:b/>
                <w:color w:val="000000"/>
                <w:u w:val="single"/>
                <w:lang w:val="uk-UA"/>
              </w:rPr>
              <w:t>вираз</w:t>
            </w:r>
            <w:r w:rsidR="00232C13">
              <w:rPr>
                <w:b/>
                <w:bCs/>
                <w:color w:val="000000"/>
                <w:u w:val="single"/>
                <w:lang w:val="uk-UA"/>
              </w:rPr>
              <w:t xml:space="preserve"> </w:t>
            </w:r>
            <w:r w:rsidR="00232C13" w:rsidRPr="009D3CE3">
              <w:rPr>
                <w:b/>
                <w:bCs/>
                <w:color w:val="000000"/>
                <w:u w:val="single"/>
              </w:rPr>
              <w:t>«…. «або еквівалент»»</w:t>
            </w:r>
            <w:r w:rsidR="00232C13">
              <w:rPr>
                <w:b/>
                <w:bCs/>
                <w:color w:val="000000"/>
                <w:u w:val="single"/>
              </w:rPr>
              <w:t>.</w:t>
            </w:r>
          </w:p>
        </w:tc>
      </w:tr>
      <w:tr w:rsidR="00232C13" w:rsidRPr="003D7494" w:rsidTr="00DD0E43">
        <w:tc>
          <w:tcPr>
            <w:tcW w:w="1865" w:type="pct"/>
          </w:tcPr>
          <w:p w:rsidR="00232C13" w:rsidRPr="003D7494" w:rsidRDefault="00232C13" w:rsidP="00DD0E43">
            <w:pPr>
              <w:pStyle w:val="a3"/>
              <w:rPr>
                <w:szCs w:val="24"/>
                <w:lang w:val="uk-UA"/>
              </w:rPr>
            </w:pPr>
            <w:r w:rsidRPr="003D7494">
              <w:rPr>
                <w:szCs w:val="24"/>
                <w:lang w:val="uk-UA"/>
              </w:rPr>
              <w:t>3.9. Інформація про субпідрядника (субпідрядників)</w:t>
            </w:r>
          </w:p>
        </w:tc>
        <w:tc>
          <w:tcPr>
            <w:tcW w:w="3135" w:type="pct"/>
          </w:tcPr>
          <w:p w:rsidR="00232C13" w:rsidRPr="003D7494" w:rsidRDefault="000454C0" w:rsidP="000454C0">
            <w:pPr>
              <w:pStyle w:val="a3"/>
              <w:ind w:left="107" w:right="82"/>
              <w:jc w:val="both"/>
              <w:rPr>
                <w:szCs w:val="24"/>
                <w:lang w:val="uk-UA"/>
              </w:rPr>
            </w:pPr>
            <w:r>
              <w:rPr>
                <w:szCs w:val="24"/>
                <w:lang w:val="uk-UA" w:eastAsia="uk-UA"/>
              </w:rPr>
              <w:t xml:space="preserve">  </w:t>
            </w:r>
            <w:r w:rsidR="00232C13" w:rsidRPr="003D7494">
              <w:rPr>
                <w:szCs w:val="24"/>
                <w:lang w:val="uk-UA" w:eastAsia="uk-UA"/>
              </w:rPr>
              <w:t>Не вимагається (здійснюється закупівля товару).</w:t>
            </w:r>
          </w:p>
        </w:tc>
      </w:tr>
      <w:tr w:rsidR="00232C13" w:rsidRPr="003064ED" w:rsidTr="00DD0E43">
        <w:tc>
          <w:tcPr>
            <w:tcW w:w="1865" w:type="pct"/>
          </w:tcPr>
          <w:p w:rsidR="00232C13" w:rsidRPr="003D7494" w:rsidRDefault="00232C13" w:rsidP="00DD0E43">
            <w:pPr>
              <w:pStyle w:val="a3"/>
              <w:rPr>
                <w:szCs w:val="24"/>
                <w:lang w:val="uk-UA"/>
              </w:rPr>
            </w:pPr>
            <w:r>
              <w:rPr>
                <w:szCs w:val="24"/>
                <w:lang w:val="uk-UA"/>
              </w:rPr>
              <w:t xml:space="preserve">3.10. </w:t>
            </w:r>
            <w:r w:rsidRPr="008F6164">
              <w:rPr>
                <w:szCs w:val="24"/>
                <w:lang w:val="uk-UA"/>
              </w:rPr>
              <w:t>В</w:t>
            </w:r>
            <w:r w:rsidRPr="008F6164">
              <w:rPr>
                <w:szCs w:val="24"/>
              </w:rPr>
              <w:t>несення змін або відкликання тендерної пропозиції учасником</w:t>
            </w:r>
          </w:p>
        </w:tc>
        <w:tc>
          <w:tcPr>
            <w:tcW w:w="3135" w:type="pct"/>
          </w:tcPr>
          <w:p w:rsidR="00232C13" w:rsidRPr="008F6164" w:rsidRDefault="000454C0" w:rsidP="000454C0">
            <w:pPr>
              <w:pStyle w:val="a3"/>
              <w:ind w:left="107" w:right="82"/>
              <w:jc w:val="both"/>
              <w:rPr>
                <w:szCs w:val="24"/>
                <w:lang w:val="uk-UA" w:eastAsia="uk-UA"/>
              </w:rPr>
            </w:pPr>
            <w:r>
              <w:rPr>
                <w:szCs w:val="24"/>
                <w:lang w:val="uk-UA"/>
              </w:rPr>
              <w:t xml:space="preserve">  </w:t>
            </w:r>
            <w:r w:rsidR="00232C13" w:rsidRPr="008F6164">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2C13" w:rsidRPr="003D7494" w:rsidTr="00DD0E43">
        <w:tc>
          <w:tcPr>
            <w:tcW w:w="5000" w:type="pct"/>
            <w:gridSpan w:val="2"/>
            <w:shd w:val="clear" w:color="auto" w:fill="D9D9D9"/>
          </w:tcPr>
          <w:p w:rsidR="00232C13" w:rsidRPr="003D7494" w:rsidRDefault="00232C13" w:rsidP="000454C0">
            <w:pPr>
              <w:pStyle w:val="a3"/>
              <w:ind w:left="107" w:right="82"/>
              <w:rPr>
                <w:szCs w:val="24"/>
                <w:lang w:val="uk-UA"/>
              </w:rPr>
            </w:pPr>
            <w:r w:rsidRPr="003D7494">
              <w:rPr>
                <w:color w:val="000000"/>
                <w:szCs w:val="24"/>
                <w:lang w:val="uk-UA"/>
              </w:rPr>
              <w:t>Розділ 4</w:t>
            </w:r>
            <w:r w:rsidRPr="003D7494">
              <w:rPr>
                <w:rStyle w:val="rvts9"/>
                <w:bCs/>
                <w:szCs w:val="24"/>
                <w:lang w:val="uk-UA"/>
              </w:rPr>
              <w:t xml:space="preserve">. Подання та розкриття тендерної пропозиції </w:t>
            </w:r>
          </w:p>
        </w:tc>
      </w:tr>
      <w:tr w:rsidR="00232C13" w:rsidRPr="003D7494" w:rsidTr="00DD0E43">
        <w:tc>
          <w:tcPr>
            <w:tcW w:w="1865" w:type="pct"/>
            <w:shd w:val="clear" w:color="auto" w:fill="FFFFFF"/>
          </w:tcPr>
          <w:p w:rsidR="00232C13" w:rsidRPr="003D7494" w:rsidRDefault="00232C13" w:rsidP="00DD0E43">
            <w:pPr>
              <w:pStyle w:val="a3"/>
              <w:rPr>
                <w:szCs w:val="24"/>
                <w:lang w:val="uk-UA"/>
              </w:rPr>
            </w:pPr>
            <w:r w:rsidRPr="003D7494">
              <w:rPr>
                <w:szCs w:val="24"/>
                <w:lang w:val="uk-UA"/>
              </w:rPr>
              <w:t xml:space="preserve">4.1. </w:t>
            </w:r>
            <w:r w:rsidRPr="003D7494">
              <w:rPr>
                <w:rStyle w:val="rvts0"/>
                <w:szCs w:val="24"/>
                <w:lang w:val="uk-UA"/>
              </w:rPr>
              <w:t>Кінцевий строк подання тендерної пропозиції</w:t>
            </w:r>
          </w:p>
        </w:tc>
        <w:tc>
          <w:tcPr>
            <w:tcW w:w="3135" w:type="pct"/>
            <w:shd w:val="clear" w:color="auto" w:fill="FFFFFF"/>
          </w:tcPr>
          <w:p w:rsidR="00232C13" w:rsidRDefault="009369F0" w:rsidP="000454C0">
            <w:pPr>
              <w:pStyle w:val="LO-normal"/>
              <w:widowControl w:val="0"/>
              <w:spacing w:line="240" w:lineRule="auto"/>
              <w:ind w:left="107" w:right="82"/>
              <w:jc w:val="both"/>
              <w:rPr>
                <w:rFonts w:ascii="Times New Roman" w:hAnsi="Times New Roman" w:cs="Times New Roman"/>
                <w:b/>
                <w:bCs/>
                <w:i/>
                <w:color w:val="auto"/>
                <w:sz w:val="24"/>
                <w:szCs w:val="24"/>
                <w:lang w:val="uk-UA"/>
              </w:rPr>
            </w:pPr>
            <w:r>
              <w:rPr>
                <w:rFonts w:ascii="Times New Roman" w:hAnsi="Times New Roman" w:cs="Times New Roman"/>
                <w:color w:val="auto"/>
                <w:sz w:val="24"/>
                <w:szCs w:val="24"/>
              </w:rPr>
              <w:t xml:space="preserve">  </w:t>
            </w:r>
            <w:r w:rsidR="00232C13" w:rsidRPr="0022472E">
              <w:rPr>
                <w:rFonts w:ascii="Times New Roman" w:hAnsi="Times New Roman" w:cs="Times New Roman"/>
                <w:b/>
                <w:color w:val="auto"/>
                <w:sz w:val="24"/>
                <w:szCs w:val="24"/>
                <w:lang w:val="uk-UA"/>
              </w:rPr>
              <w:t xml:space="preserve">Кінцевий строк подання тендерних пропозицій:- </w:t>
            </w:r>
            <w:r w:rsidR="00232C13" w:rsidRPr="000454C0">
              <w:rPr>
                <w:rFonts w:ascii="Times New Roman" w:hAnsi="Times New Roman" w:cs="Times New Roman"/>
                <w:b/>
                <w:bCs/>
                <w:i/>
                <w:color w:val="000000" w:themeColor="text1"/>
                <w:sz w:val="24"/>
                <w:szCs w:val="24"/>
                <w:lang w:val="uk-UA"/>
              </w:rPr>
              <w:t>24.01.2024р</w:t>
            </w:r>
            <w:r w:rsidR="00232C13" w:rsidRPr="0022472E">
              <w:rPr>
                <w:rFonts w:ascii="Times New Roman" w:hAnsi="Times New Roman" w:cs="Times New Roman"/>
                <w:b/>
                <w:bCs/>
                <w:i/>
                <w:color w:val="auto"/>
                <w:sz w:val="24"/>
                <w:szCs w:val="24"/>
                <w:lang w:val="uk-UA"/>
              </w:rPr>
              <w:t>.</w:t>
            </w:r>
          </w:p>
          <w:p w:rsidR="00232C13" w:rsidRDefault="008C4A32" w:rsidP="000454C0">
            <w:pPr>
              <w:pStyle w:val="LO-normal"/>
              <w:widowControl w:val="0"/>
              <w:spacing w:line="240" w:lineRule="auto"/>
              <w:ind w:left="107" w:right="82"/>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 xml:space="preserve">  </w:t>
            </w:r>
            <w:r w:rsidR="00232C13">
              <w:rPr>
                <w:rFonts w:ascii="Times New Roman" w:hAnsi="Times New Roman" w:cs="Times New Roman"/>
                <w:bCs/>
                <w:color w:val="auto"/>
                <w:sz w:val="24"/>
                <w:szCs w:val="24"/>
                <w:lang w:val="uk-UA"/>
              </w:rPr>
              <w:t>Отримана тендерна пропозиція автоматично вноситься до реєстру.</w:t>
            </w:r>
          </w:p>
          <w:p w:rsidR="00232C13" w:rsidRDefault="008C4A32" w:rsidP="000454C0">
            <w:pPr>
              <w:widowControl w:val="0"/>
              <w:spacing w:beforeLines="20" w:before="48"/>
              <w:ind w:left="107" w:right="82"/>
              <w:contextualSpacing/>
              <w:jc w:val="both"/>
            </w:pPr>
            <w:r>
              <w:rPr>
                <w:lang w:val="uk-UA"/>
              </w:rPr>
              <w:t xml:space="preserve">  </w:t>
            </w:r>
            <w:r w:rsidR="00232C13" w:rsidRPr="00966EC4">
              <w:t xml:space="preserve">Електронна система закупівель автоматично формує та </w:t>
            </w:r>
            <w:r w:rsidR="00232C13" w:rsidRPr="00966EC4">
              <w:lastRenderedPageBreak/>
              <w:t>надсилає повідомлення учаснику про отримання його пропозиції із зазначенням дати та часу.</w:t>
            </w:r>
          </w:p>
          <w:p w:rsidR="00232C13" w:rsidRPr="003D7494" w:rsidRDefault="008C4A32" w:rsidP="000454C0">
            <w:pPr>
              <w:pStyle w:val="LO-normal"/>
              <w:widowControl w:val="0"/>
              <w:spacing w:line="240" w:lineRule="auto"/>
              <w:ind w:left="107" w:right="82"/>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 xml:space="preserve">  </w:t>
            </w:r>
            <w:r w:rsidR="00232C13" w:rsidRPr="003D7494">
              <w:rPr>
                <w:rFonts w:ascii="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32C13" w:rsidRPr="008C6B9F"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lastRenderedPageBreak/>
              <w:t>4.2. Дата та час розкриття тендерної пропозиції</w:t>
            </w:r>
          </w:p>
        </w:tc>
        <w:tc>
          <w:tcPr>
            <w:tcW w:w="3135" w:type="pct"/>
            <w:shd w:val="clear" w:color="auto" w:fill="FFFFFF"/>
          </w:tcPr>
          <w:p w:rsidR="00232C13" w:rsidRPr="004C4CB2" w:rsidRDefault="00232C13" w:rsidP="000454C0">
            <w:pPr>
              <w:pStyle w:val="LO-normal"/>
              <w:widowControl w:val="0"/>
              <w:spacing w:line="240" w:lineRule="auto"/>
              <w:ind w:left="107" w:right="82"/>
              <w:jc w:val="both"/>
              <w:rPr>
                <w:color w:val="000000" w:themeColor="text1"/>
                <w:sz w:val="24"/>
                <w:szCs w:val="24"/>
                <w:lang w:val="uk-UA"/>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32C13" w:rsidRPr="003D7494" w:rsidTr="00DD0E43">
        <w:tc>
          <w:tcPr>
            <w:tcW w:w="5000" w:type="pct"/>
            <w:gridSpan w:val="2"/>
            <w:shd w:val="clear" w:color="auto" w:fill="D9D9D9"/>
          </w:tcPr>
          <w:p w:rsidR="00232C13" w:rsidRPr="003D7494" w:rsidRDefault="00232C13" w:rsidP="000454C0">
            <w:pPr>
              <w:pStyle w:val="a3"/>
              <w:ind w:left="107" w:right="82"/>
              <w:rPr>
                <w:rStyle w:val="rvts9"/>
                <w:bCs/>
                <w:szCs w:val="24"/>
              </w:rPr>
            </w:pPr>
            <w:r w:rsidRPr="003D7494">
              <w:rPr>
                <w:color w:val="000000"/>
                <w:szCs w:val="24"/>
                <w:lang w:val="uk-UA"/>
              </w:rPr>
              <w:t>Розділ 5</w:t>
            </w:r>
            <w:r w:rsidRPr="003D7494">
              <w:rPr>
                <w:rStyle w:val="rvts9"/>
                <w:bCs/>
                <w:szCs w:val="24"/>
                <w:lang w:val="uk-UA"/>
              </w:rPr>
              <w:t>. Оцінка тендерної пропозиції</w:t>
            </w:r>
          </w:p>
        </w:tc>
      </w:tr>
      <w:tr w:rsidR="00232C13" w:rsidRPr="003D7494" w:rsidTr="00DD0E43">
        <w:tc>
          <w:tcPr>
            <w:tcW w:w="1865" w:type="pct"/>
            <w:shd w:val="clear" w:color="auto" w:fill="FFFFFF"/>
          </w:tcPr>
          <w:p w:rsidR="00232C13" w:rsidRPr="003D7494" w:rsidRDefault="00232C13" w:rsidP="00DD0E43">
            <w:pPr>
              <w:pStyle w:val="a3"/>
              <w:ind w:right="25"/>
              <w:rPr>
                <w:szCs w:val="24"/>
                <w:lang w:val="uk-UA"/>
              </w:rPr>
            </w:pPr>
            <w:r w:rsidRPr="003D7494">
              <w:rPr>
                <w:szCs w:val="24"/>
                <w:lang w:val="uk-UA"/>
              </w:rPr>
              <w:t xml:space="preserve">5.1. </w:t>
            </w:r>
            <w:r w:rsidRPr="003D7494">
              <w:rPr>
                <w:szCs w:val="24"/>
                <w:lang w:val="uk-UA"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232C13" w:rsidRDefault="008C4A32" w:rsidP="000454C0">
            <w:pPr>
              <w:ind w:left="107" w:right="82"/>
              <w:jc w:val="both"/>
              <w:rPr>
                <w:lang w:val="uk-UA"/>
              </w:rPr>
            </w:pPr>
            <w:r>
              <w:rPr>
                <w:lang w:val="uk-UA"/>
              </w:rPr>
              <w:t xml:space="preserve">  </w:t>
            </w:r>
            <w:r w:rsidR="00232C13" w:rsidRPr="003D7494">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32C13" w:rsidRPr="003D7494" w:rsidRDefault="00232C13" w:rsidP="000454C0">
            <w:pPr>
              <w:ind w:left="107" w:right="82"/>
              <w:jc w:val="both"/>
              <w:rPr>
                <w:b/>
                <w:bCs/>
                <w:lang w:val="uk-UA"/>
              </w:rPr>
            </w:pPr>
            <w:r w:rsidRPr="003D7494">
              <w:rPr>
                <w:b/>
                <w:bCs/>
                <w:lang w:val="uk-UA"/>
              </w:rPr>
              <w:t xml:space="preserve">Оцінка тендерних пропозицій здійснюється на основі критерію – ціна тендерної пропозиції. </w:t>
            </w:r>
          </w:p>
          <w:p w:rsidR="00232C13" w:rsidRDefault="00232C13" w:rsidP="000454C0">
            <w:pPr>
              <w:ind w:left="107" w:right="82"/>
              <w:jc w:val="both"/>
              <w:rPr>
                <w:b/>
                <w:bCs/>
                <w:lang w:val="uk-UA"/>
              </w:rPr>
            </w:pPr>
            <w:r w:rsidRPr="003D7494">
              <w:rPr>
                <w:b/>
                <w:bCs/>
                <w:lang w:val="uk-UA"/>
              </w:rPr>
              <w:t>Питома вага цінового критерію – 100 %</w:t>
            </w:r>
            <w:r>
              <w:rPr>
                <w:b/>
                <w:bCs/>
                <w:lang w:val="uk-UA"/>
              </w:rPr>
              <w:t>.</w:t>
            </w:r>
          </w:p>
          <w:p w:rsidR="00232C13" w:rsidRDefault="008C4A32" w:rsidP="000454C0">
            <w:pPr>
              <w:ind w:left="107" w:right="82"/>
              <w:jc w:val="both"/>
              <w:rPr>
                <w:b/>
                <w:bCs/>
                <w:lang w:val="uk-UA"/>
              </w:rPr>
            </w:pPr>
            <w:r>
              <w:rPr>
                <w:color w:val="000000"/>
                <w:lang w:val="uk-UA"/>
              </w:rPr>
              <w:t xml:space="preserve">  </w:t>
            </w:r>
            <w:r w:rsidR="00232C13">
              <w:rPr>
                <w:color w:val="00000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32C13" w:rsidRPr="009A37BC" w:rsidRDefault="008C4A32" w:rsidP="000454C0">
            <w:pPr>
              <w:widowControl w:val="0"/>
              <w:spacing w:line="252" w:lineRule="auto"/>
              <w:ind w:left="107" w:right="82"/>
              <w:jc w:val="both"/>
              <w:rPr>
                <w:color w:val="000000"/>
                <w:lang w:val="uk-UA"/>
              </w:rPr>
            </w:pPr>
            <w:r>
              <w:rPr>
                <w:b/>
                <w:bCs/>
                <w:lang w:val="uk-UA"/>
              </w:rPr>
              <w:t xml:space="preserve">  </w:t>
            </w:r>
            <w:r w:rsidR="00232C13" w:rsidRPr="009A37BC">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32C13" w:rsidRPr="003C4364" w:rsidRDefault="008C4A32" w:rsidP="000454C0">
            <w:pPr>
              <w:widowControl w:val="0"/>
              <w:spacing w:line="252" w:lineRule="auto"/>
              <w:ind w:left="107" w:right="82"/>
              <w:jc w:val="both"/>
              <w:rPr>
                <w:color w:val="000000"/>
              </w:rPr>
            </w:pPr>
            <w:r>
              <w:rPr>
                <w:color w:val="000000"/>
                <w:lang w:val="uk-UA"/>
              </w:rPr>
              <w:t xml:space="preserve">  </w:t>
            </w:r>
            <w:r w:rsidR="00232C13" w:rsidRPr="00813FC3">
              <w:rPr>
                <w:color w:val="000000"/>
                <w:lang w:val="uk-UA"/>
              </w:rPr>
              <w:t xml:space="preserve">Строк розгляду найбільш економічно вигідної тендерної пропозиції </w:t>
            </w:r>
            <w:r w:rsidR="00232C13" w:rsidRPr="00813FC3">
              <w:rPr>
                <w:b/>
                <w:i/>
                <w:color w:val="000000"/>
                <w:lang w:val="uk-UA"/>
              </w:rPr>
              <w:t>не повинен перевищувати п’яти робочих днів</w:t>
            </w:r>
            <w:r w:rsidR="00232C13" w:rsidRPr="00813FC3">
              <w:rPr>
                <w:color w:val="000000"/>
                <w:lang w:val="uk-UA"/>
              </w:rPr>
              <w:t xml:space="preserve"> з дня визначення її електронною системою закупівель найбільш економічно вигідною. </w:t>
            </w:r>
            <w:r w:rsidR="00232C13" w:rsidRPr="003D1848">
              <w:rPr>
                <w:color w:val="000000"/>
              </w:rPr>
              <w:t xml:space="preserve">Такий строк може бути аргументовано </w:t>
            </w:r>
            <w:r w:rsidR="00232C13" w:rsidRPr="003D1848">
              <w:rPr>
                <w:b/>
                <w:i/>
                <w:color w:val="000000"/>
              </w:rPr>
              <w:t>продовжено замовником до 20 робочих днів</w:t>
            </w:r>
            <w:r w:rsidR="00232C13" w:rsidRPr="003D1848">
              <w:rPr>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2C13" w:rsidRPr="00F85ADC" w:rsidRDefault="008C4A32" w:rsidP="000454C0">
            <w:pPr>
              <w:ind w:left="107" w:right="82"/>
              <w:jc w:val="both"/>
              <w:rPr>
                <w:lang w:val="uk-UA"/>
              </w:rPr>
            </w:pPr>
            <w:r>
              <w:rPr>
                <w:lang w:val="uk-UA"/>
              </w:rPr>
              <w:t xml:space="preserve">  </w:t>
            </w:r>
            <w:r w:rsidR="00232C13" w:rsidRPr="00F85ADC">
              <w:rPr>
                <w:lang w:val="uk-UA"/>
              </w:rPr>
              <w:t xml:space="preserve">Розгляд та оцінка тендерних пропозицій здійснюються відповідно до статті 29 Закону (положення частин другої, </w:t>
            </w:r>
            <w:r w:rsidR="00232C13" w:rsidRPr="00F85ADC">
              <w:rPr>
                <w:lang w:val="uk-UA"/>
              </w:rPr>
              <w:lastRenderedPageBreak/>
              <w:t>дванадцятої, шістнадцятої, абзаців другого і третього частини п’ятнадцятої статті 29</w:t>
            </w:r>
            <w:r w:rsidR="00232C13">
              <w:t> </w:t>
            </w:r>
            <w:r w:rsidR="00232C13" w:rsidRPr="00F85ADC">
              <w:rPr>
                <w:lang w:val="uk-UA"/>
              </w:rPr>
              <w:t>Закону не застосовуються) з урахуванням положень пункту 43 Особливостей.</w:t>
            </w:r>
          </w:p>
          <w:p w:rsidR="00232C13" w:rsidRDefault="008C4A32" w:rsidP="000454C0">
            <w:pPr>
              <w:ind w:left="107" w:right="82"/>
              <w:jc w:val="both"/>
            </w:pPr>
            <w:r>
              <w:rPr>
                <w:lang w:val="uk-UA"/>
              </w:rPr>
              <w:t xml:space="preserve">  </w:t>
            </w:r>
            <w:r w:rsidR="00232C13" w:rsidRPr="00966EC4">
              <w:t xml:space="preserve">Якщо була подана одна тендерна пропозиція, електронна система закупівель </w:t>
            </w:r>
            <w:proofErr w:type="gramStart"/>
            <w:r w:rsidR="00232C13" w:rsidRPr="00966EC4">
              <w:t>п</w:t>
            </w:r>
            <w:proofErr w:type="gramEnd"/>
            <w:r w:rsidR="00232C13" w:rsidRPr="00966EC4">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w:t>
            </w:r>
            <w:r w:rsidR="00232C13">
              <w:t>ормації, визначеної пунктом 40 </w:t>
            </w:r>
            <w:r w:rsidR="00232C13" w:rsidRPr="00966EC4">
              <w:t>Особливостей, не проводить оцінку такої тендерної пропозиції та визначає таку тендерну пропозицію найбільш економічно вигідною.</w:t>
            </w:r>
          </w:p>
          <w:p w:rsidR="00232C13" w:rsidRDefault="008C4A32" w:rsidP="000454C0">
            <w:pPr>
              <w:ind w:left="107" w:right="82"/>
              <w:jc w:val="both"/>
            </w:pPr>
            <w:r>
              <w:rPr>
                <w:lang w:val="uk-UA"/>
              </w:rPr>
              <w:t xml:space="preserve">  </w:t>
            </w:r>
            <w:r w:rsidR="00232C13" w:rsidRPr="00966EC4">
              <w:t>За результатами розгляду та оцінки тендерної пропозиції замовник визначає переможця процедури закупі</w:t>
            </w:r>
            <w:proofErr w:type="gramStart"/>
            <w:r w:rsidR="00232C13" w:rsidRPr="00966EC4">
              <w:t>вл</w:t>
            </w:r>
            <w:proofErr w:type="gramEnd"/>
            <w:r w:rsidR="00232C13" w:rsidRPr="00966EC4">
              <w:t>і та приймає рішення про намір укласти договір про закупівлю відповідно до Закону з урахуванням Особливостей.</w:t>
            </w:r>
          </w:p>
          <w:p w:rsidR="00232C13" w:rsidRPr="00F85ADC" w:rsidRDefault="00232C13" w:rsidP="000454C0">
            <w:pPr>
              <w:ind w:left="107" w:right="82"/>
              <w:jc w:val="both"/>
            </w:pPr>
          </w:p>
        </w:tc>
      </w:tr>
      <w:tr w:rsidR="00232C13" w:rsidRPr="003064ED" w:rsidTr="00DD0E43">
        <w:tc>
          <w:tcPr>
            <w:tcW w:w="1865" w:type="pct"/>
            <w:shd w:val="clear" w:color="auto" w:fill="FFFFFF"/>
          </w:tcPr>
          <w:p w:rsidR="00232C13" w:rsidRPr="00966EC4" w:rsidRDefault="00232C13" w:rsidP="00DD0E43">
            <w:pPr>
              <w:widowControl w:val="0"/>
              <w:spacing w:beforeLines="50" w:before="120" w:afterLines="50" w:after="120"/>
              <w:contextualSpacing/>
              <w:rPr>
                <w:lang w:eastAsia="uk-UA"/>
              </w:rPr>
            </w:pPr>
            <w:r w:rsidRPr="00966EC4">
              <w:rPr>
                <w:lang w:eastAsia="uk-UA"/>
              </w:rPr>
              <w:lastRenderedPageBreak/>
              <w:t>Обґрунтування аномально низької тендерної пропозиції</w:t>
            </w:r>
          </w:p>
        </w:tc>
        <w:tc>
          <w:tcPr>
            <w:tcW w:w="3135" w:type="pct"/>
            <w:shd w:val="clear" w:color="auto" w:fill="FFFFFF"/>
          </w:tcPr>
          <w:p w:rsidR="00232C13" w:rsidRPr="00237385" w:rsidRDefault="008C4A32" w:rsidP="000454C0">
            <w:pPr>
              <w:widowControl w:val="0"/>
              <w:spacing w:beforeLines="20" w:before="48"/>
              <w:ind w:left="107" w:right="82"/>
              <w:contextualSpacing/>
              <w:jc w:val="both"/>
              <w:rPr>
                <w:lang w:val="uk-UA"/>
              </w:rPr>
            </w:pPr>
            <w:r>
              <w:rPr>
                <w:lang w:val="uk-UA"/>
              </w:rPr>
              <w:t xml:space="preserve">  </w:t>
            </w:r>
            <w:r w:rsidR="00232C13" w:rsidRPr="00237385">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2C13" w:rsidRPr="00237385" w:rsidRDefault="008C4A32" w:rsidP="000454C0">
            <w:pPr>
              <w:widowControl w:val="0"/>
              <w:spacing w:beforeLines="20" w:before="48"/>
              <w:ind w:left="107" w:right="82"/>
              <w:contextualSpacing/>
              <w:jc w:val="both"/>
              <w:rPr>
                <w:lang w:val="uk-UA"/>
              </w:rPr>
            </w:pPr>
            <w:r>
              <w:rPr>
                <w:lang w:val="uk-UA"/>
              </w:rPr>
              <w:t xml:space="preserve">  </w:t>
            </w:r>
            <w:r w:rsidR="00232C13" w:rsidRPr="00237385">
              <w:rPr>
                <w:lang w:val="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232C13" w:rsidRPr="003D7494" w:rsidRDefault="008C4A32" w:rsidP="000454C0">
            <w:pPr>
              <w:ind w:left="107" w:right="82"/>
              <w:jc w:val="both"/>
              <w:rPr>
                <w:lang w:val="uk-UA"/>
              </w:rPr>
            </w:pPr>
            <w:r>
              <w:rPr>
                <w:lang w:val="uk-UA"/>
              </w:rPr>
              <w:t xml:space="preserve">  </w:t>
            </w:r>
            <w:r w:rsidR="00232C13" w:rsidRPr="00237385">
              <w:rPr>
                <w:lang w:val="uk-UA"/>
              </w:rPr>
              <w:t>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232C13" w:rsidRPr="00C06F2C" w:rsidTr="00DD0E43">
        <w:trPr>
          <w:trHeight w:val="297"/>
        </w:trPr>
        <w:tc>
          <w:tcPr>
            <w:tcW w:w="1865" w:type="pct"/>
            <w:shd w:val="clear" w:color="auto" w:fill="FFFFFF"/>
          </w:tcPr>
          <w:p w:rsidR="00232C13" w:rsidRPr="003D7494" w:rsidRDefault="00232C13" w:rsidP="00DD0E43">
            <w:pPr>
              <w:pStyle w:val="a3"/>
              <w:rPr>
                <w:szCs w:val="24"/>
                <w:lang w:val="uk-UA"/>
              </w:rPr>
            </w:pPr>
            <w:r>
              <w:rPr>
                <w:color w:val="000000"/>
                <w:szCs w:val="24"/>
                <w:lang w:val="uk-UA"/>
              </w:rPr>
              <w:t>5.3</w:t>
            </w:r>
            <w:r w:rsidRPr="003D7494">
              <w:rPr>
                <w:color w:val="000000"/>
                <w:szCs w:val="24"/>
                <w:lang w:val="uk-UA"/>
              </w:rPr>
              <w:t>. Інша інформаці</w:t>
            </w:r>
          </w:p>
        </w:tc>
        <w:tc>
          <w:tcPr>
            <w:tcW w:w="3135" w:type="pct"/>
            <w:shd w:val="clear" w:color="auto" w:fill="FFFFFF"/>
            <w:vAlign w:val="center"/>
          </w:tcPr>
          <w:p w:rsidR="00232C13" w:rsidRPr="0041569B" w:rsidRDefault="008C4A32" w:rsidP="000454C0">
            <w:pPr>
              <w:spacing w:line="0" w:lineRule="atLeast"/>
              <w:ind w:left="107" w:right="82"/>
              <w:jc w:val="both"/>
              <w:rPr>
                <w:color w:val="000000"/>
                <w:lang w:val="uk-UA"/>
              </w:rPr>
            </w:pPr>
            <w:r>
              <w:rPr>
                <w:color w:val="000000"/>
                <w:lang w:val="uk-UA"/>
              </w:rPr>
              <w:t xml:space="preserve">  </w:t>
            </w:r>
            <w:r w:rsidR="00232C13" w:rsidRPr="0041569B">
              <w:rPr>
                <w:color w:val="000000"/>
                <w:lang w:val="uk-UA"/>
              </w:rPr>
              <w:t>Вартість тендерної пропозиції та всі інші ціни повинні бути чітко визначені.</w:t>
            </w:r>
          </w:p>
          <w:p w:rsidR="00232C13" w:rsidRPr="00244784" w:rsidRDefault="008C4A32" w:rsidP="000454C0">
            <w:pPr>
              <w:spacing w:line="0" w:lineRule="atLeast"/>
              <w:ind w:left="107" w:right="82"/>
              <w:jc w:val="both"/>
              <w:rPr>
                <w:b/>
                <w:bCs/>
                <w:i/>
                <w:iCs/>
                <w:color w:val="000000"/>
              </w:rPr>
            </w:pPr>
            <w:r>
              <w:rPr>
                <w:b/>
                <w:bCs/>
                <w:i/>
                <w:iCs/>
                <w:color w:val="000000"/>
                <w:lang w:val="uk-UA"/>
              </w:rPr>
              <w:t xml:space="preserve">  </w:t>
            </w:r>
            <w:r w:rsidR="00232C13" w:rsidRPr="00244784">
              <w:rPr>
                <w:b/>
                <w:bCs/>
                <w:i/>
                <w:iCs/>
                <w:color w:val="000000"/>
              </w:rPr>
              <w:t xml:space="preserve">Учасник самостійно несе всі витрати, пов’язані з </w:t>
            </w:r>
            <w:proofErr w:type="gramStart"/>
            <w:r w:rsidR="00232C13" w:rsidRPr="00244784">
              <w:rPr>
                <w:b/>
                <w:bCs/>
                <w:i/>
                <w:iCs/>
                <w:color w:val="000000"/>
              </w:rPr>
              <w:t>п</w:t>
            </w:r>
            <w:proofErr w:type="gramEnd"/>
            <w:r w:rsidR="00232C13" w:rsidRPr="00244784">
              <w:rPr>
                <w:b/>
                <w:bCs/>
                <w:i/>
                <w:iCs/>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2C13" w:rsidRPr="00244784" w:rsidRDefault="008C4A32" w:rsidP="000454C0">
            <w:pPr>
              <w:spacing w:line="0" w:lineRule="atLeast"/>
              <w:ind w:left="107" w:right="82"/>
              <w:jc w:val="both"/>
              <w:rPr>
                <w:color w:val="000000"/>
              </w:rPr>
            </w:pPr>
            <w:r>
              <w:rPr>
                <w:color w:val="000000"/>
                <w:lang w:val="uk-UA"/>
              </w:rPr>
              <w:t xml:space="preserve">  </w:t>
            </w:r>
            <w:r w:rsidR="00232C13" w:rsidRPr="00244784">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00232C13" w:rsidRPr="00244784">
              <w:rPr>
                <w:color w:val="000000"/>
              </w:rPr>
              <w:t>вл</w:t>
            </w:r>
            <w:proofErr w:type="gramEnd"/>
            <w:r w:rsidR="00232C13" w:rsidRPr="00244784">
              <w:rPr>
                <w:color w:val="000000"/>
              </w:rPr>
              <w:t>і та укладення договору про закупівлю</w:t>
            </w:r>
            <w:r w:rsidR="00232C13">
              <w:rPr>
                <w:color w:val="000000"/>
              </w:rPr>
              <w:t xml:space="preserve">. </w:t>
            </w:r>
            <w:r w:rsidR="00232C13" w:rsidRPr="00244784">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sidR="00232C13" w:rsidRPr="00244784">
              <w:rPr>
                <w:color w:val="000000"/>
              </w:rPr>
              <w:t>числі  у</w:t>
            </w:r>
            <w:proofErr w:type="gramEnd"/>
            <w:r w:rsidR="00232C13" w:rsidRPr="00244784">
              <w:rPr>
                <w:color w:val="000000"/>
              </w:rPr>
              <w:t xml:space="preserve"> разі відміни торгів чи визнання торгів такими, що не відбулися).</w:t>
            </w:r>
          </w:p>
          <w:p w:rsidR="00232C13" w:rsidRPr="00244784" w:rsidRDefault="00232C13" w:rsidP="000454C0">
            <w:pPr>
              <w:spacing w:line="0" w:lineRule="atLeast"/>
              <w:ind w:left="107" w:right="82"/>
              <w:jc w:val="both"/>
              <w:rPr>
                <w:color w:val="000000"/>
              </w:rPr>
            </w:pPr>
            <w:r w:rsidRPr="00244784">
              <w:rPr>
                <w:color w:val="000000"/>
              </w:rPr>
              <w:t xml:space="preserve">Відсутність будь-яких запитань або уточнень стосовно </w:t>
            </w:r>
            <w:r w:rsidRPr="00244784">
              <w:rPr>
                <w:color w:val="000000"/>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32C13" w:rsidRPr="00237385" w:rsidRDefault="008C4A32" w:rsidP="000454C0">
            <w:pPr>
              <w:spacing w:line="0" w:lineRule="atLeast"/>
              <w:ind w:left="107" w:right="82"/>
              <w:jc w:val="both"/>
              <w:rPr>
                <w:color w:val="000000"/>
                <w:lang w:val="uk-UA"/>
              </w:rPr>
            </w:pPr>
            <w:r>
              <w:rPr>
                <w:color w:val="000000"/>
                <w:lang w:val="uk-UA"/>
              </w:rPr>
              <w:t xml:space="preserve">  </w:t>
            </w:r>
            <w:r w:rsidR="00232C13" w:rsidRPr="00237385">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32C13" w:rsidRPr="00237385" w:rsidRDefault="008C4A32" w:rsidP="000454C0">
            <w:pPr>
              <w:spacing w:line="0" w:lineRule="atLeast"/>
              <w:ind w:left="107" w:right="82"/>
              <w:jc w:val="both"/>
              <w:rPr>
                <w:b/>
                <w:bCs/>
                <w:i/>
                <w:iCs/>
                <w:color w:val="000000"/>
                <w:lang w:val="uk-UA"/>
              </w:rPr>
            </w:pPr>
            <w:r>
              <w:rPr>
                <w:b/>
                <w:bCs/>
                <w:i/>
                <w:iCs/>
                <w:color w:val="000000"/>
                <w:lang w:val="uk-UA"/>
              </w:rPr>
              <w:t xml:space="preserve">  </w:t>
            </w:r>
            <w:r w:rsidR="00232C13" w:rsidRPr="00237385">
              <w:rPr>
                <w:b/>
                <w:bCs/>
                <w:i/>
                <w:iCs/>
                <w:color w:val="000000"/>
                <w:lang w:val="uk-UA"/>
              </w:rPr>
              <w:t>Інші умови тендерної документації:</w:t>
            </w:r>
          </w:p>
          <w:p w:rsidR="00232C13" w:rsidRPr="00237385" w:rsidRDefault="00232C13" w:rsidP="000454C0">
            <w:pPr>
              <w:spacing w:line="0" w:lineRule="atLeast"/>
              <w:ind w:left="107" w:right="82"/>
              <w:jc w:val="both"/>
              <w:rPr>
                <w:color w:val="000000"/>
                <w:lang w:val="uk-UA"/>
              </w:rPr>
            </w:pPr>
            <w:r w:rsidRPr="00237385">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232C13" w:rsidRPr="00244784" w:rsidRDefault="00232C13" w:rsidP="000454C0">
            <w:pPr>
              <w:spacing w:line="0" w:lineRule="atLeast"/>
              <w:ind w:left="107" w:right="82"/>
              <w:jc w:val="both"/>
              <w:rPr>
                <w:color w:val="000000"/>
              </w:rPr>
            </w:pPr>
            <w:r w:rsidRPr="00244784">
              <w:rPr>
                <w:color w:val="000000"/>
              </w:rPr>
              <w:t>2.   У разі</w:t>
            </w:r>
            <w:r>
              <w:rPr>
                <w:color w:val="000000"/>
              </w:rPr>
              <w:t>,</w:t>
            </w:r>
            <w:r w:rsidRPr="00244784">
              <w:rPr>
                <w:color w:val="000000"/>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32C13" w:rsidRPr="00244784" w:rsidRDefault="00232C13" w:rsidP="000454C0">
            <w:pPr>
              <w:spacing w:line="0" w:lineRule="atLeast"/>
              <w:ind w:left="107" w:right="82"/>
              <w:jc w:val="both"/>
              <w:rPr>
                <w:color w:val="000000"/>
              </w:rPr>
            </w:pPr>
            <w:r w:rsidRPr="00244784">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2C13" w:rsidRPr="00244784" w:rsidRDefault="00232C13" w:rsidP="000454C0">
            <w:pPr>
              <w:spacing w:line="0" w:lineRule="atLeast"/>
              <w:ind w:left="107" w:right="82"/>
              <w:jc w:val="both"/>
              <w:rPr>
                <w:color w:val="000000"/>
              </w:rPr>
            </w:pPr>
            <w:r w:rsidRPr="00244784">
              <w:rPr>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2C13" w:rsidRPr="00244784" w:rsidRDefault="00232C13" w:rsidP="000454C0">
            <w:pPr>
              <w:spacing w:line="0" w:lineRule="atLeast"/>
              <w:ind w:left="107" w:right="82"/>
              <w:jc w:val="both"/>
              <w:rPr>
                <w:color w:val="000000"/>
              </w:rPr>
            </w:pPr>
            <w:r w:rsidRPr="00244784">
              <w:rPr>
                <w:color w:val="000000"/>
              </w:rPr>
              <w:t xml:space="preserve">5.  Учасники торгів — нерезиденти для виконання вимог щодо подання документів, </w:t>
            </w:r>
            <w:r w:rsidRPr="001B426B">
              <w:rPr>
                <w:color w:val="000000"/>
              </w:rPr>
              <w:t xml:space="preserve">передбачених </w:t>
            </w:r>
            <w:r w:rsidRPr="00762088">
              <w:rPr>
                <w:bCs/>
                <w:i/>
                <w:iCs/>
                <w:color w:val="000000"/>
              </w:rPr>
              <w:t>Додатком  1</w:t>
            </w:r>
            <w:r>
              <w:rPr>
                <w:b/>
                <w:bCs/>
                <w:i/>
                <w:iCs/>
                <w:color w:val="000000"/>
                <w:lang w:val="uk-UA"/>
              </w:rPr>
              <w:t xml:space="preserve"> </w:t>
            </w:r>
            <w:r w:rsidRPr="00244784">
              <w:rPr>
                <w:color w:val="000000"/>
              </w:rPr>
              <w:t xml:space="preserve">до тендерної документації, подають  у складі своєї пропозиції, документи, передбачені законодавством </w:t>
            </w:r>
            <w:proofErr w:type="gramStart"/>
            <w:r w:rsidRPr="00244784">
              <w:rPr>
                <w:color w:val="000000"/>
              </w:rPr>
              <w:t>країн</w:t>
            </w:r>
            <w:proofErr w:type="gramEnd"/>
            <w:r w:rsidRPr="00244784">
              <w:rPr>
                <w:color w:val="000000"/>
              </w:rPr>
              <w:t>, де вони зареєстровані.</w:t>
            </w:r>
          </w:p>
          <w:p w:rsidR="00232C13" w:rsidRPr="00244784" w:rsidRDefault="00232C13" w:rsidP="000454C0">
            <w:pPr>
              <w:spacing w:line="0" w:lineRule="atLeast"/>
              <w:ind w:left="107" w:right="82"/>
              <w:jc w:val="both"/>
              <w:rPr>
                <w:color w:val="000000"/>
              </w:rPr>
            </w:pPr>
            <w:r w:rsidRPr="00244784">
              <w:rPr>
                <w:color w:val="000000"/>
              </w:rPr>
              <w:t xml:space="preserve">6.  Факт подання тендерної пропозиції учасником — фізичною особою чи фізичною особою — </w:t>
            </w:r>
            <w:proofErr w:type="gramStart"/>
            <w:r w:rsidRPr="00244784">
              <w:rPr>
                <w:color w:val="000000"/>
              </w:rPr>
              <w:t>п</w:t>
            </w:r>
            <w:proofErr w:type="gramEnd"/>
            <w:r w:rsidRPr="00244784">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32C13" w:rsidRPr="00244784" w:rsidRDefault="008C4A32" w:rsidP="000454C0">
            <w:pPr>
              <w:spacing w:line="0" w:lineRule="atLeast"/>
              <w:ind w:left="107" w:right="82"/>
              <w:jc w:val="both"/>
              <w:rPr>
                <w:color w:val="000000"/>
              </w:rPr>
            </w:pPr>
            <w:r>
              <w:rPr>
                <w:color w:val="000000"/>
                <w:lang w:val="uk-UA"/>
              </w:rPr>
              <w:t xml:space="preserve">  </w:t>
            </w:r>
            <w:r w:rsidR="00232C13" w:rsidRPr="00244784">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00232C13" w:rsidRPr="00244784">
              <w:rPr>
                <w:color w:val="000000"/>
              </w:rPr>
              <w:lastRenderedPageBreak/>
              <w:t>п</w:t>
            </w:r>
            <w:proofErr w:type="gramEnd"/>
            <w:r w:rsidR="00232C13" w:rsidRPr="00244784">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32C13" w:rsidRPr="00244784" w:rsidRDefault="00232C13" w:rsidP="000454C0">
            <w:pPr>
              <w:spacing w:line="0" w:lineRule="atLeast"/>
              <w:ind w:left="107" w:right="82"/>
              <w:jc w:val="both"/>
              <w:rPr>
                <w:color w:val="000000"/>
              </w:rPr>
            </w:pPr>
            <w:r w:rsidRPr="00244784">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232C13" w:rsidRDefault="00232C13" w:rsidP="000454C0">
            <w:pPr>
              <w:spacing w:line="0" w:lineRule="atLeast"/>
              <w:ind w:left="107" w:right="82"/>
              <w:jc w:val="both"/>
              <w:rPr>
                <w:color w:val="000000"/>
                <w:lang w:val="uk-UA"/>
              </w:rPr>
            </w:pPr>
            <w:r w:rsidRPr="00244784">
              <w:rPr>
                <w:color w:val="000000"/>
              </w:rPr>
              <w:t>8. Учасник, який подав тендерну пропозицію, вва</w:t>
            </w:r>
            <w:r>
              <w:rPr>
                <w:color w:val="000000"/>
              </w:rPr>
              <w:t>жається таким, що згодний з прое</w:t>
            </w:r>
            <w:r w:rsidRPr="00244784">
              <w:rPr>
                <w:color w:val="000000"/>
              </w:rPr>
              <w:t xml:space="preserve">ктом договору про закупівлю, викладеним у </w:t>
            </w:r>
            <w:r w:rsidRPr="00762088">
              <w:rPr>
                <w:bCs/>
                <w:i/>
                <w:iCs/>
                <w:color w:val="000000"/>
              </w:rPr>
              <w:t xml:space="preserve">Додатку </w:t>
            </w:r>
            <w:r w:rsidRPr="00762088">
              <w:rPr>
                <w:bCs/>
                <w:i/>
                <w:iCs/>
                <w:color w:val="000000"/>
                <w:lang w:val="uk-UA"/>
              </w:rPr>
              <w:t>4</w:t>
            </w:r>
            <w:r>
              <w:rPr>
                <w:color w:val="000000"/>
              </w:rPr>
              <w:t xml:space="preserve"> до цієї тендерної документації</w:t>
            </w:r>
            <w:r>
              <w:rPr>
                <w:color w:val="000000"/>
                <w:lang w:val="uk-UA"/>
              </w:rPr>
              <w:t>.</w:t>
            </w:r>
          </w:p>
          <w:p w:rsidR="00232C13" w:rsidRPr="00244784" w:rsidRDefault="00232C13" w:rsidP="000454C0">
            <w:pPr>
              <w:spacing w:line="0" w:lineRule="atLeast"/>
              <w:ind w:left="107" w:right="82"/>
              <w:jc w:val="both"/>
              <w:rPr>
                <w:color w:val="000000"/>
              </w:rPr>
            </w:pPr>
            <w:r w:rsidRPr="00244784">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2C13" w:rsidRPr="00244784" w:rsidRDefault="00232C13" w:rsidP="000454C0">
            <w:pPr>
              <w:pBdr>
                <w:top w:val="nil"/>
                <w:left w:val="nil"/>
                <w:bottom w:val="nil"/>
                <w:right w:val="nil"/>
                <w:between w:val="nil"/>
              </w:pBdr>
              <w:spacing w:line="0" w:lineRule="atLeast"/>
              <w:ind w:left="107" w:right="82"/>
              <w:jc w:val="both"/>
              <w:rPr>
                <w:color w:val="000000"/>
              </w:rPr>
            </w:pPr>
            <w:r w:rsidRPr="00244784">
              <w:rPr>
                <w:color w:val="000000"/>
              </w:rPr>
              <w:t>10.</w:t>
            </w:r>
            <w:r>
              <w:rPr>
                <w:color w:val="000000"/>
              </w:rPr>
              <w:t xml:space="preserve"> </w:t>
            </w:r>
            <w:r w:rsidRPr="00244784">
              <w:rPr>
                <w:color w:val="000000"/>
              </w:rPr>
              <w:t xml:space="preserve">Фактом подання тендерної пропозиції учасник </w:t>
            </w:r>
            <w:proofErr w:type="gramStart"/>
            <w:r w:rsidRPr="00244784">
              <w:rPr>
                <w:color w:val="000000"/>
              </w:rPr>
              <w:t>п</w:t>
            </w:r>
            <w:proofErr w:type="gramEnd"/>
            <w:r w:rsidRPr="00244784">
              <w:rPr>
                <w:color w:val="000000"/>
              </w:rPr>
              <w:t xml:space="preserve">ідтверджує, що у попередніх відносинах між  </w:t>
            </w:r>
            <w:r>
              <w:rPr>
                <w:color w:val="000000"/>
              </w:rPr>
              <w:t>у</w:t>
            </w:r>
            <w:r w:rsidRPr="00244784">
              <w:rPr>
                <w:color w:val="000000"/>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2C13" w:rsidRPr="00244784" w:rsidRDefault="00232C13" w:rsidP="000454C0">
            <w:pPr>
              <w:pBdr>
                <w:top w:val="nil"/>
                <w:left w:val="nil"/>
                <w:bottom w:val="nil"/>
                <w:right w:val="nil"/>
                <w:between w:val="nil"/>
              </w:pBdr>
              <w:spacing w:line="0" w:lineRule="atLeast"/>
              <w:ind w:left="107" w:right="82"/>
              <w:jc w:val="both"/>
              <w:rPr>
                <w:color w:val="000000"/>
              </w:rPr>
            </w:pPr>
            <w:r w:rsidRPr="00244784">
              <w:rPr>
                <w:color w:val="000000"/>
              </w:rPr>
              <w:t>1</w:t>
            </w:r>
            <w:r>
              <w:rPr>
                <w:color w:val="000000"/>
              </w:rPr>
              <w:t>1</w:t>
            </w:r>
            <w:r w:rsidRPr="00244784">
              <w:rPr>
                <w:color w:val="000000"/>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2C13" w:rsidRPr="00244784" w:rsidRDefault="00232C13" w:rsidP="000454C0">
            <w:pPr>
              <w:pBdr>
                <w:top w:val="nil"/>
                <w:left w:val="nil"/>
                <w:bottom w:val="nil"/>
                <w:right w:val="nil"/>
                <w:between w:val="nil"/>
              </w:pBdr>
              <w:spacing w:line="0" w:lineRule="atLeast"/>
              <w:ind w:left="107" w:right="82"/>
              <w:jc w:val="both"/>
              <w:rPr>
                <w:color w:val="000000"/>
              </w:rPr>
            </w:pPr>
            <w:r w:rsidRPr="00244784">
              <w:rPr>
                <w:color w:val="000000"/>
              </w:rPr>
              <w:t xml:space="preserve">—   </w:t>
            </w:r>
            <w:r w:rsidRPr="00244784">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2C13" w:rsidRPr="00244784" w:rsidRDefault="00232C13" w:rsidP="000454C0">
            <w:pPr>
              <w:pBdr>
                <w:top w:val="nil"/>
                <w:left w:val="nil"/>
                <w:bottom w:val="nil"/>
                <w:right w:val="nil"/>
                <w:between w:val="nil"/>
              </w:pBdr>
              <w:spacing w:line="0" w:lineRule="atLeast"/>
              <w:ind w:left="107" w:right="82"/>
              <w:jc w:val="both"/>
              <w:rPr>
                <w:color w:val="000000"/>
              </w:rPr>
            </w:pPr>
            <w:r w:rsidRPr="00244784">
              <w:rPr>
                <w:color w:val="000000"/>
              </w:rPr>
              <w:t xml:space="preserve">—   </w:t>
            </w:r>
            <w:r w:rsidRPr="00244784">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2C13" w:rsidRPr="00244784" w:rsidRDefault="00232C13" w:rsidP="000454C0">
            <w:pPr>
              <w:pBdr>
                <w:top w:val="nil"/>
                <w:left w:val="nil"/>
                <w:bottom w:val="nil"/>
                <w:right w:val="nil"/>
                <w:between w:val="nil"/>
              </w:pBdr>
              <w:spacing w:line="0" w:lineRule="atLeast"/>
              <w:ind w:left="107" w:right="82"/>
              <w:jc w:val="both"/>
              <w:rPr>
                <w:color w:val="000000"/>
              </w:rPr>
            </w:pPr>
            <w:r w:rsidRPr="00244784">
              <w:rPr>
                <w:color w:val="000000"/>
              </w:rPr>
              <w:t xml:space="preserve">—   </w:t>
            </w:r>
            <w:r w:rsidRPr="00244784">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232C13" w:rsidRPr="00AC1F4B" w:rsidRDefault="00232C13" w:rsidP="000454C0">
            <w:pPr>
              <w:spacing w:line="0" w:lineRule="atLeast"/>
              <w:ind w:left="107" w:right="82"/>
              <w:jc w:val="both"/>
              <w:rPr>
                <w:color w:val="000000"/>
              </w:rPr>
            </w:pPr>
            <w:r w:rsidRPr="00244784">
              <w:rPr>
                <w:color w:val="000000"/>
              </w:rPr>
              <w:t xml:space="preserve">А також враховувати, що в Україні </w:t>
            </w:r>
            <w:r w:rsidRPr="00CB15E4">
              <w:rPr>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CB15E4">
              <w:rPr>
                <w:color w:val="000000"/>
              </w:rPr>
              <w:lastRenderedPageBreak/>
              <w:t>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2C13" w:rsidRPr="00244784" w:rsidRDefault="00232C13" w:rsidP="000454C0">
            <w:pPr>
              <w:spacing w:line="0" w:lineRule="atLeast"/>
              <w:ind w:left="107" w:right="82"/>
              <w:jc w:val="both"/>
              <w:rPr>
                <w:color w:val="000000"/>
              </w:rPr>
            </w:pPr>
            <w:r w:rsidRPr="00AC1F4B">
              <w:rPr>
                <w:color w:val="00000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32C13" w:rsidRPr="003064ED" w:rsidTr="00DD0E43">
        <w:trPr>
          <w:trHeight w:val="1828"/>
        </w:trPr>
        <w:tc>
          <w:tcPr>
            <w:tcW w:w="1865" w:type="pct"/>
            <w:shd w:val="clear" w:color="auto" w:fill="FFFFFF"/>
          </w:tcPr>
          <w:p w:rsidR="00232C13" w:rsidRPr="003D7494" w:rsidRDefault="00232C13" w:rsidP="00DD0E43">
            <w:pPr>
              <w:pStyle w:val="a3"/>
              <w:rPr>
                <w:szCs w:val="24"/>
                <w:lang w:val="uk-UA"/>
              </w:rPr>
            </w:pPr>
            <w:r w:rsidRPr="003D7494">
              <w:rPr>
                <w:szCs w:val="24"/>
                <w:lang w:val="uk-UA"/>
              </w:rPr>
              <w:lastRenderedPageBreak/>
              <w:t xml:space="preserve">5.3. </w:t>
            </w:r>
            <w:r w:rsidRPr="003D7494">
              <w:rPr>
                <w:szCs w:val="24"/>
                <w:lang w:val="uk-UA" w:eastAsia="uk-UA"/>
              </w:rPr>
              <w:t>Відхилення тендерних пропозицій</w:t>
            </w:r>
          </w:p>
        </w:tc>
        <w:tc>
          <w:tcPr>
            <w:tcW w:w="3135" w:type="pct"/>
            <w:shd w:val="clear" w:color="auto" w:fill="FFFFFF"/>
          </w:tcPr>
          <w:p w:rsidR="00232C13" w:rsidRPr="009901BB" w:rsidRDefault="008C4A32" w:rsidP="000454C0">
            <w:pPr>
              <w:ind w:left="107" w:right="82"/>
              <w:jc w:val="both"/>
              <w:rPr>
                <w:i/>
                <w:lang w:val="uk-UA"/>
              </w:rPr>
            </w:pPr>
            <w:r>
              <w:rPr>
                <w:i/>
                <w:lang w:val="uk-UA"/>
              </w:rPr>
              <w:t xml:space="preserve">  </w:t>
            </w:r>
            <w:r w:rsidR="00232C13" w:rsidRPr="009901BB">
              <w:rPr>
                <w:i/>
                <w:lang w:val="uk-UA"/>
              </w:rPr>
              <w:t>Замовник відхиляє тендерну пропозицію із зазначенням аргументації в електронній системі закупівель у разі, коли:</w:t>
            </w:r>
          </w:p>
          <w:p w:rsidR="00232C13" w:rsidRPr="003D7494" w:rsidRDefault="00232C13" w:rsidP="000454C0">
            <w:pPr>
              <w:ind w:left="107" w:right="82"/>
              <w:jc w:val="both"/>
              <w:rPr>
                <w:lang w:val="uk-UA"/>
              </w:rPr>
            </w:pPr>
            <w:r w:rsidRPr="003D7494">
              <w:rPr>
                <w:lang w:val="uk-UA"/>
              </w:rPr>
              <w:t>1) учасник процедури закупівлі:</w:t>
            </w:r>
          </w:p>
          <w:p w:rsidR="00232C13" w:rsidRPr="003D7494" w:rsidRDefault="00232C13" w:rsidP="000454C0">
            <w:pPr>
              <w:ind w:left="107" w:right="82"/>
              <w:jc w:val="both"/>
              <w:rPr>
                <w:lang w:val="uk-UA"/>
              </w:rPr>
            </w:pPr>
            <w:r>
              <w:rPr>
                <w:lang w:val="uk-UA"/>
              </w:rPr>
              <w:t xml:space="preserve">- </w:t>
            </w:r>
            <w:r w:rsidRPr="003D7494">
              <w:rPr>
                <w:lang w:val="uk-UA"/>
              </w:rPr>
              <w:t>підпадає під підстави, встановлені пунктом 47 особливостей;</w:t>
            </w:r>
          </w:p>
          <w:p w:rsidR="00232C13" w:rsidRPr="003D7494" w:rsidRDefault="00232C13" w:rsidP="000454C0">
            <w:pPr>
              <w:ind w:left="107" w:right="82"/>
              <w:jc w:val="both"/>
              <w:rPr>
                <w:lang w:val="uk-UA"/>
              </w:rPr>
            </w:pPr>
            <w:r>
              <w:rPr>
                <w:lang w:val="uk-UA"/>
              </w:rPr>
              <w:t xml:space="preserve">- </w:t>
            </w:r>
            <w:r w:rsidRPr="003D7494">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32C13" w:rsidRPr="003D7494" w:rsidRDefault="00232C13" w:rsidP="000454C0">
            <w:pPr>
              <w:ind w:left="107" w:right="82"/>
              <w:jc w:val="both"/>
              <w:rPr>
                <w:lang w:val="uk-UA"/>
              </w:rPr>
            </w:pPr>
            <w:r>
              <w:rPr>
                <w:lang w:val="uk-UA"/>
              </w:rPr>
              <w:t xml:space="preserve">- </w:t>
            </w:r>
            <w:r w:rsidRPr="003D7494">
              <w:rPr>
                <w:lang w:val="uk-UA"/>
              </w:rPr>
              <w:t>не надав забезпечення тендерної пропозиції, якщо таке забезпечення вимагалося замовником;</w:t>
            </w:r>
          </w:p>
          <w:p w:rsidR="00232C13" w:rsidRPr="003D7494" w:rsidRDefault="00232C13" w:rsidP="000454C0">
            <w:pPr>
              <w:ind w:left="107" w:right="82"/>
              <w:jc w:val="both"/>
              <w:rPr>
                <w:lang w:val="uk-UA"/>
              </w:rPr>
            </w:pPr>
            <w:r>
              <w:rPr>
                <w:lang w:val="uk-UA"/>
              </w:rPr>
              <w:t xml:space="preserve">- </w:t>
            </w:r>
            <w:r w:rsidRPr="003D749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2C13" w:rsidRPr="003D7494" w:rsidRDefault="00232C13" w:rsidP="000454C0">
            <w:pPr>
              <w:ind w:left="107" w:right="82"/>
              <w:jc w:val="both"/>
              <w:rPr>
                <w:lang w:val="uk-UA"/>
              </w:rPr>
            </w:pPr>
            <w:r>
              <w:rPr>
                <w:lang w:val="uk-UA"/>
              </w:rPr>
              <w:t xml:space="preserve">- </w:t>
            </w:r>
            <w:r w:rsidRPr="003D7494">
              <w:rPr>
                <w:lang w:val="uk-UA"/>
              </w:rPr>
              <w:t xml:space="preserve">не надав обґрунтування аномально низької ціни </w:t>
            </w:r>
            <w:r w:rsidRPr="003D7494">
              <w:rPr>
                <w:lang w:val="uk-UA"/>
              </w:rPr>
              <w:lastRenderedPageBreak/>
              <w:t>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32C13" w:rsidRPr="003D7494" w:rsidRDefault="00232C13" w:rsidP="000454C0">
            <w:pPr>
              <w:ind w:left="107" w:right="82"/>
              <w:jc w:val="both"/>
              <w:rPr>
                <w:lang w:val="uk-UA"/>
              </w:rPr>
            </w:pPr>
            <w:r>
              <w:rPr>
                <w:lang w:val="uk-UA"/>
              </w:rPr>
              <w:t xml:space="preserve">- </w:t>
            </w:r>
            <w:r w:rsidRPr="003D7494">
              <w:rPr>
                <w:lang w:val="uk-UA"/>
              </w:rPr>
              <w:t>визначив конфіденційною інформацію, що не може бути ви</w:t>
            </w:r>
            <w:r>
              <w:rPr>
                <w:lang w:val="uk-UA"/>
              </w:rPr>
              <w:t xml:space="preserve">-  </w:t>
            </w:r>
            <w:r w:rsidRPr="003D7494">
              <w:rPr>
                <w:lang w:val="uk-UA"/>
              </w:rPr>
              <w:t>значена як конфіденційна відповідно до вимог пункту 40 особливостей;</w:t>
            </w:r>
          </w:p>
          <w:p w:rsidR="00232C13" w:rsidRPr="003D7494" w:rsidRDefault="00232C13" w:rsidP="000454C0">
            <w:pPr>
              <w:ind w:left="107" w:right="82"/>
              <w:jc w:val="both"/>
              <w:rPr>
                <w:lang w:val="uk-UA"/>
              </w:rPr>
            </w:pPr>
            <w:r>
              <w:rPr>
                <w:lang w:val="uk-UA"/>
              </w:rPr>
              <w:t xml:space="preserve">- </w:t>
            </w:r>
            <w:r w:rsidRPr="003D7494">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2C13" w:rsidRPr="003D7494" w:rsidRDefault="00232C13" w:rsidP="000454C0">
            <w:pPr>
              <w:ind w:left="107" w:right="82"/>
              <w:jc w:val="both"/>
              <w:rPr>
                <w:lang w:val="uk-UA"/>
              </w:rPr>
            </w:pPr>
            <w:r w:rsidRPr="003D7494">
              <w:rPr>
                <w:lang w:val="uk-UA"/>
              </w:rPr>
              <w:t>2) тендерна пропозиція:</w:t>
            </w:r>
          </w:p>
          <w:p w:rsidR="00232C13" w:rsidRPr="003D7494" w:rsidRDefault="00232C13" w:rsidP="000454C0">
            <w:pPr>
              <w:ind w:left="107" w:right="82"/>
              <w:jc w:val="both"/>
              <w:rPr>
                <w:lang w:val="uk-UA"/>
              </w:rPr>
            </w:pPr>
            <w:r>
              <w:rPr>
                <w:lang w:val="uk-UA"/>
              </w:rPr>
              <w:t xml:space="preserve">- </w:t>
            </w:r>
            <w:r w:rsidRPr="003D749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32C13" w:rsidRPr="003D7494" w:rsidRDefault="00232C13" w:rsidP="000454C0">
            <w:pPr>
              <w:ind w:left="107" w:right="82"/>
              <w:jc w:val="both"/>
              <w:rPr>
                <w:lang w:val="uk-UA"/>
              </w:rPr>
            </w:pPr>
            <w:r>
              <w:rPr>
                <w:lang w:val="uk-UA"/>
              </w:rPr>
              <w:t xml:space="preserve">- </w:t>
            </w:r>
            <w:r w:rsidRPr="003D7494">
              <w:rPr>
                <w:lang w:val="uk-UA"/>
              </w:rPr>
              <w:t>є такою, строк дії якої закінчився;</w:t>
            </w:r>
          </w:p>
          <w:p w:rsidR="00232C13" w:rsidRPr="003D7494" w:rsidRDefault="00232C13" w:rsidP="000454C0">
            <w:pPr>
              <w:ind w:left="107" w:right="82"/>
              <w:jc w:val="both"/>
              <w:rPr>
                <w:lang w:val="uk-UA"/>
              </w:rPr>
            </w:pPr>
            <w:r>
              <w:rPr>
                <w:lang w:val="uk-UA"/>
              </w:rPr>
              <w:t xml:space="preserve">- </w:t>
            </w:r>
            <w:r w:rsidRPr="003D7494">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D7494">
              <w:rPr>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2C13" w:rsidRPr="003D7494" w:rsidRDefault="00232C13" w:rsidP="000454C0">
            <w:pPr>
              <w:ind w:left="107" w:right="82"/>
              <w:jc w:val="both"/>
              <w:rPr>
                <w:lang w:val="uk-UA"/>
              </w:rPr>
            </w:pPr>
            <w:r>
              <w:rPr>
                <w:lang w:val="uk-UA"/>
              </w:rPr>
              <w:t xml:space="preserve">- </w:t>
            </w:r>
            <w:r w:rsidRPr="003D7494">
              <w:rPr>
                <w:lang w:val="uk-UA"/>
              </w:rPr>
              <w:t>не відповідає вимогам, установленим у тендерній документації відповідно до абзацу першого частини третьої статті 22 Закону;</w:t>
            </w:r>
          </w:p>
          <w:p w:rsidR="00232C13" w:rsidRPr="003D7494" w:rsidRDefault="00232C13" w:rsidP="000454C0">
            <w:pPr>
              <w:ind w:left="107" w:right="82"/>
              <w:jc w:val="both"/>
              <w:rPr>
                <w:lang w:val="uk-UA"/>
              </w:rPr>
            </w:pPr>
            <w:r w:rsidRPr="003D7494">
              <w:rPr>
                <w:lang w:val="uk-UA"/>
              </w:rPr>
              <w:t>3) переможець процедури закупівлі:</w:t>
            </w:r>
          </w:p>
          <w:p w:rsidR="00232C13" w:rsidRPr="003D7494" w:rsidRDefault="00232C13" w:rsidP="000454C0">
            <w:pPr>
              <w:ind w:left="107" w:right="82"/>
              <w:jc w:val="both"/>
              <w:rPr>
                <w:lang w:val="uk-UA"/>
              </w:rPr>
            </w:pPr>
            <w:r w:rsidRPr="003D7494">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32C13" w:rsidRPr="003D7494" w:rsidRDefault="00232C13" w:rsidP="000454C0">
            <w:pPr>
              <w:ind w:left="107" w:right="82"/>
              <w:jc w:val="both"/>
              <w:rPr>
                <w:lang w:val="uk-UA"/>
              </w:rPr>
            </w:pPr>
            <w:r>
              <w:rPr>
                <w:lang w:val="uk-UA"/>
              </w:rPr>
              <w:t xml:space="preserve">- </w:t>
            </w:r>
            <w:r w:rsidRPr="003D7494">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32C13" w:rsidRPr="003D7494" w:rsidRDefault="00232C13" w:rsidP="000454C0">
            <w:pPr>
              <w:ind w:left="107" w:right="82"/>
              <w:jc w:val="both"/>
              <w:rPr>
                <w:lang w:val="uk-UA"/>
              </w:rPr>
            </w:pPr>
            <w:r>
              <w:rPr>
                <w:lang w:val="uk-UA"/>
              </w:rPr>
              <w:t xml:space="preserve">- </w:t>
            </w:r>
            <w:r w:rsidRPr="003D7494">
              <w:rPr>
                <w:lang w:val="uk-UA"/>
              </w:rPr>
              <w:t>не надав забезпечення виконання договору про закупівлю, якщо таке забезпечення вимагалося замовником;</w:t>
            </w:r>
          </w:p>
          <w:p w:rsidR="00232C13" w:rsidRPr="003D7494" w:rsidRDefault="00232C13" w:rsidP="000454C0">
            <w:pPr>
              <w:ind w:left="107" w:right="82"/>
              <w:jc w:val="both"/>
            </w:pPr>
            <w:r w:rsidRPr="003D7494">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2C13" w:rsidRPr="003D7494" w:rsidRDefault="00232C13" w:rsidP="000454C0">
            <w:pPr>
              <w:ind w:left="107" w:right="82"/>
              <w:jc w:val="both"/>
              <w:rPr>
                <w:lang w:val="uk-UA"/>
              </w:rPr>
            </w:pPr>
            <w:r w:rsidRPr="003D7494">
              <w:rPr>
                <w:lang w:val="uk-UA"/>
              </w:rPr>
              <w:t>Замовник може відхилити тендерну пропозицію із зазначенням аргументації в електронній системі закупівель у разі, коли:</w:t>
            </w:r>
          </w:p>
          <w:p w:rsidR="00232C13" w:rsidRPr="003D7494" w:rsidRDefault="00232C13" w:rsidP="000454C0">
            <w:pPr>
              <w:ind w:left="107" w:right="82"/>
              <w:jc w:val="both"/>
              <w:rPr>
                <w:lang w:val="uk-UA"/>
              </w:rPr>
            </w:pPr>
            <w:r w:rsidRPr="003D7494">
              <w:rPr>
                <w:lang w:val="uk-UA"/>
              </w:rPr>
              <w:t>1)</w:t>
            </w:r>
            <w:r w:rsidRPr="003D7494">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2C13" w:rsidRPr="003D7494" w:rsidRDefault="00232C13" w:rsidP="000454C0">
            <w:pPr>
              <w:ind w:left="107" w:right="82"/>
              <w:jc w:val="both"/>
              <w:rPr>
                <w:lang w:val="uk-UA"/>
              </w:rPr>
            </w:pPr>
            <w:r w:rsidRPr="003D7494">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C13" w:rsidRPr="003D7494" w:rsidRDefault="00232C13" w:rsidP="000454C0">
            <w:pPr>
              <w:ind w:left="107" w:right="82"/>
              <w:jc w:val="both"/>
              <w:rPr>
                <w:lang w:val="uk-UA"/>
              </w:rPr>
            </w:pPr>
            <w:r w:rsidRPr="003D7494">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2C13" w:rsidRPr="003D7494" w:rsidRDefault="008C4A32" w:rsidP="000454C0">
            <w:pPr>
              <w:ind w:left="107" w:right="82"/>
              <w:jc w:val="both"/>
              <w:rPr>
                <w:lang w:val="uk-UA"/>
              </w:rPr>
            </w:pPr>
            <w:r>
              <w:rPr>
                <w:lang w:val="uk-UA"/>
              </w:rPr>
              <w:t xml:space="preserve">  </w:t>
            </w:r>
            <w:r w:rsidR="00232C13" w:rsidRPr="003D7494">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00232C13" w:rsidRPr="003D7494">
              <w:rPr>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2C13" w:rsidRPr="003D7494" w:rsidTr="00DD0E43">
        <w:tc>
          <w:tcPr>
            <w:tcW w:w="5000" w:type="pct"/>
            <w:gridSpan w:val="2"/>
            <w:shd w:val="clear" w:color="auto" w:fill="D9D9D9"/>
          </w:tcPr>
          <w:p w:rsidR="00232C13" w:rsidRPr="003D7494" w:rsidRDefault="00232C13" w:rsidP="000454C0">
            <w:pPr>
              <w:pStyle w:val="a3"/>
              <w:ind w:left="107" w:right="82"/>
              <w:rPr>
                <w:rStyle w:val="rvts9"/>
                <w:bCs/>
                <w:szCs w:val="24"/>
              </w:rPr>
            </w:pPr>
            <w:r w:rsidRPr="003D7494">
              <w:rPr>
                <w:color w:val="000000"/>
                <w:szCs w:val="24"/>
              </w:rPr>
              <w:lastRenderedPageBreak/>
              <w:t>Розділ 6</w:t>
            </w:r>
            <w:r w:rsidRPr="003D7494">
              <w:rPr>
                <w:rStyle w:val="rvts9"/>
                <w:bCs/>
                <w:szCs w:val="24"/>
                <w:lang w:val="uk-UA"/>
              </w:rPr>
              <w:t>. Результати торгів та укладання</w:t>
            </w:r>
            <w:r w:rsidRPr="003D7494">
              <w:rPr>
                <w:rStyle w:val="rvts9"/>
                <w:bCs/>
                <w:szCs w:val="24"/>
              </w:rPr>
              <w:t xml:space="preserve"> </w:t>
            </w:r>
            <w:r w:rsidRPr="003D7494">
              <w:rPr>
                <w:rStyle w:val="rvts9"/>
                <w:bCs/>
                <w:szCs w:val="24"/>
                <w:lang w:val="uk-UA"/>
              </w:rPr>
              <w:t>договору про закупівлю</w:t>
            </w:r>
          </w:p>
        </w:tc>
      </w:tr>
      <w:tr w:rsidR="00232C13" w:rsidRPr="003D7494" w:rsidTr="00DD0E43">
        <w:tc>
          <w:tcPr>
            <w:tcW w:w="1865" w:type="pct"/>
            <w:shd w:val="clear" w:color="auto" w:fill="FFFFFF"/>
          </w:tcPr>
          <w:p w:rsidR="00232C13" w:rsidRPr="003D7494" w:rsidRDefault="00232C13" w:rsidP="00DD0E43">
            <w:pPr>
              <w:pStyle w:val="a3"/>
              <w:rPr>
                <w:szCs w:val="24"/>
                <w:highlight w:val="yellow"/>
                <w:lang w:val="uk-UA"/>
              </w:rPr>
            </w:pPr>
            <w:r w:rsidRPr="003D7494">
              <w:rPr>
                <w:szCs w:val="24"/>
                <w:lang w:val="uk-UA"/>
              </w:rPr>
              <w:t xml:space="preserve">6.1. </w:t>
            </w:r>
            <w:r w:rsidRPr="003D7494">
              <w:rPr>
                <w:szCs w:val="24"/>
                <w:lang w:val="uk-UA" w:eastAsia="uk-UA"/>
              </w:rPr>
              <w:t>Відміна Замовником торгів чи визнання їх такими, що не відбулися</w:t>
            </w:r>
          </w:p>
        </w:tc>
        <w:tc>
          <w:tcPr>
            <w:tcW w:w="3135" w:type="pct"/>
            <w:shd w:val="clear" w:color="auto" w:fill="FFFFFF"/>
          </w:tcPr>
          <w:p w:rsidR="00232C13" w:rsidRPr="00134B22" w:rsidRDefault="008C4A32" w:rsidP="000454C0">
            <w:pPr>
              <w:widowControl w:val="0"/>
              <w:spacing w:line="252" w:lineRule="auto"/>
              <w:ind w:left="107" w:right="82"/>
              <w:jc w:val="both"/>
              <w:rPr>
                <w:i/>
                <w:color w:val="000000"/>
              </w:rPr>
            </w:pPr>
            <w:r>
              <w:rPr>
                <w:i/>
                <w:color w:val="000000"/>
                <w:lang w:val="uk-UA"/>
              </w:rPr>
              <w:t xml:space="preserve">  </w:t>
            </w:r>
            <w:r w:rsidR="00232C13" w:rsidRPr="00134B22">
              <w:rPr>
                <w:i/>
                <w:color w:val="000000"/>
              </w:rPr>
              <w:t xml:space="preserve">Замовник відміняє відкриті торги </w:t>
            </w:r>
            <w:proofErr w:type="gramStart"/>
            <w:r w:rsidR="00232C13" w:rsidRPr="00134B22">
              <w:rPr>
                <w:i/>
                <w:color w:val="000000"/>
              </w:rPr>
              <w:t>у</w:t>
            </w:r>
            <w:proofErr w:type="gramEnd"/>
            <w:r w:rsidR="00232C13" w:rsidRPr="00134B22">
              <w:rPr>
                <w:i/>
                <w:color w:val="000000"/>
              </w:rPr>
              <w:t xml:space="preserve"> разі:</w:t>
            </w:r>
          </w:p>
          <w:p w:rsidR="00232C13" w:rsidRPr="003D7494" w:rsidRDefault="00232C13" w:rsidP="000454C0">
            <w:pPr>
              <w:widowControl w:val="0"/>
              <w:spacing w:line="252" w:lineRule="auto"/>
              <w:ind w:left="107" w:right="82"/>
              <w:jc w:val="both"/>
              <w:rPr>
                <w:color w:val="000000"/>
              </w:rPr>
            </w:pPr>
            <w:r w:rsidRPr="003D7494">
              <w:rPr>
                <w:color w:val="000000"/>
              </w:rPr>
              <w:t>1) відсутності подальшої потреби в закупівлі товарів, робіт чи послуг;</w:t>
            </w:r>
          </w:p>
          <w:p w:rsidR="00232C13" w:rsidRPr="003D7494" w:rsidRDefault="00232C13" w:rsidP="000454C0">
            <w:pPr>
              <w:widowControl w:val="0"/>
              <w:spacing w:line="252" w:lineRule="auto"/>
              <w:ind w:left="107" w:right="82"/>
              <w:jc w:val="both"/>
              <w:rPr>
                <w:color w:val="000000"/>
              </w:rPr>
            </w:pPr>
            <w:r w:rsidRPr="003D749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2C13" w:rsidRPr="003D7494" w:rsidRDefault="00232C13" w:rsidP="000454C0">
            <w:pPr>
              <w:widowControl w:val="0"/>
              <w:spacing w:line="252" w:lineRule="auto"/>
              <w:ind w:left="107" w:right="82"/>
              <w:jc w:val="both"/>
              <w:rPr>
                <w:color w:val="000000"/>
              </w:rPr>
            </w:pPr>
            <w:r w:rsidRPr="003D7494">
              <w:rPr>
                <w:color w:val="000000"/>
              </w:rPr>
              <w:t>3) скорочення обсягу видатків на здійснення закупівлі товарів, робіт чи послуг;</w:t>
            </w:r>
          </w:p>
          <w:p w:rsidR="00232C13" w:rsidRPr="003D7494" w:rsidRDefault="00232C13" w:rsidP="000454C0">
            <w:pPr>
              <w:widowControl w:val="0"/>
              <w:spacing w:line="252" w:lineRule="auto"/>
              <w:ind w:left="107" w:right="82"/>
              <w:jc w:val="both"/>
              <w:rPr>
                <w:color w:val="000000"/>
              </w:rPr>
            </w:pPr>
            <w:r w:rsidRPr="003D7494">
              <w:rPr>
                <w:color w:val="000000"/>
              </w:rPr>
              <w:t>4) коли здійснення закупівлі стало неможливим внаслідок дії обставин непереборної сили.</w:t>
            </w:r>
          </w:p>
          <w:p w:rsidR="00232C13" w:rsidRPr="00237385" w:rsidRDefault="008C4A32" w:rsidP="000454C0">
            <w:pPr>
              <w:widowControl w:val="0"/>
              <w:spacing w:line="252" w:lineRule="auto"/>
              <w:ind w:left="107" w:right="82"/>
              <w:jc w:val="both"/>
              <w:rPr>
                <w:color w:val="000000"/>
                <w:lang w:val="uk-UA"/>
              </w:rPr>
            </w:pPr>
            <w:r>
              <w:rPr>
                <w:color w:val="000000"/>
                <w:lang w:val="uk-UA"/>
              </w:rPr>
              <w:t xml:space="preserve">  </w:t>
            </w:r>
            <w:r w:rsidR="00232C13" w:rsidRPr="00237385">
              <w:rPr>
                <w:color w:val="000000"/>
                <w:lang w:val="uk-UA"/>
              </w:rPr>
              <w:t xml:space="preserve">У разі відміни відкритих торгів замовник </w:t>
            </w:r>
            <w:r w:rsidR="00232C13" w:rsidRPr="00237385">
              <w:rPr>
                <w:b/>
                <w:color w:val="000000"/>
                <w:lang w:val="uk-UA"/>
              </w:rPr>
              <w:t>протягом одного робочого дня</w:t>
            </w:r>
            <w:r w:rsidR="00232C13" w:rsidRPr="00237385">
              <w:rPr>
                <w:color w:val="000000"/>
                <w:lang w:val="uk-UA"/>
              </w:rPr>
              <w:t xml:space="preserve"> з дати прийняття відповідного рішення зазначає в електронній системі закупівель підстави прийняття такого рішення.</w:t>
            </w:r>
          </w:p>
          <w:p w:rsidR="00232C13" w:rsidRPr="00134B22" w:rsidRDefault="00232C13" w:rsidP="000454C0">
            <w:pPr>
              <w:widowControl w:val="0"/>
              <w:spacing w:line="252" w:lineRule="auto"/>
              <w:ind w:left="107" w:right="82"/>
              <w:jc w:val="both"/>
              <w:rPr>
                <w:i/>
                <w:color w:val="000000"/>
              </w:rPr>
            </w:pPr>
            <w:r w:rsidRPr="00134B22">
              <w:rPr>
                <w:i/>
                <w:color w:val="000000"/>
              </w:rPr>
              <w:t xml:space="preserve">Відкриті торги автоматично відміняються електронною системою закупівель </w:t>
            </w:r>
            <w:proofErr w:type="gramStart"/>
            <w:r w:rsidRPr="00134B22">
              <w:rPr>
                <w:i/>
                <w:color w:val="000000"/>
              </w:rPr>
              <w:t>у</w:t>
            </w:r>
            <w:proofErr w:type="gramEnd"/>
            <w:r w:rsidRPr="00134B22">
              <w:rPr>
                <w:i/>
                <w:color w:val="000000"/>
              </w:rPr>
              <w:t xml:space="preserve"> разі:</w:t>
            </w:r>
          </w:p>
          <w:p w:rsidR="00232C13" w:rsidRPr="003D7494" w:rsidRDefault="00232C13" w:rsidP="000454C0">
            <w:pPr>
              <w:widowControl w:val="0"/>
              <w:spacing w:line="252" w:lineRule="auto"/>
              <w:ind w:left="107" w:right="82"/>
              <w:jc w:val="both"/>
              <w:rPr>
                <w:color w:val="000000"/>
              </w:rPr>
            </w:pPr>
            <w:r w:rsidRPr="003D7494">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D7494">
              <w:rPr>
                <w:color w:val="000000"/>
                <w:highlight w:val="white"/>
              </w:rPr>
              <w:t>Особливостями</w:t>
            </w:r>
            <w:r w:rsidRPr="003D7494">
              <w:rPr>
                <w:color w:val="000000"/>
              </w:rPr>
              <w:t>;</w:t>
            </w:r>
          </w:p>
          <w:p w:rsidR="00232C13" w:rsidRPr="003D7494" w:rsidRDefault="00232C13" w:rsidP="000454C0">
            <w:pPr>
              <w:widowControl w:val="0"/>
              <w:spacing w:line="252" w:lineRule="auto"/>
              <w:ind w:left="107" w:right="82"/>
              <w:jc w:val="both"/>
              <w:rPr>
                <w:color w:val="000000"/>
              </w:rPr>
            </w:pPr>
            <w:r w:rsidRPr="003D7494">
              <w:rPr>
                <w:color w:val="000000"/>
              </w:rPr>
              <w:t>2) не</w:t>
            </w:r>
            <w:r w:rsidRPr="003D7494">
              <w:rPr>
                <w:color w:val="000000"/>
                <w:highlight w:val="white"/>
              </w:rPr>
              <w:t>подання жодної тендерної пропозиції для участі</w:t>
            </w:r>
            <w:r w:rsidRPr="003D7494">
              <w:rPr>
                <w:color w:val="000000"/>
              </w:rPr>
              <w:t xml:space="preserve"> у відкритих торгах у строк, установлений замовником згідно з </w:t>
            </w:r>
            <w:r w:rsidRPr="003D7494">
              <w:rPr>
                <w:color w:val="000000"/>
                <w:highlight w:val="white"/>
              </w:rPr>
              <w:t>Особливостями</w:t>
            </w:r>
            <w:r w:rsidRPr="003D7494">
              <w:rPr>
                <w:color w:val="000000"/>
              </w:rPr>
              <w:t>.</w:t>
            </w:r>
          </w:p>
          <w:p w:rsidR="00232C13" w:rsidRPr="003D7494" w:rsidRDefault="008C4A32" w:rsidP="000454C0">
            <w:pPr>
              <w:widowControl w:val="0"/>
              <w:spacing w:line="252" w:lineRule="auto"/>
              <w:ind w:left="107" w:right="82"/>
              <w:jc w:val="both"/>
              <w:rPr>
                <w:color w:val="000000"/>
              </w:rPr>
            </w:pPr>
            <w:r>
              <w:rPr>
                <w:color w:val="000000"/>
                <w:lang w:val="uk-UA"/>
              </w:rPr>
              <w:t xml:space="preserve">  </w:t>
            </w:r>
            <w:r w:rsidR="00232C13" w:rsidRPr="003D7494">
              <w:rPr>
                <w:color w:val="000000"/>
              </w:rPr>
              <w:t xml:space="preserve">Електронною системою закупівель автоматично протягом одного робочого дня з дати настання </w:t>
            </w:r>
            <w:proofErr w:type="gramStart"/>
            <w:r w:rsidR="00232C13" w:rsidRPr="003D7494">
              <w:rPr>
                <w:color w:val="000000"/>
              </w:rPr>
              <w:t>п</w:t>
            </w:r>
            <w:proofErr w:type="gramEnd"/>
            <w:r w:rsidR="00232C13" w:rsidRPr="003D7494">
              <w:rPr>
                <w:color w:val="000000"/>
              </w:rPr>
              <w:t>ідстав для відміни відкритих торгів, ви</w:t>
            </w:r>
            <w:r w:rsidR="00232C13">
              <w:rPr>
                <w:color w:val="000000"/>
              </w:rPr>
              <w:t>значених</w:t>
            </w:r>
            <w:r w:rsidR="00232C13">
              <w:rPr>
                <w:color w:val="000000"/>
                <w:lang w:val="uk-UA"/>
              </w:rPr>
              <w:t xml:space="preserve"> цим</w:t>
            </w:r>
            <w:r w:rsidR="00232C13">
              <w:rPr>
                <w:color w:val="000000"/>
              </w:rPr>
              <w:t xml:space="preserve"> пунктом</w:t>
            </w:r>
            <w:r w:rsidR="00232C13" w:rsidRPr="003D7494">
              <w:rPr>
                <w:color w:val="000000"/>
              </w:rPr>
              <w:t>, оприлюднюється інформація про відміну відкритих торгів.</w:t>
            </w:r>
          </w:p>
          <w:p w:rsidR="00232C13" w:rsidRPr="003D7494" w:rsidRDefault="008C4A32" w:rsidP="000454C0">
            <w:pPr>
              <w:widowControl w:val="0"/>
              <w:spacing w:line="252" w:lineRule="auto"/>
              <w:ind w:left="107" w:right="82"/>
              <w:jc w:val="both"/>
              <w:rPr>
                <w:color w:val="000000"/>
              </w:rPr>
            </w:pPr>
            <w:r>
              <w:rPr>
                <w:color w:val="000000"/>
                <w:lang w:val="uk-UA"/>
              </w:rPr>
              <w:t xml:space="preserve">  </w:t>
            </w:r>
            <w:r w:rsidR="00232C13" w:rsidRPr="003D7494">
              <w:rPr>
                <w:color w:val="000000"/>
              </w:rPr>
              <w:t>Інформація про відміну відкритих торгів автоматично надсилається всім учасникам процедури закупі</w:t>
            </w:r>
            <w:proofErr w:type="gramStart"/>
            <w:r w:rsidR="00232C13" w:rsidRPr="003D7494">
              <w:rPr>
                <w:color w:val="000000"/>
              </w:rPr>
              <w:t>вл</w:t>
            </w:r>
            <w:proofErr w:type="gramEnd"/>
            <w:r w:rsidR="00232C13" w:rsidRPr="003D7494">
              <w:rPr>
                <w:color w:val="000000"/>
              </w:rPr>
              <w:t>і електронною системою закупівель в день її оприлюднення.</w:t>
            </w:r>
          </w:p>
        </w:tc>
      </w:tr>
      <w:tr w:rsidR="00232C13" w:rsidRPr="003D7494" w:rsidTr="00DD0E43">
        <w:tc>
          <w:tcPr>
            <w:tcW w:w="1865" w:type="pct"/>
            <w:shd w:val="clear" w:color="auto" w:fill="FFFFFF"/>
          </w:tcPr>
          <w:p w:rsidR="00232C13" w:rsidRPr="003D7494" w:rsidRDefault="00232C13" w:rsidP="00DD0E43">
            <w:pPr>
              <w:pStyle w:val="a3"/>
              <w:rPr>
                <w:szCs w:val="24"/>
                <w:lang w:val="uk-UA"/>
              </w:rPr>
            </w:pPr>
            <w:r w:rsidRPr="003D7494">
              <w:rPr>
                <w:szCs w:val="24"/>
                <w:lang w:val="uk-UA"/>
              </w:rPr>
              <w:t xml:space="preserve">6.2. </w:t>
            </w:r>
            <w:r w:rsidRPr="003D7494">
              <w:rPr>
                <w:szCs w:val="24"/>
                <w:lang w:val="uk-UA" w:eastAsia="uk-UA"/>
              </w:rPr>
              <w:t>Строк укладання договору</w:t>
            </w:r>
          </w:p>
        </w:tc>
        <w:tc>
          <w:tcPr>
            <w:tcW w:w="3135" w:type="pct"/>
            <w:shd w:val="clear" w:color="auto" w:fill="FFFFFF"/>
          </w:tcPr>
          <w:p w:rsidR="00232C13" w:rsidRPr="00574E63" w:rsidRDefault="008C4A32" w:rsidP="000454C0">
            <w:pPr>
              <w:widowControl w:val="0"/>
              <w:spacing w:beforeLines="40" w:before="96" w:afterLines="40" w:after="96" w:line="252" w:lineRule="auto"/>
              <w:ind w:left="107" w:right="82"/>
              <w:jc w:val="both"/>
              <w:rPr>
                <w:rFonts w:eastAsia="Arial"/>
                <w:color w:val="000000"/>
                <w:lang w:val="uk-UA"/>
              </w:rPr>
            </w:pPr>
            <w:r>
              <w:rPr>
                <w:color w:val="333333"/>
                <w:lang w:val="uk-UA"/>
              </w:rPr>
              <w:t xml:space="preserve">  </w:t>
            </w:r>
            <w:r w:rsidR="00232C13" w:rsidRPr="00574E63">
              <w:rPr>
                <w:rFonts w:eastAsia="Arial"/>
                <w:color w:val="000000"/>
                <w:lang w:val="uk-UA"/>
              </w:rPr>
              <w:t xml:space="preserve">З метою забезпечення права на оскарження рішень замовника до органу оскарження </w:t>
            </w:r>
            <w:r w:rsidR="00232C13" w:rsidRPr="00574E63">
              <w:rPr>
                <w:rFonts w:eastAsia="Arial"/>
                <w:b/>
                <w:bCs/>
                <w:color w:val="000000"/>
                <w:u w:val="single"/>
                <w:lang w:val="uk-UA"/>
              </w:rPr>
              <w:t>договір про закупівлю не може бути укладено раніше ніж через п’ять днів з дати оприлюднення</w:t>
            </w:r>
            <w:r w:rsidR="00232C13" w:rsidRPr="00574E63">
              <w:rPr>
                <w:rFonts w:eastAsia="Arial"/>
                <w:color w:val="000000"/>
                <w:lang w:val="uk-UA"/>
              </w:rPr>
              <w:t xml:space="preserve"> в електронній системі закупівель повідомлення про намір укласти договір про закупівлю</w:t>
            </w:r>
            <w:r w:rsidR="00232C13">
              <w:rPr>
                <w:rFonts w:eastAsia="Arial"/>
                <w:color w:val="000000"/>
                <w:lang w:val="uk-UA"/>
              </w:rPr>
              <w:t xml:space="preserve">.                            </w:t>
            </w:r>
            <w:r w:rsidR="00232C13" w:rsidRPr="00574E63">
              <w:rPr>
                <w:rFonts w:eastAsia="Arial"/>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00232C13" w:rsidRPr="00574E63">
              <w:rPr>
                <w:rFonts w:eastAsia="Arial"/>
                <w:b/>
                <w:bCs/>
                <w:color w:val="000000"/>
                <w:u w:val="single"/>
                <w:lang w:val="uk-UA"/>
              </w:rPr>
              <w:t xml:space="preserve">не пізніше ніж через 15 днів з дати прийняття рішення про намір </w:t>
            </w:r>
            <w:r w:rsidR="00232C13" w:rsidRPr="00574E63">
              <w:rPr>
                <w:rFonts w:eastAsia="Arial"/>
                <w:b/>
                <w:bCs/>
                <w:color w:val="000000"/>
                <w:u w:val="single"/>
                <w:lang w:val="uk-UA"/>
              </w:rPr>
              <w:lastRenderedPageBreak/>
              <w:t>укласти договір про закупівлю</w:t>
            </w:r>
            <w:bookmarkEnd w:id="1"/>
            <w:r w:rsidR="00232C13" w:rsidRPr="00574E63">
              <w:rPr>
                <w:rFonts w:eastAsia="Arial"/>
                <w:color w:val="000000"/>
                <w:lang w:val="uk-UA"/>
              </w:rPr>
              <w:t xml:space="preserve"> відповідно до вимог тендерної документації та тендерної пропозиції переможця процедури закупівлі. </w:t>
            </w:r>
            <w:r w:rsidR="00232C13" w:rsidRPr="003D7494">
              <w:rPr>
                <w:rFonts w:eastAsia="Arial"/>
                <w:color w:val="000000"/>
                <w:u w:val="single"/>
              </w:rPr>
              <w:t>У випадку обґрунтованої необхідності строк для укладення договору може бути продовжений до 60 днів.</w:t>
            </w:r>
            <w:r w:rsidR="00232C13" w:rsidRPr="003D7494">
              <w:rPr>
                <w:rFonts w:eastAsia="Arial"/>
                <w:color w:val="000000"/>
              </w:rPr>
              <w:t xml:space="preserve"> </w:t>
            </w:r>
          </w:p>
          <w:p w:rsidR="00232C13" w:rsidRPr="003D7494" w:rsidRDefault="00B55581" w:rsidP="000454C0">
            <w:pPr>
              <w:widowControl w:val="0"/>
              <w:spacing w:beforeLines="40" w:before="96" w:afterLines="40" w:after="96" w:line="252" w:lineRule="auto"/>
              <w:ind w:left="107" w:right="82"/>
              <w:jc w:val="both"/>
              <w:rPr>
                <w:rFonts w:eastAsia="Arial"/>
                <w:color w:val="000000"/>
              </w:rPr>
            </w:pPr>
            <w:r>
              <w:rPr>
                <w:rFonts w:eastAsia="Arial"/>
                <w:lang w:val="uk-UA"/>
              </w:rPr>
              <w:t xml:space="preserve">  </w:t>
            </w:r>
            <w:r w:rsidR="00232C13" w:rsidRPr="003D7494">
              <w:rPr>
                <w:rFonts w:eastAsia="Arial"/>
              </w:rPr>
              <w:t xml:space="preserve">У разі подання скарги до органу оскарження </w:t>
            </w:r>
            <w:proofErr w:type="gramStart"/>
            <w:r w:rsidR="00232C13" w:rsidRPr="003D7494">
              <w:rPr>
                <w:rFonts w:eastAsia="Arial"/>
              </w:rPr>
              <w:t>п</w:t>
            </w:r>
            <w:proofErr w:type="gramEnd"/>
            <w:r w:rsidR="00232C13" w:rsidRPr="003D7494">
              <w:rPr>
                <w:rFonts w:eastAsia="Arial"/>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2C13" w:rsidRPr="003D7494" w:rsidTr="00DD0E43">
        <w:tc>
          <w:tcPr>
            <w:tcW w:w="1865" w:type="pct"/>
            <w:shd w:val="clear" w:color="auto" w:fill="FFFFFF"/>
          </w:tcPr>
          <w:p w:rsidR="00232C13" w:rsidRPr="003D7494" w:rsidRDefault="00232C13" w:rsidP="00DD0E43">
            <w:pPr>
              <w:pStyle w:val="a3"/>
              <w:rPr>
                <w:szCs w:val="24"/>
                <w:lang w:val="uk-UA"/>
              </w:rPr>
            </w:pPr>
            <w:r w:rsidRPr="003D7494">
              <w:rPr>
                <w:szCs w:val="24"/>
                <w:lang w:val="uk-UA"/>
              </w:rPr>
              <w:lastRenderedPageBreak/>
              <w:t xml:space="preserve">6.3. </w:t>
            </w:r>
            <w:r w:rsidRPr="003D7494">
              <w:rPr>
                <w:szCs w:val="24"/>
                <w:lang w:val="uk-UA" w:eastAsia="uk-UA"/>
              </w:rPr>
              <w:t>Проект договору про закупівлю</w:t>
            </w:r>
          </w:p>
        </w:tc>
        <w:tc>
          <w:tcPr>
            <w:tcW w:w="3135" w:type="pct"/>
            <w:shd w:val="clear" w:color="auto" w:fill="FFFFFF"/>
          </w:tcPr>
          <w:p w:rsidR="00232C13" w:rsidRPr="009901BB" w:rsidRDefault="00B55581" w:rsidP="000454C0">
            <w:pPr>
              <w:tabs>
                <w:tab w:val="left" w:pos="2160"/>
                <w:tab w:val="left" w:pos="3600"/>
              </w:tabs>
              <w:ind w:left="107" w:right="82"/>
              <w:jc w:val="both"/>
              <w:rPr>
                <w:bCs/>
                <w:color w:val="000000" w:themeColor="text1"/>
                <w:lang w:val="uk-UA"/>
              </w:rPr>
            </w:pPr>
            <w:r>
              <w:rPr>
                <w:color w:val="000000" w:themeColor="text1"/>
                <w:lang w:val="uk-UA"/>
              </w:rPr>
              <w:t xml:space="preserve">  </w:t>
            </w:r>
            <w:r w:rsidR="00232C13" w:rsidRPr="009901BB">
              <w:rPr>
                <w:color w:val="000000" w:themeColor="text1"/>
                <w:lang w:val="uk-UA"/>
              </w:rPr>
              <w:t xml:space="preserve">Договір про закупівлю повинен відповідати проекту договору зазначеному </w:t>
            </w:r>
            <w:r w:rsidR="00232C13">
              <w:rPr>
                <w:bCs/>
                <w:color w:val="000000" w:themeColor="text1"/>
                <w:lang w:val="uk-UA"/>
              </w:rPr>
              <w:t xml:space="preserve">в </w:t>
            </w:r>
            <w:r w:rsidR="00232C13" w:rsidRPr="002C5876">
              <w:rPr>
                <w:bCs/>
                <w:i/>
                <w:color w:val="000000" w:themeColor="text1"/>
                <w:lang w:val="uk-UA"/>
              </w:rPr>
              <w:t>Додатку 4</w:t>
            </w:r>
            <w:r w:rsidR="00232C13" w:rsidRPr="009901BB">
              <w:rPr>
                <w:bCs/>
                <w:color w:val="000000" w:themeColor="text1"/>
                <w:lang w:val="uk-UA"/>
              </w:rPr>
              <w:t xml:space="preserve"> до тендерної документації.</w:t>
            </w:r>
          </w:p>
          <w:p w:rsidR="00232C13" w:rsidRPr="00316D49" w:rsidRDefault="00232C13" w:rsidP="000454C0">
            <w:pPr>
              <w:spacing w:line="0" w:lineRule="atLeast"/>
              <w:ind w:left="107" w:right="82"/>
              <w:jc w:val="both"/>
              <w:rPr>
                <w:lang w:val="uk-UA"/>
              </w:rPr>
            </w:pPr>
            <w:r w:rsidRPr="00316D49">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lang w:val="uk-UA"/>
              </w:rPr>
              <w:t>.</w:t>
            </w:r>
          </w:p>
          <w:p w:rsidR="00232C13" w:rsidRPr="003D7494" w:rsidRDefault="00232C13" w:rsidP="000454C0">
            <w:pPr>
              <w:tabs>
                <w:tab w:val="left" w:pos="2160"/>
                <w:tab w:val="left" w:pos="3600"/>
              </w:tabs>
              <w:ind w:left="107" w:right="82"/>
              <w:jc w:val="both"/>
              <w:rPr>
                <w:lang w:val="uk-UA"/>
              </w:rPr>
            </w:pPr>
            <w:r w:rsidRPr="00274BA9">
              <w:rPr>
                <w:b/>
                <w:bCs/>
                <w:i/>
                <w:iCs/>
              </w:rPr>
              <w:t>Переможець</w:t>
            </w:r>
            <w:r w:rsidRPr="00274BA9">
              <w:t xml:space="preserve"> </w:t>
            </w:r>
            <w:r w:rsidRPr="00F2302B">
              <w:rPr>
                <w:b/>
                <w:bCs/>
                <w:i/>
                <w:iCs/>
              </w:rPr>
              <w:t>процедури закупівлі під час укладення договору про закупівлю повинен надати</w:t>
            </w:r>
            <w:r w:rsidRPr="00D407F9">
              <w:rPr>
                <w:b/>
                <w:bCs/>
                <w:i/>
                <w:iCs/>
              </w:rPr>
              <w:t xml:space="preserve"> </w:t>
            </w:r>
            <w:r w:rsidRPr="00F2302B">
              <w:rPr>
                <w:b/>
                <w:bCs/>
                <w:i/>
                <w:iCs/>
              </w:rPr>
              <w:t>відповідну інформацію про право підписання договору про закупівлю.</w:t>
            </w:r>
          </w:p>
        </w:tc>
      </w:tr>
      <w:tr w:rsidR="00232C13" w:rsidRPr="003D7494" w:rsidTr="00DD0E43">
        <w:tc>
          <w:tcPr>
            <w:tcW w:w="1865" w:type="pct"/>
            <w:shd w:val="clear" w:color="auto" w:fill="FFFFFF"/>
          </w:tcPr>
          <w:p w:rsidR="00232C13" w:rsidRPr="006C2EE7" w:rsidRDefault="00232C13" w:rsidP="00DD0E43">
            <w:pPr>
              <w:pStyle w:val="a3"/>
              <w:rPr>
                <w:color w:val="000000" w:themeColor="text1"/>
                <w:szCs w:val="24"/>
                <w:lang w:val="uk-UA"/>
              </w:rPr>
            </w:pPr>
            <w:r w:rsidRPr="006C2EE7">
              <w:rPr>
                <w:color w:val="000000" w:themeColor="text1"/>
                <w:szCs w:val="24"/>
                <w:lang w:val="uk-UA"/>
              </w:rPr>
              <w:t xml:space="preserve">6.4. </w:t>
            </w:r>
            <w:r w:rsidRPr="006C2EE7">
              <w:rPr>
                <w:color w:val="000000" w:themeColor="text1"/>
                <w:szCs w:val="24"/>
                <w:lang w:val="uk-UA" w:eastAsia="uk-UA"/>
              </w:rPr>
              <w:t>Істотні умови, що обов’язково включаються до договору про закупівлю</w:t>
            </w:r>
          </w:p>
        </w:tc>
        <w:tc>
          <w:tcPr>
            <w:tcW w:w="3135" w:type="pct"/>
            <w:shd w:val="clear" w:color="auto" w:fill="FFFFFF"/>
          </w:tcPr>
          <w:p w:rsidR="00232C13" w:rsidRPr="00A94F2F" w:rsidRDefault="00B55581" w:rsidP="000454C0">
            <w:pPr>
              <w:widowControl w:val="0"/>
              <w:tabs>
                <w:tab w:val="left" w:pos="823"/>
              </w:tabs>
              <w:ind w:left="107" w:right="82"/>
              <w:jc w:val="both"/>
              <w:rPr>
                <w:lang w:val="uk-UA"/>
              </w:rPr>
            </w:pPr>
            <w:r>
              <w:rPr>
                <w:lang w:val="uk-UA"/>
              </w:rPr>
              <w:t xml:space="preserve">  </w:t>
            </w:r>
            <w:r w:rsidR="00232C13" w:rsidRPr="00A94F2F">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00232C13" w:rsidRPr="00A94F2F">
              <w:t> </w:t>
            </w:r>
            <w:r w:rsidR="00232C13" w:rsidRPr="00A94F2F">
              <w:rPr>
                <w:lang w:val="uk-UA"/>
              </w:rPr>
              <w:t>Закону, крім частин другої-п’ятої, сьомої-дев’ятої статті 41 Закону, та Особливостей.</w:t>
            </w:r>
          </w:p>
          <w:p w:rsidR="00232C13" w:rsidRPr="00A94F2F" w:rsidRDefault="00B55581" w:rsidP="000454C0">
            <w:pPr>
              <w:widowControl w:val="0"/>
              <w:tabs>
                <w:tab w:val="left" w:pos="823"/>
              </w:tabs>
              <w:ind w:left="107" w:right="82"/>
              <w:jc w:val="both"/>
              <w:rPr>
                <w:lang w:val="uk-UA"/>
              </w:rPr>
            </w:pPr>
            <w:r>
              <w:rPr>
                <w:lang w:val="uk-UA"/>
              </w:rPr>
              <w:t xml:space="preserve">  </w:t>
            </w:r>
            <w:r w:rsidR="00232C13" w:rsidRPr="00A94F2F">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32C13" w:rsidRPr="00A94F2F" w:rsidRDefault="00232C13" w:rsidP="000454C0">
            <w:pPr>
              <w:pStyle w:val="a6"/>
              <w:widowControl w:val="0"/>
              <w:numPr>
                <w:ilvl w:val="0"/>
                <w:numId w:val="1"/>
              </w:numPr>
              <w:spacing w:after="0" w:line="240" w:lineRule="auto"/>
              <w:ind w:left="107" w:right="82" w:firstLine="0"/>
              <w:jc w:val="both"/>
              <w:rPr>
                <w:rFonts w:ascii="Times New Roman" w:hAnsi="Times New Roman"/>
                <w:sz w:val="24"/>
                <w:szCs w:val="24"/>
              </w:rPr>
            </w:pPr>
            <w:r w:rsidRPr="00A94F2F">
              <w:rPr>
                <w:rFonts w:ascii="Times New Roman" w:hAnsi="Times New Roman"/>
                <w:sz w:val="24"/>
                <w:szCs w:val="24"/>
              </w:rPr>
              <w:t>визначення грошового еквівалента зобов’язання в іноземній валюті;</w:t>
            </w:r>
          </w:p>
          <w:p w:rsidR="00232C13" w:rsidRPr="00A94F2F" w:rsidRDefault="00232C13" w:rsidP="000454C0">
            <w:pPr>
              <w:pStyle w:val="a6"/>
              <w:widowControl w:val="0"/>
              <w:numPr>
                <w:ilvl w:val="0"/>
                <w:numId w:val="1"/>
              </w:numPr>
              <w:spacing w:after="0" w:line="240" w:lineRule="auto"/>
              <w:ind w:left="107" w:right="82" w:firstLine="0"/>
              <w:jc w:val="both"/>
              <w:rPr>
                <w:rFonts w:ascii="Times New Roman" w:hAnsi="Times New Roman"/>
                <w:sz w:val="24"/>
                <w:szCs w:val="24"/>
              </w:rPr>
            </w:pPr>
            <w:r w:rsidRPr="00A94F2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32C13" w:rsidRPr="00A94F2F" w:rsidRDefault="00232C13" w:rsidP="000454C0">
            <w:pPr>
              <w:pStyle w:val="a6"/>
              <w:widowControl w:val="0"/>
              <w:numPr>
                <w:ilvl w:val="0"/>
                <w:numId w:val="1"/>
              </w:numPr>
              <w:spacing w:after="0" w:line="240" w:lineRule="auto"/>
              <w:ind w:left="107" w:right="82" w:firstLine="0"/>
              <w:jc w:val="both"/>
              <w:rPr>
                <w:rFonts w:ascii="Times New Roman" w:hAnsi="Times New Roman"/>
                <w:sz w:val="24"/>
                <w:szCs w:val="24"/>
              </w:rPr>
            </w:pPr>
            <w:r w:rsidRPr="00A94F2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232C13" w:rsidRPr="00A94F2F" w:rsidRDefault="00B55581" w:rsidP="000454C0">
            <w:pPr>
              <w:pStyle w:val="a7"/>
              <w:ind w:left="107" w:right="82"/>
              <w:jc w:val="both"/>
              <w:rPr>
                <w:rFonts w:ascii="Times New Roman" w:hAnsi="Times New Roman"/>
                <w:sz w:val="24"/>
                <w:szCs w:val="24"/>
                <w:lang w:val="ru-RU"/>
              </w:rPr>
            </w:pPr>
            <w:r>
              <w:rPr>
                <w:rFonts w:ascii="Times New Roman" w:hAnsi="Times New Roman"/>
                <w:sz w:val="24"/>
                <w:szCs w:val="24"/>
                <w:lang w:val="ru-RU"/>
              </w:rPr>
              <w:t xml:space="preserve">  </w:t>
            </w:r>
            <w:r w:rsidR="00232C13" w:rsidRPr="00A94F2F">
              <w:rPr>
                <w:rFonts w:ascii="Times New Roman" w:hAnsi="Times New Roman"/>
                <w:sz w:val="24"/>
                <w:szCs w:val="24"/>
                <w:lang w:val="ru-RU"/>
              </w:rPr>
              <w:t xml:space="preserve">Істотні умови договору про закупівлю не можуть змінюватися </w:t>
            </w:r>
            <w:proofErr w:type="gramStart"/>
            <w:r w:rsidR="00232C13" w:rsidRPr="00A94F2F">
              <w:rPr>
                <w:rFonts w:ascii="Times New Roman" w:hAnsi="Times New Roman"/>
                <w:sz w:val="24"/>
                <w:szCs w:val="24"/>
                <w:lang w:val="ru-RU"/>
              </w:rPr>
              <w:t>п</w:t>
            </w:r>
            <w:proofErr w:type="gramEnd"/>
            <w:r w:rsidR="00232C13" w:rsidRPr="00A94F2F">
              <w:rPr>
                <w:rFonts w:ascii="Times New Roman" w:hAnsi="Times New Roman"/>
                <w:sz w:val="24"/>
                <w:szCs w:val="24"/>
                <w:lang w:val="ru-RU"/>
              </w:rPr>
              <w:t>ісля його підписання до виконання зобов'язань сторонами в повному обсязі, крім випадків передбачених пунктом 19 Особливостей.</w:t>
            </w:r>
          </w:p>
        </w:tc>
      </w:tr>
      <w:tr w:rsidR="00232C13" w:rsidRPr="003064ED" w:rsidTr="00DD0E43">
        <w:tc>
          <w:tcPr>
            <w:tcW w:w="1865" w:type="pct"/>
            <w:shd w:val="clear" w:color="auto" w:fill="FFFFFF"/>
          </w:tcPr>
          <w:p w:rsidR="00232C13" w:rsidRPr="003D7494" w:rsidRDefault="00232C13" w:rsidP="00DD0E43">
            <w:pPr>
              <w:pStyle w:val="a3"/>
              <w:rPr>
                <w:szCs w:val="24"/>
                <w:lang w:val="uk-UA"/>
              </w:rPr>
            </w:pPr>
            <w:r w:rsidRPr="003D7494">
              <w:rPr>
                <w:szCs w:val="24"/>
                <w:lang w:val="uk-UA" w:eastAsia="uk-UA"/>
              </w:rPr>
              <w:t>6.5. Дії Замовника при відмові переможця торгів підписати договір про закупівлю</w:t>
            </w:r>
          </w:p>
        </w:tc>
        <w:tc>
          <w:tcPr>
            <w:tcW w:w="3135" w:type="pct"/>
            <w:shd w:val="clear" w:color="auto" w:fill="FFFFFF"/>
          </w:tcPr>
          <w:p w:rsidR="00232C13" w:rsidRPr="000E6A1B" w:rsidRDefault="00B55581" w:rsidP="000454C0">
            <w:pPr>
              <w:shd w:val="clear" w:color="auto" w:fill="FFFFFF"/>
              <w:tabs>
                <w:tab w:val="left" w:pos="1215"/>
              </w:tabs>
              <w:spacing w:line="11" w:lineRule="atLeast"/>
              <w:ind w:left="107" w:right="82"/>
              <w:jc w:val="both"/>
              <w:rPr>
                <w:lang w:val="uk-UA"/>
              </w:rPr>
            </w:pPr>
            <w:r>
              <w:rPr>
                <w:lang w:val="uk-UA"/>
              </w:rPr>
              <w:t xml:space="preserve">  </w:t>
            </w:r>
            <w:r w:rsidR="00232C13" w:rsidRPr="000E6A1B">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w:t>
            </w:r>
            <w:r w:rsidR="00232C13" w:rsidRPr="000E6A1B">
              <w:rPr>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232C13" w:rsidRPr="003D7494" w:rsidTr="00DD0E43">
        <w:tc>
          <w:tcPr>
            <w:tcW w:w="1865" w:type="pct"/>
            <w:tcBorders>
              <w:bottom w:val="double" w:sz="4" w:space="0" w:color="auto"/>
            </w:tcBorders>
            <w:shd w:val="clear" w:color="auto" w:fill="FFFFFF"/>
          </w:tcPr>
          <w:p w:rsidR="00232C13" w:rsidRPr="003D7494" w:rsidRDefault="00232C13" w:rsidP="00DD0E43">
            <w:pPr>
              <w:pStyle w:val="a3"/>
              <w:rPr>
                <w:szCs w:val="24"/>
                <w:lang w:val="uk-UA"/>
              </w:rPr>
            </w:pPr>
            <w:r w:rsidRPr="003D7494">
              <w:rPr>
                <w:szCs w:val="24"/>
                <w:lang w:val="uk-UA"/>
              </w:rPr>
              <w:lastRenderedPageBreak/>
              <w:t xml:space="preserve">6.6. </w:t>
            </w:r>
            <w:r w:rsidRPr="003D7494">
              <w:rPr>
                <w:szCs w:val="24"/>
                <w:lang w:val="uk-UA" w:eastAsia="uk-UA"/>
              </w:rPr>
              <w:t>Забезпечення виконання договору про закупівлю</w:t>
            </w:r>
          </w:p>
        </w:tc>
        <w:tc>
          <w:tcPr>
            <w:tcW w:w="3135" w:type="pct"/>
            <w:tcBorders>
              <w:bottom w:val="double" w:sz="4" w:space="0" w:color="auto"/>
            </w:tcBorders>
            <w:shd w:val="clear" w:color="auto" w:fill="FFFFFF"/>
          </w:tcPr>
          <w:p w:rsidR="00232C13" w:rsidRPr="003D7494" w:rsidRDefault="008C4A32" w:rsidP="000454C0">
            <w:pPr>
              <w:pStyle w:val="a3"/>
              <w:ind w:left="107" w:right="82"/>
              <w:jc w:val="both"/>
              <w:rPr>
                <w:szCs w:val="24"/>
                <w:lang w:val="uk-UA"/>
              </w:rPr>
            </w:pPr>
            <w:r>
              <w:rPr>
                <w:szCs w:val="24"/>
                <w:lang w:val="uk-UA"/>
              </w:rPr>
              <w:t xml:space="preserve">  </w:t>
            </w:r>
            <w:r w:rsidR="00232C13" w:rsidRPr="003D7494">
              <w:rPr>
                <w:szCs w:val="24"/>
                <w:lang w:val="uk-UA"/>
              </w:rPr>
              <w:t>Забезпечення  виконання договору</w:t>
            </w:r>
            <w:r w:rsidR="00232C13">
              <w:rPr>
                <w:szCs w:val="24"/>
                <w:lang w:val="uk-UA"/>
              </w:rPr>
              <w:t xml:space="preserve"> про закупівлю</w:t>
            </w:r>
            <w:r w:rsidR="00232C13" w:rsidRPr="003D7494">
              <w:rPr>
                <w:szCs w:val="24"/>
                <w:lang w:val="uk-UA"/>
              </w:rPr>
              <w:t xml:space="preserve"> не вимагається.</w:t>
            </w:r>
          </w:p>
        </w:tc>
      </w:tr>
    </w:tbl>
    <w:p w:rsidR="00232C13" w:rsidRPr="00282A20" w:rsidRDefault="00232C13" w:rsidP="00232C13">
      <w:pPr>
        <w:widowControl w:val="0"/>
        <w:jc w:val="both"/>
        <w:rPr>
          <w:highlight w:val="white"/>
          <w:u w:val="single"/>
        </w:rPr>
      </w:pPr>
    </w:p>
    <w:p w:rsidR="00232C13" w:rsidRPr="00282A20" w:rsidRDefault="00232C13" w:rsidP="00232C13">
      <w:pPr>
        <w:widowControl w:val="0"/>
        <w:jc w:val="both"/>
        <w:rPr>
          <w:highlight w:val="white"/>
          <w:u w:val="single"/>
        </w:rPr>
      </w:pPr>
      <w:r w:rsidRPr="00282A20">
        <w:rPr>
          <w:highlight w:val="white"/>
          <w:u w:val="single"/>
        </w:rPr>
        <w:t>Додатки:</w:t>
      </w:r>
    </w:p>
    <w:p w:rsidR="00232C13" w:rsidRDefault="00232C13" w:rsidP="00232C13">
      <w:pPr>
        <w:jc w:val="both"/>
        <w:rPr>
          <w:lang w:val="uk-UA"/>
        </w:rPr>
      </w:pPr>
    </w:p>
    <w:p w:rsidR="00232C13" w:rsidRPr="00814A46" w:rsidRDefault="00232C13" w:rsidP="00232C13">
      <w:pPr>
        <w:ind w:left="-567"/>
        <w:rPr>
          <w:rFonts w:eastAsia="SimSun"/>
          <w:b/>
          <w:szCs w:val="20"/>
          <w:lang w:val="uk-UA" w:eastAsia="zh-CN"/>
        </w:rPr>
      </w:pPr>
      <w:r w:rsidRPr="00814A46">
        <w:rPr>
          <w:color w:val="000000" w:themeColor="text1"/>
        </w:rPr>
        <w:t>Додаток1</w:t>
      </w:r>
      <w:r w:rsidRPr="00814A46">
        <w:rPr>
          <w:color w:val="000000" w:themeColor="text1"/>
          <w:lang w:val="uk-UA"/>
        </w:rPr>
        <w:t xml:space="preserve"> </w:t>
      </w:r>
      <w:r w:rsidRPr="00814A46">
        <w:rPr>
          <w:rFonts w:eastAsia="SimSun"/>
          <w:color w:val="000000" w:themeColor="text1"/>
          <w:szCs w:val="20"/>
          <w:lang w:val="uk-UA" w:eastAsia="zh-CN"/>
        </w:rPr>
        <w:t>Кваліфікаційні критерії до учасників та вимоги до документів, які підтверджують</w:t>
      </w:r>
      <w:r w:rsidRPr="00814A46">
        <w:rPr>
          <w:rFonts w:eastAsia="SimSun"/>
          <w:szCs w:val="20"/>
          <w:lang w:val="uk-UA" w:eastAsia="zh-CN"/>
        </w:rPr>
        <w:t xml:space="preserve"> відповідність учасника встановленим кваліфікаційним критерія </w:t>
      </w:r>
      <w:r w:rsidRPr="00814A46">
        <w:rPr>
          <w:color w:val="000000" w:themeColor="text1"/>
        </w:rPr>
        <w:t>(пункт 47 Особливостей)».</w:t>
      </w:r>
    </w:p>
    <w:p w:rsidR="00232C13" w:rsidRPr="00814A46" w:rsidRDefault="00232C13" w:rsidP="00232C13">
      <w:pPr>
        <w:widowControl w:val="0"/>
        <w:ind w:left="-284" w:hanging="283"/>
        <w:jc w:val="both"/>
        <w:rPr>
          <w:color w:val="000000" w:themeColor="text1"/>
        </w:rPr>
      </w:pPr>
      <w:r w:rsidRPr="00814A46">
        <w:rPr>
          <w:color w:val="000000" w:themeColor="text1"/>
        </w:rPr>
        <w:t xml:space="preserve">Додаток </w:t>
      </w:r>
      <w:r w:rsidRPr="00814A46">
        <w:rPr>
          <w:color w:val="000000" w:themeColor="text1"/>
          <w:lang w:val="uk-UA"/>
        </w:rPr>
        <w:t>2</w:t>
      </w:r>
      <w:r w:rsidRPr="00814A46">
        <w:rPr>
          <w:color w:val="000000" w:themeColor="text1"/>
        </w:rPr>
        <w:t xml:space="preserve"> «</w:t>
      </w:r>
      <w:r w:rsidRPr="00814A46">
        <w:rPr>
          <w:color w:val="000000" w:themeColor="text1"/>
          <w:lang w:val="uk-UA"/>
        </w:rPr>
        <w:t>Довідка з відомостями про учасника</w:t>
      </w:r>
      <w:r w:rsidRPr="00814A46">
        <w:rPr>
          <w:color w:val="000000" w:themeColor="text1"/>
        </w:rPr>
        <w:t>».</w:t>
      </w:r>
    </w:p>
    <w:p w:rsidR="00232C13" w:rsidRPr="00814A46" w:rsidRDefault="00BB3E00" w:rsidP="00232C13">
      <w:pPr>
        <w:widowControl w:val="0"/>
        <w:ind w:left="-284" w:hanging="283"/>
        <w:jc w:val="both"/>
        <w:rPr>
          <w:color w:val="000000" w:themeColor="text1"/>
          <w:lang w:val="uk-UA"/>
        </w:rPr>
      </w:pPr>
      <w:r>
        <w:rPr>
          <w:color w:val="000000" w:themeColor="text1"/>
        </w:rPr>
        <w:t>Додаток</w:t>
      </w:r>
      <w:r>
        <w:rPr>
          <w:color w:val="000000" w:themeColor="text1"/>
          <w:lang w:val="uk-UA"/>
        </w:rPr>
        <w:t xml:space="preserve"> </w:t>
      </w:r>
      <w:r w:rsidR="00232C13" w:rsidRPr="00814A46">
        <w:rPr>
          <w:color w:val="000000" w:themeColor="text1"/>
          <w:lang w:val="uk-UA"/>
        </w:rPr>
        <w:t xml:space="preserve">3 «Інформація про необхідні </w:t>
      </w:r>
      <w:proofErr w:type="gramStart"/>
      <w:r w:rsidR="00232C13" w:rsidRPr="00814A46">
        <w:rPr>
          <w:color w:val="000000" w:themeColor="text1"/>
          <w:lang w:val="uk-UA"/>
        </w:rPr>
        <w:t>техн</w:t>
      </w:r>
      <w:proofErr w:type="gramEnd"/>
      <w:r w:rsidR="00232C13" w:rsidRPr="00814A46">
        <w:rPr>
          <w:color w:val="000000" w:themeColor="text1"/>
          <w:lang w:val="uk-UA"/>
        </w:rPr>
        <w:t xml:space="preserve">ічні, якісні та кількісні характеристики предмета </w:t>
      </w:r>
      <w:r w:rsidR="006B1726">
        <w:rPr>
          <w:color w:val="000000" w:themeColor="text1"/>
          <w:lang w:val="uk-UA"/>
        </w:rPr>
        <w:t xml:space="preserve">      за</w:t>
      </w:r>
      <w:r w:rsidR="00232C13" w:rsidRPr="00814A46">
        <w:rPr>
          <w:color w:val="000000" w:themeColor="text1"/>
          <w:lang w:val="uk-UA"/>
        </w:rPr>
        <w:t>купівлі (Технічна специфікація).</w:t>
      </w:r>
    </w:p>
    <w:p w:rsidR="00232C13" w:rsidRPr="00814A46" w:rsidRDefault="00232C13" w:rsidP="00232C13">
      <w:pPr>
        <w:widowControl w:val="0"/>
        <w:ind w:left="-284" w:hanging="283"/>
        <w:jc w:val="both"/>
        <w:rPr>
          <w:color w:val="000000" w:themeColor="text1"/>
        </w:rPr>
      </w:pPr>
      <w:r w:rsidRPr="00814A46">
        <w:rPr>
          <w:color w:val="000000" w:themeColor="text1"/>
        </w:rPr>
        <w:t xml:space="preserve">Додаток </w:t>
      </w:r>
      <w:r w:rsidRPr="00814A46">
        <w:rPr>
          <w:color w:val="000000" w:themeColor="text1"/>
          <w:lang w:val="uk-UA"/>
        </w:rPr>
        <w:t xml:space="preserve">4 </w:t>
      </w:r>
      <w:r w:rsidRPr="00814A46">
        <w:rPr>
          <w:color w:val="000000" w:themeColor="text1"/>
        </w:rPr>
        <w:t>«Проект Договору про закупівлю».</w:t>
      </w:r>
    </w:p>
    <w:p w:rsidR="00232C13" w:rsidRPr="00814A46" w:rsidRDefault="00232C13" w:rsidP="00232C13">
      <w:pPr>
        <w:widowControl w:val="0"/>
        <w:ind w:left="-284" w:hanging="283"/>
        <w:jc w:val="both"/>
        <w:rPr>
          <w:color w:val="000000" w:themeColor="text1"/>
          <w:lang w:val="uk-UA"/>
        </w:rPr>
      </w:pPr>
      <w:r w:rsidRPr="00814A46">
        <w:rPr>
          <w:color w:val="000000" w:themeColor="text1"/>
        </w:rPr>
        <w:t xml:space="preserve">Додаток </w:t>
      </w:r>
      <w:r w:rsidRPr="00814A46">
        <w:rPr>
          <w:color w:val="000000" w:themeColor="text1"/>
          <w:lang w:val="uk-UA"/>
        </w:rPr>
        <w:t>5</w:t>
      </w:r>
      <w:r w:rsidRPr="00814A46">
        <w:rPr>
          <w:color w:val="000000" w:themeColor="text1"/>
        </w:rPr>
        <w:t xml:space="preserve">  «Т</w:t>
      </w:r>
      <w:r w:rsidRPr="00814A46">
        <w:rPr>
          <w:color w:val="000000" w:themeColor="text1"/>
          <w:lang w:val="uk-UA"/>
        </w:rPr>
        <w:t>ендерна пропозиція</w:t>
      </w:r>
      <w:r w:rsidRPr="00814A46">
        <w:rPr>
          <w:color w:val="000000" w:themeColor="text1"/>
        </w:rPr>
        <w:t>»</w:t>
      </w:r>
      <w:r w:rsidRPr="00814A46">
        <w:rPr>
          <w:color w:val="000000" w:themeColor="text1"/>
          <w:lang w:val="uk-UA"/>
        </w:rPr>
        <w:t>.</w:t>
      </w:r>
    </w:p>
    <w:p w:rsidR="00232C13" w:rsidRPr="00814A46" w:rsidRDefault="00232C13" w:rsidP="00232C13">
      <w:pPr>
        <w:widowControl w:val="0"/>
        <w:ind w:left="-284" w:hanging="283"/>
        <w:jc w:val="both"/>
        <w:rPr>
          <w:color w:val="000000" w:themeColor="text1"/>
        </w:rPr>
      </w:pPr>
      <w:r w:rsidRPr="00814A46">
        <w:rPr>
          <w:color w:val="000000" w:themeColor="text1"/>
        </w:rPr>
        <w:t xml:space="preserve">Додаток </w:t>
      </w:r>
      <w:r w:rsidRPr="00814A46">
        <w:rPr>
          <w:color w:val="000000" w:themeColor="text1"/>
          <w:lang w:val="uk-UA"/>
        </w:rPr>
        <w:t xml:space="preserve">6 </w:t>
      </w:r>
      <w:r w:rsidRPr="00814A46">
        <w:rPr>
          <w:color w:val="000000" w:themeColor="text1"/>
        </w:rPr>
        <w:t>«Лист-згода на обробку персональних даних».</w:t>
      </w:r>
    </w:p>
    <w:p w:rsidR="00232C13" w:rsidRPr="00814A46" w:rsidRDefault="00232C13" w:rsidP="00232C13">
      <w:pPr>
        <w:jc w:val="both"/>
      </w:pPr>
    </w:p>
    <w:p w:rsidR="00232C13" w:rsidRDefault="00232C13" w:rsidP="00232C13">
      <w:pPr>
        <w:jc w:val="both"/>
        <w:rPr>
          <w:lang w:val="uk-UA"/>
        </w:rPr>
      </w:pPr>
    </w:p>
    <w:p w:rsidR="00232C13" w:rsidRDefault="00232C13" w:rsidP="00232C13">
      <w:pPr>
        <w:jc w:val="both"/>
        <w:rPr>
          <w:lang w:val="uk-UA"/>
        </w:rPr>
      </w:pPr>
    </w:p>
    <w:p w:rsidR="002D4AA1" w:rsidRPr="00232C13" w:rsidRDefault="003064ED">
      <w:pPr>
        <w:rPr>
          <w:lang w:val="uk-UA"/>
        </w:rPr>
      </w:pPr>
    </w:p>
    <w:sectPr w:rsidR="002D4AA1" w:rsidRPr="00232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1C"/>
    <w:rsid w:val="0000231C"/>
    <w:rsid w:val="000454C0"/>
    <w:rsid w:val="000E0EC6"/>
    <w:rsid w:val="00232C13"/>
    <w:rsid w:val="00237385"/>
    <w:rsid w:val="002C5876"/>
    <w:rsid w:val="002D10C0"/>
    <w:rsid w:val="003064ED"/>
    <w:rsid w:val="00596426"/>
    <w:rsid w:val="006B1726"/>
    <w:rsid w:val="007317F3"/>
    <w:rsid w:val="007D1C20"/>
    <w:rsid w:val="0080793A"/>
    <w:rsid w:val="008C4A32"/>
    <w:rsid w:val="00905FB9"/>
    <w:rsid w:val="009369F0"/>
    <w:rsid w:val="00A5583B"/>
    <w:rsid w:val="00B02821"/>
    <w:rsid w:val="00B55581"/>
    <w:rsid w:val="00BB3E00"/>
    <w:rsid w:val="00E37995"/>
    <w:rsid w:val="00EF3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2C13"/>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2C13"/>
    <w:rPr>
      <w:rFonts w:ascii="Times New Roman CYR" w:eastAsia="Times New Roman" w:hAnsi="Times New Roman CYR" w:cs="Times New Roman"/>
      <w:sz w:val="24"/>
      <w:szCs w:val="20"/>
      <w:lang w:val="ru-RU" w:eastAsia="ru-RU"/>
    </w:rPr>
  </w:style>
  <w:style w:type="paragraph" w:styleId="a3">
    <w:name w:val="Normal (Web)"/>
    <w:basedOn w:val="a"/>
    <w:link w:val="a4"/>
    <w:uiPriority w:val="99"/>
    <w:qFormat/>
    <w:rsid w:val="00232C13"/>
    <w:pPr>
      <w:spacing w:before="100" w:beforeAutospacing="1" w:after="100" w:afterAutospacing="1"/>
    </w:pPr>
    <w:rPr>
      <w:szCs w:val="20"/>
    </w:rPr>
  </w:style>
  <w:style w:type="paragraph" w:customStyle="1" w:styleId="FR1">
    <w:name w:val="FR1"/>
    <w:rsid w:val="00232C13"/>
    <w:pPr>
      <w:widowControl w:val="0"/>
      <w:spacing w:after="0" w:line="240" w:lineRule="auto"/>
      <w:ind w:left="40"/>
      <w:jc w:val="both"/>
    </w:pPr>
    <w:rPr>
      <w:rFonts w:ascii="Times New Roman" w:eastAsia="Times New Roman" w:hAnsi="Times New Roman" w:cs="Times New Roman"/>
      <w:sz w:val="20"/>
      <w:szCs w:val="20"/>
    </w:rPr>
  </w:style>
  <w:style w:type="character" w:customStyle="1" w:styleId="a4">
    <w:name w:val="Обычный (веб) Знак"/>
    <w:link w:val="a3"/>
    <w:uiPriority w:val="99"/>
    <w:qFormat/>
    <w:locked/>
    <w:rsid w:val="00232C13"/>
    <w:rPr>
      <w:rFonts w:ascii="Times New Roman" w:eastAsia="Times New Roman" w:hAnsi="Times New Roman" w:cs="Times New Roman"/>
      <w:sz w:val="24"/>
      <w:szCs w:val="20"/>
      <w:lang w:val="ru-RU" w:eastAsia="ru-RU"/>
    </w:rPr>
  </w:style>
  <w:style w:type="paragraph" w:customStyle="1" w:styleId="Default">
    <w:name w:val="Default"/>
    <w:qFormat/>
    <w:rsid w:val="00232C1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9">
    <w:name w:val="rvts9"/>
    <w:qFormat/>
    <w:rsid w:val="00232C13"/>
  </w:style>
  <w:style w:type="paragraph" w:customStyle="1" w:styleId="rvps14">
    <w:name w:val="rvps14"/>
    <w:basedOn w:val="a"/>
    <w:qFormat/>
    <w:rsid w:val="00232C13"/>
    <w:pPr>
      <w:spacing w:before="100" w:beforeAutospacing="1" w:after="100" w:afterAutospacing="1"/>
    </w:pPr>
  </w:style>
  <w:style w:type="character" w:customStyle="1" w:styleId="rvts0">
    <w:name w:val="rvts0"/>
    <w:qFormat/>
    <w:rsid w:val="00232C13"/>
  </w:style>
  <w:style w:type="paragraph" w:customStyle="1" w:styleId="rvps2">
    <w:name w:val="rvps2"/>
    <w:basedOn w:val="a"/>
    <w:qFormat/>
    <w:rsid w:val="00232C13"/>
    <w:pPr>
      <w:spacing w:before="100" w:beforeAutospacing="1" w:after="100" w:afterAutospacing="1"/>
    </w:pPr>
  </w:style>
  <w:style w:type="paragraph" w:customStyle="1" w:styleId="a5">
    <w:name w:val="Обычный (веб) + Черный"/>
    <w:basedOn w:val="a"/>
    <w:rsid w:val="00232C13"/>
    <w:pPr>
      <w:keepNext/>
      <w:suppressAutoHyphens/>
      <w:spacing w:before="120" w:after="40"/>
      <w:ind w:firstLine="630"/>
      <w:jc w:val="both"/>
    </w:pPr>
    <w:rPr>
      <w:bCs/>
      <w:kern w:val="1"/>
      <w:lang w:val="uk-UA" w:eastAsia="ar-SA"/>
    </w:rPr>
  </w:style>
  <w:style w:type="character" w:customStyle="1" w:styleId="FontStyle12">
    <w:name w:val="Font Style12"/>
    <w:rsid w:val="00232C13"/>
    <w:rPr>
      <w:rFonts w:ascii="Times New Roman" w:hAnsi="Times New Roman"/>
      <w:b/>
      <w:spacing w:val="-10"/>
      <w:sz w:val="24"/>
    </w:rPr>
  </w:style>
  <w:style w:type="paragraph" w:styleId="a6">
    <w:name w:val="List Paragraph"/>
    <w:basedOn w:val="a"/>
    <w:uiPriority w:val="34"/>
    <w:qFormat/>
    <w:rsid w:val="00232C13"/>
    <w:pPr>
      <w:spacing w:after="200" w:line="276" w:lineRule="auto"/>
      <w:ind w:left="720"/>
      <w:contextualSpacing/>
    </w:pPr>
    <w:rPr>
      <w:rFonts w:ascii="Calibri" w:eastAsia="Calibri" w:hAnsi="Calibri"/>
      <w:sz w:val="22"/>
      <w:szCs w:val="22"/>
      <w:lang w:val="uk-UA" w:eastAsia="en-US"/>
    </w:rPr>
  </w:style>
  <w:style w:type="paragraph" w:styleId="a7">
    <w:name w:val="No Spacing"/>
    <w:basedOn w:val="a"/>
    <w:link w:val="a8"/>
    <w:uiPriority w:val="99"/>
    <w:qFormat/>
    <w:rsid w:val="00232C13"/>
    <w:rPr>
      <w:rFonts w:ascii="Calibri" w:hAnsi="Calibri"/>
      <w:sz w:val="22"/>
      <w:szCs w:val="22"/>
      <w:lang w:val="en-US" w:eastAsia="en-US"/>
    </w:rPr>
  </w:style>
  <w:style w:type="character" w:customStyle="1" w:styleId="a8">
    <w:name w:val="Без интервала Знак"/>
    <w:link w:val="a7"/>
    <w:uiPriority w:val="99"/>
    <w:locked/>
    <w:rsid w:val="00232C13"/>
    <w:rPr>
      <w:rFonts w:ascii="Calibri" w:eastAsia="Times New Roman" w:hAnsi="Calibri" w:cs="Times New Roman"/>
      <w:lang w:val="en-US"/>
    </w:rPr>
  </w:style>
  <w:style w:type="paragraph" w:customStyle="1" w:styleId="LO-normal">
    <w:name w:val="LO-normal"/>
    <w:uiPriority w:val="99"/>
    <w:rsid w:val="00232C13"/>
    <w:pPr>
      <w:spacing w:after="0" w:line="276" w:lineRule="auto"/>
    </w:pPr>
    <w:rPr>
      <w:rFonts w:ascii="Arial" w:eastAsia="Tahoma" w:hAnsi="Arial" w:cs="Arial"/>
      <w:color w:val="000000"/>
      <w:sz w:val="20"/>
      <w:szCs w:val="20"/>
      <w:lang w:val="ru-RU" w:eastAsia="zh-CN"/>
    </w:rPr>
  </w:style>
  <w:style w:type="paragraph" w:customStyle="1" w:styleId="1">
    <w:name w:val="Обычный (веб)1"/>
    <w:basedOn w:val="a"/>
    <w:rsid w:val="00232C13"/>
    <w:pPr>
      <w:suppressAutoHyphens/>
      <w:spacing w:before="28" w:after="119" w:line="100" w:lineRule="atLeast"/>
    </w:pPr>
    <w:rPr>
      <w:rFonts w:ascii="Arial" w:eastAsia="Calibri" w:hAnsi="Arial" w:cs="Mangal"/>
      <w:kern w:val="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1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232C13"/>
    <w:pPr>
      <w:autoSpaceDE w:val="0"/>
      <w:autoSpaceDN w:val="0"/>
      <w:adjustRightInd w:val="0"/>
      <w:outlineLvl w:val="2"/>
    </w:pPr>
    <w:rPr>
      <w:rFonts w:ascii="Times New Roman CYR" w:hAnsi="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2C13"/>
    <w:rPr>
      <w:rFonts w:ascii="Times New Roman CYR" w:eastAsia="Times New Roman" w:hAnsi="Times New Roman CYR" w:cs="Times New Roman"/>
      <w:sz w:val="24"/>
      <w:szCs w:val="20"/>
      <w:lang w:val="ru-RU" w:eastAsia="ru-RU"/>
    </w:rPr>
  </w:style>
  <w:style w:type="paragraph" w:styleId="a3">
    <w:name w:val="Normal (Web)"/>
    <w:basedOn w:val="a"/>
    <w:link w:val="a4"/>
    <w:uiPriority w:val="99"/>
    <w:qFormat/>
    <w:rsid w:val="00232C13"/>
    <w:pPr>
      <w:spacing w:before="100" w:beforeAutospacing="1" w:after="100" w:afterAutospacing="1"/>
    </w:pPr>
    <w:rPr>
      <w:szCs w:val="20"/>
    </w:rPr>
  </w:style>
  <w:style w:type="paragraph" w:customStyle="1" w:styleId="FR1">
    <w:name w:val="FR1"/>
    <w:rsid w:val="00232C13"/>
    <w:pPr>
      <w:widowControl w:val="0"/>
      <w:spacing w:after="0" w:line="240" w:lineRule="auto"/>
      <w:ind w:left="40"/>
      <w:jc w:val="both"/>
    </w:pPr>
    <w:rPr>
      <w:rFonts w:ascii="Times New Roman" w:eastAsia="Times New Roman" w:hAnsi="Times New Roman" w:cs="Times New Roman"/>
      <w:sz w:val="20"/>
      <w:szCs w:val="20"/>
    </w:rPr>
  </w:style>
  <w:style w:type="character" w:customStyle="1" w:styleId="a4">
    <w:name w:val="Обычный (веб) Знак"/>
    <w:link w:val="a3"/>
    <w:uiPriority w:val="99"/>
    <w:qFormat/>
    <w:locked/>
    <w:rsid w:val="00232C13"/>
    <w:rPr>
      <w:rFonts w:ascii="Times New Roman" w:eastAsia="Times New Roman" w:hAnsi="Times New Roman" w:cs="Times New Roman"/>
      <w:sz w:val="24"/>
      <w:szCs w:val="20"/>
      <w:lang w:val="ru-RU" w:eastAsia="ru-RU"/>
    </w:rPr>
  </w:style>
  <w:style w:type="paragraph" w:customStyle="1" w:styleId="Default">
    <w:name w:val="Default"/>
    <w:qFormat/>
    <w:rsid w:val="00232C1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9">
    <w:name w:val="rvts9"/>
    <w:qFormat/>
    <w:rsid w:val="00232C13"/>
  </w:style>
  <w:style w:type="paragraph" w:customStyle="1" w:styleId="rvps14">
    <w:name w:val="rvps14"/>
    <w:basedOn w:val="a"/>
    <w:qFormat/>
    <w:rsid w:val="00232C13"/>
    <w:pPr>
      <w:spacing w:before="100" w:beforeAutospacing="1" w:after="100" w:afterAutospacing="1"/>
    </w:pPr>
  </w:style>
  <w:style w:type="character" w:customStyle="1" w:styleId="rvts0">
    <w:name w:val="rvts0"/>
    <w:qFormat/>
    <w:rsid w:val="00232C13"/>
  </w:style>
  <w:style w:type="paragraph" w:customStyle="1" w:styleId="rvps2">
    <w:name w:val="rvps2"/>
    <w:basedOn w:val="a"/>
    <w:qFormat/>
    <w:rsid w:val="00232C13"/>
    <w:pPr>
      <w:spacing w:before="100" w:beforeAutospacing="1" w:after="100" w:afterAutospacing="1"/>
    </w:pPr>
  </w:style>
  <w:style w:type="paragraph" w:customStyle="1" w:styleId="a5">
    <w:name w:val="Обычный (веб) + Черный"/>
    <w:basedOn w:val="a"/>
    <w:rsid w:val="00232C13"/>
    <w:pPr>
      <w:keepNext/>
      <w:suppressAutoHyphens/>
      <w:spacing w:before="120" w:after="40"/>
      <w:ind w:firstLine="630"/>
      <w:jc w:val="both"/>
    </w:pPr>
    <w:rPr>
      <w:bCs/>
      <w:kern w:val="1"/>
      <w:lang w:val="uk-UA" w:eastAsia="ar-SA"/>
    </w:rPr>
  </w:style>
  <w:style w:type="character" w:customStyle="1" w:styleId="FontStyle12">
    <w:name w:val="Font Style12"/>
    <w:rsid w:val="00232C13"/>
    <w:rPr>
      <w:rFonts w:ascii="Times New Roman" w:hAnsi="Times New Roman"/>
      <w:b/>
      <w:spacing w:val="-10"/>
      <w:sz w:val="24"/>
    </w:rPr>
  </w:style>
  <w:style w:type="paragraph" w:styleId="a6">
    <w:name w:val="List Paragraph"/>
    <w:basedOn w:val="a"/>
    <w:uiPriority w:val="34"/>
    <w:qFormat/>
    <w:rsid w:val="00232C13"/>
    <w:pPr>
      <w:spacing w:after="200" w:line="276" w:lineRule="auto"/>
      <w:ind w:left="720"/>
      <w:contextualSpacing/>
    </w:pPr>
    <w:rPr>
      <w:rFonts w:ascii="Calibri" w:eastAsia="Calibri" w:hAnsi="Calibri"/>
      <w:sz w:val="22"/>
      <w:szCs w:val="22"/>
      <w:lang w:val="uk-UA" w:eastAsia="en-US"/>
    </w:rPr>
  </w:style>
  <w:style w:type="paragraph" w:styleId="a7">
    <w:name w:val="No Spacing"/>
    <w:basedOn w:val="a"/>
    <w:link w:val="a8"/>
    <w:uiPriority w:val="99"/>
    <w:qFormat/>
    <w:rsid w:val="00232C13"/>
    <w:rPr>
      <w:rFonts w:ascii="Calibri" w:hAnsi="Calibri"/>
      <w:sz w:val="22"/>
      <w:szCs w:val="22"/>
      <w:lang w:val="en-US" w:eastAsia="en-US"/>
    </w:rPr>
  </w:style>
  <w:style w:type="character" w:customStyle="1" w:styleId="a8">
    <w:name w:val="Без интервала Знак"/>
    <w:link w:val="a7"/>
    <w:uiPriority w:val="99"/>
    <w:locked/>
    <w:rsid w:val="00232C13"/>
    <w:rPr>
      <w:rFonts w:ascii="Calibri" w:eastAsia="Times New Roman" w:hAnsi="Calibri" w:cs="Times New Roman"/>
      <w:lang w:val="en-US"/>
    </w:rPr>
  </w:style>
  <w:style w:type="paragraph" w:customStyle="1" w:styleId="LO-normal">
    <w:name w:val="LO-normal"/>
    <w:uiPriority w:val="99"/>
    <w:rsid w:val="00232C13"/>
    <w:pPr>
      <w:spacing w:after="0" w:line="276" w:lineRule="auto"/>
    </w:pPr>
    <w:rPr>
      <w:rFonts w:ascii="Arial" w:eastAsia="Tahoma" w:hAnsi="Arial" w:cs="Arial"/>
      <w:color w:val="000000"/>
      <w:sz w:val="20"/>
      <w:szCs w:val="20"/>
      <w:lang w:val="ru-RU" w:eastAsia="zh-CN"/>
    </w:rPr>
  </w:style>
  <w:style w:type="paragraph" w:customStyle="1" w:styleId="1">
    <w:name w:val="Обычный (веб)1"/>
    <w:basedOn w:val="a"/>
    <w:rsid w:val="00232C13"/>
    <w:pPr>
      <w:suppressAutoHyphens/>
      <w:spacing w:before="28" w:after="119" w:line="100" w:lineRule="atLeast"/>
    </w:pPr>
    <w:rPr>
      <w:rFonts w:ascii="Arial" w:eastAsia="Calibri" w:hAnsi="Arial" w:cs="Mangal"/>
      <w:kern w:val="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29315</Words>
  <Characters>16710</Characters>
  <Application>Microsoft Office Word</Application>
  <DocSecurity>0</DocSecurity>
  <Lines>139</Lines>
  <Paragraphs>91</Paragraphs>
  <ScaleCrop>false</ScaleCrop>
  <Company>SPecialiST RePack</Company>
  <LinksUpToDate>false</LinksUpToDate>
  <CharactersWithSpaces>45934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Tkach</cp:lastModifiedBy>
  <cp:revision>23</cp:revision>
  <dcterms:created xsi:type="dcterms:W3CDTF">2024-01-15T22:17:00Z</dcterms:created>
  <dcterms:modified xsi:type="dcterms:W3CDTF">2024-01-16T14:28:00Z</dcterms:modified>
</cp:coreProperties>
</file>