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29" w:rsidRPr="00B74D05" w:rsidRDefault="002C319E" w:rsidP="00B74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D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Згідно абз.3 пп. 5 п. 13  Постанови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- Постанова)   замовник  як виняток </w:t>
      </w:r>
      <w:r w:rsidRPr="00B74D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коли: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  <w:r w:rsidR="008F4D29" w:rsidRPr="00B74D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. 2 ч. 1 ст. 1 Закону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- стан товарного ринку, при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істотним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зменшенням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виробляються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замінені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споживанні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товарами (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попит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товарному ринку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попит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>).</w:t>
      </w:r>
      <w:r w:rsidR="008F4D29" w:rsidRPr="00B74D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НКРЕКП «Про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19.10.2017 № 1268, НКРЕКП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обласними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Київською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адміністраціями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8F4D29" w:rsidRPr="00B74D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4D29" w:rsidRPr="00B74D05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НКРЕКП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обласними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Київською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адміністраціями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за формою,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наведеною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2 до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Порядку, не </w:t>
      </w:r>
      <w:proofErr w:type="spellStart"/>
      <w:proofErr w:type="gramStart"/>
      <w:r w:rsidR="008F4D29" w:rsidRPr="00B74D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4D29" w:rsidRPr="00B74D05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5 числа кожного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7 числа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НКРЕКП (http://www.nerc.gov.ua/),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10 числа на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паперових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Антимонопольного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>.</w:t>
      </w:r>
      <w:r w:rsidR="008F4D29" w:rsidRPr="00B74D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від¬повідно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теплопостачан¬ня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), </w:t>
      </w:r>
      <w:r w:rsidR="006A1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КП  «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Вінниця</w:t>
      </w:r>
      <w:r w:rsidR="008F4D29" w:rsidRPr="00B74D05">
        <w:rPr>
          <w:rFonts w:ascii="Times New Roman" w:hAnsi="Times New Roman" w:cs="Times New Roman"/>
          <w:sz w:val="24"/>
          <w:szCs w:val="24"/>
          <w:lang w:val="uk-UA"/>
        </w:rPr>
        <w:t>обл</w:t>
      </w:r>
      <w:r w:rsidR="008F4D29" w:rsidRPr="00B74D05">
        <w:rPr>
          <w:rFonts w:ascii="Times New Roman" w:hAnsi="Times New Roman" w:cs="Times New Roman"/>
          <w:sz w:val="24"/>
          <w:szCs w:val="24"/>
        </w:rPr>
        <w:t>теплоенерго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суб’єк¬том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(рядок 8</w:t>
      </w:r>
      <w:r w:rsidR="00B74D05" w:rsidRPr="00B74D05">
        <w:rPr>
          <w:rFonts w:ascii="Times New Roman" w:hAnsi="Times New Roman" w:cs="Times New Roman"/>
          <w:sz w:val="24"/>
          <w:szCs w:val="24"/>
        </w:rPr>
        <w:t>3</w:t>
      </w:r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станом на 30.11.202</w:t>
      </w:r>
      <w:r w:rsidR="00B74D05" w:rsidRPr="00B74D05">
        <w:rPr>
          <w:rFonts w:ascii="Times New Roman" w:hAnsi="Times New Roman" w:cs="Times New Roman"/>
          <w:sz w:val="24"/>
          <w:szCs w:val="24"/>
        </w:rPr>
        <w:t>2</w:t>
      </w:r>
      <w:r w:rsidR="008F4D29" w:rsidRPr="00B74D05">
        <w:rPr>
          <w:rFonts w:ascii="Times New Roman" w:hAnsi="Times New Roman" w:cs="Times New Roman"/>
          <w:sz w:val="24"/>
          <w:szCs w:val="24"/>
        </w:rPr>
        <w:t>).</w:t>
      </w:r>
      <w:r w:rsidR="008F4D29" w:rsidRPr="00B74D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кон¬куренції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приєднані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>.</w:t>
      </w:r>
      <w:r w:rsidR="008F4D29" w:rsidRPr="00B74D05">
        <w:rPr>
          <w:rFonts w:ascii="Times New Roman" w:hAnsi="Times New Roman" w:cs="Times New Roman"/>
          <w:sz w:val="24"/>
          <w:szCs w:val="24"/>
        </w:rPr>
        <w:br/>
        <w:t xml:space="preserve">З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наявного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станом на дату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статусу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8F4D29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29" w:rsidRPr="00B74D05">
        <w:rPr>
          <w:rFonts w:ascii="Times New Roman" w:hAnsi="Times New Roman" w:cs="Times New Roman"/>
          <w:sz w:val="24"/>
          <w:szCs w:val="24"/>
        </w:rPr>
        <w:t>ухвалив</w:t>
      </w:r>
      <w:proofErr w:type="spellEnd"/>
      <w:r w:rsidR="00B74D05" w:rsidRPr="00B7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05" w:rsidRPr="00B74D0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74D05" w:rsidRPr="00B74D05">
        <w:rPr>
          <w:rFonts w:ascii="Times New Roman" w:hAnsi="Times New Roman" w:cs="Times New Roman"/>
          <w:sz w:val="24"/>
          <w:szCs w:val="24"/>
        </w:rPr>
        <w:t xml:space="preserve"> </w:t>
      </w:r>
      <w:r w:rsidR="00B74D05" w:rsidRPr="00B74D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укладення договору про закупівлю без застосування відкритих торгів та/або електронного каталогу для закупівлі товару у разі, коли: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</w:t>
      </w:r>
      <w:r w:rsidR="00B74D05" w:rsidRPr="00B74D05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6C56D0" w:rsidRPr="00B74D05" w:rsidRDefault="006C56D0" w:rsidP="00B74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56D0" w:rsidRPr="00B74D05" w:rsidSect="00D37888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29"/>
    <w:rsid w:val="002C319E"/>
    <w:rsid w:val="005702EC"/>
    <w:rsid w:val="005F47DF"/>
    <w:rsid w:val="006A1B46"/>
    <w:rsid w:val="006C56D0"/>
    <w:rsid w:val="008F4D29"/>
    <w:rsid w:val="00973ED7"/>
    <w:rsid w:val="00B06957"/>
    <w:rsid w:val="00B74D05"/>
    <w:rsid w:val="00CB25B4"/>
    <w:rsid w:val="00D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2023-01-13T07:00:00Z</dcterms:created>
  <dcterms:modified xsi:type="dcterms:W3CDTF">2023-01-13T07:00:00Z</dcterms:modified>
</cp:coreProperties>
</file>