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AC" w:rsidRDefault="00DC66E3">
      <w:pPr>
        <w:spacing w:after="0" w:line="240" w:lineRule="auto"/>
        <w:ind w:firstLine="702"/>
        <w:jc w:val="right"/>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ДОДАТОК 6 </w:t>
      </w:r>
    </w:p>
    <w:p w:rsidR="00BA24AC" w:rsidRDefault="00DC66E3">
      <w:pPr>
        <w:spacing w:after="0" w:line="240" w:lineRule="auto"/>
        <w:jc w:val="right"/>
        <w:rPr>
          <w:rFonts w:ascii="Times New Roman" w:eastAsia="Times New Roman" w:hAnsi="Times New Roman" w:cs="Times New Roman"/>
          <w:sz w:val="25"/>
          <w:szCs w:val="25"/>
        </w:rPr>
      </w:pPr>
      <w:r>
        <w:rPr>
          <w:rFonts w:ascii="Times New Roman" w:eastAsia="Times New Roman" w:hAnsi="Times New Roman" w:cs="Times New Roman"/>
          <w:b/>
          <w:sz w:val="25"/>
          <w:szCs w:val="25"/>
        </w:rPr>
        <w:t xml:space="preserve"> </w:t>
      </w:r>
      <w:r>
        <w:rPr>
          <w:rFonts w:ascii="Times New Roman" w:eastAsia="Times New Roman" w:hAnsi="Times New Roman" w:cs="Times New Roman"/>
          <w:sz w:val="25"/>
          <w:szCs w:val="25"/>
        </w:rPr>
        <w:t>до тендерної документації</w:t>
      </w:r>
    </w:p>
    <w:p w:rsidR="00BA24AC" w:rsidRDefault="00BA24AC">
      <w:pPr>
        <w:spacing w:after="0" w:line="240" w:lineRule="auto"/>
        <w:jc w:val="right"/>
        <w:rPr>
          <w:rFonts w:ascii="Times New Roman" w:eastAsia="Times New Roman" w:hAnsi="Times New Roman" w:cs="Times New Roman"/>
          <w:i/>
          <w:sz w:val="25"/>
          <w:szCs w:val="25"/>
        </w:rPr>
      </w:pPr>
    </w:p>
    <w:p w:rsidR="00BA24AC" w:rsidRDefault="00DC66E3">
      <w:pPr>
        <w:spacing w:after="0" w:line="240" w:lineRule="auto"/>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Проєкт </w:t>
      </w:r>
    </w:p>
    <w:p w:rsidR="00BA24AC" w:rsidRDefault="00DC66E3">
      <w:pPr>
        <w:spacing w:after="0" w:line="240" w:lineRule="auto"/>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Договору про закупівлю</w:t>
      </w:r>
    </w:p>
    <w:p w:rsidR="00BA24AC" w:rsidRDefault="00BA24AC">
      <w:pPr>
        <w:spacing w:after="0" w:line="240" w:lineRule="auto"/>
        <w:rPr>
          <w:rFonts w:ascii="Times New Roman" w:eastAsia="Times New Roman" w:hAnsi="Times New Roman" w:cs="Times New Roman"/>
          <w:b/>
          <w:sz w:val="25"/>
          <w:szCs w:val="25"/>
        </w:rPr>
      </w:pPr>
    </w:p>
    <w:p w:rsidR="00BA24AC" w:rsidRDefault="00DC66E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м. Херсон</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t xml:space="preserve">   «_____» ____________ 20__ року</w:t>
      </w:r>
    </w:p>
    <w:p w:rsidR="00BA24AC" w:rsidRDefault="00BA24AC">
      <w:pPr>
        <w:spacing w:after="0" w:line="240" w:lineRule="auto"/>
        <w:jc w:val="both"/>
        <w:rPr>
          <w:rFonts w:ascii="Times New Roman" w:eastAsia="Times New Roman" w:hAnsi="Times New Roman" w:cs="Times New Roman"/>
          <w:sz w:val="25"/>
          <w:szCs w:val="25"/>
        </w:rPr>
      </w:pPr>
    </w:p>
    <w:p w:rsidR="00BA24AC" w:rsidRDefault="00DC66E3">
      <w:pPr>
        <w:spacing w:after="0" w:line="240" w:lineRule="auto"/>
        <w:ind w:firstLine="567"/>
        <w:jc w:val="both"/>
        <w:rPr>
          <w:rFonts w:ascii="Times New Roman" w:eastAsia="Times New Roman" w:hAnsi="Times New Roman" w:cs="Times New Roman"/>
          <w:sz w:val="25"/>
          <w:szCs w:val="25"/>
        </w:rPr>
      </w:pPr>
      <w:bookmarkStart w:id="0" w:name="_heading=h.30j0zll"/>
      <w:bookmarkEnd w:id="0"/>
      <w:r>
        <w:rPr>
          <w:rFonts w:ascii="Times New Roman" w:hAnsi="Times New Roman" w:cs="Times New Roman"/>
          <w:b/>
          <w:sz w:val="25"/>
          <w:szCs w:val="25"/>
        </w:rPr>
        <w:t xml:space="preserve">Херсонська міська військова адміністрація Херсонського району Херсонської області, </w:t>
      </w:r>
      <w:r>
        <w:rPr>
          <w:rFonts w:ascii="Times New Roman" w:hAnsi="Times New Roman" w:cs="Times New Roman"/>
          <w:sz w:val="25"/>
          <w:szCs w:val="25"/>
        </w:rPr>
        <w:t xml:space="preserve">в особі </w:t>
      </w:r>
      <w:r w:rsidR="00576A59" w:rsidRPr="00C95E9B">
        <w:rPr>
          <w:rFonts w:ascii="Times New Roman" w:hAnsi="Times New Roman" w:cs="Times New Roman"/>
          <w:b/>
          <w:bCs/>
          <w:color w:val="000000"/>
          <w:sz w:val="25"/>
          <w:szCs w:val="25"/>
          <w:shd w:val="clear" w:color="auto" w:fill="FFFFFF"/>
          <w:lang w:bidi="uk-UA"/>
        </w:rPr>
        <w:t xml:space="preserve">першого заступника </w:t>
      </w:r>
      <w:r w:rsidR="00576A59" w:rsidRPr="00C95E9B">
        <w:rPr>
          <w:rFonts w:ascii="Times New Roman" w:hAnsi="Times New Roman" w:cs="Times New Roman"/>
          <w:b/>
          <w:sz w:val="25"/>
          <w:szCs w:val="25"/>
        </w:rPr>
        <w:t>начальника Наталі ЧЕХУТИ</w:t>
      </w:r>
      <w:r w:rsidR="00576A59" w:rsidRPr="00C95E9B">
        <w:rPr>
          <w:rFonts w:ascii="Times New Roman" w:hAnsi="Times New Roman" w:cs="Times New Roman"/>
          <w:sz w:val="25"/>
          <w:szCs w:val="25"/>
        </w:rPr>
        <w:t xml:space="preserve">, </w:t>
      </w:r>
      <w:r w:rsidR="00576A59" w:rsidRPr="00C95E9B">
        <w:rPr>
          <w:rFonts w:ascii="Times New Roman" w:eastAsia="Times New Roman" w:hAnsi="Times New Roman" w:cs="Times New Roman"/>
          <w:sz w:val="25"/>
          <w:szCs w:val="25"/>
        </w:rPr>
        <w:t>яка діє відповідно до Закону України «Про правовий режим воєнного стану» (зі змінами), на підставі наказу начальника Херсонської міської військової адміністрації від 10.06.2023 № 73-н «Про надання права першого підпису»</w:t>
      </w:r>
      <w:r>
        <w:rPr>
          <w:rFonts w:ascii="Times New Roman" w:hAnsi="Times New Roman" w:cs="Times New Roman"/>
          <w:sz w:val="25"/>
          <w:szCs w:val="25"/>
        </w:rPr>
        <w:t>,</w:t>
      </w:r>
      <w:r>
        <w:rPr>
          <w:rFonts w:ascii="Times New Roman" w:eastAsia="Times New Roman" w:hAnsi="Times New Roman" w:cs="Times New Roman"/>
          <w:sz w:val="25"/>
          <w:szCs w:val="25"/>
        </w:rPr>
        <w:t xml:space="preserve"> (далі — Замовник), з однієї сторони, і _______________ в особі ________________, який діє на підставі ____________ (далі — Постачальник),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Договір про закупівлю (далі – Договір) про таке:</w:t>
      </w:r>
    </w:p>
    <w:p w:rsidR="00BA24AC" w:rsidRDefault="00BA24AC">
      <w:pPr>
        <w:spacing w:after="0" w:line="240" w:lineRule="auto"/>
        <w:ind w:firstLine="284"/>
        <w:jc w:val="center"/>
        <w:rPr>
          <w:rFonts w:ascii="Times New Roman" w:eastAsia="Times New Roman" w:hAnsi="Times New Roman" w:cs="Times New Roman"/>
          <w:b/>
          <w:sz w:val="25"/>
          <w:szCs w:val="25"/>
        </w:rPr>
      </w:pPr>
    </w:p>
    <w:p w:rsidR="00BA24AC" w:rsidRDefault="00DC66E3">
      <w:pPr>
        <w:spacing w:after="0" w:line="240" w:lineRule="auto"/>
        <w:ind w:firstLine="315"/>
        <w:jc w:val="center"/>
        <w:rPr>
          <w:rFonts w:ascii="Times New Roman" w:hAnsi="Times New Roman" w:cs="Times New Roman"/>
          <w:sz w:val="25"/>
          <w:szCs w:val="25"/>
        </w:rPr>
      </w:pPr>
      <w:bookmarkStart w:id="1" w:name="_heading=h.gjdgxs"/>
      <w:bookmarkEnd w:id="1"/>
      <w:r>
        <w:rPr>
          <w:rFonts w:ascii="Times New Roman" w:hAnsi="Times New Roman" w:cs="Times New Roman"/>
          <w:b/>
          <w:bCs/>
          <w:sz w:val="25"/>
          <w:szCs w:val="25"/>
        </w:rPr>
        <w:t>ТЕРМІНИ, ЩО ЗАСТОСОВУЮТЬСЯ:</w:t>
      </w:r>
    </w:p>
    <w:tbl>
      <w:tblPr>
        <w:tblW w:w="961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2089"/>
        <w:gridCol w:w="7526"/>
      </w:tblGrid>
      <w:tr w:rsidR="00BA24AC" w:rsidTr="009E140A">
        <w:tc>
          <w:tcPr>
            <w:tcW w:w="2089" w:type="dxa"/>
            <w:shd w:val="clear" w:color="auto" w:fill="FFFFFF"/>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Логістичні послуги</w:t>
            </w:r>
          </w:p>
        </w:tc>
        <w:tc>
          <w:tcPr>
            <w:tcW w:w="7525" w:type="dxa"/>
            <w:shd w:val="clear" w:color="auto" w:fill="FFFFFF"/>
          </w:tcPr>
          <w:p w:rsidR="00BA24AC" w:rsidRDefault="00DC66E3">
            <w:pPr>
              <w:widowControl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Комплекс послуг, пов'язаний із зберіганням, складським обслуговуванням, організацією перевезення та доставки вантажів (товарно-матеріальних цінностей, гуманітарної/благодійної допомоги для населення Херсонської міської територіальної громади) Замовника. Включає, але не обмежується наступними видами робіт: прийом вантажу, складування, зберігання, накопичення, сортування, пакування та перепакування, </w:t>
            </w:r>
            <w:proofErr w:type="spellStart"/>
            <w:r>
              <w:rPr>
                <w:rFonts w:ascii="Times New Roman" w:hAnsi="Times New Roman" w:cs="Times New Roman"/>
                <w:sz w:val="25"/>
                <w:szCs w:val="25"/>
              </w:rPr>
              <w:t>палетування</w:t>
            </w:r>
            <w:proofErr w:type="spellEnd"/>
            <w:r>
              <w:rPr>
                <w:rFonts w:ascii="Times New Roman" w:hAnsi="Times New Roman" w:cs="Times New Roman"/>
                <w:sz w:val="25"/>
                <w:szCs w:val="25"/>
              </w:rPr>
              <w:t xml:space="preserve">, навантаження/розвантаження, перевезення, здача, доставка документів та вантажу, автомобільні перевезення вантажів, </w:t>
            </w:r>
            <w:proofErr w:type="spellStart"/>
            <w:r>
              <w:rPr>
                <w:rFonts w:ascii="Times New Roman" w:hAnsi="Times New Roman" w:cs="Times New Roman"/>
                <w:sz w:val="25"/>
                <w:szCs w:val="25"/>
              </w:rPr>
              <w:t>кросс-докінг</w:t>
            </w:r>
            <w:proofErr w:type="spellEnd"/>
            <w:r>
              <w:rPr>
                <w:rFonts w:ascii="Times New Roman" w:hAnsi="Times New Roman" w:cs="Times New Roman"/>
                <w:sz w:val="25"/>
                <w:szCs w:val="25"/>
              </w:rPr>
              <w:t>.</w:t>
            </w:r>
          </w:p>
        </w:tc>
      </w:tr>
      <w:tr w:rsidR="00BA24AC" w:rsidTr="009E140A">
        <w:tc>
          <w:tcPr>
            <w:tcW w:w="2089" w:type="dxa"/>
            <w:shd w:val="clear" w:color="auto" w:fill="FFFFFF"/>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Вантаж</w:t>
            </w:r>
          </w:p>
        </w:tc>
        <w:tc>
          <w:tcPr>
            <w:tcW w:w="7525" w:type="dxa"/>
            <w:shd w:val="clear" w:color="auto" w:fill="FFFFFF"/>
          </w:tcPr>
          <w:p w:rsidR="00BA24AC" w:rsidRDefault="00DC66E3">
            <w:pPr>
              <w:widowControl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товарно-матеріальні цінності, гуманітарна/благодійна допомога для населення щодо яких Виконавцем надаються логістичні послуги.</w:t>
            </w:r>
          </w:p>
        </w:tc>
      </w:tr>
      <w:tr w:rsidR="00BA24AC" w:rsidTr="009E140A">
        <w:trPr>
          <w:trHeight w:val="1108"/>
        </w:trPr>
        <w:tc>
          <w:tcPr>
            <w:tcW w:w="2089" w:type="dxa"/>
            <w:shd w:val="clear" w:color="auto" w:fill="FFFFFF"/>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Вартість вантажу</w:t>
            </w:r>
          </w:p>
        </w:tc>
        <w:tc>
          <w:tcPr>
            <w:tcW w:w="7525" w:type="dxa"/>
            <w:shd w:val="clear" w:color="auto" w:fill="FFFFFF"/>
          </w:tcPr>
          <w:p w:rsidR="00BA24AC" w:rsidRDefault="00DC66E3">
            <w:pPr>
              <w:widowControl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Вартість складської одиниці вантажу, вказана в Заявці та в Актах приймання-передачі вантажу на зберігання. Оцінка вартості вантажу служить для ведення обліку і визначення розміру відповідальності Сторін за даним Договором. </w:t>
            </w:r>
          </w:p>
        </w:tc>
      </w:tr>
      <w:tr w:rsidR="00BA24AC" w:rsidTr="009E140A">
        <w:trPr>
          <w:trHeight w:val="743"/>
        </w:trPr>
        <w:tc>
          <w:tcPr>
            <w:tcW w:w="2089" w:type="dxa"/>
            <w:shd w:val="clear" w:color="auto" w:fill="FFFFFF"/>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Інвентаризація</w:t>
            </w:r>
          </w:p>
        </w:tc>
        <w:tc>
          <w:tcPr>
            <w:tcW w:w="7525" w:type="dxa"/>
            <w:shd w:val="clear" w:color="auto" w:fill="FFFFFF"/>
          </w:tcPr>
          <w:p w:rsidR="00BA24AC" w:rsidRDefault="00DC66E3">
            <w:pPr>
              <w:widowControl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Перевірка відповідності даних фактичної наявності товарно-матеріальних цінностей, гуманітарної/благодійної допомоги для населення даним в обліковій системі Виконавця.</w:t>
            </w:r>
          </w:p>
        </w:tc>
      </w:tr>
      <w:tr w:rsidR="00BA24AC" w:rsidTr="009E140A">
        <w:tc>
          <w:tcPr>
            <w:tcW w:w="2089" w:type="dxa"/>
            <w:shd w:val="clear" w:color="auto" w:fill="FFFFFF"/>
          </w:tcPr>
          <w:p w:rsidR="00BA24AC" w:rsidRDefault="00DC66E3">
            <w:pPr>
              <w:widowControl w:val="0"/>
              <w:spacing w:after="0" w:line="240" w:lineRule="auto"/>
              <w:rPr>
                <w:rFonts w:ascii="Times New Roman" w:hAnsi="Times New Roman" w:cs="Times New Roman"/>
                <w:sz w:val="25"/>
                <w:szCs w:val="25"/>
              </w:rPr>
            </w:pPr>
            <w:proofErr w:type="spellStart"/>
            <w:r>
              <w:rPr>
                <w:rFonts w:ascii="Times New Roman" w:hAnsi="Times New Roman" w:cs="Times New Roman"/>
                <w:sz w:val="25"/>
                <w:szCs w:val="25"/>
              </w:rPr>
              <w:t>Палета</w:t>
            </w:r>
            <w:proofErr w:type="spellEnd"/>
          </w:p>
        </w:tc>
        <w:tc>
          <w:tcPr>
            <w:tcW w:w="7525" w:type="dxa"/>
            <w:shd w:val="clear" w:color="auto" w:fill="FFFFFF"/>
          </w:tcPr>
          <w:p w:rsidR="00BA24AC" w:rsidRDefault="00DC66E3">
            <w:pPr>
              <w:widowControl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Піддон з товарно-матеріальними цінностями, гуманітарною/благодійної допомогою для населення, відповідним чином підготовлений до навантажувально-розвантажувальних робіт, зберіганню та транспортуванню. Є основною операційною одиницею в системі обробки вантажу Виконавцем. </w:t>
            </w:r>
          </w:p>
        </w:tc>
      </w:tr>
      <w:tr w:rsidR="00BA24AC" w:rsidTr="009E140A">
        <w:trPr>
          <w:trHeight w:val="731"/>
        </w:trPr>
        <w:tc>
          <w:tcPr>
            <w:tcW w:w="2089" w:type="dxa"/>
            <w:shd w:val="clear" w:color="auto" w:fill="FFFFFF"/>
          </w:tcPr>
          <w:p w:rsidR="00BA24AC" w:rsidRDefault="00DC66E3">
            <w:pPr>
              <w:widowControl w:val="0"/>
              <w:spacing w:after="0" w:line="240" w:lineRule="auto"/>
              <w:rPr>
                <w:rFonts w:ascii="Times New Roman" w:hAnsi="Times New Roman" w:cs="Times New Roman"/>
                <w:sz w:val="25"/>
                <w:szCs w:val="25"/>
              </w:rPr>
            </w:pPr>
            <w:proofErr w:type="spellStart"/>
            <w:r>
              <w:rPr>
                <w:rFonts w:ascii="Times New Roman" w:hAnsi="Times New Roman" w:cs="Times New Roman"/>
                <w:sz w:val="25"/>
                <w:szCs w:val="25"/>
              </w:rPr>
              <w:lastRenderedPageBreak/>
              <w:t>Палетомісце</w:t>
            </w:r>
            <w:proofErr w:type="spellEnd"/>
            <w:r>
              <w:rPr>
                <w:rFonts w:ascii="Times New Roman" w:hAnsi="Times New Roman" w:cs="Times New Roman"/>
                <w:sz w:val="25"/>
                <w:szCs w:val="25"/>
              </w:rPr>
              <w:t xml:space="preserve"> </w:t>
            </w:r>
          </w:p>
        </w:tc>
        <w:tc>
          <w:tcPr>
            <w:tcW w:w="7525" w:type="dxa"/>
            <w:shd w:val="clear" w:color="auto" w:fill="FFFFFF"/>
          </w:tcPr>
          <w:p w:rsidR="00BA24AC" w:rsidRDefault="00DC66E3">
            <w:pPr>
              <w:pStyle w:val="11"/>
              <w:spacing w:after="0" w:line="240" w:lineRule="auto"/>
              <w:ind w:left="0"/>
              <w:jc w:val="both"/>
              <w:rPr>
                <w:highlight w:val="yellow"/>
              </w:rPr>
            </w:pPr>
            <w:r>
              <w:rPr>
                <w:rFonts w:ascii="Times New Roman" w:hAnsi="Times New Roman" w:cs="Times New Roman"/>
                <w:sz w:val="25"/>
                <w:szCs w:val="25"/>
              </w:rPr>
              <w:t xml:space="preserve">Площа на підлозі або у стелажі, з урахуванням під'їзних шляхів, необхідна для зберігання однієї </w:t>
            </w:r>
            <w:proofErr w:type="spellStart"/>
            <w:r w:rsidRPr="00C8656F">
              <w:rPr>
                <w:rFonts w:ascii="Times New Roman" w:hAnsi="Times New Roman" w:cs="Times New Roman"/>
                <w:sz w:val="25"/>
                <w:szCs w:val="25"/>
              </w:rPr>
              <w:t>палети</w:t>
            </w:r>
            <w:proofErr w:type="spellEnd"/>
            <w:r w:rsidRPr="00C8656F">
              <w:rPr>
                <w:rFonts w:ascii="Times New Roman" w:hAnsi="Times New Roman" w:cs="Times New Roman"/>
                <w:sz w:val="25"/>
                <w:szCs w:val="25"/>
              </w:rPr>
              <w:t xml:space="preserve"> вантажу. Є основною операційною одиницею в системі обробки вантажу Виконавцем. Розмір стандартного </w:t>
            </w:r>
            <w:proofErr w:type="spellStart"/>
            <w:r w:rsidRPr="00C8656F">
              <w:rPr>
                <w:rFonts w:ascii="Times New Roman" w:hAnsi="Times New Roman" w:cs="Times New Roman"/>
                <w:sz w:val="25"/>
                <w:szCs w:val="25"/>
              </w:rPr>
              <w:t>палетомісця</w:t>
            </w:r>
            <w:proofErr w:type="spellEnd"/>
            <w:r w:rsidRPr="00C8656F">
              <w:rPr>
                <w:rFonts w:ascii="Times New Roman" w:hAnsi="Times New Roman" w:cs="Times New Roman"/>
                <w:sz w:val="25"/>
                <w:szCs w:val="25"/>
              </w:rPr>
              <w:t xml:space="preserve"> становить 1200*800*1700*  з об’ємом 1.7 м3 . Маса стандартної </w:t>
            </w:r>
            <w:proofErr w:type="spellStart"/>
            <w:r w:rsidRPr="00C8656F">
              <w:rPr>
                <w:rFonts w:ascii="Times New Roman" w:hAnsi="Times New Roman" w:cs="Times New Roman"/>
                <w:sz w:val="25"/>
                <w:szCs w:val="25"/>
              </w:rPr>
              <w:t>палети</w:t>
            </w:r>
            <w:proofErr w:type="spellEnd"/>
            <w:r w:rsidRPr="00C8656F">
              <w:rPr>
                <w:rFonts w:ascii="Times New Roman" w:hAnsi="Times New Roman" w:cs="Times New Roman"/>
                <w:sz w:val="25"/>
                <w:szCs w:val="25"/>
              </w:rPr>
              <w:t xml:space="preserve">  до 750 кг.</w:t>
            </w:r>
          </w:p>
        </w:tc>
      </w:tr>
      <w:tr w:rsidR="00BA24AC" w:rsidTr="009E140A">
        <w:tc>
          <w:tcPr>
            <w:tcW w:w="2089" w:type="dxa"/>
            <w:shd w:val="clear" w:color="auto" w:fill="FFFFFF"/>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Розрахунок зберігання нестандартних вантажів</w:t>
            </w:r>
          </w:p>
        </w:tc>
        <w:tc>
          <w:tcPr>
            <w:tcW w:w="7525" w:type="dxa"/>
            <w:shd w:val="clear" w:color="auto" w:fill="FFFFFF"/>
          </w:tcPr>
          <w:p w:rsidR="00BA24AC" w:rsidRDefault="00DC66E3">
            <w:pPr>
              <w:pStyle w:val="11"/>
              <w:spacing w:after="0" w:line="240" w:lineRule="auto"/>
              <w:ind w:left="0"/>
              <w:jc w:val="both"/>
              <w:rPr>
                <w:rFonts w:ascii="Times New Roman" w:hAnsi="Times New Roman" w:cs="Times New Roman"/>
                <w:sz w:val="25"/>
                <w:szCs w:val="25"/>
              </w:rPr>
            </w:pPr>
            <w:r>
              <w:rPr>
                <w:rFonts w:ascii="Times New Roman" w:hAnsi="Times New Roman" w:cs="Times New Roman"/>
                <w:sz w:val="25"/>
                <w:szCs w:val="25"/>
              </w:rPr>
              <w:t xml:space="preserve">Вантаж, який за розмірами відрізняється від стандартного </w:t>
            </w:r>
            <w:proofErr w:type="spellStart"/>
            <w:r>
              <w:rPr>
                <w:rFonts w:ascii="Times New Roman" w:hAnsi="Times New Roman" w:cs="Times New Roman"/>
                <w:sz w:val="25"/>
                <w:szCs w:val="25"/>
              </w:rPr>
              <w:t>палетомісця</w:t>
            </w:r>
            <w:proofErr w:type="spellEnd"/>
            <w:r>
              <w:rPr>
                <w:rFonts w:ascii="Times New Roman" w:hAnsi="Times New Roman" w:cs="Times New Roman"/>
                <w:sz w:val="25"/>
                <w:szCs w:val="25"/>
              </w:rPr>
              <w:t xml:space="preserve">, визначається відношенням його об’єму до стандартного та враховується як кількість стандартних </w:t>
            </w:r>
            <w:proofErr w:type="spellStart"/>
            <w:r>
              <w:rPr>
                <w:rFonts w:ascii="Times New Roman" w:hAnsi="Times New Roman" w:cs="Times New Roman"/>
                <w:sz w:val="25"/>
                <w:szCs w:val="25"/>
              </w:rPr>
              <w:t>палетомісць</w:t>
            </w:r>
            <w:proofErr w:type="spellEnd"/>
            <w:r>
              <w:rPr>
                <w:rFonts w:ascii="Times New Roman" w:hAnsi="Times New Roman" w:cs="Times New Roman"/>
                <w:sz w:val="25"/>
                <w:szCs w:val="25"/>
              </w:rPr>
              <w:t xml:space="preserve">, з округленням у більшу сторону до цілого </w:t>
            </w:r>
            <w:proofErr w:type="spellStart"/>
            <w:r>
              <w:rPr>
                <w:rFonts w:ascii="Times New Roman" w:hAnsi="Times New Roman" w:cs="Times New Roman"/>
                <w:sz w:val="25"/>
                <w:szCs w:val="25"/>
              </w:rPr>
              <w:t>палетомісця</w:t>
            </w:r>
            <w:proofErr w:type="spellEnd"/>
            <w:r>
              <w:rPr>
                <w:rFonts w:ascii="Times New Roman" w:hAnsi="Times New Roman" w:cs="Times New Roman"/>
                <w:sz w:val="25"/>
                <w:szCs w:val="25"/>
              </w:rPr>
              <w:t>.</w:t>
            </w:r>
          </w:p>
        </w:tc>
      </w:tr>
      <w:tr w:rsidR="00BA24AC" w:rsidTr="009E140A">
        <w:trPr>
          <w:trHeight w:val="274"/>
        </w:trPr>
        <w:tc>
          <w:tcPr>
            <w:tcW w:w="2089" w:type="dxa"/>
            <w:shd w:val="clear" w:color="auto" w:fill="FFFFFF"/>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Складське приміщення</w:t>
            </w:r>
          </w:p>
        </w:tc>
        <w:tc>
          <w:tcPr>
            <w:tcW w:w="7525" w:type="dxa"/>
            <w:shd w:val="clear" w:color="auto" w:fill="FFFFFF"/>
          </w:tcPr>
          <w:p w:rsidR="00BA24AC" w:rsidRDefault="00DC66E3">
            <w:pPr>
              <w:widowControl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Об'єкт нерухомості, призначений для приймання, розміщення і зберігання вантажу Замовника, яке надійшло до Виконавця</w:t>
            </w:r>
          </w:p>
        </w:tc>
      </w:tr>
      <w:tr w:rsidR="00BA24AC" w:rsidTr="009E140A">
        <w:trPr>
          <w:trHeight w:val="812"/>
        </w:trPr>
        <w:tc>
          <w:tcPr>
            <w:tcW w:w="2089" w:type="dxa"/>
            <w:shd w:val="clear" w:color="auto" w:fill="FFFFFF"/>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Акт приймання-передачі</w:t>
            </w:r>
          </w:p>
        </w:tc>
        <w:tc>
          <w:tcPr>
            <w:tcW w:w="7525" w:type="dxa"/>
            <w:shd w:val="clear" w:color="auto" w:fill="FFFFFF"/>
          </w:tcPr>
          <w:p w:rsidR="00BA24AC" w:rsidRDefault="00DC66E3">
            <w:pPr>
              <w:widowControl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Документ, що засвідчує факт передачі від представників Замовника до представників Виконавця вантажу та містить інформацію про його найменування, вартість, кількість, одиниці виміру та інші характеристики</w:t>
            </w:r>
          </w:p>
        </w:tc>
      </w:tr>
      <w:tr w:rsidR="00BA24AC" w:rsidTr="009E140A">
        <w:tc>
          <w:tcPr>
            <w:tcW w:w="2089" w:type="dxa"/>
            <w:shd w:val="clear" w:color="auto" w:fill="FFFFFF"/>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Довіреність</w:t>
            </w:r>
          </w:p>
        </w:tc>
        <w:tc>
          <w:tcPr>
            <w:tcW w:w="7525" w:type="dxa"/>
            <w:shd w:val="clear" w:color="auto" w:fill="FFFFFF"/>
          </w:tcPr>
          <w:p w:rsidR="00BA24AC" w:rsidRDefault="00DC66E3">
            <w:pPr>
              <w:widowControl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Документ, за яким Замовник передає права (повноваження) фізичній особі здійснювати операції з вантажем від її імені в рамках виконання даного Договору</w:t>
            </w:r>
          </w:p>
        </w:tc>
      </w:tr>
      <w:tr w:rsidR="00BA24AC" w:rsidTr="009E140A">
        <w:tc>
          <w:tcPr>
            <w:tcW w:w="2089" w:type="dxa"/>
            <w:shd w:val="clear" w:color="auto" w:fill="FFFFFF"/>
          </w:tcPr>
          <w:p w:rsidR="00BA24AC" w:rsidRPr="00C8656F" w:rsidRDefault="00DC66E3">
            <w:pPr>
              <w:widowControl w:val="0"/>
              <w:rPr>
                <w:sz w:val="25"/>
                <w:szCs w:val="25"/>
              </w:rPr>
            </w:pPr>
            <w:r w:rsidRPr="00C8656F">
              <w:rPr>
                <w:rFonts w:ascii="Times New Roman" w:hAnsi="Times New Roman" w:cs="Times New Roman"/>
                <w:sz w:val="25"/>
                <w:szCs w:val="25"/>
              </w:rPr>
              <w:t>Тариф</w:t>
            </w:r>
          </w:p>
        </w:tc>
        <w:tc>
          <w:tcPr>
            <w:tcW w:w="7525" w:type="dxa"/>
            <w:shd w:val="clear" w:color="auto" w:fill="FFFFFF"/>
          </w:tcPr>
          <w:p w:rsidR="00BA24AC" w:rsidRDefault="00DC66E3">
            <w:pPr>
              <w:widowControl w:val="0"/>
              <w:jc w:val="both"/>
              <w:rPr>
                <w:sz w:val="25"/>
                <w:szCs w:val="25"/>
              </w:rPr>
            </w:pPr>
            <w:r w:rsidRPr="00C8656F">
              <w:rPr>
                <w:rFonts w:ascii="Times New Roman" w:hAnsi="Times New Roman" w:cs="Times New Roman"/>
                <w:sz w:val="25"/>
                <w:szCs w:val="25"/>
              </w:rPr>
              <w:t>Система ставок та розцінок оплати логістичних послуг, визначені та зафіксовані у Додатку № 1 до даного Договору.</w:t>
            </w:r>
          </w:p>
        </w:tc>
      </w:tr>
    </w:tbl>
    <w:p w:rsidR="00BA24AC" w:rsidRDefault="00BA24AC">
      <w:pPr>
        <w:spacing w:after="0" w:line="240" w:lineRule="auto"/>
        <w:ind w:firstLine="315"/>
        <w:jc w:val="center"/>
        <w:rPr>
          <w:rFonts w:ascii="Times New Roman" w:hAnsi="Times New Roman" w:cs="Times New Roman"/>
          <w:b/>
          <w:bCs/>
          <w:sz w:val="25"/>
          <w:szCs w:val="25"/>
        </w:rPr>
      </w:pPr>
    </w:p>
    <w:p w:rsidR="00BA24AC" w:rsidRDefault="00DC66E3">
      <w:pPr>
        <w:spacing w:after="0" w:line="240" w:lineRule="auto"/>
        <w:ind w:firstLine="315"/>
        <w:jc w:val="center"/>
        <w:rPr>
          <w:rFonts w:ascii="Times New Roman" w:hAnsi="Times New Roman" w:cs="Times New Roman"/>
          <w:sz w:val="25"/>
          <w:szCs w:val="25"/>
        </w:rPr>
      </w:pPr>
      <w:r>
        <w:rPr>
          <w:rFonts w:ascii="Times New Roman" w:hAnsi="Times New Roman" w:cs="Times New Roman"/>
          <w:b/>
          <w:bCs/>
          <w:sz w:val="25"/>
          <w:szCs w:val="25"/>
        </w:rPr>
        <w:t>1. Предмет Договору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1.1. Замовник доручає, а Виконавець бере на себе зобов'язання щодо надання комплексу логістичних послуг, пов'язаних з обслуговуванням товарно-матеріальних цінностей, гуманітарної/благодійної допомоги для населення</w:t>
      </w:r>
      <w:r>
        <w:rPr>
          <w:rFonts w:ascii="Times New Roman" w:hAnsi="Times New Roman" w:cs="Times New Roman"/>
          <w:b/>
          <w:sz w:val="25"/>
          <w:szCs w:val="25"/>
        </w:rPr>
        <w:t xml:space="preserve"> </w:t>
      </w:r>
      <w:r>
        <w:rPr>
          <w:rFonts w:ascii="Times New Roman" w:hAnsi="Times New Roman" w:cs="Times New Roman"/>
          <w:sz w:val="25"/>
          <w:szCs w:val="25"/>
        </w:rPr>
        <w:t>Херсонської міської територіальної громади на умовах, передбачених цим Договором і додатками до нього.</w:t>
      </w:r>
    </w:p>
    <w:p w:rsidR="00BA24AC" w:rsidRDefault="00DC66E3">
      <w:pPr>
        <w:spacing w:after="0" w:line="240" w:lineRule="auto"/>
        <w:ind w:firstLine="315"/>
        <w:jc w:val="both"/>
        <w:rPr>
          <w:rFonts w:ascii="Times New Roman" w:hAnsi="Times New Roman" w:cs="Times New Roman"/>
          <w:sz w:val="25"/>
          <w:szCs w:val="25"/>
        </w:rPr>
      </w:pPr>
      <w:r>
        <w:rPr>
          <w:rFonts w:ascii="Times New Roman" w:eastAsia="Times New Roman" w:hAnsi="Times New Roman" w:cs="Times New Roman"/>
          <w:sz w:val="25"/>
          <w:szCs w:val="25"/>
        </w:rPr>
        <w:t>Предмет договору:</w:t>
      </w:r>
      <w:r>
        <w:rPr>
          <w:rFonts w:ascii="Times New Roman" w:hAnsi="Times New Roman" w:cs="Times New Roman"/>
          <w:sz w:val="25"/>
          <w:szCs w:val="25"/>
        </w:rPr>
        <w:t xml:space="preserve"> </w:t>
      </w:r>
      <w:r>
        <w:rPr>
          <w:rFonts w:ascii="Times New Roman" w:hAnsi="Times New Roman" w:cs="Times New Roman"/>
          <w:b/>
          <w:sz w:val="25"/>
          <w:szCs w:val="25"/>
        </w:rPr>
        <w:t>Комплекс логістичних послуг, пов'язаних з обслуговуванням товарно-матеріальних цінностей, гуманітарної/благодійної допомоги для населення Херсонської міської територіальної громади (ДК 021:2015:63120000-6: Послуги зберігання та складування).</w:t>
      </w:r>
    </w:p>
    <w:p w:rsidR="00BA24AC" w:rsidRDefault="00DC66E3">
      <w:pPr>
        <w:pStyle w:val="22"/>
        <w:ind w:firstLine="315"/>
        <w:jc w:val="both"/>
        <w:rPr>
          <w:rFonts w:ascii="Times New Roman" w:hAnsi="Times New Roman"/>
          <w:sz w:val="25"/>
          <w:szCs w:val="25"/>
        </w:rPr>
      </w:pPr>
      <w:r>
        <w:rPr>
          <w:rFonts w:ascii="Times New Roman" w:hAnsi="Times New Roman"/>
          <w:sz w:val="25"/>
          <w:szCs w:val="25"/>
        </w:rPr>
        <w:t xml:space="preserve">Строк надання послуг: </w:t>
      </w:r>
      <w:r w:rsidR="009E140A" w:rsidRPr="00DC3B3F">
        <w:rPr>
          <w:rFonts w:ascii="Times New Roman" w:hAnsi="Times New Roman"/>
          <w:sz w:val="25"/>
          <w:szCs w:val="25"/>
        </w:rPr>
        <w:t>до 30.06.2024.</w:t>
      </w:r>
      <w:r w:rsidR="00D544F0" w:rsidRPr="00DC3B3F">
        <w:rPr>
          <w:rFonts w:ascii="Times New Roman" w:hAnsi="Times New Roman"/>
          <w:sz w:val="25"/>
          <w:szCs w:val="25"/>
        </w:rPr>
        <w:t xml:space="preserve"> </w:t>
      </w:r>
    </w:p>
    <w:p w:rsidR="00BA24AC" w:rsidRDefault="00DC66E3">
      <w:pPr>
        <w:pStyle w:val="22"/>
        <w:ind w:firstLine="315"/>
        <w:jc w:val="both"/>
        <w:rPr>
          <w:rFonts w:ascii="Times New Roman" w:hAnsi="Times New Roman"/>
          <w:sz w:val="25"/>
          <w:szCs w:val="25"/>
        </w:rPr>
      </w:pPr>
      <w:r>
        <w:rPr>
          <w:rFonts w:ascii="Times New Roman" w:hAnsi="Times New Roman"/>
          <w:sz w:val="25"/>
          <w:szCs w:val="25"/>
        </w:rPr>
        <w:t xml:space="preserve">Місце надання послуг: </w:t>
      </w:r>
      <w:r w:rsidR="00E42D77">
        <w:rPr>
          <w:rFonts w:ascii="Times New Roman" w:hAnsi="Times New Roman"/>
          <w:sz w:val="25"/>
          <w:szCs w:val="25"/>
        </w:rPr>
        <w:t>73000,</w:t>
      </w:r>
      <w:r>
        <w:rPr>
          <w:rFonts w:ascii="Times New Roman" w:hAnsi="Times New Roman"/>
          <w:sz w:val="25"/>
          <w:szCs w:val="25"/>
        </w:rPr>
        <w:t xml:space="preserve">Україна, Херсонська обл., м. Херсон, складські приміщення </w:t>
      </w:r>
      <w:r>
        <w:rPr>
          <w:rFonts w:ascii="Times New Roman" w:hAnsi="Times New Roman"/>
          <w:sz w:val="25"/>
          <w:szCs w:val="25"/>
          <w:lang w:val="en-US"/>
        </w:rPr>
        <w:t>В</w:t>
      </w:r>
      <w:proofErr w:type="spellStart"/>
      <w:r>
        <w:rPr>
          <w:rFonts w:ascii="Times New Roman" w:hAnsi="Times New Roman"/>
          <w:sz w:val="25"/>
          <w:szCs w:val="25"/>
        </w:rPr>
        <w:t>иконавця</w:t>
      </w:r>
      <w:proofErr w:type="spellEnd"/>
      <w:r>
        <w:rPr>
          <w:rFonts w:ascii="Times New Roman" w:hAnsi="Times New Roman"/>
          <w:sz w:val="25"/>
          <w:szCs w:val="25"/>
        </w:rPr>
        <w:t>.</w:t>
      </w:r>
    </w:p>
    <w:p w:rsidR="00C23390" w:rsidRDefault="00844C26">
      <w:pPr>
        <w:pStyle w:val="22"/>
        <w:ind w:firstLine="315"/>
        <w:jc w:val="both"/>
        <w:rPr>
          <w:rFonts w:ascii="Times New Roman" w:hAnsi="Times New Roman"/>
          <w:sz w:val="25"/>
          <w:szCs w:val="25"/>
        </w:rPr>
      </w:pPr>
      <w:r>
        <w:rPr>
          <w:rFonts w:ascii="Times New Roman" w:hAnsi="Times New Roman"/>
          <w:sz w:val="25"/>
          <w:szCs w:val="25"/>
        </w:rPr>
        <w:t xml:space="preserve">1.2. </w:t>
      </w:r>
      <w:r w:rsidR="00C23390">
        <w:rPr>
          <w:rFonts w:ascii="Times New Roman" w:hAnsi="Times New Roman"/>
          <w:sz w:val="25"/>
          <w:szCs w:val="25"/>
        </w:rPr>
        <w:t>Перелік та обсяг п</w:t>
      </w:r>
      <w:r w:rsidR="00C23390" w:rsidRPr="00B27292">
        <w:rPr>
          <w:rFonts w:ascii="Times New Roman" w:hAnsi="Times New Roman"/>
          <w:sz w:val="25"/>
          <w:szCs w:val="25"/>
        </w:rPr>
        <w:t>ослуг визначено</w:t>
      </w:r>
      <w:r w:rsidR="00C23390" w:rsidRPr="00641628">
        <w:rPr>
          <w:rFonts w:ascii="Times New Roman" w:hAnsi="Times New Roman"/>
          <w:sz w:val="25"/>
          <w:szCs w:val="25"/>
        </w:rPr>
        <w:t xml:space="preserve"> Стор</w:t>
      </w:r>
      <w:r w:rsidR="00C23390">
        <w:rPr>
          <w:rFonts w:ascii="Times New Roman" w:hAnsi="Times New Roman"/>
          <w:sz w:val="25"/>
          <w:szCs w:val="25"/>
        </w:rPr>
        <w:t xml:space="preserve">онами у специфікації (Додаток </w:t>
      </w:r>
      <w:r w:rsidR="00C23390" w:rsidRPr="00641628">
        <w:rPr>
          <w:rFonts w:ascii="Times New Roman" w:hAnsi="Times New Roman"/>
          <w:sz w:val="25"/>
          <w:szCs w:val="25"/>
        </w:rPr>
        <w:t>1 до Договору), що є невід’ємною частиною цього Договору</w:t>
      </w:r>
      <w:r w:rsidR="00C23390" w:rsidRPr="00DC3B3F">
        <w:rPr>
          <w:rFonts w:ascii="Times New Roman" w:hAnsi="Times New Roman"/>
          <w:sz w:val="25"/>
          <w:szCs w:val="25"/>
        </w:rPr>
        <w:t>.</w:t>
      </w:r>
    </w:p>
    <w:p w:rsidR="00BA24AC" w:rsidRDefault="00844C26">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1.3. </w:t>
      </w:r>
      <w:r w:rsidR="00DC66E3">
        <w:rPr>
          <w:rFonts w:ascii="Times New Roman" w:hAnsi="Times New Roman" w:cs="Times New Roman"/>
          <w:sz w:val="25"/>
          <w:szCs w:val="25"/>
        </w:rPr>
        <w:t xml:space="preserve">До Виконавця, який прийняв вантаж на умовах цього Договору, право власності на вантаж не переходить. </w:t>
      </w:r>
    </w:p>
    <w:p w:rsidR="00BA24AC" w:rsidRDefault="00844C26">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1.4. </w:t>
      </w:r>
      <w:r w:rsidR="00DC66E3">
        <w:rPr>
          <w:rFonts w:ascii="Times New Roman" w:hAnsi="Times New Roman" w:cs="Times New Roman"/>
          <w:sz w:val="25"/>
          <w:szCs w:val="25"/>
        </w:rPr>
        <w:t>Зобов'язання Виконавця виникають із моменту приймання вантажу Замовника на склад Виконавця, і припиняються з моменту видачі Замовнику чи уповноваженій ним особі, що підтверджується Актами приймання-передачі.</w:t>
      </w:r>
    </w:p>
    <w:p w:rsidR="00BA24AC" w:rsidRDefault="00844C26">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1.5. </w:t>
      </w:r>
      <w:r w:rsidR="00DC66E3">
        <w:rPr>
          <w:rFonts w:ascii="Times New Roman" w:hAnsi="Times New Roman" w:cs="Times New Roman"/>
          <w:sz w:val="25"/>
          <w:szCs w:val="25"/>
        </w:rPr>
        <w:t>Даний Договір встановлює порядок надання Виконавцем таких послуг (перелік не вичерпний):</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приймання, сортування, завантаження, пакування, перепакування та інші дії щодо вантажів, переданих Замовником для подальшої відправки (перевезення) та доставки вантажоодержувачам, зазначеним у Заявці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приймання вантажів, доставлених на склад Виконавця, адресованих Замовнику та призначених для передачі Замовнику;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lastRenderedPageBreak/>
        <w:t>- приймання вантажів, переданих Замовником на зберігання на певний термін або до отримання відповідних розпоряджень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 виконання додаткових робіт, пов'язаних із обробкою вантажів: </w:t>
      </w:r>
      <w:proofErr w:type="spellStart"/>
      <w:r>
        <w:rPr>
          <w:rFonts w:ascii="Times New Roman" w:hAnsi="Times New Roman" w:cs="Times New Roman"/>
          <w:sz w:val="25"/>
          <w:szCs w:val="25"/>
        </w:rPr>
        <w:t>ст</w:t>
      </w:r>
      <w:r>
        <w:rPr>
          <w:rFonts w:ascii="Times New Roman" w:hAnsi="Times New Roman" w:cs="Times New Roman"/>
          <w:sz w:val="25"/>
          <w:szCs w:val="25"/>
          <w:lang w:val="ru-RU"/>
        </w:rPr>
        <w:t>і</w:t>
      </w:r>
      <w:proofErr w:type="spellEnd"/>
      <w:r>
        <w:rPr>
          <w:rFonts w:ascii="Times New Roman" w:hAnsi="Times New Roman" w:cs="Times New Roman"/>
          <w:sz w:val="25"/>
          <w:szCs w:val="25"/>
        </w:rPr>
        <w:t xml:space="preserve">керування (наклейка етикеток), упаковка, перепакування, </w:t>
      </w:r>
      <w:proofErr w:type="spellStart"/>
      <w:r>
        <w:rPr>
          <w:rFonts w:ascii="Times New Roman" w:hAnsi="Times New Roman" w:cs="Times New Roman"/>
          <w:sz w:val="25"/>
          <w:szCs w:val="25"/>
        </w:rPr>
        <w:t>копакінг</w:t>
      </w:r>
      <w:proofErr w:type="spellEnd"/>
      <w:r>
        <w:rPr>
          <w:rFonts w:ascii="Times New Roman" w:hAnsi="Times New Roman" w:cs="Times New Roman"/>
          <w:sz w:val="25"/>
          <w:szCs w:val="25"/>
        </w:rPr>
        <w:t xml:space="preserve"> й тощо.</w:t>
      </w:r>
    </w:p>
    <w:p w:rsidR="00BA24AC" w:rsidRDefault="00843C25">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 xml:space="preserve">1.6. </w:t>
      </w:r>
      <w:r w:rsidR="00DC66E3">
        <w:rPr>
          <w:rFonts w:ascii="Times New Roman" w:hAnsi="Times New Roman" w:cs="Times New Roman"/>
          <w:sz w:val="25"/>
          <w:szCs w:val="25"/>
        </w:rPr>
        <w:t>Якість послуг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BA24AC" w:rsidRDefault="00843C25">
      <w:pPr>
        <w:tabs>
          <w:tab w:val="left" w:pos="-180"/>
        </w:tabs>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 xml:space="preserve">1.7. </w:t>
      </w:r>
      <w:r w:rsidR="00DC66E3">
        <w:rPr>
          <w:rFonts w:ascii="Times New Roman" w:hAnsi="Times New Roman" w:cs="Times New Roman"/>
          <w:sz w:val="25"/>
          <w:szCs w:val="25"/>
        </w:rPr>
        <w:t>Обсяг закупівлі послуг, що є предметом цього Договору, може бути зменшений залежно від реального фінансування Замовника.</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sz w:val="25"/>
          <w:szCs w:val="25"/>
        </w:rPr>
      </w:pPr>
      <w:r>
        <w:rPr>
          <w:rFonts w:ascii="Times New Roman" w:hAnsi="Times New Roman" w:cs="Times New Roman"/>
          <w:b/>
          <w:bCs/>
          <w:sz w:val="25"/>
          <w:szCs w:val="25"/>
        </w:rPr>
        <w:t>2. Надання логістичних послуг</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2.1. Прийом вантажу на склад Виконавця.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2.1.1. Замовник повідомляє Виконавця про передачу </w:t>
      </w:r>
      <w:r w:rsidRPr="00A53583">
        <w:rPr>
          <w:rFonts w:ascii="Times New Roman" w:hAnsi="Times New Roman" w:cs="Times New Roman"/>
          <w:sz w:val="25"/>
          <w:szCs w:val="25"/>
        </w:rPr>
        <w:t>вантажу</w:t>
      </w:r>
      <w:r>
        <w:rPr>
          <w:rFonts w:ascii="Times New Roman" w:hAnsi="Times New Roman" w:cs="Times New Roman"/>
          <w:sz w:val="25"/>
          <w:szCs w:val="25"/>
        </w:rPr>
        <w:t xml:space="preserve"> і здійснення його логістичного обслуговування.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2.1.2. Весь </w:t>
      </w:r>
      <w:r w:rsidRPr="00A53583">
        <w:rPr>
          <w:rFonts w:ascii="Times New Roman" w:hAnsi="Times New Roman" w:cs="Times New Roman"/>
          <w:sz w:val="25"/>
          <w:szCs w:val="25"/>
        </w:rPr>
        <w:t>вантаж</w:t>
      </w:r>
      <w:r>
        <w:rPr>
          <w:rFonts w:ascii="Times New Roman" w:hAnsi="Times New Roman" w:cs="Times New Roman"/>
          <w:sz w:val="25"/>
          <w:szCs w:val="25"/>
        </w:rPr>
        <w:t xml:space="preserve"> Замовника, розвантажений із транспортного засобу і який знаходиться на території Виконавця, підлягає обліку від початку та до кінця його фактичного знаходження на складі, з урахуванням розрахунку зберігання нестандартних вантажів.</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2.2. Зберігання.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2.2.1. Вантаж Замовника протягом часу здійснення логістичних послуг зберігається на складі при стандартних умовах, якщо інше не вказано Замовником в Заявці, яка оформлена у письмовій формі при передачі вантажу на зберігання (температура, вологість, сумісність)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2.2.2. День приймання та день відвантаження вважаються повними днями зберігання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2.3. Комплектація та завантаження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2.3.1. Комплектація вантажу для подальшого відвантаження починається після отримання Виконавцем повідомлення Замовника, наданого в будь який формі (телефон, </w:t>
      </w:r>
      <w:proofErr w:type="spellStart"/>
      <w:r>
        <w:rPr>
          <w:rFonts w:ascii="Times New Roman" w:hAnsi="Times New Roman" w:cs="Times New Roman"/>
          <w:sz w:val="25"/>
          <w:szCs w:val="25"/>
        </w:rPr>
        <w:t>меседжер</w:t>
      </w:r>
      <w:proofErr w:type="spellEnd"/>
      <w:r>
        <w:rPr>
          <w:rFonts w:ascii="Times New Roman" w:hAnsi="Times New Roman" w:cs="Times New Roman"/>
          <w:sz w:val="25"/>
          <w:szCs w:val="25"/>
        </w:rPr>
        <w:t xml:space="preserve"> тощо)</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2.3.2. Представник Замовника, за наявності належно посвідчених повноважень, може за власним бажанням бути присутнім при завантаженні вантажу в транспортний засіб.</w:t>
      </w:r>
    </w:p>
    <w:p w:rsidR="00BA24AC" w:rsidRDefault="00DC66E3">
      <w:pPr>
        <w:spacing w:after="0" w:line="240" w:lineRule="auto"/>
        <w:ind w:firstLine="315"/>
        <w:jc w:val="both"/>
        <w:rPr>
          <w:rFonts w:ascii="Times New Roman" w:hAnsi="Times New Roman" w:cs="Times New Roman"/>
          <w:sz w:val="25"/>
          <w:szCs w:val="25"/>
          <w:u w:val="single"/>
        </w:rPr>
      </w:pPr>
      <w:r>
        <w:rPr>
          <w:rFonts w:ascii="Times New Roman" w:hAnsi="Times New Roman" w:cs="Times New Roman"/>
          <w:sz w:val="25"/>
          <w:szCs w:val="25"/>
          <w:u w:val="single"/>
        </w:rPr>
        <w:t xml:space="preserve">2.4. Упаковка, переупаковка (послуги </w:t>
      </w:r>
      <w:proofErr w:type="spellStart"/>
      <w:r>
        <w:rPr>
          <w:rFonts w:ascii="Times New Roman" w:hAnsi="Times New Roman" w:cs="Times New Roman"/>
          <w:sz w:val="25"/>
          <w:szCs w:val="25"/>
          <w:u w:val="single"/>
        </w:rPr>
        <w:t>палетування</w:t>
      </w:r>
      <w:proofErr w:type="spellEnd"/>
      <w:r>
        <w:rPr>
          <w:rFonts w:ascii="Times New Roman" w:hAnsi="Times New Roman" w:cs="Times New Roman"/>
          <w:sz w:val="25"/>
          <w:szCs w:val="25"/>
          <w:u w:val="single"/>
        </w:rPr>
        <w:t>)</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2.4.1. До цих послуг відносяться, але не обмежують їх перелік, наступні послуги: маркування, виготовлення маркувальних етикеток (</w:t>
      </w:r>
      <w:proofErr w:type="spellStart"/>
      <w:r>
        <w:rPr>
          <w:rFonts w:ascii="Times New Roman" w:hAnsi="Times New Roman" w:cs="Times New Roman"/>
          <w:sz w:val="25"/>
          <w:szCs w:val="25"/>
        </w:rPr>
        <w:t>стікерів</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стікерування</w:t>
      </w:r>
      <w:proofErr w:type="spellEnd"/>
      <w:r>
        <w:rPr>
          <w:rFonts w:ascii="Times New Roman" w:hAnsi="Times New Roman" w:cs="Times New Roman"/>
          <w:sz w:val="25"/>
          <w:szCs w:val="25"/>
        </w:rPr>
        <w:t>, формування наборів, перепакування, додаткові звіти тощо.</w:t>
      </w:r>
    </w:p>
    <w:p w:rsidR="00BA24AC" w:rsidRDefault="00DC66E3">
      <w:pPr>
        <w:tabs>
          <w:tab w:val="left" w:pos="319"/>
        </w:tabs>
        <w:spacing w:after="0" w:line="240" w:lineRule="auto"/>
        <w:ind w:firstLine="290"/>
        <w:jc w:val="both"/>
        <w:rPr>
          <w:rFonts w:ascii="Times New Roman" w:hAnsi="Times New Roman" w:cs="Times New Roman"/>
          <w:sz w:val="25"/>
          <w:szCs w:val="25"/>
        </w:rPr>
      </w:pPr>
      <w:r>
        <w:rPr>
          <w:rFonts w:ascii="Times New Roman" w:hAnsi="Times New Roman" w:cs="Times New Roman"/>
          <w:sz w:val="25"/>
          <w:szCs w:val="25"/>
        </w:rPr>
        <w:t xml:space="preserve">2.4.2. Послуга </w:t>
      </w:r>
      <w:proofErr w:type="spellStart"/>
      <w:r>
        <w:rPr>
          <w:rFonts w:ascii="Times New Roman" w:hAnsi="Times New Roman" w:cs="Times New Roman"/>
          <w:sz w:val="25"/>
          <w:szCs w:val="25"/>
        </w:rPr>
        <w:t>палетування</w:t>
      </w:r>
      <w:proofErr w:type="spellEnd"/>
      <w:r>
        <w:rPr>
          <w:rFonts w:ascii="Times New Roman" w:hAnsi="Times New Roman" w:cs="Times New Roman"/>
          <w:sz w:val="25"/>
          <w:szCs w:val="25"/>
        </w:rPr>
        <w:t xml:space="preserve"> Вантажу включає формування </w:t>
      </w:r>
      <w:proofErr w:type="spellStart"/>
      <w:r>
        <w:rPr>
          <w:rFonts w:ascii="Times New Roman" w:hAnsi="Times New Roman" w:cs="Times New Roman"/>
          <w:sz w:val="25"/>
          <w:szCs w:val="25"/>
        </w:rPr>
        <w:t>палети</w:t>
      </w:r>
      <w:proofErr w:type="spellEnd"/>
      <w:r>
        <w:rPr>
          <w:rFonts w:ascii="Times New Roman" w:hAnsi="Times New Roman" w:cs="Times New Roman"/>
          <w:sz w:val="25"/>
          <w:szCs w:val="25"/>
        </w:rPr>
        <w:t xml:space="preserve"> (укладання на піддон,  згрупування вантажу в ціле та фіксація на піддоні за допомогою </w:t>
      </w:r>
      <w:proofErr w:type="spellStart"/>
      <w:r>
        <w:rPr>
          <w:rFonts w:ascii="Times New Roman" w:hAnsi="Times New Roman" w:cs="Times New Roman"/>
          <w:sz w:val="25"/>
          <w:szCs w:val="25"/>
        </w:rPr>
        <w:t>стрейч-плівки</w:t>
      </w:r>
      <w:proofErr w:type="spellEnd"/>
      <w:r>
        <w:rPr>
          <w:rFonts w:ascii="Times New Roman" w:hAnsi="Times New Roman" w:cs="Times New Roman"/>
          <w:sz w:val="25"/>
          <w:szCs w:val="25"/>
        </w:rPr>
        <w:t>).</w:t>
      </w:r>
    </w:p>
    <w:p w:rsidR="00BA24AC" w:rsidRPr="00A53583" w:rsidRDefault="00DC66E3">
      <w:pPr>
        <w:spacing w:after="0" w:line="240" w:lineRule="auto"/>
        <w:ind w:firstLine="315"/>
        <w:jc w:val="both"/>
        <w:rPr>
          <w:rFonts w:ascii="Times New Roman" w:hAnsi="Times New Roman" w:cs="Times New Roman"/>
          <w:sz w:val="25"/>
          <w:szCs w:val="25"/>
          <w:u w:val="single"/>
        </w:rPr>
      </w:pPr>
      <w:r w:rsidRPr="00A53583">
        <w:rPr>
          <w:rFonts w:ascii="Times New Roman" w:hAnsi="Times New Roman" w:cs="Times New Roman"/>
          <w:sz w:val="25"/>
          <w:szCs w:val="25"/>
          <w:u w:val="single"/>
        </w:rPr>
        <w:t>2.5. Транспортно-експедиційні  послуги на доставку вантажу Замовника</w:t>
      </w:r>
    </w:p>
    <w:p w:rsidR="00BA24AC" w:rsidRDefault="00DC66E3">
      <w:pPr>
        <w:tabs>
          <w:tab w:val="left" w:pos="319"/>
        </w:tabs>
        <w:spacing w:after="0" w:line="240" w:lineRule="auto"/>
        <w:ind w:firstLine="290"/>
        <w:jc w:val="both"/>
        <w:rPr>
          <w:rFonts w:ascii="Times New Roman" w:hAnsi="Times New Roman" w:cs="Times New Roman"/>
          <w:sz w:val="25"/>
          <w:szCs w:val="25"/>
        </w:rPr>
      </w:pPr>
      <w:r>
        <w:rPr>
          <w:rFonts w:ascii="Times New Roman" w:hAnsi="Times New Roman" w:cs="Times New Roman"/>
          <w:sz w:val="25"/>
          <w:szCs w:val="25"/>
        </w:rPr>
        <w:t>2.5.1. Послуги транспортування (перевезення) вантажу включають:</w:t>
      </w:r>
    </w:p>
    <w:p w:rsidR="00BA24AC" w:rsidRDefault="00DC66E3">
      <w:pPr>
        <w:widowControl w:val="0"/>
        <w:tabs>
          <w:tab w:val="left" w:pos="426"/>
        </w:tabs>
        <w:spacing w:after="0" w:line="240" w:lineRule="auto"/>
        <w:ind w:firstLine="284"/>
        <w:jc w:val="both"/>
        <w:rPr>
          <w:rFonts w:ascii="Times New Roman" w:hAnsi="Times New Roman" w:cs="Times New Roman"/>
          <w:sz w:val="25"/>
          <w:szCs w:val="25"/>
        </w:rPr>
      </w:pPr>
      <w:r>
        <w:rPr>
          <w:rFonts w:ascii="Times New Roman" w:hAnsi="Times New Roman"/>
        </w:rPr>
        <w:t xml:space="preserve">    </w:t>
      </w:r>
      <w:r>
        <w:rPr>
          <w:rFonts w:ascii="Times New Roman" w:hAnsi="Times New Roman" w:cs="Times New Roman"/>
          <w:sz w:val="25"/>
          <w:szCs w:val="25"/>
        </w:rPr>
        <w:t>• координацію доставки (підготовка та погодження пакету супровідних документів, комунікація з набувачами, погодження дати та часу доставки, організація повернення документів після їх підписання);</w:t>
      </w:r>
    </w:p>
    <w:p w:rsidR="00BA24AC" w:rsidRDefault="00DC66E3">
      <w:pPr>
        <w:widowControl w:val="0"/>
        <w:tabs>
          <w:tab w:val="left" w:pos="426"/>
        </w:tabs>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 xml:space="preserve">    • послуги транспо</w:t>
      </w:r>
      <w:r w:rsidR="00A53583">
        <w:rPr>
          <w:rFonts w:ascii="Times New Roman" w:hAnsi="Times New Roman" w:cs="Times New Roman"/>
          <w:sz w:val="25"/>
          <w:szCs w:val="25"/>
        </w:rPr>
        <w:t xml:space="preserve">ртування (перевезення) вантажу </w:t>
      </w:r>
      <w:r>
        <w:rPr>
          <w:rFonts w:ascii="Times New Roman" w:hAnsi="Times New Roman" w:cs="Times New Roman"/>
          <w:sz w:val="25"/>
          <w:szCs w:val="25"/>
        </w:rPr>
        <w:t>здійснюються відповідно до вимог чинного законодавства України з дотриманням умов, що забезпечують збереження зовнішнього вигляду, належної якості та цілісності вантажу та запобігають впливу на вантаж зовнішніх факторів (атмосферні явища, товарне сусідство, крадіжка, пошкодження тощо).</w:t>
      </w:r>
    </w:p>
    <w:p w:rsidR="00BA24AC" w:rsidRDefault="00DC66E3">
      <w:pPr>
        <w:widowControl w:val="0"/>
        <w:tabs>
          <w:tab w:val="left" w:pos="319"/>
        </w:tabs>
        <w:spacing w:after="0" w:line="240" w:lineRule="auto"/>
        <w:ind w:firstLine="431"/>
        <w:jc w:val="both"/>
        <w:rPr>
          <w:rFonts w:ascii="Times New Roman" w:hAnsi="Times New Roman" w:cs="Times New Roman"/>
          <w:sz w:val="25"/>
          <w:szCs w:val="25"/>
        </w:rPr>
      </w:pPr>
      <w:r>
        <w:rPr>
          <w:rFonts w:ascii="Times New Roman" w:hAnsi="Times New Roman" w:cs="Times New Roman"/>
          <w:sz w:val="25"/>
          <w:szCs w:val="25"/>
        </w:rPr>
        <w:t>2.5.2. Маршрути транспортування (перевезення) вантажу зі Складу до кінцевих</w:t>
      </w:r>
      <w:r>
        <w:rPr>
          <w:rFonts w:ascii="Times New Roman" w:hAnsi="Times New Roman"/>
        </w:rPr>
        <w:t xml:space="preserve"> </w:t>
      </w:r>
      <w:r>
        <w:rPr>
          <w:rFonts w:ascii="Times New Roman" w:hAnsi="Times New Roman" w:cs="Times New Roman"/>
          <w:sz w:val="25"/>
          <w:szCs w:val="25"/>
        </w:rPr>
        <w:t>набувачів, Замовника або визначеної Замовником особи:</w:t>
      </w:r>
    </w:p>
    <w:p w:rsidR="00BA24AC" w:rsidRDefault="00DC66E3">
      <w:pPr>
        <w:widowControl w:val="0"/>
        <w:tabs>
          <w:tab w:val="left" w:pos="319"/>
        </w:tabs>
        <w:spacing w:after="0" w:line="240" w:lineRule="auto"/>
        <w:ind w:firstLine="431"/>
        <w:jc w:val="both"/>
        <w:rPr>
          <w:rFonts w:ascii="Times New Roman" w:hAnsi="Times New Roman" w:cs="Times New Roman"/>
          <w:sz w:val="25"/>
          <w:szCs w:val="25"/>
        </w:rPr>
      </w:pPr>
      <w:r>
        <w:rPr>
          <w:rFonts w:ascii="Times New Roman" w:hAnsi="Times New Roman" w:cs="Times New Roman"/>
          <w:sz w:val="25"/>
          <w:szCs w:val="25"/>
        </w:rPr>
        <w:t xml:space="preserve">Адреса завантаження: складські приміщення </w:t>
      </w:r>
      <w:r w:rsidR="008A1E58">
        <w:rPr>
          <w:rFonts w:ascii="Times New Roman" w:hAnsi="Times New Roman" w:cs="Times New Roman"/>
          <w:sz w:val="25"/>
          <w:szCs w:val="25"/>
        </w:rPr>
        <w:t>В</w:t>
      </w:r>
      <w:r>
        <w:rPr>
          <w:rFonts w:ascii="Times New Roman" w:hAnsi="Times New Roman" w:cs="Times New Roman"/>
          <w:sz w:val="25"/>
          <w:szCs w:val="25"/>
        </w:rPr>
        <w:t>иконавця,</w:t>
      </w:r>
      <w:r w:rsidR="00A53583">
        <w:rPr>
          <w:rFonts w:ascii="Times New Roman" w:hAnsi="Times New Roman" w:cs="Times New Roman"/>
          <w:sz w:val="25"/>
          <w:szCs w:val="25"/>
        </w:rPr>
        <w:t xml:space="preserve"> </w:t>
      </w:r>
      <w:r>
        <w:rPr>
          <w:rFonts w:ascii="Times New Roman" w:hAnsi="Times New Roman" w:cs="Times New Roman"/>
          <w:sz w:val="25"/>
          <w:szCs w:val="25"/>
        </w:rPr>
        <w:t>м. Херсон.</w:t>
      </w:r>
    </w:p>
    <w:p w:rsidR="00BA24AC" w:rsidRDefault="00DC66E3">
      <w:pPr>
        <w:widowControl w:val="0"/>
        <w:tabs>
          <w:tab w:val="left" w:pos="319"/>
        </w:tabs>
        <w:spacing w:after="0" w:line="240" w:lineRule="auto"/>
        <w:ind w:firstLine="431"/>
        <w:jc w:val="both"/>
        <w:rPr>
          <w:rFonts w:ascii="Times New Roman" w:hAnsi="Times New Roman" w:cs="Times New Roman"/>
          <w:sz w:val="25"/>
          <w:szCs w:val="25"/>
        </w:rPr>
      </w:pPr>
      <w:r>
        <w:rPr>
          <w:rFonts w:ascii="Times New Roman" w:hAnsi="Times New Roman" w:cs="Times New Roman"/>
          <w:sz w:val="25"/>
          <w:szCs w:val="25"/>
        </w:rPr>
        <w:lastRenderedPageBreak/>
        <w:t>Адреса розвантаження: адреси кінцевих набувачів, або Замовника чи визначеної Замовником особи.</w:t>
      </w:r>
    </w:p>
    <w:p w:rsidR="00BA24AC" w:rsidRDefault="00DC66E3">
      <w:pPr>
        <w:widowControl w:val="0"/>
        <w:tabs>
          <w:tab w:val="left" w:pos="319"/>
        </w:tabs>
        <w:spacing w:after="0" w:line="240" w:lineRule="auto"/>
        <w:ind w:firstLine="431"/>
        <w:jc w:val="both"/>
        <w:rPr>
          <w:rFonts w:ascii="Times New Roman" w:hAnsi="Times New Roman" w:cs="Times New Roman"/>
          <w:sz w:val="25"/>
          <w:szCs w:val="25"/>
        </w:rPr>
      </w:pPr>
      <w:r>
        <w:rPr>
          <w:rFonts w:ascii="Times New Roman" w:hAnsi="Times New Roman" w:cs="Times New Roman"/>
          <w:sz w:val="25"/>
          <w:szCs w:val="25"/>
        </w:rPr>
        <w:t>Адреси розвантаження вантажів визначає Замовник.</w:t>
      </w:r>
    </w:p>
    <w:p w:rsidR="00BA24AC" w:rsidRDefault="00440CB7">
      <w:pPr>
        <w:widowControl w:val="0"/>
        <w:tabs>
          <w:tab w:val="left" w:pos="319"/>
        </w:tabs>
        <w:spacing w:after="0" w:line="240" w:lineRule="auto"/>
        <w:ind w:firstLine="431"/>
        <w:jc w:val="both"/>
        <w:rPr>
          <w:rFonts w:ascii="Times New Roman" w:hAnsi="Times New Roman" w:cs="Times New Roman"/>
          <w:sz w:val="25"/>
          <w:szCs w:val="25"/>
        </w:rPr>
      </w:pPr>
      <w:r>
        <w:rPr>
          <w:rFonts w:ascii="Times New Roman" w:hAnsi="Times New Roman" w:cs="Times New Roman"/>
          <w:sz w:val="25"/>
          <w:szCs w:val="25"/>
        </w:rPr>
        <w:t xml:space="preserve">2.5.3. Виконавець надає </w:t>
      </w:r>
      <w:r w:rsidR="00DC66E3">
        <w:rPr>
          <w:rFonts w:ascii="Times New Roman" w:hAnsi="Times New Roman" w:cs="Times New Roman"/>
          <w:sz w:val="25"/>
          <w:szCs w:val="25"/>
        </w:rPr>
        <w:t xml:space="preserve">послуги транспортування (перевезення) вантажу Замовникові технічно справними, належно укомплектованими, комерційно придатними транспортними засобами, що відповідають санітарним нормам і правилам, з кваліфікованим водієм. Транспортні засоби герметично захищені від висипання вантажу, його намокання чи іншого пошкодження. Виконавець несе повну відповідальність за дотримання правил дорожнього руху,  контролює й відповідає за стан водія, тощо. </w:t>
      </w:r>
    </w:p>
    <w:p w:rsidR="00BA24AC" w:rsidRDefault="00DC66E3">
      <w:pPr>
        <w:widowControl w:val="0"/>
        <w:tabs>
          <w:tab w:val="left" w:pos="319"/>
        </w:tabs>
        <w:spacing w:after="0" w:line="240" w:lineRule="auto"/>
        <w:ind w:firstLine="431"/>
        <w:jc w:val="both"/>
        <w:rPr>
          <w:rFonts w:ascii="Times New Roman" w:hAnsi="Times New Roman" w:cs="Times New Roman"/>
          <w:sz w:val="25"/>
          <w:szCs w:val="25"/>
        </w:rPr>
      </w:pPr>
      <w:r>
        <w:rPr>
          <w:rFonts w:ascii="Times New Roman" w:hAnsi="Times New Roman" w:cs="Times New Roman"/>
          <w:sz w:val="25"/>
          <w:szCs w:val="25"/>
        </w:rPr>
        <w:t>2.5.4. Послуги транспортування (перевезення) вантажу надаються</w:t>
      </w:r>
      <w:r w:rsidR="00A53583">
        <w:rPr>
          <w:rFonts w:ascii="Times New Roman" w:hAnsi="Times New Roman" w:cs="Times New Roman"/>
          <w:sz w:val="25"/>
          <w:szCs w:val="25"/>
        </w:rPr>
        <w:t xml:space="preserve"> </w:t>
      </w:r>
      <w:r>
        <w:rPr>
          <w:rFonts w:ascii="Times New Roman" w:hAnsi="Times New Roman" w:cs="Times New Roman"/>
          <w:sz w:val="25"/>
          <w:szCs w:val="25"/>
        </w:rPr>
        <w:t>та приймаються за: кількістю координ</w:t>
      </w:r>
      <w:r w:rsidR="00A53583">
        <w:rPr>
          <w:rFonts w:ascii="Times New Roman" w:hAnsi="Times New Roman" w:cs="Times New Roman"/>
          <w:sz w:val="25"/>
          <w:szCs w:val="25"/>
        </w:rPr>
        <w:t xml:space="preserve">ованих поставок; кілометражем; </w:t>
      </w:r>
      <w:r>
        <w:rPr>
          <w:rFonts w:ascii="Times New Roman" w:hAnsi="Times New Roman" w:cs="Times New Roman"/>
          <w:sz w:val="25"/>
          <w:szCs w:val="25"/>
        </w:rPr>
        <w:t>кількістю годин простою транспортного засобу. Простоєм транспортного засобу вважається затримка транспортного засобу</w:t>
      </w:r>
      <w:r w:rsidR="00A53583">
        <w:rPr>
          <w:rFonts w:ascii="Times New Roman" w:hAnsi="Times New Roman" w:cs="Times New Roman"/>
          <w:sz w:val="25"/>
          <w:szCs w:val="25"/>
        </w:rPr>
        <w:t>,</w:t>
      </w:r>
      <w:r>
        <w:rPr>
          <w:rFonts w:ascii="Times New Roman" w:hAnsi="Times New Roman" w:cs="Times New Roman"/>
          <w:sz w:val="25"/>
          <w:szCs w:val="25"/>
        </w:rPr>
        <w:t xml:space="preserve"> у зв’язку навантажувально-розвантажувальними роботами набувачів, який починається з 2 (другої) години 01 (однієї) хвилини перебування транспортного засобу за місцем перебування набувача.</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sz w:val="25"/>
          <w:szCs w:val="25"/>
        </w:rPr>
      </w:pPr>
      <w:r>
        <w:rPr>
          <w:rFonts w:ascii="Times New Roman" w:hAnsi="Times New Roman" w:cs="Times New Roman"/>
          <w:b/>
          <w:bCs/>
          <w:sz w:val="25"/>
          <w:szCs w:val="25"/>
        </w:rPr>
        <w:t>3. Порядок виконання Договору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3.1. Процедура прийому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3.1.1. Прийом/повернення вантажу відбувається тільки за умови наявності оформленого Акта приймання-передачі.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3.1.2. У разі виявлення будь-яких кількісних або якісних невідповідностей між прийнятим вантажу за фактом та Актом приймання-передачі, Виконавець проводить фото фіксацію й оформлює Акт невідповідностей у 2-х примірниках, який підписуються Сторонами, при цьому присутність представника Замовника є обов’язковою. Один примірник Акта передається Замовнику, а також копія з фотографіями висилається представнику замовника по електронній пошті та/або іншим доступним засобом протягом 4 годин з моменту його складання.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3.2. Процедура розвантаження та відвантаження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3.2.1. Підставою для виконання розвантаження та прийманню на склад та відвантаження є Акт приймання-передачі.</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3.2.2. Виконавець має право призупинити розвантаження та приймання на склад та відвантаження вантажу, який не відповідає Актові приймання-передачі. У такому випадку Виконавець негайно повідомляє Замовника про вказану невідповідність та має права вимагати інструкцій щодо подальшої дії із вантажем.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3.2.3. Перед завантаженням вантажу Виконавець зобов'язаний: 1) звірити дані водія з даними, які надав Замовник; 2) перевірити технічний паспорт на автомобіль; 3) оглянути транспортний засіб на предмет його відповідності для перевезення вантажу у тому числі параметри напівпричепа/причепа, цілісність тенту і </w:t>
      </w:r>
      <w:proofErr w:type="spellStart"/>
      <w:r>
        <w:rPr>
          <w:rFonts w:ascii="Times New Roman" w:hAnsi="Times New Roman" w:cs="Times New Roman"/>
          <w:sz w:val="25"/>
          <w:szCs w:val="25"/>
        </w:rPr>
        <w:t>пломбувального</w:t>
      </w:r>
      <w:proofErr w:type="spellEnd"/>
      <w:r>
        <w:rPr>
          <w:rFonts w:ascii="Times New Roman" w:hAnsi="Times New Roman" w:cs="Times New Roman"/>
          <w:sz w:val="25"/>
          <w:szCs w:val="25"/>
        </w:rPr>
        <w:t xml:space="preserve"> тросу. Якщо дані не відповідають, Виконавець зобов'язаний не завантажуючи вантаж терміново поінформувати Замовника та чекати наступних розпоряджень Замовника.</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sz w:val="25"/>
          <w:szCs w:val="25"/>
        </w:rPr>
      </w:pPr>
      <w:r>
        <w:rPr>
          <w:rFonts w:ascii="Times New Roman" w:hAnsi="Times New Roman" w:cs="Times New Roman"/>
          <w:b/>
          <w:bCs/>
          <w:sz w:val="25"/>
          <w:szCs w:val="25"/>
        </w:rPr>
        <w:t>4. Звірка облікових залишків</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4.1. Виконавець надає Замовнику стандартні звіти або інформацію щодо наданих логістичних послуг та зберігання вантажу, а Замовник проводить звірку облікових залишків і оформляє їх у письмовому вигляді.</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4.2. У разі розбіжностей Замовник повинен протягом 5 робочих днів повідомити про це в письмовому вигляді Виконавця і спільно з ним провести ретельне розслідування з інвентаризацією незбіжних артикулів.</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lastRenderedPageBreak/>
        <w:t>4.3. Якщо протягом 5-ти робочих днів з дня отримання, Замовник не надав письмового повідомлення про розбіжності з аргументованими зауваженнями за обліковими залишками, вони вважаються узгодженими.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4.4. У разі отримання скарги від Замовника, щодо невідповідності фактичної кількості вантажу та супровідних документів, Виконавець зобов'язаний терміново провести вибіркову інвентаризацію після отримання письмового доручення Замовника.</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b/>
          <w:sz w:val="25"/>
          <w:szCs w:val="25"/>
        </w:rPr>
      </w:pPr>
      <w:r>
        <w:rPr>
          <w:rFonts w:ascii="Times New Roman" w:hAnsi="Times New Roman" w:cs="Times New Roman"/>
          <w:b/>
          <w:sz w:val="25"/>
          <w:szCs w:val="25"/>
        </w:rPr>
        <w:t>5. Інвентаризація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5.1. </w:t>
      </w:r>
      <w:r w:rsidRPr="006A051E">
        <w:rPr>
          <w:rFonts w:ascii="Times New Roman" w:hAnsi="Times New Roman" w:cs="Times New Roman"/>
          <w:sz w:val="25"/>
          <w:szCs w:val="25"/>
        </w:rPr>
        <w:t>Планова інвентаризація проводиться один раз у квартал (три місяці) за попереднім погодженням Сторін.</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5.2. Процес підготовки проведення планової/позапланової інвентаризації.</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5.2.1. Не пізніше, ніж за п’ять робочих днів до початку інвентаризації, Замовник у письмовій формі інформує виконавця про бажану дату проведення інвентаризації. Дата та час проведення інвентаризації повинні бути обрані з урахуванням того, щоб Виконавець міг до того моменту розмістити в зоні зберігання той вантаж, що надійшов, і відвантажити той, що було відібрано у відповідності до всіх Заявок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5.2.2. Не пізніше, ніж за 2 робочі дні до початку інвентаризації, Сторони через електронну пошту надсилають один одному склад інвентаризаційних комісій.</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5.2.3. У попередній день інвентаризації Виконавець направляє облікові залишки Замовнику після завантаження/розвантаження останнього автомобіля, або після письмового вказівки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5.3. Заходи, які повинні бути проведені Сторонами до початку інвентаризації.</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5.3.1. Надати необхідні дані та провести первинну звірку між обліковими даними Замовника та Виконавця.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5.3.2. Розділити комісію на групи та закріпити за кожною з них відповідну групу вантажу або сектор, скласти та оформити це у вигляді рахункового листа та надати по одному екземпляру представнику кожної зі Сторін.</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5.3.3. Представникам інвентаризаційної комісії пройти інструктаж з техніки безпеки.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5.3.4. Вантаж за всіма Заявками, що надійшли від Замовника, повинен бути відібраним і відокремленим від зони зберігання та знятим з облікових систем Сторін.</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5.3.5. Вантаж, що надійшов на склад до моменту проведення інвентаризації, повинен бути розміщений в зоні зберігання та внесений в облікові системи Сторін.</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5.4. Процес проведення планової/позапланової інвентаризації.</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5.4.1. Сторони забезпечують членів комісії необхідними матеріальними та людськими ресурсами для належного проведення інвентаризації.</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5.4.2. При проведенні інвентаризації забороняється будь-яке переміщення вантажу Замовника на складі.</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5.4.3. Дані інвентаризації бракованого вантажу оформлюються окремим листом.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5.4.4. Підрахунок вантажу ведеться в облікових одиницях.</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5.4.5. Дані підрахунку вносяться в Лічильний лист, який після закінчення інвентаризації підписується зазначеними в ньому членами комісії та матеріально відповідальними особами складу.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5.4.6. Інвентаризація повинна початися та закінчитися в один і той же день.</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5.4.7. Замовник залишає за собою право, за наявності можливості у Виконавця, проводити часткову інвентаризацію (Зняття факту на складі) силами Виконавця (можливо в присутності Замовника), для підтвердження або спростування Акта невідповідності Замовника. При цьому дата проведення часткової інвентаризації узгоджується з Виконавцем.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5.5. Оформлення результатів інвентаризації.</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lastRenderedPageBreak/>
        <w:t>5.5.1. На підставі всіх Лічильних листів формується Інвентаризаційний опис, в який при чіткому дотриманні вносяться сумарні кількості вантажу за всіма Лічильними листами, їх облікові залишки.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5.5.2. Інвентаризаційний опис формує Виконавець і надає його Замовнику. У інвентаризаційному описі фіксуються облікові залишки системи Виконавця на момент проведення інвентаризації.</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5.5.3. У разі, якщо Замовник не згодний з даними обліковими залишками, Сторони зобов'язані прийти до єдиного показника протягом часу, відведеного на підписання інвентаризаційного опису.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5.5.4. У разі виявлення невідповідності облікової та фактичної кількості вантажу, по даному вантажу проводиться повторна часткова інвентаризація та звіряння руху вантажу по облікових системах Сторін. Після узгодження всіх невідповідностей Сторони підписують остаточний варіант Інвентаризаційного опису.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5.5.5. Замовник зобов'язаний оформити та передати остаточний варіант Інвентаризаційного опису протягом 3-х робочих днів за дня його отримання.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5.5.6. Інвентаризаційний опис є документом, на підставі якого Замовник може виставити претензію Виконавцю.</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5.6. Сторони домовилися, що вартість недостач вантажу може компенсуватися надлишками за їх наявності.</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5.7. Дані процедури діють протягом періоду співпраці.</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sz w:val="25"/>
          <w:szCs w:val="25"/>
        </w:rPr>
      </w:pPr>
      <w:r>
        <w:rPr>
          <w:rFonts w:ascii="Times New Roman" w:hAnsi="Times New Roman" w:cs="Times New Roman"/>
          <w:b/>
          <w:bCs/>
          <w:sz w:val="25"/>
          <w:szCs w:val="25"/>
        </w:rPr>
        <w:t>6. Права і обов'язки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6.1. Права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6.1.1. Здійснювати контроль за прийомом, видачею, умовами зберігання та обробки вантажу, який переданий для логістичного обслуговування в присутності уповноважених представників Виконавця.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6.1.2. Вимагати усунення виявлених порушень умов прийому, зберігання, обробки, транспортування та видачі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6.1.3. Проводити позачергову інвентаризацію вантажу за умови письмової домовленості з Виконавцем.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6.1.4. Вимагати від Виконавця надання стандартних звітів по всім виконаним послуг за звітний період.</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6.1.5. Вимагати від Виконавця відшкодування збитків, нанесених втратою/пошкодженням вантажу з вини Виконавця, переданого йому на логістичне обслуговування.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6.1.6. Вимагати своєчасного  та правильного оформлення документів.</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6.2. Обов'язки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6.2.1. У повному обсязі оплачувати послуги Виконавця, які йому надаються згідно з Договором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6.2.2. Передавати для логістичного обслуговування вантаж, який відповідає вимогам санітарно-гігієнічних норм, технічних умов і стандартів, є належним чином марковані (за наявності), в упаковці (тарі), що забезпечує збереження вантажу при належних умовах зберігання, обробки та транспортування.</w:t>
      </w:r>
    </w:p>
    <w:p w:rsidR="00BA24AC" w:rsidRPr="00545BA5" w:rsidRDefault="00DC66E3">
      <w:pPr>
        <w:spacing w:after="0" w:line="240" w:lineRule="auto"/>
        <w:ind w:firstLine="315"/>
        <w:jc w:val="both"/>
      </w:pPr>
      <w:r w:rsidRPr="00545BA5">
        <w:rPr>
          <w:rFonts w:ascii="Times New Roman" w:hAnsi="Times New Roman" w:cs="Times New Roman"/>
          <w:sz w:val="25"/>
          <w:szCs w:val="25"/>
        </w:rPr>
        <w:t>6.2.3. Не передавати на логістичне обслуговування вантаж, що має властивості, які можуть будь-</w:t>
      </w:r>
      <w:r w:rsidR="00440CB7">
        <w:rPr>
          <w:rFonts w:ascii="Times New Roman" w:hAnsi="Times New Roman" w:cs="Times New Roman"/>
          <w:sz w:val="25"/>
          <w:szCs w:val="25"/>
        </w:rPr>
        <w:t xml:space="preserve">яким чином завдати шкоди іншим </w:t>
      </w:r>
      <w:r w:rsidRPr="00545BA5">
        <w:rPr>
          <w:rFonts w:ascii="Times New Roman" w:hAnsi="Times New Roman" w:cs="Times New Roman"/>
          <w:sz w:val="25"/>
          <w:szCs w:val="25"/>
        </w:rPr>
        <w:t xml:space="preserve">товарно-матеріальним цінностям, майну та/або фізичним особам, у тому числі хімічно активні речовини, вибухові речовини, а також товари, вилучені з обігу або обмежені в обороті.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6.2.4. Повертати з підписом і печаткою оригінали документів, передані для їх підписання, протягом 10 календарних днів з моменту їх отримання. </w:t>
      </w:r>
    </w:p>
    <w:p w:rsidR="00BA24AC" w:rsidRDefault="00602772">
      <w:pPr>
        <w:spacing w:after="0" w:line="240" w:lineRule="auto"/>
        <w:ind w:firstLine="315"/>
        <w:jc w:val="both"/>
        <w:rPr>
          <w:rFonts w:ascii="Times New Roman" w:hAnsi="Times New Roman" w:cs="Times New Roman"/>
          <w:strike/>
          <w:sz w:val="25"/>
          <w:szCs w:val="25"/>
        </w:rPr>
      </w:pPr>
      <w:r>
        <w:rPr>
          <w:rFonts w:ascii="Times New Roman" w:hAnsi="Times New Roman" w:cs="Times New Roman"/>
          <w:sz w:val="25"/>
          <w:szCs w:val="25"/>
        </w:rPr>
        <w:lastRenderedPageBreak/>
        <w:t>6.2.5</w:t>
      </w:r>
      <w:r w:rsidR="00DC66E3">
        <w:rPr>
          <w:rFonts w:ascii="Times New Roman" w:hAnsi="Times New Roman" w:cs="Times New Roman"/>
          <w:sz w:val="25"/>
          <w:szCs w:val="25"/>
        </w:rPr>
        <w:t xml:space="preserve">. До початку співробітництва забезпечити Виконавця необхідною інформацією про вантаж. </w:t>
      </w:r>
      <w:r w:rsidR="00DC66E3">
        <w:rPr>
          <w:rFonts w:ascii="Times New Roman" w:hAnsi="Times New Roman" w:cs="Times New Roman"/>
          <w:strike/>
          <w:sz w:val="25"/>
          <w:szCs w:val="25"/>
        </w:rPr>
        <w:t xml:space="preserve"> </w:t>
      </w:r>
    </w:p>
    <w:p w:rsidR="00BA24AC" w:rsidRDefault="00602772">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6.2.6</w:t>
      </w:r>
      <w:r w:rsidR="00DC66E3">
        <w:rPr>
          <w:rFonts w:ascii="Times New Roman" w:hAnsi="Times New Roman" w:cs="Times New Roman"/>
          <w:sz w:val="25"/>
          <w:szCs w:val="25"/>
        </w:rPr>
        <w:t>. Самостійно здійснювати всі необхідні погодження, пов’язані з перевезенням великовагових та негабаритних Вантажів, оформляти або організовувати оформлення перевізних документів і документів, необхідних для надання послуг за даним Договором.</w:t>
      </w:r>
    </w:p>
    <w:p w:rsidR="00BA24AC" w:rsidRDefault="00602772">
      <w:pPr>
        <w:spacing w:after="0" w:line="240" w:lineRule="auto"/>
        <w:ind w:firstLine="315"/>
        <w:jc w:val="both"/>
        <w:rPr>
          <w:rFonts w:ascii="Times New Roman" w:hAnsi="Times New Roman" w:cs="Times New Roman"/>
          <w:strike/>
          <w:sz w:val="25"/>
          <w:szCs w:val="25"/>
        </w:rPr>
      </w:pPr>
      <w:r>
        <w:rPr>
          <w:rFonts w:ascii="Times New Roman" w:hAnsi="Times New Roman" w:cs="Times New Roman"/>
          <w:sz w:val="25"/>
          <w:szCs w:val="25"/>
        </w:rPr>
        <w:t>6.2.7</w:t>
      </w:r>
      <w:r w:rsidR="00DC66E3">
        <w:rPr>
          <w:rFonts w:ascii="Times New Roman" w:hAnsi="Times New Roman" w:cs="Times New Roman"/>
          <w:sz w:val="25"/>
          <w:szCs w:val="25"/>
        </w:rPr>
        <w:t xml:space="preserve">. Передавати вантаж в тарі та упаковці, що забезпечує оптимальний облік, цілісність і збереження  вантажу, а також товарний вид на шляху прямування, під час навантаження або вивантаження, зберігання й інших випадках. </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sz w:val="25"/>
          <w:szCs w:val="25"/>
        </w:rPr>
      </w:pPr>
      <w:r>
        <w:rPr>
          <w:rFonts w:ascii="Times New Roman" w:hAnsi="Times New Roman" w:cs="Times New Roman"/>
          <w:b/>
          <w:bCs/>
          <w:sz w:val="25"/>
          <w:szCs w:val="25"/>
        </w:rPr>
        <w:t>7. Права і обов'язки Виконавця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7.1. Права Виконавця.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7.1.1. Відмовитися приймати на логістичне обслуговування вантаж Замовника у разі, якщо Замовник має заборгованість по оплаті послуг більш ніж 14 робочих днів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7.1.2. Розміщувати на території складу та транспортувати вантаж Замовника разом з іншими товарами, що належать третім особам.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7.1.3. Виконавець має право вибору способів розвантаження, завантаження, зберігання, обробки та транспортування вантажу, за умови збереження якості вантажу та відповідності кінцевому результату.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7.1.4. Не видавати вантаж Замовнику, або Особі,  яка діє на підставі довіреності Замовника, якщо той відмовляється підписувати відповідні документи для передачі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7.2. Обов'язки Виконавця.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7.2.1. Вживати всіх можливих заходів для забезпечення збереження якості вантажу, переданого </w:t>
      </w:r>
      <w:r w:rsidRPr="009F312F">
        <w:rPr>
          <w:rFonts w:ascii="Times New Roman" w:hAnsi="Times New Roman" w:cs="Times New Roman"/>
          <w:sz w:val="25"/>
          <w:szCs w:val="25"/>
        </w:rPr>
        <w:t>Замовником. Виконавець несе відповідальність за збереження якості та комплектності вантажу, виключно у випадку наявності на вантаж відповідних супровідних документів щодо комплектності та якості.</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7.2.2. Надати можливість доступу представникам Замовника до процесів прийому, зберігання, обробки, транспортування, видачі вантажу та інвентаризації.</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7.2.3. Забезпечити належне оформлення вантажу та супровідних документів для завантаження.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7.2.4. Надавати на вимогу Замовника стандартні звіти або інформацію щодо наданих логістичних послуг та зберігання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7.2.5. Перед виставленням рахунку Замовнику надавати стандартні звіти про надані послуги та обсяги вантажу, який обслуговувався протягом звітного періоду.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7.2.6. У разі зміни умов логістичного обслуговування вантажу Замовника, Виконавець у строк не пізніше 3-х календарних днів зобов'язується самостійно вжити всіх заходів, спрямованих на збереження такого вантажу, та письмово повідомити про це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7.2.7. У разі виявлення недостачі/пошкодження вантажу, які неможливо було виявити при прийомі (заводський брак, </w:t>
      </w:r>
      <w:proofErr w:type="spellStart"/>
      <w:r>
        <w:rPr>
          <w:rFonts w:ascii="Times New Roman" w:hAnsi="Times New Roman" w:cs="Times New Roman"/>
          <w:sz w:val="25"/>
          <w:szCs w:val="25"/>
        </w:rPr>
        <w:t>внутрішньотарні</w:t>
      </w:r>
      <w:proofErr w:type="spellEnd"/>
      <w:r>
        <w:rPr>
          <w:rFonts w:ascii="Times New Roman" w:hAnsi="Times New Roman" w:cs="Times New Roman"/>
          <w:sz w:val="25"/>
          <w:szCs w:val="25"/>
        </w:rPr>
        <w:t xml:space="preserve"> пошкодження/недостачі тощо), скласти відповідний Акт і направити на електронну пошту Замовнику його копію протягом 2-х годин з моменту оформлення, а також в якості доказів своєї непричетності до нестачі/пошкоджень вантажу надати необхідні фото та відеоматеріали.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7.2.8. Оформляти та підписувати документи, що фіксують надання послуг.</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7.2.9. Виконавець повинен гарантувати доступ до вантажу всім уповноваженим співробітникам Замовника протягом всього робочого часу з 8.00 до 17:00 при наявності затвердженого списку представників Замовника з повідомленням за 1 робочий день.</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7.2.10. Забезпечити повну схоронність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7.2.11. Негайно повернути Замовнику вантаж із зберігання за першою вимогою Замовника.</w:t>
      </w:r>
    </w:p>
    <w:p w:rsidR="009E140A" w:rsidRDefault="009E140A">
      <w:pPr>
        <w:tabs>
          <w:tab w:val="left" w:pos="540"/>
        </w:tabs>
        <w:spacing w:after="0" w:line="240" w:lineRule="auto"/>
        <w:ind w:firstLine="284"/>
        <w:jc w:val="center"/>
        <w:rPr>
          <w:rFonts w:ascii="Times New Roman" w:eastAsia="Times New Roman" w:hAnsi="Times New Roman" w:cs="Times New Roman"/>
          <w:b/>
          <w:sz w:val="25"/>
          <w:szCs w:val="25"/>
        </w:rPr>
      </w:pPr>
    </w:p>
    <w:p w:rsidR="00BA24AC" w:rsidRDefault="00DC66E3">
      <w:pPr>
        <w:tabs>
          <w:tab w:val="left" w:pos="540"/>
        </w:tabs>
        <w:spacing w:after="0" w:line="240" w:lineRule="auto"/>
        <w:ind w:firstLine="284"/>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lastRenderedPageBreak/>
        <w:t>8. Оперативно-господарські санкції</w:t>
      </w:r>
    </w:p>
    <w:p w:rsidR="00BA24AC" w:rsidRDefault="00DC66E3">
      <w:pPr>
        <w:spacing w:after="0" w:line="240" w:lineRule="auto"/>
        <w:ind w:firstLine="426"/>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8.1.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(ГК України), у разі невиконання чи неналежного виконання зобов’язань, передбачених цим Договором.</w:t>
      </w:r>
    </w:p>
    <w:p w:rsidR="00BA24AC" w:rsidRDefault="00DC66E3">
      <w:pPr>
        <w:spacing w:after="0" w:line="240" w:lineRule="auto"/>
        <w:ind w:firstLine="426"/>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8.2. За невиконання чи неналежне виконання зобов’язань, передбачених цим Договором, відповідно до частини першої статті 236 ГК України, Сторони можуть застосовувати такі оперативно-господарські санкції:</w:t>
      </w:r>
    </w:p>
    <w:p w:rsidR="00BA24AC" w:rsidRDefault="00DC66E3">
      <w:pPr>
        <w:spacing w:after="0" w:line="240" w:lineRule="auto"/>
        <w:ind w:firstLine="426"/>
        <w:jc w:val="both"/>
        <w:rPr>
          <w:rFonts w:ascii="Times New Roman" w:hAnsi="Times New Roman" w:cs="Times New Roman"/>
          <w:sz w:val="25"/>
          <w:szCs w:val="25"/>
          <w:lang w:eastAsia="en-US"/>
        </w:rPr>
      </w:pPr>
      <w:r>
        <w:rPr>
          <w:rFonts w:ascii="Times New Roman" w:hAnsi="Times New Roman" w:cs="Times New Roman"/>
          <w:sz w:val="25"/>
          <w:szCs w:val="25"/>
          <w:lang w:eastAsia="en-US"/>
        </w:rPr>
        <w:t xml:space="preserve">8.2.1. Одностороння відмова від виконання свого зобов’язання </w:t>
      </w:r>
      <w:proofErr w:type="spellStart"/>
      <w:r>
        <w:rPr>
          <w:rFonts w:ascii="Times New Roman" w:hAnsi="Times New Roman" w:cs="Times New Roman"/>
          <w:sz w:val="25"/>
          <w:szCs w:val="25"/>
          <w:lang w:eastAsia="en-US"/>
        </w:rPr>
        <w:t>управненою</w:t>
      </w:r>
      <w:proofErr w:type="spellEnd"/>
      <w:r>
        <w:rPr>
          <w:rFonts w:ascii="Times New Roman" w:hAnsi="Times New Roman" w:cs="Times New Roman"/>
          <w:sz w:val="25"/>
          <w:szCs w:val="25"/>
          <w:lang w:eastAsia="en-US"/>
        </w:rPr>
        <w:t xml:space="preserve"> Стороною, із звільненням її від відповідальності за це – у разі порушення зобов’язання другою Стороною, а саме відмова від оплати за зобов’язанням, яке виконано неналежним чином.</w:t>
      </w:r>
    </w:p>
    <w:p w:rsidR="00BA24AC" w:rsidRDefault="00DC66E3">
      <w:pPr>
        <w:spacing w:after="0" w:line="240" w:lineRule="auto"/>
        <w:ind w:firstLine="426"/>
        <w:jc w:val="both"/>
        <w:rPr>
          <w:rFonts w:ascii="Times New Roman" w:hAnsi="Times New Roman" w:cs="Times New Roman"/>
          <w:sz w:val="25"/>
          <w:szCs w:val="25"/>
          <w:lang w:eastAsia="en-US"/>
        </w:rPr>
      </w:pPr>
      <w:r>
        <w:rPr>
          <w:rFonts w:ascii="Times New Roman" w:hAnsi="Times New Roman" w:cs="Times New Roman"/>
          <w:sz w:val="25"/>
          <w:szCs w:val="25"/>
          <w:lang w:eastAsia="en-US"/>
        </w:rPr>
        <w:t xml:space="preserve">8.2.2. Відмова від встановлення на майбутнє будь-яких господарських відносин із Стороною, яка порушує зобов’язання. </w:t>
      </w:r>
    </w:p>
    <w:p w:rsidR="00BA24AC" w:rsidRDefault="00DC66E3">
      <w:pPr>
        <w:spacing w:after="0" w:line="240" w:lineRule="auto"/>
        <w:ind w:firstLine="426"/>
        <w:jc w:val="both"/>
        <w:rPr>
          <w:rFonts w:ascii="Times New Roman" w:hAnsi="Times New Roman" w:cs="Times New Roman"/>
          <w:sz w:val="25"/>
          <w:szCs w:val="25"/>
          <w:lang w:eastAsia="en-US"/>
        </w:rPr>
      </w:pPr>
      <w:r>
        <w:rPr>
          <w:rFonts w:ascii="Times New Roman" w:hAnsi="Times New Roman" w:cs="Times New Roman"/>
          <w:sz w:val="25"/>
          <w:szCs w:val="25"/>
          <w:lang w:eastAsia="en-US"/>
        </w:rPr>
        <w:t xml:space="preserve">8.2.3. Одностороння відмова від цього Договору у повному обсязі або частково (розірвання Договору). </w:t>
      </w:r>
    </w:p>
    <w:p w:rsidR="00BA24AC" w:rsidRDefault="00DC66E3">
      <w:pPr>
        <w:spacing w:after="0" w:line="240" w:lineRule="auto"/>
        <w:ind w:firstLine="426"/>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8.3.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Pr>
          <w:rFonts w:ascii="Times New Roman" w:eastAsia="Times New Roman" w:hAnsi="Times New Roman" w:cs="Times New Roman"/>
          <w:sz w:val="25"/>
          <w:szCs w:val="25"/>
        </w:rPr>
        <w:t>управнена</w:t>
      </w:r>
      <w:proofErr w:type="spellEnd"/>
      <w:r>
        <w:rPr>
          <w:rFonts w:ascii="Times New Roman" w:eastAsia="Times New Roman" w:hAnsi="Times New Roman" w:cs="Times New Roman"/>
          <w:sz w:val="25"/>
          <w:szCs w:val="25"/>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цим Договором. </w:t>
      </w:r>
    </w:p>
    <w:p w:rsidR="00BA24AC" w:rsidRDefault="00DC66E3">
      <w:pPr>
        <w:spacing w:after="0" w:line="240" w:lineRule="auto"/>
        <w:ind w:firstLine="426"/>
        <w:jc w:val="both"/>
      </w:pPr>
      <w:r>
        <w:rPr>
          <w:rFonts w:ascii="Times New Roman" w:eastAsia="Times New Roman" w:hAnsi="Times New Roman" w:cs="Times New Roman"/>
          <w:sz w:val="25"/>
          <w:szCs w:val="25"/>
        </w:rPr>
        <w:t xml:space="preserve">8.4. Відмова від встановлення на майбутнє господарських відносин із Стороною, яка порушує зобов’язання, може застосовуватися Замовником до </w:t>
      </w:r>
      <w:r>
        <w:rPr>
          <w:rFonts w:ascii="Times New Roman" w:eastAsia="Times New Roman" w:hAnsi="Times New Roman" w:cs="Times New Roman"/>
          <w:color w:val="000000"/>
          <w:sz w:val="25"/>
          <w:szCs w:val="25"/>
        </w:rPr>
        <w:t>Виконавця</w:t>
      </w:r>
      <w:r>
        <w:rPr>
          <w:rFonts w:ascii="Times New Roman" w:eastAsia="Times New Roman" w:hAnsi="Times New Roman" w:cs="Times New Roman"/>
          <w:sz w:val="25"/>
          <w:szCs w:val="25"/>
        </w:rPr>
        <w:t xml:space="preserve"> за невиконання </w:t>
      </w:r>
      <w:r>
        <w:rPr>
          <w:rFonts w:ascii="Times New Roman" w:eastAsia="Times New Roman" w:hAnsi="Times New Roman" w:cs="Times New Roman"/>
          <w:color w:val="000000"/>
          <w:sz w:val="25"/>
          <w:szCs w:val="25"/>
        </w:rPr>
        <w:t>Виконавцем</w:t>
      </w:r>
      <w:r>
        <w:rPr>
          <w:rFonts w:ascii="Times New Roman" w:eastAsia="Times New Roman" w:hAnsi="Times New Roman" w:cs="Times New Roman"/>
          <w:sz w:val="25"/>
          <w:szCs w:val="25"/>
        </w:rPr>
        <w:t xml:space="preserve"> своїх зобов’язань перед Замовником у частині, що стосується: </w:t>
      </w:r>
    </w:p>
    <w:p w:rsidR="00BA24AC" w:rsidRDefault="00DC66E3">
      <w:pPr>
        <w:spacing w:after="0" w:line="240" w:lineRule="auto"/>
        <w:ind w:firstLine="426"/>
        <w:jc w:val="both"/>
      </w:pPr>
      <w:r>
        <w:rPr>
          <w:rFonts w:ascii="Times New Roman" w:eastAsia="Times New Roman" w:hAnsi="Times New Roman" w:cs="Times New Roman"/>
          <w:sz w:val="25"/>
          <w:szCs w:val="25"/>
        </w:rPr>
        <w:t xml:space="preserve">— якості </w:t>
      </w:r>
      <w:r>
        <w:rPr>
          <w:rFonts w:ascii="Times New Roman" w:eastAsia="Times New Roman" w:hAnsi="Times New Roman" w:cs="Times New Roman"/>
          <w:color w:val="000000"/>
          <w:sz w:val="25"/>
          <w:szCs w:val="25"/>
        </w:rPr>
        <w:t>наданої</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послуги</w:t>
      </w:r>
      <w:r>
        <w:rPr>
          <w:rFonts w:ascii="Times New Roman" w:eastAsia="Times New Roman" w:hAnsi="Times New Roman" w:cs="Times New Roman"/>
          <w:sz w:val="25"/>
          <w:szCs w:val="25"/>
        </w:rPr>
        <w:t>;</w:t>
      </w:r>
    </w:p>
    <w:p w:rsidR="00BA24AC" w:rsidRDefault="00DC66E3">
      <w:pPr>
        <w:spacing w:after="0" w:line="240" w:lineRule="auto"/>
        <w:ind w:firstLine="426"/>
        <w:jc w:val="both"/>
      </w:pPr>
      <w:r>
        <w:rPr>
          <w:rFonts w:ascii="Times New Roman" w:eastAsia="Times New Roman" w:hAnsi="Times New Roman" w:cs="Times New Roman"/>
          <w:sz w:val="25"/>
          <w:szCs w:val="25"/>
        </w:rPr>
        <w:t xml:space="preserve">— розірвання аналогічного за своєю природою Договору, у разі прострочення строку </w:t>
      </w:r>
      <w:r>
        <w:rPr>
          <w:rFonts w:ascii="Times New Roman" w:eastAsia="Times New Roman" w:hAnsi="Times New Roman" w:cs="Times New Roman"/>
          <w:color w:val="000000"/>
          <w:sz w:val="25"/>
          <w:szCs w:val="25"/>
        </w:rPr>
        <w:t>надання</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послуги</w:t>
      </w:r>
      <w:r>
        <w:rPr>
          <w:rFonts w:ascii="Times New Roman" w:eastAsia="Times New Roman" w:hAnsi="Times New Roman" w:cs="Times New Roman"/>
          <w:sz w:val="25"/>
          <w:szCs w:val="25"/>
        </w:rPr>
        <w:t>;</w:t>
      </w:r>
    </w:p>
    <w:p w:rsidR="00BA24AC" w:rsidRDefault="00DC66E3">
      <w:pPr>
        <w:spacing w:after="0" w:line="240" w:lineRule="auto"/>
        <w:ind w:firstLine="426"/>
        <w:jc w:val="both"/>
      </w:pPr>
      <w:r>
        <w:rPr>
          <w:rFonts w:ascii="Times New Roman" w:eastAsia="Times New Roman" w:hAnsi="Times New Roman" w:cs="Times New Roman"/>
          <w:sz w:val="25"/>
          <w:szCs w:val="25"/>
        </w:rPr>
        <w:t>— розірвання аналогічного за своєю природою Договору, у разі прострочення строку усунення дефектів.</w:t>
      </w:r>
    </w:p>
    <w:p w:rsidR="00BA24AC" w:rsidRDefault="00DC66E3">
      <w:pPr>
        <w:spacing w:after="0" w:line="240" w:lineRule="auto"/>
        <w:ind w:firstLine="426"/>
        <w:jc w:val="both"/>
      </w:pPr>
      <w:r>
        <w:rPr>
          <w:rFonts w:ascii="Times New Roman" w:eastAsia="Times New Roman" w:hAnsi="Times New Roman" w:cs="Times New Roman"/>
          <w:sz w:val="25"/>
          <w:szCs w:val="25"/>
        </w:rPr>
        <w:t xml:space="preserve">8.5. У разі порушення </w:t>
      </w:r>
      <w:r>
        <w:rPr>
          <w:rFonts w:ascii="Times New Roman" w:eastAsia="Times New Roman" w:hAnsi="Times New Roman" w:cs="Times New Roman"/>
          <w:color w:val="000000"/>
          <w:sz w:val="25"/>
          <w:szCs w:val="25"/>
        </w:rPr>
        <w:t>Виконавцем</w:t>
      </w:r>
      <w:r>
        <w:rPr>
          <w:rFonts w:ascii="Times New Roman" w:eastAsia="Times New Roman" w:hAnsi="Times New Roman" w:cs="Times New Roman"/>
          <w:sz w:val="25"/>
          <w:szCs w:val="25"/>
        </w:rPr>
        <w:t xml:space="preserve"> умов щодо порядку та строків </w:t>
      </w:r>
      <w:r>
        <w:rPr>
          <w:rFonts w:ascii="Times New Roman" w:eastAsia="Times New Roman" w:hAnsi="Times New Roman" w:cs="Times New Roman"/>
          <w:color w:val="000000"/>
          <w:sz w:val="25"/>
          <w:szCs w:val="25"/>
        </w:rPr>
        <w:t>надання</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послуги</w:t>
      </w:r>
      <w:r>
        <w:rPr>
          <w:rFonts w:ascii="Times New Roman" w:eastAsia="Times New Roman" w:hAnsi="Times New Roman" w:cs="Times New Roman"/>
          <w:sz w:val="25"/>
          <w:szCs w:val="25"/>
        </w:rPr>
        <w:t xml:space="preserve">, якості </w:t>
      </w:r>
      <w:r>
        <w:rPr>
          <w:rFonts w:ascii="Times New Roman" w:eastAsia="Times New Roman" w:hAnsi="Times New Roman" w:cs="Times New Roman"/>
          <w:color w:val="000000"/>
          <w:sz w:val="25"/>
          <w:szCs w:val="25"/>
        </w:rPr>
        <w:t>наданої</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послуги</w:t>
      </w:r>
      <w:r>
        <w:rPr>
          <w:rFonts w:ascii="Times New Roman" w:eastAsia="Times New Roman" w:hAnsi="Times New Roman" w:cs="Times New Roman"/>
          <w:sz w:val="25"/>
          <w:szCs w:val="25"/>
        </w:rPr>
        <w:t xml:space="preserve">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w:t>
      </w:r>
      <w:r>
        <w:rPr>
          <w:rFonts w:ascii="Times New Roman" w:eastAsia="Times New Roman" w:hAnsi="Times New Roman" w:cs="Times New Roman"/>
          <w:color w:val="000000"/>
          <w:sz w:val="25"/>
          <w:szCs w:val="25"/>
        </w:rPr>
        <w:t>Виконавця</w:t>
      </w:r>
      <w:r>
        <w:rPr>
          <w:rFonts w:ascii="Times New Roman" w:eastAsia="Times New Roman" w:hAnsi="Times New Roman" w:cs="Times New Roman"/>
          <w:sz w:val="25"/>
          <w:szCs w:val="25"/>
        </w:rPr>
        <w:t xml:space="preserve"> оперативно-господарську санкцію у формі відмови від встановлення на майбутнє господарських зв’язків. Строк дії цієї санкції визначає Замовник, але він не буде перевищувати 3 (трьох) років з моменту початку її застосування. </w:t>
      </w:r>
    </w:p>
    <w:p w:rsidR="00BA24AC" w:rsidRDefault="00DC66E3">
      <w:pPr>
        <w:spacing w:after="0" w:line="240" w:lineRule="auto"/>
        <w:ind w:firstLine="426"/>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8.6. Про застосування оперативно-господарської санкції (однієї, декількох одночасно чи одночасно усіх, передбачених цим Договором) </w:t>
      </w:r>
      <w:proofErr w:type="spellStart"/>
      <w:r>
        <w:rPr>
          <w:rFonts w:ascii="Times New Roman" w:eastAsia="Times New Roman" w:hAnsi="Times New Roman" w:cs="Times New Roman"/>
          <w:sz w:val="25"/>
          <w:szCs w:val="25"/>
        </w:rPr>
        <w:t>управнена</w:t>
      </w:r>
      <w:proofErr w:type="spellEnd"/>
      <w:r>
        <w:rPr>
          <w:rFonts w:ascii="Times New Roman" w:eastAsia="Times New Roman" w:hAnsi="Times New Roman" w:cs="Times New Roman"/>
          <w:sz w:val="25"/>
          <w:szCs w:val="25"/>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Pr>
          <w:rFonts w:ascii="Times New Roman" w:eastAsia="Times New Roman" w:hAnsi="Times New Roman" w:cs="Times New Roman"/>
          <w:sz w:val="25"/>
          <w:szCs w:val="25"/>
        </w:rPr>
        <w:t>скан-копії</w:t>
      </w:r>
      <w:proofErr w:type="spellEnd"/>
      <w:r>
        <w:rPr>
          <w:rFonts w:ascii="Times New Roman" w:eastAsia="Times New Roman" w:hAnsi="Times New Roman" w:cs="Times New Roman"/>
          <w:sz w:val="25"/>
          <w:szCs w:val="25"/>
        </w:rPr>
        <w:t xml:space="preserve"> на електронну адресу та/або засоби телекомунікаційного зв’язку Сторони, зазначених в цьому Договорі.</w:t>
      </w:r>
    </w:p>
    <w:p w:rsidR="00BA24AC" w:rsidRDefault="00DC66E3">
      <w:pPr>
        <w:spacing w:after="0" w:line="240" w:lineRule="auto"/>
        <w:ind w:firstLine="426"/>
        <w:jc w:val="both"/>
        <w:rPr>
          <w:rFonts w:ascii="Times New Roman" w:hAnsi="Times New Roman" w:cs="Times New Roman"/>
          <w:b/>
          <w:bCs/>
          <w:sz w:val="25"/>
          <w:szCs w:val="25"/>
        </w:rPr>
      </w:pPr>
      <w:r>
        <w:rPr>
          <w:rFonts w:ascii="Times New Roman" w:eastAsia="Times New Roman" w:hAnsi="Times New Roman" w:cs="Times New Roman"/>
          <w:sz w:val="25"/>
          <w:szCs w:val="25"/>
        </w:rPr>
        <w:t>8.7. Уся кореспонденція, що направляється Замовником, вважається отриманою Виконавцем не пізніше 14 (чотирнадцяти) днів з моменту її відправки Замовником, згідно з вказаними в Договорі даними, Виконавцю.</w:t>
      </w:r>
    </w:p>
    <w:p w:rsidR="00BA24AC" w:rsidRDefault="00BA24AC">
      <w:pPr>
        <w:spacing w:after="0" w:line="240" w:lineRule="auto"/>
        <w:ind w:firstLine="315"/>
        <w:jc w:val="both"/>
        <w:rPr>
          <w:rFonts w:ascii="Times New Roman" w:hAnsi="Times New Roman" w:cs="Times New Roman"/>
          <w:b/>
          <w:bCs/>
          <w:sz w:val="25"/>
          <w:szCs w:val="25"/>
        </w:rPr>
      </w:pPr>
    </w:p>
    <w:p w:rsidR="009E140A" w:rsidRDefault="009E140A">
      <w:pPr>
        <w:spacing w:after="0" w:line="240" w:lineRule="auto"/>
        <w:ind w:firstLine="315"/>
        <w:jc w:val="center"/>
        <w:rPr>
          <w:rFonts w:ascii="Times New Roman" w:hAnsi="Times New Roman" w:cs="Times New Roman"/>
          <w:b/>
          <w:bCs/>
          <w:sz w:val="25"/>
          <w:szCs w:val="25"/>
        </w:rPr>
      </w:pPr>
    </w:p>
    <w:p w:rsidR="00BA24AC" w:rsidRDefault="00DC66E3">
      <w:pPr>
        <w:spacing w:after="0" w:line="240" w:lineRule="auto"/>
        <w:ind w:firstLine="315"/>
        <w:jc w:val="center"/>
        <w:rPr>
          <w:rFonts w:ascii="Times New Roman" w:hAnsi="Times New Roman" w:cs="Times New Roman"/>
          <w:b/>
          <w:bCs/>
          <w:sz w:val="25"/>
          <w:szCs w:val="25"/>
        </w:rPr>
      </w:pPr>
      <w:r>
        <w:rPr>
          <w:rFonts w:ascii="Times New Roman" w:hAnsi="Times New Roman" w:cs="Times New Roman"/>
          <w:b/>
          <w:bCs/>
          <w:sz w:val="25"/>
          <w:szCs w:val="25"/>
        </w:rPr>
        <w:lastRenderedPageBreak/>
        <w:t>9. Відповідальність сторін</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9.1. За невиконання чи неналежне виконання умов цього Договору Сторони несуть відповідальність відповідно до умов цього Договору та чинного законодавства України.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9.2. Сторона, яка порушила умови Договору, повинна без зволікання усунути такі порушення.</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9.3.</w:t>
      </w:r>
      <w:r>
        <w:rPr>
          <w:rFonts w:ascii="Times New Roman" w:eastAsia="Times New Roman" w:hAnsi="Times New Roman" w:cs="Times New Roman"/>
          <w:sz w:val="25"/>
          <w:szCs w:val="25"/>
        </w:rPr>
        <w:t xml:space="preserve"> </w:t>
      </w:r>
      <w:r>
        <w:rPr>
          <w:rFonts w:ascii="Times New Roman" w:hAnsi="Times New Roman" w:cs="Times New Roman"/>
          <w:sz w:val="25"/>
          <w:szCs w:val="25"/>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BA24AC" w:rsidRDefault="00DC66E3">
      <w:pPr>
        <w:spacing w:after="0" w:line="240" w:lineRule="auto"/>
        <w:ind w:firstLine="284"/>
        <w:jc w:val="both"/>
      </w:pPr>
      <w:r>
        <w:rPr>
          <w:rFonts w:ascii="Times New Roman" w:hAnsi="Times New Roman" w:cs="Times New Roman"/>
          <w:sz w:val="25"/>
          <w:szCs w:val="25"/>
        </w:rPr>
        <w:t>9.4. За порушення умов Договору щодо якості наданих Послуг з Виконавця стягується штраф у розмірі 20 % вартості неякісно наданих Послуг.</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9.5. Штрафні санкції, зазначені у п. 9.3 та п. 9.4 цього Договору, сплачуються Виконавцем протягом 10 робочих днів після отримання відповідної вимоги Замовника.</w:t>
      </w:r>
    </w:p>
    <w:p w:rsidR="00BA24AC" w:rsidRDefault="00DC66E3">
      <w:pPr>
        <w:spacing w:after="0" w:line="240" w:lineRule="auto"/>
        <w:ind w:firstLine="284"/>
        <w:jc w:val="both"/>
        <w:rPr>
          <w:rFonts w:ascii="Times New Roman" w:hAnsi="Times New Roman" w:cs="Times New Roman"/>
          <w:sz w:val="25"/>
          <w:szCs w:val="25"/>
        </w:rPr>
      </w:pPr>
      <w:bookmarkStart w:id="2" w:name="_heading=h.tyjcwt"/>
      <w:bookmarkEnd w:id="2"/>
      <w:r>
        <w:rPr>
          <w:rFonts w:ascii="Times New Roman" w:hAnsi="Times New Roman" w:cs="Times New Roman"/>
          <w:sz w:val="25"/>
          <w:szCs w:val="25"/>
        </w:rPr>
        <w:t xml:space="preserve">9.6. Замовник не несе відповідальності за затримку бюджетного фінансування та зобов’язується здійснити оплату за надані Послуги згідно з п. 10.7.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 xml:space="preserve">9.7. У випадках, не передбачених умовами цього Договору, Сторони несуть відповідальність, передбачену чинним законодавством України. </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9.8. Сплата штрафних санкцій не звільняє винну Сторону від виконання своїх зобов’язань за цим Договором.</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 xml:space="preserve">9.9. За несвоєчасну оплату наданих Послуг згідно з пунктами 10.6, 10.7.,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9.10.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 xml:space="preserve">9.11. У випадках, не передбачених умовами цього Договору, Сторони несуть відповідальність, передбачену чинним законодавством України. </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9.12.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9.13. Сторони прийшли до взаємної згоди щодо можливості застосування 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9.14. Розмір відповідальності Виконавця за збереження вантажу під час надання логістичних послуг визначається Сторонами таким чином: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якщо Замовник заявляє вартість свого вантажу у Заявці, при цьому не надаючи Виконавцеві інших документів, що підтверджують його вартість (собівартість), Виконавець несе відповідальність у межах вартості, заявленої Замовником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lastRenderedPageBreak/>
        <w:t>- якщо Замовник документально доводить Виконавцю вартість (собівартість) свого вантажу, Виконавець несе відповідальність у межах дійсної вартості (собівартості)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9.15. Претензія на відшкодування відсутнього на складі Виконавця вантажу може бути виставлена на підставі підписаної обома Сторонами Інвентаризаційного опису та Акта невідповідностей виявлених під час інвентаризації.</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9.16. Виконавець не несе матеріальної відповідальності за приховані дефекти вантажу, у тому числі технологічний дефект заводу-виробника або внутрішньотарна недостача з неушкодженою упаковкою коробів або </w:t>
      </w:r>
      <w:proofErr w:type="spellStart"/>
      <w:r>
        <w:rPr>
          <w:rFonts w:ascii="Times New Roman" w:hAnsi="Times New Roman" w:cs="Times New Roman"/>
          <w:sz w:val="25"/>
          <w:szCs w:val="25"/>
        </w:rPr>
        <w:t>палет</w:t>
      </w:r>
      <w:proofErr w:type="spellEnd"/>
      <w:r>
        <w:rPr>
          <w:rFonts w:ascii="Times New Roman" w:hAnsi="Times New Roman" w:cs="Times New Roman"/>
          <w:sz w:val="25"/>
          <w:szCs w:val="25"/>
        </w:rPr>
        <w:t xml:space="preserve">, або іншої тари. Внутрішньотарною є така недостача, якщо вона або пошкодження були виявлені в упаковках виробника (ящиках/монопалетах/тюках/майстербоксах тощо), які були прийняті до обслуговування без розпакування і </w:t>
      </w:r>
      <w:r w:rsidRPr="009F312F">
        <w:rPr>
          <w:rFonts w:ascii="Times New Roman" w:hAnsi="Times New Roman" w:cs="Times New Roman"/>
          <w:sz w:val="25"/>
          <w:szCs w:val="25"/>
        </w:rPr>
        <w:t>перевірки вмісту. Виконавець не несе матеріальної відповідальності за дефекти якості або комплектності вантажу, у випадку якщо Замовника при передачі вантажу не надав відповідні документи щодо якості та комплектності вантажу. Передача відповідних супровідних документів відображається в Актах приймання-передачі.</w:t>
      </w:r>
    </w:p>
    <w:p w:rsidR="00BA24AC" w:rsidRDefault="00DC66E3">
      <w:pPr>
        <w:spacing w:after="0" w:line="240" w:lineRule="auto"/>
        <w:ind w:firstLine="315"/>
        <w:jc w:val="both"/>
      </w:pPr>
      <w:r>
        <w:rPr>
          <w:rFonts w:ascii="Times New Roman" w:hAnsi="Times New Roman" w:cs="Times New Roman"/>
          <w:sz w:val="25"/>
          <w:szCs w:val="25"/>
        </w:rPr>
        <w:t>9.17. Виконавець не несе відповідальності за непрямі втрати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9.18. Якщо після отримання Виконавцем повідомлення від Замовника надійшла вказівкам щодо його скасування (відмови) та Виконавець встиг виконати роботи по комплектації вантажу, його упаковки, то при виставленні Замовнику рахунка-фактури він буде включати калькуляцію зазначених робіт та робіт по розформуванню.</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9.19. У разі, якщо Виконавець частково відшкодовує вартість пошкодженого вантажу, даний вантаж залишається у власності Замовника. У разі, якщо Виконавець повністю відшкодовує вартість пошкодженого вантажу, цей вантаж </w:t>
      </w:r>
      <w:r w:rsidRPr="0096465E">
        <w:rPr>
          <w:rFonts w:ascii="Times New Roman" w:hAnsi="Times New Roman" w:cs="Times New Roman"/>
          <w:sz w:val="25"/>
          <w:szCs w:val="25"/>
        </w:rPr>
        <w:t>переходить у власність Виконавця. Вартість відшкодування виплачується за претензією. Виконавець не несе відповідальність, врегульовану п. 9.4 Договору у разі якщо суми нестачі за висновками інвентаризації компенсовані у повному обсязі.</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9.20. При незгоді Виконавця з висновком Замовника про відшкодування вартості втраченого або пошкодженого вантажу, Виконавець має право провести експертизу із залученням незалежної спеціалізованої організації. У разі невідповідності висновків незалежної організації з висновком Замовника, відшкодування проводиться у розмірі суми, яку визначила незалежна спеціалізована організація.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9.21. У випадку якщо перевезення та/або зберігання вантажу Замовника потребує дотримання спеціального температурного режиму, Замовник зобов’язаний проінформувати про це Виконавця у письмовій формі, із зазначенням чітких температурних параметрів. Якщо Замовник не проінформує Виконавця про необхідність дотримання спеціального температурного режиму при перевезенні та/або зберіганні  вантажу, Виконавець звільняється від будь-якої відповідальності за знищення (псування), пошкодження вантажу Замовника, що було спричинене недотриманням спеціального температурного режиму.</w:t>
      </w:r>
    </w:p>
    <w:p w:rsidR="00BA24AC" w:rsidRPr="00441EF5" w:rsidRDefault="00DC66E3">
      <w:pPr>
        <w:spacing w:after="0" w:line="240" w:lineRule="auto"/>
        <w:ind w:firstLine="315"/>
        <w:jc w:val="both"/>
        <w:rPr>
          <w:rFonts w:ascii="Times New Roman" w:hAnsi="Times New Roman" w:cs="Times New Roman"/>
          <w:sz w:val="25"/>
          <w:szCs w:val="25"/>
        </w:rPr>
      </w:pPr>
      <w:r w:rsidRPr="00441EF5">
        <w:rPr>
          <w:rFonts w:ascii="Times New Roman" w:hAnsi="Times New Roman" w:cs="Times New Roman"/>
          <w:sz w:val="25"/>
          <w:szCs w:val="25"/>
        </w:rPr>
        <w:t>9.22. Виконавець звільняється від відповідальності за п.9.4., за збитки, спричинені гризунами, у випадку якщо роботи з дератизації проводяться, що підтверджується відповідними документами.</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b/>
          <w:bCs/>
          <w:sz w:val="25"/>
          <w:szCs w:val="25"/>
        </w:rPr>
      </w:pPr>
      <w:r>
        <w:rPr>
          <w:rFonts w:ascii="Times New Roman" w:hAnsi="Times New Roman" w:cs="Times New Roman"/>
          <w:b/>
          <w:bCs/>
          <w:sz w:val="25"/>
          <w:szCs w:val="25"/>
        </w:rPr>
        <w:t>10.Вартість послуг і порядок розрахунків</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10.1. Ціна послуг за цим </w:t>
      </w:r>
      <w:r w:rsidR="006A54B7">
        <w:rPr>
          <w:rFonts w:ascii="Times New Roman" w:hAnsi="Times New Roman" w:cs="Times New Roman"/>
          <w:sz w:val="25"/>
          <w:szCs w:val="25"/>
        </w:rPr>
        <w:t>Д</w:t>
      </w:r>
      <w:r>
        <w:rPr>
          <w:rFonts w:ascii="Times New Roman" w:hAnsi="Times New Roman" w:cs="Times New Roman"/>
          <w:sz w:val="25"/>
          <w:szCs w:val="25"/>
        </w:rPr>
        <w:t xml:space="preserve">оговором становить: ____________грн __ </w:t>
      </w:r>
      <w:proofErr w:type="spellStart"/>
      <w:r>
        <w:rPr>
          <w:rFonts w:ascii="Times New Roman" w:hAnsi="Times New Roman" w:cs="Times New Roman"/>
          <w:sz w:val="25"/>
          <w:szCs w:val="25"/>
        </w:rPr>
        <w:t>коп</w:t>
      </w:r>
      <w:proofErr w:type="spellEnd"/>
      <w:r>
        <w:rPr>
          <w:rFonts w:ascii="Times New Roman" w:hAnsi="Times New Roman" w:cs="Times New Roman"/>
          <w:sz w:val="25"/>
          <w:szCs w:val="25"/>
        </w:rPr>
        <w:t xml:space="preserve"> ( ______ </w:t>
      </w:r>
      <w:proofErr w:type="spellStart"/>
      <w:r>
        <w:rPr>
          <w:rFonts w:ascii="Times New Roman" w:hAnsi="Times New Roman" w:cs="Times New Roman"/>
          <w:sz w:val="25"/>
          <w:szCs w:val="25"/>
        </w:rPr>
        <w:t>грн</w:t>
      </w:r>
      <w:proofErr w:type="spellEnd"/>
      <w:r>
        <w:rPr>
          <w:rFonts w:ascii="Times New Roman" w:hAnsi="Times New Roman" w:cs="Times New Roman"/>
          <w:sz w:val="25"/>
          <w:szCs w:val="25"/>
        </w:rPr>
        <w:t xml:space="preserve"> __ </w:t>
      </w:r>
      <w:proofErr w:type="spellStart"/>
      <w:r>
        <w:rPr>
          <w:rFonts w:ascii="Times New Roman" w:hAnsi="Times New Roman" w:cs="Times New Roman"/>
          <w:sz w:val="25"/>
          <w:szCs w:val="25"/>
        </w:rPr>
        <w:t>коп</w:t>
      </w:r>
      <w:proofErr w:type="spellEnd"/>
      <w:r>
        <w:rPr>
          <w:rFonts w:ascii="Times New Roman" w:hAnsi="Times New Roman" w:cs="Times New Roman"/>
          <w:sz w:val="25"/>
          <w:szCs w:val="25"/>
        </w:rPr>
        <w:t>).  без/в т.ч. ПДВ 20% – ________ грн.</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10.2.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lastRenderedPageBreak/>
        <w:t>10.3.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bookmarkStart w:id="3" w:name="_heading=h.2et92p0"/>
      <w:bookmarkEnd w:id="3"/>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10.4.</w:t>
      </w:r>
      <w:r w:rsidR="006A54B7">
        <w:rPr>
          <w:rFonts w:ascii="Times New Roman" w:hAnsi="Times New Roman" w:cs="Times New Roman"/>
          <w:sz w:val="25"/>
          <w:szCs w:val="25"/>
        </w:rPr>
        <w:t xml:space="preserve"> </w:t>
      </w:r>
      <w:r>
        <w:rPr>
          <w:rFonts w:ascii="Times New Roman" w:hAnsi="Times New Roman" w:cs="Times New Roman"/>
          <w:sz w:val="25"/>
          <w:szCs w:val="25"/>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A54B7">
        <w:rPr>
          <w:rFonts w:ascii="Times New Roman" w:hAnsi="Times New Roman" w:cs="Times New Roman"/>
          <w:sz w:val="25"/>
          <w:szCs w:val="25"/>
        </w:rPr>
        <w:t>0</w:t>
      </w:r>
      <w:r>
        <w:rPr>
          <w:rFonts w:ascii="Times New Roman" w:hAnsi="Times New Roman" w:cs="Times New Roman"/>
          <w:sz w:val="25"/>
          <w:szCs w:val="25"/>
        </w:rPr>
        <w:t>9</w:t>
      </w:r>
      <w:r w:rsidR="006A54B7">
        <w:rPr>
          <w:rFonts w:ascii="Times New Roman" w:hAnsi="Times New Roman" w:cs="Times New Roman"/>
          <w:sz w:val="25"/>
          <w:szCs w:val="25"/>
        </w:rPr>
        <w:t>.06.</w:t>
      </w:r>
      <w:r>
        <w:rPr>
          <w:rFonts w:ascii="Times New Roman" w:hAnsi="Times New Roman" w:cs="Times New Roman"/>
          <w:sz w:val="25"/>
          <w:szCs w:val="25"/>
        </w:rPr>
        <w:t>2021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BA24AC" w:rsidRDefault="00DC66E3">
      <w:pPr>
        <w:spacing w:after="0" w:line="240" w:lineRule="auto"/>
        <w:ind w:firstLine="315"/>
        <w:jc w:val="both"/>
        <w:rPr>
          <w:rFonts w:ascii="Times New Roman" w:hAnsi="Times New Roman" w:cs="Times New Roman"/>
          <w:strike/>
          <w:sz w:val="25"/>
          <w:szCs w:val="25"/>
        </w:rPr>
      </w:pPr>
      <w:r>
        <w:rPr>
          <w:rFonts w:ascii="Times New Roman" w:hAnsi="Times New Roman" w:cs="Times New Roman"/>
          <w:sz w:val="25"/>
          <w:szCs w:val="25"/>
        </w:rPr>
        <w:t xml:space="preserve">10.5. Розрахунки за логістичні послуги проводяться на умовах відстрочення платежу 14 календарних днів, с дати підписання акта наданих послуг, на підставі наданого Виконавцем рахунку. Рахунок та акт надання послуг надсилається електронною поштою, або вручається особисто, під підпис. Сторони Договору визначили для себе юридичну силу Рахунку переданого за допомогою електронної пошти, до моменту отримання оригіналу. </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 xml:space="preserve">10.6. 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BA24AC" w:rsidRDefault="00DC66E3">
      <w:pPr>
        <w:spacing w:after="0" w:line="240" w:lineRule="auto"/>
        <w:ind w:firstLine="315"/>
        <w:jc w:val="both"/>
        <w:rPr>
          <w:rFonts w:ascii="Times New Roman" w:hAnsi="Times New Roman" w:cs="Times New Roman"/>
          <w:sz w:val="25"/>
          <w:szCs w:val="25"/>
        </w:rPr>
      </w:pPr>
      <w:r>
        <w:rPr>
          <w:rFonts w:ascii="Times New Roman" w:eastAsia="Times New Roman" w:hAnsi="Times New Roman" w:cs="Times New Roman"/>
          <w:sz w:val="25"/>
          <w:szCs w:val="25"/>
        </w:rPr>
        <w:t>10.7. Надання послуг у межах цього Договору підтверджується Актом приймання-передачі послуг. Замовник беззастережно погоджується з тим, що якщо він протягом десяти робочих днів з моменту отримання Акта не заявить будь-яких письмових претензій щодо наданих Виконавцем послуг, тоді це буде розглядатися як однозначна згода Замовника з тим, що послуги надані Виконавцем своєчасно, в повному обсязі та належним чином.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10.8. Виявлені в результаті інвентаризації надлишки та недостачі фіксуються та зараховуються Замовником згідно з податковим та бухгалтерським обліком.</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b/>
          <w:bCs/>
          <w:sz w:val="25"/>
          <w:szCs w:val="25"/>
        </w:rPr>
      </w:pPr>
      <w:r>
        <w:rPr>
          <w:rFonts w:ascii="Times New Roman" w:hAnsi="Times New Roman" w:cs="Times New Roman"/>
          <w:b/>
          <w:bCs/>
          <w:sz w:val="25"/>
          <w:szCs w:val="25"/>
        </w:rPr>
        <w:t>11. Форс-мажор</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тощо).</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lastRenderedPageBreak/>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11.7.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A24AC" w:rsidRDefault="00BA24AC">
      <w:pPr>
        <w:spacing w:after="0" w:line="240" w:lineRule="auto"/>
        <w:ind w:firstLine="315"/>
        <w:jc w:val="center"/>
        <w:rPr>
          <w:rFonts w:ascii="Times New Roman" w:hAnsi="Times New Roman" w:cs="Times New Roman"/>
          <w:b/>
          <w:bCs/>
          <w:sz w:val="25"/>
          <w:szCs w:val="25"/>
        </w:rPr>
      </w:pPr>
    </w:p>
    <w:p w:rsidR="00BA24AC" w:rsidRDefault="00DC66E3">
      <w:pPr>
        <w:spacing w:after="0" w:line="240" w:lineRule="auto"/>
        <w:ind w:firstLine="315"/>
        <w:jc w:val="center"/>
        <w:rPr>
          <w:rFonts w:ascii="Times New Roman" w:hAnsi="Times New Roman" w:cs="Times New Roman"/>
          <w:b/>
          <w:bCs/>
          <w:sz w:val="25"/>
          <w:szCs w:val="25"/>
          <w:lang w:val="en-US"/>
        </w:rPr>
      </w:pPr>
      <w:r>
        <w:rPr>
          <w:rFonts w:ascii="Times New Roman" w:hAnsi="Times New Roman" w:cs="Times New Roman"/>
          <w:b/>
          <w:bCs/>
          <w:sz w:val="25"/>
          <w:szCs w:val="25"/>
        </w:rPr>
        <w:t>12. Термін дії Договору</w:t>
      </w:r>
    </w:p>
    <w:p w:rsidR="00124E98" w:rsidRDefault="00DC66E3" w:rsidP="00EE5302">
      <w:pPr>
        <w:spacing w:after="0" w:line="240" w:lineRule="auto"/>
        <w:ind w:firstLine="720"/>
        <w:jc w:val="both"/>
        <w:rPr>
          <w:rFonts w:ascii="Times New Roman" w:hAnsi="Times New Roman" w:cs="Times New Roman"/>
          <w:sz w:val="25"/>
          <w:szCs w:val="25"/>
          <w:lang w:val="en-US"/>
        </w:rPr>
      </w:pPr>
      <w:r>
        <w:rPr>
          <w:rFonts w:ascii="Times New Roman" w:hAnsi="Times New Roman" w:cs="Times New Roman"/>
          <w:sz w:val="25"/>
          <w:szCs w:val="25"/>
        </w:rPr>
        <w:t>12.1. Даний Договір набирає чинності з моменту його підписання повноважними представниками Сторін</w:t>
      </w:r>
      <w:r w:rsidR="00061A0F">
        <w:rPr>
          <w:rFonts w:ascii="Times New Roman" w:hAnsi="Times New Roman" w:cs="Times New Roman"/>
          <w:sz w:val="25"/>
          <w:szCs w:val="25"/>
        </w:rPr>
        <w:t xml:space="preserve"> </w:t>
      </w:r>
      <w:r>
        <w:rPr>
          <w:rFonts w:ascii="Times New Roman" w:hAnsi="Times New Roman" w:cs="Times New Roman"/>
          <w:sz w:val="25"/>
          <w:szCs w:val="25"/>
        </w:rPr>
        <w:t xml:space="preserve">і діє </w:t>
      </w:r>
      <w:r w:rsidRPr="001E3DE8">
        <w:rPr>
          <w:rFonts w:ascii="Times New Roman" w:hAnsi="Times New Roman" w:cs="Times New Roman"/>
          <w:sz w:val="25"/>
          <w:szCs w:val="25"/>
        </w:rPr>
        <w:t>до</w:t>
      </w:r>
      <w:r w:rsidR="009E140A" w:rsidRPr="001E3DE8">
        <w:rPr>
          <w:rFonts w:ascii="Times New Roman" w:hAnsi="Times New Roman" w:cs="Times New Roman"/>
          <w:sz w:val="25"/>
          <w:szCs w:val="25"/>
        </w:rPr>
        <w:t xml:space="preserve"> 30.06.2024</w:t>
      </w:r>
      <w:r>
        <w:rPr>
          <w:rFonts w:ascii="Times New Roman" w:hAnsi="Times New Roman" w:cs="Times New Roman"/>
          <w:sz w:val="25"/>
          <w:szCs w:val="25"/>
        </w:rPr>
        <w:t xml:space="preserve">, але у будь-якому разі, до моменту повного виконання Сторонами своїх зобов’язань за цим Договором. </w:t>
      </w:r>
    </w:p>
    <w:p w:rsidR="00BA24AC" w:rsidRDefault="00DC66E3" w:rsidP="00EE5302">
      <w:pPr>
        <w:spacing w:after="0" w:line="240" w:lineRule="auto"/>
        <w:ind w:firstLine="720"/>
        <w:jc w:val="both"/>
        <w:rPr>
          <w:rFonts w:ascii="Times New Roman" w:hAnsi="Times New Roman" w:cs="Times New Roman"/>
          <w:sz w:val="25"/>
          <w:szCs w:val="25"/>
        </w:rPr>
      </w:pPr>
      <w:r>
        <w:rPr>
          <w:rFonts w:ascii="Times New Roman" w:hAnsi="Times New Roman" w:cs="Times New Roman"/>
          <w:sz w:val="25"/>
          <w:szCs w:val="25"/>
        </w:rPr>
        <w:t>12.2. Договір може бути змінений або розірваний за ініціативою будь-якою із Сторін достроково</w:t>
      </w:r>
      <w:r w:rsidR="006A54B7">
        <w:rPr>
          <w:rFonts w:ascii="Times New Roman" w:hAnsi="Times New Roman" w:cs="Times New Roman"/>
          <w:sz w:val="25"/>
          <w:szCs w:val="25"/>
        </w:rPr>
        <w:t>,</w:t>
      </w:r>
      <w:r>
        <w:rPr>
          <w:rFonts w:ascii="Times New Roman" w:hAnsi="Times New Roman" w:cs="Times New Roman"/>
          <w:sz w:val="25"/>
          <w:szCs w:val="25"/>
        </w:rPr>
        <w:t xml:space="preserve"> шляхом укладання та підписання Сторонами відповідної Додаткової угоди. Про розірвання цього Договору Сторона зобов’язана сповістити іншу Сторону у письмовій формі за 1 (один) місяць до бажаної дати розірвання Договору. Протягом цього часу Сторони зобов’язуються здійснити всі взаєморозрахунки за цим Договором.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12.3. За п’ять календарних днів до закінчення терміну дії Договору, Сторонами складається Акт звірки взаєморозрахунків. Допускається застосування електронної пошти з обов'язковим подальшим підписанням Сторонами оригіналу даного документу та обміну. Обов'язок складання Акта звірки взаєморозрахунків покладається на </w:t>
      </w:r>
      <w:r>
        <w:rPr>
          <w:rFonts w:ascii="Times New Roman" w:hAnsi="Times New Roman" w:cs="Times New Roman"/>
          <w:sz w:val="25"/>
          <w:szCs w:val="25"/>
        </w:rPr>
        <w:lastRenderedPageBreak/>
        <w:t>Виконавця, після чого він його направляє Замовнику. Одержавши Акт звірки взаєморозрахунків, Замовник зобов’язується протягом трьох робочих днів з моменту його отримання підписати та повернути Виконавцю один примірник цього Акта, а у разі непогодження з даними, що наведені у Акті, зобов’язується подати Виконавцеві у такий самий строк свої обґрунтовані та документально підтверджені заперечення. У випадку ненадходження від Замовника відповіді у зазначений строк, Акт звірки взаєморозрахунків підписаний лише Виконавцем, вважається повністю погодженим (підписаним) обома Сторонами.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12.4. Погоджений Сторонами Акт звірки взаєморозрахунків є підставою для проведення Сторонами остаточних взаєморозрахунків по Договору. Сторони зобов’язуються провести остаточні взаєморозрахунки по Договору протягом трьох календарних днів з дня погодження (підписання) Акта звірки взаєморозрахунків.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12.5. Сторони мають проводити звірку взаєморозрахунків не рідше ніж один раз протягом календарного місяця. Виконавець направляє Замовнику Акт звірки взаєморозрахунків. Замовник зобов’язаний підписати та рекомендованим листом направити Замовнику підписаний оригінал акта звірки взаєморозрахунків у термін не більше 3 робочих днів з моменту його отримання від Замовника, або в такий самий строк надати письмову відмову від підписання Акта з обґрунтуванням.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12.6. Замовник зобов'язується після прийняття сторонами рішення про розірвання Договору вислати і узгодити графік з'їзду вантажу зі складу за 15 днів до бажаної дати розірвання Договору. Виконавець повинен на підставі цього графіка змоделювати калькуляцію до моменту остаточного з'їзду Замовника та виставити рахунок за послуги. </w:t>
      </w:r>
      <w:r>
        <w:rPr>
          <w:rFonts w:ascii="Times New Roman" w:hAnsi="Times New Roman" w:cs="Times New Roman"/>
          <w:bCs/>
          <w:sz w:val="25"/>
          <w:szCs w:val="25"/>
        </w:rPr>
        <w:t>Договір вважається розірваним в односторонньому порядку з моменту проведення Сторонами повного взаєморозрахунку.</w:t>
      </w:r>
    </w:p>
    <w:p w:rsidR="00BA24AC" w:rsidRDefault="00DC66E3">
      <w:pPr>
        <w:spacing w:after="0" w:line="240" w:lineRule="auto"/>
        <w:ind w:firstLine="315"/>
        <w:jc w:val="both"/>
        <w:rPr>
          <w:rFonts w:ascii="Times New Roman" w:hAnsi="Times New Roman" w:cs="Times New Roman"/>
          <w:strike/>
          <w:sz w:val="25"/>
          <w:szCs w:val="25"/>
        </w:rPr>
      </w:pPr>
      <w:r>
        <w:rPr>
          <w:rFonts w:ascii="Times New Roman" w:hAnsi="Times New Roman" w:cs="Times New Roman"/>
          <w:sz w:val="25"/>
          <w:szCs w:val="25"/>
        </w:rPr>
        <w:t xml:space="preserve">12.7. До дати припинення дії Договору (у зв'язку з його розірванням, закінченням терміну дії і т.д.) Замовник зобов'язаний виконати свої зобов'язання та вивезти вантаж зі складу. </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b/>
          <w:bCs/>
          <w:sz w:val="25"/>
          <w:szCs w:val="25"/>
          <w:lang w:val="en-US"/>
        </w:rPr>
      </w:pPr>
      <w:r>
        <w:rPr>
          <w:rFonts w:ascii="Times New Roman" w:hAnsi="Times New Roman" w:cs="Times New Roman"/>
          <w:b/>
          <w:bCs/>
          <w:sz w:val="25"/>
          <w:szCs w:val="25"/>
        </w:rPr>
        <w:t>13. Прикінцеві положення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13.1. Сторони не мають права передавати свої права та зобов'язання за договором третім особам без письмової згоди іншої сторони.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13.2. У випадку виникнення спорів Сторони будуть прагнути до їх врегулювання шляхом переговорів або обміну листами. Виставлення претензій здійснюється відповідно до чинного законодавства України, а також є правом кожної зі Сторін. Відсутність відповіді на претензію не є підставою для заборони звернення до суду.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13.3. Підписуючи даний Договір, Сторони, згідно із вимогами Закону України «Про захист персональних даних», надають взаємну згоду один одному на обробку їх персональних даних. Сторони підтверджують, що фактичний обсяг переданих між Сторонами цього Договору персональних даних відповідає меті обробки та іншим обмеженням, визначеним згодою на обробку персональних даних, які отримані передавальної персональні дані Стороною договору від фізичної особи, що є їх власником. Сторона, що передала персональні дані Договору зобов'язана у міру отримання інформації про зміну переданих іншій Стороні персональних даних інформувати про це отримуючу Сторону протягом 5 календарних днів з дати отримання інформації про зміну персональних даних. Сторона, що отримала за даним Договором персональні дані Договору зобов'язана забезпечити їх захист від незаконної обробки та незаконного доступу до них відповідно до вимог Закону України «Про захист персональних даних» та іншими вимогами, передбаченими чинним законодавством України.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lastRenderedPageBreak/>
        <w:t>13.4.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13.5. Зміни та доповнення до даного Договору оформлюються у вигляді додаткових угод.</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13.6. Додатки до цього Договору є його невід’ємною частиною і мають юридичну силу у разі, якщо вони викладені у письмовій формі, підписані Сторонами і скріплені їх печатками. Всі документи, якими обмінюються Сторони в рамках цього Договору, у тому числі Заявки, Розпорядження, Рахунки тощо, отримані факсом або засобом електронної пошти, мають силу оригіналу до моменту обміну оригіналами.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13.7.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13.8.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 по одному для кожної із Сторін.</w:t>
      </w:r>
    </w:p>
    <w:p w:rsidR="00BA24AC" w:rsidRDefault="00DC66E3">
      <w:pPr>
        <w:pStyle w:val="21"/>
        <w:shd w:val="clear" w:color="auto" w:fill="auto"/>
        <w:tabs>
          <w:tab w:val="left" w:pos="993"/>
        </w:tabs>
        <w:spacing w:after="0"/>
        <w:ind w:firstLine="284"/>
        <w:jc w:val="both"/>
        <w:rPr>
          <w:sz w:val="25"/>
          <w:szCs w:val="25"/>
        </w:rPr>
      </w:pPr>
      <w:r>
        <w:rPr>
          <w:b/>
          <w:bCs/>
          <w:sz w:val="25"/>
          <w:szCs w:val="25"/>
        </w:rPr>
        <w:t>13.9.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rsidR="00BA24AC" w:rsidRDefault="00DC66E3">
      <w:pPr>
        <w:pStyle w:val="rvps2"/>
        <w:shd w:val="clear" w:color="auto" w:fill="FFFFFF"/>
        <w:spacing w:beforeAutospacing="0" w:after="0" w:afterAutospacing="0"/>
        <w:ind w:firstLine="284"/>
        <w:jc w:val="both"/>
        <w:rPr>
          <w:sz w:val="25"/>
          <w:szCs w:val="25"/>
          <w:lang w:eastAsia="zh-CN"/>
        </w:rPr>
      </w:pPr>
      <w:r>
        <w:rPr>
          <w:sz w:val="25"/>
          <w:szCs w:val="25"/>
          <w:lang w:eastAsia="zh-CN"/>
        </w:rPr>
        <w:t>1) зменшення обсягів закупівлі, зокрема з урахуванням фактичного обсягу видатків замовника;</w:t>
      </w:r>
    </w:p>
    <w:p w:rsidR="00BA24AC" w:rsidRDefault="00DC66E3">
      <w:pPr>
        <w:pStyle w:val="rvps2"/>
        <w:shd w:val="clear" w:color="auto" w:fill="FFFFFF"/>
        <w:spacing w:beforeAutospacing="0" w:after="0" w:afterAutospacing="0"/>
        <w:ind w:firstLine="284"/>
        <w:jc w:val="both"/>
        <w:rPr>
          <w:sz w:val="25"/>
          <w:szCs w:val="25"/>
          <w:lang w:eastAsia="zh-CN"/>
        </w:rPr>
      </w:pPr>
      <w:bookmarkStart w:id="4" w:name="n512"/>
      <w:bookmarkStart w:id="5" w:name="n511"/>
      <w:bookmarkEnd w:id="4"/>
      <w:bookmarkEnd w:id="5"/>
      <w:r>
        <w:rPr>
          <w:sz w:val="25"/>
          <w:szCs w:val="25"/>
          <w:lang w:eastAsia="zh-CN"/>
        </w:rPr>
        <w:t xml:space="preserve">2) покращення якості предмета закупівлі за умови, що таке покращення не призведе до збільшення суми, визначеної в </w:t>
      </w:r>
      <w:r w:rsidR="006A54B7">
        <w:rPr>
          <w:sz w:val="25"/>
          <w:szCs w:val="25"/>
          <w:lang w:eastAsia="zh-CN"/>
        </w:rPr>
        <w:t>Д</w:t>
      </w:r>
      <w:r>
        <w:rPr>
          <w:sz w:val="25"/>
          <w:szCs w:val="25"/>
          <w:lang w:eastAsia="zh-CN"/>
        </w:rPr>
        <w:t>оговорі про закупівлю;</w:t>
      </w:r>
    </w:p>
    <w:p w:rsidR="00BA24AC" w:rsidRDefault="00DC66E3">
      <w:pPr>
        <w:pStyle w:val="rvps2"/>
        <w:shd w:val="clear" w:color="auto" w:fill="FFFFFF"/>
        <w:spacing w:beforeAutospacing="0" w:after="0" w:afterAutospacing="0"/>
        <w:ind w:firstLine="284"/>
        <w:jc w:val="both"/>
        <w:rPr>
          <w:sz w:val="25"/>
          <w:szCs w:val="25"/>
          <w:lang w:eastAsia="zh-CN"/>
        </w:rPr>
      </w:pPr>
      <w:bookmarkStart w:id="6" w:name="n513"/>
      <w:bookmarkEnd w:id="6"/>
      <w:r>
        <w:rPr>
          <w:sz w:val="25"/>
          <w:szCs w:val="25"/>
          <w:lang w:eastAsia="zh-CN"/>
        </w:rPr>
        <w:t xml:space="preserve">3) продовження строку дії </w:t>
      </w:r>
      <w:r w:rsidR="006A54B7">
        <w:rPr>
          <w:sz w:val="25"/>
          <w:szCs w:val="25"/>
          <w:lang w:eastAsia="zh-CN"/>
        </w:rPr>
        <w:t>Д</w:t>
      </w:r>
      <w:r>
        <w:rPr>
          <w:sz w:val="25"/>
          <w:szCs w:val="25"/>
          <w:lang w:eastAsia="zh-CN"/>
        </w:rPr>
        <w:t xml:space="preserve">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6A54B7">
        <w:rPr>
          <w:sz w:val="25"/>
          <w:szCs w:val="25"/>
          <w:lang w:eastAsia="zh-CN"/>
        </w:rPr>
        <w:t>Д</w:t>
      </w:r>
      <w:r>
        <w:rPr>
          <w:sz w:val="25"/>
          <w:szCs w:val="25"/>
          <w:lang w:eastAsia="zh-CN"/>
        </w:rPr>
        <w:t>оговорі про закупівлю;</w:t>
      </w:r>
    </w:p>
    <w:p w:rsidR="00BA24AC" w:rsidRDefault="00DC66E3">
      <w:pPr>
        <w:pStyle w:val="rvps2"/>
        <w:shd w:val="clear" w:color="auto" w:fill="FFFFFF"/>
        <w:spacing w:beforeAutospacing="0" w:after="0" w:afterAutospacing="0"/>
        <w:ind w:firstLine="284"/>
        <w:jc w:val="both"/>
        <w:rPr>
          <w:sz w:val="25"/>
          <w:szCs w:val="25"/>
          <w:lang w:eastAsia="zh-CN"/>
        </w:rPr>
      </w:pPr>
      <w:bookmarkStart w:id="7" w:name="n514"/>
      <w:bookmarkEnd w:id="7"/>
      <w:r>
        <w:rPr>
          <w:sz w:val="25"/>
          <w:szCs w:val="25"/>
          <w:lang w:eastAsia="zh-CN"/>
        </w:rPr>
        <w:t xml:space="preserve">4) погодження зміни ціни в </w:t>
      </w:r>
      <w:r w:rsidR="006A54B7">
        <w:rPr>
          <w:sz w:val="25"/>
          <w:szCs w:val="25"/>
          <w:lang w:eastAsia="zh-CN"/>
        </w:rPr>
        <w:t>Д</w:t>
      </w:r>
      <w:r>
        <w:rPr>
          <w:sz w:val="25"/>
          <w:szCs w:val="25"/>
          <w:lang w:eastAsia="zh-CN"/>
        </w:rPr>
        <w:t>оговорі про закупівлю в бік зменшення (без зміни кількості (обсягу) та якості товарів, робіт і послуг);</w:t>
      </w:r>
    </w:p>
    <w:p w:rsidR="00BA24AC" w:rsidRDefault="00DC66E3">
      <w:pPr>
        <w:pStyle w:val="rvps2"/>
        <w:shd w:val="clear" w:color="auto" w:fill="FFFFFF"/>
        <w:spacing w:beforeAutospacing="0" w:after="0" w:afterAutospacing="0"/>
        <w:ind w:firstLine="284"/>
        <w:jc w:val="both"/>
        <w:rPr>
          <w:sz w:val="25"/>
          <w:szCs w:val="25"/>
          <w:lang w:eastAsia="zh-CN"/>
        </w:rPr>
      </w:pPr>
      <w:bookmarkStart w:id="8" w:name="n515"/>
      <w:bookmarkEnd w:id="8"/>
      <w:r>
        <w:rPr>
          <w:sz w:val="25"/>
          <w:szCs w:val="25"/>
          <w:lang w:eastAsia="zh-CN"/>
        </w:rPr>
        <w:t xml:space="preserve">5) зміни ціни в </w:t>
      </w:r>
      <w:r w:rsidR="006A54B7">
        <w:rPr>
          <w:sz w:val="25"/>
          <w:szCs w:val="25"/>
          <w:lang w:eastAsia="zh-CN"/>
        </w:rPr>
        <w:t>Д</w:t>
      </w:r>
      <w:r>
        <w:rPr>
          <w:sz w:val="25"/>
          <w:szCs w:val="25"/>
          <w:lang w:eastAsia="zh-CN"/>
        </w:rPr>
        <w:t>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A24AC" w:rsidRPr="00230DB3" w:rsidRDefault="00DC66E3">
      <w:pPr>
        <w:pStyle w:val="rvps2"/>
        <w:shd w:val="clear" w:color="auto" w:fill="FFFFFF"/>
        <w:spacing w:beforeAutospacing="0" w:after="0" w:afterAutospacing="0"/>
        <w:ind w:firstLine="284"/>
        <w:jc w:val="both"/>
        <w:rPr>
          <w:sz w:val="25"/>
          <w:szCs w:val="25"/>
          <w:lang w:val="en-US" w:eastAsia="zh-CN"/>
        </w:rPr>
      </w:pPr>
      <w:bookmarkStart w:id="9" w:name="n516"/>
      <w:bookmarkEnd w:id="9"/>
      <w:r>
        <w:rPr>
          <w:sz w:val="25"/>
          <w:szCs w:val="25"/>
          <w:lang w:eastAsia="zh-C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5"/>
          <w:szCs w:val="25"/>
          <w:lang w:eastAsia="zh-CN"/>
        </w:rPr>
        <w:t>Platts</w:t>
      </w:r>
      <w:proofErr w:type="spellEnd"/>
      <w:r>
        <w:rPr>
          <w:sz w:val="25"/>
          <w:szCs w:val="25"/>
          <w:lang w:eastAsia="zh-CN"/>
        </w:rPr>
        <w:t xml:space="preserve">, ARGUS, регульованих цін (тарифів), нормативів, середньозважених цін на електроенергію на ринку «на добу наперед», що застосовуються в </w:t>
      </w:r>
      <w:r w:rsidR="006A54B7">
        <w:rPr>
          <w:sz w:val="25"/>
          <w:szCs w:val="25"/>
          <w:lang w:eastAsia="zh-CN"/>
        </w:rPr>
        <w:t>Д</w:t>
      </w:r>
      <w:r>
        <w:rPr>
          <w:sz w:val="25"/>
          <w:szCs w:val="25"/>
          <w:lang w:eastAsia="zh-CN"/>
        </w:rPr>
        <w:t>оговорі про закупівлю, у разі встановлення в договорі п</w:t>
      </w:r>
      <w:r w:rsidR="00230DB3">
        <w:rPr>
          <w:sz w:val="25"/>
          <w:szCs w:val="25"/>
          <w:lang w:eastAsia="zh-CN"/>
        </w:rPr>
        <w:t>ро закупівлю порядку зміни ціни</w:t>
      </w:r>
      <w:r w:rsidR="00230DB3">
        <w:rPr>
          <w:sz w:val="25"/>
          <w:szCs w:val="25"/>
          <w:lang w:val="en-US" w:eastAsia="zh-CN"/>
        </w:rPr>
        <w:t>.</w:t>
      </w:r>
    </w:p>
    <w:p w:rsidR="00BA24AC" w:rsidRDefault="00BA24AC">
      <w:pPr>
        <w:pStyle w:val="rvps2"/>
        <w:shd w:val="clear" w:color="auto" w:fill="FFFFFF"/>
        <w:spacing w:beforeAutospacing="0" w:after="0" w:afterAutospacing="0"/>
        <w:ind w:firstLine="284"/>
        <w:jc w:val="both"/>
        <w:rPr>
          <w:sz w:val="25"/>
          <w:szCs w:val="25"/>
          <w:lang w:eastAsia="zh-CN"/>
        </w:rPr>
      </w:pPr>
      <w:bookmarkStart w:id="10" w:name="n517"/>
      <w:bookmarkEnd w:id="10"/>
    </w:p>
    <w:p w:rsidR="00BA24AC" w:rsidRDefault="00DC66E3">
      <w:pPr>
        <w:pStyle w:val="af0"/>
        <w:widowControl w:val="0"/>
        <w:numPr>
          <w:ilvl w:val="1"/>
          <w:numId w:val="2"/>
        </w:numPr>
        <w:tabs>
          <w:tab w:val="left" w:pos="851"/>
          <w:tab w:val="left" w:pos="993"/>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Порядок змін та доповнень до Договору:</w:t>
      </w:r>
    </w:p>
    <w:p w:rsidR="00BA24AC" w:rsidRDefault="00DC66E3">
      <w:pPr>
        <w:pStyle w:val="af0"/>
        <w:widowControl w:val="0"/>
        <w:numPr>
          <w:ilvl w:val="0"/>
          <w:numId w:val="1"/>
        </w:numPr>
        <w:tabs>
          <w:tab w:val="left" w:pos="0"/>
          <w:tab w:val="left" w:pos="426"/>
          <w:tab w:val="left" w:pos="851"/>
          <w:tab w:val="left" w:pos="1276"/>
        </w:tabs>
        <w:spacing w:after="0" w:line="240" w:lineRule="auto"/>
        <w:ind w:left="0" w:firstLine="315"/>
        <w:jc w:val="both"/>
        <w:rPr>
          <w:rFonts w:ascii="Times New Roman" w:hAnsi="Times New Roman" w:cs="Times New Roman"/>
          <w:sz w:val="25"/>
          <w:szCs w:val="25"/>
        </w:rPr>
      </w:pPr>
      <w:r>
        <w:rPr>
          <w:rFonts w:ascii="Times New Roman" w:hAnsi="Times New Roman" w:cs="Times New Roman"/>
          <w:sz w:val="25"/>
          <w:szCs w:val="25"/>
          <w:lang w:eastAsia="en-US"/>
        </w:rPr>
        <w:t>протягом строку виконання сторонами зобов’язань чи дії Договору, одна із Сторін Договору (Замовник або Виконавець)</w:t>
      </w:r>
      <w:r w:rsidR="006A54B7">
        <w:rPr>
          <w:rFonts w:ascii="Times New Roman" w:hAnsi="Times New Roman" w:cs="Times New Roman"/>
          <w:sz w:val="25"/>
          <w:szCs w:val="25"/>
          <w:lang w:eastAsia="en-US"/>
        </w:rPr>
        <w:t>,</w:t>
      </w:r>
      <w:r>
        <w:rPr>
          <w:rFonts w:ascii="Times New Roman" w:hAnsi="Times New Roman" w:cs="Times New Roman"/>
          <w:sz w:val="25"/>
          <w:szCs w:val="25"/>
          <w:lang w:eastAsia="en-US"/>
        </w:rPr>
        <w:t xml:space="preserve"> у разі необхідності</w:t>
      </w:r>
      <w:r w:rsidR="006A54B7">
        <w:rPr>
          <w:rFonts w:ascii="Times New Roman" w:hAnsi="Times New Roman" w:cs="Times New Roman"/>
          <w:sz w:val="25"/>
          <w:szCs w:val="25"/>
          <w:lang w:eastAsia="en-US"/>
        </w:rPr>
        <w:t>,</w:t>
      </w:r>
      <w:r>
        <w:rPr>
          <w:rFonts w:ascii="Times New Roman" w:hAnsi="Times New Roman" w:cs="Times New Roman"/>
          <w:sz w:val="25"/>
          <w:szCs w:val="25"/>
          <w:lang w:eastAsia="en-US"/>
        </w:rPr>
        <w:t xml:space="preserve"> може ініціювати перед іншою Стороною необхідність внесення змін/доповнень до Договору</w:t>
      </w:r>
      <w:r w:rsidR="006A54B7">
        <w:rPr>
          <w:rFonts w:ascii="Times New Roman" w:hAnsi="Times New Roman" w:cs="Times New Roman"/>
          <w:sz w:val="25"/>
          <w:szCs w:val="25"/>
          <w:lang w:eastAsia="en-US"/>
        </w:rPr>
        <w:t>,</w:t>
      </w:r>
      <w:r>
        <w:rPr>
          <w:rFonts w:ascii="Times New Roman" w:hAnsi="Times New Roman" w:cs="Times New Roman"/>
          <w:sz w:val="25"/>
          <w:szCs w:val="25"/>
          <w:lang w:eastAsia="en-US"/>
        </w:rPr>
        <w:t xml:space="preserve"> у межах можливої зміни істотних умов, відповідно до пункту 19 Особливостей.</w:t>
      </w:r>
    </w:p>
    <w:p w:rsidR="00BA24AC" w:rsidRDefault="00DC66E3">
      <w:pPr>
        <w:widowControl w:val="0"/>
        <w:numPr>
          <w:ilvl w:val="0"/>
          <w:numId w:val="1"/>
        </w:numPr>
        <w:tabs>
          <w:tab w:val="left" w:pos="0"/>
          <w:tab w:val="left" w:pos="426"/>
          <w:tab w:val="left" w:pos="851"/>
          <w:tab w:val="left" w:pos="1276"/>
        </w:tabs>
        <w:spacing w:after="0" w:line="240" w:lineRule="auto"/>
        <w:ind w:left="0" w:firstLine="315"/>
        <w:jc w:val="both"/>
        <w:rPr>
          <w:rFonts w:ascii="Times New Roman" w:hAnsi="Times New Roman" w:cs="Times New Roman"/>
          <w:sz w:val="25"/>
          <w:szCs w:val="25"/>
        </w:rPr>
      </w:pPr>
      <w:r>
        <w:rPr>
          <w:rFonts w:ascii="Times New Roman" w:eastAsia="Arial Unicode MS" w:hAnsi="Times New Roman" w:cs="Times New Roman"/>
          <w:color w:val="000000"/>
          <w:sz w:val="25"/>
          <w:szCs w:val="25"/>
          <w:lang w:eastAsia="en-US" w:bidi="uk-UA"/>
        </w:rPr>
        <w:lastRenderedPageBreak/>
        <w:t>у відповідності до ст. 651 Цивільного кодексу зміна умов Договору допускається лише за згодою сторін. Необхідність унесення змін/доповнень до Договору має бути обґрунтованою стороною, яка ініціює такі зміни.</w:t>
      </w:r>
    </w:p>
    <w:p w:rsidR="00BA24AC" w:rsidRDefault="00DC66E3">
      <w:pPr>
        <w:widowControl w:val="0"/>
        <w:numPr>
          <w:ilvl w:val="0"/>
          <w:numId w:val="1"/>
        </w:numPr>
        <w:tabs>
          <w:tab w:val="left" w:pos="567"/>
        </w:tabs>
        <w:spacing w:after="0" w:line="240" w:lineRule="auto"/>
        <w:ind w:left="0" w:firstLine="315"/>
        <w:jc w:val="both"/>
        <w:rPr>
          <w:rFonts w:ascii="Times New Roman" w:hAnsi="Times New Roman" w:cs="Times New Roman"/>
          <w:sz w:val="25"/>
          <w:szCs w:val="25"/>
        </w:rPr>
      </w:pPr>
      <w:r>
        <w:rPr>
          <w:rFonts w:ascii="Times New Roman" w:eastAsia="Arial Unicode MS" w:hAnsi="Times New Roman" w:cs="Times New Roman"/>
          <w:color w:val="000000"/>
          <w:sz w:val="25"/>
          <w:szCs w:val="25"/>
          <w:lang w:eastAsia="en-US" w:bidi="uk-UA"/>
        </w:rPr>
        <w:t>внесення змін/доповнень до Договору здійснюється шляхом укладання додаткової угоди до Договору та повинно бути обґрунтованим та документально підтвердженим.</w:t>
      </w:r>
    </w:p>
    <w:p w:rsidR="00BA24AC" w:rsidRDefault="00DC66E3">
      <w:pPr>
        <w:tabs>
          <w:tab w:val="left" w:pos="993"/>
        </w:tabs>
        <w:spacing w:after="0" w:line="240" w:lineRule="auto"/>
        <w:ind w:right="140" w:firstLine="284"/>
        <w:jc w:val="both"/>
        <w:rPr>
          <w:rFonts w:ascii="Times New Roman" w:eastAsia="Arial Unicode MS" w:hAnsi="Times New Roman" w:cs="Times New Roman"/>
          <w:color w:val="000000"/>
          <w:sz w:val="25"/>
          <w:szCs w:val="25"/>
          <w:lang w:eastAsia="en-US" w:bidi="uk-UA"/>
        </w:rPr>
      </w:pPr>
      <w:r>
        <w:rPr>
          <w:rFonts w:ascii="Times New Roman" w:eastAsia="Times New Roman" w:hAnsi="Times New Roman" w:cs="Times New Roman"/>
          <w:sz w:val="25"/>
          <w:szCs w:val="25"/>
        </w:rPr>
        <w:t xml:space="preserve">13.11. Невід’ємною частиною даного Договору є: Додаток № 1. </w:t>
      </w:r>
      <w:r>
        <w:rPr>
          <w:rFonts w:ascii="Times New Roman" w:eastAsia="Arial Unicode MS" w:hAnsi="Times New Roman" w:cs="Times New Roman"/>
          <w:color w:val="000000"/>
          <w:sz w:val="25"/>
          <w:szCs w:val="25"/>
          <w:lang w:eastAsia="en-US" w:bidi="uk-UA"/>
        </w:rPr>
        <w:t>Специфікація</w:t>
      </w:r>
    </w:p>
    <w:p w:rsidR="00BA24AC" w:rsidRDefault="00BA24AC">
      <w:pPr>
        <w:tabs>
          <w:tab w:val="left" w:pos="993"/>
        </w:tabs>
        <w:spacing w:after="0" w:line="240" w:lineRule="auto"/>
        <w:ind w:firstLine="315"/>
        <w:jc w:val="both"/>
        <w:rPr>
          <w:rFonts w:ascii="Times New Roman" w:eastAsia="Arial Unicode MS" w:hAnsi="Times New Roman" w:cs="Times New Roman"/>
          <w:color w:val="000000"/>
          <w:sz w:val="25"/>
          <w:szCs w:val="25"/>
          <w:lang w:eastAsia="en-US" w:bidi="uk-UA"/>
        </w:rPr>
      </w:pPr>
    </w:p>
    <w:tbl>
      <w:tblPr>
        <w:tblW w:w="9639" w:type="dxa"/>
        <w:tblInd w:w="55" w:type="dxa"/>
        <w:tblCellMar>
          <w:top w:w="55" w:type="dxa"/>
          <w:left w:w="55" w:type="dxa"/>
          <w:bottom w:w="55" w:type="dxa"/>
          <w:right w:w="55" w:type="dxa"/>
        </w:tblCellMar>
        <w:tblLook w:val="0000"/>
      </w:tblPr>
      <w:tblGrid>
        <w:gridCol w:w="5102"/>
        <w:gridCol w:w="4537"/>
      </w:tblGrid>
      <w:tr w:rsidR="00BA24AC">
        <w:tc>
          <w:tcPr>
            <w:tcW w:w="5101" w:type="dxa"/>
            <w:shd w:val="clear" w:color="auto" w:fill="auto"/>
          </w:tcPr>
          <w:p w:rsidR="00BA24AC" w:rsidRDefault="00DC66E3">
            <w:pPr>
              <w:widowControl w:val="0"/>
              <w:suppressLineNumbers/>
              <w:spacing w:after="0" w:line="240" w:lineRule="auto"/>
              <w:jc w:val="center"/>
              <w:rPr>
                <w:rFonts w:ascii="Times New Roman" w:hAnsi="Times New Roman" w:cs="Times New Roman"/>
                <w:sz w:val="25"/>
                <w:szCs w:val="25"/>
              </w:rPr>
            </w:pPr>
            <w:r>
              <w:rPr>
                <w:rFonts w:ascii="Times New Roman" w:hAnsi="Times New Roman" w:cs="Times New Roman"/>
                <w:b/>
                <w:bCs/>
                <w:sz w:val="25"/>
                <w:szCs w:val="25"/>
              </w:rPr>
              <w:t>Замовник</w:t>
            </w:r>
            <w:r w:rsidR="006A54B7">
              <w:rPr>
                <w:rFonts w:ascii="Times New Roman" w:hAnsi="Times New Roman" w:cs="Times New Roman"/>
                <w:b/>
                <w:bCs/>
                <w:sz w:val="25"/>
                <w:szCs w:val="25"/>
              </w:rPr>
              <w:t>:</w:t>
            </w:r>
          </w:p>
        </w:tc>
        <w:tc>
          <w:tcPr>
            <w:tcW w:w="4537" w:type="dxa"/>
            <w:shd w:val="clear" w:color="auto" w:fill="auto"/>
          </w:tcPr>
          <w:p w:rsidR="00BA24AC" w:rsidRDefault="00DC66E3">
            <w:pPr>
              <w:widowControl w:val="0"/>
              <w:suppressLineNumbers/>
              <w:spacing w:after="0" w:line="240" w:lineRule="auto"/>
              <w:jc w:val="center"/>
              <w:rPr>
                <w:rFonts w:ascii="Times New Roman" w:hAnsi="Times New Roman" w:cs="Times New Roman"/>
                <w:sz w:val="25"/>
                <w:szCs w:val="25"/>
              </w:rPr>
            </w:pPr>
            <w:r>
              <w:rPr>
                <w:rFonts w:ascii="Times New Roman" w:hAnsi="Times New Roman" w:cs="Times New Roman"/>
                <w:b/>
                <w:bCs/>
                <w:sz w:val="25"/>
                <w:szCs w:val="25"/>
              </w:rPr>
              <w:t>Виконавець</w:t>
            </w:r>
            <w:r w:rsidR="006A54B7">
              <w:rPr>
                <w:rFonts w:ascii="Times New Roman" w:hAnsi="Times New Roman" w:cs="Times New Roman"/>
                <w:b/>
                <w:bCs/>
                <w:sz w:val="25"/>
                <w:szCs w:val="25"/>
              </w:rPr>
              <w:t>:</w:t>
            </w:r>
          </w:p>
        </w:tc>
      </w:tr>
      <w:tr w:rsidR="00BA24AC">
        <w:tc>
          <w:tcPr>
            <w:tcW w:w="5101" w:type="dxa"/>
            <w:shd w:val="clear" w:color="auto" w:fill="auto"/>
          </w:tcPr>
          <w:p w:rsidR="00BA24AC" w:rsidRDefault="00DC66E3">
            <w:pPr>
              <w:widowControl w:val="0"/>
              <w:suppressLineNumbers/>
              <w:spacing w:after="0" w:line="240" w:lineRule="auto"/>
              <w:jc w:val="center"/>
              <w:rPr>
                <w:rFonts w:ascii="Times New Roman" w:hAnsi="Times New Roman" w:cs="Times New Roman"/>
                <w:sz w:val="25"/>
                <w:szCs w:val="25"/>
              </w:rPr>
            </w:pPr>
            <w:r>
              <w:rPr>
                <w:rFonts w:ascii="Times New Roman" w:hAnsi="Times New Roman" w:cs="Times New Roman"/>
                <w:b/>
                <w:bCs/>
                <w:sz w:val="25"/>
                <w:szCs w:val="25"/>
              </w:rPr>
              <w:t>Херсонська міська військова адміністрація Херсонського району Херсонської області</w:t>
            </w:r>
          </w:p>
        </w:tc>
        <w:tc>
          <w:tcPr>
            <w:tcW w:w="4537" w:type="dxa"/>
            <w:shd w:val="clear" w:color="auto" w:fill="auto"/>
          </w:tcPr>
          <w:p w:rsidR="00BA24AC" w:rsidRDefault="00BA24AC">
            <w:pPr>
              <w:widowControl w:val="0"/>
              <w:suppressLineNumbers/>
              <w:spacing w:after="0" w:line="240" w:lineRule="auto"/>
              <w:jc w:val="center"/>
              <w:rPr>
                <w:rFonts w:ascii="Times New Roman" w:hAnsi="Times New Roman" w:cs="Times New Roman"/>
                <w:sz w:val="25"/>
                <w:szCs w:val="25"/>
              </w:rPr>
            </w:pPr>
          </w:p>
        </w:tc>
      </w:tr>
      <w:tr w:rsidR="00BA24AC">
        <w:tc>
          <w:tcPr>
            <w:tcW w:w="5101" w:type="dxa"/>
            <w:shd w:val="clear" w:color="auto" w:fill="auto"/>
          </w:tcPr>
          <w:p w:rsidR="00BA24AC" w:rsidRDefault="00DC66E3">
            <w:pPr>
              <w:widowControl w:val="0"/>
              <w:suppressLineNumbers/>
              <w:spacing w:after="0" w:line="240" w:lineRule="auto"/>
              <w:rPr>
                <w:rFonts w:ascii="Times New Roman" w:hAnsi="Times New Roman" w:cs="Times New Roman"/>
                <w:sz w:val="25"/>
                <w:szCs w:val="25"/>
              </w:rPr>
            </w:pPr>
            <w:r>
              <w:rPr>
                <w:rFonts w:ascii="Times New Roman" w:hAnsi="Times New Roman" w:cs="Times New Roman"/>
                <w:sz w:val="25"/>
                <w:szCs w:val="25"/>
              </w:rPr>
              <w:t xml:space="preserve">73000, м. Херсон, просп. </w:t>
            </w:r>
            <w:r w:rsidR="00841225">
              <w:rPr>
                <w:rFonts w:ascii="Times New Roman" w:hAnsi="Times New Roman" w:cs="Times New Roman"/>
                <w:sz w:val="25"/>
                <w:szCs w:val="25"/>
              </w:rPr>
              <w:t xml:space="preserve">Незалежності, </w:t>
            </w:r>
            <w:r>
              <w:rPr>
                <w:rFonts w:ascii="Times New Roman" w:hAnsi="Times New Roman" w:cs="Times New Roman"/>
                <w:sz w:val="25"/>
                <w:szCs w:val="25"/>
              </w:rPr>
              <w:t>37</w:t>
            </w:r>
          </w:p>
        </w:tc>
        <w:tc>
          <w:tcPr>
            <w:tcW w:w="4537" w:type="dxa"/>
            <w:shd w:val="clear" w:color="auto" w:fill="auto"/>
          </w:tcPr>
          <w:p w:rsidR="00BA24AC" w:rsidRDefault="00BA24AC">
            <w:pPr>
              <w:widowControl w:val="0"/>
              <w:suppressLineNumbers/>
              <w:spacing w:after="0" w:line="240" w:lineRule="auto"/>
              <w:jc w:val="both"/>
              <w:rPr>
                <w:rFonts w:ascii="Times New Roman" w:hAnsi="Times New Roman" w:cs="Times New Roman"/>
                <w:sz w:val="25"/>
                <w:szCs w:val="25"/>
              </w:rPr>
            </w:pPr>
          </w:p>
        </w:tc>
      </w:tr>
      <w:tr w:rsidR="00BA24AC">
        <w:tc>
          <w:tcPr>
            <w:tcW w:w="5101" w:type="dxa"/>
            <w:shd w:val="clear" w:color="auto" w:fill="auto"/>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ЄДРПОУ 44732846 </w:t>
            </w:r>
          </w:p>
        </w:tc>
        <w:tc>
          <w:tcPr>
            <w:tcW w:w="4537" w:type="dxa"/>
            <w:shd w:val="clear" w:color="auto" w:fill="auto"/>
          </w:tcPr>
          <w:p w:rsidR="00BA24AC" w:rsidRDefault="00BA24AC">
            <w:pPr>
              <w:keepNext/>
              <w:widowControl w:val="0"/>
              <w:suppressLineNumbers/>
              <w:shd w:val="clear" w:color="auto" w:fill="FFFFFF"/>
              <w:spacing w:after="0" w:line="240" w:lineRule="auto"/>
              <w:jc w:val="both"/>
              <w:rPr>
                <w:rFonts w:ascii="Times New Roman" w:hAnsi="Times New Roman" w:cs="Times New Roman"/>
                <w:sz w:val="25"/>
                <w:szCs w:val="25"/>
              </w:rPr>
            </w:pPr>
          </w:p>
        </w:tc>
      </w:tr>
      <w:tr w:rsidR="00BA24AC">
        <w:tc>
          <w:tcPr>
            <w:tcW w:w="5101" w:type="dxa"/>
            <w:shd w:val="clear" w:color="auto" w:fill="auto"/>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UA638201720344200003000057677  в УДКСУ</w:t>
            </w:r>
          </w:p>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у м. Херсоні</w:t>
            </w:r>
          </w:p>
          <w:p w:rsidR="00BA24AC" w:rsidRDefault="00DC66E3">
            <w:pPr>
              <w:widowControl w:val="0"/>
              <w:spacing w:after="0" w:line="240" w:lineRule="auto"/>
              <w:rPr>
                <w:rFonts w:ascii="Times New Roman" w:hAnsi="Times New Roman" w:cs="Times New Roman"/>
                <w:sz w:val="25"/>
                <w:szCs w:val="25"/>
                <w:lang w:val="en-US"/>
              </w:rPr>
            </w:pPr>
            <w:r>
              <w:rPr>
                <w:rFonts w:ascii="Times New Roman" w:hAnsi="Times New Roman" w:cs="Times New Roman"/>
                <w:sz w:val="25"/>
                <w:szCs w:val="25"/>
              </w:rPr>
              <w:t>E-</w:t>
            </w:r>
            <w:proofErr w:type="spellStart"/>
            <w:r>
              <w:rPr>
                <w:rFonts w:ascii="Times New Roman" w:hAnsi="Times New Roman" w:cs="Times New Roman"/>
                <w:sz w:val="25"/>
                <w:szCs w:val="25"/>
              </w:rPr>
              <w:t>mail</w:t>
            </w:r>
            <w:proofErr w:type="spellEnd"/>
            <w:r>
              <w:rPr>
                <w:rFonts w:ascii="Times New Roman" w:hAnsi="Times New Roman" w:cs="Times New Roman"/>
                <w:sz w:val="25"/>
                <w:szCs w:val="25"/>
              </w:rPr>
              <w:t xml:space="preserve">: kherson.mva@gmail.com  </w:t>
            </w:r>
          </w:p>
          <w:p w:rsidR="00D66B40" w:rsidRPr="00D66B40" w:rsidRDefault="00D66B40">
            <w:pPr>
              <w:widowControl w:val="0"/>
              <w:spacing w:after="0" w:line="240" w:lineRule="auto"/>
              <w:rPr>
                <w:rFonts w:ascii="Times New Roman" w:hAnsi="Times New Roman" w:cs="Times New Roman"/>
                <w:sz w:val="25"/>
                <w:szCs w:val="25"/>
                <w:lang w:val="en-US"/>
              </w:rPr>
            </w:pPr>
            <w:r>
              <w:rPr>
                <w:rFonts w:ascii="Times New Roman" w:hAnsi="Times New Roman" w:cs="Times New Roman"/>
                <w:sz w:val="25"/>
                <w:szCs w:val="25"/>
              </w:rPr>
              <w:t>тел.: +38(050)</w:t>
            </w:r>
            <w:r w:rsidRPr="00912818">
              <w:rPr>
                <w:rFonts w:ascii="Times New Roman" w:hAnsi="Times New Roman" w:cs="Times New Roman"/>
                <w:sz w:val="25"/>
                <w:szCs w:val="25"/>
              </w:rPr>
              <w:t>-040-44-24</w:t>
            </w:r>
          </w:p>
          <w:p w:rsidR="00BA24AC" w:rsidRDefault="00BA24AC">
            <w:pPr>
              <w:widowControl w:val="0"/>
              <w:spacing w:after="0" w:line="240" w:lineRule="auto"/>
              <w:rPr>
                <w:rFonts w:ascii="Times New Roman" w:hAnsi="Times New Roman" w:cs="Times New Roman"/>
                <w:sz w:val="25"/>
                <w:szCs w:val="25"/>
              </w:rPr>
            </w:pPr>
          </w:p>
        </w:tc>
        <w:tc>
          <w:tcPr>
            <w:tcW w:w="4537" w:type="dxa"/>
            <w:shd w:val="clear" w:color="auto" w:fill="auto"/>
          </w:tcPr>
          <w:p w:rsidR="00BA24AC" w:rsidRDefault="00BA24AC">
            <w:pPr>
              <w:keepNext/>
              <w:widowControl w:val="0"/>
              <w:suppressLineNumbers/>
              <w:shd w:val="clear" w:color="auto" w:fill="FFFFFF"/>
              <w:spacing w:after="0" w:line="240" w:lineRule="auto"/>
              <w:jc w:val="both"/>
              <w:rPr>
                <w:rFonts w:ascii="Times New Roman" w:hAnsi="Times New Roman" w:cs="Times New Roman"/>
                <w:sz w:val="25"/>
                <w:szCs w:val="25"/>
              </w:rPr>
            </w:pPr>
          </w:p>
        </w:tc>
      </w:tr>
      <w:tr w:rsidR="00BA24AC">
        <w:tc>
          <w:tcPr>
            <w:tcW w:w="5101" w:type="dxa"/>
            <w:shd w:val="clear" w:color="auto" w:fill="auto"/>
          </w:tcPr>
          <w:p w:rsidR="00633BAD" w:rsidRPr="00C95E9B" w:rsidRDefault="00633BAD" w:rsidP="00633BAD">
            <w:pPr>
              <w:spacing w:after="0" w:line="240" w:lineRule="auto"/>
              <w:rPr>
                <w:rFonts w:ascii="Times New Roman" w:hAnsi="Times New Roman" w:cs="Times New Roman"/>
                <w:b/>
                <w:sz w:val="25"/>
                <w:szCs w:val="25"/>
                <w:lang w:val="en-US"/>
              </w:rPr>
            </w:pPr>
            <w:r w:rsidRPr="00C95E9B">
              <w:rPr>
                <w:rFonts w:ascii="Times New Roman" w:hAnsi="Times New Roman" w:cs="Times New Roman"/>
                <w:b/>
                <w:sz w:val="25"/>
                <w:szCs w:val="25"/>
              </w:rPr>
              <w:t xml:space="preserve">Перший заступник начальника </w:t>
            </w:r>
          </w:p>
          <w:p w:rsidR="00633BAD" w:rsidRPr="00C95E9B" w:rsidRDefault="00633BAD" w:rsidP="00633BAD">
            <w:pPr>
              <w:spacing w:after="0" w:line="240" w:lineRule="auto"/>
              <w:rPr>
                <w:rFonts w:ascii="Times New Roman" w:hAnsi="Times New Roman" w:cs="Times New Roman"/>
                <w:b/>
                <w:sz w:val="25"/>
                <w:szCs w:val="25"/>
                <w:lang w:val="en-US"/>
              </w:rPr>
            </w:pPr>
          </w:p>
          <w:p w:rsidR="00633BAD" w:rsidRPr="00C95E9B" w:rsidRDefault="00633BAD" w:rsidP="00633BAD">
            <w:pPr>
              <w:tabs>
                <w:tab w:val="left" w:pos="1110"/>
              </w:tabs>
              <w:spacing w:after="0" w:line="240" w:lineRule="auto"/>
              <w:rPr>
                <w:rFonts w:ascii="Times New Roman" w:hAnsi="Times New Roman" w:cs="Times New Roman"/>
                <w:b/>
                <w:sz w:val="25"/>
                <w:szCs w:val="25"/>
              </w:rPr>
            </w:pPr>
            <w:r w:rsidRPr="00C95E9B">
              <w:rPr>
                <w:rFonts w:ascii="Times New Roman" w:hAnsi="Times New Roman" w:cs="Times New Roman"/>
                <w:b/>
                <w:sz w:val="25"/>
                <w:szCs w:val="25"/>
              </w:rPr>
              <w:t>_________________ Н. ЧЕХУТА</w:t>
            </w:r>
          </w:p>
          <w:p w:rsidR="00BA24AC" w:rsidRDefault="00BA24AC">
            <w:pPr>
              <w:keepNext/>
              <w:widowControl w:val="0"/>
              <w:suppressLineNumbers/>
              <w:shd w:val="clear" w:color="auto" w:fill="FFFFFF"/>
              <w:snapToGrid w:val="0"/>
              <w:spacing w:after="0" w:line="240" w:lineRule="auto"/>
              <w:jc w:val="both"/>
              <w:rPr>
                <w:rFonts w:ascii="Times New Roman" w:eastAsia="Arial Unicode MS" w:hAnsi="Times New Roman" w:cs="Times New Roman"/>
                <w:color w:val="000000"/>
                <w:sz w:val="25"/>
                <w:szCs w:val="25"/>
              </w:rPr>
            </w:pPr>
          </w:p>
        </w:tc>
        <w:tc>
          <w:tcPr>
            <w:tcW w:w="4537" w:type="dxa"/>
            <w:shd w:val="clear" w:color="auto" w:fill="auto"/>
          </w:tcPr>
          <w:p w:rsidR="00BA24AC" w:rsidRDefault="00BA24AC">
            <w:pPr>
              <w:keepNext/>
              <w:widowControl w:val="0"/>
              <w:suppressLineNumbers/>
              <w:shd w:val="clear" w:color="auto" w:fill="FFFFFF"/>
              <w:snapToGrid w:val="0"/>
              <w:spacing w:after="0" w:line="240" w:lineRule="auto"/>
              <w:rPr>
                <w:rFonts w:ascii="Times New Roman" w:eastAsia="Arial Unicode MS" w:hAnsi="Times New Roman" w:cs="Times New Roman"/>
                <w:color w:val="000000"/>
                <w:sz w:val="25"/>
                <w:szCs w:val="25"/>
              </w:rPr>
            </w:pPr>
          </w:p>
          <w:p w:rsidR="00BA24AC" w:rsidRDefault="00BA24AC">
            <w:pPr>
              <w:keepNext/>
              <w:widowControl w:val="0"/>
              <w:suppressLineNumbers/>
              <w:shd w:val="clear" w:color="auto" w:fill="FFFFFF"/>
              <w:snapToGrid w:val="0"/>
              <w:spacing w:after="0" w:line="240" w:lineRule="auto"/>
              <w:rPr>
                <w:rFonts w:ascii="Times New Roman" w:eastAsia="Arial Unicode MS" w:hAnsi="Times New Roman" w:cs="Times New Roman"/>
                <w:color w:val="000000"/>
                <w:sz w:val="25"/>
                <w:szCs w:val="25"/>
              </w:rPr>
            </w:pPr>
          </w:p>
          <w:p w:rsidR="00BA24AC" w:rsidRDefault="00DC66E3">
            <w:pPr>
              <w:keepNext/>
              <w:widowControl w:val="0"/>
              <w:suppressLineNumbers/>
              <w:shd w:val="clear" w:color="auto" w:fill="FFFFFF"/>
              <w:snapToGrid w:val="0"/>
              <w:spacing w:after="0" w:line="240" w:lineRule="auto"/>
              <w:rPr>
                <w:rFonts w:ascii="Times New Roman" w:eastAsia="Arial Unicode MS" w:hAnsi="Times New Roman" w:cs="Times New Roman"/>
                <w:color w:val="000000"/>
                <w:sz w:val="25"/>
                <w:szCs w:val="25"/>
              </w:rPr>
            </w:pPr>
            <w:r>
              <w:rPr>
                <w:rFonts w:ascii="Times New Roman" w:eastAsia="Arial Unicode MS" w:hAnsi="Times New Roman" w:cs="Times New Roman"/>
                <w:color w:val="000000"/>
                <w:sz w:val="25"/>
                <w:szCs w:val="25"/>
              </w:rPr>
              <w:t>______________________________</w:t>
            </w:r>
          </w:p>
        </w:tc>
      </w:tr>
    </w:tbl>
    <w:p w:rsidR="00BA24AC" w:rsidRDefault="00BA24AC">
      <w:pPr>
        <w:spacing w:after="0" w:line="240" w:lineRule="auto"/>
        <w:ind w:firstLine="315"/>
        <w:jc w:val="both"/>
        <w:rPr>
          <w:rFonts w:ascii="Times New Roman" w:hAnsi="Times New Roman" w:cs="Times New Roman"/>
          <w:sz w:val="25"/>
          <w:szCs w:val="25"/>
        </w:rPr>
      </w:pPr>
    </w:p>
    <w:p w:rsidR="00BA24AC" w:rsidRDefault="00BA24AC">
      <w:pPr>
        <w:spacing w:after="0" w:line="240" w:lineRule="auto"/>
        <w:ind w:firstLine="315"/>
        <w:jc w:val="both"/>
        <w:rPr>
          <w:rFonts w:ascii="Times New Roman" w:hAnsi="Times New Roman" w:cs="Times New Roman"/>
          <w:sz w:val="25"/>
          <w:szCs w:val="25"/>
        </w:rPr>
      </w:pPr>
    </w:p>
    <w:p w:rsidR="00BA24AC" w:rsidRDefault="00BA24AC">
      <w:pPr>
        <w:spacing w:after="0" w:line="240" w:lineRule="auto"/>
        <w:ind w:firstLine="315"/>
        <w:jc w:val="both"/>
        <w:rPr>
          <w:rFonts w:ascii="Times New Roman" w:hAnsi="Times New Roman" w:cs="Times New Roman"/>
          <w:sz w:val="25"/>
          <w:szCs w:val="25"/>
        </w:rPr>
      </w:pPr>
    </w:p>
    <w:p w:rsidR="00BA24AC" w:rsidRDefault="00BA24AC">
      <w:pPr>
        <w:spacing w:after="0" w:line="240" w:lineRule="auto"/>
        <w:ind w:firstLine="315"/>
        <w:jc w:val="both"/>
        <w:rPr>
          <w:rFonts w:ascii="Times New Roman" w:hAnsi="Times New Roman" w:cs="Times New Roman"/>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lang w:val="en-US"/>
        </w:rPr>
      </w:pPr>
    </w:p>
    <w:p w:rsidR="00CD0EA6" w:rsidRDefault="00CD0EA6">
      <w:pPr>
        <w:spacing w:after="0" w:line="240" w:lineRule="auto"/>
        <w:ind w:firstLine="567"/>
        <w:jc w:val="right"/>
        <w:rPr>
          <w:rFonts w:ascii="Times New Roman" w:eastAsia="Times New Roman" w:hAnsi="Times New Roman" w:cs="Times New Roman"/>
          <w:b/>
          <w:sz w:val="25"/>
          <w:szCs w:val="25"/>
          <w:lang w:val="en-US"/>
        </w:rPr>
      </w:pPr>
    </w:p>
    <w:p w:rsidR="00CD0EA6" w:rsidRDefault="00CD0EA6">
      <w:pPr>
        <w:spacing w:after="0" w:line="240" w:lineRule="auto"/>
        <w:ind w:firstLine="567"/>
        <w:jc w:val="right"/>
        <w:rPr>
          <w:rFonts w:ascii="Times New Roman" w:eastAsia="Times New Roman" w:hAnsi="Times New Roman" w:cs="Times New Roman"/>
          <w:b/>
          <w:sz w:val="25"/>
          <w:szCs w:val="25"/>
          <w:lang w:val="en-US"/>
        </w:rPr>
      </w:pPr>
    </w:p>
    <w:p w:rsidR="00841225" w:rsidRDefault="00841225">
      <w:pPr>
        <w:spacing w:after="0" w:line="240" w:lineRule="auto"/>
        <w:ind w:firstLine="567"/>
        <w:jc w:val="right"/>
        <w:rPr>
          <w:rFonts w:ascii="Times New Roman" w:eastAsia="Times New Roman" w:hAnsi="Times New Roman" w:cs="Times New Roman"/>
          <w:b/>
          <w:sz w:val="25"/>
          <w:szCs w:val="25"/>
          <w:lang w:val="en-US"/>
        </w:rPr>
      </w:pPr>
    </w:p>
    <w:p w:rsidR="00841225" w:rsidRDefault="00841225">
      <w:pPr>
        <w:spacing w:after="0" w:line="240" w:lineRule="auto"/>
        <w:ind w:firstLine="567"/>
        <w:jc w:val="right"/>
        <w:rPr>
          <w:rFonts w:ascii="Times New Roman" w:eastAsia="Times New Roman" w:hAnsi="Times New Roman" w:cs="Times New Roman"/>
          <w:b/>
          <w:sz w:val="25"/>
          <w:szCs w:val="25"/>
          <w:lang w:val="en-US"/>
        </w:rPr>
      </w:pPr>
    </w:p>
    <w:p w:rsidR="00841225" w:rsidRPr="00CD0EA6" w:rsidRDefault="00841225">
      <w:pPr>
        <w:spacing w:after="0" w:line="240" w:lineRule="auto"/>
        <w:ind w:firstLine="567"/>
        <w:jc w:val="right"/>
        <w:rPr>
          <w:rFonts w:ascii="Times New Roman" w:eastAsia="Times New Roman" w:hAnsi="Times New Roman" w:cs="Times New Roman"/>
          <w:b/>
          <w:sz w:val="25"/>
          <w:szCs w:val="25"/>
          <w:lang w:val="en-US"/>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DC66E3" w:rsidP="00841225">
      <w:pPr>
        <w:spacing w:after="0" w:line="240" w:lineRule="auto"/>
        <w:ind w:left="5245"/>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Додаток 1 </w:t>
      </w:r>
    </w:p>
    <w:p w:rsidR="00BA24AC" w:rsidRDefault="00DC66E3" w:rsidP="00841225">
      <w:pPr>
        <w:spacing w:after="0" w:line="240" w:lineRule="auto"/>
        <w:ind w:left="5245"/>
        <w:rPr>
          <w:rFonts w:ascii="Times New Roman" w:eastAsia="Times New Roman" w:hAnsi="Times New Roman" w:cs="Times New Roman"/>
          <w:sz w:val="25"/>
          <w:szCs w:val="25"/>
        </w:rPr>
      </w:pPr>
      <w:r>
        <w:rPr>
          <w:rFonts w:ascii="Times New Roman" w:eastAsia="Times New Roman" w:hAnsi="Times New Roman" w:cs="Times New Roman"/>
          <w:sz w:val="25"/>
          <w:szCs w:val="25"/>
        </w:rPr>
        <w:t>до Договору про закупівлю</w:t>
      </w:r>
      <w:r w:rsidR="00841225">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___</w:t>
      </w:r>
      <w:r w:rsidR="00841225">
        <w:rPr>
          <w:rFonts w:ascii="Times New Roman" w:eastAsia="Times New Roman" w:hAnsi="Times New Roman" w:cs="Times New Roman"/>
          <w:sz w:val="25"/>
          <w:szCs w:val="25"/>
        </w:rPr>
        <w:t>___</w:t>
      </w:r>
      <w:r>
        <w:rPr>
          <w:rFonts w:ascii="Times New Roman" w:eastAsia="Times New Roman" w:hAnsi="Times New Roman" w:cs="Times New Roman"/>
          <w:sz w:val="25"/>
          <w:szCs w:val="25"/>
        </w:rPr>
        <w:t xml:space="preserve">_ </w:t>
      </w:r>
    </w:p>
    <w:p w:rsidR="00BA24AC" w:rsidRDefault="00DC66E3" w:rsidP="00841225">
      <w:pPr>
        <w:spacing w:after="0" w:line="240" w:lineRule="auto"/>
        <w:ind w:left="5245"/>
        <w:rPr>
          <w:rFonts w:ascii="Times New Roman" w:eastAsia="Times New Roman" w:hAnsi="Times New Roman" w:cs="Times New Roman"/>
          <w:sz w:val="25"/>
          <w:szCs w:val="25"/>
        </w:rPr>
      </w:pPr>
      <w:r>
        <w:rPr>
          <w:rFonts w:ascii="Times New Roman" w:eastAsia="Times New Roman" w:hAnsi="Times New Roman" w:cs="Times New Roman"/>
          <w:sz w:val="25"/>
          <w:szCs w:val="25"/>
        </w:rPr>
        <w:t>від «__</w:t>
      </w:r>
      <w:r w:rsidR="00841225">
        <w:rPr>
          <w:rFonts w:ascii="Times New Roman" w:eastAsia="Times New Roman" w:hAnsi="Times New Roman" w:cs="Times New Roman"/>
          <w:sz w:val="25"/>
          <w:szCs w:val="25"/>
        </w:rPr>
        <w:t>__</w:t>
      </w:r>
      <w:r>
        <w:rPr>
          <w:rFonts w:ascii="Times New Roman" w:eastAsia="Times New Roman" w:hAnsi="Times New Roman" w:cs="Times New Roman"/>
          <w:sz w:val="25"/>
          <w:szCs w:val="25"/>
        </w:rPr>
        <w:t>_»___</w:t>
      </w:r>
      <w:r w:rsidR="00841225">
        <w:rPr>
          <w:rFonts w:ascii="Times New Roman" w:eastAsia="Times New Roman" w:hAnsi="Times New Roman" w:cs="Times New Roman"/>
          <w:sz w:val="25"/>
          <w:szCs w:val="25"/>
        </w:rPr>
        <w:t>____</w:t>
      </w:r>
      <w:r>
        <w:rPr>
          <w:rFonts w:ascii="Times New Roman" w:eastAsia="Times New Roman" w:hAnsi="Times New Roman" w:cs="Times New Roman"/>
          <w:sz w:val="25"/>
          <w:szCs w:val="25"/>
        </w:rPr>
        <w:t>______20___ року</w:t>
      </w: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DC66E3">
      <w:pPr>
        <w:spacing w:after="0" w:line="240" w:lineRule="auto"/>
        <w:jc w:val="center"/>
      </w:pPr>
      <w:r>
        <w:rPr>
          <w:rFonts w:ascii="Times New Roman" w:eastAsia="Times New Roman" w:hAnsi="Times New Roman" w:cs="Times New Roman"/>
          <w:b/>
          <w:sz w:val="25"/>
          <w:szCs w:val="25"/>
        </w:rPr>
        <w:t>СПЕЦИФІКАЦІЯ</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1559"/>
        <w:gridCol w:w="1134"/>
        <w:gridCol w:w="1134"/>
        <w:gridCol w:w="851"/>
        <w:gridCol w:w="1134"/>
        <w:gridCol w:w="850"/>
        <w:gridCol w:w="993"/>
      </w:tblGrid>
      <w:tr w:rsidR="002B0C49" w:rsidRPr="00B04DAE" w:rsidTr="00772B24">
        <w:trPr>
          <w:trHeight w:val="490"/>
        </w:trPr>
        <w:tc>
          <w:tcPr>
            <w:tcW w:w="709" w:type="dxa"/>
            <w:shd w:val="clear" w:color="auto" w:fill="auto"/>
          </w:tcPr>
          <w:p w:rsidR="002B0C49" w:rsidRPr="00B04DAE" w:rsidRDefault="002B0C49" w:rsidP="00B04DAE">
            <w:pPr>
              <w:spacing w:after="0" w:line="240" w:lineRule="auto"/>
              <w:jc w:val="center"/>
              <w:rPr>
                <w:rFonts w:ascii="Times New Roman" w:hAnsi="Times New Roman" w:cs="Times New Roman"/>
                <w:b/>
                <w:sz w:val="24"/>
                <w:szCs w:val="24"/>
              </w:rPr>
            </w:pPr>
            <w:r w:rsidRPr="00B04DAE">
              <w:rPr>
                <w:rFonts w:ascii="Times New Roman" w:hAnsi="Times New Roman" w:cs="Times New Roman"/>
                <w:b/>
                <w:sz w:val="24"/>
                <w:szCs w:val="24"/>
              </w:rPr>
              <w:t>№</w:t>
            </w:r>
          </w:p>
          <w:p w:rsidR="002B0C49" w:rsidRPr="00B04DAE" w:rsidRDefault="002B0C49" w:rsidP="00B04DAE">
            <w:pPr>
              <w:spacing w:after="0" w:line="240" w:lineRule="auto"/>
              <w:jc w:val="center"/>
              <w:rPr>
                <w:rFonts w:ascii="Times New Roman" w:hAnsi="Times New Roman" w:cs="Times New Roman"/>
                <w:b/>
                <w:sz w:val="24"/>
                <w:szCs w:val="24"/>
              </w:rPr>
            </w:pPr>
            <w:r w:rsidRPr="00B04DAE">
              <w:rPr>
                <w:rFonts w:ascii="Times New Roman" w:hAnsi="Times New Roman" w:cs="Times New Roman"/>
                <w:b/>
                <w:sz w:val="24"/>
                <w:szCs w:val="24"/>
              </w:rPr>
              <w:t>п/з</w:t>
            </w:r>
          </w:p>
        </w:tc>
        <w:tc>
          <w:tcPr>
            <w:tcW w:w="2410" w:type="dxa"/>
            <w:shd w:val="clear" w:color="auto" w:fill="auto"/>
          </w:tcPr>
          <w:p w:rsidR="002B0C49" w:rsidRPr="00B04DAE" w:rsidRDefault="002B0C49" w:rsidP="00B04DAE">
            <w:pPr>
              <w:spacing w:after="0" w:line="240" w:lineRule="auto"/>
              <w:jc w:val="center"/>
              <w:rPr>
                <w:rFonts w:ascii="Times New Roman" w:hAnsi="Times New Roman" w:cs="Times New Roman"/>
                <w:b/>
                <w:sz w:val="24"/>
                <w:szCs w:val="24"/>
              </w:rPr>
            </w:pPr>
            <w:r w:rsidRPr="00B04DAE">
              <w:rPr>
                <w:rFonts w:ascii="Times New Roman" w:hAnsi="Times New Roman" w:cs="Times New Roman"/>
                <w:b/>
                <w:sz w:val="24"/>
                <w:szCs w:val="24"/>
              </w:rPr>
              <w:t>Найменування предмету закупівлі</w:t>
            </w:r>
          </w:p>
        </w:tc>
        <w:tc>
          <w:tcPr>
            <w:tcW w:w="1559" w:type="dxa"/>
          </w:tcPr>
          <w:p w:rsidR="002B0C49" w:rsidRPr="00B04DAE" w:rsidRDefault="002B0C49" w:rsidP="00B04DAE">
            <w:pPr>
              <w:spacing w:after="0" w:line="240" w:lineRule="auto"/>
              <w:ind w:firstLine="12"/>
              <w:jc w:val="center"/>
              <w:rPr>
                <w:rFonts w:ascii="Times New Roman" w:hAnsi="Times New Roman" w:cs="Times New Roman"/>
                <w:b/>
                <w:sz w:val="24"/>
                <w:szCs w:val="24"/>
              </w:rPr>
            </w:pPr>
            <w:r w:rsidRPr="00B04DAE">
              <w:rPr>
                <w:rFonts w:ascii="Times New Roman" w:hAnsi="Times New Roman" w:cs="Times New Roman"/>
                <w:b/>
                <w:sz w:val="24"/>
                <w:szCs w:val="24"/>
              </w:rPr>
              <w:t xml:space="preserve">Код </w:t>
            </w:r>
            <w:proofErr w:type="spellStart"/>
            <w:r w:rsidRPr="00B04DAE">
              <w:rPr>
                <w:rFonts w:ascii="Times New Roman" w:hAnsi="Times New Roman" w:cs="Times New Roman"/>
                <w:b/>
                <w:sz w:val="24"/>
                <w:szCs w:val="24"/>
              </w:rPr>
              <w:t>ДК</w:t>
            </w:r>
            <w:proofErr w:type="spellEnd"/>
            <w:r w:rsidRPr="00B04DAE">
              <w:rPr>
                <w:rFonts w:ascii="Times New Roman" w:hAnsi="Times New Roman" w:cs="Times New Roman"/>
                <w:b/>
                <w:sz w:val="24"/>
                <w:szCs w:val="24"/>
              </w:rPr>
              <w:t xml:space="preserve"> 021:2015</w:t>
            </w:r>
          </w:p>
        </w:tc>
        <w:tc>
          <w:tcPr>
            <w:tcW w:w="1134" w:type="dxa"/>
          </w:tcPr>
          <w:p w:rsidR="002B0C49" w:rsidRPr="00B04DAE" w:rsidRDefault="002B0C49" w:rsidP="00B04DAE">
            <w:pPr>
              <w:spacing w:after="0" w:line="240" w:lineRule="auto"/>
              <w:ind w:firstLine="12"/>
              <w:jc w:val="center"/>
              <w:rPr>
                <w:rFonts w:ascii="Times New Roman" w:hAnsi="Times New Roman" w:cs="Times New Roman"/>
                <w:b/>
                <w:sz w:val="24"/>
                <w:szCs w:val="24"/>
              </w:rPr>
            </w:pPr>
            <w:r w:rsidRPr="00B04DAE">
              <w:rPr>
                <w:rFonts w:ascii="Times New Roman" w:hAnsi="Times New Roman" w:cs="Times New Roman"/>
                <w:b/>
                <w:sz w:val="24"/>
                <w:szCs w:val="24"/>
              </w:rPr>
              <w:t>Од.</w:t>
            </w:r>
          </w:p>
          <w:p w:rsidR="002B0C49" w:rsidRPr="00B04DAE" w:rsidRDefault="002B0C49" w:rsidP="00B04DAE">
            <w:pPr>
              <w:spacing w:after="0" w:line="240" w:lineRule="auto"/>
              <w:jc w:val="center"/>
              <w:rPr>
                <w:rFonts w:ascii="Times New Roman" w:hAnsi="Times New Roman" w:cs="Times New Roman"/>
                <w:b/>
                <w:sz w:val="24"/>
                <w:szCs w:val="24"/>
              </w:rPr>
            </w:pPr>
            <w:proofErr w:type="spellStart"/>
            <w:r w:rsidRPr="00B04DAE">
              <w:rPr>
                <w:rFonts w:ascii="Times New Roman" w:hAnsi="Times New Roman" w:cs="Times New Roman"/>
                <w:b/>
                <w:sz w:val="24"/>
                <w:szCs w:val="24"/>
              </w:rPr>
              <w:t>вим</w:t>
            </w:r>
            <w:proofErr w:type="spellEnd"/>
            <w:r w:rsidRPr="00B04DAE">
              <w:rPr>
                <w:rFonts w:ascii="Times New Roman" w:hAnsi="Times New Roman" w:cs="Times New Roman"/>
                <w:b/>
                <w:sz w:val="24"/>
                <w:szCs w:val="24"/>
              </w:rPr>
              <w:t>.</w:t>
            </w:r>
          </w:p>
        </w:tc>
        <w:tc>
          <w:tcPr>
            <w:tcW w:w="1134" w:type="dxa"/>
            <w:shd w:val="clear" w:color="auto" w:fill="auto"/>
          </w:tcPr>
          <w:p w:rsidR="002B0C49" w:rsidRPr="00B04DAE" w:rsidRDefault="002B0C49" w:rsidP="00B04DAE">
            <w:pPr>
              <w:spacing w:after="0" w:line="240" w:lineRule="auto"/>
              <w:jc w:val="center"/>
              <w:rPr>
                <w:rFonts w:ascii="Times New Roman" w:hAnsi="Times New Roman" w:cs="Times New Roman"/>
                <w:b/>
                <w:sz w:val="24"/>
                <w:szCs w:val="24"/>
              </w:rPr>
            </w:pPr>
            <w:proofErr w:type="spellStart"/>
            <w:r w:rsidRPr="00B04DAE">
              <w:rPr>
                <w:rFonts w:ascii="Times New Roman" w:hAnsi="Times New Roman" w:cs="Times New Roman"/>
                <w:b/>
                <w:sz w:val="24"/>
                <w:szCs w:val="24"/>
              </w:rPr>
              <w:t>Кіль-</w:t>
            </w:r>
            <w:proofErr w:type="spellEnd"/>
          </w:p>
          <w:p w:rsidR="002B0C49" w:rsidRPr="00B04DAE" w:rsidRDefault="002B0C49" w:rsidP="00B04DAE">
            <w:pPr>
              <w:spacing w:after="0" w:line="240" w:lineRule="auto"/>
              <w:jc w:val="center"/>
              <w:rPr>
                <w:rFonts w:ascii="Times New Roman" w:hAnsi="Times New Roman" w:cs="Times New Roman"/>
                <w:b/>
                <w:sz w:val="24"/>
                <w:szCs w:val="24"/>
              </w:rPr>
            </w:pPr>
            <w:r w:rsidRPr="00B04DAE">
              <w:rPr>
                <w:rFonts w:ascii="Times New Roman" w:hAnsi="Times New Roman" w:cs="Times New Roman"/>
                <w:b/>
                <w:sz w:val="24"/>
                <w:szCs w:val="24"/>
              </w:rPr>
              <w:t>кість</w:t>
            </w:r>
          </w:p>
        </w:tc>
        <w:tc>
          <w:tcPr>
            <w:tcW w:w="851" w:type="dxa"/>
          </w:tcPr>
          <w:p w:rsidR="002B0C49" w:rsidRPr="00B04DAE" w:rsidRDefault="002B0C49" w:rsidP="00B04DAE">
            <w:pPr>
              <w:spacing w:after="0" w:line="240" w:lineRule="auto"/>
              <w:jc w:val="center"/>
              <w:rPr>
                <w:rFonts w:ascii="Times New Roman" w:hAnsi="Times New Roman" w:cs="Times New Roman"/>
                <w:b/>
                <w:bCs/>
                <w:sz w:val="24"/>
                <w:szCs w:val="24"/>
              </w:rPr>
            </w:pPr>
            <w:r w:rsidRPr="00B04DAE">
              <w:rPr>
                <w:rFonts w:ascii="Times New Roman" w:hAnsi="Times New Roman" w:cs="Times New Roman"/>
                <w:b/>
                <w:bCs/>
                <w:sz w:val="24"/>
                <w:szCs w:val="24"/>
              </w:rPr>
              <w:t>Ціна за од. без ПДВ</w:t>
            </w:r>
          </w:p>
          <w:p w:rsidR="00B04DAE" w:rsidRPr="00B04DAE" w:rsidRDefault="00B04DAE" w:rsidP="00B04DAE">
            <w:pPr>
              <w:spacing w:after="0" w:line="240" w:lineRule="auto"/>
              <w:jc w:val="center"/>
              <w:rPr>
                <w:rFonts w:ascii="Times New Roman" w:hAnsi="Times New Roman" w:cs="Times New Roman"/>
                <w:b/>
                <w:bCs/>
                <w:sz w:val="24"/>
                <w:szCs w:val="24"/>
              </w:rPr>
            </w:pPr>
            <w:r w:rsidRPr="00B04DAE">
              <w:rPr>
                <w:rFonts w:ascii="Times New Roman" w:hAnsi="Times New Roman" w:cs="Times New Roman"/>
                <w:b/>
                <w:bCs/>
                <w:sz w:val="24"/>
                <w:szCs w:val="24"/>
                <w:lang w:val="en-US"/>
              </w:rPr>
              <w:t>(</w:t>
            </w:r>
            <w:proofErr w:type="gramStart"/>
            <w:r w:rsidRPr="00B04DAE">
              <w:rPr>
                <w:rFonts w:ascii="Times New Roman" w:hAnsi="Times New Roman" w:cs="Times New Roman"/>
                <w:b/>
                <w:bCs/>
                <w:sz w:val="24"/>
                <w:szCs w:val="24"/>
              </w:rPr>
              <w:t>грн</w:t>
            </w:r>
            <w:proofErr w:type="gramEnd"/>
            <w:r w:rsidRPr="00B04DAE">
              <w:rPr>
                <w:rFonts w:ascii="Times New Roman" w:hAnsi="Times New Roman" w:cs="Times New Roman"/>
                <w:b/>
                <w:bCs/>
                <w:sz w:val="24"/>
                <w:szCs w:val="24"/>
              </w:rPr>
              <w:t>.</w:t>
            </w:r>
            <w:r w:rsidRPr="00B04DAE">
              <w:rPr>
                <w:rFonts w:ascii="Times New Roman" w:hAnsi="Times New Roman" w:cs="Times New Roman"/>
                <w:b/>
                <w:bCs/>
                <w:sz w:val="24"/>
                <w:szCs w:val="24"/>
                <w:lang w:val="en-US"/>
              </w:rPr>
              <w:t>)</w:t>
            </w:r>
          </w:p>
        </w:tc>
        <w:tc>
          <w:tcPr>
            <w:tcW w:w="1134" w:type="dxa"/>
          </w:tcPr>
          <w:p w:rsidR="002B0C49" w:rsidRPr="00B04DAE" w:rsidRDefault="002B0C49" w:rsidP="00B04DAE">
            <w:pPr>
              <w:spacing w:after="0" w:line="240" w:lineRule="auto"/>
              <w:jc w:val="center"/>
              <w:rPr>
                <w:rFonts w:ascii="Times New Roman" w:hAnsi="Times New Roman" w:cs="Times New Roman"/>
                <w:b/>
                <w:bCs/>
                <w:sz w:val="24"/>
                <w:szCs w:val="24"/>
              </w:rPr>
            </w:pPr>
            <w:r w:rsidRPr="00B04DAE">
              <w:rPr>
                <w:rFonts w:ascii="Times New Roman" w:hAnsi="Times New Roman" w:cs="Times New Roman"/>
                <w:b/>
                <w:bCs/>
                <w:sz w:val="24"/>
                <w:szCs w:val="24"/>
              </w:rPr>
              <w:t>ПДВ за од.</w:t>
            </w:r>
          </w:p>
          <w:p w:rsidR="00B04DAE" w:rsidRPr="00B04DAE" w:rsidRDefault="00B04DAE" w:rsidP="00B04DAE">
            <w:pPr>
              <w:spacing w:after="0" w:line="240" w:lineRule="auto"/>
              <w:jc w:val="center"/>
              <w:rPr>
                <w:rFonts w:ascii="Times New Roman" w:hAnsi="Times New Roman" w:cs="Times New Roman"/>
                <w:b/>
                <w:bCs/>
                <w:sz w:val="24"/>
                <w:szCs w:val="24"/>
              </w:rPr>
            </w:pPr>
            <w:r w:rsidRPr="00B04DAE">
              <w:rPr>
                <w:rFonts w:ascii="Times New Roman" w:hAnsi="Times New Roman" w:cs="Times New Roman"/>
                <w:b/>
                <w:bCs/>
                <w:sz w:val="24"/>
                <w:szCs w:val="24"/>
                <w:lang w:val="en-US"/>
              </w:rPr>
              <w:t>(</w:t>
            </w:r>
            <w:proofErr w:type="gramStart"/>
            <w:r w:rsidRPr="00B04DAE">
              <w:rPr>
                <w:rFonts w:ascii="Times New Roman" w:hAnsi="Times New Roman" w:cs="Times New Roman"/>
                <w:b/>
                <w:bCs/>
                <w:sz w:val="24"/>
                <w:szCs w:val="24"/>
              </w:rPr>
              <w:t>грн</w:t>
            </w:r>
            <w:proofErr w:type="gramEnd"/>
            <w:r w:rsidRPr="00B04DAE">
              <w:rPr>
                <w:rFonts w:ascii="Times New Roman" w:hAnsi="Times New Roman" w:cs="Times New Roman"/>
                <w:b/>
                <w:bCs/>
                <w:sz w:val="24"/>
                <w:szCs w:val="24"/>
              </w:rPr>
              <w:t>.</w:t>
            </w:r>
            <w:r w:rsidRPr="00B04DAE">
              <w:rPr>
                <w:rFonts w:ascii="Times New Roman" w:hAnsi="Times New Roman" w:cs="Times New Roman"/>
                <w:b/>
                <w:bCs/>
                <w:sz w:val="24"/>
                <w:szCs w:val="24"/>
                <w:lang w:val="en-US"/>
              </w:rPr>
              <w:t>)</w:t>
            </w:r>
          </w:p>
        </w:tc>
        <w:tc>
          <w:tcPr>
            <w:tcW w:w="850" w:type="dxa"/>
          </w:tcPr>
          <w:p w:rsidR="002B0C49" w:rsidRPr="00B04DAE" w:rsidRDefault="002B0C49" w:rsidP="00B04DAE">
            <w:pPr>
              <w:spacing w:after="0" w:line="240" w:lineRule="auto"/>
              <w:jc w:val="center"/>
              <w:rPr>
                <w:rFonts w:ascii="Times New Roman" w:hAnsi="Times New Roman" w:cs="Times New Roman"/>
                <w:b/>
                <w:bCs/>
                <w:sz w:val="24"/>
                <w:szCs w:val="24"/>
              </w:rPr>
            </w:pPr>
            <w:r w:rsidRPr="00B04DAE">
              <w:rPr>
                <w:rFonts w:ascii="Times New Roman" w:hAnsi="Times New Roman" w:cs="Times New Roman"/>
                <w:b/>
                <w:bCs/>
                <w:sz w:val="24"/>
                <w:szCs w:val="24"/>
              </w:rPr>
              <w:t>Ціна за од. з ПДВ</w:t>
            </w:r>
          </w:p>
          <w:p w:rsidR="00B04DAE" w:rsidRPr="00B04DAE" w:rsidRDefault="00B04DAE" w:rsidP="00B04DAE">
            <w:pPr>
              <w:spacing w:after="0" w:line="240" w:lineRule="auto"/>
              <w:jc w:val="center"/>
              <w:rPr>
                <w:rFonts w:ascii="Times New Roman" w:hAnsi="Times New Roman" w:cs="Times New Roman"/>
                <w:b/>
                <w:bCs/>
                <w:sz w:val="24"/>
                <w:szCs w:val="24"/>
              </w:rPr>
            </w:pPr>
            <w:r w:rsidRPr="00B04DAE">
              <w:rPr>
                <w:rFonts w:ascii="Times New Roman" w:hAnsi="Times New Roman" w:cs="Times New Roman"/>
                <w:b/>
                <w:bCs/>
                <w:sz w:val="24"/>
                <w:szCs w:val="24"/>
                <w:lang w:val="en-US"/>
              </w:rPr>
              <w:t>(</w:t>
            </w:r>
            <w:proofErr w:type="gramStart"/>
            <w:r w:rsidRPr="00B04DAE">
              <w:rPr>
                <w:rFonts w:ascii="Times New Roman" w:hAnsi="Times New Roman" w:cs="Times New Roman"/>
                <w:b/>
                <w:bCs/>
                <w:sz w:val="24"/>
                <w:szCs w:val="24"/>
              </w:rPr>
              <w:t>грн</w:t>
            </w:r>
            <w:proofErr w:type="gramEnd"/>
            <w:r w:rsidRPr="00B04DAE">
              <w:rPr>
                <w:rFonts w:ascii="Times New Roman" w:hAnsi="Times New Roman" w:cs="Times New Roman"/>
                <w:b/>
                <w:bCs/>
                <w:sz w:val="24"/>
                <w:szCs w:val="24"/>
              </w:rPr>
              <w:t>.</w:t>
            </w:r>
            <w:r w:rsidRPr="00B04DAE">
              <w:rPr>
                <w:rFonts w:ascii="Times New Roman" w:hAnsi="Times New Roman" w:cs="Times New Roman"/>
                <w:b/>
                <w:bCs/>
                <w:sz w:val="24"/>
                <w:szCs w:val="24"/>
                <w:lang w:val="en-US"/>
              </w:rPr>
              <w:t>)</w:t>
            </w:r>
          </w:p>
        </w:tc>
        <w:tc>
          <w:tcPr>
            <w:tcW w:w="993" w:type="dxa"/>
          </w:tcPr>
          <w:p w:rsidR="002B0C49" w:rsidRPr="00B04DAE" w:rsidRDefault="002B0C49" w:rsidP="00B04DAE">
            <w:pPr>
              <w:spacing w:after="0" w:line="240" w:lineRule="auto"/>
              <w:jc w:val="center"/>
              <w:rPr>
                <w:rFonts w:ascii="Times New Roman" w:hAnsi="Times New Roman" w:cs="Times New Roman"/>
                <w:b/>
                <w:bCs/>
                <w:sz w:val="24"/>
                <w:szCs w:val="24"/>
              </w:rPr>
            </w:pPr>
            <w:r w:rsidRPr="00B04DAE">
              <w:rPr>
                <w:rFonts w:ascii="Times New Roman" w:hAnsi="Times New Roman" w:cs="Times New Roman"/>
                <w:b/>
                <w:bCs/>
                <w:sz w:val="24"/>
                <w:szCs w:val="24"/>
              </w:rPr>
              <w:t>Сума</w:t>
            </w:r>
          </w:p>
          <w:p w:rsidR="00B04DAE" w:rsidRPr="00B04DAE" w:rsidRDefault="00B04DAE" w:rsidP="00B04DAE">
            <w:pPr>
              <w:spacing w:after="0" w:line="240" w:lineRule="auto"/>
              <w:jc w:val="center"/>
              <w:rPr>
                <w:rFonts w:ascii="Times New Roman" w:hAnsi="Times New Roman" w:cs="Times New Roman"/>
                <w:b/>
                <w:bCs/>
                <w:sz w:val="24"/>
                <w:szCs w:val="24"/>
              </w:rPr>
            </w:pPr>
            <w:r w:rsidRPr="00B04DAE">
              <w:rPr>
                <w:rFonts w:ascii="Times New Roman" w:hAnsi="Times New Roman" w:cs="Times New Roman"/>
                <w:b/>
                <w:bCs/>
                <w:sz w:val="24"/>
                <w:szCs w:val="24"/>
                <w:lang w:val="en-US"/>
              </w:rPr>
              <w:t>(</w:t>
            </w:r>
            <w:proofErr w:type="gramStart"/>
            <w:r w:rsidRPr="00B04DAE">
              <w:rPr>
                <w:rFonts w:ascii="Times New Roman" w:hAnsi="Times New Roman" w:cs="Times New Roman"/>
                <w:b/>
                <w:bCs/>
                <w:sz w:val="24"/>
                <w:szCs w:val="24"/>
              </w:rPr>
              <w:t>грн</w:t>
            </w:r>
            <w:proofErr w:type="gramEnd"/>
            <w:r w:rsidRPr="00B04DAE">
              <w:rPr>
                <w:rFonts w:ascii="Times New Roman" w:hAnsi="Times New Roman" w:cs="Times New Roman"/>
                <w:b/>
                <w:bCs/>
                <w:sz w:val="24"/>
                <w:szCs w:val="24"/>
              </w:rPr>
              <w:t>.</w:t>
            </w:r>
            <w:r w:rsidRPr="00B04DAE">
              <w:rPr>
                <w:rFonts w:ascii="Times New Roman" w:hAnsi="Times New Roman" w:cs="Times New Roman"/>
                <w:b/>
                <w:bCs/>
                <w:sz w:val="24"/>
                <w:szCs w:val="24"/>
                <w:lang w:val="en-US"/>
              </w:rPr>
              <w:t>)</w:t>
            </w:r>
          </w:p>
        </w:tc>
      </w:tr>
      <w:tr w:rsidR="002B0C49" w:rsidRPr="00B04DAE" w:rsidTr="00772B24">
        <w:trPr>
          <w:trHeight w:val="972"/>
        </w:trPr>
        <w:tc>
          <w:tcPr>
            <w:tcW w:w="10774" w:type="dxa"/>
            <w:gridSpan w:val="9"/>
            <w:shd w:val="clear" w:color="auto" w:fill="auto"/>
          </w:tcPr>
          <w:p w:rsidR="002B0C49" w:rsidRPr="00AB0BBD" w:rsidRDefault="002B0C49" w:rsidP="00B04DAE">
            <w:pPr>
              <w:pStyle w:val="af0"/>
              <w:tabs>
                <w:tab w:val="left" w:pos="625"/>
              </w:tabs>
              <w:spacing w:after="0" w:line="240" w:lineRule="auto"/>
              <w:ind w:left="0"/>
              <w:rPr>
                <w:rFonts w:ascii="Times New Roman" w:hAnsi="Times New Roman" w:cs="Times New Roman"/>
                <w:b/>
                <w:sz w:val="24"/>
                <w:szCs w:val="24"/>
              </w:rPr>
            </w:pPr>
            <w:r w:rsidRPr="00AB0BBD">
              <w:rPr>
                <w:rFonts w:ascii="Times New Roman" w:hAnsi="Times New Roman" w:cs="Times New Roman"/>
                <w:b/>
                <w:sz w:val="24"/>
                <w:szCs w:val="24"/>
              </w:rPr>
              <w:t>Комплекс логістичних послуг, пов'язаних з обслуговуванням товарно-матеріальних цінностей, гуманітарної/благодійної допомоги для населення Херсонської міської територіальної громади (</w:t>
            </w:r>
            <w:proofErr w:type="spellStart"/>
            <w:r w:rsidRPr="00AB0BBD">
              <w:rPr>
                <w:rFonts w:ascii="Times New Roman" w:hAnsi="Times New Roman" w:cs="Times New Roman"/>
                <w:b/>
                <w:sz w:val="24"/>
                <w:szCs w:val="24"/>
              </w:rPr>
              <w:t>ДК</w:t>
            </w:r>
            <w:proofErr w:type="spellEnd"/>
            <w:r w:rsidRPr="00AB0BBD">
              <w:rPr>
                <w:rFonts w:ascii="Times New Roman" w:hAnsi="Times New Roman" w:cs="Times New Roman"/>
                <w:b/>
                <w:sz w:val="24"/>
                <w:szCs w:val="24"/>
              </w:rPr>
              <w:t xml:space="preserve"> 021:2015:63120000-6: Послуги зберігання та складування</w:t>
            </w:r>
            <w:r w:rsidRPr="00AB0BBD">
              <w:rPr>
                <w:rFonts w:ascii="Times New Roman" w:hAnsi="Times New Roman" w:cs="Times New Roman"/>
                <w:b/>
                <w:sz w:val="24"/>
                <w:szCs w:val="24"/>
                <w:lang w:val="en-US"/>
              </w:rPr>
              <w:t>)</w:t>
            </w:r>
          </w:p>
          <w:p w:rsidR="002B0C49" w:rsidRPr="00B04DAE" w:rsidRDefault="002B0C49" w:rsidP="00B04DAE">
            <w:pPr>
              <w:spacing w:after="0" w:line="240" w:lineRule="auto"/>
              <w:jc w:val="center"/>
              <w:rPr>
                <w:rFonts w:ascii="Times New Roman" w:hAnsi="Times New Roman" w:cs="Times New Roman"/>
                <w:sz w:val="24"/>
                <w:szCs w:val="24"/>
                <w:highlight w:val="yellow"/>
              </w:rPr>
            </w:pPr>
          </w:p>
        </w:tc>
      </w:tr>
      <w:tr w:rsidR="002B0C49" w:rsidRPr="00B04DAE" w:rsidTr="00772B24">
        <w:trPr>
          <w:trHeight w:val="1186"/>
        </w:trPr>
        <w:tc>
          <w:tcPr>
            <w:tcW w:w="709" w:type="dxa"/>
            <w:shd w:val="clear" w:color="auto" w:fill="auto"/>
          </w:tcPr>
          <w:p w:rsidR="002B0C49" w:rsidRPr="00B04DAE" w:rsidRDefault="002B0C49" w:rsidP="00B04DAE">
            <w:pPr>
              <w:spacing w:after="0" w:line="240" w:lineRule="auto"/>
              <w:jc w:val="center"/>
              <w:rPr>
                <w:rFonts w:ascii="Times New Roman" w:eastAsia="Times New Roman" w:hAnsi="Times New Roman" w:cs="Times New Roman"/>
                <w:sz w:val="24"/>
                <w:szCs w:val="24"/>
              </w:rPr>
            </w:pPr>
            <w:r w:rsidRPr="00B04DAE">
              <w:rPr>
                <w:rFonts w:ascii="Times New Roman" w:eastAsia="Times New Roman" w:hAnsi="Times New Roman" w:cs="Times New Roman"/>
                <w:sz w:val="24"/>
                <w:szCs w:val="24"/>
              </w:rPr>
              <w:t xml:space="preserve">1. </w:t>
            </w:r>
          </w:p>
        </w:tc>
        <w:tc>
          <w:tcPr>
            <w:tcW w:w="2410" w:type="dxa"/>
            <w:shd w:val="clear" w:color="auto" w:fill="auto"/>
          </w:tcPr>
          <w:p w:rsidR="002B0C49" w:rsidRPr="00B04DAE" w:rsidRDefault="002B0C49" w:rsidP="00B04DAE">
            <w:pPr>
              <w:widowControl w:val="0"/>
              <w:spacing w:after="0" w:line="240" w:lineRule="auto"/>
              <w:rPr>
                <w:rFonts w:ascii="Times New Roman" w:hAnsi="Times New Roman" w:cs="Times New Roman"/>
                <w:sz w:val="24"/>
                <w:szCs w:val="24"/>
              </w:rPr>
            </w:pPr>
            <w:r w:rsidRPr="00B04DAE">
              <w:rPr>
                <w:rFonts w:ascii="Times New Roman" w:hAnsi="Times New Roman" w:cs="Times New Roman"/>
                <w:sz w:val="24"/>
                <w:szCs w:val="24"/>
              </w:rPr>
              <w:t xml:space="preserve">Приймання вантажу (вивантаження </w:t>
            </w:r>
            <w:proofErr w:type="spellStart"/>
            <w:r w:rsidRPr="00B04DAE">
              <w:rPr>
                <w:rFonts w:ascii="Times New Roman" w:hAnsi="Times New Roman" w:cs="Times New Roman"/>
                <w:sz w:val="24"/>
                <w:szCs w:val="24"/>
              </w:rPr>
              <w:t>палетованого</w:t>
            </w:r>
            <w:proofErr w:type="spellEnd"/>
            <w:r w:rsidRPr="00B04DAE">
              <w:rPr>
                <w:rFonts w:ascii="Times New Roman" w:hAnsi="Times New Roman" w:cs="Times New Roman"/>
                <w:sz w:val="24"/>
                <w:szCs w:val="24"/>
              </w:rPr>
              <w:t xml:space="preserve"> вантажу  та розміщення його в місці зберігання)</w:t>
            </w:r>
          </w:p>
        </w:tc>
        <w:tc>
          <w:tcPr>
            <w:tcW w:w="1559" w:type="dxa"/>
          </w:tcPr>
          <w:p w:rsidR="002B0C49" w:rsidRPr="00B04DAE" w:rsidRDefault="002B0C49" w:rsidP="00B04DAE">
            <w:pPr>
              <w:spacing w:after="0" w:line="240" w:lineRule="auto"/>
              <w:jc w:val="center"/>
              <w:rPr>
                <w:rFonts w:ascii="Times New Roman" w:eastAsia="Times New Roman" w:hAnsi="Times New Roman" w:cs="Times New Roman"/>
                <w:bCs/>
                <w:sz w:val="24"/>
                <w:szCs w:val="24"/>
              </w:rPr>
            </w:pPr>
            <w:r w:rsidRPr="00B04DAE">
              <w:rPr>
                <w:rFonts w:ascii="Times New Roman" w:hAnsi="Times New Roman" w:cs="Times New Roman"/>
                <w:sz w:val="24"/>
                <w:szCs w:val="24"/>
              </w:rPr>
              <w:t>63122000-0 – Послуги складування</w:t>
            </w:r>
          </w:p>
        </w:tc>
        <w:tc>
          <w:tcPr>
            <w:tcW w:w="1134" w:type="dxa"/>
          </w:tcPr>
          <w:p w:rsidR="002B0C49" w:rsidRPr="00B04DAE" w:rsidRDefault="002B0C49" w:rsidP="00B04DAE">
            <w:pPr>
              <w:spacing w:after="0" w:line="240" w:lineRule="auto"/>
              <w:jc w:val="center"/>
              <w:rPr>
                <w:rFonts w:ascii="Times New Roman" w:eastAsia="Times New Roman" w:hAnsi="Times New Roman" w:cs="Times New Roman"/>
                <w:bCs/>
                <w:sz w:val="24"/>
                <w:szCs w:val="24"/>
              </w:rPr>
            </w:pPr>
            <w:r w:rsidRPr="00B04DAE">
              <w:rPr>
                <w:rFonts w:ascii="Times New Roman" w:eastAsia="Times New Roman" w:hAnsi="Times New Roman" w:cs="Times New Roman"/>
                <w:bCs/>
                <w:sz w:val="24"/>
                <w:szCs w:val="24"/>
              </w:rPr>
              <w:t>послуга</w:t>
            </w:r>
          </w:p>
          <w:p w:rsidR="002B0C49" w:rsidRPr="00B04DAE" w:rsidRDefault="002B0C49" w:rsidP="00B04DAE">
            <w:pPr>
              <w:spacing w:after="0" w:line="240" w:lineRule="auto"/>
              <w:jc w:val="center"/>
              <w:rPr>
                <w:rFonts w:ascii="Times New Roman" w:eastAsia="Times New Roman" w:hAnsi="Times New Roman" w:cs="Times New Roman"/>
                <w:bCs/>
                <w:sz w:val="24"/>
                <w:szCs w:val="24"/>
              </w:rPr>
            </w:pPr>
          </w:p>
          <w:p w:rsidR="002B0C49" w:rsidRPr="00B04DAE" w:rsidRDefault="002B0C49" w:rsidP="00B04DAE">
            <w:pPr>
              <w:spacing w:after="0" w:line="240" w:lineRule="auto"/>
              <w:jc w:val="center"/>
              <w:rPr>
                <w:rFonts w:ascii="Times New Roman" w:hAnsi="Times New Roman" w:cs="Times New Roman"/>
                <w:sz w:val="24"/>
                <w:szCs w:val="24"/>
              </w:rPr>
            </w:pPr>
          </w:p>
        </w:tc>
        <w:tc>
          <w:tcPr>
            <w:tcW w:w="1134" w:type="dxa"/>
            <w:shd w:val="clear" w:color="auto" w:fill="auto"/>
          </w:tcPr>
          <w:p w:rsidR="002B0C49" w:rsidRPr="00B04DAE" w:rsidRDefault="002B0C49" w:rsidP="00B04DAE">
            <w:pPr>
              <w:spacing w:after="0" w:line="240" w:lineRule="auto"/>
              <w:jc w:val="center"/>
              <w:rPr>
                <w:rFonts w:ascii="Times New Roman" w:hAnsi="Times New Roman" w:cs="Times New Roman"/>
                <w:sz w:val="24"/>
                <w:szCs w:val="24"/>
              </w:rPr>
            </w:pPr>
            <w:r w:rsidRPr="00B04DAE">
              <w:rPr>
                <w:rFonts w:ascii="Times New Roman" w:hAnsi="Times New Roman" w:cs="Times New Roman"/>
                <w:sz w:val="24"/>
                <w:szCs w:val="24"/>
              </w:rPr>
              <w:t xml:space="preserve">684 </w:t>
            </w:r>
          </w:p>
        </w:tc>
        <w:tc>
          <w:tcPr>
            <w:tcW w:w="851"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1134"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850"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993"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r>
      <w:tr w:rsidR="002B0C49" w:rsidRPr="00B04DAE" w:rsidTr="00772B24">
        <w:trPr>
          <w:trHeight w:val="930"/>
        </w:trPr>
        <w:tc>
          <w:tcPr>
            <w:tcW w:w="709" w:type="dxa"/>
            <w:shd w:val="clear" w:color="auto" w:fill="auto"/>
          </w:tcPr>
          <w:p w:rsidR="002B0C49" w:rsidRPr="00B04DAE" w:rsidRDefault="002B0C49" w:rsidP="00B04DAE">
            <w:pPr>
              <w:spacing w:after="0" w:line="240" w:lineRule="auto"/>
              <w:jc w:val="center"/>
              <w:rPr>
                <w:rFonts w:ascii="Times New Roman" w:eastAsia="Times New Roman" w:hAnsi="Times New Roman" w:cs="Times New Roman"/>
                <w:sz w:val="24"/>
                <w:szCs w:val="24"/>
              </w:rPr>
            </w:pPr>
            <w:r w:rsidRPr="00B04DAE">
              <w:rPr>
                <w:rFonts w:ascii="Times New Roman" w:eastAsia="Times New Roman" w:hAnsi="Times New Roman" w:cs="Times New Roman"/>
                <w:sz w:val="24"/>
                <w:szCs w:val="24"/>
              </w:rPr>
              <w:t>2</w:t>
            </w:r>
          </w:p>
        </w:tc>
        <w:tc>
          <w:tcPr>
            <w:tcW w:w="2410" w:type="dxa"/>
            <w:shd w:val="clear" w:color="auto" w:fill="auto"/>
          </w:tcPr>
          <w:p w:rsidR="002B0C49" w:rsidRPr="00B04DAE" w:rsidRDefault="002B0C49" w:rsidP="00B04DAE">
            <w:pPr>
              <w:widowControl w:val="0"/>
              <w:spacing w:after="0" w:line="240" w:lineRule="auto"/>
              <w:rPr>
                <w:rFonts w:ascii="Times New Roman" w:hAnsi="Times New Roman" w:cs="Times New Roman"/>
                <w:sz w:val="24"/>
                <w:szCs w:val="24"/>
              </w:rPr>
            </w:pPr>
            <w:r w:rsidRPr="00B04DAE">
              <w:rPr>
                <w:rFonts w:ascii="Times New Roman" w:hAnsi="Times New Roman" w:cs="Times New Roman"/>
                <w:sz w:val="24"/>
                <w:szCs w:val="24"/>
              </w:rPr>
              <w:t xml:space="preserve">Зберігання вантажу (послуги зберігання вантажу на </w:t>
            </w:r>
            <w:proofErr w:type="spellStart"/>
            <w:r w:rsidRPr="00B04DAE">
              <w:rPr>
                <w:rFonts w:ascii="Times New Roman" w:hAnsi="Times New Roman" w:cs="Times New Roman"/>
                <w:sz w:val="24"/>
                <w:szCs w:val="24"/>
              </w:rPr>
              <w:t>європіддоні</w:t>
            </w:r>
            <w:proofErr w:type="spellEnd"/>
            <w:r w:rsidRPr="00B04DAE">
              <w:rPr>
                <w:rFonts w:ascii="Times New Roman" w:hAnsi="Times New Roman" w:cs="Times New Roman"/>
                <w:sz w:val="24"/>
                <w:szCs w:val="24"/>
              </w:rPr>
              <w:t xml:space="preserve"> на добу)</w:t>
            </w:r>
          </w:p>
        </w:tc>
        <w:tc>
          <w:tcPr>
            <w:tcW w:w="1559" w:type="dxa"/>
          </w:tcPr>
          <w:p w:rsidR="002B0C49" w:rsidRPr="00B04DAE" w:rsidRDefault="002B0C49" w:rsidP="00B04DAE">
            <w:pPr>
              <w:spacing w:after="0" w:line="240" w:lineRule="auto"/>
              <w:jc w:val="center"/>
              <w:rPr>
                <w:rFonts w:ascii="Times New Roman" w:eastAsia="Times New Roman" w:hAnsi="Times New Roman" w:cs="Times New Roman"/>
                <w:bCs/>
                <w:sz w:val="24"/>
                <w:szCs w:val="24"/>
              </w:rPr>
            </w:pPr>
            <w:r w:rsidRPr="00B04DAE">
              <w:rPr>
                <w:rFonts w:ascii="Times New Roman" w:hAnsi="Times New Roman" w:cs="Times New Roman"/>
                <w:sz w:val="24"/>
                <w:szCs w:val="24"/>
              </w:rPr>
              <w:t>63121100-4 –  Послуги зберігання</w:t>
            </w:r>
          </w:p>
        </w:tc>
        <w:tc>
          <w:tcPr>
            <w:tcW w:w="1134" w:type="dxa"/>
          </w:tcPr>
          <w:p w:rsidR="002B0C49" w:rsidRPr="00B04DAE" w:rsidRDefault="002B0C49" w:rsidP="00B04DAE">
            <w:pPr>
              <w:spacing w:after="0" w:line="240" w:lineRule="auto"/>
              <w:rPr>
                <w:rFonts w:ascii="Times New Roman" w:hAnsi="Times New Roman" w:cs="Times New Roman"/>
                <w:sz w:val="24"/>
                <w:szCs w:val="24"/>
              </w:rPr>
            </w:pPr>
            <w:r w:rsidRPr="00B04DAE">
              <w:rPr>
                <w:rFonts w:ascii="Times New Roman" w:eastAsia="Times New Roman" w:hAnsi="Times New Roman" w:cs="Times New Roman"/>
                <w:bCs/>
                <w:sz w:val="24"/>
                <w:szCs w:val="24"/>
              </w:rPr>
              <w:t>послуга</w:t>
            </w:r>
          </w:p>
        </w:tc>
        <w:tc>
          <w:tcPr>
            <w:tcW w:w="1134" w:type="dxa"/>
            <w:shd w:val="clear" w:color="auto" w:fill="auto"/>
          </w:tcPr>
          <w:p w:rsidR="002B0C49" w:rsidRPr="00B04DAE" w:rsidRDefault="002B0C49" w:rsidP="00B04DAE">
            <w:pPr>
              <w:spacing w:after="0" w:line="240" w:lineRule="auto"/>
              <w:jc w:val="center"/>
              <w:rPr>
                <w:rFonts w:ascii="Times New Roman" w:hAnsi="Times New Roman" w:cs="Times New Roman"/>
                <w:sz w:val="24"/>
                <w:szCs w:val="24"/>
              </w:rPr>
            </w:pPr>
            <w:r w:rsidRPr="00B04DAE">
              <w:rPr>
                <w:rFonts w:ascii="Times New Roman" w:eastAsia="Noto Serif CJK SC" w:hAnsi="Times New Roman" w:cs="Times New Roman"/>
                <w:kern w:val="2"/>
                <w:sz w:val="24"/>
                <w:szCs w:val="24"/>
              </w:rPr>
              <w:t>87634</w:t>
            </w:r>
            <w:r w:rsidRPr="00B04DAE">
              <w:rPr>
                <w:rFonts w:ascii="Times New Roman" w:hAnsi="Times New Roman" w:cs="Times New Roman"/>
                <w:sz w:val="24"/>
                <w:szCs w:val="24"/>
              </w:rPr>
              <w:t xml:space="preserve"> </w:t>
            </w:r>
          </w:p>
        </w:tc>
        <w:tc>
          <w:tcPr>
            <w:tcW w:w="851"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1134"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850"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993"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r>
      <w:tr w:rsidR="002B0C49" w:rsidRPr="00B04DAE" w:rsidTr="00772B24">
        <w:trPr>
          <w:trHeight w:val="825"/>
        </w:trPr>
        <w:tc>
          <w:tcPr>
            <w:tcW w:w="709" w:type="dxa"/>
            <w:shd w:val="clear" w:color="auto" w:fill="auto"/>
          </w:tcPr>
          <w:p w:rsidR="002B0C49" w:rsidRPr="00B04DAE" w:rsidRDefault="002B0C49" w:rsidP="00B04DAE">
            <w:pPr>
              <w:spacing w:after="0" w:line="240" w:lineRule="auto"/>
              <w:jc w:val="center"/>
              <w:rPr>
                <w:rFonts w:ascii="Times New Roman" w:eastAsia="Times New Roman" w:hAnsi="Times New Roman" w:cs="Times New Roman"/>
                <w:sz w:val="24"/>
                <w:szCs w:val="24"/>
              </w:rPr>
            </w:pPr>
            <w:r w:rsidRPr="00B04DAE">
              <w:rPr>
                <w:rFonts w:ascii="Times New Roman" w:eastAsia="Times New Roman" w:hAnsi="Times New Roman" w:cs="Times New Roman"/>
                <w:sz w:val="24"/>
                <w:szCs w:val="24"/>
              </w:rPr>
              <w:t>3</w:t>
            </w:r>
          </w:p>
        </w:tc>
        <w:tc>
          <w:tcPr>
            <w:tcW w:w="2410" w:type="dxa"/>
            <w:shd w:val="clear" w:color="auto" w:fill="auto"/>
          </w:tcPr>
          <w:p w:rsidR="002B0C49" w:rsidRPr="00B04DAE" w:rsidRDefault="002B0C49" w:rsidP="00B04DAE">
            <w:pPr>
              <w:widowControl w:val="0"/>
              <w:spacing w:after="0" w:line="240" w:lineRule="auto"/>
              <w:rPr>
                <w:rFonts w:ascii="Times New Roman" w:hAnsi="Times New Roman" w:cs="Times New Roman"/>
                <w:sz w:val="24"/>
                <w:szCs w:val="24"/>
              </w:rPr>
            </w:pPr>
            <w:r w:rsidRPr="00B04DAE">
              <w:rPr>
                <w:rFonts w:ascii="Times New Roman" w:hAnsi="Times New Roman" w:cs="Times New Roman"/>
                <w:sz w:val="24"/>
                <w:szCs w:val="24"/>
              </w:rPr>
              <w:t xml:space="preserve">Навантаження вантажу в автомобіль   (механічне завантаження вантажу </w:t>
            </w:r>
            <w:proofErr w:type="spellStart"/>
            <w:r w:rsidRPr="00B04DAE">
              <w:rPr>
                <w:rFonts w:ascii="Times New Roman" w:hAnsi="Times New Roman" w:cs="Times New Roman"/>
                <w:sz w:val="24"/>
                <w:szCs w:val="24"/>
              </w:rPr>
              <w:t>палетами</w:t>
            </w:r>
            <w:proofErr w:type="spellEnd"/>
            <w:r w:rsidRPr="00B04DAE">
              <w:rPr>
                <w:rFonts w:ascii="Times New Roman" w:hAnsi="Times New Roman" w:cs="Times New Roman"/>
                <w:sz w:val="24"/>
                <w:szCs w:val="24"/>
              </w:rPr>
              <w:t>)</w:t>
            </w:r>
          </w:p>
        </w:tc>
        <w:tc>
          <w:tcPr>
            <w:tcW w:w="1559" w:type="dxa"/>
          </w:tcPr>
          <w:p w:rsidR="002B0C49" w:rsidRPr="00B04DAE" w:rsidRDefault="002B0C49" w:rsidP="00B04DAE">
            <w:pPr>
              <w:spacing w:after="0" w:line="240" w:lineRule="auto"/>
              <w:jc w:val="center"/>
              <w:rPr>
                <w:rFonts w:ascii="Times New Roman" w:eastAsia="Times New Roman" w:hAnsi="Times New Roman" w:cs="Times New Roman"/>
                <w:bCs/>
                <w:sz w:val="24"/>
                <w:szCs w:val="24"/>
              </w:rPr>
            </w:pPr>
            <w:r w:rsidRPr="00B04DAE">
              <w:rPr>
                <w:rFonts w:ascii="Times New Roman" w:hAnsi="Times New Roman" w:cs="Times New Roman"/>
                <w:sz w:val="24"/>
                <w:szCs w:val="24"/>
              </w:rPr>
              <w:t>63121000-3–Послуги зберігання та видачі</w:t>
            </w:r>
          </w:p>
        </w:tc>
        <w:tc>
          <w:tcPr>
            <w:tcW w:w="1134" w:type="dxa"/>
          </w:tcPr>
          <w:p w:rsidR="002B0C49" w:rsidRPr="00B04DAE" w:rsidRDefault="002B0C49" w:rsidP="00B04DAE">
            <w:pPr>
              <w:spacing w:after="0" w:line="240" w:lineRule="auto"/>
              <w:rPr>
                <w:rFonts w:ascii="Times New Roman" w:hAnsi="Times New Roman" w:cs="Times New Roman"/>
                <w:sz w:val="24"/>
                <w:szCs w:val="24"/>
              </w:rPr>
            </w:pPr>
            <w:r w:rsidRPr="00B04DAE">
              <w:rPr>
                <w:rFonts w:ascii="Times New Roman" w:eastAsia="Times New Roman" w:hAnsi="Times New Roman" w:cs="Times New Roman"/>
                <w:bCs/>
                <w:sz w:val="24"/>
                <w:szCs w:val="24"/>
              </w:rPr>
              <w:t>послуга</w:t>
            </w:r>
          </w:p>
        </w:tc>
        <w:tc>
          <w:tcPr>
            <w:tcW w:w="1134" w:type="dxa"/>
            <w:shd w:val="clear" w:color="auto" w:fill="auto"/>
          </w:tcPr>
          <w:p w:rsidR="002B0C49" w:rsidRPr="00B04DAE" w:rsidRDefault="002B0C49" w:rsidP="00B04DAE">
            <w:pPr>
              <w:spacing w:after="0" w:line="240" w:lineRule="auto"/>
              <w:jc w:val="center"/>
              <w:rPr>
                <w:rFonts w:ascii="Times New Roman" w:hAnsi="Times New Roman" w:cs="Times New Roman"/>
                <w:sz w:val="24"/>
                <w:szCs w:val="24"/>
              </w:rPr>
            </w:pPr>
            <w:r w:rsidRPr="00B04DAE">
              <w:rPr>
                <w:rFonts w:ascii="Times New Roman" w:eastAsia="Noto Serif CJK SC" w:hAnsi="Times New Roman" w:cs="Times New Roman"/>
                <w:kern w:val="2"/>
                <w:sz w:val="24"/>
                <w:szCs w:val="24"/>
              </w:rPr>
              <w:t>1191</w:t>
            </w:r>
            <w:r w:rsidRPr="00B04DAE">
              <w:rPr>
                <w:rFonts w:ascii="Times New Roman" w:hAnsi="Times New Roman" w:cs="Times New Roman"/>
                <w:sz w:val="24"/>
                <w:szCs w:val="24"/>
              </w:rPr>
              <w:t xml:space="preserve"> </w:t>
            </w:r>
          </w:p>
        </w:tc>
        <w:tc>
          <w:tcPr>
            <w:tcW w:w="851"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1134"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850"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993"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r>
      <w:tr w:rsidR="002B0C49" w:rsidRPr="00B04DAE" w:rsidTr="00772B24">
        <w:trPr>
          <w:trHeight w:val="1534"/>
        </w:trPr>
        <w:tc>
          <w:tcPr>
            <w:tcW w:w="709" w:type="dxa"/>
            <w:shd w:val="clear" w:color="auto" w:fill="auto"/>
          </w:tcPr>
          <w:p w:rsidR="002B0C49" w:rsidRPr="00B04DAE" w:rsidRDefault="002B0C49" w:rsidP="00B04DAE">
            <w:pPr>
              <w:spacing w:after="0" w:line="240" w:lineRule="auto"/>
              <w:jc w:val="center"/>
              <w:rPr>
                <w:rFonts w:ascii="Times New Roman" w:eastAsia="Times New Roman" w:hAnsi="Times New Roman" w:cs="Times New Roman"/>
                <w:sz w:val="24"/>
                <w:szCs w:val="24"/>
              </w:rPr>
            </w:pPr>
            <w:r w:rsidRPr="00B04DAE">
              <w:rPr>
                <w:rFonts w:ascii="Times New Roman" w:eastAsia="Times New Roman" w:hAnsi="Times New Roman" w:cs="Times New Roman"/>
                <w:sz w:val="24"/>
                <w:szCs w:val="24"/>
              </w:rPr>
              <w:t>4</w:t>
            </w:r>
          </w:p>
        </w:tc>
        <w:tc>
          <w:tcPr>
            <w:tcW w:w="2410" w:type="dxa"/>
            <w:shd w:val="clear" w:color="auto" w:fill="auto"/>
          </w:tcPr>
          <w:p w:rsidR="002B0C49" w:rsidRPr="00B04DAE" w:rsidRDefault="002B0C49" w:rsidP="00B04DAE">
            <w:pPr>
              <w:widowControl w:val="0"/>
              <w:spacing w:after="0" w:line="240" w:lineRule="auto"/>
              <w:rPr>
                <w:rFonts w:ascii="Times New Roman" w:hAnsi="Times New Roman" w:cs="Times New Roman"/>
                <w:sz w:val="24"/>
                <w:szCs w:val="24"/>
              </w:rPr>
            </w:pPr>
            <w:r w:rsidRPr="00B04DAE">
              <w:rPr>
                <w:rFonts w:ascii="Times New Roman" w:hAnsi="Times New Roman" w:cs="Times New Roman"/>
                <w:sz w:val="24"/>
                <w:szCs w:val="24"/>
              </w:rPr>
              <w:t xml:space="preserve">Упаковка, переупаковка (послуги </w:t>
            </w:r>
            <w:proofErr w:type="spellStart"/>
            <w:r w:rsidRPr="00B04DAE">
              <w:rPr>
                <w:rFonts w:ascii="Times New Roman" w:hAnsi="Times New Roman" w:cs="Times New Roman"/>
                <w:sz w:val="24"/>
                <w:szCs w:val="24"/>
              </w:rPr>
              <w:t>палетування</w:t>
            </w:r>
            <w:proofErr w:type="spellEnd"/>
            <w:r w:rsidRPr="00B04DAE">
              <w:rPr>
                <w:rFonts w:ascii="Times New Roman" w:hAnsi="Times New Roman" w:cs="Times New Roman"/>
                <w:sz w:val="24"/>
                <w:szCs w:val="24"/>
              </w:rPr>
              <w:t xml:space="preserve">  (матеріал </w:t>
            </w:r>
            <w:proofErr w:type="spellStart"/>
            <w:r w:rsidRPr="00B04DAE">
              <w:rPr>
                <w:rFonts w:ascii="Times New Roman" w:hAnsi="Times New Roman" w:cs="Times New Roman"/>
                <w:sz w:val="24"/>
                <w:szCs w:val="24"/>
              </w:rPr>
              <w:t>стрейч-плівка</w:t>
            </w:r>
            <w:proofErr w:type="spellEnd"/>
            <w:r w:rsidRPr="00B04DAE">
              <w:rPr>
                <w:rFonts w:ascii="Times New Roman" w:hAnsi="Times New Roman" w:cs="Times New Roman"/>
                <w:sz w:val="24"/>
                <w:szCs w:val="24"/>
              </w:rPr>
              <w:t xml:space="preserve"> і робота по упаковці </w:t>
            </w:r>
            <w:proofErr w:type="spellStart"/>
            <w:r w:rsidRPr="00B04DAE">
              <w:rPr>
                <w:rFonts w:ascii="Times New Roman" w:hAnsi="Times New Roman" w:cs="Times New Roman"/>
                <w:sz w:val="24"/>
                <w:szCs w:val="24"/>
              </w:rPr>
              <w:t>палети</w:t>
            </w:r>
            <w:proofErr w:type="spellEnd"/>
            <w:r w:rsidRPr="00B04DAE">
              <w:rPr>
                <w:rFonts w:ascii="Times New Roman" w:hAnsi="Times New Roman" w:cs="Times New Roman"/>
                <w:sz w:val="24"/>
                <w:szCs w:val="24"/>
              </w:rPr>
              <w:t>)</w:t>
            </w:r>
          </w:p>
        </w:tc>
        <w:tc>
          <w:tcPr>
            <w:tcW w:w="1559" w:type="dxa"/>
          </w:tcPr>
          <w:p w:rsidR="002B0C49" w:rsidRPr="00B04DAE" w:rsidRDefault="002B0C49" w:rsidP="00B04DAE">
            <w:pPr>
              <w:spacing w:after="0" w:line="240" w:lineRule="auto"/>
              <w:jc w:val="center"/>
              <w:rPr>
                <w:rFonts w:ascii="Times New Roman" w:eastAsia="Times New Roman" w:hAnsi="Times New Roman" w:cs="Times New Roman"/>
                <w:bCs/>
                <w:sz w:val="24"/>
                <w:szCs w:val="24"/>
              </w:rPr>
            </w:pPr>
            <w:r w:rsidRPr="00B04DAE">
              <w:rPr>
                <w:rFonts w:ascii="Times New Roman" w:hAnsi="Times New Roman" w:cs="Times New Roman"/>
                <w:sz w:val="24"/>
                <w:szCs w:val="24"/>
              </w:rPr>
              <w:t>63122000-0 – Послуги складування</w:t>
            </w:r>
          </w:p>
        </w:tc>
        <w:tc>
          <w:tcPr>
            <w:tcW w:w="1134" w:type="dxa"/>
          </w:tcPr>
          <w:p w:rsidR="002B0C49" w:rsidRPr="00B04DAE" w:rsidRDefault="002B0C49" w:rsidP="00B04DAE">
            <w:pPr>
              <w:spacing w:after="0" w:line="240" w:lineRule="auto"/>
              <w:rPr>
                <w:rFonts w:ascii="Times New Roman" w:hAnsi="Times New Roman" w:cs="Times New Roman"/>
                <w:sz w:val="24"/>
                <w:szCs w:val="24"/>
              </w:rPr>
            </w:pPr>
            <w:r w:rsidRPr="00B04DAE">
              <w:rPr>
                <w:rFonts w:ascii="Times New Roman" w:eastAsia="Times New Roman" w:hAnsi="Times New Roman" w:cs="Times New Roman"/>
                <w:bCs/>
                <w:sz w:val="24"/>
                <w:szCs w:val="24"/>
              </w:rPr>
              <w:t>послуга</w:t>
            </w:r>
          </w:p>
        </w:tc>
        <w:tc>
          <w:tcPr>
            <w:tcW w:w="1134" w:type="dxa"/>
            <w:shd w:val="clear" w:color="auto" w:fill="auto"/>
          </w:tcPr>
          <w:p w:rsidR="002B0C49" w:rsidRPr="00B04DAE" w:rsidRDefault="002B0C49" w:rsidP="00B04DAE">
            <w:pPr>
              <w:spacing w:after="0" w:line="240" w:lineRule="auto"/>
              <w:jc w:val="center"/>
              <w:rPr>
                <w:rFonts w:ascii="Times New Roman" w:hAnsi="Times New Roman" w:cs="Times New Roman"/>
                <w:sz w:val="24"/>
                <w:szCs w:val="24"/>
              </w:rPr>
            </w:pPr>
            <w:r w:rsidRPr="00B04DAE">
              <w:rPr>
                <w:rFonts w:ascii="Times New Roman" w:eastAsia="Noto Serif CJK SC" w:hAnsi="Times New Roman" w:cs="Times New Roman"/>
                <w:kern w:val="2"/>
                <w:sz w:val="24"/>
                <w:szCs w:val="24"/>
                <w:lang w:val="ru-RU"/>
              </w:rPr>
              <w:t>6</w:t>
            </w:r>
          </w:p>
        </w:tc>
        <w:tc>
          <w:tcPr>
            <w:tcW w:w="851"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1134"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850"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993"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r>
      <w:tr w:rsidR="002B0C49" w:rsidRPr="00B04DAE" w:rsidTr="00772B24">
        <w:trPr>
          <w:trHeight w:val="683"/>
        </w:trPr>
        <w:tc>
          <w:tcPr>
            <w:tcW w:w="709" w:type="dxa"/>
            <w:shd w:val="clear" w:color="auto" w:fill="auto"/>
          </w:tcPr>
          <w:p w:rsidR="002B0C49" w:rsidRPr="00B04DAE" w:rsidRDefault="002B0C49" w:rsidP="00B04DAE">
            <w:pPr>
              <w:spacing w:after="0" w:line="240" w:lineRule="auto"/>
              <w:jc w:val="center"/>
              <w:rPr>
                <w:rFonts w:ascii="Times New Roman" w:eastAsia="Times New Roman" w:hAnsi="Times New Roman" w:cs="Times New Roman"/>
                <w:sz w:val="24"/>
                <w:szCs w:val="24"/>
              </w:rPr>
            </w:pPr>
            <w:r w:rsidRPr="00B04DAE">
              <w:rPr>
                <w:rFonts w:ascii="Times New Roman" w:eastAsia="Times New Roman" w:hAnsi="Times New Roman" w:cs="Times New Roman"/>
                <w:sz w:val="24"/>
                <w:szCs w:val="24"/>
              </w:rPr>
              <w:t>5</w:t>
            </w:r>
          </w:p>
        </w:tc>
        <w:tc>
          <w:tcPr>
            <w:tcW w:w="2410" w:type="dxa"/>
            <w:shd w:val="clear" w:color="auto" w:fill="auto"/>
          </w:tcPr>
          <w:p w:rsidR="002B0C49" w:rsidRPr="00B04DAE" w:rsidRDefault="002B0C49" w:rsidP="00B04DAE">
            <w:pPr>
              <w:widowControl w:val="0"/>
              <w:spacing w:after="0" w:line="240" w:lineRule="auto"/>
              <w:rPr>
                <w:rFonts w:ascii="Times New Roman" w:hAnsi="Times New Roman" w:cs="Times New Roman"/>
                <w:sz w:val="24"/>
                <w:szCs w:val="24"/>
              </w:rPr>
            </w:pPr>
            <w:r w:rsidRPr="00B04DAE">
              <w:rPr>
                <w:rFonts w:ascii="Times New Roman" w:hAnsi="Times New Roman" w:cs="Times New Roman"/>
                <w:sz w:val="24"/>
                <w:szCs w:val="24"/>
              </w:rPr>
              <w:t>Оформлення документів (пакетів)</w:t>
            </w:r>
          </w:p>
        </w:tc>
        <w:tc>
          <w:tcPr>
            <w:tcW w:w="1559" w:type="dxa"/>
          </w:tcPr>
          <w:p w:rsidR="002B0C49" w:rsidRPr="00B04DAE" w:rsidRDefault="002B0C49" w:rsidP="00B04DAE">
            <w:pPr>
              <w:spacing w:after="0" w:line="240" w:lineRule="auto"/>
              <w:jc w:val="center"/>
              <w:rPr>
                <w:rFonts w:ascii="Times New Roman" w:eastAsia="Times New Roman" w:hAnsi="Times New Roman" w:cs="Times New Roman"/>
                <w:bCs/>
                <w:sz w:val="24"/>
                <w:szCs w:val="24"/>
              </w:rPr>
            </w:pPr>
            <w:r w:rsidRPr="00B04DAE">
              <w:rPr>
                <w:rFonts w:ascii="Times New Roman" w:hAnsi="Times New Roman" w:cs="Times New Roman"/>
                <w:sz w:val="24"/>
                <w:szCs w:val="24"/>
              </w:rPr>
              <w:t>63122000-0 – Послуги складування</w:t>
            </w:r>
          </w:p>
        </w:tc>
        <w:tc>
          <w:tcPr>
            <w:tcW w:w="1134" w:type="dxa"/>
          </w:tcPr>
          <w:p w:rsidR="002B0C49" w:rsidRPr="00B04DAE" w:rsidRDefault="002B0C49" w:rsidP="00B04DAE">
            <w:pPr>
              <w:spacing w:after="0" w:line="240" w:lineRule="auto"/>
              <w:rPr>
                <w:rFonts w:ascii="Times New Roman" w:hAnsi="Times New Roman" w:cs="Times New Roman"/>
                <w:sz w:val="24"/>
                <w:szCs w:val="24"/>
              </w:rPr>
            </w:pPr>
            <w:r w:rsidRPr="00B04DAE">
              <w:rPr>
                <w:rFonts w:ascii="Times New Roman" w:eastAsia="Times New Roman" w:hAnsi="Times New Roman" w:cs="Times New Roman"/>
                <w:bCs/>
                <w:sz w:val="24"/>
                <w:szCs w:val="24"/>
              </w:rPr>
              <w:t>послуга</w:t>
            </w:r>
          </w:p>
        </w:tc>
        <w:tc>
          <w:tcPr>
            <w:tcW w:w="1134" w:type="dxa"/>
            <w:shd w:val="clear" w:color="auto" w:fill="auto"/>
          </w:tcPr>
          <w:p w:rsidR="002B0C49" w:rsidRPr="00B04DAE" w:rsidRDefault="002B0C49" w:rsidP="00B04DAE">
            <w:pPr>
              <w:spacing w:after="0" w:line="240" w:lineRule="auto"/>
              <w:jc w:val="center"/>
              <w:rPr>
                <w:rFonts w:ascii="Times New Roman" w:hAnsi="Times New Roman" w:cs="Times New Roman"/>
                <w:sz w:val="24"/>
                <w:szCs w:val="24"/>
              </w:rPr>
            </w:pPr>
            <w:r w:rsidRPr="00B04DAE">
              <w:rPr>
                <w:rFonts w:ascii="Times New Roman" w:eastAsia="Times New Roman" w:hAnsi="Times New Roman" w:cs="Times New Roman"/>
                <w:sz w:val="24"/>
                <w:szCs w:val="24"/>
              </w:rPr>
              <w:t>360</w:t>
            </w:r>
          </w:p>
        </w:tc>
        <w:tc>
          <w:tcPr>
            <w:tcW w:w="851"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1134"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850"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993"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r>
      <w:tr w:rsidR="002B0C49" w:rsidRPr="00B04DAE" w:rsidTr="00772B24">
        <w:trPr>
          <w:trHeight w:val="693"/>
        </w:trPr>
        <w:tc>
          <w:tcPr>
            <w:tcW w:w="709" w:type="dxa"/>
            <w:shd w:val="clear" w:color="auto" w:fill="auto"/>
          </w:tcPr>
          <w:p w:rsidR="002B0C49" w:rsidRPr="00B04DAE" w:rsidRDefault="002B0C49" w:rsidP="00B04DAE">
            <w:pPr>
              <w:spacing w:after="0" w:line="240" w:lineRule="auto"/>
              <w:jc w:val="center"/>
              <w:rPr>
                <w:rFonts w:ascii="Times New Roman" w:eastAsia="Times New Roman" w:hAnsi="Times New Roman" w:cs="Times New Roman"/>
                <w:sz w:val="24"/>
                <w:szCs w:val="24"/>
              </w:rPr>
            </w:pPr>
            <w:r w:rsidRPr="00B04DAE">
              <w:rPr>
                <w:rFonts w:ascii="Times New Roman" w:eastAsia="Times New Roman" w:hAnsi="Times New Roman" w:cs="Times New Roman"/>
                <w:sz w:val="24"/>
                <w:szCs w:val="24"/>
              </w:rPr>
              <w:t>6.</w:t>
            </w:r>
          </w:p>
        </w:tc>
        <w:tc>
          <w:tcPr>
            <w:tcW w:w="2410" w:type="dxa"/>
            <w:shd w:val="clear" w:color="auto" w:fill="auto"/>
          </w:tcPr>
          <w:p w:rsidR="002B0C49" w:rsidRPr="00B04DAE" w:rsidRDefault="002B0C49" w:rsidP="00B04DAE">
            <w:pPr>
              <w:widowControl w:val="0"/>
              <w:spacing w:after="0" w:line="240" w:lineRule="auto"/>
              <w:rPr>
                <w:rFonts w:ascii="Times New Roman" w:hAnsi="Times New Roman" w:cs="Times New Roman"/>
                <w:sz w:val="24"/>
                <w:szCs w:val="24"/>
              </w:rPr>
            </w:pPr>
            <w:r w:rsidRPr="00B04DAE">
              <w:rPr>
                <w:rFonts w:ascii="Times New Roman" w:eastAsia="Liberation Serif" w:hAnsi="Times New Roman" w:cs="Times New Roman"/>
                <w:sz w:val="24"/>
                <w:szCs w:val="24"/>
              </w:rPr>
              <w:t xml:space="preserve"> </w:t>
            </w:r>
            <w:r w:rsidRPr="00B04DAE">
              <w:rPr>
                <w:rFonts w:ascii="Times New Roman" w:hAnsi="Times New Roman" w:cs="Times New Roman"/>
                <w:sz w:val="24"/>
                <w:szCs w:val="24"/>
              </w:rPr>
              <w:t>Транспортно-експедиційні  послуги на доставку вантажу Замовника 1 день</w:t>
            </w:r>
          </w:p>
        </w:tc>
        <w:tc>
          <w:tcPr>
            <w:tcW w:w="1559" w:type="dxa"/>
          </w:tcPr>
          <w:p w:rsidR="002B0C49" w:rsidRPr="00B04DAE" w:rsidRDefault="002B0C49" w:rsidP="00B04DAE">
            <w:pPr>
              <w:spacing w:after="0" w:line="240" w:lineRule="auto"/>
              <w:jc w:val="center"/>
              <w:rPr>
                <w:rFonts w:ascii="Times New Roman" w:eastAsia="Times New Roman" w:hAnsi="Times New Roman" w:cs="Times New Roman"/>
                <w:bCs/>
                <w:sz w:val="24"/>
                <w:szCs w:val="24"/>
              </w:rPr>
            </w:pPr>
            <w:r w:rsidRPr="00B04DAE">
              <w:rPr>
                <w:rFonts w:ascii="Times New Roman" w:hAnsi="Times New Roman" w:cs="Times New Roman"/>
                <w:sz w:val="24"/>
                <w:szCs w:val="24"/>
              </w:rPr>
              <w:t>63121000-3–Послуги зберігання та видачі</w:t>
            </w:r>
          </w:p>
        </w:tc>
        <w:tc>
          <w:tcPr>
            <w:tcW w:w="1134" w:type="dxa"/>
          </w:tcPr>
          <w:p w:rsidR="002B0C49" w:rsidRPr="00B04DAE" w:rsidRDefault="002B0C49" w:rsidP="00B04DAE">
            <w:pPr>
              <w:spacing w:after="0" w:line="240" w:lineRule="auto"/>
              <w:rPr>
                <w:rFonts w:ascii="Times New Roman" w:hAnsi="Times New Roman" w:cs="Times New Roman"/>
                <w:sz w:val="24"/>
                <w:szCs w:val="24"/>
              </w:rPr>
            </w:pPr>
            <w:r w:rsidRPr="00B04DAE">
              <w:rPr>
                <w:rFonts w:ascii="Times New Roman" w:eastAsia="Times New Roman" w:hAnsi="Times New Roman" w:cs="Times New Roman"/>
                <w:bCs/>
                <w:sz w:val="24"/>
                <w:szCs w:val="24"/>
              </w:rPr>
              <w:t>послуга</w:t>
            </w:r>
          </w:p>
        </w:tc>
        <w:tc>
          <w:tcPr>
            <w:tcW w:w="1134" w:type="dxa"/>
            <w:shd w:val="clear" w:color="auto" w:fill="auto"/>
          </w:tcPr>
          <w:p w:rsidR="002B0C49" w:rsidRPr="00B04DAE" w:rsidRDefault="002B0C49" w:rsidP="00B04DAE">
            <w:pPr>
              <w:spacing w:after="0" w:line="240" w:lineRule="auto"/>
              <w:jc w:val="center"/>
              <w:rPr>
                <w:rFonts w:ascii="Times New Roman" w:hAnsi="Times New Roman" w:cs="Times New Roman"/>
                <w:sz w:val="24"/>
                <w:szCs w:val="24"/>
              </w:rPr>
            </w:pPr>
            <w:r w:rsidRPr="00B04DAE">
              <w:rPr>
                <w:rFonts w:ascii="Times New Roman" w:hAnsi="Times New Roman" w:cs="Times New Roman"/>
                <w:sz w:val="24"/>
                <w:szCs w:val="24"/>
              </w:rPr>
              <w:t>6</w:t>
            </w:r>
          </w:p>
        </w:tc>
        <w:tc>
          <w:tcPr>
            <w:tcW w:w="851"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1134"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850"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993" w:type="dxa"/>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r>
      <w:tr w:rsidR="002B0C49" w:rsidRPr="00B04DAE" w:rsidTr="00772B24">
        <w:tc>
          <w:tcPr>
            <w:tcW w:w="709" w:type="dxa"/>
            <w:shd w:val="clear" w:color="auto" w:fill="auto"/>
          </w:tcPr>
          <w:p w:rsidR="002B0C49" w:rsidRPr="00B04DAE" w:rsidRDefault="002B0C49" w:rsidP="00B04DAE">
            <w:pPr>
              <w:spacing w:after="0" w:line="240" w:lineRule="auto"/>
              <w:jc w:val="center"/>
              <w:rPr>
                <w:rFonts w:ascii="Times New Roman" w:hAnsi="Times New Roman" w:cs="Times New Roman"/>
                <w:sz w:val="24"/>
                <w:szCs w:val="24"/>
                <w:highlight w:val="yellow"/>
              </w:rPr>
            </w:pPr>
          </w:p>
        </w:tc>
        <w:tc>
          <w:tcPr>
            <w:tcW w:w="2410" w:type="dxa"/>
            <w:shd w:val="clear" w:color="auto" w:fill="auto"/>
          </w:tcPr>
          <w:p w:rsidR="002B0C49" w:rsidRPr="00B04DAE" w:rsidRDefault="002B0C49" w:rsidP="00B04DAE">
            <w:pPr>
              <w:spacing w:after="0" w:line="240" w:lineRule="auto"/>
              <w:rPr>
                <w:rFonts w:ascii="Times New Roman" w:hAnsi="Times New Roman" w:cs="Times New Roman"/>
                <w:b/>
                <w:sz w:val="24"/>
                <w:szCs w:val="24"/>
                <w:lang w:val="en-US"/>
              </w:rPr>
            </w:pPr>
            <w:r w:rsidRPr="00B04DAE">
              <w:rPr>
                <w:rFonts w:ascii="Times New Roman" w:hAnsi="Times New Roman" w:cs="Times New Roman"/>
                <w:b/>
                <w:sz w:val="24"/>
                <w:szCs w:val="24"/>
              </w:rPr>
              <w:t>Всього:</w:t>
            </w:r>
          </w:p>
          <w:p w:rsidR="002B0C49" w:rsidRPr="00B04DAE" w:rsidRDefault="002B0C49" w:rsidP="00B04DAE">
            <w:pPr>
              <w:spacing w:after="0" w:line="240" w:lineRule="auto"/>
              <w:rPr>
                <w:rFonts w:ascii="Times New Roman" w:hAnsi="Times New Roman" w:cs="Times New Roman"/>
                <w:b/>
                <w:sz w:val="24"/>
                <w:szCs w:val="24"/>
                <w:lang w:val="en-US"/>
              </w:rPr>
            </w:pPr>
          </w:p>
        </w:tc>
        <w:tc>
          <w:tcPr>
            <w:tcW w:w="1559" w:type="dxa"/>
          </w:tcPr>
          <w:p w:rsidR="002B0C49" w:rsidRPr="00B04DAE" w:rsidRDefault="002B0C49" w:rsidP="00B04DAE">
            <w:pPr>
              <w:spacing w:after="0" w:line="240" w:lineRule="auto"/>
              <w:jc w:val="center"/>
              <w:rPr>
                <w:rFonts w:ascii="Times New Roman" w:hAnsi="Times New Roman" w:cs="Times New Roman"/>
                <w:sz w:val="24"/>
                <w:szCs w:val="24"/>
              </w:rPr>
            </w:pPr>
          </w:p>
        </w:tc>
        <w:tc>
          <w:tcPr>
            <w:tcW w:w="1134" w:type="dxa"/>
          </w:tcPr>
          <w:p w:rsidR="002B0C49" w:rsidRPr="00B04DAE" w:rsidRDefault="002B0C49" w:rsidP="00B04DAE">
            <w:pPr>
              <w:spacing w:after="0" w:line="240" w:lineRule="auto"/>
              <w:jc w:val="center"/>
              <w:rPr>
                <w:rFonts w:ascii="Times New Roman" w:hAnsi="Times New Roman" w:cs="Times New Roman"/>
                <w:sz w:val="24"/>
                <w:szCs w:val="24"/>
              </w:rPr>
            </w:pPr>
          </w:p>
        </w:tc>
        <w:tc>
          <w:tcPr>
            <w:tcW w:w="1134" w:type="dxa"/>
            <w:shd w:val="clear" w:color="auto" w:fill="auto"/>
          </w:tcPr>
          <w:p w:rsidR="002B0C49" w:rsidRPr="00B04DAE" w:rsidRDefault="002B0C49" w:rsidP="00B04DAE">
            <w:pPr>
              <w:spacing w:after="0" w:line="240" w:lineRule="auto"/>
              <w:jc w:val="center"/>
              <w:rPr>
                <w:rFonts w:ascii="Times New Roman" w:hAnsi="Times New Roman" w:cs="Times New Roman"/>
                <w:b/>
                <w:bCs/>
                <w:sz w:val="24"/>
                <w:szCs w:val="24"/>
              </w:rPr>
            </w:pPr>
          </w:p>
        </w:tc>
        <w:tc>
          <w:tcPr>
            <w:tcW w:w="851" w:type="dxa"/>
          </w:tcPr>
          <w:p w:rsidR="002B0C49" w:rsidRPr="00B04DAE" w:rsidRDefault="002B0C49" w:rsidP="00B04DAE">
            <w:pPr>
              <w:spacing w:after="0" w:line="240" w:lineRule="auto"/>
              <w:jc w:val="center"/>
              <w:rPr>
                <w:rFonts w:ascii="Times New Roman" w:hAnsi="Times New Roman" w:cs="Times New Roman"/>
                <w:sz w:val="24"/>
                <w:szCs w:val="24"/>
              </w:rPr>
            </w:pPr>
          </w:p>
        </w:tc>
        <w:tc>
          <w:tcPr>
            <w:tcW w:w="1134" w:type="dxa"/>
          </w:tcPr>
          <w:p w:rsidR="002B0C49" w:rsidRPr="00B04DAE" w:rsidRDefault="002B0C49" w:rsidP="00B04DAE">
            <w:pPr>
              <w:spacing w:after="0" w:line="240" w:lineRule="auto"/>
              <w:jc w:val="center"/>
              <w:rPr>
                <w:rFonts w:ascii="Times New Roman" w:hAnsi="Times New Roman" w:cs="Times New Roman"/>
                <w:sz w:val="24"/>
                <w:szCs w:val="24"/>
              </w:rPr>
            </w:pPr>
          </w:p>
        </w:tc>
        <w:tc>
          <w:tcPr>
            <w:tcW w:w="850" w:type="dxa"/>
          </w:tcPr>
          <w:p w:rsidR="002B0C49" w:rsidRPr="00B04DAE" w:rsidRDefault="002B0C49" w:rsidP="00B04DAE">
            <w:pPr>
              <w:spacing w:after="0" w:line="240" w:lineRule="auto"/>
              <w:jc w:val="center"/>
              <w:rPr>
                <w:rFonts w:ascii="Times New Roman" w:hAnsi="Times New Roman" w:cs="Times New Roman"/>
                <w:sz w:val="24"/>
                <w:szCs w:val="24"/>
              </w:rPr>
            </w:pPr>
          </w:p>
        </w:tc>
        <w:tc>
          <w:tcPr>
            <w:tcW w:w="993" w:type="dxa"/>
          </w:tcPr>
          <w:p w:rsidR="002B0C49" w:rsidRPr="00B04DAE" w:rsidRDefault="002B0C49" w:rsidP="00B04DAE">
            <w:pPr>
              <w:spacing w:after="0" w:line="240" w:lineRule="auto"/>
              <w:jc w:val="center"/>
              <w:rPr>
                <w:rFonts w:ascii="Times New Roman" w:hAnsi="Times New Roman" w:cs="Times New Roman"/>
                <w:sz w:val="24"/>
                <w:szCs w:val="24"/>
              </w:rPr>
            </w:pPr>
          </w:p>
        </w:tc>
      </w:tr>
    </w:tbl>
    <w:p w:rsidR="009D3F2A" w:rsidRPr="009D3F2A" w:rsidRDefault="009D3F2A">
      <w:pPr>
        <w:spacing w:after="0" w:line="240" w:lineRule="auto"/>
        <w:rPr>
          <w:rFonts w:ascii="Times New Roman" w:eastAsia="Times New Roman" w:hAnsi="Times New Roman" w:cs="Times New Roman"/>
          <w:sz w:val="25"/>
          <w:szCs w:val="25"/>
          <w:lang w:val="en-US"/>
        </w:rPr>
      </w:pPr>
    </w:p>
    <w:p w:rsidR="00BA24AC" w:rsidRDefault="00BA24AC">
      <w:pPr>
        <w:spacing w:after="0" w:line="240" w:lineRule="auto"/>
        <w:rPr>
          <w:rFonts w:ascii="Times New Roman" w:eastAsia="Times New Roman" w:hAnsi="Times New Roman" w:cs="Times New Roman"/>
          <w:sz w:val="25"/>
          <w:szCs w:val="25"/>
        </w:rPr>
      </w:pPr>
    </w:p>
    <w:p w:rsidR="00AB0BBD" w:rsidRDefault="00AB0BBD">
      <w:pPr>
        <w:spacing w:after="0" w:line="240" w:lineRule="auto"/>
        <w:rPr>
          <w:rFonts w:ascii="Times New Roman" w:eastAsia="Times New Roman" w:hAnsi="Times New Roman" w:cs="Times New Roman"/>
          <w:sz w:val="25"/>
          <w:szCs w:val="25"/>
        </w:rPr>
      </w:pPr>
    </w:p>
    <w:tbl>
      <w:tblPr>
        <w:tblW w:w="9639" w:type="dxa"/>
        <w:tblInd w:w="55" w:type="dxa"/>
        <w:tblCellMar>
          <w:top w:w="55" w:type="dxa"/>
          <w:left w:w="55" w:type="dxa"/>
          <w:bottom w:w="55" w:type="dxa"/>
          <w:right w:w="55" w:type="dxa"/>
        </w:tblCellMar>
        <w:tblLook w:val="0000"/>
      </w:tblPr>
      <w:tblGrid>
        <w:gridCol w:w="5102"/>
        <w:gridCol w:w="4537"/>
      </w:tblGrid>
      <w:tr w:rsidR="00BA24AC">
        <w:tc>
          <w:tcPr>
            <w:tcW w:w="5101" w:type="dxa"/>
            <w:shd w:val="clear" w:color="auto" w:fill="auto"/>
          </w:tcPr>
          <w:p w:rsidR="00BA24AC" w:rsidRDefault="00DC66E3">
            <w:pPr>
              <w:widowControl w:val="0"/>
              <w:suppressLineNumbers/>
              <w:spacing w:after="0" w:line="240" w:lineRule="auto"/>
              <w:jc w:val="center"/>
            </w:pPr>
            <w:r>
              <w:rPr>
                <w:rFonts w:ascii="Times New Roman" w:hAnsi="Times New Roman" w:cs="Times New Roman"/>
                <w:b/>
                <w:bCs/>
                <w:sz w:val="25"/>
                <w:szCs w:val="25"/>
              </w:rPr>
              <w:lastRenderedPageBreak/>
              <w:t>Замовник</w:t>
            </w:r>
          </w:p>
        </w:tc>
        <w:tc>
          <w:tcPr>
            <w:tcW w:w="4537" w:type="dxa"/>
            <w:shd w:val="clear" w:color="auto" w:fill="auto"/>
          </w:tcPr>
          <w:p w:rsidR="00BA24AC" w:rsidRDefault="00DC66E3">
            <w:pPr>
              <w:widowControl w:val="0"/>
              <w:suppressLineNumbers/>
              <w:spacing w:after="0" w:line="240" w:lineRule="auto"/>
              <w:jc w:val="center"/>
            </w:pPr>
            <w:r>
              <w:rPr>
                <w:rFonts w:ascii="Times New Roman" w:hAnsi="Times New Roman" w:cs="Times New Roman"/>
                <w:b/>
                <w:bCs/>
                <w:sz w:val="25"/>
                <w:szCs w:val="25"/>
              </w:rPr>
              <w:t>Виконавець</w:t>
            </w:r>
          </w:p>
        </w:tc>
      </w:tr>
      <w:tr w:rsidR="00BA24AC">
        <w:tc>
          <w:tcPr>
            <w:tcW w:w="5101" w:type="dxa"/>
            <w:shd w:val="clear" w:color="auto" w:fill="auto"/>
          </w:tcPr>
          <w:p w:rsidR="00BA24AC" w:rsidRDefault="00DC66E3">
            <w:pPr>
              <w:widowControl w:val="0"/>
              <w:suppressLineNumbers/>
              <w:spacing w:after="0" w:line="240" w:lineRule="auto"/>
              <w:jc w:val="center"/>
            </w:pPr>
            <w:r>
              <w:rPr>
                <w:rFonts w:ascii="Times New Roman" w:hAnsi="Times New Roman" w:cs="Times New Roman"/>
                <w:b/>
                <w:bCs/>
                <w:sz w:val="25"/>
                <w:szCs w:val="25"/>
              </w:rPr>
              <w:t>Херсонська міська військова адміністрація Херсонського району Херсонської області</w:t>
            </w:r>
          </w:p>
        </w:tc>
        <w:tc>
          <w:tcPr>
            <w:tcW w:w="4537" w:type="dxa"/>
            <w:shd w:val="clear" w:color="auto" w:fill="auto"/>
          </w:tcPr>
          <w:p w:rsidR="00BA24AC" w:rsidRDefault="00BA24AC">
            <w:pPr>
              <w:widowControl w:val="0"/>
              <w:suppressLineNumbers/>
              <w:spacing w:after="0" w:line="240" w:lineRule="auto"/>
              <w:jc w:val="center"/>
              <w:rPr>
                <w:rFonts w:ascii="Times New Roman" w:hAnsi="Times New Roman" w:cs="Times New Roman"/>
                <w:sz w:val="25"/>
                <w:szCs w:val="25"/>
              </w:rPr>
            </w:pPr>
          </w:p>
        </w:tc>
      </w:tr>
      <w:tr w:rsidR="00BA24AC">
        <w:tc>
          <w:tcPr>
            <w:tcW w:w="5101" w:type="dxa"/>
            <w:shd w:val="clear" w:color="auto" w:fill="auto"/>
          </w:tcPr>
          <w:p w:rsidR="00BA24AC" w:rsidRDefault="00DC66E3">
            <w:pPr>
              <w:widowControl w:val="0"/>
              <w:suppressLineNumbers/>
              <w:spacing w:after="0" w:line="240" w:lineRule="auto"/>
            </w:pPr>
            <w:r>
              <w:rPr>
                <w:rFonts w:ascii="Times New Roman" w:hAnsi="Times New Roman" w:cs="Times New Roman"/>
                <w:sz w:val="25"/>
                <w:szCs w:val="25"/>
              </w:rPr>
              <w:t xml:space="preserve">73000, м. Херсон, </w:t>
            </w:r>
            <w:r w:rsidR="00C546FD">
              <w:rPr>
                <w:rFonts w:ascii="Times New Roman" w:hAnsi="Times New Roman" w:cs="Times New Roman"/>
                <w:sz w:val="25"/>
                <w:szCs w:val="25"/>
              </w:rPr>
              <w:t xml:space="preserve">, просп. </w:t>
            </w:r>
            <w:r w:rsidR="00841225">
              <w:rPr>
                <w:rFonts w:ascii="Times New Roman" w:hAnsi="Times New Roman" w:cs="Times New Roman"/>
                <w:sz w:val="25"/>
                <w:szCs w:val="25"/>
              </w:rPr>
              <w:t>Незалежності,</w:t>
            </w:r>
            <w:bookmarkStart w:id="11" w:name="_GoBack"/>
            <w:bookmarkEnd w:id="11"/>
            <w:r>
              <w:rPr>
                <w:rFonts w:ascii="Times New Roman" w:hAnsi="Times New Roman" w:cs="Times New Roman"/>
                <w:sz w:val="25"/>
                <w:szCs w:val="25"/>
              </w:rPr>
              <w:t xml:space="preserve"> 37</w:t>
            </w:r>
          </w:p>
        </w:tc>
        <w:tc>
          <w:tcPr>
            <w:tcW w:w="4537" w:type="dxa"/>
            <w:shd w:val="clear" w:color="auto" w:fill="auto"/>
          </w:tcPr>
          <w:p w:rsidR="00BA24AC" w:rsidRDefault="00BA24AC">
            <w:pPr>
              <w:widowControl w:val="0"/>
              <w:suppressLineNumbers/>
              <w:spacing w:after="0" w:line="240" w:lineRule="auto"/>
              <w:jc w:val="both"/>
              <w:rPr>
                <w:rFonts w:ascii="Times New Roman" w:hAnsi="Times New Roman" w:cs="Times New Roman"/>
                <w:sz w:val="25"/>
                <w:szCs w:val="25"/>
              </w:rPr>
            </w:pPr>
          </w:p>
        </w:tc>
      </w:tr>
      <w:tr w:rsidR="00BA24AC">
        <w:tc>
          <w:tcPr>
            <w:tcW w:w="5101" w:type="dxa"/>
            <w:shd w:val="clear" w:color="auto" w:fill="auto"/>
          </w:tcPr>
          <w:p w:rsidR="00BA24AC" w:rsidRDefault="00DC66E3">
            <w:pPr>
              <w:widowControl w:val="0"/>
              <w:spacing w:after="0" w:line="240" w:lineRule="auto"/>
            </w:pPr>
            <w:r>
              <w:rPr>
                <w:rFonts w:ascii="Times New Roman" w:hAnsi="Times New Roman" w:cs="Times New Roman"/>
                <w:sz w:val="25"/>
                <w:szCs w:val="25"/>
              </w:rPr>
              <w:t xml:space="preserve">ЄДРПОУ 44732846 </w:t>
            </w:r>
          </w:p>
        </w:tc>
        <w:tc>
          <w:tcPr>
            <w:tcW w:w="4537" w:type="dxa"/>
            <w:shd w:val="clear" w:color="auto" w:fill="auto"/>
          </w:tcPr>
          <w:p w:rsidR="00BA24AC" w:rsidRDefault="00BA24AC">
            <w:pPr>
              <w:keepNext/>
              <w:widowControl w:val="0"/>
              <w:suppressLineNumbers/>
              <w:shd w:val="clear" w:color="auto" w:fill="FFFFFF"/>
              <w:spacing w:after="0" w:line="240" w:lineRule="auto"/>
              <w:jc w:val="both"/>
              <w:rPr>
                <w:rFonts w:ascii="Times New Roman" w:hAnsi="Times New Roman" w:cs="Times New Roman"/>
                <w:sz w:val="25"/>
                <w:szCs w:val="25"/>
              </w:rPr>
            </w:pPr>
          </w:p>
        </w:tc>
      </w:tr>
      <w:tr w:rsidR="00BA24AC">
        <w:tc>
          <w:tcPr>
            <w:tcW w:w="5101" w:type="dxa"/>
            <w:shd w:val="clear" w:color="auto" w:fill="auto"/>
          </w:tcPr>
          <w:p w:rsidR="00BA24AC" w:rsidRDefault="00DC66E3">
            <w:pPr>
              <w:widowControl w:val="0"/>
              <w:spacing w:after="0" w:line="240" w:lineRule="auto"/>
            </w:pPr>
            <w:r>
              <w:rPr>
                <w:rFonts w:ascii="Times New Roman" w:hAnsi="Times New Roman" w:cs="Times New Roman"/>
                <w:sz w:val="25"/>
                <w:szCs w:val="25"/>
              </w:rPr>
              <w:t>UA638201720344200003000057677  в УДКСУ</w:t>
            </w:r>
          </w:p>
          <w:p w:rsidR="00BA24AC" w:rsidRDefault="00DC66E3">
            <w:pPr>
              <w:widowControl w:val="0"/>
              <w:spacing w:after="0" w:line="240" w:lineRule="auto"/>
              <w:rPr>
                <w:rFonts w:ascii="Times New Roman" w:hAnsi="Times New Roman" w:cs="Times New Roman"/>
                <w:sz w:val="25"/>
                <w:szCs w:val="25"/>
                <w:lang w:val="en-US"/>
              </w:rPr>
            </w:pPr>
            <w:r>
              <w:rPr>
                <w:rFonts w:ascii="Times New Roman" w:hAnsi="Times New Roman" w:cs="Times New Roman"/>
                <w:sz w:val="25"/>
                <w:szCs w:val="25"/>
              </w:rPr>
              <w:t>у м. Херсоні</w:t>
            </w:r>
          </w:p>
          <w:p w:rsidR="00FC06D2" w:rsidRPr="00FC06D2" w:rsidRDefault="00FC06D2">
            <w:pPr>
              <w:widowControl w:val="0"/>
              <w:spacing w:after="0" w:line="240" w:lineRule="auto"/>
              <w:rPr>
                <w:lang w:val="en-US"/>
              </w:rPr>
            </w:pPr>
            <w:r>
              <w:rPr>
                <w:rFonts w:ascii="Times New Roman" w:hAnsi="Times New Roman" w:cs="Times New Roman"/>
                <w:sz w:val="25"/>
                <w:szCs w:val="25"/>
              </w:rPr>
              <w:t>тел.: +38(050)</w:t>
            </w:r>
            <w:r w:rsidRPr="00912818">
              <w:rPr>
                <w:rFonts w:ascii="Times New Roman" w:hAnsi="Times New Roman" w:cs="Times New Roman"/>
                <w:sz w:val="25"/>
                <w:szCs w:val="25"/>
              </w:rPr>
              <w:t>-040-44-24</w:t>
            </w:r>
          </w:p>
          <w:p w:rsidR="00BA24AC" w:rsidRDefault="00DC66E3">
            <w:pPr>
              <w:widowControl w:val="0"/>
              <w:spacing w:after="0" w:line="240" w:lineRule="auto"/>
            </w:pPr>
            <w:r>
              <w:rPr>
                <w:rFonts w:ascii="Times New Roman" w:hAnsi="Times New Roman" w:cs="Times New Roman"/>
                <w:sz w:val="25"/>
                <w:szCs w:val="25"/>
              </w:rPr>
              <w:t>E-</w:t>
            </w:r>
            <w:proofErr w:type="spellStart"/>
            <w:r>
              <w:rPr>
                <w:rFonts w:ascii="Times New Roman" w:hAnsi="Times New Roman" w:cs="Times New Roman"/>
                <w:sz w:val="25"/>
                <w:szCs w:val="25"/>
              </w:rPr>
              <w:t>mail</w:t>
            </w:r>
            <w:proofErr w:type="spellEnd"/>
            <w:r>
              <w:rPr>
                <w:rFonts w:ascii="Times New Roman" w:hAnsi="Times New Roman" w:cs="Times New Roman"/>
                <w:sz w:val="25"/>
                <w:szCs w:val="25"/>
              </w:rPr>
              <w:t xml:space="preserve">: kherson.mva@gmail.com  </w:t>
            </w:r>
          </w:p>
          <w:p w:rsidR="00BA24AC" w:rsidRDefault="00BA24AC">
            <w:pPr>
              <w:widowControl w:val="0"/>
              <w:spacing w:after="0" w:line="240" w:lineRule="auto"/>
              <w:rPr>
                <w:rFonts w:ascii="Times New Roman" w:hAnsi="Times New Roman" w:cs="Times New Roman"/>
                <w:sz w:val="25"/>
                <w:szCs w:val="25"/>
              </w:rPr>
            </w:pPr>
          </w:p>
        </w:tc>
        <w:tc>
          <w:tcPr>
            <w:tcW w:w="4537" w:type="dxa"/>
            <w:shd w:val="clear" w:color="auto" w:fill="auto"/>
          </w:tcPr>
          <w:p w:rsidR="00BA24AC" w:rsidRDefault="00BA24AC">
            <w:pPr>
              <w:keepNext/>
              <w:widowControl w:val="0"/>
              <w:suppressLineNumbers/>
              <w:shd w:val="clear" w:color="auto" w:fill="FFFFFF"/>
              <w:spacing w:after="0" w:line="240" w:lineRule="auto"/>
              <w:jc w:val="both"/>
              <w:rPr>
                <w:rFonts w:ascii="Times New Roman" w:hAnsi="Times New Roman" w:cs="Times New Roman"/>
                <w:sz w:val="25"/>
                <w:szCs w:val="25"/>
              </w:rPr>
            </w:pPr>
          </w:p>
        </w:tc>
      </w:tr>
      <w:tr w:rsidR="00BA24AC">
        <w:tc>
          <w:tcPr>
            <w:tcW w:w="5101" w:type="dxa"/>
            <w:shd w:val="clear" w:color="auto" w:fill="auto"/>
          </w:tcPr>
          <w:p w:rsidR="001A2631" w:rsidRPr="00C95E9B" w:rsidRDefault="001A2631" w:rsidP="001A2631">
            <w:pPr>
              <w:spacing w:after="0" w:line="240" w:lineRule="auto"/>
              <w:ind w:hanging="55"/>
              <w:rPr>
                <w:rFonts w:ascii="Times New Roman" w:hAnsi="Times New Roman" w:cs="Times New Roman"/>
                <w:b/>
                <w:sz w:val="25"/>
                <w:szCs w:val="25"/>
                <w:lang w:val="en-US"/>
              </w:rPr>
            </w:pPr>
            <w:r w:rsidRPr="00C95E9B">
              <w:rPr>
                <w:rFonts w:ascii="Times New Roman" w:hAnsi="Times New Roman" w:cs="Times New Roman"/>
                <w:b/>
                <w:sz w:val="25"/>
                <w:szCs w:val="25"/>
              </w:rPr>
              <w:t xml:space="preserve">Перший заступник начальника </w:t>
            </w:r>
          </w:p>
          <w:p w:rsidR="001A2631" w:rsidRPr="00C95E9B" w:rsidRDefault="001A2631" w:rsidP="001A2631">
            <w:pPr>
              <w:spacing w:after="0" w:line="240" w:lineRule="auto"/>
              <w:ind w:hanging="55"/>
              <w:rPr>
                <w:rFonts w:ascii="Times New Roman" w:hAnsi="Times New Roman" w:cs="Times New Roman"/>
                <w:b/>
                <w:sz w:val="25"/>
                <w:szCs w:val="25"/>
                <w:lang w:val="en-US"/>
              </w:rPr>
            </w:pPr>
          </w:p>
          <w:p w:rsidR="001A2631" w:rsidRPr="00C95E9B" w:rsidRDefault="001A2631" w:rsidP="001A2631">
            <w:pPr>
              <w:tabs>
                <w:tab w:val="left" w:pos="1110"/>
              </w:tabs>
              <w:spacing w:after="0" w:line="240" w:lineRule="auto"/>
              <w:ind w:hanging="55"/>
              <w:rPr>
                <w:rFonts w:ascii="Times New Roman" w:hAnsi="Times New Roman" w:cs="Times New Roman"/>
                <w:b/>
                <w:sz w:val="25"/>
                <w:szCs w:val="25"/>
              </w:rPr>
            </w:pPr>
            <w:r w:rsidRPr="00C95E9B">
              <w:rPr>
                <w:rFonts w:ascii="Times New Roman" w:hAnsi="Times New Roman" w:cs="Times New Roman"/>
                <w:b/>
                <w:sz w:val="25"/>
                <w:szCs w:val="25"/>
              </w:rPr>
              <w:t>_________________ Н. ЧЕХУТА</w:t>
            </w:r>
          </w:p>
          <w:p w:rsidR="00BA24AC" w:rsidRDefault="00BA24AC">
            <w:pPr>
              <w:keepNext/>
              <w:widowControl w:val="0"/>
              <w:suppressLineNumbers/>
              <w:shd w:val="clear" w:color="auto" w:fill="FFFFFF"/>
              <w:snapToGrid w:val="0"/>
              <w:spacing w:after="0" w:line="240" w:lineRule="auto"/>
              <w:jc w:val="both"/>
            </w:pPr>
          </w:p>
        </w:tc>
        <w:tc>
          <w:tcPr>
            <w:tcW w:w="4537" w:type="dxa"/>
            <w:shd w:val="clear" w:color="auto" w:fill="auto"/>
          </w:tcPr>
          <w:p w:rsidR="00BA24AC" w:rsidRDefault="00BA24AC">
            <w:pPr>
              <w:keepNext/>
              <w:widowControl w:val="0"/>
              <w:suppressLineNumbers/>
              <w:shd w:val="clear" w:color="auto" w:fill="FFFFFF"/>
              <w:snapToGrid w:val="0"/>
              <w:spacing w:after="0" w:line="240" w:lineRule="auto"/>
              <w:rPr>
                <w:rFonts w:ascii="Times New Roman" w:eastAsia="Arial Unicode MS" w:hAnsi="Times New Roman" w:cs="Times New Roman"/>
                <w:color w:val="000000"/>
                <w:sz w:val="25"/>
                <w:szCs w:val="25"/>
              </w:rPr>
            </w:pPr>
          </w:p>
          <w:p w:rsidR="00BA24AC" w:rsidRDefault="00BA24AC">
            <w:pPr>
              <w:keepNext/>
              <w:widowControl w:val="0"/>
              <w:suppressLineNumbers/>
              <w:shd w:val="clear" w:color="auto" w:fill="FFFFFF"/>
              <w:snapToGrid w:val="0"/>
              <w:spacing w:after="0" w:line="240" w:lineRule="auto"/>
              <w:rPr>
                <w:rFonts w:ascii="Times New Roman" w:eastAsia="Arial Unicode MS" w:hAnsi="Times New Roman" w:cs="Times New Roman"/>
                <w:color w:val="000000"/>
                <w:sz w:val="25"/>
                <w:szCs w:val="25"/>
              </w:rPr>
            </w:pPr>
          </w:p>
          <w:p w:rsidR="00BA24AC" w:rsidRDefault="00DC66E3">
            <w:pPr>
              <w:keepNext/>
              <w:widowControl w:val="0"/>
              <w:suppressLineNumbers/>
              <w:shd w:val="clear" w:color="auto" w:fill="FFFFFF"/>
              <w:snapToGrid w:val="0"/>
              <w:spacing w:after="0" w:line="240" w:lineRule="auto"/>
            </w:pPr>
            <w:r>
              <w:rPr>
                <w:rFonts w:ascii="Times New Roman" w:eastAsia="Arial Unicode MS" w:hAnsi="Times New Roman" w:cs="Times New Roman"/>
                <w:color w:val="000000"/>
                <w:sz w:val="25"/>
                <w:szCs w:val="25"/>
              </w:rPr>
              <w:t>______________________________</w:t>
            </w:r>
          </w:p>
        </w:tc>
      </w:tr>
    </w:tbl>
    <w:p w:rsidR="00BA24AC" w:rsidRDefault="00BA24AC">
      <w:pPr>
        <w:spacing w:after="0" w:line="240" w:lineRule="auto"/>
      </w:pPr>
    </w:p>
    <w:sectPr w:rsidR="00BA24AC" w:rsidSect="00201909">
      <w:pgSz w:w="11906" w:h="16838"/>
      <w:pgMar w:top="1134" w:right="567" w:bottom="1134" w:left="1701"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oto Serif CJK SC">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C69"/>
    <w:multiLevelType w:val="multilevel"/>
    <w:tmpl w:val="A9CC8C1A"/>
    <w:lvl w:ilvl="0">
      <w:start w:val="13"/>
      <w:numFmt w:val="decimal"/>
      <w:lvlText w:val="%1."/>
      <w:lvlJc w:val="left"/>
      <w:pPr>
        <w:tabs>
          <w:tab w:val="num" w:pos="0"/>
        </w:tabs>
        <w:ind w:left="600" w:hanging="600"/>
      </w:pPr>
    </w:lvl>
    <w:lvl w:ilvl="1">
      <w:start w:val="10"/>
      <w:numFmt w:val="decimal"/>
      <w:lvlText w:val="%1.%2."/>
      <w:lvlJc w:val="left"/>
      <w:pPr>
        <w:tabs>
          <w:tab w:val="num" w:pos="0"/>
        </w:tabs>
        <w:ind w:left="884" w:hanging="60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
    <w:nsid w:val="0C001A41"/>
    <w:multiLevelType w:val="multilevel"/>
    <w:tmpl w:val="EA5ECD36"/>
    <w:lvl w:ilvl="0">
      <w:start w:val="6"/>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2">
    <w:nsid w:val="286A1A48"/>
    <w:multiLevelType w:val="multilevel"/>
    <w:tmpl w:val="FB9633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rsids>
    <w:rsidRoot w:val="00BA24AC"/>
    <w:rsid w:val="00061A0F"/>
    <w:rsid w:val="000C2435"/>
    <w:rsid w:val="000D4001"/>
    <w:rsid w:val="00124E98"/>
    <w:rsid w:val="001A2631"/>
    <w:rsid w:val="001E3DE8"/>
    <w:rsid w:val="00201909"/>
    <w:rsid w:val="00230DB3"/>
    <w:rsid w:val="002B0C49"/>
    <w:rsid w:val="00343994"/>
    <w:rsid w:val="003D0E5A"/>
    <w:rsid w:val="003E5D43"/>
    <w:rsid w:val="00440CB7"/>
    <w:rsid w:val="00441EF5"/>
    <w:rsid w:val="00545BA5"/>
    <w:rsid w:val="00576A59"/>
    <w:rsid w:val="00602772"/>
    <w:rsid w:val="00633BAD"/>
    <w:rsid w:val="006655F3"/>
    <w:rsid w:val="006A051E"/>
    <w:rsid w:val="006A54B7"/>
    <w:rsid w:val="006C3D4D"/>
    <w:rsid w:val="00782E3F"/>
    <w:rsid w:val="007E14F7"/>
    <w:rsid w:val="008013A0"/>
    <w:rsid w:val="00841225"/>
    <w:rsid w:val="00843C25"/>
    <w:rsid w:val="00844C26"/>
    <w:rsid w:val="008A1E58"/>
    <w:rsid w:val="008D79AB"/>
    <w:rsid w:val="0096465E"/>
    <w:rsid w:val="009D3F2A"/>
    <w:rsid w:val="009E140A"/>
    <w:rsid w:val="009F312F"/>
    <w:rsid w:val="00A53583"/>
    <w:rsid w:val="00AB0BBD"/>
    <w:rsid w:val="00B04DAE"/>
    <w:rsid w:val="00BA24AC"/>
    <w:rsid w:val="00C23390"/>
    <w:rsid w:val="00C546FD"/>
    <w:rsid w:val="00C8656F"/>
    <w:rsid w:val="00CD0EA6"/>
    <w:rsid w:val="00D544F0"/>
    <w:rsid w:val="00D57D29"/>
    <w:rsid w:val="00D66B40"/>
    <w:rsid w:val="00DC3B3F"/>
    <w:rsid w:val="00DC66E3"/>
    <w:rsid w:val="00E42D77"/>
    <w:rsid w:val="00EE5302"/>
    <w:rsid w:val="00F16212"/>
    <w:rsid w:val="00FC06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pPr>
      <w:spacing w:after="200" w:line="276" w:lineRule="auto"/>
    </w:pPr>
    <w:rPr>
      <w:sz w:val="22"/>
    </w:rPr>
  </w:style>
  <w:style w:type="paragraph" w:styleId="1">
    <w:name w:val="heading 1"/>
    <w:basedOn w:val="a"/>
    <w:next w:val="a"/>
    <w:qFormat/>
    <w:rsid w:val="00641F5B"/>
    <w:pPr>
      <w:keepNext/>
      <w:keepLines/>
      <w:spacing w:before="480" w:after="120"/>
      <w:outlineLvl w:val="0"/>
    </w:pPr>
    <w:rPr>
      <w:b/>
      <w:sz w:val="48"/>
      <w:szCs w:val="48"/>
    </w:rPr>
  </w:style>
  <w:style w:type="paragraph" w:styleId="2">
    <w:name w:val="heading 2"/>
    <w:basedOn w:val="a"/>
    <w:next w:val="a"/>
    <w:qFormat/>
    <w:rsid w:val="00641F5B"/>
    <w:pPr>
      <w:keepNext/>
      <w:keepLines/>
      <w:spacing w:before="360" w:after="80"/>
      <w:outlineLvl w:val="1"/>
    </w:pPr>
    <w:rPr>
      <w:b/>
      <w:sz w:val="36"/>
      <w:szCs w:val="36"/>
    </w:rPr>
  </w:style>
  <w:style w:type="paragraph" w:styleId="3">
    <w:name w:val="heading 3"/>
    <w:basedOn w:val="a"/>
    <w:next w:val="a"/>
    <w:qFormat/>
    <w:rsid w:val="00641F5B"/>
    <w:pPr>
      <w:keepNext/>
      <w:keepLines/>
      <w:spacing w:before="280" w:after="80"/>
      <w:outlineLvl w:val="2"/>
    </w:pPr>
    <w:rPr>
      <w:b/>
      <w:sz w:val="28"/>
      <w:szCs w:val="28"/>
    </w:rPr>
  </w:style>
  <w:style w:type="paragraph" w:styleId="4">
    <w:name w:val="heading 4"/>
    <w:basedOn w:val="a"/>
    <w:next w:val="a"/>
    <w:qFormat/>
    <w:rsid w:val="00641F5B"/>
    <w:pPr>
      <w:keepNext/>
      <w:keepLines/>
      <w:spacing w:before="240" w:after="40"/>
      <w:outlineLvl w:val="3"/>
    </w:pPr>
    <w:rPr>
      <w:b/>
      <w:sz w:val="24"/>
      <w:szCs w:val="24"/>
    </w:rPr>
  </w:style>
  <w:style w:type="paragraph" w:styleId="5">
    <w:name w:val="heading 5"/>
    <w:basedOn w:val="a"/>
    <w:next w:val="a"/>
    <w:qFormat/>
    <w:rsid w:val="00641F5B"/>
    <w:pPr>
      <w:keepNext/>
      <w:keepLines/>
      <w:spacing w:before="220" w:after="40"/>
      <w:outlineLvl w:val="4"/>
    </w:pPr>
    <w:rPr>
      <w:b/>
    </w:rPr>
  </w:style>
  <w:style w:type="paragraph" w:styleId="6">
    <w:name w:val="heading 6"/>
    <w:basedOn w:val="a"/>
    <w:next w:val="a"/>
    <w:qFormat/>
    <w:rsid w:val="00641F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0EA7"/>
    <w:rPr>
      <w:b/>
      <w:bCs/>
    </w:rPr>
  </w:style>
  <w:style w:type="character" w:styleId="a4">
    <w:name w:val="annotation reference"/>
    <w:basedOn w:val="a0"/>
    <w:uiPriority w:val="99"/>
    <w:semiHidden/>
    <w:unhideWhenUsed/>
    <w:qFormat/>
    <w:rsid w:val="001D11AA"/>
    <w:rPr>
      <w:sz w:val="16"/>
      <w:szCs w:val="16"/>
    </w:rPr>
  </w:style>
  <w:style w:type="character" w:customStyle="1" w:styleId="a5">
    <w:name w:val="Текст примечания Знак"/>
    <w:basedOn w:val="a0"/>
    <w:uiPriority w:val="99"/>
    <w:semiHidden/>
    <w:qFormat/>
    <w:rsid w:val="001D11AA"/>
    <w:rPr>
      <w:rFonts w:ascii="Calibri" w:eastAsia="Calibri" w:hAnsi="Calibri" w:cs="Calibri"/>
      <w:sz w:val="20"/>
      <w:szCs w:val="20"/>
      <w:lang w:val="uk-UA" w:eastAsia="uk-UA"/>
    </w:rPr>
  </w:style>
  <w:style w:type="character" w:customStyle="1" w:styleId="a6">
    <w:name w:val="Тема примечания Знак"/>
    <w:basedOn w:val="a5"/>
    <w:uiPriority w:val="99"/>
    <w:semiHidden/>
    <w:qFormat/>
    <w:rsid w:val="001D11AA"/>
    <w:rPr>
      <w:rFonts w:ascii="Calibri" w:eastAsia="Calibri" w:hAnsi="Calibri" w:cs="Calibri"/>
      <w:b/>
      <w:bCs/>
      <w:sz w:val="20"/>
      <w:szCs w:val="20"/>
      <w:lang w:val="uk-UA" w:eastAsia="uk-UA"/>
    </w:rPr>
  </w:style>
  <w:style w:type="character" w:customStyle="1" w:styleId="a7">
    <w:name w:val="Текст выноски Знак"/>
    <w:basedOn w:val="a0"/>
    <w:uiPriority w:val="99"/>
    <w:semiHidden/>
    <w:qFormat/>
    <w:rsid w:val="001D11AA"/>
    <w:rPr>
      <w:rFonts w:ascii="Segoe UI" w:eastAsia="Calibri" w:hAnsi="Segoe UI" w:cs="Segoe UI"/>
      <w:sz w:val="18"/>
      <w:szCs w:val="18"/>
      <w:lang w:val="uk-UA" w:eastAsia="uk-UA"/>
    </w:rPr>
  </w:style>
  <w:style w:type="character" w:customStyle="1" w:styleId="-">
    <w:name w:val="Интернет-ссылка"/>
    <w:basedOn w:val="a0"/>
    <w:uiPriority w:val="99"/>
    <w:unhideWhenUsed/>
    <w:rsid w:val="001D12A7"/>
    <w:rPr>
      <w:color w:val="0000FF"/>
      <w:u w:val="single"/>
    </w:rPr>
  </w:style>
  <w:style w:type="character" w:customStyle="1" w:styleId="20">
    <w:name w:val="Основной текст (2)_"/>
    <w:basedOn w:val="a0"/>
    <w:qFormat/>
    <w:rsid w:val="00A0392D"/>
    <w:rPr>
      <w:rFonts w:ascii="Times New Roman" w:eastAsia="Times New Roman" w:hAnsi="Times New Roman" w:cs="Times New Roman"/>
      <w:shd w:val="clear" w:color="auto" w:fill="FFFFFF"/>
    </w:rPr>
  </w:style>
  <w:style w:type="character" w:customStyle="1" w:styleId="a8">
    <w:name w:val="Абзац списка Знак"/>
    <w:uiPriority w:val="34"/>
    <w:qFormat/>
    <w:locked/>
    <w:rsid w:val="008C2533"/>
  </w:style>
  <w:style w:type="character" w:customStyle="1" w:styleId="a9">
    <w:name w:val="Основной текст Знак"/>
    <w:basedOn w:val="a0"/>
    <w:qFormat/>
    <w:rsid w:val="00DE38A5"/>
    <w:rPr>
      <w:rFonts w:ascii="Times New Roman" w:hAnsi="Times New Roman" w:cs="Times New Roman"/>
      <w:sz w:val="28"/>
      <w:szCs w:val="28"/>
      <w:lang w:eastAsia="en-US"/>
    </w:rPr>
  </w:style>
  <w:style w:type="paragraph" w:customStyle="1" w:styleId="aa">
    <w:name w:val="Заголовок"/>
    <w:basedOn w:val="a"/>
    <w:next w:val="ab"/>
    <w:qFormat/>
    <w:rsid w:val="00201909"/>
    <w:pPr>
      <w:keepNext/>
      <w:spacing w:before="240" w:after="120"/>
    </w:pPr>
    <w:rPr>
      <w:rFonts w:ascii="Liberation Sans" w:eastAsia="Noto Sans CJK SC" w:hAnsi="Liberation Sans" w:cs="Lohit Devanagari"/>
      <w:sz w:val="28"/>
      <w:szCs w:val="28"/>
    </w:rPr>
  </w:style>
  <w:style w:type="paragraph" w:styleId="ab">
    <w:name w:val="Body Text"/>
    <w:basedOn w:val="a"/>
    <w:rsid w:val="00DE38A5"/>
    <w:pPr>
      <w:widowControl w:val="0"/>
      <w:spacing w:after="0" w:line="240" w:lineRule="auto"/>
    </w:pPr>
    <w:rPr>
      <w:rFonts w:ascii="Times New Roman" w:hAnsi="Times New Roman" w:cs="Times New Roman"/>
      <w:sz w:val="28"/>
      <w:szCs w:val="28"/>
      <w:lang w:eastAsia="en-US"/>
    </w:rPr>
  </w:style>
  <w:style w:type="paragraph" w:styleId="ac">
    <w:name w:val="List"/>
    <w:basedOn w:val="ab"/>
    <w:rsid w:val="00201909"/>
    <w:rPr>
      <w:rFonts w:cs="Lohit Devanagari"/>
    </w:rPr>
  </w:style>
  <w:style w:type="paragraph" w:styleId="ad">
    <w:name w:val="caption"/>
    <w:basedOn w:val="a"/>
    <w:qFormat/>
    <w:rsid w:val="00201909"/>
    <w:pPr>
      <w:suppressLineNumbers/>
      <w:spacing w:before="120" w:after="120"/>
    </w:pPr>
    <w:rPr>
      <w:rFonts w:cs="Lohit Devanagari"/>
      <w:i/>
      <w:iCs/>
      <w:sz w:val="24"/>
      <w:szCs w:val="24"/>
    </w:rPr>
  </w:style>
  <w:style w:type="paragraph" w:customStyle="1" w:styleId="10">
    <w:name w:val="Указатель1"/>
    <w:basedOn w:val="a"/>
    <w:qFormat/>
    <w:rsid w:val="00201909"/>
    <w:pPr>
      <w:suppressLineNumbers/>
    </w:pPr>
    <w:rPr>
      <w:rFonts w:cs="Lohit Devanagari"/>
    </w:rPr>
  </w:style>
  <w:style w:type="paragraph" w:styleId="ae">
    <w:name w:val="Title"/>
    <w:basedOn w:val="a"/>
    <w:next w:val="a"/>
    <w:qFormat/>
    <w:rsid w:val="00641F5B"/>
    <w:pPr>
      <w:keepNext/>
      <w:keepLines/>
      <w:spacing w:before="480" w:after="120"/>
    </w:pPr>
    <w:rPr>
      <w:b/>
      <w:sz w:val="72"/>
      <w:szCs w:val="72"/>
    </w:rPr>
  </w:style>
  <w:style w:type="paragraph" w:styleId="af">
    <w:name w:val="Normal (Web)"/>
    <w:basedOn w:val="a"/>
    <w:uiPriority w:val="99"/>
    <w:unhideWhenUsed/>
    <w:qFormat/>
    <w:rsid w:val="00CE0EA7"/>
    <w:pPr>
      <w:spacing w:beforeAutospacing="1"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3D778C"/>
    <w:pPr>
      <w:ind w:left="720"/>
      <w:contextualSpacing/>
    </w:pPr>
  </w:style>
  <w:style w:type="paragraph" w:styleId="af1">
    <w:name w:val="annotation text"/>
    <w:basedOn w:val="a"/>
    <w:uiPriority w:val="99"/>
    <w:semiHidden/>
    <w:unhideWhenUsed/>
    <w:qFormat/>
    <w:rsid w:val="001D11AA"/>
    <w:pPr>
      <w:spacing w:line="240" w:lineRule="auto"/>
    </w:pPr>
    <w:rPr>
      <w:sz w:val="20"/>
      <w:szCs w:val="20"/>
    </w:rPr>
  </w:style>
  <w:style w:type="paragraph" w:styleId="af2">
    <w:name w:val="annotation subject"/>
    <w:basedOn w:val="af1"/>
    <w:next w:val="af1"/>
    <w:uiPriority w:val="99"/>
    <w:semiHidden/>
    <w:unhideWhenUsed/>
    <w:qFormat/>
    <w:rsid w:val="001D11AA"/>
    <w:rPr>
      <w:b/>
      <w:bCs/>
    </w:rPr>
  </w:style>
  <w:style w:type="paragraph" w:styleId="af3">
    <w:name w:val="Balloon Text"/>
    <w:basedOn w:val="a"/>
    <w:uiPriority w:val="99"/>
    <w:semiHidden/>
    <w:unhideWhenUsed/>
    <w:qFormat/>
    <w:rsid w:val="001D11AA"/>
    <w:pPr>
      <w:spacing w:after="0" w:line="240" w:lineRule="auto"/>
    </w:pPr>
    <w:rPr>
      <w:rFonts w:ascii="Segoe UI" w:hAnsi="Segoe UI" w:cs="Segoe UI"/>
      <w:sz w:val="18"/>
      <w:szCs w:val="18"/>
    </w:rPr>
  </w:style>
  <w:style w:type="paragraph" w:styleId="af4">
    <w:name w:val="Revision"/>
    <w:uiPriority w:val="99"/>
    <w:semiHidden/>
    <w:qFormat/>
    <w:rsid w:val="001148E1"/>
    <w:rPr>
      <w:sz w:val="22"/>
    </w:rPr>
  </w:style>
  <w:style w:type="paragraph" w:styleId="af5">
    <w:name w:val="Subtitle"/>
    <w:basedOn w:val="a"/>
    <w:next w:val="a"/>
    <w:qFormat/>
    <w:rsid w:val="00641F5B"/>
    <w:pPr>
      <w:keepNext/>
      <w:keepLines/>
      <w:spacing w:before="360" w:after="80"/>
    </w:pPr>
    <w:rPr>
      <w:rFonts w:ascii="Georgia" w:eastAsia="Georgia" w:hAnsi="Georgia" w:cs="Georgia"/>
      <w:i/>
      <w:color w:val="666666"/>
      <w:sz w:val="48"/>
      <w:szCs w:val="48"/>
    </w:rPr>
  </w:style>
  <w:style w:type="paragraph" w:customStyle="1" w:styleId="21">
    <w:name w:val="Основной текст (2)"/>
    <w:basedOn w:val="a"/>
    <w:qFormat/>
    <w:rsid w:val="00A0392D"/>
    <w:pPr>
      <w:widowControl w:val="0"/>
      <w:shd w:val="clear" w:color="auto" w:fill="FFFFFF"/>
      <w:spacing w:after="300" w:line="240" w:lineRule="auto"/>
      <w:jc w:val="center"/>
    </w:pPr>
    <w:rPr>
      <w:rFonts w:ascii="Times New Roman" w:eastAsia="Times New Roman" w:hAnsi="Times New Roman" w:cs="Times New Roman"/>
    </w:rPr>
  </w:style>
  <w:style w:type="paragraph" w:customStyle="1" w:styleId="22">
    <w:name w:val="Текст2"/>
    <w:basedOn w:val="a"/>
    <w:qFormat/>
    <w:rsid w:val="00605EA2"/>
    <w:pPr>
      <w:spacing w:after="0" w:line="240" w:lineRule="auto"/>
    </w:pPr>
    <w:rPr>
      <w:rFonts w:ascii="Courier New" w:eastAsia="Times New Roman" w:hAnsi="Courier New" w:cs="Times New Roman"/>
      <w:sz w:val="20"/>
      <w:szCs w:val="20"/>
      <w:lang w:eastAsia="zh-CN"/>
    </w:rPr>
  </w:style>
  <w:style w:type="paragraph" w:customStyle="1" w:styleId="11">
    <w:name w:val="Абзац списку1"/>
    <w:basedOn w:val="a"/>
    <w:qFormat/>
    <w:rsid w:val="00605EA2"/>
    <w:pPr>
      <w:widowControl w:val="0"/>
      <w:ind w:left="720"/>
      <w:contextualSpacing/>
    </w:pPr>
    <w:rPr>
      <w:color w:val="00000A"/>
      <w:lang w:eastAsia="zh-CN" w:bidi="hi-IN"/>
    </w:rPr>
  </w:style>
  <w:style w:type="paragraph" w:customStyle="1" w:styleId="rvps2">
    <w:name w:val="rvps2"/>
    <w:basedOn w:val="a"/>
    <w:qFormat/>
    <w:rsid w:val="00605EA2"/>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rsid w:val="00641F5B"/>
    <w:tblPr>
      <w:tblCellMar>
        <w:top w:w="0" w:type="dxa"/>
        <w:left w:w="0" w:type="dxa"/>
        <w:bottom w:w="0" w:type="dxa"/>
        <w:right w:w="0" w:type="dxa"/>
      </w:tblCellMar>
    </w:tblPr>
  </w:style>
  <w:style w:type="character" w:styleId="af6">
    <w:name w:val="Hyperlink"/>
    <w:rsid w:val="002B0C49"/>
    <w:rPr>
      <w:strike w:val="0"/>
      <w:dstrike w:val="0"/>
      <w:color w:val="045EAC"/>
      <w:u w:val="none"/>
      <w:effect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WGLO6Cvgyd8baCB3L04OjMAudog==">AMUW2mUqgLMv1wgGjD0vnwal178ZD0fOdg7lt/ZATJ1QwEJRU+WW0ZwBSABek9s3wZUVjzvZKvhNbEXqv1llw5pqjUz+D/bdyqFbRHDoQsEQjzmRCh8e/qUVnpXDcT1XoundNArK+AdNzI3wFvvsE/6PnJR8f7LBck7gWTM+On60Mn/yyvWQvCZ6Pq8EzdygTPao6YXY3yMB094FwYcd7Ecpguu2FNJEwRmVA24eg9jAF0cXFirJX6z9a3x07oHQHfKZMLe7HKdlx3cyoU2cL88qb1ZkHwVhMITTCMZIJY86gQJfGKp8eeJbAsg8UFRBfi04wOysLT7Q1SbK3uD9w9MAy7JZN1hdtsVWNAFVEETVg0nkKM7cu4MZaR5Wd5+IkH6PSLRBoCtopTVACFdJWkh+ANAbpOgOr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EB5F10-A720-40AF-BC2D-1C74B70D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17</Pages>
  <Words>30226</Words>
  <Characters>17230</Characters>
  <Application>Microsoft Office Word</Application>
  <DocSecurity>0</DocSecurity>
  <Lines>143</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dc:description/>
  <cp:lastModifiedBy>Admin</cp:lastModifiedBy>
  <cp:revision>73</cp:revision>
  <dcterms:created xsi:type="dcterms:W3CDTF">2023-09-18T09:54:00Z</dcterms:created>
  <dcterms:modified xsi:type="dcterms:W3CDTF">2024-03-15T15:51:00Z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