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24" w:rsidRPr="008332AD" w:rsidRDefault="005C5424" w:rsidP="005C5424">
      <w:pPr>
        <w:tabs>
          <w:tab w:val="left" w:pos="6379"/>
        </w:tabs>
        <w:jc w:val="right"/>
        <w:rPr>
          <w:rFonts w:ascii="Times New Roman" w:hAnsi="Times New Roman" w:cs="Times New Roman"/>
          <w:szCs w:val="24"/>
          <w:highlight w:val="yellow"/>
          <w:lang w:val="uk-UA"/>
        </w:rPr>
      </w:pPr>
      <w:r w:rsidRPr="002A04E7">
        <w:rPr>
          <w:rFonts w:ascii="Times New Roman" w:hAnsi="Times New Roman" w:cs="Times New Roman"/>
          <w:b/>
          <w:szCs w:val="24"/>
          <w:lang w:val="uk-UA"/>
        </w:rPr>
        <w:t>Додаток 2</w:t>
      </w:r>
      <w:r w:rsidRPr="002A04E7">
        <w:rPr>
          <w:rFonts w:ascii="Times New Roman" w:hAnsi="Times New Roman" w:cs="Times New Roman"/>
          <w:b/>
          <w:szCs w:val="24"/>
          <w:lang w:val="uk-UA"/>
        </w:rPr>
        <w:br/>
      </w:r>
      <w:r w:rsidRPr="002A04E7">
        <w:rPr>
          <w:rFonts w:ascii="Times New Roman" w:hAnsi="Times New Roman" w:cs="Times New Roman"/>
          <w:szCs w:val="24"/>
          <w:lang w:val="uk-UA"/>
        </w:rPr>
        <w:t>до тендерної документації</w:t>
      </w:r>
    </w:p>
    <w:p w:rsidR="005C5424" w:rsidRDefault="005C5424" w:rsidP="005C542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B342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ТЕХНІЧНЕ ЗАВДАННЯ ДО ПРЕДМЕТУ ЗАКУПІВЛІ</w:t>
      </w:r>
    </w:p>
    <w:p w:rsidR="005C5424" w:rsidRDefault="005C5424" w:rsidP="005C542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449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«Послуги термінового виїзду наряду реагування на повідомлення про можливе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скоєння</w:t>
      </w:r>
      <w:r w:rsidRPr="007D449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правопорушення»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Послуги повинні надаватися учасником відповідно до вимог Закону України «Про охоронну діяльність» від 22.03.2012 №4616-17 (із змінами), постанов Кабінету Міністрів України від 18.11.2015 №960 «Про затвердження Ліцензійних умов провадження охоронної діяльності» та від 11.02.2013 №97 «Про затвердження переліку спеціальних засобів, придбання, зберігання та використання яких здійснюється суб’єктами охоронної діяльності», ЗУ «Про національну поліцію» та інших нормативно-правових актів в сфері надання охоронних послуг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Надання послуг забезпечується шляхом підключення на пульт центрального спостереження (далі – ПЦС) учасника встановлених на об’єктах замовника засобів охоронної (тривожної) сигналізації та тривожної кнопки (по дзвінку), здійснення спостереження за </w:t>
      </w:r>
      <w:r w:rsidRPr="002E495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станом систем передавання тривожних сповіщень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реагування (безпосереднього виїзду) на об’єкт охорони, у разі надходження на ПЦС сигналу тривоги. Результати виїзду повідомляються замовнику об’єкта. 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Можливість підтримки охоронників за допомогою чергових груп.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Охоронники повинні бути забезпечені:</w:t>
      </w:r>
    </w:p>
    <w:p w:rsidR="005C5424" w:rsidRPr="002E4951" w:rsidRDefault="005C5424" w:rsidP="005C5424">
      <w:pPr>
        <w:tabs>
          <w:tab w:val="left" w:pos="993"/>
        </w:tabs>
        <w:spacing w:after="2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- форменим одягом,на  одязі повинен бути ознак належності до відповідного суб’єкта охоронної діяльності згідно з його статутними документами;</w:t>
      </w:r>
    </w:p>
    <w:p w:rsidR="005C5424" w:rsidRPr="002E4951" w:rsidRDefault="005C5424" w:rsidP="005C5424">
      <w:pPr>
        <w:tabs>
          <w:tab w:val="left" w:pos="993"/>
        </w:tabs>
        <w:spacing w:after="2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- спецзасобами та зв’язком;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Охоронники повинні вести документацію встановленого зразка (згідно з Договором). 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Виконавець повинен відшкодовувати Замовнику збитки, заподіяні не належним виконанням обов’язків згідно з Договором. При цьому Замовник надає відповідні документи компетентних державних органів (згідно умов Договору).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Для Виконавця обов’язковою є наявність централізованого пункту охорони, з можливістю допуску до нього представників Замовника.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Для Виконавця обов’язковою є наявність вогнепальної нарізної зброї, захисту за допомогою бронежилетів та шоломів відповідного класу та/або наявність договору з відділом.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Виконавець зобов’язаний, у разі виникнення позаштатної ситуації, встановлення факту </w:t>
      </w:r>
      <w:proofErr w:type="spellStart"/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булінгу</w:t>
      </w:r>
      <w:proofErr w:type="spellEnd"/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,  загрози терористичного акту направити групу реагування та охоронців фізичної безпеки»  для стабілізації ситуації з одночасним оповіщенням Замовника.</w:t>
      </w:r>
    </w:p>
    <w:p w:rsidR="005C5424" w:rsidRPr="002E4951" w:rsidRDefault="005C5424" w:rsidP="005C5424">
      <w:pPr>
        <w:tabs>
          <w:tab w:val="left" w:pos="993"/>
          <w:tab w:val="left" w:pos="1134"/>
        </w:tabs>
        <w:spacing w:after="2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Службовий автотранспорт Замовника повинен бути обладнаний системою </w:t>
      </w:r>
      <w:r w:rsidRPr="002E4951">
        <w:rPr>
          <w:rFonts w:ascii="Times New Roman" w:eastAsia="Calibri" w:hAnsi="Times New Roman" w:cs="Times New Roman"/>
          <w:sz w:val="24"/>
          <w:szCs w:val="24"/>
          <w:lang w:val="en-US"/>
        </w:rPr>
        <w:t>GPS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навігації.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Не розголошувати стороннім особам конфіденційну інформацію, до якої відноситься: пультові коди, системи сигналізації, системи зв’язку і контролю за здійсненням охорони.</w:t>
      </w:r>
    </w:p>
    <w:p w:rsidR="005C5424" w:rsidRPr="002E4951" w:rsidRDefault="005C5424" w:rsidP="005C542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Наявність цілодобової диспетчерської служби із зазначенням номера телефону такої служби.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У разі надходження на пульт централізованого спостереження сигналу про спрацювання сигналізації або тривожної кнопки (по дзвінку) на об’єкті в період охорони, </w:t>
      </w:r>
      <w:r w:rsidRPr="002E495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t>забезпечити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прибуття працівників групи реагування (наряду охорони) </w:t>
      </w:r>
      <w:r w:rsidRPr="002E495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на об’єкт у нічний </w:t>
      </w:r>
      <w:r w:rsidRPr="002E495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uk-UA"/>
        </w:rPr>
        <w:lastRenderedPageBreak/>
        <w:t>час – не більше, ніж за 5 хвилин, у денний – не більше, ніж за 7 хвилин з моменту надходження тривожного сповіщення;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426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На підприємстві повинен проводитись інструктаж особового складу з охорони праці та протипожежної безпеки (копії витягів з протоколів засідання комісії з перевірки знання з охорони праці та пожежної безпеки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повинні бути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дійсні на весь період надання послуг);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Виконавець повинен забезпечити офіційне працевлаштування охоронників та технічних фахівців відповідно до законодавства, на підтвердження чого надає у складі пропозиції копії відповідних наказів про прийняття на роботу.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Досвід роботи по охороні об’єктів не менше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2</w:t>
      </w: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років, та на рин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ку охоронних послуг – не менше 2</w:t>
      </w: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років. 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Учасник зобов’язується зазначати вартість послуг  з урахуванням всіх податків та зборів, а також інших витрат, що необхідні для надання послуг на умовах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цієї тендерної документації.</w:t>
      </w: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Вартість закупівлі повинна включати в себе вартість оренди додаткового обладнання та комунікацій (підключення послуги), якщо вони будуть необхідні для надання послуги.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Надання необхідного обладнання для охоплення всіх закладів здійснюється на безоплатній основі на час дії договору,  наявність обладнання підтверджується </w:t>
      </w:r>
      <w:proofErr w:type="spellStart"/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оборотно-</w:t>
      </w:r>
      <w:proofErr w:type="spellEnd"/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сальдовими відомостями на момент надання тендерних пропозицій.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Виконавець пови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нен мати в наявності сертифікат</w:t>
      </w:r>
      <w:r w:rsidRPr="002E495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відповідностей, виданого 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органом сертифікації державного центру сертифікації засобів охоронного призначення Департаменту поліції охорони  за продукцією «Послуги з проектування, монтування, технічного обслуговування та ремонту систем охоронної сигналізації».</w:t>
      </w:r>
    </w:p>
    <w:p w:rsidR="005C5424" w:rsidRPr="002E4951" w:rsidRDefault="005C5424" w:rsidP="005C5424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Виконавець повинен надати необхідне обладнання для передачі тривожних сповіщень на пульт в безоплатне користування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час дії договору. Наявність обладнання на момент участі у  процедурі підтвердити .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1</w:t>
      </w:r>
      <w:r w:rsidRPr="002E49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.  </w:t>
      </w: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У разі надходження на ПЦС сигналу про спрацювання сигналізації на Об’єкті в період охорони: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негайно направляти мобільну групу на Об’єкт для вжиття заходів, спрямованих на встановлення причин спрацювання сигналізації;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в разі необхідності здійснювати адміністративне затримання особи; 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в разі необхідності сповістити Замовника або його уповноважену особу про спрацювання сигналізації на Об’єкті з метою виявлення причин спрацювання сигналізації;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в разі виявлення слідів проникнення на Об’єкт або спроб проникнення на Об’єкт сповістити про це Замовника;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в разі виявлення на Об’єкті в період охорони будь-яких осіб вжити заходів щодо їх затримання  та передачі правоохоронним органам;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забезпечити охорону майна на Об’єкті після спрацювання сигналізації до прибуття на Об’єкт Замовника, але не більше 1-ї години з моменту попередження Замовника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якісно та своєчасно, в технічно можливий строк, ліквідовувати несправності, які можуть бути усунуті безпосередньо за місцем знаходження сигналізації, за заявкою Замовника.</w:t>
      </w:r>
    </w:p>
    <w:p w:rsidR="005C5424" w:rsidRPr="002E4951" w:rsidRDefault="005C5424" w:rsidP="005C542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4951">
        <w:rPr>
          <w:rFonts w:ascii="Times New Roman" w:eastAsia="Calibri" w:hAnsi="Times New Roman" w:cs="Times New Roman"/>
          <w:sz w:val="24"/>
          <w:szCs w:val="24"/>
          <w:lang w:val="uk-UA"/>
        </w:rPr>
        <w:t>- повідомляти в чергову частину поліції і Замовника про факт порушення цілісності Об’єкта або збитки, заподіяні пошкодженням майна, що охороняється. До прибуття представників територіального підрозділу поліції забезпечувати недоторканість місця події.</w:t>
      </w:r>
    </w:p>
    <w:sectPr w:rsidR="005C5424" w:rsidRPr="002E4951" w:rsidSect="0004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E5A"/>
    <w:multiLevelType w:val="hybridMultilevel"/>
    <w:tmpl w:val="3A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C1EE3"/>
    <w:multiLevelType w:val="hybridMultilevel"/>
    <w:tmpl w:val="FDBA716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424"/>
    <w:rsid w:val="0000527C"/>
    <w:rsid w:val="0003090B"/>
    <w:rsid w:val="0004074E"/>
    <w:rsid w:val="00046392"/>
    <w:rsid w:val="000636E2"/>
    <w:rsid w:val="0008527F"/>
    <w:rsid w:val="000D0CD7"/>
    <w:rsid w:val="000E3427"/>
    <w:rsid w:val="00117024"/>
    <w:rsid w:val="00132AA7"/>
    <w:rsid w:val="0015655A"/>
    <w:rsid w:val="00175FDA"/>
    <w:rsid w:val="001F0164"/>
    <w:rsid w:val="00206FA4"/>
    <w:rsid w:val="00214617"/>
    <w:rsid w:val="002B324A"/>
    <w:rsid w:val="002B384E"/>
    <w:rsid w:val="002B3D16"/>
    <w:rsid w:val="003732E0"/>
    <w:rsid w:val="003C4DB0"/>
    <w:rsid w:val="004370F9"/>
    <w:rsid w:val="00462967"/>
    <w:rsid w:val="00496811"/>
    <w:rsid w:val="004E1574"/>
    <w:rsid w:val="004E7736"/>
    <w:rsid w:val="00503C71"/>
    <w:rsid w:val="00526B43"/>
    <w:rsid w:val="005557D8"/>
    <w:rsid w:val="0056108C"/>
    <w:rsid w:val="005618AC"/>
    <w:rsid w:val="00562FC6"/>
    <w:rsid w:val="00584451"/>
    <w:rsid w:val="005B404E"/>
    <w:rsid w:val="005B4068"/>
    <w:rsid w:val="005C5424"/>
    <w:rsid w:val="005D1B5C"/>
    <w:rsid w:val="005E4B7E"/>
    <w:rsid w:val="005E5D9E"/>
    <w:rsid w:val="0060224D"/>
    <w:rsid w:val="0060511F"/>
    <w:rsid w:val="0061785E"/>
    <w:rsid w:val="00651A53"/>
    <w:rsid w:val="0067238B"/>
    <w:rsid w:val="00677366"/>
    <w:rsid w:val="0068253B"/>
    <w:rsid w:val="006E6FBA"/>
    <w:rsid w:val="006F2E51"/>
    <w:rsid w:val="006F4BA2"/>
    <w:rsid w:val="006F4CDA"/>
    <w:rsid w:val="00713245"/>
    <w:rsid w:val="00716FF5"/>
    <w:rsid w:val="00721838"/>
    <w:rsid w:val="00784333"/>
    <w:rsid w:val="007C34FE"/>
    <w:rsid w:val="007C3CE9"/>
    <w:rsid w:val="007C48D8"/>
    <w:rsid w:val="007C64C8"/>
    <w:rsid w:val="007C6BDA"/>
    <w:rsid w:val="007D516F"/>
    <w:rsid w:val="007F06BE"/>
    <w:rsid w:val="008319A0"/>
    <w:rsid w:val="008547B3"/>
    <w:rsid w:val="00856A0E"/>
    <w:rsid w:val="008723CE"/>
    <w:rsid w:val="008C533D"/>
    <w:rsid w:val="0091213E"/>
    <w:rsid w:val="00914687"/>
    <w:rsid w:val="00923556"/>
    <w:rsid w:val="00945C2D"/>
    <w:rsid w:val="009643D4"/>
    <w:rsid w:val="009816FA"/>
    <w:rsid w:val="009954C6"/>
    <w:rsid w:val="009A3C63"/>
    <w:rsid w:val="00A12AFB"/>
    <w:rsid w:val="00A27021"/>
    <w:rsid w:val="00A41DB5"/>
    <w:rsid w:val="00A70C9D"/>
    <w:rsid w:val="00AB1E6A"/>
    <w:rsid w:val="00AC713A"/>
    <w:rsid w:val="00AF2F93"/>
    <w:rsid w:val="00B12E45"/>
    <w:rsid w:val="00B833D9"/>
    <w:rsid w:val="00B83C1F"/>
    <w:rsid w:val="00BB6F9D"/>
    <w:rsid w:val="00BC4135"/>
    <w:rsid w:val="00BC49E7"/>
    <w:rsid w:val="00C31CB2"/>
    <w:rsid w:val="00C33A7C"/>
    <w:rsid w:val="00C451CD"/>
    <w:rsid w:val="00CA3A19"/>
    <w:rsid w:val="00CD3EE7"/>
    <w:rsid w:val="00CF3740"/>
    <w:rsid w:val="00D15A7E"/>
    <w:rsid w:val="00D47B91"/>
    <w:rsid w:val="00D569AD"/>
    <w:rsid w:val="00D71D93"/>
    <w:rsid w:val="00D72796"/>
    <w:rsid w:val="00D92A91"/>
    <w:rsid w:val="00DB18A8"/>
    <w:rsid w:val="00DD2AA5"/>
    <w:rsid w:val="00DD7D31"/>
    <w:rsid w:val="00E02BC7"/>
    <w:rsid w:val="00E15980"/>
    <w:rsid w:val="00E31AD2"/>
    <w:rsid w:val="00E34398"/>
    <w:rsid w:val="00E45204"/>
    <w:rsid w:val="00E7765D"/>
    <w:rsid w:val="00E7769A"/>
    <w:rsid w:val="00EA6ADE"/>
    <w:rsid w:val="00EC123D"/>
    <w:rsid w:val="00EC1C31"/>
    <w:rsid w:val="00ED101B"/>
    <w:rsid w:val="00ED1193"/>
    <w:rsid w:val="00F279F1"/>
    <w:rsid w:val="00F35C27"/>
    <w:rsid w:val="00F74850"/>
    <w:rsid w:val="00FE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3755</Words>
  <Characters>2141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I</cp:lastModifiedBy>
  <cp:revision>2</cp:revision>
  <dcterms:created xsi:type="dcterms:W3CDTF">2023-05-12T13:19:00Z</dcterms:created>
  <dcterms:modified xsi:type="dcterms:W3CDTF">2023-05-12T13:19:00Z</dcterms:modified>
</cp:coreProperties>
</file>