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EE36E" w14:textId="77777777" w:rsidR="008049E4" w:rsidRPr="008049E4" w:rsidRDefault="008049E4" w:rsidP="008049E4">
      <w:pPr>
        <w:widowControl w:val="0"/>
        <w:snapToGrid w:val="0"/>
        <w:spacing w:after="0" w:line="240" w:lineRule="auto"/>
        <w:jc w:val="center"/>
        <w:rPr>
          <w:rFonts w:ascii="Times New Roman" w:eastAsia="Times New Roman" w:hAnsi="Times New Roman"/>
          <w:sz w:val="36"/>
          <w:szCs w:val="36"/>
          <w:lang w:eastAsia="ru-RU"/>
        </w:rPr>
      </w:pPr>
      <w:r w:rsidRPr="008049E4">
        <w:rPr>
          <w:rFonts w:ascii="Times New Roman" w:eastAsia="Times New Roman" w:hAnsi="Times New Roman"/>
          <w:sz w:val="36"/>
          <w:szCs w:val="36"/>
          <w:lang w:eastAsia="ru-RU"/>
        </w:rPr>
        <w:t>Комунальне некомерційне підприємство</w:t>
      </w:r>
    </w:p>
    <w:p w14:paraId="7DF7C468" w14:textId="77777777" w:rsidR="008049E4" w:rsidRPr="008049E4" w:rsidRDefault="008049E4" w:rsidP="008049E4">
      <w:pPr>
        <w:widowControl w:val="0"/>
        <w:snapToGrid w:val="0"/>
        <w:spacing w:after="0" w:line="240" w:lineRule="auto"/>
        <w:jc w:val="center"/>
        <w:rPr>
          <w:rFonts w:ascii="Times New Roman" w:eastAsia="Times New Roman" w:hAnsi="Times New Roman"/>
          <w:sz w:val="36"/>
          <w:szCs w:val="36"/>
          <w:lang w:eastAsia="ru-RU"/>
        </w:rPr>
      </w:pPr>
      <w:r w:rsidRPr="008049E4">
        <w:rPr>
          <w:rFonts w:ascii="Times New Roman" w:eastAsia="Times New Roman" w:hAnsi="Times New Roman"/>
          <w:sz w:val="36"/>
          <w:szCs w:val="36"/>
          <w:lang w:eastAsia="ru-RU"/>
        </w:rPr>
        <w:t xml:space="preserve">«Южноукраїнська міська багатопрофільна лікарня» </w:t>
      </w:r>
      <w:proofErr w:type="spellStart"/>
      <w:r w:rsidRPr="008049E4">
        <w:rPr>
          <w:rFonts w:ascii="Times New Roman" w:eastAsia="Times New Roman" w:hAnsi="Times New Roman"/>
          <w:sz w:val="36"/>
          <w:szCs w:val="36"/>
          <w:lang w:eastAsia="ru-RU"/>
        </w:rPr>
        <w:t>Южноукраїнської</w:t>
      </w:r>
      <w:proofErr w:type="spellEnd"/>
      <w:r w:rsidRPr="008049E4">
        <w:rPr>
          <w:rFonts w:ascii="Times New Roman" w:eastAsia="Times New Roman" w:hAnsi="Times New Roman"/>
          <w:sz w:val="36"/>
          <w:szCs w:val="36"/>
          <w:lang w:eastAsia="ru-RU"/>
        </w:rPr>
        <w:t xml:space="preserve"> міської ради</w:t>
      </w:r>
    </w:p>
    <w:p w14:paraId="2536B4A2" w14:textId="77777777" w:rsidR="008049E4" w:rsidRPr="008049E4" w:rsidRDefault="008049E4" w:rsidP="008049E4">
      <w:pPr>
        <w:widowControl w:val="0"/>
        <w:snapToGrid w:val="0"/>
        <w:spacing w:after="0" w:line="240" w:lineRule="auto"/>
        <w:rPr>
          <w:rFonts w:ascii="Times New Roman" w:eastAsia="Times New Roman" w:hAnsi="Times New Roman"/>
          <w:sz w:val="24"/>
          <w:szCs w:val="24"/>
          <w:lang w:eastAsia="ru-RU"/>
        </w:rPr>
      </w:pPr>
    </w:p>
    <w:p w14:paraId="3EBC5F3A" w14:textId="77777777" w:rsidR="008049E4" w:rsidRPr="008049E4" w:rsidRDefault="008049E4" w:rsidP="008049E4">
      <w:pPr>
        <w:widowControl w:val="0"/>
        <w:snapToGrid w:val="0"/>
        <w:spacing w:after="0" w:line="240" w:lineRule="auto"/>
        <w:rPr>
          <w:rFonts w:ascii="Times New Roman" w:eastAsia="Times New Roman" w:hAnsi="Times New Roman"/>
          <w:sz w:val="24"/>
          <w:szCs w:val="24"/>
          <w:lang w:eastAsia="ru-RU"/>
        </w:rPr>
      </w:pPr>
    </w:p>
    <w:p w14:paraId="5B9E0CA2" w14:textId="77777777" w:rsidR="008049E4" w:rsidRPr="008049E4" w:rsidRDefault="008049E4" w:rsidP="008049E4">
      <w:pPr>
        <w:widowControl w:val="0"/>
        <w:snapToGrid w:val="0"/>
        <w:spacing w:after="0" w:line="240" w:lineRule="auto"/>
        <w:jc w:val="right"/>
        <w:rPr>
          <w:rFonts w:ascii="Times New Roman" w:eastAsia="Times New Roman" w:hAnsi="Times New Roman"/>
          <w:sz w:val="24"/>
          <w:szCs w:val="24"/>
          <w:lang w:eastAsia="ru-RU"/>
        </w:rPr>
      </w:pPr>
    </w:p>
    <w:p w14:paraId="59579784" w14:textId="20DFF7B1" w:rsidR="008049E4" w:rsidRPr="008049E4" w:rsidRDefault="008049E4" w:rsidP="008049E4">
      <w:pPr>
        <w:shd w:val="clear" w:color="auto" w:fill="FFFFFF"/>
        <w:spacing w:after="0" w:line="240" w:lineRule="auto"/>
        <w:ind w:left="5245" w:right="-30" w:firstLine="5"/>
        <w:jc w:val="both"/>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val="en-US" w:eastAsia="ru-RU"/>
        </w:rPr>
        <w:t xml:space="preserve">                   </w:t>
      </w:r>
      <w:r w:rsidRPr="008049E4">
        <w:rPr>
          <w:rFonts w:ascii="Times New Roman" w:eastAsia="Times New Roman" w:hAnsi="Times New Roman"/>
          <w:b/>
          <w:spacing w:val="3"/>
          <w:sz w:val="24"/>
          <w:szCs w:val="24"/>
          <w:lang w:eastAsia="ru-RU"/>
        </w:rPr>
        <w:t>Затверджую:</w:t>
      </w:r>
    </w:p>
    <w:p w14:paraId="105C75AD" w14:textId="77777777" w:rsidR="008049E4" w:rsidRPr="008049E4" w:rsidRDefault="008049E4" w:rsidP="008049E4">
      <w:pPr>
        <w:shd w:val="clear" w:color="auto" w:fill="FFFFFF"/>
        <w:spacing w:after="0" w:line="240" w:lineRule="auto"/>
        <w:ind w:left="3545" w:right="-30" w:hanging="1"/>
        <w:jc w:val="both"/>
        <w:rPr>
          <w:rFonts w:ascii="Times New Roman" w:eastAsia="Times New Roman" w:hAnsi="Times New Roman"/>
          <w:bCs/>
          <w:strike/>
          <w:spacing w:val="3"/>
          <w:sz w:val="24"/>
          <w:szCs w:val="24"/>
          <w:lang w:eastAsia="ru-RU"/>
        </w:rPr>
      </w:pPr>
      <w:r w:rsidRPr="008049E4">
        <w:rPr>
          <w:rFonts w:ascii="Times New Roman" w:eastAsia="Times New Roman" w:hAnsi="Times New Roman"/>
          <w:sz w:val="24"/>
          <w:szCs w:val="24"/>
          <w:lang w:eastAsia="ru-RU"/>
        </w:rPr>
        <w:t xml:space="preserve">            </w:t>
      </w:r>
    </w:p>
    <w:p w14:paraId="461B35B4" w14:textId="67632246" w:rsidR="008049E4" w:rsidRPr="008049E4" w:rsidRDefault="008049E4" w:rsidP="008049E4">
      <w:pPr>
        <w:spacing w:after="0" w:line="240" w:lineRule="auto"/>
        <w:ind w:right="196"/>
        <w:jc w:val="right"/>
        <w:rPr>
          <w:rFonts w:ascii="Times New Roman" w:hAnsi="Times New Roman"/>
          <w:sz w:val="24"/>
          <w:szCs w:val="24"/>
        </w:rPr>
      </w:pPr>
      <w:r w:rsidRPr="008049E4">
        <w:rPr>
          <w:rFonts w:ascii="Times New Roman" w:hAnsi="Times New Roman"/>
          <w:sz w:val="24"/>
          <w:szCs w:val="24"/>
        </w:rPr>
        <w:t xml:space="preserve">                                                                      Протоколом № </w:t>
      </w:r>
      <w:r w:rsidR="007E069E">
        <w:rPr>
          <w:rFonts w:ascii="Times New Roman" w:hAnsi="Times New Roman"/>
          <w:sz w:val="24"/>
          <w:szCs w:val="24"/>
          <w:lang w:val="ru-RU"/>
        </w:rPr>
        <w:t>51</w:t>
      </w:r>
      <w:r w:rsidRPr="008049E4">
        <w:rPr>
          <w:rFonts w:ascii="Times New Roman" w:hAnsi="Times New Roman"/>
          <w:sz w:val="24"/>
          <w:szCs w:val="24"/>
        </w:rPr>
        <w:t xml:space="preserve">  від </w:t>
      </w:r>
      <w:r w:rsidR="007E069E">
        <w:rPr>
          <w:rFonts w:ascii="Times New Roman" w:hAnsi="Times New Roman"/>
          <w:sz w:val="24"/>
          <w:szCs w:val="24"/>
        </w:rPr>
        <w:t>11</w:t>
      </w:r>
      <w:r w:rsidRPr="008049E4">
        <w:rPr>
          <w:rFonts w:ascii="Times New Roman" w:hAnsi="Times New Roman"/>
          <w:sz w:val="24"/>
          <w:szCs w:val="24"/>
        </w:rPr>
        <w:t xml:space="preserve"> </w:t>
      </w:r>
      <w:r w:rsidR="007E069E">
        <w:rPr>
          <w:rFonts w:ascii="Times New Roman" w:hAnsi="Times New Roman"/>
          <w:sz w:val="24"/>
          <w:szCs w:val="24"/>
        </w:rPr>
        <w:t>березня</w:t>
      </w:r>
      <w:r w:rsidRPr="008049E4">
        <w:rPr>
          <w:rFonts w:ascii="Times New Roman" w:hAnsi="Times New Roman"/>
          <w:sz w:val="24"/>
          <w:szCs w:val="24"/>
        </w:rPr>
        <w:t xml:space="preserve"> 2024 року           </w:t>
      </w:r>
    </w:p>
    <w:p w14:paraId="1CE81BA6" w14:textId="77777777" w:rsidR="008049E4" w:rsidRPr="008049E4" w:rsidRDefault="008049E4" w:rsidP="008049E4">
      <w:pPr>
        <w:spacing w:after="0" w:line="240" w:lineRule="auto"/>
        <w:jc w:val="right"/>
        <w:rPr>
          <w:rFonts w:ascii="Times New Roman" w:hAnsi="Times New Roman"/>
          <w:sz w:val="24"/>
          <w:szCs w:val="24"/>
        </w:rPr>
      </w:pPr>
      <w:r w:rsidRPr="008049E4">
        <w:rPr>
          <w:rFonts w:ascii="Times New Roman" w:hAnsi="Times New Roman"/>
          <w:sz w:val="24"/>
          <w:szCs w:val="24"/>
        </w:rPr>
        <w:t xml:space="preserve">                                                                 Уповноважена особа з організації та проведення                                                   </w:t>
      </w:r>
    </w:p>
    <w:p w14:paraId="0F79804E" w14:textId="77777777" w:rsidR="008049E4" w:rsidRPr="008049E4" w:rsidRDefault="008049E4" w:rsidP="008049E4">
      <w:pPr>
        <w:tabs>
          <w:tab w:val="left" w:pos="4140"/>
        </w:tabs>
        <w:spacing w:after="0" w:line="240" w:lineRule="auto"/>
        <w:jc w:val="right"/>
        <w:rPr>
          <w:rFonts w:ascii="Times New Roman" w:eastAsia="Times New Roman" w:hAnsi="Times New Roman"/>
          <w:sz w:val="24"/>
          <w:szCs w:val="24"/>
          <w:lang w:eastAsia="ru-RU"/>
        </w:rPr>
      </w:pPr>
      <w:r w:rsidRPr="008049E4">
        <w:rPr>
          <w:rFonts w:ascii="Times New Roman" w:eastAsia="Times New Roman" w:hAnsi="Times New Roman"/>
          <w:sz w:val="24"/>
          <w:szCs w:val="24"/>
          <w:lang w:eastAsia="ru-RU"/>
        </w:rPr>
        <w:tab/>
        <w:t xml:space="preserve">публічних </w:t>
      </w:r>
      <w:proofErr w:type="spellStart"/>
      <w:r w:rsidRPr="008049E4">
        <w:rPr>
          <w:rFonts w:ascii="Times New Roman" w:eastAsia="Times New Roman" w:hAnsi="Times New Roman"/>
          <w:sz w:val="24"/>
          <w:szCs w:val="24"/>
          <w:lang w:eastAsia="ru-RU"/>
        </w:rPr>
        <w:t>закупівель</w:t>
      </w:r>
      <w:proofErr w:type="spellEnd"/>
      <w:r w:rsidRPr="008049E4">
        <w:rPr>
          <w:rFonts w:ascii="Times New Roman" w:eastAsia="Times New Roman" w:hAnsi="Times New Roman"/>
          <w:sz w:val="24"/>
          <w:szCs w:val="24"/>
          <w:lang w:eastAsia="ru-RU"/>
        </w:rPr>
        <w:t xml:space="preserve"> КНП «ЮМБЛ» ЮМР</w:t>
      </w:r>
    </w:p>
    <w:p w14:paraId="433BF160" w14:textId="77777777" w:rsidR="008049E4" w:rsidRPr="008049E4" w:rsidRDefault="008049E4" w:rsidP="008049E4">
      <w:pPr>
        <w:tabs>
          <w:tab w:val="left" w:pos="4140"/>
        </w:tabs>
        <w:spacing w:after="0" w:line="240" w:lineRule="auto"/>
        <w:jc w:val="right"/>
        <w:rPr>
          <w:rFonts w:ascii="Times New Roman" w:eastAsia="Times New Roman" w:hAnsi="Times New Roman"/>
          <w:sz w:val="18"/>
          <w:szCs w:val="18"/>
          <w:lang w:eastAsia="ru-RU"/>
        </w:rPr>
      </w:pPr>
    </w:p>
    <w:p w14:paraId="6DA7BCD3" w14:textId="77777777" w:rsidR="008049E4" w:rsidRPr="008049E4" w:rsidRDefault="008049E4" w:rsidP="008049E4">
      <w:pPr>
        <w:shd w:val="clear" w:color="auto" w:fill="FFFFFF"/>
        <w:spacing w:after="0" w:line="240" w:lineRule="auto"/>
        <w:ind w:right="-30"/>
        <w:jc w:val="right"/>
        <w:rPr>
          <w:rFonts w:ascii="Times New Roman" w:eastAsia="Times New Roman" w:hAnsi="Times New Roman"/>
          <w:b/>
          <w:color w:val="000000"/>
          <w:sz w:val="24"/>
          <w:szCs w:val="24"/>
          <w:lang w:eastAsia="ru-RU"/>
        </w:rPr>
      </w:pPr>
      <w:r w:rsidRPr="008049E4">
        <w:rPr>
          <w:rFonts w:ascii="Times New Roman" w:eastAsia="Times New Roman" w:hAnsi="Times New Roman"/>
          <w:bCs/>
          <w:color w:val="000000"/>
          <w:spacing w:val="3"/>
          <w:sz w:val="24"/>
          <w:szCs w:val="24"/>
          <w:lang w:eastAsia="ru-RU"/>
        </w:rPr>
        <w:t xml:space="preserve">                                                                                       ________________ Н.В. Шевченко</w:t>
      </w:r>
    </w:p>
    <w:p w14:paraId="5703D965" w14:textId="77777777" w:rsidR="008049E4" w:rsidRPr="008049E4" w:rsidRDefault="008049E4" w:rsidP="008049E4">
      <w:pPr>
        <w:shd w:val="clear" w:color="auto" w:fill="FFFFFF"/>
        <w:spacing w:after="0" w:line="240" w:lineRule="auto"/>
        <w:ind w:right="-30"/>
        <w:jc w:val="right"/>
        <w:rPr>
          <w:rFonts w:ascii="Times New Roman" w:eastAsia="Times New Roman" w:hAnsi="Times New Roman"/>
          <w:bCs/>
          <w:strike/>
          <w:color w:val="000000"/>
          <w:spacing w:val="3"/>
          <w:sz w:val="24"/>
          <w:szCs w:val="24"/>
          <w:lang w:eastAsia="ru-RU"/>
        </w:rPr>
      </w:pPr>
      <w:r w:rsidRPr="008049E4">
        <w:rPr>
          <w:rFonts w:ascii="Times New Roman" w:eastAsia="Times New Roman" w:hAnsi="Times New Roman"/>
          <w:b/>
          <w:color w:val="000000"/>
          <w:sz w:val="24"/>
          <w:szCs w:val="24"/>
          <w:lang w:eastAsia="ru-RU"/>
        </w:rPr>
        <w:t xml:space="preserve">                                                                               </w:t>
      </w:r>
    </w:p>
    <w:p w14:paraId="49B7E383" w14:textId="712763B2" w:rsidR="008049E4" w:rsidRPr="008049E4" w:rsidRDefault="008049E4" w:rsidP="008049E4">
      <w:pPr>
        <w:spacing w:after="0" w:line="240" w:lineRule="auto"/>
        <w:jc w:val="right"/>
        <w:rPr>
          <w:rFonts w:ascii="Times New Roman" w:eastAsia="Times New Roman" w:hAnsi="Times New Roman"/>
          <w:b/>
          <w:bCs/>
          <w:sz w:val="24"/>
          <w:szCs w:val="24"/>
          <w:lang w:eastAsia="ru-RU"/>
        </w:rPr>
      </w:pPr>
      <w:r w:rsidRPr="008049E4">
        <w:rPr>
          <w:rFonts w:ascii="Times New Roman" w:eastAsia="Times New Roman" w:hAnsi="Times New Roman"/>
          <w:b/>
          <w:bCs/>
          <w:sz w:val="24"/>
          <w:szCs w:val="24"/>
          <w:lang w:eastAsia="ru-RU"/>
        </w:rPr>
        <w:t xml:space="preserve">                                        </w:t>
      </w:r>
      <w:r w:rsidRPr="008049E4">
        <w:rPr>
          <w:rFonts w:ascii="Times New Roman" w:eastAsia="Times New Roman" w:hAnsi="Times New Roman"/>
          <w:b/>
          <w:color w:val="000000"/>
          <w:sz w:val="24"/>
          <w:szCs w:val="24"/>
          <w:lang w:eastAsia="ru-RU"/>
        </w:rPr>
        <w:t xml:space="preserve">                                «</w:t>
      </w:r>
      <w:r w:rsidR="007E069E">
        <w:rPr>
          <w:rFonts w:ascii="Times New Roman" w:eastAsia="Times New Roman" w:hAnsi="Times New Roman"/>
          <w:b/>
          <w:color w:val="000000"/>
          <w:sz w:val="24"/>
          <w:szCs w:val="24"/>
          <w:lang w:eastAsia="ru-RU"/>
        </w:rPr>
        <w:t>11</w:t>
      </w:r>
      <w:r w:rsidRPr="008049E4">
        <w:rPr>
          <w:rFonts w:ascii="Times New Roman" w:eastAsia="Times New Roman" w:hAnsi="Times New Roman"/>
          <w:b/>
          <w:color w:val="000000"/>
          <w:sz w:val="24"/>
          <w:szCs w:val="24"/>
          <w:lang w:eastAsia="ru-RU"/>
        </w:rPr>
        <w:t xml:space="preserve">» </w:t>
      </w:r>
      <w:r w:rsidR="007E069E">
        <w:rPr>
          <w:rFonts w:ascii="Times New Roman" w:eastAsia="Times New Roman" w:hAnsi="Times New Roman"/>
          <w:b/>
          <w:color w:val="000000"/>
          <w:sz w:val="24"/>
          <w:szCs w:val="24"/>
          <w:lang w:eastAsia="ru-RU"/>
        </w:rPr>
        <w:t>березня</w:t>
      </w:r>
      <w:r w:rsidRPr="008049E4">
        <w:rPr>
          <w:rFonts w:ascii="Times New Roman" w:eastAsia="Times New Roman" w:hAnsi="Times New Roman"/>
          <w:b/>
          <w:color w:val="000000"/>
          <w:sz w:val="24"/>
          <w:szCs w:val="24"/>
          <w:lang w:eastAsia="ru-RU"/>
        </w:rPr>
        <w:t xml:space="preserve"> 2024 року</w:t>
      </w:r>
    </w:p>
    <w:p w14:paraId="2EA0010B" w14:textId="77777777" w:rsidR="008049E4" w:rsidRPr="00180A59" w:rsidRDefault="008049E4" w:rsidP="008049E4">
      <w:pPr>
        <w:spacing w:after="0" w:line="240" w:lineRule="auto"/>
        <w:ind w:left="320"/>
        <w:jc w:val="center"/>
        <w:rPr>
          <w:rFonts w:ascii="Times New Roman" w:eastAsia="Times New Roman" w:hAnsi="Times New Roman"/>
          <w:b/>
          <w:bCs/>
          <w:sz w:val="24"/>
          <w:szCs w:val="24"/>
          <w:lang w:eastAsia="ru-RU"/>
        </w:rPr>
      </w:pPr>
    </w:p>
    <w:p w14:paraId="0D19C3EC" w14:textId="77777777" w:rsidR="008049E4" w:rsidRPr="00180A59" w:rsidRDefault="008049E4" w:rsidP="008049E4">
      <w:pPr>
        <w:spacing w:after="0" w:line="240" w:lineRule="auto"/>
        <w:ind w:left="320"/>
        <w:jc w:val="center"/>
        <w:rPr>
          <w:rFonts w:ascii="Times New Roman" w:eastAsia="Times New Roman" w:hAnsi="Times New Roman"/>
          <w:b/>
          <w:bCs/>
          <w:sz w:val="24"/>
          <w:szCs w:val="24"/>
          <w:lang w:eastAsia="ru-RU"/>
        </w:rPr>
      </w:pPr>
    </w:p>
    <w:p w14:paraId="307DFF4A" w14:textId="77777777" w:rsidR="008049E4" w:rsidRPr="00180A59" w:rsidRDefault="008049E4" w:rsidP="008049E4">
      <w:pPr>
        <w:spacing w:after="0" w:line="240" w:lineRule="auto"/>
        <w:ind w:left="320"/>
        <w:jc w:val="center"/>
        <w:rPr>
          <w:rFonts w:ascii="Times New Roman" w:eastAsia="Times New Roman" w:hAnsi="Times New Roman"/>
          <w:b/>
          <w:bCs/>
          <w:sz w:val="24"/>
          <w:szCs w:val="24"/>
          <w:lang w:eastAsia="ru-RU"/>
        </w:rPr>
      </w:pPr>
    </w:p>
    <w:p w14:paraId="6CB78974" w14:textId="77777777" w:rsidR="008049E4" w:rsidRPr="00180A59" w:rsidRDefault="008049E4" w:rsidP="008049E4">
      <w:pPr>
        <w:spacing w:after="0" w:line="240" w:lineRule="auto"/>
        <w:ind w:left="320"/>
        <w:jc w:val="center"/>
        <w:rPr>
          <w:rFonts w:ascii="Times New Roman" w:eastAsia="Times New Roman" w:hAnsi="Times New Roman"/>
          <w:b/>
          <w:bCs/>
          <w:sz w:val="24"/>
          <w:szCs w:val="24"/>
          <w:lang w:eastAsia="ru-RU"/>
        </w:rPr>
      </w:pPr>
    </w:p>
    <w:p w14:paraId="4B54BE6A" w14:textId="77777777" w:rsidR="008049E4" w:rsidRPr="008049E4" w:rsidRDefault="008049E4" w:rsidP="008049E4">
      <w:pPr>
        <w:spacing w:after="0" w:line="240" w:lineRule="auto"/>
        <w:ind w:left="320"/>
        <w:jc w:val="center"/>
        <w:rPr>
          <w:rFonts w:ascii="Times New Roman" w:eastAsia="Times New Roman" w:hAnsi="Times New Roman"/>
          <w:b/>
          <w:bCs/>
          <w:sz w:val="24"/>
          <w:szCs w:val="24"/>
          <w:lang w:eastAsia="ru-RU"/>
        </w:rPr>
      </w:pPr>
    </w:p>
    <w:p w14:paraId="7275CD76" w14:textId="77777777" w:rsidR="00B63E09" w:rsidRDefault="00B63E09" w:rsidP="0034185F">
      <w:pPr>
        <w:spacing w:line="240" w:lineRule="auto"/>
        <w:jc w:val="center"/>
        <w:rPr>
          <w:rFonts w:ascii="Times New Roman" w:hAnsi="Times New Roman"/>
          <w:b/>
          <w:bCs/>
          <w:sz w:val="32"/>
          <w:szCs w:val="32"/>
        </w:rPr>
      </w:pPr>
      <w:r w:rsidRPr="00A77CB1">
        <w:rPr>
          <w:rFonts w:ascii="Times New Roman" w:hAnsi="Times New Roman"/>
          <w:b/>
          <w:bCs/>
          <w:sz w:val="32"/>
          <w:szCs w:val="32"/>
        </w:rPr>
        <w:t>ТЕНДЕРНА ДОКУМЕНТАЦІЯ</w:t>
      </w:r>
    </w:p>
    <w:p w14:paraId="2C580BAC" w14:textId="77777777"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 xml:space="preserve">Відкриті торги </w:t>
      </w:r>
    </w:p>
    <w:p w14:paraId="48C49D3A" w14:textId="77777777"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для закупівлі енергосервісу</w:t>
      </w:r>
    </w:p>
    <w:p w14:paraId="39D08872" w14:textId="77777777" w:rsidR="00B63E09" w:rsidRPr="001E449C" w:rsidRDefault="00B63E09" w:rsidP="0034185F">
      <w:pPr>
        <w:spacing w:after="0" w:line="240" w:lineRule="auto"/>
        <w:jc w:val="center"/>
        <w:outlineLvl w:val="0"/>
        <w:rPr>
          <w:rFonts w:ascii="Times New Roman" w:hAnsi="Times New Roman"/>
          <w:b/>
          <w:sz w:val="28"/>
          <w:szCs w:val="28"/>
        </w:rPr>
      </w:pPr>
    </w:p>
    <w:p w14:paraId="100F571B" w14:textId="5FB5F6F5" w:rsidR="00B63E09" w:rsidRPr="00C17B81" w:rsidRDefault="0084313A" w:rsidP="0034185F">
      <w:pPr>
        <w:spacing w:line="240" w:lineRule="auto"/>
        <w:jc w:val="center"/>
        <w:rPr>
          <w:rFonts w:ascii="Times New Roman" w:hAnsi="Times New Roman"/>
          <w:b/>
          <w:bCs/>
          <w:sz w:val="28"/>
          <w:szCs w:val="28"/>
        </w:rPr>
      </w:pPr>
      <w:r w:rsidRPr="00C17B81">
        <w:rPr>
          <w:rFonts w:ascii="Times New Roman" w:hAnsi="Times New Roman"/>
          <w:b/>
          <w:bCs/>
          <w:sz w:val="28"/>
          <w:szCs w:val="28"/>
        </w:rPr>
        <w:t>будівлі КНП «Южноукраїнська міська багатопрофільна лікарня»</w:t>
      </w:r>
    </w:p>
    <w:p w14:paraId="378D6A8B" w14:textId="77777777" w:rsidR="00B63E09" w:rsidRPr="001E449C" w:rsidRDefault="00B63E09" w:rsidP="0034185F">
      <w:pPr>
        <w:spacing w:line="240" w:lineRule="auto"/>
        <w:jc w:val="center"/>
        <w:rPr>
          <w:rFonts w:ascii="Times New Roman" w:hAnsi="Times New Roman"/>
          <w:b/>
          <w:bCs/>
          <w:sz w:val="28"/>
          <w:szCs w:val="28"/>
        </w:rPr>
      </w:pPr>
    </w:p>
    <w:p w14:paraId="473D3821" w14:textId="77777777" w:rsidR="00B63E09" w:rsidRPr="001E449C" w:rsidRDefault="00B63E09" w:rsidP="0034185F">
      <w:pPr>
        <w:spacing w:line="240" w:lineRule="auto"/>
        <w:jc w:val="center"/>
        <w:rPr>
          <w:rFonts w:ascii="Times New Roman" w:hAnsi="Times New Roman"/>
          <w:b/>
          <w:bCs/>
          <w:sz w:val="28"/>
          <w:szCs w:val="28"/>
        </w:rPr>
      </w:pPr>
    </w:p>
    <w:p w14:paraId="129F1778" w14:textId="77777777" w:rsidR="00B63E09" w:rsidRPr="001E449C" w:rsidRDefault="00B63E09" w:rsidP="0034185F">
      <w:pPr>
        <w:spacing w:line="240" w:lineRule="auto"/>
        <w:jc w:val="center"/>
        <w:rPr>
          <w:rFonts w:ascii="Times New Roman" w:hAnsi="Times New Roman"/>
          <w:b/>
          <w:bCs/>
          <w:sz w:val="28"/>
          <w:szCs w:val="28"/>
        </w:rPr>
      </w:pPr>
    </w:p>
    <w:p w14:paraId="573EC51E" w14:textId="77777777" w:rsidR="008049E4" w:rsidRPr="00180A59" w:rsidRDefault="008049E4" w:rsidP="0034185F">
      <w:pPr>
        <w:spacing w:line="240" w:lineRule="auto"/>
        <w:jc w:val="center"/>
        <w:rPr>
          <w:rFonts w:ascii="Times New Roman" w:hAnsi="Times New Roman"/>
          <w:b/>
          <w:bCs/>
          <w:sz w:val="28"/>
          <w:szCs w:val="28"/>
        </w:rPr>
      </w:pPr>
    </w:p>
    <w:p w14:paraId="3E04F25E" w14:textId="77777777" w:rsidR="00B63E09" w:rsidRPr="001E449C" w:rsidRDefault="00B63E09" w:rsidP="0034185F">
      <w:pPr>
        <w:spacing w:line="240" w:lineRule="auto"/>
        <w:jc w:val="center"/>
        <w:rPr>
          <w:rFonts w:ascii="Times New Roman" w:hAnsi="Times New Roman"/>
          <w:b/>
          <w:bCs/>
          <w:sz w:val="28"/>
          <w:szCs w:val="28"/>
        </w:rPr>
      </w:pPr>
    </w:p>
    <w:p w14:paraId="5ED2DD48" w14:textId="77777777" w:rsidR="00B63E09" w:rsidRDefault="00B63E09" w:rsidP="0034185F">
      <w:pPr>
        <w:spacing w:line="240" w:lineRule="auto"/>
        <w:jc w:val="center"/>
        <w:rPr>
          <w:rFonts w:ascii="Times New Roman" w:hAnsi="Times New Roman"/>
          <w:b/>
          <w:bCs/>
          <w:sz w:val="28"/>
          <w:szCs w:val="28"/>
        </w:rPr>
      </w:pPr>
    </w:p>
    <w:p w14:paraId="69B4F8E4" w14:textId="77777777" w:rsidR="008049E4" w:rsidRPr="001E449C" w:rsidRDefault="008049E4" w:rsidP="0034185F">
      <w:pPr>
        <w:spacing w:line="240" w:lineRule="auto"/>
        <w:jc w:val="center"/>
        <w:rPr>
          <w:rFonts w:ascii="Times New Roman" w:hAnsi="Times New Roman"/>
          <w:b/>
          <w:bCs/>
          <w:sz w:val="28"/>
          <w:szCs w:val="28"/>
        </w:rPr>
      </w:pPr>
    </w:p>
    <w:p w14:paraId="5A800AE4" w14:textId="77777777" w:rsidR="00BC714E" w:rsidRDefault="00BC714E" w:rsidP="0034185F">
      <w:pPr>
        <w:spacing w:line="240" w:lineRule="auto"/>
        <w:jc w:val="center"/>
        <w:rPr>
          <w:rFonts w:ascii="Times New Roman" w:hAnsi="Times New Roman"/>
          <w:b/>
          <w:bCs/>
          <w:sz w:val="28"/>
          <w:szCs w:val="28"/>
        </w:rPr>
      </w:pPr>
    </w:p>
    <w:p w14:paraId="7D2EB0B4" w14:textId="77777777" w:rsidR="00BC714E" w:rsidRDefault="00BC714E" w:rsidP="0034185F">
      <w:pPr>
        <w:spacing w:line="240" w:lineRule="auto"/>
        <w:jc w:val="center"/>
        <w:rPr>
          <w:rFonts w:ascii="Times New Roman" w:hAnsi="Times New Roman"/>
          <w:b/>
          <w:bCs/>
          <w:sz w:val="28"/>
          <w:szCs w:val="28"/>
        </w:rPr>
      </w:pPr>
    </w:p>
    <w:p w14:paraId="5EBD3BC3" w14:textId="77777777" w:rsidR="008049E4" w:rsidRDefault="008049E4" w:rsidP="0034185F">
      <w:pPr>
        <w:spacing w:line="240" w:lineRule="auto"/>
        <w:jc w:val="center"/>
        <w:rPr>
          <w:rFonts w:ascii="Times New Roman" w:hAnsi="Times New Roman"/>
          <w:b/>
          <w:bCs/>
          <w:sz w:val="28"/>
          <w:szCs w:val="28"/>
        </w:rPr>
      </w:pPr>
    </w:p>
    <w:p w14:paraId="6BEB6716" w14:textId="77777777" w:rsidR="008049E4" w:rsidRDefault="008049E4" w:rsidP="0034185F">
      <w:pPr>
        <w:spacing w:line="240" w:lineRule="auto"/>
        <w:jc w:val="center"/>
        <w:rPr>
          <w:rFonts w:ascii="Times New Roman" w:hAnsi="Times New Roman"/>
          <w:b/>
          <w:bCs/>
          <w:sz w:val="28"/>
          <w:szCs w:val="28"/>
        </w:rPr>
      </w:pPr>
    </w:p>
    <w:p w14:paraId="033DEE78" w14:textId="2AB7B727"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t xml:space="preserve">м. </w:t>
      </w:r>
      <w:proofErr w:type="spellStart"/>
      <w:proofErr w:type="gramStart"/>
      <w:r w:rsidR="0084313A">
        <w:rPr>
          <w:rFonts w:ascii="Times New Roman" w:hAnsi="Times New Roman"/>
          <w:b/>
          <w:bCs/>
          <w:sz w:val="28"/>
          <w:szCs w:val="28"/>
          <w:lang w:val="en-US"/>
        </w:rPr>
        <w:t>Южноукраїнськ</w:t>
      </w:r>
      <w:proofErr w:type="spellEnd"/>
      <w:r w:rsidRPr="001E449C">
        <w:rPr>
          <w:rFonts w:ascii="Times New Roman" w:hAnsi="Times New Roman"/>
          <w:b/>
          <w:bCs/>
          <w:sz w:val="28"/>
          <w:szCs w:val="28"/>
        </w:rPr>
        <w:t xml:space="preserve"> – 202</w:t>
      </w:r>
      <w:r w:rsidR="008049E4">
        <w:rPr>
          <w:rFonts w:ascii="Times New Roman" w:hAnsi="Times New Roman"/>
          <w:b/>
          <w:bCs/>
          <w:sz w:val="28"/>
          <w:szCs w:val="28"/>
          <w:lang w:val="en-US"/>
        </w:rPr>
        <w:t xml:space="preserve">4 </w:t>
      </w:r>
      <w:r w:rsidR="008049E4">
        <w:rPr>
          <w:rFonts w:ascii="Times New Roman" w:hAnsi="Times New Roman"/>
          <w:b/>
          <w:bCs/>
          <w:sz w:val="28"/>
          <w:szCs w:val="28"/>
        </w:rPr>
        <w:t>р.</w:t>
      </w:r>
      <w:proofErr w:type="gramEnd"/>
      <w:r w:rsidRPr="001E449C">
        <w:rPr>
          <w:rFonts w:ascii="Times New Roman" w:hAnsi="Times New Roman"/>
          <w:b/>
          <w:bCs/>
          <w:sz w:val="28"/>
          <w:szCs w:val="28"/>
        </w:rPr>
        <w:br w:type="page"/>
      </w:r>
    </w:p>
    <w:p w14:paraId="79F2157B" w14:textId="77777777" w:rsidR="00B63E09" w:rsidRPr="001E449C" w:rsidRDefault="00B63E09" w:rsidP="0034185F">
      <w:pPr>
        <w:spacing w:line="240" w:lineRule="auto"/>
        <w:jc w:val="center"/>
        <w:rPr>
          <w:rFonts w:ascii="Times New Roman" w:hAnsi="Times New Roman"/>
          <w:b/>
          <w:sz w:val="24"/>
          <w:szCs w:val="24"/>
        </w:rPr>
      </w:pPr>
      <w:r w:rsidRPr="001E449C">
        <w:rPr>
          <w:rFonts w:ascii="Times New Roman" w:hAnsi="Times New Roman"/>
          <w:b/>
          <w:sz w:val="24"/>
          <w:szCs w:val="24"/>
        </w:rPr>
        <w:lastRenderedPageBreak/>
        <w:t>Зміст</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881"/>
      </w:tblGrid>
      <w:tr w:rsidR="00B63E09" w:rsidRPr="001E449C" w14:paraId="202832F2" w14:textId="77777777" w:rsidTr="008049E4">
        <w:tc>
          <w:tcPr>
            <w:tcW w:w="717" w:type="dxa"/>
          </w:tcPr>
          <w:p w14:paraId="572F101D"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w:t>
            </w:r>
          </w:p>
        </w:tc>
        <w:tc>
          <w:tcPr>
            <w:tcW w:w="9881" w:type="dxa"/>
          </w:tcPr>
          <w:p w14:paraId="4389FFD4" w14:textId="77777777"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Загальні  положення</w:t>
            </w:r>
          </w:p>
        </w:tc>
      </w:tr>
      <w:tr w:rsidR="00B63E09" w:rsidRPr="001E449C" w14:paraId="65984486" w14:textId="77777777" w:rsidTr="008049E4">
        <w:trPr>
          <w:trHeight w:val="504"/>
        </w:trPr>
        <w:tc>
          <w:tcPr>
            <w:tcW w:w="717" w:type="dxa"/>
          </w:tcPr>
          <w:p w14:paraId="413739F7"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w:t>
            </w:r>
          </w:p>
        </w:tc>
        <w:tc>
          <w:tcPr>
            <w:tcW w:w="9881" w:type="dxa"/>
          </w:tcPr>
          <w:p w14:paraId="7EB7A094"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sz w:val="24"/>
                <w:szCs w:val="24"/>
              </w:rPr>
              <w:t>Порядок унесення змін та надання роз’яснень до тендерної документації</w:t>
            </w:r>
          </w:p>
        </w:tc>
      </w:tr>
      <w:tr w:rsidR="00B63E09" w:rsidRPr="001E449C" w14:paraId="142D0DE1" w14:textId="77777777" w:rsidTr="008049E4">
        <w:trPr>
          <w:trHeight w:val="553"/>
        </w:trPr>
        <w:tc>
          <w:tcPr>
            <w:tcW w:w="717" w:type="dxa"/>
          </w:tcPr>
          <w:p w14:paraId="1D89C523"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ІІІ.</w:t>
            </w:r>
          </w:p>
        </w:tc>
        <w:tc>
          <w:tcPr>
            <w:tcW w:w="9881" w:type="dxa"/>
          </w:tcPr>
          <w:p w14:paraId="495C9E3D"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Інструкція з підготовки тендерної пропозиції     </w:t>
            </w:r>
          </w:p>
          <w:p w14:paraId="012F71CA" w14:textId="77777777" w:rsidR="00B63E09" w:rsidRPr="001E449C" w:rsidRDefault="00B63E09" w:rsidP="0034185F">
            <w:pPr>
              <w:spacing w:line="240" w:lineRule="auto"/>
              <w:jc w:val="both"/>
              <w:rPr>
                <w:rFonts w:ascii="Times New Roman" w:hAnsi="Times New Roman"/>
                <w:b/>
                <w:bCs/>
                <w:sz w:val="24"/>
                <w:szCs w:val="24"/>
              </w:rPr>
            </w:pPr>
          </w:p>
        </w:tc>
      </w:tr>
      <w:tr w:rsidR="00B63E09" w:rsidRPr="001E449C" w14:paraId="64641E01" w14:textId="77777777" w:rsidTr="008049E4">
        <w:trPr>
          <w:trHeight w:val="582"/>
        </w:trPr>
        <w:tc>
          <w:tcPr>
            <w:tcW w:w="717" w:type="dxa"/>
          </w:tcPr>
          <w:p w14:paraId="1F7A2CC2"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ІV.</w:t>
            </w:r>
          </w:p>
        </w:tc>
        <w:tc>
          <w:tcPr>
            <w:tcW w:w="9881" w:type="dxa"/>
          </w:tcPr>
          <w:p w14:paraId="2D13E06A"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Подання та розкриття тендерної пропозицій </w:t>
            </w:r>
          </w:p>
          <w:p w14:paraId="6E94FABD" w14:textId="77777777" w:rsidR="00B63E09" w:rsidRPr="001E449C"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1E449C" w14:paraId="10722650" w14:textId="77777777" w:rsidTr="008049E4">
        <w:tc>
          <w:tcPr>
            <w:tcW w:w="717" w:type="dxa"/>
          </w:tcPr>
          <w:p w14:paraId="6FDFFFD3"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w:t>
            </w:r>
          </w:p>
        </w:tc>
        <w:tc>
          <w:tcPr>
            <w:tcW w:w="9881" w:type="dxa"/>
          </w:tcPr>
          <w:p w14:paraId="7F663E54"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Оцінка тендерних пропозицій </w:t>
            </w:r>
          </w:p>
        </w:tc>
      </w:tr>
      <w:tr w:rsidR="00B63E09" w:rsidRPr="001E449C" w14:paraId="2EEE0F0A" w14:textId="77777777" w:rsidTr="008049E4">
        <w:tc>
          <w:tcPr>
            <w:tcW w:w="717" w:type="dxa"/>
          </w:tcPr>
          <w:p w14:paraId="0634800A"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VІ.</w:t>
            </w:r>
          </w:p>
        </w:tc>
        <w:tc>
          <w:tcPr>
            <w:tcW w:w="9881" w:type="dxa"/>
          </w:tcPr>
          <w:p w14:paraId="2720C338" w14:textId="77777777"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1E449C" w14:paraId="5AE9F6BE" w14:textId="77777777" w:rsidTr="008049E4">
        <w:trPr>
          <w:trHeight w:val="811"/>
        </w:trPr>
        <w:tc>
          <w:tcPr>
            <w:tcW w:w="10598" w:type="dxa"/>
            <w:gridSpan w:val="2"/>
          </w:tcPr>
          <w:p w14:paraId="7DC3C859"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1E449C" w14:paraId="5CA16677" w14:textId="77777777" w:rsidTr="008049E4">
        <w:trPr>
          <w:trHeight w:val="811"/>
        </w:trPr>
        <w:tc>
          <w:tcPr>
            <w:tcW w:w="10598" w:type="dxa"/>
            <w:gridSpan w:val="2"/>
          </w:tcPr>
          <w:p w14:paraId="5CABACF7"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2.  </w:t>
            </w:r>
            <w:bookmarkStart w:id="0" w:name="_Hlk495069472"/>
            <w:r w:rsidRPr="001E449C">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411766AF"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3.  Формула розрахунку показника ефективності енергосервісного договору.</w:t>
            </w:r>
          </w:p>
          <w:p w14:paraId="39CB1114"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4.  Тендерна пропозиція</w:t>
            </w:r>
          </w:p>
          <w:p w14:paraId="3E5B0D60"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461CDEF0"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6. Щорічні платежі учаснику закупівлі (виконавцю енергосервісу)</w:t>
            </w:r>
          </w:p>
        </w:tc>
      </w:tr>
      <w:tr w:rsidR="00B63E09" w:rsidRPr="001E449C" w14:paraId="0A905FDE" w14:textId="77777777" w:rsidTr="008049E4">
        <w:trPr>
          <w:trHeight w:val="293"/>
        </w:trPr>
        <w:tc>
          <w:tcPr>
            <w:tcW w:w="10598" w:type="dxa"/>
            <w:gridSpan w:val="2"/>
          </w:tcPr>
          <w:p w14:paraId="36E4D5CC"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6035C9ED" w14:textId="387D89A3" w:rsidR="00DE22B3" w:rsidRPr="00C17B81"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8.  Перелік енергоефективних заходів за </w:t>
            </w:r>
            <w:proofErr w:type="spellStart"/>
            <w:r w:rsidRPr="001E449C">
              <w:rPr>
                <w:rFonts w:ascii="Times New Roman" w:hAnsi="Times New Roman"/>
                <w:b/>
                <w:bCs/>
                <w:sz w:val="24"/>
                <w:szCs w:val="24"/>
              </w:rPr>
              <w:t>енергосервісним</w:t>
            </w:r>
            <w:proofErr w:type="spellEnd"/>
            <w:r w:rsidRPr="001E449C">
              <w:rPr>
                <w:rFonts w:ascii="Times New Roman" w:hAnsi="Times New Roman"/>
                <w:b/>
                <w:bCs/>
                <w:sz w:val="24"/>
                <w:szCs w:val="24"/>
              </w:rPr>
              <w:t xml:space="preserve"> договором</w:t>
            </w:r>
          </w:p>
        </w:tc>
      </w:tr>
    </w:tbl>
    <w:p w14:paraId="5FBA8829" w14:textId="77777777" w:rsidR="00B63E09" w:rsidRPr="001E449C" w:rsidRDefault="00B63E09" w:rsidP="0034185F">
      <w:pPr>
        <w:spacing w:line="240" w:lineRule="auto"/>
        <w:jc w:val="center"/>
        <w:rPr>
          <w:rFonts w:ascii="Times New Roman" w:hAnsi="Times New Roman"/>
          <w:b/>
          <w:bCs/>
          <w:sz w:val="28"/>
          <w:szCs w:val="28"/>
        </w:rPr>
      </w:pPr>
    </w:p>
    <w:p w14:paraId="120675CC" w14:textId="77777777"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7603"/>
      </w:tblGrid>
      <w:tr w:rsidR="00B63E09" w:rsidRPr="001E449C" w14:paraId="1E412682" w14:textId="77777777" w:rsidTr="00CD36A5">
        <w:trPr>
          <w:trHeight w:val="337"/>
        </w:trPr>
        <w:tc>
          <w:tcPr>
            <w:tcW w:w="10740" w:type="dxa"/>
            <w:gridSpan w:val="3"/>
          </w:tcPr>
          <w:p w14:paraId="1CE1D1FA" w14:textId="77777777"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lastRenderedPageBreak/>
              <w:t>Розділ 1. Загальні положення</w:t>
            </w:r>
          </w:p>
        </w:tc>
      </w:tr>
      <w:tr w:rsidR="00B63E09" w:rsidRPr="001E449C" w14:paraId="74E2AFB9" w14:textId="77777777" w:rsidTr="00CD36A5">
        <w:trPr>
          <w:trHeight w:val="337"/>
        </w:trPr>
        <w:tc>
          <w:tcPr>
            <w:tcW w:w="576" w:type="dxa"/>
          </w:tcPr>
          <w:p w14:paraId="446F1607"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1</w:t>
            </w:r>
          </w:p>
        </w:tc>
        <w:tc>
          <w:tcPr>
            <w:tcW w:w="2561" w:type="dxa"/>
          </w:tcPr>
          <w:p w14:paraId="74ACEB59"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2</w:t>
            </w:r>
          </w:p>
        </w:tc>
        <w:tc>
          <w:tcPr>
            <w:tcW w:w="7603" w:type="dxa"/>
          </w:tcPr>
          <w:p w14:paraId="28CDA93F"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3</w:t>
            </w:r>
          </w:p>
        </w:tc>
      </w:tr>
      <w:tr w:rsidR="00B63E09" w:rsidRPr="001E449C" w14:paraId="1C8F837B" w14:textId="77777777" w:rsidTr="00CD36A5">
        <w:trPr>
          <w:trHeight w:val="337"/>
        </w:trPr>
        <w:tc>
          <w:tcPr>
            <w:tcW w:w="576" w:type="dxa"/>
          </w:tcPr>
          <w:p w14:paraId="377C443E"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 xml:space="preserve">1. </w:t>
            </w:r>
          </w:p>
        </w:tc>
        <w:tc>
          <w:tcPr>
            <w:tcW w:w="2561" w:type="dxa"/>
          </w:tcPr>
          <w:p w14:paraId="3552D810"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Терміни, які вживаються в тендерній документації</w:t>
            </w:r>
          </w:p>
        </w:tc>
        <w:tc>
          <w:tcPr>
            <w:tcW w:w="7603" w:type="dxa"/>
          </w:tcPr>
          <w:p w14:paraId="4637B9F9"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1E449C">
              <w:rPr>
                <w:rFonts w:ascii="Times New Roman" w:hAnsi="Times New Roman"/>
                <w:bCs/>
                <w:sz w:val="24"/>
                <w:szCs w:val="24"/>
              </w:rPr>
              <w:t>енергомодернізації</w:t>
            </w:r>
            <w:proofErr w:type="spellEnd"/>
            <w:r w:rsidRPr="001E449C">
              <w:rPr>
                <w:rFonts w:ascii="Times New Roman" w:hAnsi="Times New Roman"/>
                <w:bCs/>
                <w:sz w:val="24"/>
                <w:szCs w:val="24"/>
              </w:rPr>
              <w:t>» (далі – Закон про енергосервіс)</w:t>
            </w:r>
            <w:r w:rsidR="00321B0A">
              <w:rPr>
                <w:rFonts w:ascii="Times New Roman" w:hAnsi="Times New Roman"/>
                <w:bCs/>
                <w:sz w:val="24"/>
                <w:szCs w:val="24"/>
              </w:rPr>
              <w:t>, а також постанови КМУ від 19 червня 2023 року №621 «</w:t>
            </w:r>
            <w:r w:rsidR="00321B0A" w:rsidRPr="00321B0A">
              <w:rPr>
                <w:rFonts w:ascii="Times New Roman" w:hAnsi="Times New Roman"/>
                <w:bCs/>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21B0A">
              <w:rPr>
                <w:rFonts w:ascii="Times New Roman" w:hAnsi="Times New Roman"/>
                <w:bCs/>
                <w:sz w:val="24"/>
                <w:szCs w:val="24"/>
              </w:rPr>
              <w:t>»</w:t>
            </w:r>
            <w:r w:rsidRPr="001E449C">
              <w:rPr>
                <w:rFonts w:ascii="Times New Roman" w:hAnsi="Times New Roman"/>
                <w:bCs/>
                <w:sz w:val="24"/>
                <w:szCs w:val="24"/>
              </w:rPr>
              <w:t>.</w:t>
            </w:r>
          </w:p>
          <w:p w14:paraId="62E66F54"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Pr>
                <w:rFonts w:ascii="Times New Roman" w:hAnsi="Times New Roman"/>
                <w:bCs/>
                <w:sz w:val="24"/>
                <w:szCs w:val="24"/>
              </w:rPr>
              <w:t>,</w:t>
            </w:r>
            <w:r w:rsidRPr="001E449C">
              <w:rPr>
                <w:rFonts w:ascii="Times New Roman" w:hAnsi="Times New Roman"/>
                <w:bCs/>
                <w:sz w:val="24"/>
                <w:szCs w:val="24"/>
              </w:rPr>
              <w:t xml:space="preserve"> Законом про енергосервіс</w:t>
            </w:r>
            <w:r w:rsidR="00321B0A">
              <w:rPr>
                <w:rFonts w:ascii="Times New Roman" w:hAnsi="Times New Roman"/>
                <w:bCs/>
                <w:sz w:val="24"/>
                <w:szCs w:val="24"/>
              </w:rPr>
              <w:t xml:space="preserve"> та постанові КМУ від 19 червня 2023 року №621</w:t>
            </w:r>
            <w:r w:rsidRPr="001E449C">
              <w:rPr>
                <w:rFonts w:ascii="Times New Roman" w:hAnsi="Times New Roman"/>
                <w:bCs/>
                <w:sz w:val="24"/>
                <w:szCs w:val="24"/>
              </w:rPr>
              <w:t>, а також в інших нормативно-правових актах, що регулюють відповідну сферу правовідносин.</w:t>
            </w:r>
          </w:p>
          <w:p w14:paraId="3D49DC9B"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55A10026" w14:textId="77777777" w:rsidR="00B63E09" w:rsidRPr="001E449C" w:rsidRDefault="00B63E09" w:rsidP="0034185F">
            <w:pPr>
              <w:spacing w:after="0" w:line="240" w:lineRule="auto"/>
              <w:ind w:firstLine="459"/>
              <w:jc w:val="both"/>
              <w:rPr>
                <w:rFonts w:ascii="Times New Roman" w:hAnsi="Times New Roman"/>
                <w:b/>
                <w:bCs/>
                <w:sz w:val="24"/>
                <w:szCs w:val="24"/>
              </w:rPr>
            </w:pPr>
            <w:r w:rsidRPr="001E449C">
              <w:rPr>
                <w:rFonts w:ascii="Times New Roman" w:hAnsi="Times New Roman"/>
                <w:bCs/>
                <w:sz w:val="24"/>
                <w:szCs w:val="24"/>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1E449C">
              <w:rPr>
                <w:rFonts w:ascii="Times New Roman" w:hAnsi="Times New Roman"/>
                <w:bCs/>
                <w:sz w:val="24"/>
                <w:szCs w:val="24"/>
              </w:rPr>
              <w:t>енергомодернізації</w:t>
            </w:r>
            <w:proofErr w:type="spellEnd"/>
            <w:r w:rsidRPr="001E449C">
              <w:rPr>
                <w:rFonts w:ascii="Times New Roman" w:hAnsi="Times New Roman"/>
                <w:bCs/>
                <w:sz w:val="24"/>
                <w:szCs w:val="24"/>
              </w:rPr>
              <w:t>»,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1E449C" w14:paraId="1F590030" w14:textId="77777777" w:rsidTr="00CD36A5">
        <w:trPr>
          <w:trHeight w:val="337"/>
        </w:trPr>
        <w:tc>
          <w:tcPr>
            <w:tcW w:w="576" w:type="dxa"/>
          </w:tcPr>
          <w:p w14:paraId="48B3B8B6" w14:textId="77777777"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t>2.</w:t>
            </w:r>
          </w:p>
        </w:tc>
        <w:tc>
          <w:tcPr>
            <w:tcW w:w="2561" w:type="dxa"/>
          </w:tcPr>
          <w:p w14:paraId="31C1EC58"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Інформація про замовника торгів:</w:t>
            </w:r>
          </w:p>
        </w:tc>
        <w:tc>
          <w:tcPr>
            <w:tcW w:w="7603" w:type="dxa"/>
          </w:tcPr>
          <w:p w14:paraId="7794B7B8" w14:textId="77777777" w:rsidR="00B63E09" w:rsidRPr="001E449C" w:rsidRDefault="00B63E09" w:rsidP="0034185F">
            <w:pPr>
              <w:spacing w:after="0" w:line="240" w:lineRule="auto"/>
              <w:jc w:val="center"/>
              <w:rPr>
                <w:rFonts w:ascii="Times New Roman" w:hAnsi="Times New Roman"/>
                <w:b/>
                <w:bCs/>
                <w:sz w:val="24"/>
                <w:szCs w:val="24"/>
              </w:rPr>
            </w:pPr>
          </w:p>
        </w:tc>
      </w:tr>
      <w:tr w:rsidR="00B63E09" w:rsidRPr="001E449C" w14:paraId="308C97A3" w14:textId="77777777" w:rsidTr="00CD36A5">
        <w:trPr>
          <w:trHeight w:val="337"/>
        </w:trPr>
        <w:tc>
          <w:tcPr>
            <w:tcW w:w="576" w:type="dxa"/>
          </w:tcPr>
          <w:p w14:paraId="3468EC1B" w14:textId="77777777" w:rsidR="00B63E09" w:rsidRPr="001E449C" w:rsidRDefault="00B63E09" w:rsidP="0034185F">
            <w:pPr>
              <w:spacing w:after="0" w:line="240" w:lineRule="auto"/>
              <w:jc w:val="center"/>
              <w:rPr>
                <w:rFonts w:ascii="Times New Roman" w:hAnsi="Times New Roman"/>
                <w:bCs/>
                <w:sz w:val="24"/>
                <w:szCs w:val="24"/>
              </w:rPr>
            </w:pPr>
            <w:r w:rsidRPr="001E449C">
              <w:rPr>
                <w:rFonts w:ascii="Times New Roman" w:hAnsi="Times New Roman"/>
                <w:bCs/>
                <w:sz w:val="24"/>
                <w:szCs w:val="24"/>
              </w:rPr>
              <w:t>2.1.</w:t>
            </w:r>
          </w:p>
        </w:tc>
        <w:tc>
          <w:tcPr>
            <w:tcW w:w="2561" w:type="dxa"/>
          </w:tcPr>
          <w:p w14:paraId="3836AA44" w14:textId="77777777" w:rsidR="00B63E09" w:rsidRPr="001E449C" w:rsidRDefault="00B63E09" w:rsidP="0034185F">
            <w:pPr>
              <w:spacing w:after="0" w:line="240" w:lineRule="auto"/>
              <w:rPr>
                <w:rFonts w:ascii="Times New Roman" w:hAnsi="Times New Roman"/>
                <w:bCs/>
                <w:sz w:val="24"/>
                <w:szCs w:val="24"/>
              </w:rPr>
            </w:pPr>
            <w:r w:rsidRPr="001E449C">
              <w:rPr>
                <w:rFonts w:ascii="Times New Roman" w:hAnsi="Times New Roman"/>
                <w:bCs/>
                <w:sz w:val="24"/>
                <w:szCs w:val="24"/>
              </w:rPr>
              <w:t xml:space="preserve">повне найменування: </w:t>
            </w:r>
          </w:p>
        </w:tc>
        <w:tc>
          <w:tcPr>
            <w:tcW w:w="7603" w:type="dxa"/>
          </w:tcPr>
          <w:p w14:paraId="242EC01B" w14:textId="55EDC502" w:rsidR="00A32E6E" w:rsidRPr="00C17B81" w:rsidRDefault="0084313A" w:rsidP="00961AF7">
            <w:pPr>
              <w:spacing w:line="240" w:lineRule="auto"/>
              <w:rPr>
                <w:rFonts w:ascii="Times New Roman" w:hAnsi="Times New Roman"/>
                <w:b/>
                <w:sz w:val="28"/>
                <w:szCs w:val="28"/>
                <w:highlight w:val="yellow"/>
              </w:rPr>
            </w:pPr>
            <w:r w:rsidRPr="00C17B81">
              <w:rPr>
                <w:rFonts w:ascii="Times New Roman" w:eastAsia="Times New Roman" w:hAnsi="Times New Roman"/>
                <w:b/>
                <w:bCs/>
                <w:color w:val="000000"/>
                <w:sz w:val="24"/>
                <w:szCs w:val="24"/>
                <w:lang w:eastAsia="ru-RU"/>
              </w:rPr>
              <w:t xml:space="preserve">КНП «Южноукраїнська міська багатопрофільна лікарня» </w:t>
            </w:r>
            <w:proofErr w:type="spellStart"/>
            <w:r w:rsidRPr="00C17B81">
              <w:rPr>
                <w:rFonts w:ascii="Times New Roman" w:eastAsia="Times New Roman" w:hAnsi="Times New Roman"/>
                <w:b/>
                <w:bCs/>
                <w:color w:val="000000"/>
                <w:sz w:val="24"/>
                <w:szCs w:val="24"/>
                <w:lang w:eastAsia="ru-RU"/>
              </w:rPr>
              <w:t>Южноукраїнської</w:t>
            </w:r>
            <w:proofErr w:type="spellEnd"/>
            <w:r w:rsidRPr="00C17B81">
              <w:rPr>
                <w:rFonts w:ascii="Times New Roman" w:eastAsia="Times New Roman" w:hAnsi="Times New Roman"/>
                <w:b/>
                <w:bCs/>
                <w:color w:val="000000"/>
                <w:sz w:val="24"/>
                <w:szCs w:val="24"/>
                <w:lang w:eastAsia="ru-RU"/>
              </w:rPr>
              <w:t xml:space="preserve"> міської ради</w:t>
            </w:r>
          </w:p>
        </w:tc>
      </w:tr>
      <w:tr w:rsidR="00D41EED" w:rsidRPr="001E449C" w14:paraId="1A100339" w14:textId="77777777" w:rsidTr="00CD36A5">
        <w:trPr>
          <w:trHeight w:val="337"/>
        </w:trPr>
        <w:tc>
          <w:tcPr>
            <w:tcW w:w="576" w:type="dxa"/>
          </w:tcPr>
          <w:p w14:paraId="1CA21B2A"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2.2.</w:t>
            </w:r>
          </w:p>
        </w:tc>
        <w:tc>
          <w:tcPr>
            <w:tcW w:w="2561" w:type="dxa"/>
          </w:tcPr>
          <w:p w14:paraId="11F8D0A9" w14:textId="77777777"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місцезнаходження:</w:t>
            </w:r>
          </w:p>
        </w:tc>
        <w:tc>
          <w:tcPr>
            <w:tcW w:w="7603" w:type="dxa"/>
          </w:tcPr>
          <w:p w14:paraId="116991EE" w14:textId="3E979639" w:rsidR="005C5545" w:rsidRPr="00C86503" w:rsidRDefault="00CD36A5" w:rsidP="00C86503">
            <w:pPr>
              <w:spacing w:line="240" w:lineRule="auto"/>
              <w:rPr>
                <w:rFonts w:ascii="Times New Roman" w:hAnsi="Times New Roman"/>
                <w:bCs/>
                <w:sz w:val="24"/>
                <w:szCs w:val="24"/>
                <w:lang w:val="en-US"/>
              </w:rPr>
            </w:pPr>
            <w:r w:rsidRPr="00CD36A5">
              <w:rPr>
                <w:rFonts w:ascii="Times New Roman" w:eastAsia="Times New Roman" w:hAnsi="Times New Roman"/>
                <w:b/>
                <w:bCs/>
                <w:color w:val="000000"/>
                <w:sz w:val="24"/>
                <w:szCs w:val="24"/>
                <w:lang w:val="ru-RU" w:eastAsia="ru-RU"/>
              </w:rPr>
              <w:t xml:space="preserve">55001, </w:t>
            </w:r>
            <w:proofErr w:type="spellStart"/>
            <w:r w:rsidRPr="00CD36A5">
              <w:rPr>
                <w:rFonts w:ascii="Times New Roman" w:eastAsia="Times New Roman" w:hAnsi="Times New Roman"/>
                <w:b/>
                <w:bCs/>
                <w:color w:val="000000"/>
                <w:sz w:val="24"/>
                <w:szCs w:val="24"/>
                <w:lang w:val="ru-RU" w:eastAsia="ru-RU"/>
              </w:rPr>
              <w:t>Україна</w:t>
            </w:r>
            <w:proofErr w:type="spellEnd"/>
            <w:r w:rsidRPr="00CD36A5">
              <w:rPr>
                <w:rFonts w:ascii="Times New Roman" w:eastAsia="Times New Roman" w:hAnsi="Times New Roman"/>
                <w:b/>
                <w:bCs/>
                <w:color w:val="000000"/>
                <w:sz w:val="24"/>
                <w:szCs w:val="24"/>
                <w:lang w:val="ru-RU" w:eastAsia="ru-RU"/>
              </w:rPr>
              <w:t xml:space="preserve">, </w:t>
            </w:r>
            <w:proofErr w:type="spellStart"/>
            <w:r w:rsidRPr="00CD36A5">
              <w:rPr>
                <w:rFonts w:ascii="Times New Roman" w:eastAsia="Times New Roman" w:hAnsi="Times New Roman"/>
                <w:b/>
                <w:bCs/>
                <w:color w:val="000000"/>
                <w:sz w:val="24"/>
                <w:szCs w:val="24"/>
                <w:lang w:val="ru-RU" w:eastAsia="ru-RU"/>
              </w:rPr>
              <w:t>Миколаївська</w:t>
            </w:r>
            <w:proofErr w:type="spellEnd"/>
            <w:r w:rsidRPr="00CD36A5">
              <w:rPr>
                <w:rFonts w:ascii="Times New Roman" w:eastAsia="Times New Roman" w:hAnsi="Times New Roman"/>
                <w:b/>
                <w:bCs/>
                <w:color w:val="000000"/>
                <w:sz w:val="24"/>
                <w:szCs w:val="24"/>
                <w:lang w:val="ru-RU" w:eastAsia="ru-RU"/>
              </w:rPr>
              <w:t xml:space="preserve"> область, </w:t>
            </w:r>
            <w:proofErr w:type="spellStart"/>
            <w:proofErr w:type="gramStart"/>
            <w:r w:rsidRPr="00CD36A5">
              <w:rPr>
                <w:rFonts w:ascii="Times New Roman" w:eastAsia="Times New Roman" w:hAnsi="Times New Roman"/>
                <w:b/>
                <w:bCs/>
                <w:color w:val="000000"/>
                <w:sz w:val="24"/>
                <w:szCs w:val="24"/>
                <w:lang w:val="ru-RU" w:eastAsia="ru-RU"/>
              </w:rPr>
              <w:t>м</w:t>
            </w:r>
            <w:proofErr w:type="gramEnd"/>
            <w:r w:rsidRPr="00CD36A5">
              <w:rPr>
                <w:rFonts w:ascii="Times New Roman" w:eastAsia="Times New Roman" w:hAnsi="Times New Roman"/>
                <w:b/>
                <w:bCs/>
                <w:color w:val="000000"/>
                <w:sz w:val="24"/>
                <w:szCs w:val="24"/>
                <w:lang w:val="ru-RU" w:eastAsia="ru-RU"/>
              </w:rPr>
              <w:t>істо</w:t>
            </w:r>
            <w:proofErr w:type="spellEnd"/>
            <w:r w:rsidRPr="00CD36A5">
              <w:rPr>
                <w:rFonts w:ascii="Times New Roman" w:eastAsia="Times New Roman" w:hAnsi="Times New Roman"/>
                <w:b/>
                <w:bCs/>
                <w:color w:val="000000"/>
                <w:sz w:val="24"/>
                <w:szCs w:val="24"/>
                <w:lang w:val="ru-RU" w:eastAsia="ru-RU"/>
              </w:rPr>
              <w:t xml:space="preserve"> </w:t>
            </w:r>
            <w:proofErr w:type="spellStart"/>
            <w:r w:rsidRPr="00CD36A5">
              <w:rPr>
                <w:rFonts w:ascii="Times New Roman" w:eastAsia="Times New Roman" w:hAnsi="Times New Roman"/>
                <w:b/>
                <w:bCs/>
                <w:color w:val="000000"/>
                <w:sz w:val="24"/>
                <w:szCs w:val="24"/>
                <w:lang w:val="ru-RU" w:eastAsia="ru-RU"/>
              </w:rPr>
              <w:t>Южноукраїнськ</w:t>
            </w:r>
            <w:proofErr w:type="spellEnd"/>
            <w:r w:rsidRPr="00CD36A5">
              <w:rPr>
                <w:rFonts w:ascii="Times New Roman" w:eastAsia="Times New Roman" w:hAnsi="Times New Roman"/>
                <w:b/>
                <w:bCs/>
                <w:color w:val="000000"/>
                <w:sz w:val="24"/>
                <w:szCs w:val="24"/>
                <w:lang w:val="ru-RU" w:eastAsia="ru-RU"/>
              </w:rPr>
              <w:t xml:space="preserve">, </w:t>
            </w:r>
            <w:proofErr w:type="spellStart"/>
            <w:r w:rsidRPr="00CD36A5">
              <w:rPr>
                <w:rFonts w:ascii="Times New Roman" w:eastAsia="Times New Roman" w:hAnsi="Times New Roman"/>
                <w:b/>
                <w:bCs/>
                <w:color w:val="000000"/>
                <w:sz w:val="24"/>
                <w:szCs w:val="24"/>
                <w:lang w:val="ru-RU" w:eastAsia="ru-RU"/>
              </w:rPr>
              <w:t>вул</w:t>
            </w:r>
            <w:proofErr w:type="spellEnd"/>
            <w:r w:rsidRPr="00CD36A5">
              <w:rPr>
                <w:rFonts w:ascii="Times New Roman" w:eastAsia="Times New Roman" w:hAnsi="Times New Roman"/>
                <w:b/>
                <w:bCs/>
                <w:color w:val="000000"/>
                <w:sz w:val="24"/>
                <w:szCs w:val="24"/>
                <w:lang w:val="ru-RU" w:eastAsia="ru-RU"/>
              </w:rPr>
              <w:t xml:space="preserve">. </w:t>
            </w:r>
            <w:proofErr w:type="spellStart"/>
            <w:r w:rsidRPr="00CD36A5">
              <w:rPr>
                <w:rFonts w:ascii="Times New Roman" w:eastAsia="Times New Roman" w:hAnsi="Times New Roman"/>
                <w:b/>
                <w:bCs/>
                <w:color w:val="000000"/>
                <w:sz w:val="24"/>
                <w:szCs w:val="24"/>
                <w:lang w:val="en-US" w:eastAsia="ru-RU"/>
              </w:rPr>
              <w:t>Миру</w:t>
            </w:r>
            <w:proofErr w:type="spellEnd"/>
            <w:r w:rsidRPr="00CD36A5">
              <w:rPr>
                <w:rFonts w:ascii="Times New Roman" w:eastAsia="Times New Roman" w:hAnsi="Times New Roman"/>
                <w:b/>
                <w:bCs/>
                <w:color w:val="000000"/>
                <w:sz w:val="24"/>
                <w:szCs w:val="24"/>
                <w:lang w:val="en-US" w:eastAsia="ru-RU"/>
              </w:rPr>
              <w:t>,</w:t>
            </w:r>
            <w:r w:rsidR="00180A59">
              <w:rPr>
                <w:rFonts w:ascii="Times New Roman" w:eastAsia="Times New Roman" w:hAnsi="Times New Roman"/>
                <w:b/>
                <w:bCs/>
                <w:color w:val="000000"/>
                <w:sz w:val="24"/>
                <w:szCs w:val="24"/>
                <w:lang w:eastAsia="ru-RU"/>
              </w:rPr>
              <w:t xml:space="preserve"> </w:t>
            </w:r>
            <w:r w:rsidRPr="00CD36A5">
              <w:rPr>
                <w:rFonts w:ascii="Times New Roman" w:eastAsia="Times New Roman" w:hAnsi="Times New Roman"/>
                <w:b/>
                <w:bCs/>
                <w:color w:val="000000"/>
                <w:sz w:val="24"/>
                <w:szCs w:val="24"/>
                <w:lang w:val="en-US" w:eastAsia="ru-RU"/>
              </w:rPr>
              <w:t>3.</w:t>
            </w:r>
          </w:p>
        </w:tc>
      </w:tr>
      <w:tr w:rsidR="00D41EED" w:rsidRPr="001E449C" w14:paraId="60C63D9C" w14:textId="77777777" w:rsidTr="00CD36A5">
        <w:trPr>
          <w:trHeight w:val="699"/>
        </w:trPr>
        <w:tc>
          <w:tcPr>
            <w:tcW w:w="576" w:type="dxa"/>
            <w:shd w:val="clear" w:color="auto" w:fill="auto"/>
          </w:tcPr>
          <w:p w14:paraId="7358582D" w14:textId="77777777" w:rsidR="00D41EED" w:rsidRPr="001E449C" w:rsidRDefault="00D41EED" w:rsidP="00D41EED">
            <w:pPr>
              <w:spacing w:after="0" w:line="240" w:lineRule="auto"/>
              <w:jc w:val="center"/>
              <w:rPr>
                <w:rFonts w:ascii="Times New Roman" w:hAnsi="Times New Roman"/>
                <w:sz w:val="24"/>
                <w:szCs w:val="24"/>
              </w:rPr>
            </w:pPr>
            <w:r w:rsidRPr="001E449C">
              <w:rPr>
                <w:rFonts w:ascii="Times New Roman" w:hAnsi="Times New Roman"/>
                <w:sz w:val="24"/>
                <w:szCs w:val="24"/>
              </w:rPr>
              <w:t>2.3</w:t>
            </w:r>
          </w:p>
        </w:tc>
        <w:tc>
          <w:tcPr>
            <w:tcW w:w="2561" w:type="dxa"/>
            <w:shd w:val="clear" w:color="auto" w:fill="auto"/>
          </w:tcPr>
          <w:p w14:paraId="1F3BB893" w14:textId="77777777" w:rsidR="00D41EED" w:rsidRPr="001E449C" w:rsidRDefault="00D41EED" w:rsidP="00D41EED">
            <w:pPr>
              <w:spacing w:after="0" w:line="240" w:lineRule="auto"/>
              <w:rPr>
                <w:rFonts w:ascii="Times New Roman" w:hAnsi="Times New Roman"/>
                <w:sz w:val="24"/>
                <w:szCs w:val="24"/>
              </w:rPr>
            </w:pPr>
            <w:r w:rsidRPr="007D5F00">
              <w:rPr>
                <w:rFonts w:ascii="Times New Roman" w:hAnsi="Times New Roman"/>
                <w:sz w:val="24"/>
                <w:szCs w:val="24"/>
              </w:rPr>
              <w:t>посадова особа замовника, уповноважена здійснювати зв’язок з учасниками:</w:t>
            </w:r>
          </w:p>
        </w:tc>
        <w:tc>
          <w:tcPr>
            <w:tcW w:w="7603" w:type="dxa"/>
          </w:tcPr>
          <w:p w14:paraId="60BF16EA" w14:textId="7A71EAD4" w:rsidR="00CD36A5" w:rsidRPr="00CD36A5" w:rsidRDefault="003D7AE2" w:rsidP="00CD36A5">
            <w:pPr>
              <w:spacing w:after="0" w:line="256" w:lineRule="auto"/>
              <w:rPr>
                <w:rFonts w:ascii="Times New Roman" w:eastAsia="Times New Roman" w:hAnsi="Times New Roman"/>
                <w:b/>
                <w:sz w:val="23"/>
                <w:szCs w:val="23"/>
              </w:rPr>
            </w:pPr>
            <w:bookmarkStart w:id="1" w:name="n47"/>
            <w:bookmarkEnd w:id="1"/>
            <w:r w:rsidRPr="003D7AE2">
              <w:rPr>
                <w:rFonts w:ascii="Times New Roman" w:eastAsia="Times New Roman" w:hAnsi="Times New Roman"/>
                <w:b/>
                <w:sz w:val="23"/>
                <w:szCs w:val="23"/>
                <w:u w:val="single"/>
              </w:rPr>
              <w:t>З питань проведення процедури закупівлі:</w:t>
            </w:r>
            <w:r w:rsidRPr="003D7AE2">
              <w:rPr>
                <w:rFonts w:ascii="Times New Roman" w:eastAsia="Times New Roman" w:hAnsi="Times New Roman"/>
                <w:b/>
                <w:sz w:val="23"/>
                <w:szCs w:val="23"/>
                <w:u w:val="single"/>
              </w:rPr>
              <w:br/>
            </w:r>
            <w:r w:rsidR="00CD36A5" w:rsidRPr="00CD36A5">
              <w:rPr>
                <w:rFonts w:ascii="Times New Roman" w:eastAsia="Times New Roman" w:hAnsi="Times New Roman"/>
                <w:b/>
                <w:sz w:val="23"/>
                <w:szCs w:val="23"/>
              </w:rPr>
              <w:t>Шевченко Наталя Валеріївна</w:t>
            </w:r>
          </w:p>
          <w:p w14:paraId="1DDEED58" w14:textId="77777777" w:rsidR="00CD36A5" w:rsidRPr="00CD36A5" w:rsidRDefault="00CD36A5" w:rsidP="00CD36A5">
            <w:pPr>
              <w:spacing w:after="0" w:line="256" w:lineRule="auto"/>
              <w:rPr>
                <w:rFonts w:ascii="Times New Roman" w:eastAsia="Times New Roman" w:hAnsi="Times New Roman"/>
                <w:b/>
                <w:sz w:val="23"/>
                <w:szCs w:val="23"/>
              </w:rPr>
            </w:pPr>
            <w:r w:rsidRPr="00CD36A5">
              <w:rPr>
                <w:rFonts w:ascii="Times New Roman" w:eastAsia="Times New Roman" w:hAnsi="Times New Roman"/>
                <w:b/>
                <w:sz w:val="23"/>
                <w:szCs w:val="23"/>
              </w:rPr>
              <w:t xml:space="preserve">Уповноважена особа з публічних </w:t>
            </w:r>
            <w:proofErr w:type="spellStart"/>
            <w:r w:rsidRPr="00CD36A5">
              <w:rPr>
                <w:rFonts w:ascii="Times New Roman" w:eastAsia="Times New Roman" w:hAnsi="Times New Roman"/>
                <w:b/>
                <w:sz w:val="23"/>
                <w:szCs w:val="23"/>
              </w:rPr>
              <w:t>закупівель</w:t>
            </w:r>
            <w:proofErr w:type="spellEnd"/>
            <w:r w:rsidRPr="00CD36A5">
              <w:rPr>
                <w:rFonts w:ascii="Times New Roman" w:eastAsia="Times New Roman" w:hAnsi="Times New Roman"/>
                <w:b/>
                <w:sz w:val="23"/>
                <w:szCs w:val="23"/>
              </w:rPr>
              <w:t xml:space="preserve"> договірного відділу, </w:t>
            </w:r>
          </w:p>
          <w:p w14:paraId="0C4416BF" w14:textId="4D10AB22" w:rsidR="00CD36A5" w:rsidRPr="00CD36A5" w:rsidRDefault="00CD36A5" w:rsidP="00CD36A5">
            <w:pPr>
              <w:spacing w:after="0" w:line="256" w:lineRule="auto"/>
              <w:rPr>
                <w:rFonts w:ascii="Times New Roman" w:eastAsia="Times New Roman" w:hAnsi="Times New Roman"/>
                <w:b/>
                <w:sz w:val="23"/>
                <w:szCs w:val="23"/>
              </w:rPr>
            </w:pPr>
            <w:proofErr w:type="spellStart"/>
            <w:r w:rsidRPr="00CD36A5">
              <w:rPr>
                <w:rFonts w:ascii="Times New Roman" w:eastAsia="Times New Roman" w:hAnsi="Times New Roman"/>
                <w:b/>
                <w:sz w:val="23"/>
                <w:szCs w:val="23"/>
              </w:rPr>
              <w:t>тел</w:t>
            </w:r>
            <w:proofErr w:type="spellEnd"/>
            <w:r w:rsidRPr="00CD36A5">
              <w:rPr>
                <w:rFonts w:ascii="Times New Roman" w:eastAsia="Times New Roman" w:hAnsi="Times New Roman"/>
                <w:b/>
                <w:sz w:val="23"/>
                <w:szCs w:val="23"/>
              </w:rPr>
              <w:t xml:space="preserve">. (05136) 5-61-71, </w:t>
            </w:r>
          </w:p>
          <w:p w14:paraId="0722E560" w14:textId="72DAC050" w:rsidR="00A32E6E" w:rsidRPr="007E069E" w:rsidRDefault="007E069E" w:rsidP="003D7AE2">
            <w:pPr>
              <w:shd w:val="clear" w:color="auto" w:fill="FFFFFF"/>
              <w:ind w:right="-22"/>
              <w:rPr>
                <w:rFonts w:ascii="Times New Roman" w:hAnsi="Times New Roman"/>
                <w:bCs/>
                <w:sz w:val="24"/>
                <w:szCs w:val="24"/>
              </w:rPr>
            </w:pPr>
            <w:r>
              <w:rPr>
                <w:rFonts w:ascii="Times New Roman" w:eastAsia="Times New Roman" w:hAnsi="Times New Roman"/>
                <w:b/>
                <w:sz w:val="23"/>
                <w:szCs w:val="23"/>
              </w:rPr>
              <w:t>E-mail:</w:t>
            </w:r>
            <w:hyperlink r:id="rId6" w:history="1">
              <w:r w:rsidR="00CD36A5" w:rsidRPr="00CD36A5">
                <w:rPr>
                  <w:rFonts w:ascii="Times New Roman" w:eastAsia="Times New Roman" w:hAnsi="Times New Roman"/>
                  <w:b/>
                  <w:color w:val="0000FF"/>
                  <w:sz w:val="23"/>
                  <w:szCs w:val="23"/>
                  <w:u w:val="single"/>
                </w:rPr>
                <w:t>Shevcenkonatala1801@gmail.com</w:t>
              </w:r>
            </w:hyperlink>
            <w:r>
              <w:rPr>
                <w:rFonts w:ascii="Times New Roman" w:eastAsia="Times New Roman" w:hAnsi="Times New Roman"/>
                <w:b/>
                <w:color w:val="0000FF"/>
                <w:sz w:val="23"/>
                <w:szCs w:val="23"/>
                <w:u w:val="single"/>
              </w:rPr>
              <w:br/>
            </w:r>
            <w:r w:rsidRPr="003D7AE2">
              <w:rPr>
                <w:rFonts w:ascii="Times New Roman" w:hAnsi="Times New Roman"/>
                <w:b/>
                <w:bCs/>
                <w:sz w:val="24"/>
                <w:szCs w:val="24"/>
                <w:u w:val="single"/>
              </w:rPr>
              <w:t>Довідки з питань технічної інформації:</w:t>
            </w:r>
            <w:r w:rsidRPr="003D7AE2">
              <w:rPr>
                <w:rFonts w:ascii="Times New Roman" w:hAnsi="Times New Roman"/>
                <w:bCs/>
                <w:sz w:val="24"/>
                <w:szCs w:val="24"/>
                <w:u w:val="single"/>
              </w:rPr>
              <w:t xml:space="preserve"> </w:t>
            </w:r>
            <w:r w:rsidR="003D7AE2" w:rsidRPr="003D7AE2">
              <w:rPr>
                <w:rFonts w:ascii="Times New Roman" w:hAnsi="Times New Roman"/>
                <w:bCs/>
                <w:sz w:val="24"/>
                <w:szCs w:val="24"/>
                <w:u w:val="single"/>
              </w:rPr>
              <w:br/>
            </w:r>
            <w:proofErr w:type="spellStart"/>
            <w:r>
              <w:rPr>
                <w:rFonts w:ascii="Times New Roman" w:hAnsi="Times New Roman"/>
                <w:bCs/>
                <w:sz w:val="24"/>
                <w:szCs w:val="24"/>
              </w:rPr>
              <w:t>Охрімчук</w:t>
            </w:r>
            <w:proofErr w:type="spellEnd"/>
            <w:r>
              <w:rPr>
                <w:rFonts w:ascii="Times New Roman" w:hAnsi="Times New Roman"/>
                <w:bCs/>
                <w:sz w:val="24"/>
                <w:szCs w:val="24"/>
              </w:rPr>
              <w:t xml:space="preserve"> Іван </w:t>
            </w:r>
            <w:r w:rsidR="003D7AE2">
              <w:rPr>
                <w:rFonts w:ascii="Times New Roman" w:hAnsi="Times New Roman"/>
                <w:bCs/>
                <w:sz w:val="24"/>
                <w:szCs w:val="24"/>
              </w:rPr>
              <w:t>Костянтинович, в. о головного інженера</w:t>
            </w:r>
            <w:r>
              <w:rPr>
                <w:rFonts w:ascii="Times New Roman" w:hAnsi="Times New Roman"/>
                <w:bCs/>
                <w:sz w:val="24"/>
                <w:szCs w:val="24"/>
              </w:rPr>
              <w:br/>
            </w:r>
            <w:proofErr w:type="spellStart"/>
            <w:r w:rsidR="003D7AE2">
              <w:rPr>
                <w:rFonts w:ascii="Times New Roman" w:hAnsi="Times New Roman"/>
                <w:bCs/>
                <w:sz w:val="24"/>
                <w:szCs w:val="24"/>
              </w:rPr>
              <w:t>тел</w:t>
            </w:r>
            <w:proofErr w:type="spellEnd"/>
            <w:r w:rsidR="003D7AE2">
              <w:rPr>
                <w:rFonts w:ascii="Times New Roman" w:hAnsi="Times New Roman"/>
                <w:bCs/>
                <w:sz w:val="24"/>
                <w:szCs w:val="24"/>
              </w:rPr>
              <w:t xml:space="preserve">.(05136) </w:t>
            </w:r>
            <w:r>
              <w:rPr>
                <w:rFonts w:ascii="Times New Roman" w:hAnsi="Times New Roman"/>
                <w:bCs/>
                <w:sz w:val="24"/>
                <w:szCs w:val="24"/>
              </w:rPr>
              <w:t>4</w:t>
            </w:r>
            <w:r w:rsidR="003D7AE2">
              <w:rPr>
                <w:rFonts w:ascii="Times New Roman" w:hAnsi="Times New Roman"/>
                <w:bCs/>
                <w:sz w:val="24"/>
                <w:szCs w:val="24"/>
              </w:rPr>
              <w:t>-63-26</w:t>
            </w:r>
          </w:p>
        </w:tc>
      </w:tr>
      <w:tr w:rsidR="00D41EED" w:rsidRPr="001E449C" w14:paraId="26902191" w14:textId="77777777" w:rsidTr="00CD36A5">
        <w:trPr>
          <w:trHeight w:val="354"/>
        </w:trPr>
        <w:tc>
          <w:tcPr>
            <w:tcW w:w="576" w:type="dxa"/>
          </w:tcPr>
          <w:p w14:paraId="30366A2E" w14:textId="77777777" w:rsidR="00D41EED" w:rsidRPr="001E449C" w:rsidRDefault="00D41EED" w:rsidP="00D41EED">
            <w:pPr>
              <w:spacing w:after="0" w:line="240" w:lineRule="auto"/>
              <w:jc w:val="center"/>
              <w:rPr>
                <w:rFonts w:ascii="Times New Roman" w:hAnsi="Times New Roman"/>
                <w:b/>
                <w:sz w:val="24"/>
                <w:szCs w:val="24"/>
              </w:rPr>
            </w:pPr>
            <w:r w:rsidRPr="001E449C">
              <w:rPr>
                <w:rFonts w:ascii="Times New Roman" w:hAnsi="Times New Roman"/>
                <w:b/>
                <w:sz w:val="24"/>
                <w:szCs w:val="24"/>
              </w:rPr>
              <w:t>3.</w:t>
            </w:r>
          </w:p>
        </w:tc>
        <w:tc>
          <w:tcPr>
            <w:tcW w:w="2561" w:type="dxa"/>
          </w:tcPr>
          <w:p w14:paraId="32943EC1" w14:textId="77777777" w:rsidR="00D41EED" w:rsidRPr="001E449C" w:rsidRDefault="00D41EED" w:rsidP="00D41EED">
            <w:pPr>
              <w:spacing w:after="0" w:line="240" w:lineRule="auto"/>
              <w:rPr>
                <w:rFonts w:ascii="Times New Roman" w:hAnsi="Times New Roman"/>
                <w:b/>
                <w:sz w:val="24"/>
                <w:szCs w:val="24"/>
              </w:rPr>
            </w:pPr>
            <w:r w:rsidRPr="001E449C">
              <w:rPr>
                <w:rFonts w:ascii="Times New Roman" w:hAnsi="Times New Roman"/>
                <w:b/>
                <w:sz w:val="24"/>
                <w:szCs w:val="24"/>
              </w:rPr>
              <w:t xml:space="preserve">Процедура закупівлі: </w:t>
            </w:r>
          </w:p>
        </w:tc>
        <w:tc>
          <w:tcPr>
            <w:tcW w:w="7603" w:type="dxa"/>
          </w:tcPr>
          <w:p w14:paraId="7C3835FF" w14:textId="77777777" w:rsidR="00D41EED" w:rsidRPr="001E449C" w:rsidRDefault="00D41EED" w:rsidP="00D41EED">
            <w:pPr>
              <w:spacing w:after="0" w:line="240" w:lineRule="auto"/>
              <w:outlineLvl w:val="0"/>
              <w:rPr>
                <w:rFonts w:ascii="Times New Roman" w:hAnsi="Times New Roman"/>
                <w:b/>
                <w:bCs/>
                <w:sz w:val="24"/>
                <w:szCs w:val="24"/>
              </w:rPr>
            </w:pPr>
            <w:r w:rsidRPr="001E449C">
              <w:rPr>
                <w:rFonts w:ascii="Times New Roman" w:hAnsi="Times New Roman"/>
                <w:b/>
                <w:bCs/>
                <w:sz w:val="24"/>
                <w:szCs w:val="24"/>
              </w:rPr>
              <w:t>Відкриті торги для закупівлі енергосервісу</w:t>
            </w:r>
          </w:p>
          <w:p w14:paraId="137C6735" w14:textId="77777777" w:rsidR="00D41EED" w:rsidRPr="001E449C" w:rsidRDefault="00D41EED" w:rsidP="00D41EED">
            <w:pPr>
              <w:spacing w:after="0" w:line="240" w:lineRule="auto"/>
              <w:jc w:val="both"/>
              <w:rPr>
                <w:rFonts w:ascii="Times New Roman" w:hAnsi="Times New Roman"/>
                <w:b/>
                <w:bCs/>
                <w:sz w:val="24"/>
                <w:szCs w:val="24"/>
              </w:rPr>
            </w:pPr>
          </w:p>
        </w:tc>
      </w:tr>
      <w:tr w:rsidR="00D41EED" w:rsidRPr="001E449C" w14:paraId="18ADB431" w14:textId="77777777" w:rsidTr="00CD36A5">
        <w:trPr>
          <w:trHeight w:val="354"/>
        </w:trPr>
        <w:tc>
          <w:tcPr>
            <w:tcW w:w="576" w:type="dxa"/>
          </w:tcPr>
          <w:p w14:paraId="02646BD4"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 xml:space="preserve">4. </w:t>
            </w:r>
          </w:p>
        </w:tc>
        <w:tc>
          <w:tcPr>
            <w:tcW w:w="2561" w:type="dxa"/>
          </w:tcPr>
          <w:p w14:paraId="618967AD" w14:textId="77777777" w:rsidR="00D41EED" w:rsidRPr="001E449C" w:rsidRDefault="00D41EED" w:rsidP="00D41EED">
            <w:pPr>
              <w:spacing w:after="0" w:line="240" w:lineRule="auto"/>
              <w:rPr>
                <w:rFonts w:ascii="Times New Roman" w:hAnsi="Times New Roman"/>
                <w:b/>
                <w:bCs/>
                <w:sz w:val="24"/>
                <w:szCs w:val="24"/>
              </w:rPr>
            </w:pPr>
            <w:r w:rsidRPr="001E449C">
              <w:rPr>
                <w:rFonts w:ascii="Times New Roman" w:hAnsi="Times New Roman"/>
                <w:b/>
                <w:bCs/>
                <w:sz w:val="24"/>
                <w:szCs w:val="24"/>
              </w:rPr>
              <w:t>Інформація про предмет закупівлі:</w:t>
            </w:r>
          </w:p>
        </w:tc>
        <w:tc>
          <w:tcPr>
            <w:tcW w:w="7603" w:type="dxa"/>
          </w:tcPr>
          <w:p w14:paraId="6F5B3283" w14:textId="77777777" w:rsidR="00D41EED" w:rsidRPr="001E449C" w:rsidRDefault="00D41EED" w:rsidP="00D41EED">
            <w:pPr>
              <w:spacing w:after="0" w:line="240" w:lineRule="auto"/>
              <w:jc w:val="both"/>
              <w:rPr>
                <w:rFonts w:ascii="Times New Roman" w:hAnsi="Times New Roman"/>
                <w:bCs/>
                <w:sz w:val="24"/>
                <w:szCs w:val="24"/>
              </w:rPr>
            </w:pPr>
          </w:p>
        </w:tc>
      </w:tr>
      <w:tr w:rsidR="00D41EED" w:rsidRPr="001E449C" w14:paraId="722D5B31" w14:textId="77777777" w:rsidTr="00CD36A5">
        <w:trPr>
          <w:trHeight w:val="354"/>
        </w:trPr>
        <w:tc>
          <w:tcPr>
            <w:tcW w:w="576" w:type="dxa"/>
          </w:tcPr>
          <w:p w14:paraId="5AE68527"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lastRenderedPageBreak/>
              <w:t>4.1.</w:t>
            </w:r>
          </w:p>
        </w:tc>
        <w:tc>
          <w:tcPr>
            <w:tcW w:w="2561" w:type="dxa"/>
          </w:tcPr>
          <w:p w14:paraId="588F22B3" w14:textId="77777777"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 xml:space="preserve">найменування предмету закупівлі: </w:t>
            </w:r>
          </w:p>
        </w:tc>
        <w:tc>
          <w:tcPr>
            <w:tcW w:w="7603" w:type="dxa"/>
          </w:tcPr>
          <w:p w14:paraId="06331EB3" w14:textId="11B74B22" w:rsidR="00D41EED" w:rsidRPr="00C17B81" w:rsidRDefault="00D41EED" w:rsidP="00D41EED">
            <w:pPr>
              <w:spacing w:after="0" w:line="240" w:lineRule="auto"/>
              <w:rPr>
                <w:rFonts w:ascii="Times New Roman" w:hAnsi="Times New Roman"/>
                <w:b/>
                <w:bCs/>
                <w:sz w:val="24"/>
                <w:szCs w:val="24"/>
              </w:rPr>
            </w:pPr>
            <w:r>
              <w:rPr>
                <w:rFonts w:ascii="Times New Roman" w:hAnsi="Times New Roman"/>
                <w:b/>
                <w:bCs/>
                <w:sz w:val="24"/>
                <w:szCs w:val="24"/>
              </w:rPr>
              <w:t>Е</w:t>
            </w:r>
            <w:r w:rsidRPr="002C3DB0">
              <w:rPr>
                <w:rFonts w:ascii="Times New Roman" w:hAnsi="Times New Roman"/>
                <w:b/>
                <w:bCs/>
                <w:sz w:val="24"/>
                <w:szCs w:val="24"/>
              </w:rPr>
              <w:t>нергосервіс</w:t>
            </w:r>
            <w:r>
              <w:rPr>
                <w:rFonts w:ascii="Times New Roman" w:hAnsi="Times New Roman"/>
                <w:b/>
                <w:bCs/>
                <w:sz w:val="24"/>
                <w:szCs w:val="24"/>
              </w:rPr>
              <w:t xml:space="preserve"> </w:t>
            </w:r>
            <w:r w:rsidR="0084313A" w:rsidRPr="00C17B81">
              <w:rPr>
                <w:rFonts w:ascii="Times New Roman" w:hAnsi="Times New Roman"/>
                <w:b/>
                <w:bCs/>
                <w:sz w:val="24"/>
                <w:szCs w:val="24"/>
              </w:rPr>
              <w:t>будівлі КНП «Южноукраїнська міська багатопрофільна лікарня»</w:t>
            </w:r>
          </w:p>
        </w:tc>
      </w:tr>
      <w:tr w:rsidR="00D41EED" w:rsidRPr="001E449C" w14:paraId="79D5DED0" w14:textId="77777777" w:rsidTr="00CD36A5">
        <w:trPr>
          <w:trHeight w:val="354"/>
        </w:trPr>
        <w:tc>
          <w:tcPr>
            <w:tcW w:w="576" w:type="dxa"/>
          </w:tcPr>
          <w:p w14:paraId="51106069"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4.2.</w:t>
            </w:r>
          </w:p>
        </w:tc>
        <w:tc>
          <w:tcPr>
            <w:tcW w:w="2561" w:type="dxa"/>
          </w:tcPr>
          <w:p w14:paraId="7C4F6E7D"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7603" w:type="dxa"/>
          </w:tcPr>
          <w:p w14:paraId="0E4EA328" w14:textId="77777777" w:rsidR="00D41EED" w:rsidRPr="001E449C" w:rsidRDefault="00D41EED" w:rsidP="00D41EED">
            <w:pPr>
              <w:spacing w:after="0" w:line="240" w:lineRule="auto"/>
              <w:jc w:val="both"/>
              <w:rPr>
                <w:rFonts w:ascii="Times New Roman" w:hAnsi="Times New Roman"/>
                <w:bCs/>
                <w:sz w:val="24"/>
                <w:szCs w:val="24"/>
              </w:rPr>
            </w:pPr>
            <w:r w:rsidRPr="001E449C">
              <w:rPr>
                <w:rFonts w:ascii="Times New Roman" w:hAnsi="Times New Roman"/>
                <w:sz w:val="24"/>
                <w:szCs w:val="24"/>
              </w:rPr>
              <w:t>Окремі частини предмета закупівлі (Лоти) не передбачаються</w:t>
            </w:r>
          </w:p>
        </w:tc>
      </w:tr>
      <w:tr w:rsidR="00D41EED" w:rsidRPr="001E449C" w14:paraId="5111C0EE" w14:textId="77777777" w:rsidTr="00CD36A5">
        <w:trPr>
          <w:trHeight w:val="354"/>
        </w:trPr>
        <w:tc>
          <w:tcPr>
            <w:tcW w:w="576" w:type="dxa"/>
          </w:tcPr>
          <w:p w14:paraId="1CD1D4FD"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4.3</w:t>
            </w:r>
          </w:p>
        </w:tc>
        <w:tc>
          <w:tcPr>
            <w:tcW w:w="2561" w:type="dxa"/>
          </w:tcPr>
          <w:p w14:paraId="38E4B877"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вид предмета закупівлі:</w:t>
            </w:r>
          </w:p>
        </w:tc>
        <w:tc>
          <w:tcPr>
            <w:tcW w:w="7603" w:type="dxa"/>
          </w:tcPr>
          <w:p w14:paraId="39857CCE"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Послуги</w:t>
            </w:r>
          </w:p>
        </w:tc>
      </w:tr>
      <w:tr w:rsidR="00D41EED" w:rsidRPr="001E449C" w14:paraId="4EAD6A7C" w14:textId="77777777" w:rsidTr="00CD36A5">
        <w:trPr>
          <w:trHeight w:val="354"/>
        </w:trPr>
        <w:tc>
          <w:tcPr>
            <w:tcW w:w="576" w:type="dxa"/>
          </w:tcPr>
          <w:p w14:paraId="312338FD"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4.4</w:t>
            </w:r>
          </w:p>
        </w:tc>
        <w:tc>
          <w:tcPr>
            <w:tcW w:w="2561" w:type="dxa"/>
          </w:tcPr>
          <w:p w14:paraId="2F4E032D"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місце поставки товарів, виконання робіт чи надання послуг:</w:t>
            </w:r>
          </w:p>
        </w:tc>
        <w:tc>
          <w:tcPr>
            <w:tcW w:w="7603" w:type="dxa"/>
          </w:tcPr>
          <w:p w14:paraId="5EDC90D7" w14:textId="32F7F21D" w:rsidR="00D41EED" w:rsidRPr="00C86503" w:rsidRDefault="00D41EED" w:rsidP="00D41EED">
            <w:pPr>
              <w:spacing w:after="0" w:line="240" w:lineRule="auto"/>
              <w:jc w:val="both"/>
              <w:rPr>
                <w:rFonts w:ascii="Times New Roman" w:hAnsi="Times New Roman"/>
                <w:b/>
                <w:sz w:val="24"/>
                <w:szCs w:val="24"/>
                <w:lang w:val="en-US"/>
              </w:rPr>
            </w:pPr>
            <w:r w:rsidRPr="001E449C">
              <w:rPr>
                <w:rFonts w:ascii="Times New Roman" w:hAnsi="Times New Roman"/>
                <w:sz w:val="24"/>
                <w:szCs w:val="24"/>
              </w:rPr>
              <w:t>Місце надання енергосервісу:</w:t>
            </w:r>
            <w:r w:rsidR="00BC714E">
              <w:rPr>
                <w:rFonts w:ascii="Times New Roman" w:hAnsi="Times New Roman"/>
                <w:sz w:val="24"/>
                <w:szCs w:val="24"/>
              </w:rPr>
              <w:t xml:space="preserve"> </w:t>
            </w:r>
            <w:r w:rsidR="0084313A" w:rsidRPr="00C17B81">
              <w:rPr>
                <w:rFonts w:ascii="Times New Roman" w:hAnsi="Times New Roman"/>
                <w:sz w:val="24"/>
                <w:szCs w:val="24"/>
              </w:rPr>
              <w:t xml:space="preserve">м. Южноукраїнськ, вул. </w:t>
            </w:r>
            <w:proofErr w:type="spellStart"/>
            <w:r w:rsidR="0084313A">
              <w:rPr>
                <w:rFonts w:ascii="Times New Roman" w:hAnsi="Times New Roman"/>
                <w:sz w:val="24"/>
                <w:szCs w:val="24"/>
                <w:lang w:val="en-US"/>
              </w:rPr>
              <w:t>Миру</w:t>
            </w:r>
            <w:proofErr w:type="spellEnd"/>
            <w:r w:rsidR="0084313A">
              <w:rPr>
                <w:rFonts w:ascii="Times New Roman" w:hAnsi="Times New Roman"/>
                <w:sz w:val="24"/>
                <w:szCs w:val="24"/>
                <w:lang w:val="en-US"/>
              </w:rPr>
              <w:t>, 3</w:t>
            </w:r>
          </w:p>
        </w:tc>
      </w:tr>
      <w:tr w:rsidR="00D41EED" w:rsidRPr="001E449C" w14:paraId="38198F45" w14:textId="77777777" w:rsidTr="00CD36A5">
        <w:trPr>
          <w:trHeight w:val="354"/>
        </w:trPr>
        <w:tc>
          <w:tcPr>
            <w:tcW w:w="576" w:type="dxa"/>
          </w:tcPr>
          <w:p w14:paraId="6DDB03D7"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4.5</w:t>
            </w:r>
          </w:p>
        </w:tc>
        <w:tc>
          <w:tcPr>
            <w:tcW w:w="2561" w:type="dxa"/>
          </w:tcPr>
          <w:p w14:paraId="062F456C"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строк поставки товарів, виконання робіт чи надання послуг:</w:t>
            </w:r>
          </w:p>
        </w:tc>
        <w:tc>
          <w:tcPr>
            <w:tcW w:w="7603" w:type="dxa"/>
          </w:tcPr>
          <w:p w14:paraId="5E86EC84"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 xml:space="preserve">до 15 років </w:t>
            </w:r>
          </w:p>
          <w:p w14:paraId="792C6B33" w14:textId="77777777" w:rsidR="00D41EED" w:rsidRPr="001E449C" w:rsidRDefault="00D41EED" w:rsidP="00D41EED">
            <w:pPr>
              <w:spacing w:after="0" w:line="240" w:lineRule="auto"/>
              <w:jc w:val="both"/>
              <w:rPr>
                <w:rFonts w:ascii="Times New Roman" w:hAnsi="Times New Roman"/>
                <w:b/>
                <w:sz w:val="24"/>
                <w:szCs w:val="24"/>
              </w:rPr>
            </w:pPr>
          </w:p>
        </w:tc>
      </w:tr>
      <w:tr w:rsidR="00D41EED" w:rsidRPr="001E449C" w14:paraId="0E16F679" w14:textId="77777777" w:rsidTr="00CD36A5">
        <w:trPr>
          <w:trHeight w:val="354"/>
        </w:trPr>
        <w:tc>
          <w:tcPr>
            <w:tcW w:w="576" w:type="dxa"/>
          </w:tcPr>
          <w:p w14:paraId="479A1AC4"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4.6</w:t>
            </w:r>
          </w:p>
        </w:tc>
        <w:tc>
          <w:tcPr>
            <w:tcW w:w="2561" w:type="dxa"/>
          </w:tcPr>
          <w:p w14:paraId="7E019CBA"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shd w:val="clear" w:color="auto" w:fill="FFFFFF"/>
              </w:rPr>
              <w:t xml:space="preserve">базовий річний рівень споживання </w:t>
            </w:r>
            <w:r w:rsidR="0076568C">
              <w:rPr>
                <w:rFonts w:ascii="Times New Roman" w:hAnsi="Times New Roman"/>
                <w:sz w:val="24"/>
                <w:szCs w:val="24"/>
                <w:shd w:val="clear" w:color="auto" w:fill="FFFFFF"/>
              </w:rPr>
              <w:t>електричної</w:t>
            </w:r>
            <w:r w:rsidRPr="001E449C">
              <w:rPr>
                <w:rFonts w:ascii="Times New Roman" w:hAnsi="Times New Roman"/>
                <w:sz w:val="24"/>
                <w:szCs w:val="24"/>
                <w:shd w:val="clear" w:color="auto" w:fill="FFFFFF"/>
              </w:rPr>
              <w:t xml:space="preserve"> енергії</w:t>
            </w:r>
          </w:p>
        </w:tc>
        <w:tc>
          <w:tcPr>
            <w:tcW w:w="7603" w:type="dxa"/>
          </w:tcPr>
          <w:p w14:paraId="1EE68F5F"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sz w:val="24"/>
                <w:szCs w:val="24"/>
                <w:shd w:val="clear" w:color="auto" w:fill="FFFFFF"/>
              </w:rPr>
              <w:t xml:space="preserve">Базовий річний рівень споживання </w:t>
            </w:r>
            <w:r w:rsidR="0076568C">
              <w:rPr>
                <w:rFonts w:ascii="Times New Roman" w:hAnsi="Times New Roman"/>
                <w:sz w:val="24"/>
                <w:szCs w:val="24"/>
                <w:shd w:val="clear" w:color="auto" w:fill="FFFFFF"/>
              </w:rPr>
              <w:t>електричної</w:t>
            </w:r>
            <w:r w:rsidRPr="001E449C">
              <w:rPr>
                <w:rFonts w:ascii="Times New Roman" w:hAnsi="Times New Roman"/>
                <w:sz w:val="24"/>
                <w:szCs w:val="24"/>
                <w:shd w:val="clear" w:color="auto" w:fill="FFFFFF"/>
              </w:rPr>
              <w:t xml:space="preserve">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1E449C">
              <w:rPr>
                <w:rFonts w:ascii="Times New Roman" w:hAnsi="Times New Roman"/>
                <w:b/>
                <w:sz w:val="24"/>
                <w:szCs w:val="24"/>
                <w:shd w:val="clear" w:color="auto" w:fill="FFFFFF"/>
              </w:rPr>
              <w:t xml:space="preserve">Додатку № 1 </w:t>
            </w:r>
            <w:r w:rsidRPr="001E449C">
              <w:rPr>
                <w:rFonts w:ascii="Times New Roman" w:hAnsi="Times New Roman"/>
                <w:sz w:val="24"/>
                <w:szCs w:val="24"/>
                <w:shd w:val="clear" w:color="auto" w:fill="FFFFFF"/>
              </w:rPr>
              <w:t>до тендерної документації</w:t>
            </w:r>
          </w:p>
        </w:tc>
      </w:tr>
      <w:tr w:rsidR="00D41EED" w:rsidRPr="001E449C" w14:paraId="27D22630" w14:textId="77777777" w:rsidTr="00CD36A5">
        <w:trPr>
          <w:trHeight w:val="354"/>
        </w:trPr>
        <w:tc>
          <w:tcPr>
            <w:tcW w:w="576" w:type="dxa"/>
          </w:tcPr>
          <w:p w14:paraId="21FA33F6"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4.7</w:t>
            </w:r>
          </w:p>
        </w:tc>
        <w:tc>
          <w:tcPr>
            <w:tcW w:w="2561" w:type="dxa"/>
          </w:tcPr>
          <w:p w14:paraId="16A81A18" w14:textId="77777777"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7603" w:type="dxa"/>
          </w:tcPr>
          <w:p w14:paraId="49FDC743"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1E449C">
              <w:rPr>
                <w:rFonts w:ascii="Times New Roman" w:hAnsi="Times New Roman"/>
                <w:b/>
                <w:sz w:val="24"/>
                <w:szCs w:val="24"/>
                <w:shd w:val="clear" w:color="auto" w:fill="FFFFFF"/>
              </w:rPr>
              <w:t>Додатку № 2</w:t>
            </w:r>
            <w:r w:rsidRPr="001E449C">
              <w:rPr>
                <w:rFonts w:ascii="Times New Roman" w:hAnsi="Times New Roman"/>
                <w:sz w:val="24"/>
                <w:szCs w:val="24"/>
                <w:shd w:val="clear" w:color="auto" w:fill="FFFFFF"/>
              </w:rPr>
              <w:t xml:space="preserve"> до тендерної документації</w:t>
            </w:r>
          </w:p>
        </w:tc>
      </w:tr>
      <w:tr w:rsidR="00D41EED" w:rsidRPr="001E449C" w14:paraId="654360F9" w14:textId="77777777" w:rsidTr="00CD36A5">
        <w:trPr>
          <w:trHeight w:val="354"/>
        </w:trPr>
        <w:tc>
          <w:tcPr>
            <w:tcW w:w="576" w:type="dxa"/>
          </w:tcPr>
          <w:p w14:paraId="440FD8E7"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4.8</w:t>
            </w:r>
          </w:p>
        </w:tc>
        <w:tc>
          <w:tcPr>
            <w:tcW w:w="2561" w:type="dxa"/>
          </w:tcPr>
          <w:p w14:paraId="2F00EB1D" w14:textId="77777777"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rPr>
              <w:t>Методика оцінки тендерних пропозицій учасників процедури закупівлі енергосервісу</w:t>
            </w:r>
          </w:p>
        </w:tc>
        <w:tc>
          <w:tcPr>
            <w:tcW w:w="7603" w:type="dxa"/>
          </w:tcPr>
          <w:p w14:paraId="51487F2A"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rPr>
              <w:t>Оцінки тендерних пропозицій учасників процедури закупівлі здійснюється за показником</w:t>
            </w:r>
            <w:r w:rsidRPr="001E449C">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1E449C">
              <w:rPr>
                <w:rFonts w:ascii="Times New Roman" w:hAnsi="Times New Roman"/>
                <w:b/>
                <w:sz w:val="24"/>
                <w:szCs w:val="24"/>
                <w:shd w:val="clear" w:color="auto" w:fill="FFFFFF"/>
              </w:rPr>
              <w:t>Додатку №3</w:t>
            </w:r>
            <w:r w:rsidRPr="001E449C">
              <w:rPr>
                <w:rFonts w:ascii="Times New Roman" w:hAnsi="Times New Roman"/>
                <w:sz w:val="24"/>
                <w:szCs w:val="24"/>
                <w:shd w:val="clear" w:color="auto" w:fill="FFFFFF"/>
              </w:rPr>
              <w:t xml:space="preserve"> до тендерної документації</w:t>
            </w:r>
          </w:p>
        </w:tc>
      </w:tr>
      <w:tr w:rsidR="00D41EED" w:rsidRPr="001E449C" w14:paraId="5E7B889D" w14:textId="77777777" w:rsidTr="00CD36A5">
        <w:trPr>
          <w:trHeight w:val="354"/>
        </w:trPr>
        <w:tc>
          <w:tcPr>
            <w:tcW w:w="576" w:type="dxa"/>
          </w:tcPr>
          <w:p w14:paraId="64EC0DD1"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5.</w:t>
            </w:r>
          </w:p>
        </w:tc>
        <w:tc>
          <w:tcPr>
            <w:tcW w:w="2561" w:type="dxa"/>
          </w:tcPr>
          <w:p w14:paraId="4EDAF134"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Недискримінація учасників</w:t>
            </w:r>
          </w:p>
        </w:tc>
        <w:tc>
          <w:tcPr>
            <w:tcW w:w="7603" w:type="dxa"/>
          </w:tcPr>
          <w:p w14:paraId="40642F68" w14:textId="77777777" w:rsidR="00D41EED" w:rsidRPr="001E449C" w:rsidRDefault="00D41EED" w:rsidP="00D41EED">
            <w:pPr>
              <w:spacing w:after="0" w:line="240" w:lineRule="auto"/>
              <w:jc w:val="both"/>
              <w:rPr>
                <w:rFonts w:ascii="Times New Roman" w:hAnsi="Times New Roman"/>
                <w:sz w:val="24"/>
                <w:szCs w:val="24"/>
              </w:rPr>
            </w:pPr>
            <w:r w:rsidRPr="001E449C">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1E449C" w14:paraId="125B3907" w14:textId="77777777" w:rsidTr="00CD36A5">
        <w:trPr>
          <w:trHeight w:val="354"/>
        </w:trPr>
        <w:tc>
          <w:tcPr>
            <w:tcW w:w="576" w:type="dxa"/>
          </w:tcPr>
          <w:p w14:paraId="4434D516"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6.</w:t>
            </w:r>
          </w:p>
        </w:tc>
        <w:tc>
          <w:tcPr>
            <w:tcW w:w="2561" w:type="dxa"/>
          </w:tcPr>
          <w:p w14:paraId="39DF95F8"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7603" w:type="dxa"/>
          </w:tcPr>
          <w:p w14:paraId="518910ED" w14:textId="77777777" w:rsidR="00D41EED" w:rsidRPr="00DB0848" w:rsidRDefault="00D41EED" w:rsidP="00D41EED">
            <w:pPr>
              <w:spacing w:after="0" w:line="240" w:lineRule="auto"/>
              <w:jc w:val="both"/>
              <w:rPr>
                <w:rFonts w:ascii="Times New Roman" w:hAnsi="Times New Roman"/>
                <w:sz w:val="24"/>
                <w:szCs w:val="24"/>
              </w:rPr>
            </w:pPr>
            <w:r w:rsidRPr="00DB0848">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D41EED" w:rsidRPr="001E449C" w14:paraId="099652A6" w14:textId="77777777" w:rsidTr="00CD36A5">
        <w:trPr>
          <w:trHeight w:val="354"/>
        </w:trPr>
        <w:tc>
          <w:tcPr>
            <w:tcW w:w="576" w:type="dxa"/>
          </w:tcPr>
          <w:p w14:paraId="50A78EB8"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7.</w:t>
            </w:r>
          </w:p>
        </w:tc>
        <w:tc>
          <w:tcPr>
            <w:tcW w:w="2561" w:type="dxa"/>
          </w:tcPr>
          <w:p w14:paraId="471B0621"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мову (мови), якою (якими) повинні бути складені тендерні пропозиції</w:t>
            </w:r>
          </w:p>
        </w:tc>
        <w:tc>
          <w:tcPr>
            <w:tcW w:w="7603" w:type="dxa"/>
          </w:tcPr>
          <w:p w14:paraId="72C6FF4B"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573CE23F"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1E449C">
              <w:rPr>
                <w:rFonts w:ascii="Times New Roman" w:hAnsi="Times New Roman"/>
                <w:sz w:val="24"/>
                <w:szCs w:val="24"/>
              </w:rPr>
              <w:t>ими</w:t>
            </w:r>
            <w:proofErr w:type="spellEnd"/>
            <w:r w:rsidRPr="001E449C">
              <w:rPr>
                <w:rFonts w:ascii="Times New Roman" w:hAnsi="Times New Roman"/>
                <w:sz w:val="24"/>
                <w:szCs w:val="24"/>
              </w:rPr>
              <w:t>) мовою(</w:t>
            </w:r>
            <w:proofErr w:type="spellStart"/>
            <w:r w:rsidRPr="001E449C">
              <w:rPr>
                <w:rFonts w:ascii="Times New Roman" w:hAnsi="Times New Roman"/>
                <w:sz w:val="24"/>
                <w:szCs w:val="24"/>
              </w:rPr>
              <w:t>ами</w:t>
            </w:r>
            <w:proofErr w:type="spellEnd"/>
            <w:r w:rsidRPr="001E449C">
              <w:rPr>
                <w:rFonts w:ascii="Times New Roman" w:hAnsi="Times New Roman"/>
                <w:sz w:val="24"/>
                <w:szCs w:val="24"/>
              </w:rPr>
              <w:t xml:space="preserve">), ніж передбачено умовами підпункту 7.1. пункту 7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55C06A6B"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lastRenderedPageBreak/>
              <w:t>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w:t>
            </w:r>
          </w:p>
          <w:p w14:paraId="51BF7B6A" w14:textId="77777777" w:rsidR="00D41EED" w:rsidRPr="001E449C" w:rsidRDefault="00D41EED" w:rsidP="00D41EED">
            <w:pPr>
              <w:autoSpaceDN w:val="0"/>
              <w:snapToGrid w:val="0"/>
              <w:spacing w:after="0" w:line="240" w:lineRule="auto"/>
              <w:ind w:firstLine="407"/>
              <w:jc w:val="both"/>
              <w:rPr>
                <w:rFonts w:ascii="Times New Roman" w:hAnsi="Times New Roman"/>
                <w:sz w:val="24"/>
                <w:szCs w:val="24"/>
              </w:rPr>
            </w:pPr>
            <w:r w:rsidRPr="001E449C">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9EE649B"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D41EED" w:rsidRPr="001E449C" w14:paraId="3939AA17" w14:textId="77777777" w:rsidTr="00CD36A5">
        <w:trPr>
          <w:trHeight w:val="354"/>
        </w:trPr>
        <w:tc>
          <w:tcPr>
            <w:tcW w:w="10740" w:type="dxa"/>
            <w:gridSpan w:val="3"/>
          </w:tcPr>
          <w:p w14:paraId="66ED5097" w14:textId="77777777" w:rsidR="00D41EED" w:rsidRPr="001E449C" w:rsidRDefault="00D41EED" w:rsidP="00D41EED">
            <w:pPr>
              <w:spacing w:after="0" w:line="240" w:lineRule="auto"/>
              <w:jc w:val="center"/>
              <w:rPr>
                <w:rFonts w:ascii="Times New Roman" w:hAnsi="Times New Roman"/>
                <w:bCs/>
                <w:sz w:val="24"/>
                <w:szCs w:val="24"/>
              </w:rPr>
            </w:pPr>
            <w:r w:rsidRPr="001E449C">
              <w:rPr>
                <w:rStyle w:val="a5"/>
                <w:rFonts w:ascii="Times New Roman" w:hAnsi="Times New Roman"/>
                <w:sz w:val="24"/>
                <w:szCs w:val="24"/>
              </w:rPr>
              <w:lastRenderedPageBreak/>
              <w:t>Розділ 2. Порядок внесення змін та надання роз`яснень до тендерної документації</w:t>
            </w:r>
          </w:p>
        </w:tc>
      </w:tr>
      <w:tr w:rsidR="00D41EED" w:rsidRPr="001E449C" w14:paraId="379CA7A1" w14:textId="77777777" w:rsidTr="00CD36A5">
        <w:trPr>
          <w:trHeight w:val="354"/>
        </w:trPr>
        <w:tc>
          <w:tcPr>
            <w:tcW w:w="576" w:type="dxa"/>
          </w:tcPr>
          <w:p w14:paraId="743F0A25"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31752CD2"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b/>
                <w:sz w:val="24"/>
                <w:szCs w:val="24"/>
                <w:lang w:eastAsia="uk-UA"/>
              </w:rPr>
              <w:t>Процедура надання роз’яснень щодо тендерної документації</w:t>
            </w:r>
            <w:r w:rsidRPr="001E449C">
              <w:rPr>
                <w:rStyle w:val="a5"/>
                <w:rFonts w:ascii="Times New Roman" w:hAnsi="Times New Roman"/>
                <w:sz w:val="24"/>
                <w:szCs w:val="24"/>
              </w:rPr>
              <w:t xml:space="preserve"> </w:t>
            </w:r>
          </w:p>
        </w:tc>
        <w:tc>
          <w:tcPr>
            <w:tcW w:w="7603" w:type="dxa"/>
          </w:tcPr>
          <w:p w14:paraId="77454608" w14:textId="77777777" w:rsidR="00D41EED" w:rsidRPr="001E449C" w:rsidRDefault="00D41EED" w:rsidP="00D41EED">
            <w:pPr>
              <w:pStyle w:val="rvps2"/>
              <w:shd w:val="clear" w:color="auto" w:fill="FFFFFF"/>
              <w:spacing w:before="0" w:beforeAutospacing="0" w:after="150" w:afterAutospacing="0"/>
              <w:ind w:firstLine="450"/>
              <w:jc w:val="both"/>
            </w:pPr>
            <w:r w:rsidRPr="001E449C">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lang w:val="uk-UA"/>
              </w:rPr>
              <w:t xml:space="preserve">, </w:t>
            </w:r>
            <w:r w:rsidRPr="00544A36">
              <w:rPr>
                <w:lang w:val="uk-UA"/>
              </w:rPr>
              <w:t>що погоджується учасником шляхом надання гарантійного листа.</w:t>
            </w:r>
            <w:r w:rsidRPr="001E449C">
              <w:rPr>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7" w:anchor="n1039" w:history="1">
              <w:r w:rsidRPr="001E449C">
                <w:rPr>
                  <w:rStyle w:val="a4"/>
                  <w:lang w:val="uk-UA"/>
                </w:rPr>
                <w:t>статті 10</w:t>
              </w:r>
            </w:hyperlink>
            <w:r w:rsidRPr="001E449C">
              <w:rPr>
                <w:lang w:val="uk-UA"/>
              </w:rPr>
              <w:t xml:space="preserve"> Закону</w:t>
            </w:r>
            <w:r w:rsidR="00A560F2">
              <w:rPr>
                <w:lang w:val="uk-UA"/>
              </w:rPr>
              <w:t xml:space="preserve"> про закупівлі</w:t>
            </w:r>
            <w:r w:rsidRPr="001E449C">
              <w:rPr>
                <w:lang w:val="uk-UA"/>
              </w:rPr>
              <w:t>.</w:t>
            </w:r>
            <w:bookmarkStart w:id="2" w:name="n1439"/>
            <w:bookmarkEnd w:id="2"/>
          </w:p>
        </w:tc>
      </w:tr>
      <w:tr w:rsidR="00D41EED" w:rsidRPr="001E449C" w14:paraId="53E9294A" w14:textId="77777777" w:rsidTr="00CD36A5">
        <w:trPr>
          <w:trHeight w:val="354"/>
        </w:trPr>
        <w:tc>
          <w:tcPr>
            <w:tcW w:w="576" w:type="dxa"/>
          </w:tcPr>
          <w:p w14:paraId="0FD795BF"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5C987416" w14:textId="77777777" w:rsidR="00D41EED" w:rsidRPr="001E449C" w:rsidRDefault="00A3443A" w:rsidP="00D41EED">
            <w:pPr>
              <w:spacing w:after="0" w:line="240" w:lineRule="auto"/>
              <w:rPr>
                <w:rFonts w:ascii="Times New Roman" w:hAnsi="Times New Roman"/>
                <w:sz w:val="24"/>
                <w:szCs w:val="24"/>
              </w:rPr>
            </w:pPr>
            <w:r>
              <w:rPr>
                <w:rFonts w:ascii="Times New Roman" w:hAnsi="Times New Roman"/>
                <w:b/>
                <w:sz w:val="24"/>
                <w:szCs w:val="24"/>
                <w:lang w:eastAsia="uk-UA"/>
              </w:rPr>
              <w:t>В</w:t>
            </w:r>
            <w:r w:rsidR="00D41EED" w:rsidRPr="001E449C">
              <w:rPr>
                <w:rFonts w:ascii="Times New Roman" w:hAnsi="Times New Roman"/>
                <w:b/>
                <w:sz w:val="24"/>
                <w:szCs w:val="24"/>
                <w:lang w:eastAsia="uk-UA"/>
              </w:rPr>
              <w:t>несення змін до тендерної документації</w:t>
            </w:r>
            <w:r w:rsidR="00D41EED" w:rsidRPr="001E449C">
              <w:rPr>
                <w:rStyle w:val="a5"/>
                <w:rFonts w:ascii="Times New Roman" w:hAnsi="Times New Roman"/>
                <w:sz w:val="24"/>
                <w:szCs w:val="24"/>
              </w:rPr>
              <w:t xml:space="preserve"> </w:t>
            </w:r>
          </w:p>
        </w:tc>
        <w:tc>
          <w:tcPr>
            <w:tcW w:w="7603" w:type="dxa"/>
          </w:tcPr>
          <w:p w14:paraId="5FAA5691" w14:textId="77777777" w:rsidR="00D41EED" w:rsidRPr="001E449C" w:rsidRDefault="00D41EED" w:rsidP="00D41EED">
            <w:pPr>
              <w:pStyle w:val="rvps2"/>
              <w:shd w:val="clear" w:color="auto" w:fill="FFFFFF"/>
              <w:spacing w:before="0" w:beforeAutospacing="0" w:after="150" w:afterAutospacing="0"/>
              <w:ind w:firstLine="450"/>
              <w:jc w:val="both"/>
              <w:rPr>
                <w:lang w:val="uk-UA"/>
              </w:rPr>
            </w:pPr>
            <w:r w:rsidRPr="001E449C">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1E449C">
                <w:rPr>
                  <w:rStyle w:val="a4"/>
                  <w:lang w:val="uk-UA"/>
                </w:rPr>
                <w:t>статті 8</w:t>
              </w:r>
            </w:hyperlink>
            <w:r w:rsidRPr="001E449C">
              <w:rPr>
                <w:lang w:val="uk-UA"/>
              </w:rPr>
              <w:t> Закону</w:t>
            </w:r>
            <w:r w:rsidR="00A560F2">
              <w:rPr>
                <w:lang w:val="uk-UA"/>
              </w:rPr>
              <w:t xml:space="preserve"> про закупівлі</w:t>
            </w:r>
            <w:r w:rsidRPr="001E449C">
              <w:rPr>
                <w:lang w:val="uk-UA"/>
              </w:rPr>
              <w:t xml:space="preserve">, або за результатами звернень, або на підставі рішення органу оскарження </w:t>
            </w:r>
            <w:proofErr w:type="spellStart"/>
            <w:r w:rsidRPr="001E449C">
              <w:rPr>
                <w:lang w:val="uk-UA"/>
              </w:rPr>
              <w:t>внести</w:t>
            </w:r>
            <w:proofErr w:type="spellEnd"/>
            <w:r w:rsidRPr="001E449C">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4C7EC11"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3" w:name="n1440"/>
            <w:bookmarkEnd w:id="3"/>
            <w:r w:rsidRPr="001E449C">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B81787"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4" w:name="n1441"/>
            <w:bookmarkEnd w:id="4"/>
            <w:r w:rsidRPr="001E449C">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56B573B"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5" w:name="n1442"/>
            <w:bookmarkEnd w:id="5"/>
            <w:r w:rsidRPr="001E449C">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r w:rsidRPr="001E449C">
              <w:rPr>
                <w:lang w:val="uk-UA"/>
              </w:rPr>
              <w:lastRenderedPageBreak/>
              <w:t>закупівель з одночасним продовженням строку подання тендерних пропозицій не менш як на сім днів.</w:t>
            </w:r>
          </w:p>
          <w:p w14:paraId="41FE4D52"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6" w:name="n1443"/>
            <w:bookmarkEnd w:id="6"/>
            <w:r w:rsidRPr="001E449C">
              <w:rPr>
                <w:lang w:val="uk-UA"/>
              </w:rPr>
              <w:t>Зазначена у цій частині інформація оприлюднюється замовником відповідно до </w:t>
            </w:r>
            <w:hyperlink r:id="rId9" w:anchor="n1039" w:history="1">
              <w:r w:rsidRPr="001E449C">
                <w:rPr>
                  <w:rStyle w:val="a4"/>
                  <w:lang w:val="uk-UA"/>
                </w:rPr>
                <w:t>статті 10</w:t>
              </w:r>
            </w:hyperlink>
            <w:r w:rsidRPr="001E449C">
              <w:rPr>
                <w:lang w:val="uk-UA"/>
              </w:rPr>
              <w:t xml:space="preserve"> Закону про </w:t>
            </w:r>
            <w:r w:rsidR="00A560F2">
              <w:rPr>
                <w:lang w:val="uk-UA"/>
              </w:rPr>
              <w:t>з</w:t>
            </w:r>
            <w:r w:rsidRPr="001E449C">
              <w:rPr>
                <w:lang w:val="uk-UA"/>
              </w:rPr>
              <w:t>акупівл</w:t>
            </w:r>
            <w:r w:rsidR="00A560F2">
              <w:rPr>
                <w:lang w:val="uk-UA"/>
              </w:rPr>
              <w:t>і</w:t>
            </w:r>
            <w:r w:rsidRPr="001E449C">
              <w:rPr>
                <w:lang w:val="uk-UA"/>
              </w:rPr>
              <w:t>.</w:t>
            </w:r>
          </w:p>
        </w:tc>
      </w:tr>
      <w:tr w:rsidR="00D41EED" w:rsidRPr="001E449C" w14:paraId="1F99CBCF" w14:textId="77777777" w:rsidTr="00CD36A5">
        <w:trPr>
          <w:trHeight w:val="354"/>
        </w:trPr>
        <w:tc>
          <w:tcPr>
            <w:tcW w:w="10740" w:type="dxa"/>
            <w:gridSpan w:val="3"/>
          </w:tcPr>
          <w:p w14:paraId="32E1E84E" w14:textId="77777777" w:rsidR="00D41EED" w:rsidRPr="001E449C" w:rsidRDefault="00D41EED" w:rsidP="00D41EED">
            <w:pPr>
              <w:spacing w:after="0" w:line="240" w:lineRule="auto"/>
              <w:contextualSpacing/>
              <w:jc w:val="center"/>
              <w:rPr>
                <w:rFonts w:ascii="Times New Roman" w:hAnsi="Times New Roman"/>
                <w:bCs/>
                <w:sz w:val="24"/>
                <w:szCs w:val="24"/>
              </w:rPr>
            </w:pPr>
            <w:r w:rsidRPr="001E449C">
              <w:rPr>
                <w:rStyle w:val="a5"/>
                <w:rFonts w:ascii="Times New Roman" w:hAnsi="Times New Roman"/>
                <w:sz w:val="24"/>
                <w:szCs w:val="24"/>
              </w:rPr>
              <w:lastRenderedPageBreak/>
              <w:t xml:space="preserve">Розділ 3. </w:t>
            </w:r>
            <w:r w:rsidRPr="001E449C">
              <w:rPr>
                <w:rFonts w:ascii="Times New Roman" w:hAnsi="Times New Roman"/>
                <w:b/>
                <w:sz w:val="24"/>
                <w:szCs w:val="24"/>
                <w:bdr w:val="none" w:sz="0" w:space="0" w:color="auto" w:frame="1"/>
                <w:lang w:eastAsia="uk-UA"/>
              </w:rPr>
              <w:t>Інструкція з підготовки тендерної пропозиції</w:t>
            </w:r>
          </w:p>
        </w:tc>
      </w:tr>
      <w:tr w:rsidR="00D41EED" w:rsidRPr="001E449C" w14:paraId="6A6C3055" w14:textId="77777777" w:rsidTr="00CD36A5">
        <w:trPr>
          <w:trHeight w:val="354"/>
        </w:trPr>
        <w:tc>
          <w:tcPr>
            <w:tcW w:w="576" w:type="dxa"/>
          </w:tcPr>
          <w:p w14:paraId="6A2C8503"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48F7A280" w14:textId="77777777" w:rsidR="00D41EED" w:rsidRPr="001E449C" w:rsidRDefault="00D41EED" w:rsidP="00D41EED">
            <w:pPr>
              <w:spacing w:after="0" w:line="240" w:lineRule="auto"/>
              <w:contextualSpacing/>
              <w:rPr>
                <w:rFonts w:ascii="Times New Roman" w:hAnsi="Times New Roman"/>
                <w:sz w:val="24"/>
                <w:szCs w:val="24"/>
              </w:rPr>
            </w:pPr>
            <w:r w:rsidRPr="001E449C">
              <w:rPr>
                <w:rFonts w:ascii="Times New Roman" w:hAnsi="Times New Roman"/>
                <w:b/>
                <w:sz w:val="24"/>
                <w:szCs w:val="24"/>
                <w:lang w:eastAsia="uk-UA"/>
              </w:rPr>
              <w:t>Зміст та спосіб подання тендерної пропозиції</w:t>
            </w:r>
            <w:r w:rsidRPr="001E449C">
              <w:rPr>
                <w:rFonts w:ascii="Times New Roman" w:hAnsi="Times New Roman"/>
                <w:sz w:val="24"/>
                <w:szCs w:val="24"/>
              </w:rPr>
              <w:t>.</w:t>
            </w:r>
            <w:r w:rsidRPr="001E449C">
              <w:rPr>
                <w:rStyle w:val="a5"/>
                <w:rFonts w:ascii="Times New Roman" w:hAnsi="Times New Roman"/>
                <w:sz w:val="24"/>
                <w:szCs w:val="24"/>
              </w:rPr>
              <w:t xml:space="preserve"> </w:t>
            </w:r>
          </w:p>
        </w:tc>
        <w:tc>
          <w:tcPr>
            <w:tcW w:w="7603" w:type="dxa"/>
          </w:tcPr>
          <w:p w14:paraId="5F21DD3E" w14:textId="77777777" w:rsidR="00D41EED" w:rsidRPr="00EC55E8" w:rsidRDefault="00D41EED" w:rsidP="00D41EED">
            <w:pPr>
              <w:spacing w:after="0" w:line="240" w:lineRule="auto"/>
              <w:ind w:firstLine="549"/>
              <w:contextualSpacing/>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31317E13"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EC55E8">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52BE5D9E"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EC55E8">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6C1A5182"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EC55E8">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48B5E3A2"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рівень скорочення споживання </w:t>
            </w:r>
            <w:r w:rsidR="0076568C">
              <w:rPr>
                <w:rFonts w:ascii="Times New Roman" w:eastAsia="Times New Roman" w:hAnsi="Times New Roman"/>
                <w:sz w:val="24"/>
                <w:szCs w:val="24"/>
              </w:rPr>
              <w:t>електричної</w:t>
            </w:r>
            <w:r w:rsidRPr="00EC55E8">
              <w:rPr>
                <w:rFonts w:ascii="Times New Roman" w:eastAsia="Times New Roman" w:hAnsi="Times New Roman"/>
                <w:sz w:val="24"/>
                <w:szCs w:val="24"/>
              </w:rPr>
              <w:t xml:space="preserve"> енергії, який має бути досягнуто в результаті здійснення енергосервісу, за кожний рік дії енергосервісного договору </w:t>
            </w:r>
            <w:r w:rsidRPr="00EC55E8">
              <w:rPr>
                <w:rFonts w:ascii="Times New Roman" w:hAnsi="Times New Roman"/>
                <w:sz w:val="24"/>
                <w:szCs w:val="24"/>
              </w:rPr>
              <w:t>з врахуванням вимог пункту 6 Розділу 3 до тендерної документації</w:t>
            </w:r>
            <w:r w:rsidRPr="00EC55E8">
              <w:rPr>
                <w:rFonts w:ascii="Times New Roman" w:eastAsia="Times New Roman" w:hAnsi="Times New Roman"/>
                <w:sz w:val="24"/>
                <w:szCs w:val="24"/>
              </w:rPr>
              <w:t xml:space="preserve">  (у натуральних показниках та відсотках до базового рівня споживання </w:t>
            </w:r>
            <w:r w:rsidR="0076568C">
              <w:rPr>
                <w:rFonts w:ascii="Times New Roman" w:eastAsia="Times New Roman" w:hAnsi="Times New Roman"/>
                <w:sz w:val="24"/>
                <w:szCs w:val="24"/>
              </w:rPr>
              <w:t xml:space="preserve">електричної </w:t>
            </w:r>
            <w:r w:rsidRPr="00EC55E8">
              <w:rPr>
                <w:rFonts w:ascii="Times New Roman" w:eastAsia="Times New Roman" w:hAnsi="Times New Roman"/>
                <w:sz w:val="24"/>
                <w:szCs w:val="24"/>
              </w:rPr>
              <w:t xml:space="preserve"> енергії) (завантажується окремим файлом відповідно до Додатку № 5 </w:t>
            </w:r>
            <w:r w:rsidRPr="00EC55E8">
              <w:rPr>
                <w:rFonts w:ascii="Times New Roman" w:hAnsi="Times New Roman"/>
                <w:sz w:val="24"/>
                <w:szCs w:val="24"/>
                <w:shd w:val="clear" w:color="auto" w:fill="FFFFFF"/>
              </w:rPr>
              <w:t xml:space="preserve"> </w:t>
            </w:r>
            <w:r w:rsidRPr="00EC55E8">
              <w:rPr>
                <w:rFonts w:ascii="Times New Roman" w:eastAsia="Times New Roman" w:hAnsi="Times New Roman"/>
                <w:sz w:val="24"/>
                <w:szCs w:val="24"/>
              </w:rPr>
              <w:t>до тендерної документації);</w:t>
            </w:r>
          </w:p>
          <w:p w14:paraId="04EA9DFD"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фіксований відсоток суми скорочення витрат замовника енергосервісу на оплату відповідних </w:t>
            </w:r>
            <w:r w:rsidR="0076568C">
              <w:rPr>
                <w:rFonts w:ascii="Times New Roman" w:eastAsia="Times New Roman" w:hAnsi="Times New Roman"/>
                <w:sz w:val="24"/>
                <w:szCs w:val="24"/>
              </w:rPr>
              <w:t>електричної</w:t>
            </w:r>
            <w:r w:rsidRPr="00EC55E8">
              <w:rPr>
                <w:rFonts w:ascii="Times New Roman" w:eastAsia="Times New Roman" w:hAnsi="Times New Roman"/>
                <w:sz w:val="24"/>
                <w:szCs w:val="24"/>
              </w:rPr>
              <w:t xml:space="preserve">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37BBA81C"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352D12AA"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1D31CB18" w14:textId="77777777" w:rsidR="007F6605" w:rsidRPr="00DE09D6" w:rsidRDefault="007F6605" w:rsidP="007F660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DE09D6">
              <w:rPr>
                <w:rFonts w:ascii="Times New Roman" w:hAnsi="Times New Roman"/>
                <w:sz w:val="24"/>
                <w:szCs w:val="24"/>
              </w:rPr>
              <w:t>лист-</w:t>
            </w:r>
            <w:r>
              <w:rPr>
                <w:rFonts w:ascii="Times New Roman" w:hAnsi="Times New Roman"/>
                <w:sz w:val="24"/>
                <w:szCs w:val="24"/>
              </w:rPr>
              <w:t xml:space="preserve">згода про обробку та перевірку </w:t>
            </w:r>
            <w:r w:rsidRPr="00DE09D6">
              <w:rPr>
                <w:rFonts w:ascii="Times New Roman" w:hAnsi="Times New Roman"/>
                <w:sz w:val="24"/>
                <w:szCs w:val="24"/>
              </w:rPr>
              <w:t>персональних даних від всіх осіб, персональні дані яких використовуються в складі документів тендерної пропозиції.</w:t>
            </w:r>
          </w:p>
          <w:p w14:paraId="1A490833"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hAnsi="Times New Roman"/>
                <w:sz w:val="24"/>
                <w:szCs w:val="24"/>
              </w:rPr>
              <w:t>забезпечення тендерної пропозиції.</w:t>
            </w:r>
          </w:p>
          <w:p w14:paraId="7ECC5401"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ціна енергосервісного договору (</w:t>
            </w:r>
            <w:r w:rsidRPr="00EC55E8">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7FBFB580" w14:textId="77777777" w:rsidR="00F60550" w:rsidRDefault="00D41EED" w:rsidP="00F60550">
            <w:pPr>
              <w:spacing w:line="240" w:lineRule="auto"/>
              <w:ind w:firstLine="549"/>
              <w:contextualSpacing/>
              <w:jc w:val="both"/>
              <w:textAlignment w:val="baseline"/>
              <w:rPr>
                <w:rFonts w:ascii="Times New Roman" w:hAnsi="Times New Roman"/>
                <w:bCs/>
                <w:sz w:val="24"/>
                <w:szCs w:val="24"/>
                <w:shd w:val="clear" w:color="auto" w:fill="FFFFFF"/>
              </w:rPr>
            </w:pPr>
            <w:r w:rsidRPr="00EC55E8">
              <w:rPr>
                <w:rFonts w:ascii="Times New Roman" w:hAnsi="Times New Roman"/>
                <w:bCs/>
                <w:sz w:val="24"/>
                <w:szCs w:val="24"/>
                <w:shd w:val="clear" w:color="auto" w:fill="FFFFFF"/>
              </w:rPr>
              <w:t>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w:t>
            </w:r>
            <w:r w:rsidR="000E1E1A">
              <w:rPr>
                <w:rFonts w:ascii="Times New Roman" w:hAnsi="Times New Roman"/>
                <w:bCs/>
                <w:sz w:val="24"/>
                <w:szCs w:val="24"/>
                <w:shd w:val="clear" w:color="auto" w:fill="FFFFFF"/>
              </w:rPr>
              <w:t>акону про закупівлі</w:t>
            </w:r>
            <w:r w:rsidRPr="00EC55E8">
              <w:rPr>
                <w:rFonts w:ascii="Times New Roman" w:hAnsi="Times New Roman"/>
                <w:bCs/>
                <w:sz w:val="24"/>
                <w:szCs w:val="24"/>
                <w:shd w:val="clear" w:color="auto" w:fill="FFFFFF"/>
              </w:rPr>
              <w:t xml:space="preserve">, розкривається також і інформація про ціну пропозиції (показник ефективності енергосервісного договору), то така пропозиція </w:t>
            </w:r>
            <w:r w:rsidRPr="00EC55E8">
              <w:rPr>
                <w:rFonts w:ascii="Times New Roman" w:hAnsi="Times New Roman"/>
                <w:bCs/>
                <w:sz w:val="24"/>
                <w:szCs w:val="24"/>
                <w:u w:val="single"/>
                <w:shd w:val="clear" w:color="auto" w:fill="FFFFFF"/>
              </w:rPr>
              <w:t>підлягає відхиленню</w:t>
            </w:r>
            <w:r w:rsidRPr="00EC55E8">
              <w:rPr>
                <w:rFonts w:ascii="Times New Roman" w:hAnsi="Times New Roman"/>
                <w:bCs/>
                <w:sz w:val="24"/>
                <w:szCs w:val="24"/>
                <w:shd w:val="clear" w:color="auto" w:fill="FFFFFF"/>
              </w:rPr>
              <w:t xml:space="preserve">, як така, що не відповідає умовам </w:t>
            </w:r>
            <w:r w:rsidRPr="00EC55E8">
              <w:rPr>
                <w:rFonts w:ascii="Times New Roman" w:hAnsi="Times New Roman"/>
                <w:bCs/>
                <w:sz w:val="24"/>
                <w:szCs w:val="24"/>
                <w:shd w:val="clear" w:color="auto" w:fill="FFFFFF"/>
              </w:rPr>
              <w:lastRenderedPageBreak/>
              <w:t>документації замовника.</w:t>
            </w:r>
            <w:r w:rsidR="00F60550">
              <w:rPr>
                <w:rFonts w:ascii="Times New Roman" w:hAnsi="Times New Roman"/>
                <w:bCs/>
                <w:sz w:val="24"/>
                <w:szCs w:val="24"/>
                <w:shd w:val="clear" w:color="auto" w:fill="FFFFFF"/>
              </w:rPr>
              <w:t xml:space="preserve"> </w:t>
            </w:r>
          </w:p>
          <w:p w14:paraId="78A2FB8A"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1F98C9B5"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437EDFDF"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EC55E8">
              <w:rPr>
                <w:rFonts w:ascii="Times New Roman" w:hAnsi="Times New Roman" w:cs="Times New Roman"/>
                <w:color w:val="auto"/>
                <w:sz w:val="24"/>
                <w:szCs w:val="24"/>
                <w:lang w:val="uk-UA"/>
              </w:rPr>
              <w:t>п.п</w:t>
            </w:r>
            <w:proofErr w:type="spellEnd"/>
            <w:r w:rsidRPr="00EC55E8">
              <w:rPr>
                <w:rFonts w:ascii="Times New Roman" w:hAnsi="Times New Roman" w:cs="Times New Roman"/>
                <w:color w:val="auto"/>
                <w:sz w:val="24"/>
                <w:szCs w:val="24"/>
                <w:lang w:val="uk-UA"/>
              </w:rPr>
              <w:t xml:space="preserve"> 2.1 Додатку № 7 до тендерної документації;</w:t>
            </w:r>
          </w:p>
          <w:p w14:paraId="755F53E9"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EC55E8">
              <w:rPr>
                <w:rFonts w:ascii="Times New Roman" w:hAnsi="Times New Roman" w:cs="Times New Roman"/>
                <w:color w:val="auto"/>
                <w:sz w:val="24"/>
                <w:szCs w:val="24"/>
                <w:lang w:val="uk-UA"/>
              </w:rPr>
              <w:t xml:space="preserve">- </w:t>
            </w:r>
            <w:r w:rsidRPr="00EC55E8">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EC55E8">
              <w:rPr>
                <w:rFonts w:ascii="Times New Roman" w:hAnsi="Times New Roman" w:cs="Times New Roman"/>
                <w:color w:val="auto"/>
                <w:sz w:val="24"/>
                <w:szCs w:val="24"/>
                <w:lang w:val="uk-UA"/>
              </w:rPr>
              <w:t>до тендерної документації</w:t>
            </w:r>
            <w:r w:rsidRPr="00EC55E8">
              <w:rPr>
                <w:rFonts w:ascii="Times New Roman" w:hAnsi="Times New Roman" w:cs="Times New Roman"/>
                <w:iCs/>
                <w:color w:val="auto"/>
                <w:sz w:val="24"/>
                <w:szCs w:val="24"/>
                <w:lang w:val="uk-UA"/>
              </w:rPr>
              <w:t>;</w:t>
            </w:r>
          </w:p>
          <w:p w14:paraId="6523130B" w14:textId="77777777" w:rsidR="00D41EED" w:rsidRPr="00EC55E8" w:rsidRDefault="00D41EED" w:rsidP="00D41EED">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EC55E8">
              <w:rPr>
                <w:rFonts w:ascii="Times New Roman" w:hAnsi="Times New Roman" w:cs="Times New Roman"/>
                <w:iCs/>
                <w:color w:val="auto"/>
                <w:sz w:val="24"/>
                <w:szCs w:val="24"/>
                <w:lang w:val="uk-UA"/>
              </w:rPr>
              <w:t xml:space="preserve">- інформація в довільній формі від учасника про те, що </w:t>
            </w:r>
            <w:r w:rsidRPr="00EC55E8">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EC55E8">
              <w:rPr>
                <w:rFonts w:ascii="Times New Roman" w:eastAsia="Times New Roman" w:hAnsi="Times New Roman" w:cs="Times New Roman"/>
                <w:color w:val="auto"/>
                <w:sz w:val="24"/>
                <w:szCs w:val="24"/>
                <w:lang w:val="uk-UA"/>
              </w:rPr>
              <w:t xml:space="preserve"> </w:t>
            </w:r>
          </w:p>
          <w:p w14:paraId="0D9E8183"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14DB4361"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3AB489F9"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3B1DF5F7"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0771DCC6"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пропонований строк енергосервісного договору</w:t>
            </w:r>
            <w:r w:rsidRPr="00EC55E8">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EC55E8">
              <w:rPr>
                <w:rFonts w:ascii="Times New Roman" w:hAnsi="Times New Roman" w:cs="Times New Roman"/>
                <w:color w:val="auto"/>
                <w:sz w:val="24"/>
                <w:szCs w:val="24"/>
                <w:lang w:val="uk-UA"/>
              </w:rPr>
              <w:t>);</w:t>
            </w:r>
          </w:p>
          <w:p w14:paraId="362F5BD1"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EC55E8">
              <w:rPr>
                <w:rFonts w:ascii="Times New Roman" w:hAnsi="Times New Roman" w:cs="Times New Roman"/>
                <w:color w:val="auto"/>
                <w:sz w:val="24"/>
                <w:szCs w:val="24"/>
                <w:lang w:val="uk-UA"/>
              </w:rPr>
              <w:t xml:space="preserve">- інформація про рівень скорочення споживання відповідних </w:t>
            </w:r>
            <w:r w:rsidR="0076568C">
              <w:rPr>
                <w:rFonts w:ascii="Times New Roman" w:hAnsi="Times New Roman" w:cs="Times New Roman"/>
                <w:color w:val="auto"/>
                <w:sz w:val="24"/>
                <w:szCs w:val="24"/>
                <w:lang w:val="uk-UA"/>
              </w:rPr>
              <w:t>електричної</w:t>
            </w:r>
            <w:r w:rsidRPr="00EC55E8">
              <w:rPr>
                <w:rFonts w:ascii="Times New Roman" w:hAnsi="Times New Roman" w:cs="Times New Roman"/>
                <w:color w:val="auto"/>
                <w:sz w:val="24"/>
                <w:szCs w:val="24"/>
                <w:lang w:val="uk-UA"/>
              </w:rPr>
              <w:t xml:space="preserve">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w:t>
            </w:r>
            <w:r w:rsidR="0076568C">
              <w:rPr>
                <w:rFonts w:ascii="Times New Roman" w:hAnsi="Times New Roman" w:cs="Times New Roman"/>
                <w:color w:val="auto"/>
                <w:sz w:val="24"/>
                <w:szCs w:val="24"/>
                <w:lang w:val="uk-UA"/>
              </w:rPr>
              <w:t>електричної</w:t>
            </w:r>
            <w:r w:rsidRPr="00EC55E8">
              <w:rPr>
                <w:rFonts w:ascii="Times New Roman" w:hAnsi="Times New Roman" w:cs="Times New Roman"/>
                <w:color w:val="auto"/>
                <w:sz w:val="24"/>
                <w:szCs w:val="24"/>
                <w:lang w:val="uk-UA"/>
              </w:rPr>
              <w:t xml:space="preserve"> енергії) </w:t>
            </w:r>
            <w:r w:rsidRPr="00EC55E8">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EC55E8">
              <w:rPr>
                <w:rFonts w:ascii="Times New Roman" w:hAnsi="Times New Roman" w:cs="Times New Roman"/>
                <w:color w:val="auto"/>
                <w:sz w:val="24"/>
                <w:szCs w:val="24"/>
                <w:shd w:val="clear" w:color="auto" w:fill="FFFFFF"/>
                <w:lang w:val="uk-UA"/>
              </w:rPr>
              <w:t xml:space="preserve"> </w:t>
            </w:r>
            <w:r w:rsidRPr="00EC55E8">
              <w:rPr>
                <w:rFonts w:ascii="Times New Roman" w:eastAsia="Times New Roman" w:hAnsi="Times New Roman" w:cs="Times New Roman"/>
                <w:color w:val="auto"/>
                <w:sz w:val="24"/>
                <w:szCs w:val="24"/>
                <w:lang w:val="uk-UA"/>
              </w:rPr>
              <w:t>до тендерної документації)</w:t>
            </w:r>
            <w:r w:rsidRPr="00EC55E8">
              <w:rPr>
                <w:rFonts w:ascii="Times New Roman" w:hAnsi="Times New Roman" w:cs="Times New Roman"/>
                <w:color w:val="auto"/>
                <w:sz w:val="24"/>
                <w:szCs w:val="24"/>
                <w:lang w:val="uk-UA"/>
              </w:rPr>
              <w:t xml:space="preserve">; </w:t>
            </w:r>
          </w:p>
          <w:p w14:paraId="51E22A21" w14:textId="77777777" w:rsidR="00D41EED" w:rsidRPr="00EC55E8" w:rsidRDefault="00D41EED" w:rsidP="00D41EED">
            <w:pPr>
              <w:pStyle w:val="rvps2"/>
              <w:shd w:val="clear" w:color="auto" w:fill="FFFFFF"/>
              <w:spacing w:before="0" w:beforeAutospacing="0" w:after="0" w:afterAutospacing="0"/>
              <w:ind w:firstLine="549"/>
              <w:contextualSpacing/>
              <w:jc w:val="both"/>
              <w:textAlignment w:val="baseline"/>
              <w:rPr>
                <w:lang w:val="uk-UA"/>
              </w:rPr>
            </w:pPr>
            <w:r w:rsidRPr="00EC55E8">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6C771F95" w14:textId="77777777"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xml:space="preserve">- фіксований відсоток суми скорочення витрат замовника енергосервісу на оплату </w:t>
            </w:r>
            <w:r w:rsidR="0076568C">
              <w:rPr>
                <w:shd w:val="clear" w:color="auto" w:fill="FFFFFF"/>
                <w:lang w:val="uk-UA"/>
              </w:rPr>
              <w:t>електричної</w:t>
            </w:r>
            <w:r w:rsidRPr="00EC55E8">
              <w:rPr>
                <w:shd w:val="clear" w:color="auto" w:fill="FFFFFF"/>
                <w:lang w:val="uk-UA"/>
              </w:rPr>
              <w:t xml:space="preserve"> енергії, що підлягає до сплати виконавцю енергосервісу</w:t>
            </w:r>
            <w:r w:rsidRPr="00EC55E8">
              <w:rPr>
                <w:lang w:val="uk-UA"/>
              </w:rPr>
              <w:t xml:space="preserve"> (завантажується окремим файлом відповідно до Додатку № 6 до тендерної документації);</w:t>
            </w:r>
          </w:p>
          <w:p w14:paraId="3103910A" w14:textId="77777777"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xml:space="preserve">- ціна енергосервісного договору </w:t>
            </w:r>
            <w:r w:rsidRPr="00EC55E8">
              <w:rPr>
                <w:lang w:val="uk-UA"/>
              </w:rPr>
              <w:t>(розраховується електронною системою закупівель на основі даних, зазначених Учасником в електронних формах).</w:t>
            </w:r>
          </w:p>
          <w:p w14:paraId="70DFF47D"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EC55E8">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5AB340AA"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Документи, що не передбачені законодавством для учасників - юридичних, фізичних осіб, фізичних осіб - підприємців, не подаються </w:t>
            </w:r>
            <w:r w:rsidRPr="00EC55E8">
              <w:rPr>
                <w:rFonts w:ascii="Times New Roman" w:hAnsi="Times New Roman" w:cs="Times New Roman"/>
                <w:color w:val="auto"/>
                <w:sz w:val="24"/>
                <w:szCs w:val="24"/>
                <w:lang w:val="uk-UA"/>
              </w:rPr>
              <w:lastRenderedPageBreak/>
              <w:t>ними у складі тендерної пропозиції.</w:t>
            </w:r>
          </w:p>
          <w:p w14:paraId="29C4B145" w14:textId="586AE864" w:rsidR="00D41EED" w:rsidRPr="00EC55E8" w:rsidRDefault="00D41EED" w:rsidP="00D41EED">
            <w:pPr>
              <w:spacing w:line="240" w:lineRule="auto"/>
              <w:jc w:val="both"/>
              <w:rPr>
                <w:rFonts w:ascii="Times New Roman" w:eastAsia="Times New Roman" w:hAnsi="Times New Roman"/>
                <w:color w:val="000000"/>
                <w:sz w:val="24"/>
                <w:szCs w:val="24"/>
                <w:lang w:eastAsia="ru-RU"/>
              </w:rPr>
            </w:pPr>
            <w:bookmarkStart w:id="13" w:name="_Hlk39053002"/>
            <w:r w:rsidRPr="00EC55E8">
              <w:rPr>
                <w:rFonts w:ascii="Times New Roman" w:eastAsia="Times New Roman" w:hAnsi="Times New Roman"/>
                <w:color w:val="000000"/>
                <w:sz w:val="24"/>
                <w:szCs w:val="24"/>
                <w:lang w:eastAsia="ru-RU"/>
              </w:rPr>
              <w:t>Відповідно до частини третьої статті 12 Закону</w:t>
            </w:r>
            <w:r w:rsidR="000E1E1A">
              <w:rPr>
                <w:rFonts w:ascii="Times New Roman" w:eastAsia="Times New Roman" w:hAnsi="Times New Roman"/>
                <w:color w:val="000000"/>
                <w:sz w:val="24"/>
                <w:szCs w:val="24"/>
                <w:lang w:eastAsia="ru-RU"/>
              </w:rPr>
              <w:t xml:space="preserve"> про закупівлі</w:t>
            </w:r>
            <w:r w:rsidRPr="00EC55E8">
              <w:rPr>
                <w:rFonts w:ascii="Times New Roman" w:eastAsia="Times New Roman" w:hAnsi="Times New Roman"/>
                <w:color w:val="000000"/>
                <w:sz w:val="24"/>
                <w:szCs w:val="24"/>
                <w:lang w:eastAsia="ru-RU"/>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7F6605">
              <w:rPr>
                <w:rFonts w:ascii="Times New Roman" w:eastAsia="Times New Roman" w:hAnsi="Times New Roman"/>
                <w:color w:val="000000"/>
                <w:sz w:val="24"/>
                <w:szCs w:val="24"/>
                <w:lang w:eastAsia="ru-RU"/>
              </w:rPr>
              <w:t xml:space="preserve"> в одну дату</w:t>
            </w:r>
            <w:r w:rsidRPr="00EC55E8">
              <w:rPr>
                <w:rFonts w:ascii="Times New Roman" w:eastAsia="Times New Roman" w:hAnsi="Times New Roman"/>
                <w:color w:val="000000"/>
                <w:sz w:val="24"/>
                <w:szCs w:val="24"/>
                <w:lang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w:t>
            </w:r>
            <w:r w:rsidR="00065ADA">
              <w:rPr>
                <w:rFonts w:ascii="Times New Roman" w:eastAsia="Times New Roman" w:hAnsi="Times New Roman"/>
                <w:color w:val="000000"/>
                <w:sz w:val="24"/>
                <w:szCs w:val="24"/>
                <w:lang w:eastAsia="ru-RU"/>
              </w:rPr>
              <w:t xml:space="preserve"> </w:t>
            </w:r>
            <w:r w:rsidRPr="00EC55E8">
              <w:rPr>
                <w:rFonts w:ascii="Times New Roman" w:eastAsia="Times New Roman" w:hAnsi="Times New Roman"/>
                <w:color w:val="000000"/>
                <w:sz w:val="24"/>
                <w:szCs w:val="24"/>
                <w:lang w:eastAsia="ru-RU"/>
              </w:rP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79D1730A" w14:textId="77777777" w:rsidR="00D41EED" w:rsidRPr="00EC55E8" w:rsidRDefault="00D41EED" w:rsidP="00D41EED">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EC55E8">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EC55E8">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EC55E8">
                <w:rPr>
                  <w:rStyle w:val="a4"/>
                  <w:rFonts w:ascii="Times New Roman" w:hAnsi="Times New Roman"/>
                  <w:sz w:val="24"/>
                  <w:szCs w:val="24"/>
                </w:rPr>
                <w:t>Закону України</w:t>
              </w:r>
            </w:hyperlink>
            <w:r w:rsidRPr="00EC55E8">
              <w:rPr>
                <w:rStyle w:val="rvts0"/>
                <w:rFonts w:ascii="Times New Roman" w:hAnsi="Times New Roman"/>
                <w:sz w:val="24"/>
                <w:szCs w:val="24"/>
              </w:rPr>
              <w:t xml:space="preserve"> "Про електронні довірчі послуги".</w:t>
            </w:r>
            <w:r w:rsidRPr="00EC55E8">
              <w:rPr>
                <w:rFonts w:ascii="Times New Roman" w:eastAsia="Times New Roman" w:hAnsi="Times New Roman"/>
                <w:color w:val="000000"/>
                <w:sz w:val="24"/>
                <w:szCs w:val="24"/>
                <w:lang w:eastAsia="ru-RU"/>
              </w:rPr>
              <w:t xml:space="preserve"> </w:t>
            </w:r>
          </w:p>
          <w:bookmarkEnd w:id="13"/>
          <w:p w14:paraId="733731B4" w14:textId="77777777" w:rsidR="00D41EED" w:rsidRPr="00EC55E8" w:rsidRDefault="00D41EED" w:rsidP="000E1E1A">
            <w:pPr>
              <w:pStyle w:val="a8"/>
              <w:ind w:left="0" w:firstLine="0"/>
              <w:rPr>
                <w:rFonts w:ascii="Times New Roman" w:eastAsia="Times New Roman" w:hAnsi="Times New Roman" w:cs="Times New Roman"/>
                <w:sz w:val="24"/>
                <w:szCs w:val="24"/>
                <w:lang w:eastAsia="ru-RU"/>
              </w:rPr>
            </w:pPr>
            <w:r w:rsidRPr="00EC55E8">
              <w:rPr>
                <w:rFonts w:ascii="Times New Roman" w:eastAsia="Times New Roman" w:hAnsi="Times New Roman" w:cs="Times New Roman"/>
                <w:sz w:val="24"/>
                <w:szCs w:val="24"/>
                <w:lang w:eastAsia="ru-RU"/>
              </w:rPr>
              <w:t>Замовник перевіряє КЕП</w:t>
            </w:r>
            <w:r w:rsidR="00065ADA">
              <w:rPr>
                <w:rFonts w:ascii="Times New Roman" w:eastAsia="Times New Roman" w:hAnsi="Times New Roman" w:cs="Times New Roman"/>
                <w:sz w:val="24"/>
                <w:szCs w:val="24"/>
                <w:lang w:eastAsia="ru-RU"/>
              </w:rPr>
              <w:t xml:space="preserve">  </w:t>
            </w:r>
            <w:r w:rsidRPr="00EC55E8">
              <w:rPr>
                <w:rFonts w:ascii="Times New Roman" w:eastAsia="Times New Roman" w:hAnsi="Times New Roman" w:cs="Times New Roman"/>
                <w:sz w:val="24"/>
                <w:szCs w:val="24"/>
                <w:lang w:eastAsia="ru-RU"/>
              </w:rPr>
              <w:t xml:space="preserve">учасника на сайті центрального </w:t>
            </w:r>
            <w:proofErr w:type="spellStart"/>
            <w:r w:rsidRPr="00EC55E8">
              <w:rPr>
                <w:rFonts w:ascii="Times New Roman" w:eastAsia="Times New Roman" w:hAnsi="Times New Roman" w:cs="Times New Roman"/>
                <w:sz w:val="24"/>
                <w:szCs w:val="24"/>
                <w:lang w:eastAsia="ru-RU"/>
              </w:rPr>
              <w:t>засвідчувального</w:t>
            </w:r>
            <w:proofErr w:type="spellEnd"/>
            <w:r w:rsidRPr="00EC55E8">
              <w:rPr>
                <w:rFonts w:ascii="Times New Roman" w:eastAsia="Times New Roman" w:hAnsi="Times New Roman" w:cs="Times New Roman"/>
                <w:sz w:val="24"/>
                <w:szCs w:val="24"/>
                <w:lang w:eastAsia="ru-RU"/>
              </w:rPr>
              <w:t xml:space="preserve"> органу за посиланням </w:t>
            </w:r>
            <w:hyperlink r:id="rId11" w:history="1">
              <w:r w:rsidRPr="00EC55E8">
                <w:rPr>
                  <w:rStyle w:val="a4"/>
                  <w:rFonts w:ascii="Times New Roman" w:eastAsia="Times New Roman" w:hAnsi="Times New Roman" w:cs="Times New Roman"/>
                  <w:sz w:val="24"/>
                  <w:szCs w:val="24"/>
                  <w:lang w:eastAsia="ru-RU"/>
                </w:rPr>
                <w:t>https://czo.gov.ua/verify</w:t>
              </w:r>
            </w:hyperlink>
            <w:r w:rsidRPr="00EC55E8">
              <w:rPr>
                <w:rFonts w:ascii="Times New Roman" w:eastAsia="Times New Roman" w:hAnsi="Times New Roman" w:cs="Times New Roman"/>
                <w:sz w:val="24"/>
                <w:szCs w:val="24"/>
                <w:lang w:eastAsia="ru-RU"/>
              </w:rPr>
              <w:t>.</w:t>
            </w:r>
          </w:p>
          <w:p w14:paraId="277AB5F6"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29A363AD"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C33BE5C"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Кожен учасник має право подати тільки одну тендерну пропозицію.</w:t>
            </w:r>
          </w:p>
          <w:p w14:paraId="681AB971"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64492526" w14:textId="77777777" w:rsidR="00D41EED" w:rsidRPr="00EC55E8" w:rsidRDefault="00D41EED" w:rsidP="00D41EED">
            <w:pPr>
              <w:spacing w:line="240" w:lineRule="auto"/>
              <w:jc w:val="both"/>
              <w:rPr>
                <w:rFonts w:ascii="Times New Roman" w:hAnsi="Times New Roman"/>
                <w:bCs/>
                <w:iCs/>
                <w:sz w:val="24"/>
                <w:szCs w:val="24"/>
              </w:rPr>
            </w:pPr>
          </w:p>
          <w:p w14:paraId="652321BB" w14:textId="77777777" w:rsidR="00D41EED" w:rsidRPr="00EC55E8" w:rsidRDefault="00D41EED" w:rsidP="00D41EED">
            <w:pPr>
              <w:spacing w:line="240" w:lineRule="auto"/>
              <w:jc w:val="both"/>
              <w:rPr>
                <w:rFonts w:ascii="Times New Roman" w:hAnsi="Times New Roman"/>
                <w:bCs/>
                <w:iCs/>
                <w:sz w:val="24"/>
                <w:szCs w:val="24"/>
                <w:u w:val="single"/>
              </w:rPr>
            </w:pPr>
            <w:r w:rsidRPr="00EC55E8">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FD1F79A"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05147B4F"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lastRenderedPageBreak/>
              <w:t>ПЕРЕЛІК формальних помилок:</w:t>
            </w:r>
          </w:p>
          <w:p w14:paraId="7DCB2730"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5AB640E"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великої літери; (наприклад ТОВ «Весна» написано, як ТОВ «весна»);</w:t>
            </w:r>
          </w:p>
          <w:p w14:paraId="4B2A6499"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346210A2"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використання слова або </w:t>
            </w:r>
            <w:proofErr w:type="spellStart"/>
            <w:r w:rsidRPr="00EC55E8">
              <w:rPr>
                <w:rFonts w:ascii="Times New Roman" w:hAnsi="Times New Roman"/>
                <w:bCs/>
                <w:iCs/>
                <w:sz w:val="24"/>
                <w:szCs w:val="24"/>
              </w:rPr>
              <w:t>мовного</w:t>
            </w:r>
            <w:proofErr w:type="spellEnd"/>
            <w:r w:rsidRPr="00EC55E8">
              <w:rPr>
                <w:rFonts w:ascii="Times New Roman" w:hAnsi="Times New Roman"/>
                <w:bCs/>
                <w:iCs/>
                <w:sz w:val="24"/>
                <w:szCs w:val="24"/>
              </w:rPr>
              <w:t xml:space="preserve"> звороту, запозичених з іншої мови (наприклад «викладено на українському язику»);</w:t>
            </w:r>
          </w:p>
          <w:p w14:paraId="3124E288"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6F13406A"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EC55E8">
              <w:rPr>
                <w:rFonts w:ascii="Times New Roman" w:hAnsi="Times New Roman"/>
                <w:bCs/>
                <w:iCs/>
                <w:sz w:val="24"/>
                <w:szCs w:val="24"/>
              </w:rPr>
              <w:t>Коме-нтар</w:t>
            </w:r>
            <w:proofErr w:type="spellEnd"/>
            <w:r w:rsidRPr="00EC55E8">
              <w:rPr>
                <w:rFonts w:ascii="Times New Roman" w:hAnsi="Times New Roman"/>
                <w:bCs/>
                <w:iCs/>
                <w:sz w:val="24"/>
                <w:szCs w:val="24"/>
              </w:rPr>
              <w:t xml:space="preserve">»); </w:t>
            </w:r>
          </w:p>
          <w:p w14:paraId="509B0783"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EC55E8">
              <w:rPr>
                <w:rFonts w:ascii="Times New Roman" w:hAnsi="Times New Roman"/>
                <w:bCs/>
                <w:iCs/>
                <w:sz w:val="24"/>
                <w:szCs w:val="24"/>
              </w:rPr>
              <w:t>надобраніч</w:t>
            </w:r>
            <w:proofErr w:type="spellEnd"/>
            <w:r w:rsidRPr="00EC55E8">
              <w:rPr>
                <w:rFonts w:ascii="Times New Roman" w:hAnsi="Times New Roman"/>
                <w:bCs/>
                <w:iCs/>
                <w:sz w:val="24"/>
                <w:szCs w:val="24"/>
              </w:rPr>
              <w:t xml:space="preserve">»); </w:t>
            </w:r>
          </w:p>
          <w:p w14:paraId="667C00BB"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3E350576"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131F5F8E"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14:paraId="35A17C57"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w:t>
            </w:r>
            <w:r w:rsidRPr="00EC55E8">
              <w:rPr>
                <w:rFonts w:ascii="Times New Roman" w:hAnsi="Times New Roman"/>
                <w:bCs/>
                <w:iCs/>
                <w:sz w:val="24"/>
                <w:szCs w:val="24"/>
              </w:rPr>
              <w:lastRenderedPageBreak/>
              <w:t xml:space="preserve">проставив власноручний підпис). </w:t>
            </w:r>
          </w:p>
          <w:p w14:paraId="0F2BE076"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214ED3F4"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EC55E8">
              <w:rPr>
                <w:rFonts w:ascii="Times New Roman" w:hAnsi="Times New Roman"/>
                <w:bCs/>
                <w:iCs/>
                <w:sz w:val="24"/>
                <w:szCs w:val="24"/>
              </w:rPr>
              <w:t>вцілому</w:t>
            </w:r>
            <w:proofErr w:type="spellEnd"/>
            <w:r w:rsidRPr="00EC55E8">
              <w:rPr>
                <w:rFonts w:ascii="Times New Roman" w:hAnsi="Times New Roman"/>
                <w:bCs/>
                <w:iCs/>
                <w:sz w:val="24"/>
                <w:szCs w:val="24"/>
              </w:rPr>
              <w:t xml:space="preserve">) накладено її кваліфікований електронний підпис). </w:t>
            </w:r>
          </w:p>
          <w:p w14:paraId="6825FD3F"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14715047"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5A2166F8"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E781441"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EC55E8">
              <w:rPr>
                <w:rFonts w:ascii="Times New Roman" w:hAnsi="Times New Roman"/>
                <w:bCs/>
                <w:iCs/>
                <w:sz w:val="24"/>
                <w:szCs w:val="24"/>
              </w:rPr>
              <w:t>Кам’янське</w:t>
            </w:r>
            <w:proofErr w:type="spellEnd"/>
            <w:r w:rsidRPr="00EC55E8">
              <w:rPr>
                <w:rFonts w:ascii="Times New Roman" w:hAnsi="Times New Roman"/>
                <w:bCs/>
                <w:iCs/>
                <w:sz w:val="24"/>
                <w:szCs w:val="24"/>
              </w:rPr>
              <w:t xml:space="preserve">). </w:t>
            </w:r>
          </w:p>
          <w:p w14:paraId="6FADEB7C"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7E2FE722"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EC55E8">
              <w:rPr>
                <w:rFonts w:ascii="Times New Roman" w:hAnsi="Times New Roman"/>
                <w:bCs/>
                <w:iCs/>
                <w:sz w:val="24"/>
                <w:szCs w:val="24"/>
              </w:rPr>
              <w:t>pdf</w:t>
            </w:r>
            <w:proofErr w:type="spellEnd"/>
            <w:r w:rsidRPr="00EC55E8">
              <w:rPr>
                <w:rFonts w:ascii="Times New Roman" w:hAnsi="Times New Roman"/>
                <w:bCs/>
                <w:iCs/>
                <w:sz w:val="24"/>
                <w:szCs w:val="24"/>
              </w:rPr>
              <w:t>» деякі документи подані у форматі «</w:t>
            </w:r>
            <w:proofErr w:type="spellStart"/>
            <w:r w:rsidRPr="00EC55E8">
              <w:rPr>
                <w:rFonts w:ascii="Times New Roman" w:hAnsi="Times New Roman"/>
                <w:bCs/>
                <w:iCs/>
                <w:sz w:val="24"/>
                <w:szCs w:val="24"/>
              </w:rPr>
              <w:t>ipg</w:t>
            </w:r>
            <w:proofErr w:type="spellEnd"/>
            <w:r w:rsidRPr="00EC55E8">
              <w:rPr>
                <w:rFonts w:ascii="Times New Roman" w:hAnsi="Times New Roman"/>
                <w:bCs/>
                <w:iCs/>
                <w:sz w:val="24"/>
                <w:szCs w:val="24"/>
              </w:rPr>
              <w:t xml:space="preserve">»). Допущення Учасником, перелічених вище, формальних </w:t>
            </w:r>
            <w:r w:rsidRPr="00EC55E8">
              <w:rPr>
                <w:rFonts w:ascii="Times New Roman" w:hAnsi="Times New Roman"/>
                <w:bCs/>
                <w:iCs/>
                <w:sz w:val="24"/>
                <w:szCs w:val="24"/>
              </w:rPr>
              <w:lastRenderedPageBreak/>
              <w:t>помилок, не призведе до відхилення їх тендерних пропозицій. Рішення про віднесення помилки до формальної приймається Замовником..</w:t>
            </w:r>
          </w:p>
          <w:p w14:paraId="0EC3038F" w14:textId="77777777" w:rsidR="00D41EED" w:rsidRPr="00EC55E8" w:rsidRDefault="00D41EED" w:rsidP="00D41EED">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EC55E8">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D41EED" w:rsidRPr="00544A36" w14:paraId="3DA75ED6" w14:textId="77777777" w:rsidTr="00CD36A5">
        <w:trPr>
          <w:trHeight w:val="354"/>
        </w:trPr>
        <w:tc>
          <w:tcPr>
            <w:tcW w:w="576" w:type="dxa"/>
          </w:tcPr>
          <w:p w14:paraId="53870D3C"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2.</w:t>
            </w:r>
          </w:p>
        </w:tc>
        <w:tc>
          <w:tcPr>
            <w:tcW w:w="2561" w:type="dxa"/>
          </w:tcPr>
          <w:p w14:paraId="7F13A743"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Забезпечення </w:t>
            </w:r>
            <w:r w:rsidRPr="001E449C">
              <w:rPr>
                <w:rFonts w:ascii="Times New Roman" w:hAnsi="Times New Roman"/>
                <w:b/>
                <w:sz w:val="24"/>
                <w:szCs w:val="24"/>
                <w:lang w:eastAsia="uk-UA"/>
              </w:rPr>
              <w:t>тендерної пропозиції</w:t>
            </w:r>
          </w:p>
        </w:tc>
        <w:tc>
          <w:tcPr>
            <w:tcW w:w="7603" w:type="dxa"/>
          </w:tcPr>
          <w:p w14:paraId="3004A7D5" w14:textId="77777777" w:rsidR="00D41EED" w:rsidRPr="00A31414" w:rsidRDefault="00D41EED" w:rsidP="00D41EED">
            <w:pPr>
              <w:spacing w:after="0" w:line="240" w:lineRule="auto"/>
              <w:rPr>
                <w:rFonts w:ascii="Times New Roman" w:hAnsi="Times New Roman"/>
                <w:sz w:val="24"/>
                <w:szCs w:val="24"/>
                <w:highlight w:val="yellow"/>
              </w:rPr>
            </w:pPr>
            <w:r w:rsidRPr="00A31414">
              <w:rPr>
                <w:rFonts w:ascii="Times New Roman" w:hAnsi="Times New Roman"/>
                <w:sz w:val="24"/>
                <w:szCs w:val="24"/>
              </w:rPr>
              <w:t>Не вимагається</w:t>
            </w:r>
          </w:p>
        </w:tc>
      </w:tr>
      <w:tr w:rsidR="00D41EED" w:rsidRPr="00C82B1F" w14:paraId="356A46D0" w14:textId="77777777" w:rsidTr="00CD36A5">
        <w:trPr>
          <w:trHeight w:val="354"/>
        </w:trPr>
        <w:tc>
          <w:tcPr>
            <w:tcW w:w="576" w:type="dxa"/>
          </w:tcPr>
          <w:p w14:paraId="58EE0405"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3.</w:t>
            </w:r>
          </w:p>
        </w:tc>
        <w:tc>
          <w:tcPr>
            <w:tcW w:w="2561" w:type="dxa"/>
          </w:tcPr>
          <w:p w14:paraId="3E1D0A36"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Умови повернення чи неповернення забезпечення </w:t>
            </w:r>
            <w:r w:rsidRPr="001E449C">
              <w:rPr>
                <w:rFonts w:ascii="Times New Roman" w:hAnsi="Times New Roman"/>
                <w:b/>
                <w:sz w:val="24"/>
                <w:szCs w:val="24"/>
                <w:lang w:eastAsia="uk-UA"/>
              </w:rPr>
              <w:t>тендерної пропозиції</w:t>
            </w:r>
            <w:r w:rsidRPr="001E449C">
              <w:rPr>
                <w:rStyle w:val="a5"/>
                <w:rFonts w:ascii="Times New Roman" w:hAnsi="Times New Roman"/>
                <w:sz w:val="24"/>
                <w:szCs w:val="24"/>
              </w:rPr>
              <w:t xml:space="preserve"> </w:t>
            </w:r>
          </w:p>
        </w:tc>
        <w:tc>
          <w:tcPr>
            <w:tcW w:w="7603" w:type="dxa"/>
          </w:tcPr>
          <w:p w14:paraId="7B1D7DA6" w14:textId="77777777" w:rsidR="00D41EED" w:rsidRPr="005C5545" w:rsidRDefault="0040064E" w:rsidP="00D41EED">
            <w:pPr>
              <w:pStyle w:val="rvps2"/>
              <w:shd w:val="clear" w:color="auto" w:fill="FFFFFF"/>
              <w:spacing w:before="0" w:beforeAutospacing="0" w:after="0" w:afterAutospacing="0"/>
              <w:jc w:val="both"/>
              <w:textAlignment w:val="baseline"/>
              <w:rPr>
                <w:lang w:val="en-US"/>
              </w:rPr>
            </w:pPr>
            <w:r>
              <w:rPr>
                <w:lang w:val="uk-UA"/>
              </w:rPr>
              <w:t>Не вимагається</w:t>
            </w:r>
          </w:p>
        </w:tc>
      </w:tr>
      <w:tr w:rsidR="00D41EED" w:rsidRPr="001E449C" w14:paraId="28339957" w14:textId="77777777" w:rsidTr="00CD36A5">
        <w:trPr>
          <w:trHeight w:val="354"/>
        </w:trPr>
        <w:tc>
          <w:tcPr>
            <w:tcW w:w="576" w:type="dxa"/>
          </w:tcPr>
          <w:p w14:paraId="492B56A1"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14:paraId="1EA739C1"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протягом якого </w:t>
            </w:r>
            <w:r w:rsidRPr="001E449C">
              <w:rPr>
                <w:rFonts w:ascii="Times New Roman" w:hAnsi="Times New Roman"/>
                <w:b/>
                <w:sz w:val="24"/>
                <w:szCs w:val="24"/>
                <w:lang w:eastAsia="uk-UA"/>
              </w:rPr>
              <w:t>тендерні пропозиції</w:t>
            </w:r>
            <w:r w:rsidRPr="001E449C">
              <w:rPr>
                <w:rStyle w:val="a5"/>
                <w:rFonts w:ascii="Times New Roman" w:hAnsi="Times New Roman"/>
                <w:sz w:val="24"/>
                <w:szCs w:val="24"/>
              </w:rPr>
              <w:t xml:space="preserve"> є дійсними</w:t>
            </w:r>
          </w:p>
        </w:tc>
        <w:tc>
          <w:tcPr>
            <w:tcW w:w="7603" w:type="dxa"/>
          </w:tcPr>
          <w:p w14:paraId="105F5DBC" w14:textId="77777777" w:rsidR="00D41EED" w:rsidRPr="00C82B1F" w:rsidRDefault="00D41EED" w:rsidP="00D41EED">
            <w:pPr>
              <w:spacing w:after="0" w:line="240" w:lineRule="auto"/>
              <w:ind w:right="131"/>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 xml:space="preserve">Тендерні пропозиції вважаються дійсними протягом </w:t>
            </w:r>
            <w:r w:rsidRPr="00C82B1F">
              <w:rPr>
                <w:rFonts w:ascii="Times New Roman" w:eastAsia="Times New Roman" w:hAnsi="Times New Roman"/>
                <w:b/>
                <w:sz w:val="24"/>
                <w:szCs w:val="24"/>
                <w:lang w:eastAsia="ru-RU"/>
              </w:rPr>
              <w:t>120 днів із дати кінцевого строку подання тендерних пропозицій</w:t>
            </w:r>
            <w:r w:rsidRPr="00C82B1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359BA6C0"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2F58E918"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Учасник може відхилити таку вимогу без втрати свого забезпечення тендерної пропозиції і дія його тендерної пропозиції торгів закінчиться у термін, зазначений у абзаці першому цього пункту.</w:t>
            </w:r>
          </w:p>
          <w:p w14:paraId="00F3134B"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Учасник, що погодився продовжити строк дії своєї тендерної пропозиції, повинен також подовжити дію забезпечення тендерної пропозиції торгів або надати нове.</w:t>
            </w:r>
          </w:p>
          <w:p w14:paraId="0837C1FF"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У разі невиконання цієї вимоги Учасник розглядається як такий, що відхилив вимогу Замовника щодо продовження терміну дії своєї  тендерної пропозиції.</w:t>
            </w:r>
          </w:p>
          <w:p w14:paraId="5E1A0B62" w14:textId="77777777" w:rsidR="00D41EED" w:rsidRPr="00C82B1F" w:rsidRDefault="00D41EED" w:rsidP="00F64EDC">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пропозиції/забезпечення пропозиції за вимогою Замовника.</w:t>
            </w:r>
          </w:p>
        </w:tc>
      </w:tr>
      <w:tr w:rsidR="00D41EED" w:rsidRPr="001E449C" w14:paraId="43FD57D0" w14:textId="77777777" w:rsidTr="00CD36A5">
        <w:trPr>
          <w:trHeight w:val="354"/>
        </w:trPr>
        <w:tc>
          <w:tcPr>
            <w:tcW w:w="576" w:type="dxa"/>
          </w:tcPr>
          <w:p w14:paraId="5E8E5B98"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5.</w:t>
            </w:r>
          </w:p>
        </w:tc>
        <w:tc>
          <w:tcPr>
            <w:tcW w:w="2561" w:type="dxa"/>
          </w:tcPr>
          <w:p w14:paraId="165CD0E1"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Кваліфікаційні критерії до учасників та вимоги, встановлені статтею 17 Закону</w:t>
            </w:r>
          </w:p>
        </w:tc>
        <w:tc>
          <w:tcPr>
            <w:tcW w:w="7603" w:type="dxa"/>
          </w:tcPr>
          <w:p w14:paraId="01C6087B"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Кваліфікаційні критерії до учасників:</w:t>
            </w:r>
          </w:p>
          <w:p w14:paraId="254007C3" w14:textId="77777777" w:rsidR="00D41EED" w:rsidRPr="00C82B1F" w:rsidRDefault="00D41EED" w:rsidP="00D41EED">
            <w:pPr>
              <w:spacing w:after="0" w:line="240" w:lineRule="auto"/>
              <w:ind w:firstLine="407"/>
              <w:jc w:val="both"/>
              <w:rPr>
                <w:rFonts w:ascii="Times New Roman" w:hAnsi="Times New Roman"/>
                <w:i/>
                <w:sz w:val="24"/>
                <w:szCs w:val="24"/>
              </w:rPr>
            </w:pPr>
            <w:r w:rsidRPr="00C82B1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24769CB6"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u w:val="single"/>
              </w:rPr>
              <w:t>Спосіб підтвердження:</w:t>
            </w:r>
            <w:r w:rsidRPr="00C82B1F">
              <w:rPr>
                <w:rFonts w:ascii="Times New Roman" w:hAnsi="Times New Roman"/>
                <w:sz w:val="24"/>
                <w:szCs w:val="24"/>
              </w:rPr>
              <w:t xml:space="preserve"> </w:t>
            </w:r>
          </w:p>
          <w:p w14:paraId="7566A690"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1. Інформаційна довідка, складена у довільній формі, про </w:t>
            </w:r>
            <w:r w:rsidRPr="00C82B1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C82B1F">
              <w:rPr>
                <w:rFonts w:ascii="Times New Roman" w:hAnsi="Times New Roman"/>
                <w:sz w:val="24"/>
                <w:szCs w:val="24"/>
              </w:rPr>
              <w:t xml:space="preserve"> безпосередньо будуть залучатися до </w:t>
            </w:r>
            <w:r w:rsidRPr="00C82B1F">
              <w:rPr>
                <w:rFonts w:ascii="Times New Roman" w:hAnsi="Times New Roman"/>
                <w:sz w:val="24"/>
                <w:szCs w:val="24"/>
                <w:shd w:val="clear" w:color="auto" w:fill="FFFFFF"/>
              </w:rPr>
              <w:t xml:space="preserve">надання послуг (виконання робіт) </w:t>
            </w:r>
            <w:r w:rsidRPr="00C82B1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7E10E835"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69A929DE"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19B82A27" w14:textId="77777777" w:rsidR="00D41EED" w:rsidRPr="008B30E5"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w:t>
            </w:r>
            <w:r w:rsidRPr="00C82B1F">
              <w:rPr>
                <w:rFonts w:ascii="Times New Roman" w:hAnsi="Times New Roman"/>
                <w:sz w:val="24"/>
                <w:szCs w:val="24"/>
              </w:rPr>
              <w:lastRenderedPageBreak/>
              <w:t xml:space="preserve">і Звіту про фінансові результати (форма № 2-мс) (для суб'єктів малого підприємництва - </w:t>
            </w:r>
            <w:proofErr w:type="spellStart"/>
            <w:r w:rsidRPr="00C82B1F">
              <w:rPr>
                <w:rFonts w:ascii="Times New Roman" w:hAnsi="Times New Roman"/>
                <w:sz w:val="24"/>
                <w:szCs w:val="24"/>
              </w:rPr>
              <w:t>юpидичних</w:t>
            </w:r>
            <w:proofErr w:type="spellEnd"/>
            <w:r w:rsidRPr="00C82B1F">
              <w:rPr>
                <w:rFonts w:ascii="Times New Roman" w:hAnsi="Times New Roman"/>
                <w:sz w:val="24"/>
                <w:szCs w:val="24"/>
              </w:rPr>
              <w:t xml:space="preserve"> осіб, які відповідають </w:t>
            </w:r>
            <w:proofErr w:type="spellStart"/>
            <w:r w:rsidRPr="00C82B1F">
              <w:rPr>
                <w:rFonts w:ascii="Times New Roman" w:hAnsi="Times New Roman"/>
                <w:sz w:val="24"/>
                <w:szCs w:val="24"/>
              </w:rPr>
              <w:t>кpитеріям</w:t>
            </w:r>
            <w:proofErr w:type="spellEnd"/>
            <w:r w:rsidRPr="00C82B1F">
              <w:rPr>
                <w:rFonts w:ascii="Times New Roman" w:hAnsi="Times New Roman"/>
                <w:sz w:val="24"/>
                <w:szCs w:val="24"/>
              </w:rPr>
              <w:t xml:space="preserve"> </w:t>
            </w:r>
            <w:proofErr w:type="spellStart"/>
            <w:r w:rsidRPr="008B30E5">
              <w:rPr>
                <w:rFonts w:ascii="Times New Roman" w:hAnsi="Times New Roman"/>
                <w:sz w:val="24"/>
                <w:szCs w:val="24"/>
              </w:rPr>
              <w:t>мікропідприємництва</w:t>
            </w:r>
            <w:proofErr w:type="spellEnd"/>
            <w:r w:rsidRPr="008B30E5">
              <w:rPr>
                <w:rFonts w:ascii="Times New Roman" w:hAnsi="Times New Roman"/>
                <w:sz w:val="24"/>
                <w:szCs w:val="24"/>
              </w:rPr>
              <w:t>) за 202</w:t>
            </w:r>
            <w:r w:rsidR="00DF063F" w:rsidRPr="008B30E5">
              <w:rPr>
                <w:rFonts w:ascii="Times New Roman" w:hAnsi="Times New Roman"/>
                <w:sz w:val="24"/>
                <w:szCs w:val="24"/>
              </w:rPr>
              <w:t>2</w:t>
            </w:r>
            <w:r w:rsidRPr="008B30E5">
              <w:rPr>
                <w:rFonts w:ascii="Times New Roman" w:hAnsi="Times New Roman"/>
                <w:sz w:val="24"/>
                <w:szCs w:val="24"/>
              </w:rPr>
              <w:t xml:space="preserve"> рік з відміткою органу статистики або скановану квитанцію про отримання. </w:t>
            </w:r>
          </w:p>
          <w:p w14:paraId="4935E15A" w14:textId="77777777" w:rsidR="00D41EED" w:rsidRPr="008B30E5" w:rsidRDefault="00D41EED" w:rsidP="00D41EED">
            <w:pPr>
              <w:spacing w:after="0" w:line="240" w:lineRule="auto"/>
              <w:ind w:firstLine="407"/>
              <w:jc w:val="both"/>
              <w:rPr>
                <w:rFonts w:ascii="Times New Roman" w:hAnsi="Times New Roman"/>
                <w:sz w:val="24"/>
                <w:szCs w:val="24"/>
              </w:rPr>
            </w:pPr>
            <w:r w:rsidRPr="008B30E5">
              <w:rPr>
                <w:rFonts w:ascii="Times New Roman" w:hAnsi="Times New Roman"/>
                <w:sz w:val="24"/>
                <w:szCs w:val="24"/>
              </w:rPr>
              <w:t>Фінансова звітність повинна свідчити про беззбитковість підприємства-учасника за 202</w:t>
            </w:r>
            <w:r w:rsidR="00DF063F" w:rsidRPr="008B30E5">
              <w:rPr>
                <w:rFonts w:ascii="Times New Roman" w:hAnsi="Times New Roman"/>
                <w:sz w:val="24"/>
                <w:szCs w:val="24"/>
              </w:rPr>
              <w:t>2</w:t>
            </w:r>
            <w:r w:rsidRPr="008B30E5">
              <w:rPr>
                <w:rFonts w:ascii="Times New Roman" w:hAnsi="Times New Roman"/>
                <w:sz w:val="24"/>
                <w:szCs w:val="24"/>
              </w:rPr>
              <w:t xml:space="preserve"> рік.</w:t>
            </w:r>
          </w:p>
          <w:p w14:paraId="3313029A" w14:textId="77777777" w:rsidR="00D41EED" w:rsidRPr="00ED5401" w:rsidRDefault="00D41EED" w:rsidP="00D41EED">
            <w:pPr>
              <w:rPr>
                <w:rFonts w:ascii="Times New Roman" w:eastAsia="Times New Roman" w:hAnsi="Times New Roman"/>
              </w:rPr>
            </w:pPr>
            <w:r w:rsidRPr="008B30E5">
              <w:rPr>
                <w:rFonts w:ascii="Times New Roman" w:hAnsi="Times New Roman"/>
                <w:sz w:val="24"/>
                <w:szCs w:val="24"/>
              </w:rPr>
              <w:t>3) Наявність документально підтвердженого</w:t>
            </w:r>
            <w:r w:rsidRPr="00ED5401">
              <w:rPr>
                <w:rFonts w:ascii="Times New Roman" w:hAnsi="Times New Roman"/>
                <w:sz w:val="24"/>
                <w:szCs w:val="24"/>
              </w:rPr>
              <w:t xml:space="preserve"> досвіду виконання технічних та організаційних енергозберігаючих (енергоефективних) та інших заходів.</w:t>
            </w:r>
          </w:p>
          <w:p w14:paraId="7B579DAA" w14:textId="77777777" w:rsidR="00D41EED" w:rsidRPr="00923609" w:rsidRDefault="00D41EED" w:rsidP="00D41EED">
            <w:pPr>
              <w:spacing w:after="0" w:line="240" w:lineRule="auto"/>
              <w:ind w:firstLine="407"/>
              <w:jc w:val="both"/>
              <w:rPr>
                <w:rFonts w:ascii="Times New Roman" w:hAnsi="Times New Roman"/>
                <w:strike/>
                <w:sz w:val="24"/>
                <w:szCs w:val="24"/>
              </w:rPr>
            </w:pPr>
            <w:r w:rsidRPr="00ED5401">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ED5401">
              <w:rPr>
                <w:rFonts w:ascii="Times New Roman" w:hAnsi="Times New Roman"/>
                <w:strike/>
                <w:sz w:val="24"/>
                <w:szCs w:val="24"/>
              </w:rPr>
              <w:t xml:space="preserve"> </w:t>
            </w:r>
            <w:r w:rsidRPr="00C82B1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Pr>
                <w:rFonts w:ascii="Times New Roman" w:hAnsi="Times New Roman"/>
                <w:strike/>
                <w:sz w:val="24"/>
                <w:szCs w:val="24"/>
              </w:rPr>
              <w:t>.</w:t>
            </w:r>
          </w:p>
          <w:p w14:paraId="6B488D26"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595BD786"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3681F19"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У разі отримання достовірної інформації про наявність підстав, зазначених у </w:t>
            </w:r>
            <w:hyperlink r:id="rId12" w:anchor="n289" w:history="1">
              <w:r w:rsidRPr="00C82B1F">
                <w:rPr>
                  <w:rFonts w:ascii="Times New Roman" w:hAnsi="Times New Roman"/>
                  <w:sz w:val="24"/>
                  <w:szCs w:val="24"/>
                </w:rPr>
                <w:t>частині першій статті 17</w:t>
              </w:r>
            </w:hyperlink>
            <w:r w:rsidRPr="00C82B1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3C7DDFBE" w14:textId="77777777" w:rsidR="00D41EED" w:rsidRPr="00C82B1F" w:rsidRDefault="00D41EED" w:rsidP="00D41EED">
            <w:pPr>
              <w:spacing w:line="240" w:lineRule="auto"/>
              <w:ind w:firstLine="407"/>
              <w:jc w:val="both"/>
              <w:rPr>
                <w:rFonts w:ascii="Times New Roman" w:hAnsi="Times New Roman"/>
                <w:sz w:val="24"/>
                <w:szCs w:val="24"/>
              </w:rPr>
            </w:pPr>
            <w:r w:rsidRPr="00C82B1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D41EED" w:rsidRPr="001E449C" w14:paraId="5D407ED8" w14:textId="77777777" w:rsidTr="00CD36A5">
        <w:trPr>
          <w:trHeight w:val="354"/>
        </w:trPr>
        <w:tc>
          <w:tcPr>
            <w:tcW w:w="576" w:type="dxa"/>
          </w:tcPr>
          <w:p w14:paraId="691E8D98"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6.</w:t>
            </w:r>
          </w:p>
        </w:tc>
        <w:tc>
          <w:tcPr>
            <w:tcW w:w="2561" w:type="dxa"/>
          </w:tcPr>
          <w:p w14:paraId="542AE18D"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7603" w:type="dxa"/>
            <w:shd w:val="clear" w:color="auto" w:fill="auto"/>
          </w:tcPr>
          <w:p w14:paraId="0C1BB631" w14:textId="77777777" w:rsidR="00D41EED" w:rsidRPr="00DE22B3" w:rsidRDefault="00D41EED" w:rsidP="00D41EED">
            <w:pPr>
              <w:pStyle w:val="Default"/>
              <w:jc w:val="both"/>
            </w:pPr>
            <w:r w:rsidRPr="00DE22B3">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1E2932B8" w14:textId="77777777" w:rsidR="007F6605" w:rsidRPr="00DE22B3" w:rsidRDefault="007F6605" w:rsidP="007F6605">
            <w:pPr>
              <w:pStyle w:val="Default"/>
              <w:jc w:val="both"/>
            </w:pPr>
            <w:r w:rsidRPr="00DE22B3">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2D8B8A2C" w14:textId="77777777" w:rsidR="00D41EED" w:rsidRPr="00DE22B3" w:rsidRDefault="007F6605" w:rsidP="007F6605">
            <w:pPr>
              <w:spacing w:after="0" w:line="240" w:lineRule="auto"/>
              <w:jc w:val="both"/>
              <w:rPr>
                <w:rFonts w:ascii="Times New Roman" w:hAnsi="Times New Roman"/>
                <w:sz w:val="24"/>
                <w:szCs w:val="24"/>
                <w:lang w:val="ru-RU"/>
              </w:rPr>
            </w:pPr>
            <w:r w:rsidRPr="00DE22B3">
              <w:rPr>
                <w:rFonts w:ascii="Times" w:hAnsi="Times"/>
                <w:sz w:val="24"/>
                <w:szCs w:val="24"/>
              </w:rPr>
              <w:t xml:space="preserve">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w:t>
            </w:r>
            <w:r w:rsidRPr="00DE22B3">
              <w:rPr>
                <w:rFonts w:ascii="Times" w:hAnsi="Times"/>
                <w:sz w:val="24"/>
                <w:szCs w:val="24"/>
              </w:rPr>
              <w:lastRenderedPageBreak/>
              <w:t xml:space="preserve">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 </w:t>
            </w:r>
            <w:r w:rsidRPr="00DE22B3">
              <w:rPr>
                <w:rFonts w:ascii="Times" w:hAnsi="Times"/>
                <w:i/>
                <w:sz w:val="24"/>
                <w:szCs w:val="24"/>
              </w:rPr>
              <w:t>*Невідповідністю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w:t>
            </w:r>
            <w:r w:rsidRPr="00DE22B3">
              <w:rPr>
                <w:rFonts w:ascii="Times" w:hAnsi="Times"/>
                <w:i/>
                <w:sz w:val="24"/>
                <w:szCs w:val="24"/>
                <w:lang w:val="ru-RU"/>
              </w:rPr>
              <w:t>’</w:t>
            </w:r>
            <w:proofErr w:type="spellStart"/>
            <w:r w:rsidRPr="00DE22B3">
              <w:rPr>
                <w:rFonts w:ascii="Times" w:hAnsi="Times"/>
                <w:i/>
                <w:sz w:val="24"/>
                <w:szCs w:val="24"/>
              </w:rPr>
              <w:t>єкту</w:t>
            </w:r>
            <w:proofErr w:type="spellEnd"/>
            <w:r w:rsidRPr="00DE22B3">
              <w:rPr>
                <w:rFonts w:ascii="Times" w:hAnsi="Times"/>
                <w:i/>
                <w:sz w:val="24"/>
                <w:szCs w:val="24"/>
              </w:rPr>
              <w:t xml:space="preserve"> або аналогічного за функціональним призначенням об’єкту.</w:t>
            </w:r>
            <w:r w:rsidRPr="00DE22B3">
              <w:rPr>
                <w:rFonts w:ascii="Times" w:hAnsi="Times"/>
                <w:i/>
                <w:sz w:val="24"/>
                <w:szCs w:val="24"/>
                <w:lang w:val="ru-RU"/>
              </w:rPr>
              <w:t xml:space="preserve"> </w:t>
            </w:r>
            <w:r w:rsidRPr="00DE22B3">
              <w:rPr>
                <w:rFonts w:ascii="Times" w:hAnsi="Times"/>
                <w:i/>
                <w:sz w:val="24"/>
                <w:szCs w:val="24"/>
              </w:rPr>
              <w:t>Підтвердження енергетичного аудитора та</w:t>
            </w:r>
            <w:r w:rsidRPr="00DE22B3">
              <w:rPr>
                <w:rFonts w:ascii="Times" w:hAnsi="Times"/>
                <w:i/>
                <w:sz w:val="24"/>
                <w:szCs w:val="24"/>
                <w:lang w:val="ru-RU"/>
              </w:rPr>
              <w:t>/</w:t>
            </w:r>
            <w:r w:rsidRPr="00DE22B3">
              <w:rPr>
                <w:rFonts w:ascii="Times" w:hAnsi="Times"/>
                <w:i/>
                <w:sz w:val="24"/>
                <w:szCs w:val="24"/>
              </w:rPr>
              <w:t>або енергетичного аудитора будівель оформлюється у вигляді звіту, де зазначаються реквізити (номер та</w:t>
            </w:r>
            <w:r w:rsidRPr="00DE22B3">
              <w:rPr>
                <w:rFonts w:ascii="Times" w:hAnsi="Times"/>
                <w:i/>
                <w:sz w:val="24"/>
                <w:szCs w:val="24"/>
                <w:lang w:val="ru-RU"/>
              </w:rPr>
              <w:t>/</w:t>
            </w:r>
            <w:r w:rsidRPr="00DE22B3">
              <w:rPr>
                <w:rFonts w:ascii="Times" w:hAnsi="Times"/>
                <w:i/>
                <w:sz w:val="24"/>
                <w:szCs w:val="24"/>
              </w:rPr>
              <w:t>або посилання на джерело інформації) енергетичного сертифікату та</w:t>
            </w:r>
            <w:r w:rsidRPr="00DE22B3">
              <w:rPr>
                <w:rFonts w:ascii="Times" w:hAnsi="Times"/>
                <w:i/>
                <w:sz w:val="24"/>
                <w:szCs w:val="24"/>
                <w:lang w:val="ru-RU"/>
              </w:rPr>
              <w:t>/</w:t>
            </w:r>
            <w:r w:rsidRPr="00DE22B3">
              <w:rPr>
                <w:rFonts w:ascii="Times" w:hAnsi="Times"/>
                <w:i/>
                <w:sz w:val="24"/>
                <w:szCs w:val="24"/>
              </w:rPr>
              <w:t>або звіту з енергоаудиту**, який береться для порівняльного аналізу. До звіту додається копія документу, що засвідчує відповідність енергетичного аудитора та/або 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w:t>
            </w:r>
            <w:r w:rsidRPr="00DE22B3">
              <w:rPr>
                <w:rFonts w:ascii="Times" w:hAnsi="Times"/>
                <w:sz w:val="24"/>
                <w:szCs w:val="24"/>
              </w:rPr>
              <w:t xml:space="preserve">. </w:t>
            </w:r>
            <w:r w:rsidRPr="00DE22B3">
              <w:rPr>
                <w:rFonts w:ascii="Times" w:hAnsi="Times"/>
                <w:i/>
                <w:sz w:val="24"/>
                <w:szCs w:val="24"/>
              </w:rPr>
              <w:t>**</w:t>
            </w:r>
            <w:r w:rsidRPr="00DE22B3">
              <w:rPr>
                <w:rFonts w:ascii="Times" w:hAnsi="Times"/>
                <w:sz w:val="24"/>
                <w:szCs w:val="24"/>
              </w:rPr>
              <w:t>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D41EED" w:rsidRPr="001E449C" w14:paraId="297B53A4" w14:textId="77777777" w:rsidTr="00CD36A5">
        <w:trPr>
          <w:trHeight w:val="354"/>
        </w:trPr>
        <w:tc>
          <w:tcPr>
            <w:tcW w:w="576" w:type="dxa"/>
          </w:tcPr>
          <w:p w14:paraId="0E4EFB8A"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7.</w:t>
            </w:r>
          </w:p>
        </w:tc>
        <w:tc>
          <w:tcPr>
            <w:tcW w:w="2561" w:type="dxa"/>
          </w:tcPr>
          <w:p w14:paraId="07149329"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Внесення змін або відкликання тендерної пропозиції учасником</w:t>
            </w:r>
          </w:p>
        </w:tc>
        <w:tc>
          <w:tcPr>
            <w:tcW w:w="7603" w:type="dxa"/>
          </w:tcPr>
          <w:p w14:paraId="3B5E3DF2"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shd w:val="clear" w:color="auto" w:fill="FFFFFF"/>
              </w:rPr>
              <w:t xml:space="preserve">Учасник має право </w:t>
            </w:r>
            <w:proofErr w:type="spellStart"/>
            <w:r w:rsidRPr="00DE22B3">
              <w:rPr>
                <w:rFonts w:ascii="Times New Roman" w:hAnsi="Times New Roman"/>
                <w:sz w:val="24"/>
                <w:szCs w:val="24"/>
                <w:shd w:val="clear" w:color="auto" w:fill="FFFFFF"/>
              </w:rPr>
              <w:t>внести</w:t>
            </w:r>
            <w:proofErr w:type="spellEnd"/>
            <w:r w:rsidRPr="00DE22B3">
              <w:rPr>
                <w:rFonts w:ascii="Times New Roman" w:hAnsi="Times New Roman"/>
                <w:sz w:val="24"/>
                <w:szCs w:val="24"/>
                <w:shd w:val="clear" w:color="auto" w:fill="FFFFFF"/>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41EED" w:rsidRPr="001E449C" w14:paraId="1129BC9B" w14:textId="77777777" w:rsidTr="00CD36A5">
        <w:trPr>
          <w:trHeight w:val="354"/>
        </w:trPr>
        <w:tc>
          <w:tcPr>
            <w:tcW w:w="10740" w:type="dxa"/>
            <w:gridSpan w:val="3"/>
          </w:tcPr>
          <w:p w14:paraId="7B44958A" w14:textId="77777777" w:rsidR="00D41EED" w:rsidRPr="00DE22B3" w:rsidRDefault="00D41EED" w:rsidP="00D41EED">
            <w:pPr>
              <w:spacing w:after="0" w:line="240" w:lineRule="auto"/>
              <w:jc w:val="center"/>
              <w:rPr>
                <w:rFonts w:ascii="Times New Roman" w:hAnsi="Times New Roman"/>
                <w:b/>
                <w:bCs/>
                <w:sz w:val="24"/>
                <w:szCs w:val="24"/>
              </w:rPr>
            </w:pPr>
            <w:r w:rsidRPr="00DE22B3">
              <w:rPr>
                <w:rFonts w:ascii="Times New Roman" w:hAnsi="Times New Roman"/>
                <w:b/>
                <w:bCs/>
                <w:sz w:val="24"/>
                <w:szCs w:val="24"/>
              </w:rPr>
              <w:t>Розділ 4. Подання та розкриття тендерної пропозиції</w:t>
            </w:r>
          </w:p>
        </w:tc>
      </w:tr>
      <w:tr w:rsidR="00D41EED" w:rsidRPr="00605B7C" w14:paraId="12CE875B" w14:textId="77777777" w:rsidTr="00CD36A5">
        <w:trPr>
          <w:trHeight w:val="354"/>
        </w:trPr>
        <w:tc>
          <w:tcPr>
            <w:tcW w:w="576" w:type="dxa"/>
          </w:tcPr>
          <w:p w14:paraId="09354853"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1.</w:t>
            </w:r>
          </w:p>
        </w:tc>
        <w:tc>
          <w:tcPr>
            <w:tcW w:w="2561" w:type="dxa"/>
          </w:tcPr>
          <w:p w14:paraId="5C244C9A" w14:textId="77777777" w:rsidR="00D41EED" w:rsidRPr="001E449C" w:rsidRDefault="00D41EED" w:rsidP="00D41EED">
            <w:pPr>
              <w:spacing w:after="0" w:line="240" w:lineRule="auto"/>
              <w:rPr>
                <w:rFonts w:ascii="Times New Roman" w:hAnsi="Times New Roman"/>
                <w:b/>
                <w:sz w:val="24"/>
                <w:szCs w:val="24"/>
              </w:rPr>
            </w:pPr>
            <w:r w:rsidRPr="001E449C">
              <w:rPr>
                <w:rStyle w:val="a5"/>
                <w:rFonts w:ascii="Times New Roman" w:hAnsi="Times New Roman"/>
                <w:sz w:val="24"/>
                <w:szCs w:val="24"/>
              </w:rPr>
              <w:t>Кінцевий строк подання тендерної пропозиції</w:t>
            </w:r>
            <w:r w:rsidRPr="001E449C">
              <w:rPr>
                <w:rFonts w:ascii="Times New Roman" w:hAnsi="Times New Roman"/>
                <w:b/>
                <w:sz w:val="24"/>
                <w:szCs w:val="24"/>
              </w:rPr>
              <w:t xml:space="preserve"> </w:t>
            </w:r>
          </w:p>
        </w:tc>
        <w:tc>
          <w:tcPr>
            <w:tcW w:w="7603" w:type="dxa"/>
          </w:tcPr>
          <w:p w14:paraId="25DC2BDD" w14:textId="3CFAE5F0" w:rsidR="00D41EED" w:rsidRPr="00072F87" w:rsidRDefault="00D41EED" w:rsidP="00072F87">
            <w:pPr>
              <w:spacing w:line="240" w:lineRule="auto"/>
              <w:ind w:firstLine="407"/>
              <w:jc w:val="both"/>
              <w:rPr>
                <w:rFonts w:ascii="Times New Roman" w:hAnsi="Times New Roman"/>
                <w:sz w:val="24"/>
                <w:szCs w:val="24"/>
              </w:rPr>
            </w:pPr>
            <w:r w:rsidRPr="00DE22B3">
              <w:rPr>
                <w:rFonts w:ascii="Times New Roman" w:hAnsi="Times New Roman"/>
                <w:sz w:val="24"/>
                <w:szCs w:val="24"/>
              </w:rPr>
              <w:t>Кінцевий строк</w:t>
            </w:r>
            <w:r w:rsidR="00072F87">
              <w:rPr>
                <w:rFonts w:ascii="Times New Roman" w:hAnsi="Times New Roman"/>
                <w:sz w:val="24"/>
                <w:szCs w:val="24"/>
              </w:rPr>
              <w:t xml:space="preserve"> подання тендерних пропозицій –</w:t>
            </w:r>
            <w:r w:rsidR="008B30E5">
              <w:rPr>
                <w:rFonts w:ascii="Times New Roman" w:hAnsi="Times New Roman"/>
                <w:sz w:val="24"/>
                <w:szCs w:val="24"/>
              </w:rPr>
              <w:t xml:space="preserve"> </w:t>
            </w:r>
            <w:r w:rsidR="008B30E5" w:rsidRPr="008B30E5">
              <w:rPr>
                <w:rFonts w:ascii="Times New Roman" w:hAnsi="Times New Roman"/>
                <w:b/>
                <w:sz w:val="24"/>
                <w:szCs w:val="24"/>
                <w:lang w:val="ru-RU"/>
              </w:rPr>
              <w:t>11.04.</w:t>
            </w:r>
            <w:r w:rsidRPr="008B30E5">
              <w:rPr>
                <w:rFonts w:ascii="Times New Roman" w:hAnsi="Times New Roman"/>
                <w:b/>
                <w:sz w:val="24"/>
                <w:szCs w:val="24"/>
              </w:rPr>
              <w:t>202</w:t>
            </w:r>
            <w:r w:rsidR="00072F87" w:rsidRPr="008B30E5">
              <w:rPr>
                <w:rFonts w:ascii="Times New Roman" w:hAnsi="Times New Roman"/>
                <w:b/>
                <w:sz w:val="24"/>
                <w:szCs w:val="24"/>
              </w:rPr>
              <w:t>4</w:t>
            </w:r>
            <w:r w:rsidRPr="008B30E5">
              <w:rPr>
                <w:rFonts w:ascii="Times New Roman" w:hAnsi="Times New Roman"/>
                <w:b/>
                <w:sz w:val="24"/>
                <w:szCs w:val="24"/>
              </w:rPr>
              <w:t xml:space="preserve"> р.</w:t>
            </w:r>
            <w:r w:rsidRPr="00DE22B3">
              <w:rPr>
                <w:rFonts w:ascii="Times New Roman" w:hAnsi="Times New Roman"/>
                <w:b/>
                <w:sz w:val="24"/>
                <w:szCs w:val="24"/>
              </w:rPr>
              <w:t xml:space="preserve"> </w:t>
            </w:r>
          </w:p>
          <w:p w14:paraId="0A8B9089"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rPr>
              <w:t>Отримана тендерна пропозиція автоматично вноситься до реєстру.</w:t>
            </w:r>
          </w:p>
          <w:p w14:paraId="273483AE"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4AC6E9F"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61C9D63"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D41EED" w:rsidRPr="001E449C" w14:paraId="58D3D577" w14:textId="77777777" w:rsidTr="00CD36A5">
        <w:trPr>
          <w:trHeight w:val="354"/>
        </w:trPr>
        <w:tc>
          <w:tcPr>
            <w:tcW w:w="576" w:type="dxa"/>
          </w:tcPr>
          <w:p w14:paraId="182B5DDE"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 xml:space="preserve">2. </w:t>
            </w:r>
          </w:p>
        </w:tc>
        <w:tc>
          <w:tcPr>
            <w:tcW w:w="2561" w:type="dxa"/>
            <w:shd w:val="clear" w:color="auto" w:fill="auto"/>
          </w:tcPr>
          <w:p w14:paraId="52BCBCC7"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Дата та час розкриття тендерної пропозиції</w:t>
            </w:r>
          </w:p>
        </w:tc>
        <w:tc>
          <w:tcPr>
            <w:tcW w:w="7603" w:type="dxa"/>
            <w:shd w:val="clear" w:color="auto" w:fill="auto"/>
          </w:tcPr>
          <w:p w14:paraId="2DA301CD"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188D157"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w:t>
            </w:r>
            <w:r w:rsidRPr="00DE22B3">
              <w:rPr>
                <w:rFonts w:ascii="Times New Roman" w:hAnsi="Times New Roman"/>
                <w:sz w:val="24"/>
                <w:szCs w:val="24"/>
              </w:rPr>
              <w:lastRenderedPageBreak/>
              <w:t>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D41EED" w:rsidRPr="001E449C" w14:paraId="1083170F" w14:textId="77777777" w:rsidTr="00CD36A5">
        <w:trPr>
          <w:trHeight w:val="354"/>
        </w:trPr>
        <w:tc>
          <w:tcPr>
            <w:tcW w:w="10740" w:type="dxa"/>
            <w:gridSpan w:val="3"/>
            <w:shd w:val="clear" w:color="auto" w:fill="auto"/>
          </w:tcPr>
          <w:p w14:paraId="51B10E6C" w14:textId="77777777" w:rsidR="00D41EED" w:rsidRPr="00DE22B3" w:rsidRDefault="00D41EED" w:rsidP="00D41EED">
            <w:pPr>
              <w:spacing w:after="0" w:line="240" w:lineRule="auto"/>
              <w:jc w:val="center"/>
              <w:rPr>
                <w:rFonts w:ascii="Times New Roman" w:hAnsi="Times New Roman"/>
                <w:b/>
                <w:bCs/>
                <w:sz w:val="24"/>
                <w:szCs w:val="24"/>
              </w:rPr>
            </w:pPr>
            <w:r w:rsidRPr="00DE22B3">
              <w:rPr>
                <w:rStyle w:val="a5"/>
                <w:rFonts w:ascii="Times New Roman" w:hAnsi="Times New Roman"/>
                <w:sz w:val="24"/>
                <w:szCs w:val="24"/>
              </w:rPr>
              <w:lastRenderedPageBreak/>
              <w:t>Розділ 5. Оцінка тендерної пропозиції</w:t>
            </w:r>
          </w:p>
        </w:tc>
      </w:tr>
      <w:tr w:rsidR="00D41EED" w:rsidRPr="001E449C" w14:paraId="20BDB69C" w14:textId="77777777" w:rsidTr="00CD36A5">
        <w:trPr>
          <w:trHeight w:val="354"/>
        </w:trPr>
        <w:tc>
          <w:tcPr>
            <w:tcW w:w="576" w:type="dxa"/>
          </w:tcPr>
          <w:p w14:paraId="10185B6A"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shd w:val="clear" w:color="auto" w:fill="auto"/>
          </w:tcPr>
          <w:p w14:paraId="1177B77E"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7603" w:type="dxa"/>
            <w:shd w:val="clear" w:color="auto" w:fill="auto"/>
          </w:tcPr>
          <w:p w14:paraId="38C72947" w14:textId="77777777" w:rsidR="00D41EED" w:rsidRPr="00DE22B3" w:rsidRDefault="00D41EED" w:rsidP="00D41EED">
            <w:pPr>
              <w:spacing w:line="240" w:lineRule="auto"/>
              <w:ind w:firstLine="407"/>
              <w:jc w:val="both"/>
              <w:rPr>
                <w:rFonts w:ascii="Times New Roman" w:hAnsi="Times New Roman"/>
                <w:sz w:val="24"/>
                <w:szCs w:val="24"/>
              </w:rPr>
            </w:pPr>
            <w:r w:rsidRPr="00DE22B3">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DE22B3">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4B874DBA"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22B3">
              <w:rPr>
                <w:rFonts w:ascii="Times New Roman" w:hAnsi="Times New Roman"/>
                <w:sz w:val="24"/>
                <w:szCs w:val="24"/>
              </w:rPr>
              <w:t>невідповідностей</w:t>
            </w:r>
            <w:proofErr w:type="spellEnd"/>
            <w:r w:rsidRPr="00DE22B3">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DE22B3">
              <w:rPr>
                <w:rFonts w:ascii="Times New Roman" w:hAnsi="Times New Roman"/>
                <w:sz w:val="24"/>
                <w:szCs w:val="24"/>
              </w:rPr>
              <w:t>невідповідностей</w:t>
            </w:r>
            <w:proofErr w:type="spellEnd"/>
            <w:r w:rsidRPr="00DE22B3">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E22B3">
              <w:rPr>
                <w:rFonts w:ascii="Times New Roman" w:hAnsi="Times New Roman"/>
                <w:sz w:val="24"/>
                <w:szCs w:val="24"/>
              </w:rPr>
              <w:t>невідповідностей</w:t>
            </w:r>
            <w:proofErr w:type="spellEnd"/>
            <w:r w:rsidRPr="00DE22B3">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D41EED" w:rsidRPr="001E449C" w14:paraId="3EBBDEF9" w14:textId="77777777" w:rsidTr="00CD36A5">
        <w:trPr>
          <w:trHeight w:val="354"/>
        </w:trPr>
        <w:tc>
          <w:tcPr>
            <w:tcW w:w="576" w:type="dxa"/>
          </w:tcPr>
          <w:p w14:paraId="29133093"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603B5031"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Інша інформація</w:t>
            </w:r>
          </w:p>
        </w:tc>
        <w:tc>
          <w:tcPr>
            <w:tcW w:w="7603" w:type="dxa"/>
          </w:tcPr>
          <w:p w14:paraId="5E804B01" w14:textId="77777777" w:rsidR="00CC6BB8" w:rsidRPr="00DE22B3" w:rsidRDefault="00D41EED" w:rsidP="00CC6BB8">
            <w:pPr>
              <w:spacing w:after="0" w:line="240" w:lineRule="auto"/>
              <w:ind w:firstLine="407"/>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7ACA5215" w14:textId="77777777" w:rsidR="00CC6BB8" w:rsidRPr="00DE22B3" w:rsidRDefault="007F6605" w:rsidP="005062FC">
            <w:pPr>
              <w:spacing w:line="240" w:lineRule="auto"/>
              <w:ind w:firstLine="407"/>
              <w:jc w:val="both"/>
              <w:rPr>
                <w:rFonts w:ascii="Times New Roman" w:hAnsi="Times New Roman"/>
                <w:sz w:val="24"/>
                <w:szCs w:val="24"/>
              </w:rPr>
            </w:pPr>
            <w:r w:rsidRPr="00DE22B3">
              <w:rPr>
                <w:rFonts w:ascii="Times New Roman" w:hAnsi="Times New Roman"/>
                <w:sz w:val="24"/>
                <w:szCs w:val="24"/>
              </w:rPr>
              <w:t xml:space="preserve">Учасник повинен надати гарантійний лист, що у нього відсутній будь-який негативний досвід (задокументований у  претензії Замовника, або судовому рішенні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«Про запровадження нових інвестиційних можливостей, гарантування прав та законних інтересів суб’єктів </w:t>
            </w:r>
            <w:r w:rsidRPr="00DE22B3">
              <w:rPr>
                <w:rFonts w:ascii="Times New Roman" w:hAnsi="Times New Roman"/>
                <w:sz w:val="24"/>
                <w:szCs w:val="24"/>
              </w:rPr>
              <w:lastRenderedPageBreak/>
              <w:t xml:space="preserve">підприємницької діяльності для проведення масштабної </w:t>
            </w:r>
            <w:proofErr w:type="spellStart"/>
            <w:r w:rsidRPr="00DE22B3">
              <w:rPr>
                <w:rFonts w:ascii="Times New Roman" w:hAnsi="Times New Roman"/>
                <w:sz w:val="24"/>
                <w:szCs w:val="24"/>
              </w:rPr>
              <w:t>енергомодернізації</w:t>
            </w:r>
            <w:proofErr w:type="spellEnd"/>
            <w:r w:rsidRPr="00DE22B3">
              <w:rPr>
                <w:rFonts w:ascii="Times New Roman" w:hAnsi="Times New Roman"/>
                <w:sz w:val="24"/>
                <w:szCs w:val="24"/>
              </w:rPr>
              <w:t xml:space="preserve">» (редакції чинній на момент опублікування ТД), а у випадку наявності такого негативного досвіду (претензії чи судового рішення) </w:t>
            </w:r>
            <w:r w:rsidR="003F1C1C" w:rsidRPr="00DE22B3">
              <w:rPr>
                <w:rFonts w:ascii="Times New Roman" w:hAnsi="Times New Roman"/>
                <w:sz w:val="24"/>
                <w:szCs w:val="24"/>
              </w:rPr>
              <w:t>У</w:t>
            </w:r>
            <w:r w:rsidRPr="00DE22B3">
              <w:rPr>
                <w:rFonts w:ascii="Times New Roman" w:hAnsi="Times New Roman"/>
                <w:sz w:val="24"/>
                <w:szCs w:val="24"/>
              </w:rPr>
              <w:t xml:space="preserve">часник в повній мірі компенсував 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який подається у складі пропозиції)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w:t>
            </w:r>
            <w:r w:rsidR="003F1C1C" w:rsidRPr="00DE22B3">
              <w:rPr>
                <w:rFonts w:ascii="Times New Roman" w:hAnsi="Times New Roman"/>
                <w:sz w:val="24"/>
                <w:szCs w:val="24"/>
              </w:rPr>
              <w:t>У</w:t>
            </w:r>
            <w:r w:rsidRPr="00DE22B3">
              <w:rPr>
                <w:rFonts w:ascii="Times New Roman" w:hAnsi="Times New Roman"/>
                <w:sz w:val="24"/>
                <w:szCs w:val="24"/>
              </w:rPr>
              <w:t>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D41EED" w:rsidRPr="001E449C" w14:paraId="47E248C0" w14:textId="77777777" w:rsidTr="00CD36A5">
        <w:trPr>
          <w:trHeight w:val="354"/>
        </w:trPr>
        <w:tc>
          <w:tcPr>
            <w:tcW w:w="576" w:type="dxa"/>
          </w:tcPr>
          <w:p w14:paraId="4865CD4C"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3.</w:t>
            </w:r>
          </w:p>
        </w:tc>
        <w:tc>
          <w:tcPr>
            <w:tcW w:w="2561" w:type="dxa"/>
          </w:tcPr>
          <w:p w14:paraId="0481CA75"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Відхилення тендерних пропозицій</w:t>
            </w:r>
          </w:p>
        </w:tc>
        <w:tc>
          <w:tcPr>
            <w:tcW w:w="7603" w:type="dxa"/>
          </w:tcPr>
          <w:p w14:paraId="0240A8EC" w14:textId="77777777" w:rsidR="00D41EED" w:rsidRPr="00DE22B3" w:rsidRDefault="00D41EED" w:rsidP="00D41EED">
            <w:pPr>
              <w:spacing w:after="0" w:line="240" w:lineRule="auto"/>
              <w:ind w:firstLine="407"/>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Тендерна пропозиція відхиляється замовником у разі якщо переможець:</w:t>
            </w:r>
          </w:p>
          <w:p w14:paraId="059D24FA" w14:textId="77777777" w:rsidR="00D41EED" w:rsidRPr="00DE22B3" w:rsidRDefault="00D41EED" w:rsidP="00D41EED">
            <w:pPr>
              <w:pStyle w:val="rvps2"/>
              <w:spacing w:before="0" w:beforeAutospacing="0" w:after="0" w:afterAutospacing="0"/>
              <w:ind w:firstLine="450"/>
              <w:jc w:val="both"/>
            </w:pPr>
            <w:proofErr w:type="spellStart"/>
            <w:r w:rsidRPr="00DE22B3">
              <w:t>відмовився</w:t>
            </w:r>
            <w:proofErr w:type="spellEnd"/>
            <w:r w:rsidRPr="00DE22B3">
              <w:t xml:space="preserve"> </w:t>
            </w:r>
            <w:proofErr w:type="spellStart"/>
            <w:r w:rsidRPr="00DE22B3">
              <w:t>від</w:t>
            </w:r>
            <w:proofErr w:type="spellEnd"/>
            <w:r w:rsidRPr="00DE22B3">
              <w:t xml:space="preserve"> </w:t>
            </w:r>
            <w:proofErr w:type="spellStart"/>
            <w:r w:rsidRPr="00DE22B3">
              <w:t>підписання</w:t>
            </w:r>
            <w:proofErr w:type="spellEnd"/>
            <w:r w:rsidRPr="00DE22B3">
              <w:t xml:space="preserve"> договору про </w:t>
            </w:r>
            <w:proofErr w:type="spellStart"/>
            <w:r w:rsidRPr="00DE22B3">
              <w:t>закупівлю</w:t>
            </w:r>
            <w:proofErr w:type="spellEnd"/>
            <w:r w:rsidRPr="00DE22B3">
              <w:t xml:space="preserve"> </w:t>
            </w:r>
            <w:proofErr w:type="spellStart"/>
            <w:r w:rsidRPr="00DE22B3">
              <w:t>відповідно</w:t>
            </w:r>
            <w:proofErr w:type="spellEnd"/>
            <w:r w:rsidRPr="00DE22B3">
              <w:t xml:space="preserve"> до </w:t>
            </w:r>
            <w:proofErr w:type="spellStart"/>
            <w:r w:rsidRPr="00DE22B3">
              <w:t>вимог</w:t>
            </w:r>
            <w:proofErr w:type="spellEnd"/>
            <w:r w:rsidRPr="00DE22B3">
              <w:t xml:space="preserve"> </w:t>
            </w:r>
            <w:proofErr w:type="spellStart"/>
            <w:r w:rsidRPr="00DE22B3">
              <w:t>тендерної</w:t>
            </w:r>
            <w:proofErr w:type="spellEnd"/>
            <w:r w:rsidRPr="00DE22B3">
              <w:t xml:space="preserve"> </w:t>
            </w:r>
            <w:proofErr w:type="spellStart"/>
            <w:r w:rsidRPr="00DE22B3">
              <w:t>документації</w:t>
            </w:r>
            <w:proofErr w:type="spellEnd"/>
            <w:r w:rsidRPr="00DE22B3">
              <w:t xml:space="preserve"> </w:t>
            </w:r>
            <w:proofErr w:type="spellStart"/>
            <w:r w:rsidRPr="00DE22B3">
              <w:t>або</w:t>
            </w:r>
            <w:proofErr w:type="spellEnd"/>
            <w:r w:rsidRPr="00DE22B3">
              <w:t xml:space="preserve"> </w:t>
            </w:r>
            <w:proofErr w:type="spellStart"/>
            <w:r w:rsidRPr="00DE22B3">
              <w:t>укладення</w:t>
            </w:r>
            <w:proofErr w:type="spellEnd"/>
            <w:r w:rsidRPr="00DE22B3">
              <w:t xml:space="preserve"> договору про </w:t>
            </w:r>
            <w:proofErr w:type="spellStart"/>
            <w:r w:rsidRPr="00DE22B3">
              <w:t>закупівлю</w:t>
            </w:r>
            <w:proofErr w:type="spellEnd"/>
            <w:r w:rsidRPr="00DE22B3">
              <w:t>;</w:t>
            </w:r>
          </w:p>
          <w:p w14:paraId="78A049FC" w14:textId="77777777" w:rsidR="00D41EED" w:rsidRPr="00DE22B3" w:rsidRDefault="00D41EED" w:rsidP="00D41EED">
            <w:pPr>
              <w:pStyle w:val="rvps2"/>
              <w:spacing w:before="0" w:beforeAutospacing="0" w:after="0" w:afterAutospacing="0"/>
              <w:ind w:firstLine="450"/>
              <w:jc w:val="both"/>
            </w:pPr>
            <w:bookmarkStart w:id="14" w:name="n1586"/>
            <w:bookmarkEnd w:id="14"/>
            <w:r w:rsidRPr="00DE22B3">
              <w:t xml:space="preserve">не </w:t>
            </w:r>
            <w:proofErr w:type="spellStart"/>
            <w:r w:rsidRPr="00DE22B3">
              <w:t>надав</w:t>
            </w:r>
            <w:proofErr w:type="spellEnd"/>
            <w:r w:rsidRPr="00DE22B3">
              <w:t xml:space="preserve"> у </w:t>
            </w:r>
            <w:proofErr w:type="spellStart"/>
            <w:r w:rsidRPr="00DE22B3">
              <w:t>спосіб</w:t>
            </w:r>
            <w:proofErr w:type="spellEnd"/>
            <w:r w:rsidRPr="00DE22B3">
              <w:t xml:space="preserve">, </w:t>
            </w:r>
            <w:proofErr w:type="spellStart"/>
            <w:r w:rsidRPr="00DE22B3">
              <w:t>зазначений</w:t>
            </w:r>
            <w:proofErr w:type="spellEnd"/>
            <w:r w:rsidRPr="00DE22B3">
              <w:t xml:space="preserve"> в </w:t>
            </w:r>
            <w:proofErr w:type="spellStart"/>
            <w:r w:rsidRPr="00DE22B3">
              <w:t>тендерній</w:t>
            </w:r>
            <w:proofErr w:type="spellEnd"/>
            <w:r w:rsidRPr="00DE22B3">
              <w:t xml:space="preserve"> </w:t>
            </w:r>
            <w:proofErr w:type="spellStart"/>
            <w:r w:rsidRPr="00DE22B3">
              <w:t>документації</w:t>
            </w:r>
            <w:proofErr w:type="spellEnd"/>
            <w:r w:rsidRPr="00DE22B3">
              <w:t xml:space="preserve">, </w:t>
            </w:r>
            <w:proofErr w:type="spellStart"/>
            <w:r w:rsidRPr="00DE22B3">
              <w:t>документи</w:t>
            </w:r>
            <w:proofErr w:type="spellEnd"/>
            <w:r w:rsidRPr="00DE22B3">
              <w:t xml:space="preserve">, </w:t>
            </w:r>
            <w:proofErr w:type="spellStart"/>
            <w:r w:rsidRPr="00DE22B3">
              <w:t>що</w:t>
            </w:r>
            <w:proofErr w:type="spellEnd"/>
            <w:r w:rsidRPr="00DE22B3">
              <w:t xml:space="preserve"> </w:t>
            </w:r>
            <w:proofErr w:type="spellStart"/>
            <w:proofErr w:type="gramStart"/>
            <w:r w:rsidRPr="00DE22B3">
              <w:t>п</w:t>
            </w:r>
            <w:proofErr w:type="gramEnd"/>
            <w:r w:rsidRPr="00DE22B3">
              <w:t>ідтверджують</w:t>
            </w:r>
            <w:proofErr w:type="spellEnd"/>
            <w:r w:rsidRPr="00DE22B3">
              <w:t xml:space="preserve"> </w:t>
            </w:r>
            <w:proofErr w:type="spellStart"/>
            <w:r w:rsidRPr="00DE22B3">
              <w:t>відсутність</w:t>
            </w:r>
            <w:proofErr w:type="spellEnd"/>
            <w:r w:rsidRPr="00DE22B3">
              <w:t xml:space="preserve"> </w:t>
            </w:r>
            <w:proofErr w:type="spellStart"/>
            <w:r w:rsidRPr="00DE22B3">
              <w:t>підстав</w:t>
            </w:r>
            <w:proofErr w:type="spellEnd"/>
            <w:r w:rsidRPr="00DE22B3">
              <w:t xml:space="preserve">, </w:t>
            </w:r>
            <w:proofErr w:type="spellStart"/>
            <w:r w:rsidRPr="00DE22B3">
              <w:t>установлених</w:t>
            </w:r>
            <w:proofErr w:type="spellEnd"/>
            <w:r w:rsidRPr="00DE22B3">
              <w:t> </w:t>
            </w:r>
            <w:proofErr w:type="spellStart"/>
            <w:r>
              <w:fldChar w:fldCharType="begin"/>
            </w:r>
            <w:r>
              <w:instrText>HYPERLINK "https://zakon.rada.gov.ua/laws/show/922-19/print" \l "n1261"</w:instrText>
            </w:r>
            <w:r>
              <w:fldChar w:fldCharType="separate"/>
            </w:r>
            <w:r w:rsidRPr="00DE22B3">
              <w:rPr>
                <w:rStyle w:val="a4"/>
              </w:rPr>
              <w:t>статтею</w:t>
            </w:r>
            <w:proofErr w:type="spellEnd"/>
            <w:r w:rsidRPr="00DE22B3">
              <w:rPr>
                <w:rStyle w:val="a4"/>
              </w:rPr>
              <w:t xml:space="preserve"> 17</w:t>
            </w:r>
            <w:r>
              <w:rPr>
                <w:rStyle w:val="a4"/>
              </w:rPr>
              <w:fldChar w:fldCharType="end"/>
            </w:r>
            <w:r w:rsidRPr="00DE22B3">
              <w:t> Закону</w:t>
            </w:r>
            <w:r w:rsidR="000E1E1A" w:rsidRPr="00DE22B3">
              <w:rPr>
                <w:lang w:val="uk-UA"/>
              </w:rPr>
              <w:t xml:space="preserve"> про закупівлі</w:t>
            </w:r>
            <w:r w:rsidRPr="00DE22B3">
              <w:t>;</w:t>
            </w:r>
          </w:p>
          <w:p w14:paraId="38433E1A" w14:textId="77777777" w:rsidR="00D41EED" w:rsidRPr="00DE22B3" w:rsidRDefault="00D41EED" w:rsidP="00D41EED">
            <w:pPr>
              <w:pStyle w:val="rvps2"/>
              <w:spacing w:before="0" w:beforeAutospacing="0" w:after="0" w:afterAutospacing="0"/>
              <w:ind w:firstLine="450"/>
              <w:jc w:val="both"/>
            </w:pPr>
            <w:bookmarkStart w:id="15" w:name="n1587"/>
            <w:bookmarkEnd w:id="15"/>
            <w:r w:rsidRPr="00DE22B3">
              <w:t xml:space="preserve">не </w:t>
            </w:r>
            <w:proofErr w:type="spellStart"/>
            <w:r w:rsidRPr="00DE22B3">
              <w:t>надав</w:t>
            </w:r>
            <w:proofErr w:type="spellEnd"/>
            <w:r w:rsidRPr="00DE22B3">
              <w:t xml:space="preserve"> </w:t>
            </w:r>
            <w:proofErr w:type="spellStart"/>
            <w:r w:rsidRPr="00DE22B3">
              <w:t>копію</w:t>
            </w:r>
            <w:proofErr w:type="spellEnd"/>
            <w:r w:rsidRPr="00DE22B3">
              <w:t xml:space="preserve"> </w:t>
            </w:r>
            <w:proofErr w:type="spellStart"/>
            <w:r w:rsidRPr="00DE22B3">
              <w:t>ліцензії</w:t>
            </w:r>
            <w:proofErr w:type="spellEnd"/>
            <w:r w:rsidRPr="00DE22B3">
              <w:t xml:space="preserve"> </w:t>
            </w:r>
            <w:proofErr w:type="spellStart"/>
            <w:r w:rsidRPr="00DE22B3">
              <w:t>або</w:t>
            </w:r>
            <w:proofErr w:type="spellEnd"/>
            <w:r w:rsidRPr="00DE22B3">
              <w:t xml:space="preserve"> документа </w:t>
            </w:r>
            <w:proofErr w:type="spellStart"/>
            <w:r w:rsidRPr="00DE22B3">
              <w:t>дозвільного</w:t>
            </w:r>
            <w:proofErr w:type="spellEnd"/>
            <w:r w:rsidRPr="00DE22B3">
              <w:t xml:space="preserve"> характеру (у </w:t>
            </w:r>
            <w:proofErr w:type="spellStart"/>
            <w:r w:rsidRPr="00DE22B3">
              <w:t>разі</w:t>
            </w:r>
            <w:proofErr w:type="spellEnd"/>
            <w:r w:rsidRPr="00DE22B3">
              <w:t xml:space="preserve"> </w:t>
            </w:r>
            <w:proofErr w:type="spellStart"/>
            <w:r w:rsidRPr="00DE22B3">
              <w:t>їх</w:t>
            </w:r>
            <w:proofErr w:type="spellEnd"/>
            <w:r w:rsidRPr="00DE22B3">
              <w:t xml:space="preserve"> </w:t>
            </w:r>
            <w:proofErr w:type="spellStart"/>
            <w:r w:rsidRPr="00DE22B3">
              <w:t>наявності</w:t>
            </w:r>
            <w:proofErr w:type="spellEnd"/>
            <w:r w:rsidRPr="00DE22B3">
              <w:t xml:space="preserve">) </w:t>
            </w:r>
            <w:proofErr w:type="spellStart"/>
            <w:r w:rsidRPr="00DE22B3">
              <w:t>відповідно</w:t>
            </w:r>
            <w:proofErr w:type="spellEnd"/>
            <w:r w:rsidRPr="00DE22B3">
              <w:t xml:space="preserve"> до </w:t>
            </w:r>
            <w:proofErr w:type="spellStart"/>
            <w:r>
              <w:fldChar w:fldCharType="begin"/>
            </w:r>
            <w:r>
              <w:instrText>HYPERLINK "https://zakon.rada.gov.ua/laws/show/922-19/print" \l "n1762"</w:instrText>
            </w:r>
            <w:r>
              <w:fldChar w:fldCharType="separate"/>
            </w:r>
            <w:r w:rsidRPr="00DE22B3">
              <w:rPr>
                <w:rStyle w:val="a4"/>
              </w:rPr>
              <w:t>частини</w:t>
            </w:r>
            <w:proofErr w:type="spellEnd"/>
            <w:r w:rsidRPr="00DE22B3">
              <w:rPr>
                <w:rStyle w:val="a4"/>
              </w:rPr>
              <w:t xml:space="preserve"> </w:t>
            </w:r>
            <w:proofErr w:type="spellStart"/>
            <w:r w:rsidRPr="00DE22B3">
              <w:rPr>
                <w:rStyle w:val="a4"/>
              </w:rPr>
              <w:t>другої</w:t>
            </w:r>
            <w:proofErr w:type="spellEnd"/>
            <w:r>
              <w:rPr>
                <w:rStyle w:val="a4"/>
              </w:rPr>
              <w:fldChar w:fldCharType="end"/>
            </w:r>
            <w:r w:rsidRPr="00DE22B3">
              <w:t> </w:t>
            </w:r>
            <w:proofErr w:type="spellStart"/>
            <w:r w:rsidRPr="00DE22B3">
              <w:t>статті</w:t>
            </w:r>
            <w:proofErr w:type="spellEnd"/>
            <w:r w:rsidRPr="00DE22B3">
              <w:t xml:space="preserve"> 41  Закону</w:t>
            </w:r>
            <w:r w:rsidR="000E1E1A" w:rsidRPr="00DE22B3">
              <w:rPr>
                <w:lang w:val="uk-UA"/>
              </w:rPr>
              <w:t xml:space="preserve"> про закупі</w:t>
            </w:r>
            <w:proofErr w:type="gramStart"/>
            <w:r w:rsidR="000E1E1A" w:rsidRPr="00DE22B3">
              <w:rPr>
                <w:lang w:val="uk-UA"/>
              </w:rPr>
              <w:t>вл</w:t>
            </w:r>
            <w:proofErr w:type="gramEnd"/>
            <w:r w:rsidR="000E1E1A" w:rsidRPr="00DE22B3">
              <w:rPr>
                <w:lang w:val="uk-UA"/>
              </w:rPr>
              <w:t>і</w:t>
            </w:r>
            <w:r w:rsidRPr="00DE22B3">
              <w:t>;</w:t>
            </w:r>
          </w:p>
          <w:p w14:paraId="06B235DA" w14:textId="77777777" w:rsidR="00D41EED" w:rsidRPr="00DE22B3" w:rsidRDefault="00D41EED" w:rsidP="00D41EED">
            <w:pPr>
              <w:pStyle w:val="rvps2"/>
              <w:spacing w:before="0" w:beforeAutospacing="0" w:after="0" w:afterAutospacing="0"/>
              <w:ind w:firstLine="450"/>
              <w:jc w:val="both"/>
            </w:pPr>
            <w:bookmarkStart w:id="16" w:name="n1588"/>
            <w:bookmarkEnd w:id="16"/>
            <w:r w:rsidRPr="00DE22B3">
              <w:t xml:space="preserve">не </w:t>
            </w:r>
            <w:proofErr w:type="spellStart"/>
            <w:r w:rsidRPr="00DE22B3">
              <w:t>надав</w:t>
            </w:r>
            <w:proofErr w:type="spellEnd"/>
            <w:r w:rsidRPr="00DE22B3">
              <w:t xml:space="preserve"> </w:t>
            </w:r>
            <w:proofErr w:type="spellStart"/>
            <w:r w:rsidRPr="00DE22B3">
              <w:t>забезпечення</w:t>
            </w:r>
            <w:proofErr w:type="spellEnd"/>
            <w:r w:rsidRPr="00DE22B3">
              <w:t xml:space="preserve"> </w:t>
            </w:r>
            <w:proofErr w:type="spellStart"/>
            <w:r w:rsidRPr="00DE22B3">
              <w:t>виконання</w:t>
            </w:r>
            <w:proofErr w:type="spellEnd"/>
            <w:r w:rsidRPr="00DE22B3">
              <w:t xml:space="preserve"> договору про </w:t>
            </w:r>
            <w:proofErr w:type="spellStart"/>
            <w:r w:rsidRPr="00DE22B3">
              <w:t>закупівлю</w:t>
            </w:r>
            <w:proofErr w:type="spellEnd"/>
            <w:r w:rsidRPr="00DE22B3">
              <w:t xml:space="preserve">, </w:t>
            </w:r>
            <w:proofErr w:type="spellStart"/>
            <w:r w:rsidRPr="00DE22B3">
              <w:t>якщо</w:t>
            </w:r>
            <w:proofErr w:type="spellEnd"/>
            <w:r w:rsidRPr="00DE22B3">
              <w:t xml:space="preserve"> </w:t>
            </w:r>
            <w:proofErr w:type="spellStart"/>
            <w:r w:rsidRPr="00DE22B3">
              <w:t>таке</w:t>
            </w:r>
            <w:proofErr w:type="spellEnd"/>
            <w:r w:rsidRPr="00DE22B3">
              <w:t xml:space="preserve"> </w:t>
            </w:r>
            <w:proofErr w:type="spellStart"/>
            <w:r w:rsidRPr="00DE22B3">
              <w:t>забезпечення</w:t>
            </w:r>
            <w:proofErr w:type="spellEnd"/>
            <w:r w:rsidRPr="00DE22B3">
              <w:t xml:space="preserve"> </w:t>
            </w:r>
            <w:proofErr w:type="spellStart"/>
            <w:r w:rsidRPr="00DE22B3">
              <w:t>вимагалося</w:t>
            </w:r>
            <w:proofErr w:type="spellEnd"/>
            <w:r w:rsidRPr="00DE22B3">
              <w:t xml:space="preserve"> </w:t>
            </w:r>
            <w:proofErr w:type="spellStart"/>
            <w:r w:rsidRPr="00DE22B3">
              <w:t>замовником</w:t>
            </w:r>
            <w:proofErr w:type="spellEnd"/>
            <w:r w:rsidRPr="00DE22B3">
              <w:t>.</w:t>
            </w:r>
          </w:p>
          <w:p w14:paraId="7DC8ADD4"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DE22B3">
              <w:rPr>
                <w:rFonts w:ascii="Times New Roman" w:hAnsi="Times New Roman"/>
                <w:sz w:val="24"/>
                <w:szCs w:val="24"/>
              </w:rPr>
              <w:t>.</w:t>
            </w:r>
          </w:p>
          <w:p w14:paraId="16C1A2B7"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rPr>
              <w:t>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ЗУ «Про публічні закупівлі», розкривається також і інформація про ціну пропозиції (показник ефективності енергосервісного договору), то така пропозиція підлягає відхиленню, на підставі, що учасник процедури закупівлі не відповідає встановленим абзацом першим частини третьої статті 22 Закону</w:t>
            </w:r>
            <w:r w:rsidR="000E1E1A" w:rsidRPr="00DE22B3">
              <w:rPr>
                <w:rFonts w:ascii="Times New Roman" w:hAnsi="Times New Roman"/>
                <w:sz w:val="24"/>
                <w:szCs w:val="24"/>
              </w:rPr>
              <w:t xml:space="preserve"> про закупівлі</w:t>
            </w:r>
            <w:r w:rsidRPr="00DE22B3">
              <w:rPr>
                <w:rFonts w:ascii="Times New Roman" w:hAnsi="Times New Roman"/>
                <w:sz w:val="24"/>
                <w:szCs w:val="24"/>
              </w:rPr>
              <w:t xml:space="preserve"> вимогам до учасника відповідно до законодавства.</w:t>
            </w:r>
          </w:p>
          <w:p w14:paraId="1D8C1455" w14:textId="77777777" w:rsidR="007F6605" w:rsidRPr="00DE22B3" w:rsidRDefault="007F6605" w:rsidP="007F6605">
            <w:pPr>
              <w:spacing w:after="0" w:line="240" w:lineRule="auto"/>
              <w:ind w:firstLine="709"/>
              <w:jc w:val="both"/>
              <w:rPr>
                <w:rFonts w:ascii="Times New Roman" w:hAnsi="Times New Roman"/>
                <w:sz w:val="24"/>
                <w:szCs w:val="24"/>
              </w:rPr>
            </w:pPr>
            <w:r w:rsidRPr="00DE22B3">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w:t>
            </w:r>
            <w:r w:rsidRPr="00DE22B3">
              <w:rPr>
                <w:rFonts w:ascii="Times New Roman" w:hAnsi="Times New Roman"/>
                <w:sz w:val="24"/>
                <w:szCs w:val="24"/>
              </w:rPr>
              <w:lastRenderedPageBreak/>
              <w:t>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Закону України «Про забезпечення прав і свобод громадян та правовий режим на тимчасово окупованій території України» від 15.04.2014 № 1207-VII,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21F4D028" w14:textId="77777777" w:rsidR="00D41EED" w:rsidRPr="00DE22B3" w:rsidRDefault="00D41EED" w:rsidP="00D41EED">
            <w:pPr>
              <w:spacing w:after="0" w:line="240" w:lineRule="auto"/>
              <w:ind w:firstLine="407"/>
              <w:jc w:val="both"/>
              <w:rPr>
                <w:rFonts w:ascii="Times New Roman" w:hAnsi="Times New Roman"/>
                <w:sz w:val="24"/>
                <w:szCs w:val="24"/>
              </w:rPr>
            </w:pPr>
            <w:r w:rsidRPr="00DE22B3">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DE22B3">
              <w:rPr>
                <w:rFonts w:ascii="Times New Roman" w:hAnsi="Times New Roman"/>
                <w:b/>
                <w:sz w:val="24"/>
                <w:szCs w:val="24"/>
              </w:rPr>
              <w:t>Додатку № 7</w:t>
            </w:r>
            <w:r w:rsidRPr="00DE22B3">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D41EED" w:rsidRPr="001E449C" w14:paraId="5F75149A" w14:textId="77777777" w:rsidTr="00CD36A5">
        <w:trPr>
          <w:trHeight w:val="354"/>
        </w:trPr>
        <w:tc>
          <w:tcPr>
            <w:tcW w:w="10740" w:type="dxa"/>
            <w:gridSpan w:val="3"/>
          </w:tcPr>
          <w:p w14:paraId="4F0DCCC2" w14:textId="77777777" w:rsidR="00D41EED" w:rsidRPr="00C82B1F" w:rsidRDefault="00D41EED" w:rsidP="00D41EED">
            <w:pPr>
              <w:spacing w:after="0" w:line="240" w:lineRule="auto"/>
              <w:jc w:val="center"/>
              <w:rPr>
                <w:rFonts w:ascii="Times New Roman" w:hAnsi="Times New Roman"/>
                <w:bCs/>
                <w:sz w:val="24"/>
                <w:szCs w:val="24"/>
              </w:rPr>
            </w:pPr>
            <w:r w:rsidRPr="00C82B1F">
              <w:rPr>
                <w:rStyle w:val="a5"/>
                <w:rFonts w:ascii="Times New Roman" w:hAnsi="Times New Roman"/>
                <w:sz w:val="24"/>
                <w:szCs w:val="24"/>
              </w:rPr>
              <w:lastRenderedPageBreak/>
              <w:t>Розділ 6. Результати торгів та укладання договору про закупівлю</w:t>
            </w:r>
          </w:p>
        </w:tc>
      </w:tr>
      <w:tr w:rsidR="00D41EED" w:rsidRPr="001E449C" w14:paraId="50FB0FE8" w14:textId="77777777" w:rsidTr="00CD36A5">
        <w:trPr>
          <w:trHeight w:val="354"/>
        </w:trPr>
        <w:tc>
          <w:tcPr>
            <w:tcW w:w="576" w:type="dxa"/>
          </w:tcPr>
          <w:p w14:paraId="29A447E4"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1E66B78B"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Відміна замовником торгів чи визнання їх такими, що не відбулися </w:t>
            </w:r>
          </w:p>
        </w:tc>
        <w:tc>
          <w:tcPr>
            <w:tcW w:w="7603" w:type="dxa"/>
          </w:tcPr>
          <w:p w14:paraId="659C0E6F" w14:textId="77777777" w:rsidR="00D41EED" w:rsidRPr="00C82B1F" w:rsidRDefault="00D41EED" w:rsidP="00D41EED">
            <w:pPr>
              <w:pStyle w:val="rvps2"/>
              <w:shd w:val="clear" w:color="auto" w:fill="FFFFFF"/>
              <w:spacing w:before="0" w:beforeAutospacing="0" w:after="0" w:afterAutospacing="0"/>
              <w:ind w:firstLine="450"/>
              <w:jc w:val="both"/>
            </w:pPr>
            <w:proofErr w:type="spellStart"/>
            <w:r w:rsidRPr="00C82B1F">
              <w:t>Замовник</w:t>
            </w:r>
            <w:proofErr w:type="spellEnd"/>
            <w:r w:rsidRPr="00C82B1F">
              <w:t xml:space="preserve"> </w:t>
            </w:r>
            <w:proofErr w:type="spellStart"/>
            <w:r w:rsidRPr="00C82B1F">
              <w:t>відміняє</w:t>
            </w:r>
            <w:proofErr w:type="spellEnd"/>
            <w:r w:rsidRPr="00C82B1F">
              <w:t xml:space="preserve"> тендер у </w:t>
            </w:r>
            <w:proofErr w:type="spellStart"/>
            <w:r w:rsidRPr="00C82B1F">
              <w:t>разі</w:t>
            </w:r>
            <w:proofErr w:type="spellEnd"/>
            <w:r w:rsidRPr="00C82B1F">
              <w:t>:</w:t>
            </w:r>
          </w:p>
          <w:p w14:paraId="2EE2A858" w14:textId="77777777" w:rsidR="00D41EED" w:rsidRPr="00C82B1F" w:rsidRDefault="00D41EED" w:rsidP="00D41EED">
            <w:pPr>
              <w:pStyle w:val="rvps2"/>
              <w:shd w:val="clear" w:color="auto" w:fill="FFFFFF"/>
              <w:spacing w:before="0" w:beforeAutospacing="0" w:after="0" w:afterAutospacing="0"/>
              <w:ind w:firstLine="450"/>
              <w:jc w:val="both"/>
            </w:pPr>
            <w:bookmarkStart w:id="17" w:name="n1593"/>
            <w:bookmarkEnd w:id="17"/>
            <w:r w:rsidRPr="00C82B1F">
              <w:t xml:space="preserve">1) </w:t>
            </w:r>
            <w:proofErr w:type="spellStart"/>
            <w:r w:rsidRPr="00C82B1F">
              <w:t>відсутності</w:t>
            </w:r>
            <w:proofErr w:type="spellEnd"/>
            <w:r w:rsidRPr="00C82B1F">
              <w:t xml:space="preserve"> </w:t>
            </w:r>
            <w:proofErr w:type="spellStart"/>
            <w:r w:rsidRPr="00C82B1F">
              <w:t>подальшої</w:t>
            </w:r>
            <w:proofErr w:type="spellEnd"/>
            <w:r w:rsidRPr="00C82B1F">
              <w:t xml:space="preserve"> потреби в </w:t>
            </w:r>
            <w:proofErr w:type="spellStart"/>
            <w:r w:rsidRPr="00C82B1F">
              <w:t>закупівлі</w:t>
            </w:r>
            <w:proofErr w:type="spellEnd"/>
            <w:r w:rsidRPr="00C82B1F">
              <w:t xml:space="preserve"> </w:t>
            </w:r>
            <w:proofErr w:type="spellStart"/>
            <w:r w:rsidRPr="00C82B1F">
              <w:t>товарів</w:t>
            </w:r>
            <w:proofErr w:type="spellEnd"/>
            <w:r w:rsidRPr="00C82B1F">
              <w:t xml:space="preserve">, </w:t>
            </w:r>
            <w:proofErr w:type="spellStart"/>
            <w:r w:rsidRPr="00C82B1F">
              <w:t>робіт</w:t>
            </w:r>
            <w:proofErr w:type="spellEnd"/>
            <w:r w:rsidRPr="00C82B1F">
              <w:t xml:space="preserve"> </w:t>
            </w:r>
            <w:proofErr w:type="spellStart"/>
            <w:r w:rsidRPr="00C82B1F">
              <w:t>чи</w:t>
            </w:r>
            <w:proofErr w:type="spellEnd"/>
            <w:r w:rsidRPr="00C82B1F">
              <w:t xml:space="preserve"> </w:t>
            </w:r>
            <w:proofErr w:type="spellStart"/>
            <w:r w:rsidRPr="00C82B1F">
              <w:t>послуг</w:t>
            </w:r>
            <w:proofErr w:type="spellEnd"/>
            <w:r w:rsidRPr="00C82B1F">
              <w:t>;</w:t>
            </w:r>
          </w:p>
          <w:p w14:paraId="486100A6" w14:textId="77777777" w:rsidR="00D41EED" w:rsidRPr="00C82B1F" w:rsidRDefault="00D41EED" w:rsidP="00D41EED">
            <w:pPr>
              <w:pStyle w:val="rvps2"/>
              <w:shd w:val="clear" w:color="auto" w:fill="FFFFFF"/>
              <w:spacing w:before="0" w:beforeAutospacing="0" w:after="0" w:afterAutospacing="0"/>
              <w:ind w:firstLine="450"/>
              <w:jc w:val="both"/>
            </w:pPr>
            <w:bookmarkStart w:id="18" w:name="n1594"/>
            <w:bookmarkEnd w:id="18"/>
            <w:r w:rsidRPr="00C82B1F">
              <w:t xml:space="preserve">2) </w:t>
            </w:r>
            <w:proofErr w:type="spellStart"/>
            <w:r w:rsidRPr="00C82B1F">
              <w:t>неможливості</w:t>
            </w:r>
            <w:proofErr w:type="spellEnd"/>
            <w:r w:rsidRPr="00C82B1F">
              <w:t xml:space="preserve"> </w:t>
            </w:r>
            <w:proofErr w:type="spellStart"/>
            <w:r w:rsidRPr="00C82B1F">
              <w:t>усунення</w:t>
            </w:r>
            <w:proofErr w:type="spellEnd"/>
            <w:r w:rsidRPr="00C82B1F">
              <w:t xml:space="preserve"> </w:t>
            </w:r>
            <w:proofErr w:type="spellStart"/>
            <w:r w:rsidRPr="00C82B1F">
              <w:t>порушень</w:t>
            </w:r>
            <w:proofErr w:type="spellEnd"/>
            <w:r w:rsidRPr="00C82B1F">
              <w:t xml:space="preserve">, </w:t>
            </w:r>
            <w:proofErr w:type="spellStart"/>
            <w:r w:rsidRPr="00C82B1F">
              <w:t>що</w:t>
            </w:r>
            <w:proofErr w:type="spellEnd"/>
            <w:r w:rsidRPr="00C82B1F">
              <w:t xml:space="preserve"> </w:t>
            </w:r>
            <w:proofErr w:type="spellStart"/>
            <w:r w:rsidRPr="00C82B1F">
              <w:t>виникли</w:t>
            </w:r>
            <w:proofErr w:type="spellEnd"/>
            <w:r w:rsidRPr="00C82B1F">
              <w:t xml:space="preserve"> через </w:t>
            </w:r>
            <w:proofErr w:type="spellStart"/>
            <w:r w:rsidRPr="00C82B1F">
              <w:t>виявлені</w:t>
            </w:r>
            <w:proofErr w:type="spellEnd"/>
            <w:r w:rsidRPr="00C82B1F">
              <w:t xml:space="preserve"> </w:t>
            </w:r>
            <w:proofErr w:type="spellStart"/>
            <w:r w:rsidRPr="00C82B1F">
              <w:t>порушення</w:t>
            </w:r>
            <w:proofErr w:type="spellEnd"/>
            <w:r w:rsidRPr="00C82B1F">
              <w:t xml:space="preserve"> </w:t>
            </w:r>
            <w:proofErr w:type="spellStart"/>
            <w:r w:rsidRPr="00C82B1F">
              <w:t>законодавства</w:t>
            </w:r>
            <w:proofErr w:type="spellEnd"/>
            <w:r w:rsidRPr="00C82B1F">
              <w:t xml:space="preserve"> у </w:t>
            </w:r>
            <w:proofErr w:type="spellStart"/>
            <w:r w:rsidRPr="00C82B1F">
              <w:t>сфері</w:t>
            </w:r>
            <w:proofErr w:type="spellEnd"/>
            <w:r w:rsidRPr="00C82B1F">
              <w:t xml:space="preserve"> </w:t>
            </w:r>
            <w:proofErr w:type="spellStart"/>
            <w:r w:rsidRPr="00C82B1F">
              <w:t>публічних</w:t>
            </w:r>
            <w:proofErr w:type="spellEnd"/>
            <w:r w:rsidRPr="00C82B1F">
              <w:t xml:space="preserve"> </w:t>
            </w:r>
            <w:proofErr w:type="spellStart"/>
            <w:r w:rsidRPr="00C82B1F">
              <w:t>закупівель</w:t>
            </w:r>
            <w:proofErr w:type="spellEnd"/>
            <w:r w:rsidRPr="00C82B1F">
              <w:t xml:space="preserve">, з </w:t>
            </w:r>
            <w:proofErr w:type="spellStart"/>
            <w:r w:rsidRPr="00C82B1F">
              <w:t>описом</w:t>
            </w:r>
            <w:proofErr w:type="spellEnd"/>
            <w:r w:rsidRPr="00C82B1F">
              <w:t xml:space="preserve"> таких </w:t>
            </w:r>
            <w:proofErr w:type="spellStart"/>
            <w:r w:rsidRPr="00C82B1F">
              <w:t>порушень</w:t>
            </w:r>
            <w:proofErr w:type="spellEnd"/>
            <w:r w:rsidRPr="00C82B1F">
              <w:t xml:space="preserve">, </w:t>
            </w:r>
            <w:proofErr w:type="spellStart"/>
            <w:r w:rsidRPr="00C82B1F">
              <w:t>які</w:t>
            </w:r>
            <w:proofErr w:type="spellEnd"/>
            <w:r w:rsidRPr="00C82B1F">
              <w:t xml:space="preserve"> </w:t>
            </w:r>
            <w:proofErr w:type="spellStart"/>
            <w:r w:rsidRPr="00C82B1F">
              <w:t>неможливо</w:t>
            </w:r>
            <w:proofErr w:type="spellEnd"/>
            <w:r w:rsidRPr="00C82B1F">
              <w:t xml:space="preserve"> </w:t>
            </w:r>
            <w:proofErr w:type="spellStart"/>
            <w:r w:rsidRPr="00C82B1F">
              <w:t>усунути</w:t>
            </w:r>
            <w:proofErr w:type="spellEnd"/>
            <w:r w:rsidRPr="00C82B1F">
              <w:t>.</w:t>
            </w:r>
          </w:p>
          <w:p w14:paraId="4C62C17C" w14:textId="77777777" w:rsidR="00D41EED" w:rsidRPr="00C82B1F" w:rsidRDefault="00D41EED" w:rsidP="00D41EED">
            <w:pPr>
              <w:pStyle w:val="rvps2"/>
              <w:shd w:val="clear" w:color="auto" w:fill="FFFFFF"/>
              <w:spacing w:before="0" w:beforeAutospacing="0" w:after="0" w:afterAutospacing="0"/>
              <w:ind w:firstLine="450"/>
              <w:jc w:val="both"/>
            </w:pPr>
            <w:bookmarkStart w:id="19" w:name="n1595"/>
            <w:bookmarkEnd w:id="19"/>
            <w:r w:rsidRPr="00C82B1F">
              <w:t xml:space="preserve">Тендер автоматично </w:t>
            </w:r>
            <w:proofErr w:type="spellStart"/>
            <w:r w:rsidRPr="00C82B1F">
              <w:t>відміняється</w:t>
            </w:r>
            <w:proofErr w:type="spellEnd"/>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у </w:t>
            </w:r>
            <w:proofErr w:type="spellStart"/>
            <w:r w:rsidRPr="00C82B1F">
              <w:t>разі</w:t>
            </w:r>
            <w:proofErr w:type="spellEnd"/>
            <w:r w:rsidRPr="00C82B1F">
              <w:t>:</w:t>
            </w:r>
          </w:p>
          <w:p w14:paraId="03A5A271" w14:textId="77777777" w:rsidR="00D41EED" w:rsidRPr="00C82B1F" w:rsidRDefault="00D41EED" w:rsidP="00D41EED">
            <w:pPr>
              <w:pStyle w:val="rvps2"/>
              <w:shd w:val="clear" w:color="auto" w:fill="FFFFFF"/>
              <w:spacing w:before="0" w:beforeAutospacing="0" w:after="0" w:afterAutospacing="0"/>
              <w:ind w:firstLine="450"/>
              <w:jc w:val="both"/>
            </w:pPr>
            <w:bookmarkStart w:id="20" w:name="n1596"/>
            <w:bookmarkEnd w:id="20"/>
            <w:r w:rsidRPr="00C82B1F">
              <w:t xml:space="preserve">1) </w:t>
            </w:r>
            <w:proofErr w:type="spellStart"/>
            <w:r w:rsidRPr="00C82B1F">
              <w:t>подання</w:t>
            </w:r>
            <w:proofErr w:type="spellEnd"/>
            <w:r w:rsidRPr="00C82B1F">
              <w:t xml:space="preserve"> для </w:t>
            </w:r>
            <w:proofErr w:type="spellStart"/>
            <w:r w:rsidRPr="00C82B1F">
              <w:t>участі</w:t>
            </w:r>
            <w:proofErr w:type="spellEnd"/>
            <w:r w:rsidRPr="00C82B1F">
              <w:t>:</w:t>
            </w:r>
          </w:p>
          <w:p w14:paraId="04558E37" w14:textId="77777777" w:rsidR="00D41EED" w:rsidRPr="00C82B1F" w:rsidRDefault="00D41EED" w:rsidP="00D41EED">
            <w:pPr>
              <w:pStyle w:val="rvps2"/>
              <w:shd w:val="clear" w:color="auto" w:fill="FFFFFF"/>
              <w:spacing w:before="0" w:beforeAutospacing="0" w:after="0" w:afterAutospacing="0"/>
              <w:ind w:firstLine="450"/>
              <w:jc w:val="both"/>
            </w:pPr>
            <w:bookmarkStart w:id="21" w:name="n1597"/>
            <w:bookmarkEnd w:id="21"/>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w:t>
            </w:r>
          </w:p>
          <w:p w14:paraId="613D7A31" w14:textId="77777777" w:rsidR="00D41EED" w:rsidRPr="00C82B1F" w:rsidRDefault="00D41EED" w:rsidP="00D41EED">
            <w:pPr>
              <w:pStyle w:val="rvps2"/>
              <w:shd w:val="clear" w:color="auto" w:fill="FFFFFF"/>
              <w:spacing w:before="0" w:beforeAutospacing="0" w:after="0" w:afterAutospacing="0"/>
              <w:ind w:firstLine="450"/>
              <w:jc w:val="both"/>
            </w:pPr>
            <w:bookmarkStart w:id="22" w:name="n1598"/>
            <w:bookmarkStart w:id="23" w:name="n1600"/>
            <w:bookmarkStart w:id="24" w:name="n1601"/>
            <w:bookmarkEnd w:id="22"/>
            <w:bookmarkEnd w:id="23"/>
            <w:bookmarkEnd w:id="24"/>
            <w:r w:rsidRPr="00C82B1F">
              <w:t xml:space="preserve">2) </w:t>
            </w:r>
            <w:proofErr w:type="spellStart"/>
            <w:r w:rsidRPr="00C82B1F">
              <w:t>допущення</w:t>
            </w:r>
            <w:proofErr w:type="spellEnd"/>
            <w:r w:rsidRPr="00C82B1F">
              <w:t xml:space="preserve"> до </w:t>
            </w:r>
            <w:proofErr w:type="spellStart"/>
            <w:r w:rsidRPr="00C82B1F">
              <w:t>оцінки</w:t>
            </w:r>
            <w:proofErr w:type="spellEnd"/>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rPr>
                <w:lang w:val="uk-UA"/>
              </w:rPr>
              <w:t>;</w:t>
            </w:r>
            <w:r w:rsidRPr="00C82B1F">
              <w:t xml:space="preserve"> </w:t>
            </w:r>
          </w:p>
          <w:p w14:paraId="0E859C12" w14:textId="77777777" w:rsidR="00D41EED" w:rsidRPr="00C82B1F" w:rsidRDefault="00D41EED" w:rsidP="00D41EED">
            <w:pPr>
              <w:pStyle w:val="rvps2"/>
              <w:shd w:val="clear" w:color="auto" w:fill="FFFFFF"/>
              <w:spacing w:before="0" w:beforeAutospacing="0" w:after="0" w:afterAutospacing="0"/>
              <w:ind w:firstLine="450"/>
              <w:jc w:val="both"/>
            </w:pPr>
            <w:bookmarkStart w:id="25" w:name="n1602"/>
            <w:bookmarkEnd w:id="25"/>
            <w:r w:rsidRPr="00C82B1F">
              <w:t xml:space="preserve">3) </w:t>
            </w:r>
            <w:proofErr w:type="spellStart"/>
            <w:r w:rsidRPr="00C82B1F">
              <w:t>відхилення</w:t>
            </w:r>
            <w:proofErr w:type="spellEnd"/>
            <w:r w:rsidRPr="00C82B1F">
              <w:t xml:space="preserve"> </w:t>
            </w:r>
            <w:proofErr w:type="spellStart"/>
            <w:r w:rsidRPr="00C82B1F">
              <w:t>всіх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 xml:space="preserve"> </w:t>
            </w:r>
            <w:proofErr w:type="spellStart"/>
            <w:r w:rsidRPr="00C82B1F">
              <w:t>згідно</w:t>
            </w:r>
            <w:proofErr w:type="spellEnd"/>
            <w:r w:rsidRPr="00C82B1F">
              <w:t xml:space="preserve"> з Законом</w:t>
            </w:r>
            <w:r w:rsidR="000E1E1A">
              <w:rPr>
                <w:lang w:val="uk-UA"/>
              </w:rPr>
              <w:t xml:space="preserve"> про закупівлі</w:t>
            </w:r>
            <w:r w:rsidRPr="00C82B1F">
              <w:t>.</w:t>
            </w:r>
          </w:p>
          <w:p w14:paraId="36C11217" w14:textId="77777777" w:rsidR="00D41EED" w:rsidRPr="00C82B1F" w:rsidRDefault="00D41EED" w:rsidP="00D41EED">
            <w:pPr>
              <w:pStyle w:val="rvps2"/>
              <w:shd w:val="clear" w:color="auto" w:fill="FFFFFF"/>
              <w:spacing w:before="0" w:beforeAutospacing="0" w:after="0" w:afterAutospacing="0"/>
              <w:ind w:firstLine="450"/>
              <w:jc w:val="both"/>
            </w:pPr>
            <w:bookmarkStart w:id="26" w:name="n1603"/>
            <w:bookmarkStart w:id="27" w:name="n1604"/>
            <w:bookmarkStart w:id="28" w:name="n1609"/>
            <w:bookmarkEnd w:id="26"/>
            <w:bookmarkEnd w:id="27"/>
            <w:bookmarkEnd w:id="28"/>
            <w:r w:rsidRPr="00C82B1F">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w:t>
            </w:r>
            <w:proofErr w:type="spellStart"/>
            <w:r w:rsidRPr="00C82B1F">
              <w:t>замовником</w:t>
            </w:r>
            <w:proofErr w:type="spellEnd"/>
            <w:r w:rsidRPr="00C82B1F">
              <w:t xml:space="preserve"> </w:t>
            </w:r>
            <w:proofErr w:type="spellStart"/>
            <w:r w:rsidRPr="00C82B1F">
              <w:t>або</w:t>
            </w:r>
            <w:proofErr w:type="spellEnd"/>
            <w:r w:rsidRPr="00C82B1F">
              <w:t xml:space="preserve"> </w:t>
            </w:r>
            <w:proofErr w:type="spellStart"/>
            <w:r w:rsidRPr="00C82B1F">
              <w:t>визнання</w:t>
            </w:r>
            <w:proofErr w:type="spellEnd"/>
            <w:r w:rsidRPr="00C82B1F">
              <w:t xml:space="preserve"> тендеру таким, </w:t>
            </w:r>
            <w:proofErr w:type="spellStart"/>
            <w:r w:rsidRPr="00C82B1F">
              <w:t>що</w:t>
            </w:r>
            <w:proofErr w:type="spellEnd"/>
            <w:r w:rsidRPr="00C82B1F">
              <w:t xml:space="preserve"> не </w:t>
            </w:r>
            <w:proofErr w:type="spellStart"/>
            <w:r w:rsidRPr="00C82B1F">
              <w:t>відбувся</w:t>
            </w:r>
            <w:proofErr w:type="spellEnd"/>
            <w:r w:rsidRPr="00C82B1F">
              <w:t xml:space="preserve">, </w:t>
            </w:r>
            <w:proofErr w:type="spellStart"/>
            <w:r w:rsidRPr="00C82B1F">
              <w:t>замовник</w:t>
            </w:r>
            <w:proofErr w:type="spellEnd"/>
            <w:r w:rsidRPr="00C82B1F">
              <w:t xml:space="preserve"> </w:t>
            </w:r>
            <w:proofErr w:type="spellStart"/>
            <w:r w:rsidRPr="00C82B1F">
              <w:t>протягом</w:t>
            </w:r>
            <w:proofErr w:type="spellEnd"/>
            <w:r w:rsidRPr="00C82B1F">
              <w:t xml:space="preserve"> одного </w:t>
            </w:r>
            <w:proofErr w:type="spellStart"/>
            <w:r w:rsidRPr="00C82B1F">
              <w:t>робочого</w:t>
            </w:r>
            <w:proofErr w:type="spellEnd"/>
            <w:r w:rsidRPr="00C82B1F">
              <w:t xml:space="preserve"> дня з дня </w:t>
            </w:r>
            <w:proofErr w:type="spellStart"/>
            <w:r w:rsidRPr="00C82B1F">
              <w:t>прийняття</w:t>
            </w:r>
            <w:proofErr w:type="spellEnd"/>
            <w:r w:rsidRPr="00C82B1F">
              <w:t xml:space="preserve"> </w:t>
            </w:r>
            <w:proofErr w:type="spellStart"/>
            <w:r w:rsidRPr="00C82B1F">
              <w:t>відповідного</w:t>
            </w:r>
            <w:proofErr w:type="spellEnd"/>
            <w:r w:rsidRPr="00C82B1F">
              <w:t xml:space="preserve"> </w:t>
            </w:r>
            <w:proofErr w:type="spellStart"/>
            <w:r w:rsidRPr="00C82B1F">
              <w:t>рішення</w:t>
            </w:r>
            <w:proofErr w:type="spellEnd"/>
            <w:r w:rsidRPr="00C82B1F">
              <w:t xml:space="preserve"> </w:t>
            </w:r>
            <w:proofErr w:type="spellStart"/>
            <w:r w:rsidRPr="00C82B1F">
              <w:t>зазначає</w:t>
            </w:r>
            <w:proofErr w:type="spellEnd"/>
            <w:r w:rsidRPr="00C82B1F">
              <w:t xml:space="preserve"> в </w:t>
            </w:r>
            <w:proofErr w:type="spellStart"/>
            <w:r w:rsidRPr="00C82B1F">
              <w:t>електронній</w:t>
            </w:r>
            <w:proofErr w:type="spellEnd"/>
            <w:r w:rsidRPr="00C82B1F">
              <w:t xml:space="preserve"> </w:t>
            </w:r>
            <w:proofErr w:type="spellStart"/>
            <w:r w:rsidRPr="00C82B1F">
              <w:t>системі</w:t>
            </w:r>
            <w:proofErr w:type="spellEnd"/>
            <w:r w:rsidRPr="00C82B1F">
              <w:t xml:space="preserve"> </w:t>
            </w:r>
            <w:proofErr w:type="spellStart"/>
            <w:r w:rsidRPr="00C82B1F">
              <w:t>закупівель</w:t>
            </w:r>
            <w:proofErr w:type="spellEnd"/>
            <w:r w:rsidRPr="00C82B1F">
              <w:t xml:space="preserve"> </w:t>
            </w:r>
            <w:proofErr w:type="spellStart"/>
            <w:r w:rsidRPr="00C82B1F">
              <w:t>підстави</w:t>
            </w:r>
            <w:proofErr w:type="spellEnd"/>
            <w:r w:rsidRPr="00C82B1F">
              <w:t xml:space="preserve"> </w:t>
            </w:r>
            <w:proofErr w:type="spellStart"/>
            <w:r w:rsidRPr="00C82B1F">
              <w:t>прийняття</w:t>
            </w:r>
            <w:proofErr w:type="spellEnd"/>
            <w:r w:rsidRPr="00C82B1F">
              <w:t xml:space="preserve"> </w:t>
            </w:r>
            <w:proofErr w:type="spellStart"/>
            <w:r w:rsidRPr="00C82B1F">
              <w:t>рішення</w:t>
            </w:r>
            <w:proofErr w:type="spellEnd"/>
            <w:r w:rsidRPr="00C82B1F">
              <w:t>.</w:t>
            </w:r>
          </w:p>
          <w:p w14:paraId="27DFD4FF" w14:textId="77777777" w:rsidR="00D41EED" w:rsidRPr="00C82B1F" w:rsidRDefault="00D41EED" w:rsidP="00D41EED">
            <w:pPr>
              <w:pStyle w:val="rvps2"/>
              <w:shd w:val="clear" w:color="auto" w:fill="FFFFFF"/>
              <w:spacing w:before="0" w:beforeAutospacing="0" w:after="0" w:afterAutospacing="0"/>
              <w:ind w:firstLine="450"/>
              <w:jc w:val="both"/>
              <w:rPr>
                <w:lang w:val="uk-UA"/>
              </w:rPr>
            </w:pPr>
            <w:bookmarkStart w:id="29" w:name="n1610"/>
            <w:bookmarkEnd w:id="29"/>
            <w:r w:rsidRPr="00C82B1F">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з </w:t>
            </w:r>
            <w:proofErr w:type="spellStart"/>
            <w:proofErr w:type="gramStart"/>
            <w:r w:rsidRPr="00C82B1F">
              <w:t>п</w:t>
            </w:r>
            <w:proofErr w:type="gramEnd"/>
            <w:r w:rsidRPr="00C82B1F">
              <w:t>ідстав</w:t>
            </w:r>
            <w:proofErr w:type="spellEnd"/>
            <w:r w:rsidRPr="00C82B1F">
              <w:t xml:space="preserve">, </w:t>
            </w:r>
            <w:proofErr w:type="spellStart"/>
            <w:r w:rsidRPr="00C82B1F">
              <w:t>визначених</w:t>
            </w:r>
            <w:proofErr w:type="spellEnd"/>
            <w:r w:rsidRPr="00C82B1F">
              <w:t> </w:t>
            </w:r>
            <w:proofErr w:type="spellStart"/>
            <w:r>
              <w:fldChar w:fldCharType="begin"/>
            </w:r>
            <w:r>
              <w:instrText>HYPERLINK "https://zakon.rada.gov.ua/laws/show/922-19/print" \l "n1595"</w:instrText>
            </w:r>
            <w:r>
              <w:fldChar w:fldCharType="separate"/>
            </w:r>
            <w:r w:rsidRPr="00C82B1F">
              <w:rPr>
                <w:rStyle w:val="a4"/>
              </w:rPr>
              <w:t>частиною</w:t>
            </w:r>
            <w:proofErr w:type="spellEnd"/>
            <w:r w:rsidRPr="00C82B1F">
              <w:rPr>
                <w:rStyle w:val="a4"/>
              </w:rPr>
              <w:t xml:space="preserve"> другою</w:t>
            </w:r>
            <w:r>
              <w:rPr>
                <w:rStyle w:val="a4"/>
              </w:rPr>
              <w:fldChar w:fldCharType="end"/>
            </w:r>
            <w:r w:rsidRPr="00C82B1F">
              <w:t xml:space="preserve">  </w:t>
            </w:r>
            <w:proofErr w:type="spellStart"/>
            <w:r w:rsidRPr="00C82B1F">
              <w:t>статті</w:t>
            </w:r>
            <w:proofErr w:type="spellEnd"/>
            <w:r w:rsidRPr="00C82B1F">
              <w:rPr>
                <w:lang w:val="uk-UA"/>
              </w:rPr>
              <w:t xml:space="preserve"> 32 Закону про закупівл</w:t>
            </w:r>
            <w:r w:rsidR="000E1E1A">
              <w:rPr>
                <w:lang w:val="uk-UA"/>
              </w:rPr>
              <w:t>і</w:t>
            </w:r>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автоматично </w:t>
            </w:r>
            <w:proofErr w:type="spellStart"/>
            <w:r w:rsidRPr="00C82B1F">
              <w:t>оприлюднюється</w:t>
            </w:r>
            <w:proofErr w:type="spellEnd"/>
            <w:r w:rsidRPr="00C82B1F">
              <w:t xml:space="preserve"> </w:t>
            </w:r>
            <w:proofErr w:type="spellStart"/>
            <w:r w:rsidRPr="00C82B1F">
              <w:t>інформація</w:t>
            </w:r>
            <w:proofErr w:type="spellEnd"/>
            <w:r w:rsidRPr="00C82B1F">
              <w:t xml:space="preserve"> про </w:t>
            </w:r>
            <w:proofErr w:type="spellStart"/>
            <w:r w:rsidRPr="00C82B1F">
              <w:t>відміну</w:t>
            </w:r>
            <w:proofErr w:type="spellEnd"/>
            <w:r w:rsidRPr="00C82B1F">
              <w:t xml:space="preserve"> тендеру.</w:t>
            </w:r>
          </w:p>
        </w:tc>
      </w:tr>
      <w:tr w:rsidR="00D41EED" w:rsidRPr="001E449C" w14:paraId="1C6B5EBE" w14:textId="77777777" w:rsidTr="00CD36A5">
        <w:trPr>
          <w:trHeight w:val="354"/>
        </w:trPr>
        <w:tc>
          <w:tcPr>
            <w:tcW w:w="576" w:type="dxa"/>
          </w:tcPr>
          <w:p w14:paraId="4A9E05E1"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2B547756"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укладання договору </w:t>
            </w:r>
          </w:p>
        </w:tc>
        <w:tc>
          <w:tcPr>
            <w:tcW w:w="7603" w:type="dxa"/>
          </w:tcPr>
          <w:p w14:paraId="6272D59D" w14:textId="77777777" w:rsidR="00D41EED" w:rsidRPr="00C82B1F" w:rsidRDefault="00D41EED" w:rsidP="00D41EED">
            <w:pPr>
              <w:pStyle w:val="rvps2"/>
              <w:shd w:val="clear" w:color="auto" w:fill="FFFFFF"/>
              <w:spacing w:before="0" w:beforeAutospacing="0" w:after="0" w:afterAutospacing="0"/>
              <w:ind w:firstLine="407"/>
              <w:jc w:val="both"/>
              <w:textAlignment w:val="baseline"/>
              <w:rPr>
                <w:lang w:val="uk-UA"/>
              </w:rPr>
            </w:pPr>
            <w:r w:rsidRPr="00C82B1F">
              <w:rPr>
                <w:lang w:val="uk-UA"/>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60 </w:t>
            </w:r>
            <w:r w:rsidRPr="00C82B1F">
              <w:rPr>
                <w:lang w:val="uk-UA"/>
              </w:rPr>
              <w:lastRenderedPageBreak/>
              <w:t xml:space="preserve">робочих днів з дня прийняття рішення про намір укласти договір про закупівлю енергосервісу (енергосервісного договору) відповідно до вимог тендерної документації та пропозиції учасника-переможця; </w:t>
            </w:r>
          </w:p>
          <w:p w14:paraId="6A79CACA" w14:textId="77777777" w:rsidR="00F64EDC" w:rsidRDefault="00D41EED" w:rsidP="00F64EDC">
            <w:pPr>
              <w:pStyle w:val="a6"/>
              <w:spacing w:before="0" w:beforeAutospacing="0" w:after="0" w:afterAutospacing="0"/>
              <w:ind w:firstLine="407"/>
              <w:jc w:val="both"/>
              <w:rPr>
                <w:lang w:val="uk-UA"/>
              </w:rPr>
            </w:pPr>
            <w:r w:rsidRPr="00C82B1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5D6590A8" w14:textId="77777777" w:rsidR="00F64EDC" w:rsidRPr="00C82B1F" w:rsidRDefault="00F64EDC" w:rsidP="00CB1F62">
            <w:pPr>
              <w:pStyle w:val="a6"/>
              <w:spacing w:before="0" w:beforeAutospacing="0" w:after="0" w:afterAutospacing="0"/>
              <w:ind w:firstLine="407"/>
              <w:jc w:val="both"/>
              <w:rPr>
                <w:lang w:val="uk-UA"/>
              </w:rPr>
            </w:pPr>
            <w:r w:rsidRPr="00316B47">
              <w:rPr>
                <w:lang w:val="uk-UA"/>
              </w:rPr>
              <w:t>Переможець процедури закупівлі під час укладення договору про закупівлю повинен надати відповідну інформацію про право пі</w:t>
            </w:r>
            <w:r>
              <w:rPr>
                <w:lang w:val="uk-UA"/>
              </w:rPr>
              <w:t>дписання договору про закупівлю та ліцензію.</w:t>
            </w:r>
            <w:r w:rsidRPr="00316B47">
              <w:rPr>
                <w:lang w:val="uk-UA"/>
              </w:rPr>
              <w:t xml:space="preserve"> Інформація про право підписання договору про закупівлю</w:t>
            </w:r>
            <w:r>
              <w:rPr>
                <w:lang w:val="uk-UA"/>
              </w:rPr>
              <w:t xml:space="preserve"> та ліцензія</w:t>
            </w:r>
            <w:r w:rsidRPr="00316B47">
              <w:rPr>
                <w:lang w:val="uk-UA"/>
              </w:rPr>
              <w:t xml:space="preserve"> надається переможцем шляхом завантаження її в електронну систему закупівель</w:t>
            </w:r>
            <w:r>
              <w:rPr>
                <w:lang w:val="uk-UA"/>
              </w:rPr>
              <w:t xml:space="preserve">. </w:t>
            </w:r>
            <w:r w:rsidRPr="00316B47">
              <w:rPr>
                <w:lang w:val="uk-UA"/>
              </w:rPr>
              <w:t>У разі якщо переможець процедури закупівлі не надав відповідну інформацію про право підписання договору про закупівлю</w:t>
            </w:r>
            <w:r>
              <w:rPr>
                <w:lang w:val="uk-UA"/>
              </w:rPr>
              <w:t>, ліцензію</w:t>
            </w:r>
            <w:r w:rsidRPr="00316B47">
              <w:rPr>
                <w:lang w:val="uk-UA"/>
              </w:rPr>
              <w:t xml:space="preserve"> шляхом завантаження її в електронну систему закупівель до кінцевого строку для </w:t>
            </w:r>
            <w:r w:rsidRPr="005839E4">
              <w:rPr>
                <w:lang w:val="uk-UA"/>
              </w:rPr>
              <w:t>завант</w:t>
            </w:r>
            <w:r>
              <w:rPr>
                <w:lang w:val="uk-UA"/>
              </w:rPr>
              <w:t>аження документів переможця</w:t>
            </w:r>
            <w:r w:rsidRPr="00316B47">
              <w:rPr>
                <w:color w:val="000000" w:themeColor="text1"/>
                <w:lang w:val="uk-UA"/>
              </w:rPr>
              <w:t xml:space="preserve">, замовник відхиляє його </w:t>
            </w:r>
            <w:r w:rsidRPr="00316B47">
              <w:rPr>
                <w:lang w:val="uk-UA"/>
              </w:rPr>
              <w:t>тендерну пропозицію на підставі</w:t>
            </w:r>
            <w:r w:rsidR="00CB1F62">
              <w:rPr>
                <w:lang w:val="uk-UA"/>
              </w:rPr>
              <w:t xml:space="preserve">: </w:t>
            </w:r>
            <w:r w:rsidR="00CB1F62" w:rsidRPr="00CB1F62">
              <w:rPr>
                <w:lang w:val="uk-UA"/>
              </w:rPr>
              <w:t>переможець процедури закупівлі відмовився від підписання договору про закупівлю відповідно до вимог тендерної документації або у</w:t>
            </w:r>
            <w:r w:rsidR="00CB1F62">
              <w:rPr>
                <w:lang w:val="uk-UA"/>
              </w:rPr>
              <w:t>кладення договору про закупівлю.</w:t>
            </w:r>
          </w:p>
        </w:tc>
      </w:tr>
      <w:tr w:rsidR="00D41EED" w:rsidRPr="001E449C" w14:paraId="5D0A96A1" w14:textId="77777777" w:rsidTr="00CD36A5">
        <w:trPr>
          <w:trHeight w:val="354"/>
        </w:trPr>
        <w:tc>
          <w:tcPr>
            <w:tcW w:w="576" w:type="dxa"/>
          </w:tcPr>
          <w:p w14:paraId="5E1E4D1A"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3.</w:t>
            </w:r>
          </w:p>
        </w:tc>
        <w:tc>
          <w:tcPr>
            <w:tcW w:w="2561" w:type="dxa"/>
          </w:tcPr>
          <w:p w14:paraId="4B80D37C"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Проект договору про закупівлю </w:t>
            </w:r>
          </w:p>
        </w:tc>
        <w:tc>
          <w:tcPr>
            <w:tcW w:w="7603" w:type="dxa"/>
          </w:tcPr>
          <w:p w14:paraId="283E0B3F"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6F424980"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Ціна договору про закупівлю енергосервісу (енергосервісного договору) може бути змінена у випадках, передбачених частиною п’ятою статті 41  Закону про закупівл</w:t>
            </w:r>
            <w:r w:rsidR="000E1E1A">
              <w:rPr>
                <w:rFonts w:ascii="Times New Roman" w:hAnsi="Times New Roman"/>
                <w:sz w:val="24"/>
                <w:szCs w:val="24"/>
              </w:rPr>
              <w:t>і</w:t>
            </w:r>
            <w:r w:rsidRPr="001E449C">
              <w:rPr>
                <w:rFonts w:ascii="Times New Roman" w:hAnsi="Times New Roman"/>
                <w:sz w:val="24"/>
                <w:szCs w:val="24"/>
              </w:rPr>
              <w:t>.</w:t>
            </w:r>
          </w:p>
        </w:tc>
      </w:tr>
      <w:tr w:rsidR="00D41EED" w:rsidRPr="001E449C" w14:paraId="0C6A156E" w14:textId="77777777" w:rsidTr="00CD36A5">
        <w:trPr>
          <w:trHeight w:val="354"/>
        </w:trPr>
        <w:tc>
          <w:tcPr>
            <w:tcW w:w="576" w:type="dxa"/>
          </w:tcPr>
          <w:p w14:paraId="7A418450"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14:paraId="3E7DEB7F"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Дії замовника при відмові переможця торгів підписати договір про закупівлю</w:t>
            </w:r>
          </w:p>
        </w:tc>
        <w:tc>
          <w:tcPr>
            <w:tcW w:w="7603" w:type="dxa"/>
          </w:tcPr>
          <w:p w14:paraId="7FC0397B"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D41EED" w:rsidRPr="001E449C" w14:paraId="21A33F05" w14:textId="77777777" w:rsidTr="00CD36A5">
        <w:trPr>
          <w:trHeight w:val="354"/>
        </w:trPr>
        <w:tc>
          <w:tcPr>
            <w:tcW w:w="576" w:type="dxa"/>
          </w:tcPr>
          <w:p w14:paraId="5CC4C63F"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5.</w:t>
            </w:r>
          </w:p>
        </w:tc>
        <w:tc>
          <w:tcPr>
            <w:tcW w:w="2561" w:type="dxa"/>
          </w:tcPr>
          <w:p w14:paraId="03F63BF4" w14:textId="77777777" w:rsidR="00D41EED" w:rsidRPr="001E449C" w:rsidRDefault="00D41EED" w:rsidP="00D41EED">
            <w:pPr>
              <w:spacing w:after="0" w:line="240" w:lineRule="auto"/>
              <w:rPr>
                <w:rStyle w:val="a5"/>
                <w:rFonts w:ascii="Times New Roman" w:hAnsi="Times New Roman"/>
                <w:sz w:val="24"/>
                <w:szCs w:val="24"/>
              </w:rPr>
            </w:pPr>
            <w:r w:rsidRPr="001E449C">
              <w:rPr>
                <w:rFonts w:ascii="Times New Roman" w:hAnsi="Times New Roman"/>
                <w:b/>
                <w:sz w:val="24"/>
                <w:szCs w:val="24"/>
              </w:rPr>
              <w:t>Забезпечення виконання договору про закупівлю</w:t>
            </w:r>
          </w:p>
        </w:tc>
        <w:tc>
          <w:tcPr>
            <w:tcW w:w="7603" w:type="dxa"/>
          </w:tcPr>
          <w:p w14:paraId="1866A3AF" w14:textId="77777777" w:rsidR="006B1320" w:rsidRPr="00DE22B3" w:rsidRDefault="006B1320" w:rsidP="006B1320">
            <w:pPr>
              <w:spacing w:after="0" w:line="240" w:lineRule="auto"/>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 xml:space="preserve">Переможець процедури закупівлі протягом 2 робочих днів після закінчення періоду оскарження в якості підтвердження справжності своїх намірів вносить забезпечення виконання умов договору  взятих на себе зобов'язань щодо впровадження енергозберігаючих (енергоефективних) заходів в частині розробки та передачі належним чином Замовнику погодженого (за потреби) з відповідним органом (установою, організацією, підприємством)  робочого проекту та/або робочої документації із впровадження запропонованих енергозберігаючих (енергоефективних) заходів згідно із запропонованим графіком </w:t>
            </w:r>
            <w:r w:rsidRPr="00DE22B3">
              <w:rPr>
                <w:rFonts w:ascii="Times New Roman" w:hAnsi="Times New Roman"/>
                <w:sz w:val="24"/>
                <w:szCs w:val="24"/>
                <w:shd w:val="clear" w:color="auto" w:fill="FFFFFF"/>
              </w:rPr>
              <w:t xml:space="preserve">виконання енергозберігаючих (енергоефективних) заходів в тендерній пропозиції (у формі, що визначено Додатком 8 до тендерної документації) у формі покритої банківської гарантії на суму 5% </w:t>
            </w:r>
            <w:r w:rsidR="005062FC" w:rsidRPr="00DE22B3">
              <w:rPr>
                <w:rFonts w:ascii="Times New Roman" w:hAnsi="Times New Roman"/>
                <w:sz w:val="24"/>
                <w:szCs w:val="24"/>
                <w:shd w:val="clear" w:color="auto" w:fill="FFFFFF"/>
              </w:rPr>
              <w:t xml:space="preserve">ціни енергосервісного </w:t>
            </w:r>
            <w:r w:rsidRPr="00DE22B3">
              <w:rPr>
                <w:rFonts w:ascii="Times New Roman" w:hAnsi="Times New Roman"/>
                <w:sz w:val="24"/>
                <w:szCs w:val="24"/>
                <w:shd w:val="clear" w:color="auto" w:fill="FFFFFF"/>
              </w:rPr>
              <w:t xml:space="preserve">договору, який буде укладено. </w:t>
            </w:r>
          </w:p>
          <w:p w14:paraId="34A23236" w14:textId="77777777" w:rsidR="006B1320" w:rsidRPr="00DE22B3" w:rsidRDefault="006B1320" w:rsidP="006B1320">
            <w:pPr>
              <w:spacing w:after="0" w:line="240" w:lineRule="auto"/>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Реквізити розрахункового рахунку Замовника</w:t>
            </w:r>
            <w:r w:rsidR="005062FC" w:rsidRPr="00DE22B3">
              <w:rPr>
                <w:rFonts w:ascii="Times New Roman" w:hAnsi="Times New Roman"/>
                <w:sz w:val="24"/>
                <w:szCs w:val="24"/>
                <w:shd w:val="clear" w:color="auto" w:fill="FFFFFF"/>
              </w:rPr>
              <w:t xml:space="preserve"> буде вказано Замовником у разі настання гарантійного випадку для банку під час стягнення суми відповідної банківської гарантії</w:t>
            </w:r>
            <w:r w:rsidR="003F1C1C" w:rsidRPr="00DE22B3">
              <w:rPr>
                <w:rFonts w:ascii="Times New Roman" w:hAnsi="Times New Roman"/>
                <w:sz w:val="24"/>
                <w:szCs w:val="24"/>
                <w:shd w:val="clear" w:color="auto" w:fill="FFFFFF"/>
              </w:rPr>
              <w:t>.</w:t>
            </w:r>
          </w:p>
          <w:p w14:paraId="4D6D1FF4" w14:textId="77777777" w:rsidR="006B1320" w:rsidRPr="00DE22B3" w:rsidRDefault="005F0C27" w:rsidP="006B1320">
            <w:pPr>
              <w:spacing w:after="0" w:line="240" w:lineRule="auto"/>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 xml:space="preserve">Замовник повертає забезпечення виконання договору про закупівлю </w:t>
            </w:r>
            <w:r w:rsidR="006B1320" w:rsidRPr="00DE22B3">
              <w:rPr>
                <w:rFonts w:ascii="Times New Roman" w:hAnsi="Times New Roman"/>
                <w:sz w:val="24"/>
                <w:szCs w:val="24"/>
                <w:shd w:val="clear" w:color="auto" w:fill="FFFFFF"/>
              </w:rPr>
              <w:t xml:space="preserve">не пізніше ніж протягом п’яти банківських днів з дня настання однієї із зазначених нижче обставин: </w:t>
            </w:r>
          </w:p>
          <w:p w14:paraId="6E6FA16A" w14:textId="77777777" w:rsidR="006B1320" w:rsidRPr="00DE22B3" w:rsidRDefault="006B1320" w:rsidP="006B1320">
            <w:pPr>
              <w:spacing w:after="0" w:line="240" w:lineRule="auto"/>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 xml:space="preserve">- в разі відміни процедури закупівлі енергосервісу;  </w:t>
            </w:r>
          </w:p>
          <w:p w14:paraId="4B904E2D" w14:textId="77777777" w:rsidR="006B1320" w:rsidRPr="006B1320" w:rsidRDefault="006B1320" w:rsidP="006B1320">
            <w:pPr>
              <w:spacing w:after="0" w:line="240" w:lineRule="auto"/>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lastRenderedPageBreak/>
              <w:t>- після виконання переможцем умов договору</w:t>
            </w:r>
            <w:r w:rsidRPr="006B1320">
              <w:rPr>
                <w:rFonts w:ascii="Times New Roman" w:hAnsi="Times New Roman"/>
                <w:sz w:val="24"/>
                <w:szCs w:val="24"/>
                <w:shd w:val="clear" w:color="auto" w:fill="FFFFFF"/>
              </w:rPr>
              <w:t xml:space="preserve"> щодо взятих на себе зобов'язань в частині розробки та передачі Замовнику належним чином погодженого (за потреби) з визначеним законодавством відповідним органом (установою, організацією, підприємством) робочого проекту та/або робочої документації із впровадження запропонованих енергозберігаючих (енергоефективних) заходів згідно із запропонованим графіком впровадження енергозберігаючих (енергоефективних) заходів в тендерній пропозиції (у формі, що визначено Додатком 8 до тендерної документації)  ; </w:t>
            </w:r>
          </w:p>
          <w:p w14:paraId="7A13F91F" w14:textId="77777777" w:rsidR="006B1320" w:rsidRPr="006B1320" w:rsidRDefault="006B1320" w:rsidP="006B1320">
            <w:pPr>
              <w:spacing w:after="0" w:line="240" w:lineRule="auto"/>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 xml:space="preserve">- </w:t>
            </w:r>
            <w:r w:rsidR="006E2EE1" w:rsidRPr="006E2EE1">
              <w:rPr>
                <w:rFonts w:ascii="Times New Roman" w:hAnsi="Times New Roman"/>
                <w:sz w:val="24"/>
                <w:szCs w:val="24"/>
                <w:shd w:val="clear" w:color="auto" w:fill="FFFFFF"/>
              </w:rPr>
              <w:t>у випадках, передбачених статтею 43 Закону</w:t>
            </w:r>
            <w:r w:rsidR="006E2EE1">
              <w:rPr>
                <w:rFonts w:ascii="Times New Roman" w:hAnsi="Times New Roman"/>
                <w:sz w:val="24"/>
                <w:szCs w:val="24"/>
                <w:shd w:val="clear" w:color="auto" w:fill="FFFFFF"/>
              </w:rPr>
              <w:t xml:space="preserve"> України «Про публічні закупівлі»</w:t>
            </w:r>
            <w:r w:rsidR="006E2EE1" w:rsidRPr="006E2EE1">
              <w:rPr>
                <w:rFonts w:ascii="Times New Roman" w:hAnsi="Times New Roman"/>
                <w:sz w:val="24"/>
                <w:szCs w:val="24"/>
                <w:shd w:val="clear" w:color="auto" w:fill="FFFFFF"/>
              </w:rPr>
              <w:t>;</w:t>
            </w:r>
          </w:p>
          <w:p w14:paraId="6B49263A" w14:textId="77777777" w:rsidR="00663C8B" w:rsidRPr="00663C8B" w:rsidRDefault="006B1320" w:rsidP="00663C8B">
            <w:pPr>
              <w:spacing w:after="0" w:line="240" w:lineRule="auto"/>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 xml:space="preserve">- </w:t>
            </w:r>
            <w:r w:rsidR="00663C8B" w:rsidRPr="00663C8B">
              <w:rPr>
                <w:rFonts w:ascii="Times New Roman" w:hAnsi="Times New Roman"/>
                <w:sz w:val="24"/>
                <w:szCs w:val="24"/>
                <w:shd w:val="clear" w:color="auto" w:fill="FFFFFF"/>
              </w:rPr>
              <w:t xml:space="preserve">за рішенням суду щодо повернення забезпечення договору у випадку визнання результатів процедури закупівлі </w:t>
            </w:r>
            <w:proofErr w:type="spellStart"/>
            <w:r w:rsidR="00663C8B" w:rsidRPr="00663C8B">
              <w:rPr>
                <w:rFonts w:ascii="Times New Roman" w:hAnsi="Times New Roman"/>
                <w:sz w:val="24"/>
                <w:szCs w:val="24"/>
                <w:shd w:val="clear" w:color="auto" w:fill="FFFFFF"/>
              </w:rPr>
              <w:t>закупівлі</w:t>
            </w:r>
            <w:proofErr w:type="spellEnd"/>
            <w:r w:rsidR="00663C8B" w:rsidRPr="00663C8B">
              <w:rPr>
                <w:rFonts w:ascii="Times New Roman" w:hAnsi="Times New Roman"/>
                <w:sz w:val="24"/>
                <w:szCs w:val="24"/>
                <w:shd w:val="clear" w:color="auto" w:fill="FFFFFF"/>
              </w:rPr>
              <w:t xml:space="preserve"> недійсними або до</w:t>
            </w:r>
            <w:r w:rsidR="006E2EE1">
              <w:rPr>
                <w:rFonts w:ascii="Times New Roman" w:hAnsi="Times New Roman"/>
                <w:sz w:val="24"/>
                <w:szCs w:val="24"/>
                <w:shd w:val="clear" w:color="auto" w:fill="FFFFFF"/>
              </w:rPr>
              <w:t>говору про закупівлю нікчемним;</w:t>
            </w:r>
          </w:p>
          <w:p w14:paraId="704C6498" w14:textId="77777777" w:rsidR="006B1320" w:rsidRDefault="006B1320" w:rsidP="006B1320">
            <w:pPr>
              <w:spacing w:after="0" w:line="240" w:lineRule="auto"/>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 xml:space="preserve">Кошти, </w:t>
            </w:r>
            <w:r>
              <w:rPr>
                <w:rFonts w:ascii="Times New Roman" w:hAnsi="Times New Roman"/>
                <w:sz w:val="24"/>
                <w:szCs w:val="24"/>
                <w:shd w:val="clear" w:color="auto" w:fill="FFFFFF"/>
              </w:rPr>
              <w:t>які є</w:t>
            </w:r>
            <w:r w:rsidRPr="006B1320">
              <w:rPr>
                <w:rFonts w:ascii="Times New Roman" w:hAnsi="Times New Roman"/>
                <w:sz w:val="24"/>
                <w:szCs w:val="24"/>
                <w:shd w:val="clear" w:color="auto" w:fill="FFFFFF"/>
              </w:rPr>
              <w:t xml:space="preserve"> як забезпечення виконання умов договору щодо взятих переможцем зобов'язань в частині надання (передачі) належним чином погодженого (за потреби) із визначеним законодавством відповідним органом (установою, організацією, підприємством) робочого проекту та/або робочої документації із впровадження запропонованих енергозберігаючих (енергоефективних) заходів згідно із запропонованим графіком впровадження енергозберігаючих (енергоефективних) заходів (у формі, що визначено Додатком 8 до тендерної документації), у разі якщо вони не повертаються,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3DBC2038" w14:textId="77777777" w:rsidR="006B1320" w:rsidRPr="00761F78" w:rsidRDefault="006B1320" w:rsidP="006B1320">
            <w:pPr>
              <w:spacing w:after="0" w:line="240" w:lineRule="auto"/>
              <w:jc w:val="both"/>
              <w:rPr>
                <w:rFonts w:ascii="Times New Roman" w:eastAsia="Times New Roman" w:hAnsi="Times New Roman"/>
                <w:sz w:val="24"/>
                <w:szCs w:val="24"/>
                <w:lang w:eastAsia="ru-RU"/>
              </w:rPr>
            </w:pPr>
            <w:r w:rsidRPr="00761F78">
              <w:rPr>
                <w:rFonts w:ascii="Times New Roman" w:eastAsia="Times New Roman" w:hAnsi="Times New Roman"/>
                <w:sz w:val="24"/>
                <w:szCs w:val="24"/>
                <w:lang w:eastAsia="ru-RU"/>
              </w:rPr>
              <w:t xml:space="preserve">Електронна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w:t>
            </w:r>
            <w:proofErr w:type="spellStart"/>
            <w:r w:rsidRPr="00761F78">
              <w:rPr>
                <w:rFonts w:ascii="Times New Roman" w:eastAsia="Times New Roman" w:hAnsi="Times New Roman"/>
                <w:sz w:val="24"/>
                <w:szCs w:val="24"/>
                <w:lang w:eastAsia="ru-RU"/>
              </w:rPr>
              <w:t>засвідчувального</w:t>
            </w:r>
            <w:proofErr w:type="spellEnd"/>
            <w:r w:rsidRPr="00761F78">
              <w:rPr>
                <w:rFonts w:ascii="Times New Roman" w:eastAsia="Times New Roman" w:hAnsi="Times New Roman"/>
                <w:sz w:val="24"/>
                <w:szCs w:val="24"/>
                <w:lang w:eastAsia="ru-RU"/>
              </w:rPr>
              <w:t xml:space="preserve"> органу Міністерства юстиції України. </w:t>
            </w:r>
          </w:p>
          <w:p w14:paraId="752CC7B4" w14:textId="77777777" w:rsidR="006B1320" w:rsidRPr="00761F78" w:rsidRDefault="006B1320" w:rsidP="006B1320">
            <w:pPr>
              <w:spacing w:after="0" w:line="240" w:lineRule="auto"/>
              <w:jc w:val="both"/>
              <w:rPr>
                <w:rFonts w:ascii="Times New Roman" w:hAnsi="Times New Roman"/>
                <w:sz w:val="24"/>
                <w:szCs w:val="24"/>
              </w:rPr>
            </w:pPr>
            <w:r w:rsidRPr="00761F78">
              <w:rPr>
                <w:rFonts w:ascii="Times New Roman" w:hAnsi="Times New Roman"/>
                <w:sz w:val="24"/>
                <w:szCs w:val="24"/>
              </w:rPr>
              <w:t xml:space="preserve">Банківська гарантія має бути із безвідкличним зобов’язанням банку відшкодувати суму гарантії протягом 5 робочих днів за письмовою вимогою </w:t>
            </w:r>
            <w:r w:rsidRPr="005839E4">
              <w:rPr>
                <w:rFonts w:ascii="Times New Roman" w:hAnsi="Times New Roman"/>
                <w:sz w:val="24"/>
                <w:szCs w:val="24"/>
              </w:rPr>
              <w:t>Замовника</w:t>
            </w:r>
            <w:r w:rsidRPr="00761F78">
              <w:rPr>
                <w:rFonts w:ascii="Times New Roman" w:hAnsi="Times New Roman"/>
                <w:sz w:val="24"/>
                <w:szCs w:val="24"/>
              </w:rPr>
              <w:t>.</w:t>
            </w:r>
          </w:p>
          <w:p w14:paraId="51F6298B" w14:textId="77777777" w:rsidR="006B1320" w:rsidRPr="005839E4" w:rsidRDefault="006B1320" w:rsidP="006B1320">
            <w:pPr>
              <w:tabs>
                <w:tab w:val="left" w:pos="2040"/>
              </w:tabs>
              <w:spacing w:after="0" w:line="240" w:lineRule="auto"/>
              <w:jc w:val="both"/>
              <w:rPr>
                <w:rFonts w:ascii="Times New Roman" w:hAnsi="Times New Roman"/>
                <w:sz w:val="24"/>
                <w:szCs w:val="24"/>
              </w:rPr>
            </w:pPr>
            <w:r w:rsidRPr="00761F78">
              <w:rPr>
                <w:rFonts w:ascii="Times New Roman" w:hAnsi="Times New Roman"/>
                <w:sz w:val="24"/>
                <w:szCs w:val="24"/>
              </w:rPr>
              <w:t xml:space="preserve">Разом із банківською гарантією до електронної системи публічних закупівель надаються у електронному форматі копія ліцензії, виданої банку (або витяг з державного реєстру банків про видачу банківської ліцензії) та копія документа про повноваження особи, котра підписує банківську гарантію. </w:t>
            </w:r>
            <w:r w:rsidRPr="005839E4">
              <w:rPr>
                <w:rFonts w:ascii="Times New Roman" w:hAnsi="Times New Roman"/>
                <w:sz w:val="24"/>
                <w:szCs w:val="24"/>
              </w:rPr>
              <w:t>Зазначені копії повинні бути належним чином завірені банком.</w:t>
            </w:r>
          </w:p>
          <w:p w14:paraId="6BA49BBA" w14:textId="77777777" w:rsidR="006B1320" w:rsidRPr="005839E4" w:rsidRDefault="006B1320" w:rsidP="006B1320">
            <w:pPr>
              <w:tabs>
                <w:tab w:val="left" w:pos="2040"/>
              </w:tabs>
              <w:spacing w:after="0" w:line="240" w:lineRule="auto"/>
              <w:jc w:val="both"/>
              <w:rPr>
                <w:rFonts w:ascii="Times New Roman" w:hAnsi="Times New Roman"/>
                <w:sz w:val="24"/>
                <w:szCs w:val="24"/>
              </w:rPr>
            </w:pPr>
            <w:r w:rsidRPr="005839E4">
              <w:rPr>
                <w:rFonts w:ascii="Times New Roman" w:hAnsi="Times New Roman"/>
                <w:sz w:val="24"/>
                <w:szCs w:val="24"/>
              </w:rPr>
              <w:t xml:space="preserve">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та скасуванні торгів. </w:t>
            </w:r>
          </w:p>
          <w:p w14:paraId="24F70D6E" w14:textId="77777777" w:rsidR="006B1320" w:rsidRPr="00761F78" w:rsidRDefault="006B1320" w:rsidP="006B1320">
            <w:pPr>
              <w:spacing w:after="0" w:line="240" w:lineRule="auto"/>
              <w:contextualSpacing/>
              <w:jc w:val="both"/>
              <w:rPr>
                <w:rFonts w:ascii="Times New Roman" w:hAnsi="Times New Roman"/>
                <w:sz w:val="24"/>
                <w:szCs w:val="24"/>
                <w:lang w:eastAsia="uk-UA"/>
              </w:rPr>
            </w:pPr>
            <w:r w:rsidRPr="00761F78">
              <w:rPr>
                <w:rFonts w:ascii="Times New Roman" w:hAnsi="Times New Roman"/>
                <w:sz w:val="24"/>
                <w:szCs w:val="24"/>
                <w:lang w:eastAsia="uk-UA"/>
              </w:rPr>
              <w:t>На підтвердження наявності грошового покриття на весь строк дії гарантії надається довідка з Банку, яка підтверджується зачислення грошового покриття на рахунок покриття та строк дії покриття на рахунку на ввесь строк дії гарантії</w:t>
            </w:r>
            <w:r w:rsidR="00327B0D">
              <w:rPr>
                <w:rFonts w:ascii="Times New Roman" w:hAnsi="Times New Roman"/>
                <w:sz w:val="24"/>
                <w:szCs w:val="24"/>
                <w:lang w:eastAsia="uk-UA"/>
              </w:rPr>
              <w:t xml:space="preserve"> та виписка по рахунку</w:t>
            </w:r>
            <w:r w:rsidRPr="00761F78">
              <w:rPr>
                <w:rFonts w:ascii="Times New Roman" w:hAnsi="Times New Roman"/>
                <w:sz w:val="24"/>
                <w:szCs w:val="24"/>
                <w:lang w:eastAsia="uk-UA"/>
              </w:rPr>
              <w:t>, видана Банком-гарантом, завірена печаткою Банку- гаранта та підпису уповноваженої особи такого Банка-гаранта із наданням підтвердження повноважень такої уповноваженої особи від Банку-гаранта.</w:t>
            </w:r>
          </w:p>
          <w:p w14:paraId="34CB0D4D" w14:textId="77777777" w:rsidR="006B1320" w:rsidRDefault="006B1320" w:rsidP="006B1320">
            <w:pPr>
              <w:spacing w:after="0" w:line="240" w:lineRule="auto"/>
              <w:contextualSpacing/>
              <w:jc w:val="both"/>
              <w:rPr>
                <w:rFonts w:ascii="Times New Roman" w:hAnsi="Times New Roman"/>
                <w:sz w:val="24"/>
                <w:szCs w:val="24"/>
                <w:lang w:eastAsia="uk-UA"/>
              </w:rPr>
            </w:pPr>
            <w:r w:rsidRPr="00761F78">
              <w:rPr>
                <w:rFonts w:ascii="Times New Roman" w:hAnsi="Times New Roman"/>
                <w:sz w:val="24"/>
                <w:szCs w:val="24"/>
                <w:lang w:eastAsia="uk-UA"/>
              </w:rPr>
              <w:t xml:space="preserve">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w:t>
            </w:r>
            <w:r w:rsidRPr="00761F78">
              <w:rPr>
                <w:rFonts w:ascii="Times New Roman" w:hAnsi="Times New Roman"/>
                <w:sz w:val="24"/>
                <w:szCs w:val="24"/>
                <w:lang w:eastAsia="uk-UA"/>
              </w:rPr>
              <w:lastRenderedPageBreak/>
              <w:t>інш</w:t>
            </w:r>
            <w:r w:rsidR="00327B0D">
              <w:rPr>
                <w:rFonts w:ascii="Times New Roman" w:hAnsi="Times New Roman"/>
                <w:sz w:val="24"/>
                <w:szCs w:val="24"/>
                <w:lang w:eastAsia="uk-UA"/>
              </w:rPr>
              <w:t>ими фінансовими зобов’язаннями.</w:t>
            </w:r>
          </w:p>
          <w:p w14:paraId="6CCA22BB" w14:textId="77777777" w:rsidR="00327B0D" w:rsidRPr="00327B0D" w:rsidRDefault="00327B0D" w:rsidP="00327B0D">
            <w:pPr>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Банківська гарантія разом зі всіма документами, встановленими в даному пункті підлягає завантаженню в електрону систему закупівель не пізніше ніж два робочі дні після закінчення строку оскарження. У разі невідповідності положень банківської гарантії вимогам даного пункту, або ненадання документів, які передбачені даним пунктом, Замовник відхиляє пропозицію переможця на підставі: переможець процедури закупівлі: </w:t>
            </w:r>
            <w:r w:rsidRPr="00327B0D">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sz w:val="24"/>
                <w:szCs w:val="24"/>
                <w:lang w:eastAsia="uk-UA"/>
              </w:rPr>
              <w:t xml:space="preserve"> </w:t>
            </w:r>
            <w:r w:rsidRPr="00327B0D">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tc>
      </w:tr>
      <w:tr w:rsidR="00D41EED" w:rsidRPr="00682B9B" w14:paraId="17CDD6E2" w14:textId="77777777" w:rsidTr="00CD36A5">
        <w:trPr>
          <w:trHeight w:val="354"/>
        </w:trPr>
        <w:tc>
          <w:tcPr>
            <w:tcW w:w="576" w:type="dxa"/>
          </w:tcPr>
          <w:p w14:paraId="0EB569A1"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6.</w:t>
            </w:r>
          </w:p>
        </w:tc>
        <w:tc>
          <w:tcPr>
            <w:tcW w:w="2561" w:type="dxa"/>
          </w:tcPr>
          <w:p w14:paraId="60A1EB8D" w14:textId="77777777" w:rsidR="00D41EED" w:rsidRPr="001E449C" w:rsidRDefault="00D41EED" w:rsidP="00D41EED">
            <w:pPr>
              <w:spacing w:after="0" w:line="240" w:lineRule="auto"/>
              <w:rPr>
                <w:rFonts w:ascii="Times New Roman" w:hAnsi="Times New Roman"/>
                <w:b/>
                <w:sz w:val="24"/>
                <w:szCs w:val="24"/>
              </w:rPr>
            </w:pPr>
            <w:r w:rsidRPr="001E449C">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7603" w:type="dxa"/>
          </w:tcPr>
          <w:p w14:paraId="3ED6648D"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r w:rsidRPr="001E449C">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41DC5761"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r w:rsidRPr="001E449C">
              <w:rPr>
                <w:shd w:val="clear" w:color="auto" w:fill="FFFFFF"/>
                <w:lang w:val="uk-UA"/>
              </w:rPr>
              <w:t>Істотними умовами енергосервісного договору є:</w:t>
            </w:r>
          </w:p>
          <w:p w14:paraId="3D10FC21"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0" w:name="n32"/>
            <w:bookmarkEnd w:id="30"/>
            <w:r w:rsidRPr="001E449C">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4FA55A4D"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1" w:name="n33"/>
            <w:bookmarkEnd w:id="31"/>
            <w:r w:rsidRPr="001E449C">
              <w:rPr>
                <w:shd w:val="clear" w:color="auto" w:fill="FFFFFF"/>
                <w:lang w:val="uk-UA"/>
              </w:rPr>
              <w:t>2) ціна енергосервісного договору;</w:t>
            </w:r>
          </w:p>
          <w:p w14:paraId="15860D6C"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2" w:name="n34"/>
            <w:bookmarkEnd w:id="32"/>
            <w:r w:rsidRPr="001E449C">
              <w:rPr>
                <w:shd w:val="clear" w:color="auto" w:fill="FFFFFF"/>
                <w:lang w:val="uk-UA"/>
              </w:rPr>
              <w:t xml:space="preserve">3) базовий рівень споживання </w:t>
            </w:r>
            <w:r w:rsidR="0076568C">
              <w:rPr>
                <w:shd w:val="clear" w:color="auto" w:fill="FFFFFF"/>
                <w:lang w:val="uk-UA"/>
              </w:rPr>
              <w:t>електричної</w:t>
            </w:r>
            <w:r w:rsidRPr="001E449C">
              <w:rPr>
                <w:shd w:val="clear" w:color="auto" w:fill="FFFFFF"/>
                <w:lang w:val="uk-UA"/>
              </w:rPr>
              <w:t xml:space="preserve"> енергії у натуральних показниках та у грошовій формі за цінами (тарифами) на дату оголошення про проведення процедури закупівлі;</w:t>
            </w:r>
          </w:p>
          <w:p w14:paraId="52BDACB8"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3" w:name="n35"/>
            <w:bookmarkEnd w:id="33"/>
            <w:r w:rsidRPr="001E449C">
              <w:rPr>
                <w:shd w:val="clear" w:color="auto" w:fill="FFFFFF"/>
                <w:lang w:val="uk-UA"/>
              </w:rPr>
              <w:t xml:space="preserve">4) рівень скорочення споживання та/або витрат на оплату відповідних </w:t>
            </w:r>
            <w:r w:rsidR="0076568C">
              <w:rPr>
                <w:shd w:val="clear" w:color="auto" w:fill="FFFFFF"/>
                <w:lang w:val="uk-UA"/>
              </w:rPr>
              <w:t>електричної</w:t>
            </w:r>
            <w:r w:rsidRPr="001E449C">
              <w:rPr>
                <w:shd w:val="clear" w:color="auto" w:fill="FFFFFF"/>
                <w:lang w:val="uk-UA"/>
              </w:rPr>
              <w:t xml:space="preserve"> енергії, якого має бути досягнуто в результаті здійснення енергосервісу, за кожний рік дії енергосервісного договору;</w:t>
            </w:r>
          </w:p>
          <w:p w14:paraId="5197E96E"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4" w:name="n160"/>
            <w:bookmarkEnd w:id="34"/>
            <w:r w:rsidRPr="001E449C">
              <w:rPr>
                <w:shd w:val="clear" w:color="auto" w:fill="FFFFFF"/>
                <w:lang w:val="uk-UA"/>
              </w:rPr>
              <w:t>4</w:t>
            </w:r>
            <w:r w:rsidRPr="001E449C">
              <w:rPr>
                <w:b/>
                <w:shd w:val="clear" w:color="auto" w:fill="FFFFFF"/>
                <w:lang w:val="uk-UA"/>
              </w:rPr>
              <w:t>-</w:t>
            </w:r>
            <w:r w:rsidRPr="001E449C">
              <w:rPr>
                <w:b/>
                <w:shd w:val="clear" w:color="auto" w:fill="FFFFFF"/>
                <w:vertAlign w:val="superscript"/>
                <w:lang w:val="uk-UA"/>
              </w:rPr>
              <w:t>1</w:t>
            </w:r>
            <w:r w:rsidRPr="001E449C">
              <w:rPr>
                <w:shd w:val="clear" w:color="auto" w:fill="FFFFFF"/>
                <w:lang w:val="uk-UA"/>
              </w:rPr>
              <w:t xml:space="preserve">) фіксований відсоток суми скорочення витрат замовника енергосервісу на оплату відповідних </w:t>
            </w:r>
            <w:r w:rsidR="0076568C">
              <w:rPr>
                <w:shd w:val="clear" w:color="auto" w:fill="FFFFFF"/>
                <w:lang w:val="uk-UA"/>
              </w:rPr>
              <w:t>електричної</w:t>
            </w:r>
            <w:r w:rsidRPr="001E449C">
              <w:rPr>
                <w:shd w:val="clear" w:color="auto" w:fill="FFFFFF"/>
                <w:lang w:val="uk-UA"/>
              </w:rPr>
              <w:t xml:space="preserve"> енергії, що підлягає до сплати виконавцю енергосервісу;</w:t>
            </w:r>
          </w:p>
          <w:p w14:paraId="4BE311F4"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5" w:name="n36"/>
            <w:bookmarkEnd w:id="35"/>
            <w:r w:rsidRPr="001E449C">
              <w:rPr>
                <w:shd w:val="clear" w:color="auto" w:fill="FFFFFF"/>
                <w:lang w:val="uk-UA"/>
              </w:rPr>
              <w:t>5) строк дії енергосервісного договору;</w:t>
            </w:r>
          </w:p>
          <w:p w14:paraId="6134942E"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6" w:name="n37"/>
            <w:bookmarkEnd w:id="36"/>
            <w:r w:rsidRPr="001E449C">
              <w:rPr>
                <w:shd w:val="clear" w:color="auto" w:fill="FFFFFF"/>
                <w:lang w:val="uk-UA"/>
              </w:rPr>
              <w:t xml:space="preserve">6) порядок оплати енергосервісу за рахунок скорочення споживання та/або витрат на оплату </w:t>
            </w:r>
            <w:r w:rsidR="0076568C">
              <w:rPr>
                <w:shd w:val="clear" w:color="auto" w:fill="FFFFFF"/>
                <w:lang w:val="uk-UA"/>
              </w:rPr>
              <w:t>електричної</w:t>
            </w:r>
            <w:r w:rsidRPr="001E449C">
              <w:rPr>
                <w:shd w:val="clear" w:color="auto" w:fill="FFFFFF"/>
                <w:lang w:val="uk-UA"/>
              </w:rPr>
              <w:t xml:space="preserve"> енергії порівняно із споживанням (витратами) за відсутності таких заходів, як передбачено </w:t>
            </w:r>
            <w:hyperlink r:id="rId13" w:anchor="n47" w:history="1">
              <w:r w:rsidRPr="001E449C">
                <w:rPr>
                  <w:rStyle w:val="a4"/>
                  <w:shd w:val="clear" w:color="auto" w:fill="FFFFFF"/>
                  <w:lang w:val="uk-UA"/>
                </w:rPr>
                <w:t>частиною п’ятою</w:t>
              </w:r>
            </w:hyperlink>
            <w:r w:rsidRPr="001E449C">
              <w:rPr>
                <w:rStyle w:val="a4"/>
                <w:shd w:val="clear" w:color="auto" w:fill="FFFFFF"/>
                <w:lang w:val="uk-UA"/>
              </w:rPr>
              <w:t xml:space="preserve"> </w:t>
            </w:r>
            <w:r w:rsidRPr="001E449C">
              <w:rPr>
                <w:shd w:val="clear" w:color="auto" w:fill="FFFFFF"/>
                <w:lang w:val="uk-UA"/>
              </w:rPr>
              <w:t>статті 5 Закону про енергосервіс;</w:t>
            </w:r>
          </w:p>
          <w:p w14:paraId="3925A10C"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7" w:name="n38"/>
            <w:bookmarkEnd w:id="37"/>
            <w:r w:rsidRPr="001E449C">
              <w:rPr>
                <w:shd w:val="clear" w:color="auto" w:fill="FFFFFF"/>
                <w:lang w:val="uk-UA"/>
              </w:rPr>
              <w:t xml:space="preserve">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w:t>
            </w:r>
            <w:r w:rsidR="0076568C">
              <w:rPr>
                <w:shd w:val="clear" w:color="auto" w:fill="FFFFFF"/>
                <w:lang w:val="uk-UA"/>
              </w:rPr>
              <w:t>електричної</w:t>
            </w:r>
            <w:r w:rsidRPr="001E449C">
              <w:rPr>
                <w:shd w:val="clear" w:color="auto" w:fill="FFFFFF"/>
                <w:lang w:val="uk-UA"/>
              </w:rPr>
              <w:t xml:space="preserve">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73A01842"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8" w:name="n39"/>
            <w:bookmarkEnd w:id="38"/>
            <w:r w:rsidRPr="001E449C">
              <w:rPr>
                <w:shd w:val="clear" w:color="auto" w:fill="FFFFFF"/>
                <w:lang w:val="uk-UA"/>
              </w:rPr>
              <w:t>8) відповідальність за невиконання, неналежне виконання зобов’язань за енергосервісним договором;</w:t>
            </w:r>
          </w:p>
          <w:p w14:paraId="5FCF8014"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9" w:name="n40"/>
            <w:bookmarkEnd w:id="39"/>
            <w:r w:rsidRPr="001E449C">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367172E2"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40" w:name="n41"/>
            <w:bookmarkEnd w:id="40"/>
            <w:r w:rsidRPr="001E449C">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395105FE"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41" w:name="n42"/>
            <w:bookmarkEnd w:id="41"/>
            <w:r w:rsidRPr="001E449C">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745FBC75" w14:textId="77777777" w:rsidR="00D41EED" w:rsidRPr="00682B9B" w:rsidRDefault="00D41EED" w:rsidP="00D41EED">
            <w:pPr>
              <w:pStyle w:val="a6"/>
              <w:shd w:val="clear" w:color="auto" w:fill="FFFFFF"/>
              <w:spacing w:before="0" w:beforeAutospacing="0" w:after="0" w:afterAutospacing="0"/>
              <w:ind w:firstLine="407"/>
              <w:jc w:val="both"/>
              <w:textAlignment w:val="baseline"/>
              <w:rPr>
                <w:lang w:val="uk-UA"/>
              </w:rPr>
            </w:pPr>
            <w:bookmarkStart w:id="42" w:name="n43"/>
            <w:bookmarkEnd w:id="42"/>
            <w:r w:rsidRPr="001E449C">
              <w:rPr>
                <w:shd w:val="clear" w:color="auto" w:fill="FFFFFF"/>
                <w:lang w:val="uk-UA"/>
              </w:rPr>
              <w:t xml:space="preserve">12) порядок та методи вимірювання (розрахунку) і перевірки фактичного рівня скорочення споживання та/або витрат замовника на оплату </w:t>
            </w:r>
            <w:r w:rsidR="0076568C">
              <w:rPr>
                <w:shd w:val="clear" w:color="auto" w:fill="FFFFFF"/>
                <w:lang w:val="uk-UA"/>
              </w:rPr>
              <w:t>електричної</w:t>
            </w:r>
            <w:r w:rsidRPr="001E449C">
              <w:rPr>
                <w:shd w:val="clear" w:color="auto" w:fill="FFFFFF"/>
                <w:lang w:val="uk-UA"/>
              </w:rPr>
              <w:t xml:space="preserve"> енергії внаслідок здійснення енергосервісу </w:t>
            </w:r>
            <w:r w:rsidRPr="001E449C">
              <w:rPr>
                <w:shd w:val="clear" w:color="auto" w:fill="FFFFFF"/>
                <w:lang w:val="uk-UA"/>
              </w:rPr>
              <w:lastRenderedPageBreak/>
              <w:t>порівняно із споживанням та/або витратами, які були б здійснені за відсутності енергосервісу.</w:t>
            </w:r>
          </w:p>
        </w:tc>
      </w:tr>
    </w:tbl>
    <w:p w14:paraId="4EB951AD" w14:textId="77777777" w:rsidR="004C3643" w:rsidRDefault="004C3643" w:rsidP="0034185F">
      <w:pPr>
        <w:spacing w:line="240" w:lineRule="auto"/>
        <w:sectPr w:rsidR="004C3643" w:rsidSect="008049E4">
          <w:pgSz w:w="11906" w:h="16838"/>
          <w:pgMar w:top="567" w:right="707" w:bottom="1134" w:left="709" w:header="708" w:footer="708" w:gutter="0"/>
          <w:cols w:space="708"/>
          <w:docGrid w:linePitch="360"/>
        </w:sectPr>
      </w:pPr>
    </w:p>
    <w:p w14:paraId="367F2ED1" w14:textId="77777777" w:rsidR="004C3643" w:rsidRPr="000E1E1A" w:rsidRDefault="004C3643" w:rsidP="004C3643">
      <w:pPr>
        <w:jc w:val="right"/>
        <w:rPr>
          <w:rFonts w:ascii="Times New Roman" w:hAnsi="Times New Roman"/>
          <w:b/>
          <w:bCs/>
          <w:sz w:val="24"/>
          <w:szCs w:val="24"/>
        </w:rPr>
      </w:pPr>
      <w:r w:rsidRPr="000E1E1A">
        <w:rPr>
          <w:rFonts w:ascii="Times New Roman" w:hAnsi="Times New Roman"/>
          <w:b/>
          <w:bCs/>
          <w:sz w:val="24"/>
          <w:szCs w:val="24"/>
        </w:rPr>
        <w:lastRenderedPageBreak/>
        <w:t>Додаток № 1</w:t>
      </w:r>
    </w:p>
    <w:p w14:paraId="4833E104" w14:textId="77777777" w:rsidR="004C3643" w:rsidRDefault="004C3643" w:rsidP="000E1E1A">
      <w:pPr>
        <w:jc w:val="center"/>
        <w:rPr>
          <w:rFonts w:ascii="Times New Roman" w:hAnsi="Times New Roman"/>
          <w:b/>
          <w:sz w:val="24"/>
          <w:szCs w:val="24"/>
          <w:lang w:val="ru-RU"/>
        </w:rPr>
      </w:pPr>
      <w:r w:rsidRPr="000E1E1A">
        <w:rPr>
          <w:rStyle w:val="a5"/>
          <w:rFonts w:ascii="Times New Roman" w:hAnsi="Times New Roman"/>
          <w:sz w:val="24"/>
          <w:szCs w:val="24"/>
        </w:rPr>
        <w:t>Базов</w:t>
      </w:r>
      <w:r w:rsidR="000E1E1A">
        <w:rPr>
          <w:rStyle w:val="a5"/>
          <w:rFonts w:ascii="Times New Roman" w:hAnsi="Times New Roman"/>
          <w:sz w:val="24"/>
          <w:szCs w:val="24"/>
        </w:rPr>
        <w:t>ий</w:t>
      </w:r>
      <w:r w:rsidRPr="000E1E1A">
        <w:rPr>
          <w:rStyle w:val="a5"/>
          <w:rFonts w:ascii="Times New Roman" w:hAnsi="Times New Roman"/>
          <w:sz w:val="24"/>
          <w:szCs w:val="24"/>
        </w:rPr>
        <w:t xml:space="preserve"> рів</w:t>
      </w:r>
      <w:r w:rsidR="000E1E1A">
        <w:rPr>
          <w:rStyle w:val="a5"/>
          <w:rFonts w:ascii="Times New Roman" w:hAnsi="Times New Roman"/>
          <w:sz w:val="24"/>
          <w:szCs w:val="24"/>
        </w:rPr>
        <w:t>ень</w:t>
      </w:r>
      <w:r w:rsidRPr="000E1E1A">
        <w:rPr>
          <w:rStyle w:val="a5"/>
          <w:rFonts w:ascii="Times New Roman" w:hAnsi="Times New Roman"/>
          <w:sz w:val="24"/>
          <w:szCs w:val="24"/>
        </w:rPr>
        <w:t xml:space="preserve"> споживання </w:t>
      </w:r>
      <w:r w:rsidR="0076568C">
        <w:rPr>
          <w:rStyle w:val="a5"/>
          <w:rFonts w:ascii="Times New Roman" w:hAnsi="Times New Roman"/>
          <w:sz w:val="24"/>
          <w:szCs w:val="24"/>
        </w:rPr>
        <w:t>електричної</w:t>
      </w:r>
      <w:r w:rsidRPr="000E1E1A">
        <w:rPr>
          <w:rStyle w:val="a5"/>
          <w:rFonts w:ascii="Times New Roman" w:hAnsi="Times New Roman"/>
          <w:sz w:val="24"/>
          <w:szCs w:val="24"/>
        </w:rPr>
        <w:t xml:space="preserve"> енергії </w:t>
      </w:r>
    </w:p>
    <w:p w14:paraId="094C2F2C" w14:textId="468373CC" w:rsidR="00C0612D" w:rsidRPr="00C17B81" w:rsidRDefault="0084313A" w:rsidP="000E1E1A">
      <w:pPr>
        <w:jc w:val="center"/>
        <w:rPr>
          <w:rFonts w:ascii="Times New Roman" w:hAnsi="Times New Roman"/>
          <w:b/>
          <w:sz w:val="24"/>
          <w:szCs w:val="24"/>
          <w:lang w:val="ru-RU"/>
        </w:rPr>
      </w:pPr>
      <w:proofErr w:type="spellStart"/>
      <w:r w:rsidRPr="00C17B81">
        <w:rPr>
          <w:rFonts w:ascii="Times New Roman" w:hAnsi="Times New Roman"/>
          <w:b/>
          <w:sz w:val="24"/>
          <w:szCs w:val="24"/>
          <w:lang w:val="ru-RU"/>
        </w:rPr>
        <w:t>Будівля</w:t>
      </w:r>
      <w:proofErr w:type="spellEnd"/>
      <w:r w:rsidRPr="00C17B81">
        <w:rPr>
          <w:rFonts w:ascii="Times New Roman" w:hAnsi="Times New Roman"/>
          <w:b/>
          <w:sz w:val="24"/>
          <w:szCs w:val="24"/>
          <w:lang w:val="ru-RU"/>
        </w:rPr>
        <w:t xml:space="preserve"> КНП «</w:t>
      </w:r>
      <w:proofErr w:type="spellStart"/>
      <w:r w:rsidRPr="00C17B81">
        <w:rPr>
          <w:rFonts w:ascii="Times New Roman" w:hAnsi="Times New Roman"/>
          <w:b/>
          <w:sz w:val="24"/>
          <w:szCs w:val="24"/>
          <w:lang w:val="ru-RU"/>
        </w:rPr>
        <w:t>Южноукраїнська</w:t>
      </w:r>
      <w:proofErr w:type="spellEnd"/>
      <w:r w:rsidRPr="00C17B81">
        <w:rPr>
          <w:rFonts w:ascii="Times New Roman" w:hAnsi="Times New Roman"/>
          <w:b/>
          <w:sz w:val="24"/>
          <w:szCs w:val="24"/>
          <w:lang w:val="ru-RU"/>
        </w:rPr>
        <w:t xml:space="preserve"> </w:t>
      </w:r>
      <w:proofErr w:type="spellStart"/>
      <w:r w:rsidRPr="00C17B81">
        <w:rPr>
          <w:rFonts w:ascii="Times New Roman" w:hAnsi="Times New Roman"/>
          <w:b/>
          <w:sz w:val="24"/>
          <w:szCs w:val="24"/>
          <w:lang w:val="ru-RU"/>
        </w:rPr>
        <w:t>міська</w:t>
      </w:r>
      <w:proofErr w:type="spellEnd"/>
      <w:r w:rsidRPr="00C17B81">
        <w:rPr>
          <w:rFonts w:ascii="Times New Roman" w:hAnsi="Times New Roman"/>
          <w:b/>
          <w:sz w:val="24"/>
          <w:szCs w:val="24"/>
          <w:lang w:val="ru-RU"/>
        </w:rPr>
        <w:t xml:space="preserve"> </w:t>
      </w:r>
      <w:proofErr w:type="spellStart"/>
      <w:r w:rsidRPr="00C17B81">
        <w:rPr>
          <w:rFonts w:ascii="Times New Roman" w:hAnsi="Times New Roman"/>
          <w:b/>
          <w:sz w:val="24"/>
          <w:szCs w:val="24"/>
          <w:lang w:val="ru-RU"/>
        </w:rPr>
        <w:t>багатопрофільна</w:t>
      </w:r>
      <w:proofErr w:type="spellEnd"/>
      <w:r w:rsidRPr="00C17B81">
        <w:rPr>
          <w:rFonts w:ascii="Times New Roman" w:hAnsi="Times New Roman"/>
          <w:b/>
          <w:sz w:val="24"/>
          <w:szCs w:val="24"/>
          <w:lang w:val="ru-RU"/>
        </w:rPr>
        <w:t xml:space="preserve"> </w:t>
      </w:r>
      <w:proofErr w:type="spellStart"/>
      <w:r w:rsidRPr="00C17B81">
        <w:rPr>
          <w:rFonts w:ascii="Times New Roman" w:hAnsi="Times New Roman"/>
          <w:b/>
          <w:sz w:val="24"/>
          <w:szCs w:val="24"/>
          <w:lang w:val="ru-RU"/>
        </w:rPr>
        <w:t>лікарня</w:t>
      </w:r>
      <w:proofErr w:type="spellEnd"/>
      <w:r w:rsidRPr="00C17B81">
        <w:rPr>
          <w:rFonts w:ascii="Times New Roman" w:hAnsi="Times New Roman"/>
          <w:b/>
          <w:sz w:val="24"/>
          <w:szCs w:val="24"/>
          <w:lang w:val="ru-RU"/>
        </w:rPr>
        <w:t>»</w:t>
      </w:r>
    </w:p>
    <w:tbl>
      <w:tblPr>
        <w:tblW w:w="5000" w:type="pct"/>
        <w:tblLook w:val="04A0" w:firstRow="1" w:lastRow="0" w:firstColumn="1" w:lastColumn="0" w:noHBand="0" w:noVBand="1"/>
      </w:tblPr>
      <w:tblGrid>
        <w:gridCol w:w="1420"/>
        <w:gridCol w:w="604"/>
        <w:gridCol w:w="604"/>
        <w:gridCol w:w="605"/>
        <w:gridCol w:w="605"/>
        <w:gridCol w:w="605"/>
        <w:gridCol w:w="605"/>
        <w:gridCol w:w="605"/>
        <w:gridCol w:w="605"/>
        <w:gridCol w:w="605"/>
        <w:gridCol w:w="605"/>
        <w:gridCol w:w="605"/>
        <w:gridCol w:w="605"/>
        <w:gridCol w:w="4282"/>
        <w:gridCol w:w="816"/>
        <w:gridCol w:w="1010"/>
      </w:tblGrid>
      <w:tr w:rsidR="004C3643" w:rsidRPr="00DE22B3" w14:paraId="6B22A266" w14:textId="77777777" w:rsidTr="00DE22B3">
        <w:trPr>
          <w:gridAfter w:val="2"/>
          <w:wAfter w:w="1060" w:type="pct"/>
          <w:trHeight w:val="244"/>
        </w:trPr>
        <w:tc>
          <w:tcPr>
            <w:tcW w:w="3940" w:type="pct"/>
            <w:gridSpan w:val="14"/>
            <w:tcBorders>
              <w:top w:val="nil"/>
              <w:left w:val="nil"/>
              <w:bottom w:val="nil"/>
              <w:right w:val="nil"/>
            </w:tcBorders>
            <w:shd w:val="clear" w:color="auto" w:fill="auto"/>
            <w:noWrap/>
            <w:vAlign w:val="center"/>
            <w:hideMark/>
          </w:tcPr>
          <w:p w14:paraId="4ABA60DC" w14:textId="77777777" w:rsidR="004C3643" w:rsidRPr="00DE22B3" w:rsidRDefault="004C3643" w:rsidP="00DE22B3">
            <w:pPr>
              <w:jc w:val="center"/>
              <w:rPr>
                <w:rStyle w:val="a5"/>
                <w:rFonts w:ascii="Times New Roman" w:hAnsi="Times New Roman"/>
                <w:bCs w:val="0"/>
                <w:sz w:val="20"/>
                <w:szCs w:val="20"/>
              </w:rPr>
            </w:pPr>
          </w:p>
        </w:tc>
      </w:tr>
      <w:tr w:rsidR="004C3643" w:rsidRPr="00DE22B3" w14:paraId="07F6CBFF" w14:textId="77777777" w:rsidTr="00DE22B3">
        <w:trPr>
          <w:trHeight w:val="244"/>
        </w:trPr>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BD1206" w14:textId="77777777" w:rsidR="004C3643" w:rsidRPr="00DE22B3" w:rsidRDefault="004C3643" w:rsidP="00DE22B3">
            <w:pPr>
              <w:jc w:val="center"/>
              <w:rPr>
                <w:rFonts w:ascii="Times New Roman" w:hAnsi="Times New Roman"/>
                <w:sz w:val="20"/>
                <w:szCs w:val="20"/>
              </w:rPr>
            </w:pPr>
            <w:r w:rsidRPr="00DE22B3">
              <w:rPr>
                <w:rFonts w:ascii="Times New Roman" w:hAnsi="Times New Roman"/>
                <w:sz w:val="20"/>
                <w:szCs w:val="20"/>
              </w:rPr>
              <w:t>Об'єкт енергосервісу</w:t>
            </w:r>
          </w:p>
        </w:tc>
        <w:tc>
          <w:tcPr>
            <w:tcW w:w="2513" w:type="pct"/>
            <w:gridSpan w:val="12"/>
            <w:tcBorders>
              <w:top w:val="single" w:sz="4" w:space="0" w:color="auto"/>
              <w:left w:val="nil"/>
              <w:bottom w:val="single" w:sz="4" w:space="0" w:color="auto"/>
              <w:right w:val="single" w:sz="4" w:space="0" w:color="auto"/>
            </w:tcBorders>
            <w:shd w:val="clear" w:color="auto" w:fill="auto"/>
            <w:noWrap/>
            <w:vAlign w:val="center"/>
            <w:hideMark/>
          </w:tcPr>
          <w:p w14:paraId="32694A78" w14:textId="77777777" w:rsidR="004C3643" w:rsidRPr="00DE22B3" w:rsidRDefault="004C3643" w:rsidP="00DE22B3">
            <w:pPr>
              <w:jc w:val="center"/>
              <w:rPr>
                <w:rFonts w:ascii="Times New Roman" w:hAnsi="Times New Roman"/>
                <w:sz w:val="20"/>
                <w:szCs w:val="20"/>
              </w:rPr>
            </w:pPr>
            <w:r w:rsidRPr="00DE22B3">
              <w:rPr>
                <w:rFonts w:ascii="Times New Roman" w:hAnsi="Times New Roman"/>
                <w:sz w:val="20"/>
                <w:szCs w:val="20"/>
              </w:rPr>
              <w:t xml:space="preserve">Місяць, </w:t>
            </w:r>
            <w:r w:rsidR="00DE22B3" w:rsidRPr="00DE22B3">
              <w:rPr>
                <w:rFonts w:ascii="Times New Roman" w:hAnsi="Times New Roman"/>
                <w:sz w:val="20"/>
                <w:szCs w:val="20"/>
              </w:rPr>
              <w:t>кВт*год</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0C5AB2B7" w14:textId="77777777" w:rsidR="004C3643" w:rsidRPr="00DE22B3" w:rsidRDefault="004C3643" w:rsidP="00DE22B3">
            <w:pPr>
              <w:jc w:val="center"/>
              <w:rPr>
                <w:rFonts w:ascii="Times New Roman" w:hAnsi="Times New Roman"/>
                <w:sz w:val="20"/>
                <w:szCs w:val="20"/>
              </w:rPr>
            </w:pPr>
            <w:r w:rsidRPr="00DE22B3">
              <w:rPr>
                <w:rFonts w:ascii="Times New Roman" w:hAnsi="Times New Roman"/>
                <w:sz w:val="20"/>
                <w:szCs w:val="20"/>
              </w:rPr>
              <w:t xml:space="preserve">Рік, </w:t>
            </w:r>
            <w:r w:rsidR="00DE22B3" w:rsidRPr="00DE22B3">
              <w:rPr>
                <w:rFonts w:ascii="Times New Roman" w:hAnsi="Times New Roman"/>
                <w:sz w:val="20"/>
                <w:szCs w:val="20"/>
              </w:rPr>
              <w:t>кВт*год</w:t>
            </w:r>
          </w:p>
        </w:tc>
        <w:tc>
          <w:tcPr>
            <w:tcW w:w="719" w:type="pct"/>
            <w:vMerge w:val="restart"/>
            <w:tcBorders>
              <w:top w:val="single" w:sz="4" w:space="0" w:color="auto"/>
              <w:right w:val="single" w:sz="4" w:space="0" w:color="auto"/>
            </w:tcBorders>
            <w:vAlign w:val="center"/>
          </w:tcPr>
          <w:p w14:paraId="0E86D726" w14:textId="77777777" w:rsidR="004C3643" w:rsidRPr="00DE22B3" w:rsidRDefault="004C3643" w:rsidP="00DE22B3">
            <w:pPr>
              <w:jc w:val="center"/>
              <w:rPr>
                <w:rFonts w:ascii="Times New Roman" w:hAnsi="Times New Roman"/>
                <w:sz w:val="20"/>
                <w:szCs w:val="20"/>
              </w:rPr>
            </w:pPr>
            <w:r w:rsidRPr="00DE22B3">
              <w:rPr>
                <w:rFonts w:ascii="Times New Roman" w:hAnsi="Times New Roman"/>
                <w:sz w:val="20"/>
                <w:szCs w:val="20"/>
              </w:rPr>
              <w:t>Ціни (тарифи) на одиницю ПЕР (ЖКП)</w:t>
            </w:r>
          </w:p>
        </w:tc>
        <w:tc>
          <w:tcPr>
            <w:tcW w:w="341" w:type="pct"/>
            <w:tcBorders>
              <w:top w:val="single" w:sz="4" w:space="0" w:color="auto"/>
              <w:left w:val="single" w:sz="4" w:space="0" w:color="auto"/>
              <w:bottom w:val="single" w:sz="4" w:space="0" w:color="auto"/>
              <w:right w:val="single" w:sz="4" w:space="0" w:color="auto"/>
            </w:tcBorders>
            <w:vAlign w:val="center"/>
          </w:tcPr>
          <w:p w14:paraId="65F876EA" w14:textId="77777777" w:rsidR="004C3643" w:rsidRPr="00DE22B3" w:rsidRDefault="004C3643" w:rsidP="00DE22B3">
            <w:pPr>
              <w:jc w:val="center"/>
              <w:rPr>
                <w:rFonts w:ascii="Times New Roman" w:hAnsi="Times New Roman"/>
                <w:sz w:val="20"/>
                <w:szCs w:val="20"/>
              </w:rPr>
            </w:pPr>
            <w:r w:rsidRPr="00DE22B3">
              <w:rPr>
                <w:rFonts w:ascii="Times New Roman" w:hAnsi="Times New Roman"/>
                <w:sz w:val="20"/>
                <w:szCs w:val="20"/>
              </w:rPr>
              <w:t>Рік, грн.</w:t>
            </w:r>
          </w:p>
        </w:tc>
      </w:tr>
      <w:tr w:rsidR="004C3643" w:rsidRPr="00DE22B3" w14:paraId="350A10F7" w14:textId="77777777" w:rsidTr="00DE22B3">
        <w:trPr>
          <w:cantSplit/>
          <w:trHeight w:val="1089"/>
        </w:trPr>
        <w:tc>
          <w:tcPr>
            <w:tcW w:w="428" w:type="pct"/>
            <w:vMerge/>
            <w:tcBorders>
              <w:top w:val="single" w:sz="4" w:space="0" w:color="auto"/>
              <w:left w:val="single" w:sz="4" w:space="0" w:color="auto"/>
              <w:bottom w:val="single" w:sz="4" w:space="0" w:color="000000"/>
              <w:right w:val="single" w:sz="4" w:space="0" w:color="auto"/>
            </w:tcBorders>
            <w:vAlign w:val="center"/>
            <w:hideMark/>
          </w:tcPr>
          <w:p w14:paraId="21FCB913" w14:textId="77777777" w:rsidR="004C3643" w:rsidRPr="00DE22B3" w:rsidRDefault="004C3643" w:rsidP="00DE22B3">
            <w:pPr>
              <w:jc w:val="center"/>
              <w:rPr>
                <w:rFonts w:ascii="Times New Roman" w:hAnsi="Times New Roman"/>
                <w:sz w:val="20"/>
                <w:szCs w:val="20"/>
              </w:rPr>
            </w:pP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14:paraId="7754D3A8"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Січень</w:t>
            </w: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14:paraId="0C48D85C"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Лютий</w:t>
            </w: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14:paraId="61A0EC81"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Березень</w:t>
            </w: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14:paraId="759DFBB5"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Квітень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48CE4FB5"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Травень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2DD49D75"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Червень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50A96F04"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Липень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0F14BA4F"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Серпень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293C119D"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Вересень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007C6E42"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Жовтень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409E929F"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Листопад</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1E6BC3E4" w14:textId="77777777" w:rsidR="004C3643" w:rsidRPr="00DE22B3" w:rsidRDefault="004C3643" w:rsidP="00DE22B3">
            <w:pPr>
              <w:spacing w:after="0"/>
              <w:ind w:left="113" w:right="113"/>
              <w:jc w:val="center"/>
              <w:rPr>
                <w:rFonts w:ascii="Times New Roman" w:hAnsi="Times New Roman"/>
                <w:sz w:val="20"/>
                <w:szCs w:val="20"/>
              </w:rPr>
            </w:pPr>
            <w:r w:rsidRPr="00DE22B3">
              <w:rPr>
                <w:rFonts w:ascii="Times New Roman" w:hAnsi="Times New Roman"/>
                <w:sz w:val="20"/>
                <w:szCs w:val="20"/>
              </w:rPr>
              <w:t>Грудень</w:t>
            </w:r>
          </w:p>
        </w:tc>
        <w:tc>
          <w:tcPr>
            <w:tcW w:w="999" w:type="pct"/>
            <w:tcBorders>
              <w:top w:val="nil"/>
              <w:left w:val="nil"/>
              <w:bottom w:val="single" w:sz="4" w:space="0" w:color="auto"/>
              <w:right w:val="single" w:sz="4" w:space="0" w:color="auto"/>
            </w:tcBorders>
            <w:shd w:val="clear" w:color="auto" w:fill="auto"/>
            <w:noWrap/>
            <w:vAlign w:val="center"/>
            <w:hideMark/>
          </w:tcPr>
          <w:p w14:paraId="2746D6E0" w14:textId="77777777" w:rsidR="004C3643" w:rsidRPr="00DE22B3" w:rsidRDefault="004C3643" w:rsidP="00DE22B3">
            <w:pPr>
              <w:jc w:val="center"/>
              <w:rPr>
                <w:rFonts w:ascii="Times New Roman" w:hAnsi="Times New Roman"/>
                <w:sz w:val="20"/>
                <w:szCs w:val="20"/>
              </w:rPr>
            </w:pPr>
            <w:r w:rsidRPr="00DE22B3">
              <w:rPr>
                <w:rFonts w:ascii="Times New Roman" w:hAnsi="Times New Roman"/>
                <w:sz w:val="20"/>
                <w:szCs w:val="20"/>
              </w:rPr>
              <w:t>Річний базовий рівень споживання у натуральних показниках</w:t>
            </w:r>
          </w:p>
        </w:tc>
        <w:tc>
          <w:tcPr>
            <w:tcW w:w="719" w:type="pct"/>
            <w:vMerge/>
            <w:tcBorders>
              <w:bottom w:val="single" w:sz="4" w:space="0" w:color="auto"/>
              <w:right w:val="single" w:sz="4" w:space="0" w:color="auto"/>
            </w:tcBorders>
            <w:vAlign w:val="center"/>
          </w:tcPr>
          <w:p w14:paraId="63AE0911" w14:textId="77777777" w:rsidR="004C3643" w:rsidRPr="00DE22B3" w:rsidRDefault="004C3643" w:rsidP="00DE22B3">
            <w:pPr>
              <w:jc w:val="center"/>
              <w:rPr>
                <w:rFonts w:ascii="Times New Roman" w:hAnsi="Times New Roman"/>
                <w:sz w:val="20"/>
                <w:szCs w:val="20"/>
              </w:rPr>
            </w:pPr>
          </w:p>
        </w:tc>
        <w:tc>
          <w:tcPr>
            <w:tcW w:w="341" w:type="pct"/>
            <w:tcBorders>
              <w:top w:val="single" w:sz="4" w:space="0" w:color="auto"/>
              <w:left w:val="single" w:sz="4" w:space="0" w:color="auto"/>
              <w:bottom w:val="single" w:sz="4" w:space="0" w:color="auto"/>
              <w:right w:val="single" w:sz="4" w:space="0" w:color="auto"/>
            </w:tcBorders>
            <w:vAlign w:val="center"/>
          </w:tcPr>
          <w:p w14:paraId="269ECC23" w14:textId="77777777" w:rsidR="004C3643" w:rsidRPr="00DE22B3" w:rsidRDefault="004C3643" w:rsidP="00DE22B3">
            <w:pPr>
              <w:jc w:val="center"/>
              <w:rPr>
                <w:rFonts w:ascii="Times New Roman" w:hAnsi="Times New Roman"/>
                <w:sz w:val="20"/>
                <w:szCs w:val="20"/>
              </w:rPr>
            </w:pPr>
            <w:r w:rsidRPr="00DE22B3">
              <w:rPr>
                <w:rFonts w:ascii="Times New Roman" w:hAnsi="Times New Roman"/>
                <w:sz w:val="20"/>
                <w:szCs w:val="20"/>
              </w:rPr>
              <w:t>Річний базовий рівень споживання у грошовій формі, тис. грн.</w:t>
            </w:r>
          </w:p>
        </w:tc>
      </w:tr>
      <w:tr w:rsidR="00DE22B3" w:rsidRPr="00DE22B3" w14:paraId="310F8340" w14:textId="77777777" w:rsidTr="00C86503">
        <w:trPr>
          <w:cantSplit/>
          <w:trHeight w:val="1683"/>
        </w:trPr>
        <w:tc>
          <w:tcPr>
            <w:tcW w:w="428" w:type="pct"/>
            <w:tcBorders>
              <w:top w:val="single" w:sz="4" w:space="0" w:color="000000"/>
              <w:left w:val="single" w:sz="4" w:space="0" w:color="auto"/>
              <w:bottom w:val="single" w:sz="4" w:space="0" w:color="auto"/>
              <w:right w:val="single" w:sz="4" w:space="0" w:color="auto"/>
            </w:tcBorders>
            <w:vAlign w:val="center"/>
          </w:tcPr>
          <w:p w14:paraId="5E399AB0" w14:textId="23D85039" w:rsidR="00DE22B3" w:rsidRPr="00C17B81" w:rsidRDefault="0084313A" w:rsidP="00DE22B3">
            <w:pPr>
              <w:jc w:val="center"/>
              <w:rPr>
                <w:rFonts w:ascii="Times New Roman" w:hAnsi="Times New Roman"/>
                <w:sz w:val="20"/>
                <w:szCs w:val="20"/>
                <w:highlight w:val="yellow"/>
              </w:rPr>
            </w:pPr>
            <w:r w:rsidRPr="00C17B81">
              <w:rPr>
                <w:rFonts w:ascii="Times New Roman" w:hAnsi="Times New Roman"/>
                <w:sz w:val="20"/>
                <w:szCs w:val="20"/>
              </w:rPr>
              <w:t>Будівля КНП «Южноукраїнська міська багатопрофільна лікарня»</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14:paraId="62F02C4D" w14:textId="5ECD98EC" w:rsidR="00DE22B3" w:rsidRPr="006106E9" w:rsidRDefault="006106E9" w:rsidP="00DE22B3">
            <w:pPr>
              <w:ind w:left="113" w:right="113"/>
              <w:jc w:val="center"/>
              <w:rPr>
                <w:rFonts w:ascii="Times New Roman" w:hAnsi="Times New Roman"/>
                <w:color w:val="000000"/>
                <w:sz w:val="20"/>
                <w:szCs w:val="20"/>
                <w:highlight w:val="yellow"/>
                <w:lang w:eastAsia="ru-RU"/>
              </w:rPr>
            </w:pPr>
            <w:r w:rsidRPr="006106E9">
              <w:rPr>
                <w:rFonts w:ascii="Times New Roman" w:hAnsi="Times New Roman"/>
              </w:rPr>
              <w:t xml:space="preserve">58 </w:t>
            </w:r>
            <w:r w:rsidR="005B236B">
              <w:rPr>
                <w:rFonts w:ascii="Times New Roman" w:hAnsi="Times New Roman"/>
              </w:rPr>
              <w:t xml:space="preserve"> </w:t>
            </w:r>
            <w:r w:rsidRPr="006106E9">
              <w:rPr>
                <w:rFonts w:ascii="Times New Roman" w:hAnsi="Times New Roman"/>
              </w:rPr>
              <w:t>406</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14:paraId="32E06210" w14:textId="10708DD9" w:rsidR="00DE22B3" w:rsidRPr="00DE22B3" w:rsidRDefault="0084313A" w:rsidP="00DE22B3">
            <w:pPr>
              <w:ind w:left="113" w:right="113"/>
              <w:jc w:val="center"/>
              <w:rPr>
                <w:rFonts w:ascii="Times New Roman" w:hAnsi="Times New Roman"/>
                <w:color w:val="000000"/>
                <w:sz w:val="20"/>
                <w:szCs w:val="20"/>
                <w:highlight w:val="yellow"/>
              </w:rPr>
            </w:pPr>
            <w:r>
              <w:rPr>
                <w:rFonts w:ascii="Times New Roman" w:hAnsi="Times New Roman"/>
                <w:lang w:val="en-US"/>
              </w:rPr>
              <w:t>79</w:t>
            </w:r>
            <w:r w:rsidR="006106E9">
              <w:rPr>
                <w:rFonts w:ascii="Times New Roman" w:hAnsi="Times New Roman"/>
              </w:rPr>
              <w:t xml:space="preserve"> </w:t>
            </w:r>
            <w:r w:rsidR="005B236B">
              <w:rPr>
                <w:rFonts w:ascii="Times New Roman" w:hAnsi="Times New Roman"/>
              </w:rPr>
              <w:t xml:space="preserve"> </w:t>
            </w:r>
            <w:r>
              <w:rPr>
                <w:rFonts w:ascii="Times New Roman" w:hAnsi="Times New Roman"/>
                <w:lang w:val="en-US"/>
              </w:rPr>
              <w:t>010</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14:paraId="651EBC5A" w14:textId="3E3D3B70" w:rsidR="00DE22B3" w:rsidRPr="006106E9" w:rsidRDefault="0084313A" w:rsidP="006106E9">
            <w:pPr>
              <w:ind w:left="113" w:right="113"/>
              <w:jc w:val="center"/>
              <w:rPr>
                <w:rFonts w:ascii="Times New Roman" w:hAnsi="Times New Roman"/>
                <w:color w:val="000000"/>
                <w:sz w:val="20"/>
                <w:szCs w:val="20"/>
                <w:highlight w:val="yellow"/>
              </w:rPr>
            </w:pPr>
            <w:r>
              <w:rPr>
                <w:rFonts w:ascii="Times New Roman" w:hAnsi="Times New Roman"/>
                <w:lang w:val="en-US"/>
              </w:rPr>
              <w:t>61</w:t>
            </w:r>
            <w:r w:rsidR="006106E9">
              <w:rPr>
                <w:rFonts w:ascii="Times New Roman" w:hAnsi="Times New Roman"/>
              </w:rPr>
              <w:t xml:space="preserve"> </w:t>
            </w:r>
            <w:r>
              <w:rPr>
                <w:rFonts w:ascii="Times New Roman" w:hAnsi="Times New Roman"/>
                <w:lang w:val="en-US"/>
              </w:rPr>
              <w:t>54</w:t>
            </w:r>
            <w:r w:rsidR="006106E9">
              <w:rPr>
                <w:rFonts w:ascii="Times New Roman" w:hAnsi="Times New Roman"/>
              </w:rPr>
              <w:t>5</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14:paraId="672CBFE7" w14:textId="74426650" w:rsidR="00DE22B3" w:rsidRPr="006106E9" w:rsidRDefault="006106E9" w:rsidP="00DE22B3">
            <w:pPr>
              <w:ind w:left="113" w:right="113"/>
              <w:jc w:val="center"/>
              <w:rPr>
                <w:rFonts w:ascii="Times New Roman" w:hAnsi="Times New Roman"/>
                <w:color w:val="000000"/>
                <w:sz w:val="20"/>
                <w:szCs w:val="20"/>
                <w:highlight w:val="yellow"/>
              </w:rPr>
            </w:pPr>
            <w:r>
              <w:rPr>
                <w:rFonts w:ascii="Times New Roman" w:hAnsi="Times New Roman"/>
              </w:rPr>
              <w:t>53 642</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3ACB00BF" w14:textId="48FE77D4" w:rsidR="00DE22B3" w:rsidRPr="006106E9" w:rsidRDefault="006106E9" w:rsidP="00DE22B3">
            <w:pPr>
              <w:ind w:left="113" w:right="113"/>
              <w:jc w:val="center"/>
              <w:rPr>
                <w:rFonts w:ascii="Times New Roman" w:hAnsi="Times New Roman"/>
                <w:color w:val="000000"/>
                <w:sz w:val="20"/>
                <w:szCs w:val="20"/>
                <w:highlight w:val="yellow"/>
              </w:rPr>
            </w:pPr>
            <w:r>
              <w:rPr>
                <w:rFonts w:ascii="Times New Roman" w:hAnsi="Times New Roman"/>
              </w:rPr>
              <w:t xml:space="preserve">45 </w:t>
            </w:r>
            <w:r w:rsidR="005B236B">
              <w:rPr>
                <w:rFonts w:ascii="Times New Roman" w:hAnsi="Times New Roman"/>
              </w:rPr>
              <w:t xml:space="preserve"> </w:t>
            </w:r>
            <w:r>
              <w:rPr>
                <w:rFonts w:ascii="Times New Roman" w:hAnsi="Times New Roman"/>
              </w:rPr>
              <w:t>709</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18E87495" w14:textId="6547CA1E" w:rsidR="00DE22B3" w:rsidRPr="006106E9" w:rsidRDefault="006106E9" w:rsidP="00DE22B3">
            <w:pPr>
              <w:ind w:left="113" w:right="113"/>
              <w:jc w:val="center"/>
              <w:rPr>
                <w:rFonts w:ascii="Times New Roman" w:hAnsi="Times New Roman"/>
                <w:color w:val="000000"/>
                <w:sz w:val="20"/>
                <w:szCs w:val="20"/>
                <w:highlight w:val="yellow"/>
              </w:rPr>
            </w:pPr>
            <w:r>
              <w:rPr>
                <w:rFonts w:ascii="Times New Roman" w:hAnsi="Times New Roman"/>
              </w:rPr>
              <w:t xml:space="preserve">49 </w:t>
            </w:r>
            <w:r w:rsidR="005B236B">
              <w:rPr>
                <w:rFonts w:ascii="Times New Roman" w:hAnsi="Times New Roman"/>
              </w:rPr>
              <w:t xml:space="preserve"> </w:t>
            </w:r>
            <w:r>
              <w:rPr>
                <w:rFonts w:ascii="Times New Roman" w:hAnsi="Times New Roman"/>
              </w:rPr>
              <w:t>859</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28CD3FC3" w14:textId="236CEB57" w:rsidR="00DE22B3" w:rsidRPr="00DE22B3" w:rsidRDefault="0084313A" w:rsidP="00DE22B3">
            <w:pPr>
              <w:ind w:left="113" w:right="113"/>
              <w:jc w:val="center"/>
              <w:rPr>
                <w:rFonts w:ascii="Times New Roman" w:hAnsi="Times New Roman"/>
                <w:color w:val="000000"/>
                <w:sz w:val="20"/>
                <w:szCs w:val="20"/>
                <w:highlight w:val="yellow"/>
              </w:rPr>
            </w:pPr>
            <w:r>
              <w:rPr>
                <w:rFonts w:ascii="Times New Roman" w:hAnsi="Times New Roman"/>
                <w:lang w:val="en-US"/>
              </w:rPr>
              <w:t>54</w:t>
            </w:r>
            <w:r w:rsidR="006106E9">
              <w:rPr>
                <w:rFonts w:ascii="Times New Roman" w:hAnsi="Times New Roman"/>
              </w:rPr>
              <w:t xml:space="preserve"> </w:t>
            </w:r>
            <w:r>
              <w:rPr>
                <w:rFonts w:ascii="Times New Roman" w:hAnsi="Times New Roman"/>
                <w:lang w:val="en-US"/>
              </w:rPr>
              <w:t>225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6513E831" w14:textId="56C2A90C" w:rsidR="00DE22B3" w:rsidRPr="006106E9" w:rsidRDefault="006106E9" w:rsidP="00DE22B3">
            <w:pPr>
              <w:ind w:left="113" w:right="113"/>
              <w:jc w:val="center"/>
              <w:rPr>
                <w:rFonts w:ascii="Times New Roman" w:hAnsi="Times New Roman"/>
                <w:color w:val="000000"/>
                <w:sz w:val="20"/>
                <w:szCs w:val="20"/>
                <w:highlight w:val="yellow"/>
              </w:rPr>
            </w:pPr>
            <w:r>
              <w:rPr>
                <w:rFonts w:ascii="Times New Roman" w:hAnsi="Times New Roman"/>
              </w:rPr>
              <w:t>46 249</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47BF7D29" w14:textId="73ECCEFC" w:rsidR="00DE22B3" w:rsidRPr="006106E9" w:rsidRDefault="006106E9" w:rsidP="00DE22B3">
            <w:pPr>
              <w:ind w:left="113" w:right="113"/>
              <w:jc w:val="center"/>
              <w:rPr>
                <w:rFonts w:ascii="Times New Roman" w:hAnsi="Times New Roman"/>
                <w:color w:val="000000"/>
                <w:sz w:val="20"/>
                <w:szCs w:val="20"/>
                <w:highlight w:val="yellow"/>
              </w:rPr>
            </w:pPr>
            <w:r>
              <w:rPr>
                <w:rFonts w:ascii="Times New Roman" w:hAnsi="Times New Roman"/>
              </w:rPr>
              <w:t xml:space="preserve">46 </w:t>
            </w:r>
            <w:r w:rsidR="005B236B">
              <w:rPr>
                <w:rFonts w:ascii="Times New Roman" w:hAnsi="Times New Roman"/>
              </w:rPr>
              <w:t xml:space="preserve"> </w:t>
            </w:r>
            <w:r>
              <w:rPr>
                <w:rFonts w:ascii="Times New Roman" w:hAnsi="Times New Roman"/>
              </w:rPr>
              <w:t>433</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1831742D" w14:textId="0E21D364" w:rsidR="00DE22B3" w:rsidRPr="006106E9" w:rsidRDefault="006106E9" w:rsidP="00DE22B3">
            <w:pPr>
              <w:ind w:left="113" w:right="113"/>
              <w:jc w:val="center"/>
              <w:rPr>
                <w:rFonts w:ascii="Times New Roman" w:hAnsi="Times New Roman"/>
                <w:color w:val="000000"/>
                <w:sz w:val="20"/>
                <w:szCs w:val="20"/>
                <w:highlight w:val="yellow"/>
              </w:rPr>
            </w:pPr>
            <w:r>
              <w:rPr>
                <w:rFonts w:ascii="Times New Roman" w:hAnsi="Times New Roman"/>
              </w:rPr>
              <w:t xml:space="preserve">60 </w:t>
            </w:r>
            <w:r w:rsidR="005B236B">
              <w:rPr>
                <w:rFonts w:ascii="Times New Roman" w:hAnsi="Times New Roman"/>
              </w:rPr>
              <w:t xml:space="preserve"> </w:t>
            </w:r>
            <w:r>
              <w:rPr>
                <w:rFonts w:ascii="Times New Roman" w:hAnsi="Times New Roman"/>
              </w:rPr>
              <w:t>815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3C429380" w14:textId="521C1585" w:rsidR="00DE22B3" w:rsidRPr="006106E9" w:rsidRDefault="006106E9" w:rsidP="00DE22B3">
            <w:pPr>
              <w:ind w:left="113" w:right="113"/>
              <w:jc w:val="center"/>
              <w:rPr>
                <w:rFonts w:ascii="Times New Roman" w:hAnsi="Times New Roman"/>
                <w:color w:val="000000"/>
                <w:sz w:val="20"/>
                <w:szCs w:val="20"/>
                <w:highlight w:val="yellow"/>
              </w:rPr>
            </w:pPr>
            <w:r>
              <w:rPr>
                <w:rFonts w:ascii="Times New Roman" w:hAnsi="Times New Roman"/>
              </w:rPr>
              <w:t>67 237</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61217555" w14:textId="37BE69FF" w:rsidR="00DE22B3" w:rsidRPr="006106E9" w:rsidRDefault="006106E9" w:rsidP="00DE22B3">
            <w:pPr>
              <w:ind w:left="113" w:right="113"/>
              <w:jc w:val="center"/>
              <w:rPr>
                <w:rFonts w:ascii="Times New Roman" w:hAnsi="Times New Roman"/>
                <w:color w:val="000000"/>
                <w:sz w:val="20"/>
                <w:szCs w:val="20"/>
                <w:highlight w:val="yellow"/>
              </w:rPr>
            </w:pPr>
            <w:r>
              <w:rPr>
                <w:rFonts w:ascii="Times New Roman" w:hAnsi="Times New Roman"/>
              </w:rPr>
              <w:t>69</w:t>
            </w:r>
            <w:r w:rsidR="00C50CC9">
              <w:rPr>
                <w:rFonts w:ascii="Times New Roman" w:hAnsi="Times New Roman"/>
              </w:rPr>
              <w:t xml:space="preserve"> </w:t>
            </w:r>
            <w:bookmarkStart w:id="43" w:name="_GoBack"/>
            <w:bookmarkEnd w:id="43"/>
            <w:r>
              <w:rPr>
                <w:rFonts w:ascii="Times New Roman" w:hAnsi="Times New Roman"/>
              </w:rPr>
              <w:t xml:space="preserve"> 988</w:t>
            </w:r>
          </w:p>
        </w:tc>
        <w:tc>
          <w:tcPr>
            <w:tcW w:w="999" w:type="pct"/>
            <w:tcBorders>
              <w:top w:val="single" w:sz="4" w:space="0" w:color="auto"/>
              <w:left w:val="nil"/>
              <w:bottom w:val="single" w:sz="4" w:space="0" w:color="auto"/>
              <w:right w:val="single" w:sz="4" w:space="0" w:color="auto"/>
            </w:tcBorders>
            <w:shd w:val="clear" w:color="auto" w:fill="auto"/>
            <w:noWrap/>
            <w:textDirection w:val="btLr"/>
            <w:vAlign w:val="center"/>
          </w:tcPr>
          <w:p w14:paraId="5B9F23EE" w14:textId="77805CCA" w:rsidR="00DE22B3" w:rsidRPr="006106E9" w:rsidRDefault="006106E9" w:rsidP="00C86503">
            <w:pPr>
              <w:ind w:left="113" w:right="113"/>
              <w:jc w:val="center"/>
              <w:rPr>
                <w:rFonts w:ascii="Times New Roman" w:hAnsi="Times New Roman"/>
                <w:color w:val="000000"/>
                <w:sz w:val="20"/>
                <w:szCs w:val="20"/>
                <w:highlight w:val="yellow"/>
              </w:rPr>
            </w:pPr>
            <w:r>
              <w:rPr>
                <w:rFonts w:ascii="Times New Roman" w:hAnsi="Times New Roman"/>
              </w:rPr>
              <w:t>693 118</w:t>
            </w:r>
          </w:p>
        </w:tc>
        <w:tc>
          <w:tcPr>
            <w:tcW w:w="719" w:type="pct"/>
            <w:tcBorders>
              <w:top w:val="single" w:sz="4" w:space="0" w:color="auto"/>
              <w:bottom w:val="single" w:sz="4" w:space="0" w:color="auto"/>
              <w:right w:val="single" w:sz="4" w:space="0" w:color="auto"/>
            </w:tcBorders>
            <w:textDirection w:val="btLr"/>
            <w:vAlign w:val="center"/>
          </w:tcPr>
          <w:p w14:paraId="03324A71" w14:textId="1F5DD561" w:rsidR="00DE22B3" w:rsidRPr="006106E9" w:rsidRDefault="006106E9" w:rsidP="00C86503">
            <w:pPr>
              <w:ind w:left="113" w:right="113"/>
              <w:jc w:val="center"/>
              <w:rPr>
                <w:rFonts w:ascii="Times New Roman" w:hAnsi="Times New Roman"/>
                <w:sz w:val="20"/>
                <w:szCs w:val="20"/>
                <w:highlight w:val="yellow"/>
              </w:rPr>
            </w:pPr>
            <w:r>
              <w:rPr>
                <w:rFonts w:ascii="Times New Roman" w:hAnsi="Times New Roman"/>
              </w:rPr>
              <w:t>7,95</w:t>
            </w:r>
          </w:p>
        </w:tc>
        <w:tc>
          <w:tcPr>
            <w:tcW w:w="341" w:type="pct"/>
            <w:tcBorders>
              <w:top w:val="single" w:sz="4" w:space="0" w:color="auto"/>
              <w:left w:val="single" w:sz="4" w:space="0" w:color="auto"/>
              <w:bottom w:val="single" w:sz="4" w:space="0" w:color="auto"/>
              <w:right w:val="single" w:sz="4" w:space="0" w:color="auto"/>
            </w:tcBorders>
            <w:textDirection w:val="btLr"/>
            <w:vAlign w:val="center"/>
          </w:tcPr>
          <w:p w14:paraId="3B5E7085" w14:textId="3EEC4E15" w:rsidR="00DE22B3" w:rsidRPr="006106E9" w:rsidRDefault="006106E9" w:rsidP="00C86503">
            <w:pPr>
              <w:ind w:left="113" w:right="113"/>
              <w:jc w:val="center"/>
              <w:rPr>
                <w:rFonts w:ascii="Times New Roman" w:hAnsi="Times New Roman"/>
                <w:sz w:val="20"/>
                <w:szCs w:val="20"/>
                <w:highlight w:val="yellow"/>
              </w:rPr>
            </w:pPr>
            <w:r>
              <w:rPr>
                <w:rFonts w:ascii="Times New Roman" w:hAnsi="Times New Roman"/>
              </w:rPr>
              <w:t>5 510,3</w:t>
            </w:r>
          </w:p>
        </w:tc>
      </w:tr>
    </w:tbl>
    <w:p w14:paraId="3B2AEC11" w14:textId="77777777" w:rsidR="004C3643" w:rsidRDefault="004C3643" w:rsidP="004C3643"/>
    <w:p w14:paraId="78AF1C64" w14:textId="77777777" w:rsidR="004C3643" w:rsidRDefault="004C3643" w:rsidP="0034185F">
      <w:pPr>
        <w:spacing w:line="240" w:lineRule="auto"/>
        <w:sectPr w:rsidR="004C3643" w:rsidSect="00BC714E">
          <w:pgSz w:w="16838" w:h="11906" w:orient="landscape"/>
          <w:pgMar w:top="850" w:right="1134" w:bottom="1701" w:left="1134" w:header="708" w:footer="708" w:gutter="0"/>
          <w:cols w:space="708"/>
          <w:docGrid w:linePitch="360"/>
        </w:sectPr>
      </w:pPr>
    </w:p>
    <w:p w14:paraId="70E12ED2" w14:textId="77777777" w:rsidR="004C3643" w:rsidRPr="00FD3159" w:rsidRDefault="004C3643" w:rsidP="004C3643">
      <w:pPr>
        <w:jc w:val="right"/>
        <w:rPr>
          <w:rFonts w:ascii="Times New Roman" w:hAnsi="Times New Roman"/>
          <w:b/>
          <w:bCs/>
          <w:sz w:val="24"/>
          <w:szCs w:val="24"/>
        </w:rPr>
      </w:pPr>
      <w:r w:rsidRPr="00FD3159">
        <w:rPr>
          <w:rFonts w:ascii="Times New Roman" w:hAnsi="Times New Roman"/>
          <w:b/>
          <w:bCs/>
          <w:sz w:val="24"/>
          <w:szCs w:val="24"/>
        </w:rPr>
        <w:lastRenderedPageBreak/>
        <w:t>Додаток № 2</w:t>
      </w:r>
    </w:p>
    <w:p w14:paraId="09CE304B" w14:textId="77777777" w:rsidR="004C3643" w:rsidRPr="00FD3159" w:rsidRDefault="004C3643" w:rsidP="004C3643">
      <w:pPr>
        <w:pStyle w:val="40"/>
        <w:shd w:val="clear" w:color="auto" w:fill="auto"/>
        <w:spacing w:before="0" w:after="0" w:line="274" w:lineRule="exact"/>
        <w:ind w:left="60" w:firstLine="0"/>
        <w:jc w:val="center"/>
        <w:rPr>
          <w:sz w:val="24"/>
          <w:szCs w:val="24"/>
        </w:rPr>
      </w:pPr>
    </w:p>
    <w:p w14:paraId="461F666B" w14:textId="77777777" w:rsidR="004C3643" w:rsidRPr="00FD3159" w:rsidRDefault="004C3643" w:rsidP="004C3643">
      <w:pPr>
        <w:spacing w:line="274" w:lineRule="exact"/>
        <w:ind w:left="60"/>
        <w:jc w:val="center"/>
        <w:rPr>
          <w:rFonts w:ascii="Times New Roman" w:eastAsia="Times New Roman" w:hAnsi="Times New Roman"/>
          <w:b/>
          <w:bCs/>
          <w:sz w:val="24"/>
          <w:szCs w:val="24"/>
        </w:rPr>
      </w:pPr>
      <w:r w:rsidRPr="00FD3159">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FD3159">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3DA8E10D" w14:textId="77777777" w:rsidR="004C3643" w:rsidRPr="00DE22B3" w:rsidRDefault="004C3643" w:rsidP="00C17B81">
      <w:pPr>
        <w:pStyle w:val="13"/>
        <w:numPr>
          <w:ilvl w:val="0"/>
          <w:numId w:val="3"/>
        </w:numPr>
        <w:spacing w:after="0" w:line="240" w:lineRule="auto"/>
        <w:ind w:left="0" w:firstLine="0"/>
        <w:jc w:val="both"/>
        <w:rPr>
          <w:rFonts w:ascii="Times New Roman" w:hAnsi="Times New Roman" w:cs="Times New Roman"/>
          <w:bCs/>
          <w:sz w:val="24"/>
          <w:szCs w:val="24"/>
          <w:lang w:val="uk-UA"/>
        </w:rPr>
      </w:pPr>
      <w:r w:rsidRPr="00DE22B3">
        <w:rPr>
          <w:rFonts w:ascii="Times New Roman" w:hAnsi="Times New Roman" w:cs="Times New Roman"/>
          <w:bCs/>
          <w:sz w:val="24"/>
          <w:szCs w:val="24"/>
          <w:lang w:val="uk-UA"/>
        </w:rPr>
        <w:t>Загальні відомості про об’єкт енергосервісу</w:t>
      </w:r>
    </w:p>
    <w:p w14:paraId="12CE82D2" w14:textId="7857B15B" w:rsidR="004C3643" w:rsidRPr="006106E9" w:rsidRDefault="004C3643" w:rsidP="00C17B81">
      <w:pPr>
        <w:pStyle w:val="a6"/>
        <w:spacing w:before="0" w:beforeAutospacing="0" w:after="0" w:afterAutospacing="0"/>
        <w:ind w:right="227"/>
        <w:jc w:val="both"/>
        <w:rPr>
          <w:b/>
          <w:bCs/>
          <w:lang w:val="uk-UA"/>
        </w:rPr>
      </w:pPr>
      <w:r w:rsidRPr="00DE22B3">
        <w:rPr>
          <w:bCs/>
          <w:lang w:val="uk-UA"/>
        </w:rPr>
        <w:t>Найменування об’єкта енергосервісу:</w:t>
      </w:r>
      <w:bookmarkStart w:id="44" w:name="_Hlk9589631"/>
      <w:r w:rsidRPr="00DE22B3">
        <w:rPr>
          <w:bCs/>
          <w:lang w:val="uk-UA"/>
        </w:rPr>
        <w:t xml:space="preserve"> </w:t>
      </w:r>
      <w:r w:rsidR="0084313A" w:rsidRPr="006106E9">
        <w:rPr>
          <w:b/>
          <w:bCs/>
          <w:lang w:val="uk-UA"/>
        </w:rPr>
        <w:t>будівл</w:t>
      </w:r>
      <w:r w:rsidR="00C17B81" w:rsidRPr="006106E9">
        <w:rPr>
          <w:b/>
          <w:bCs/>
          <w:lang w:val="uk-UA"/>
        </w:rPr>
        <w:t>я</w:t>
      </w:r>
      <w:r w:rsidR="0084313A" w:rsidRPr="006106E9">
        <w:rPr>
          <w:b/>
          <w:bCs/>
          <w:lang w:val="uk-UA"/>
        </w:rPr>
        <w:t xml:space="preserve"> КНП «Южноукраїнська міська багатопрофільна лікарня»</w:t>
      </w:r>
      <w:r w:rsidR="00DE22B3" w:rsidRPr="006106E9">
        <w:rPr>
          <w:b/>
          <w:bCs/>
          <w:lang w:val="uk-UA"/>
        </w:rPr>
        <w:t xml:space="preserve"> </w:t>
      </w:r>
      <w:r w:rsidRPr="006106E9">
        <w:rPr>
          <w:b/>
          <w:bCs/>
          <w:lang w:val="uk-UA"/>
        </w:rPr>
        <w:t xml:space="preserve">за </w:t>
      </w:r>
      <w:proofErr w:type="spellStart"/>
      <w:r w:rsidRPr="006106E9">
        <w:rPr>
          <w:b/>
          <w:bCs/>
          <w:lang w:val="uk-UA"/>
        </w:rPr>
        <w:t>адресою</w:t>
      </w:r>
      <w:proofErr w:type="spellEnd"/>
      <w:r w:rsidRPr="006106E9">
        <w:rPr>
          <w:b/>
          <w:bCs/>
          <w:lang w:val="uk-UA"/>
        </w:rPr>
        <w:t>:</w:t>
      </w:r>
      <w:bookmarkEnd w:id="44"/>
      <w:r w:rsidRPr="006106E9">
        <w:rPr>
          <w:b/>
          <w:bCs/>
          <w:lang w:val="uk-UA"/>
        </w:rPr>
        <w:t xml:space="preserve"> </w:t>
      </w:r>
      <w:r w:rsidR="0084313A" w:rsidRPr="006106E9">
        <w:rPr>
          <w:b/>
          <w:bCs/>
          <w:lang w:val="uk-UA"/>
        </w:rPr>
        <w:t>м. Южноукраїнськ, вул. Миру, 3</w:t>
      </w:r>
      <w:r w:rsidR="00C17B81" w:rsidRPr="006106E9">
        <w:rPr>
          <w:b/>
          <w:bCs/>
          <w:lang w:val="uk-UA"/>
        </w:rPr>
        <w:t>.</w:t>
      </w:r>
    </w:p>
    <w:p w14:paraId="573BDEA7" w14:textId="77777777" w:rsidR="00C17B81" w:rsidRPr="00C17B81" w:rsidRDefault="00C17B81" w:rsidP="00C17B81">
      <w:pPr>
        <w:pStyle w:val="a6"/>
        <w:spacing w:before="0" w:beforeAutospacing="0" w:after="0" w:afterAutospacing="0"/>
        <w:ind w:right="227"/>
        <w:jc w:val="both"/>
        <w:rPr>
          <w:bCs/>
          <w:lang w:val="uk-UA"/>
        </w:rPr>
      </w:pPr>
    </w:p>
    <w:p w14:paraId="433CA4C7" w14:textId="77777777" w:rsidR="00DE22B3" w:rsidRPr="00DE22B3" w:rsidRDefault="00DE22B3" w:rsidP="00C17B81">
      <w:pPr>
        <w:pStyle w:val="a6"/>
        <w:spacing w:before="0" w:beforeAutospacing="0" w:after="0" w:afterAutospacing="0"/>
        <w:ind w:right="227"/>
        <w:jc w:val="both"/>
        <w:rPr>
          <w:lang w:val="uk-UA"/>
        </w:rPr>
      </w:pPr>
    </w:p>
    <w:p w14:paraId="088A392B" w14:textId="77777777" w:rsidR="004C3643" w:rsidRDefault="004C3643" w:rsidP="00C17B81">
      <w:pPr>
        <w:spacing w:after="0" w:line="240" w:lineRule="auto"/>
        <w:jc w:val="right"/>
        <w:rPr>
          <w:rFonts w:ascii="Times New Roman" w:hAnsi="Times New Roman"/>
          <w:sz w:val="24"/>
          <w:szCs w:val="24"/>
        </w:rPr>
      </w:pPr>
    </w:p>
    <w:p w14:paraId="39BFD60D" w14:textId="6FFFC1DE" w:rsidR="004C3643" w:rsidRPr="006106E9" w:rsidRDefault="006106E9" w:rsidP="00C17B81">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4C3643" w:rsidRPr="006106E9">
        <w:rPr>
          <w:rFonts w:ascii="Times New Roman" w:hAnsi="Times New Roman"/>
          <w:i/>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0F8389BE" w14:textId="77777777" w:rsidR="005E05B0" w:rsidRPr="006106E9" w:rsidRDefault="005E05B0" w:rsidP="004C3643">
      <w:pPr>
        <w:rPr>
          <w:i/>
        </w:rPr>
        <w:sectPr w:rsidR="005E05B0" w:rsidRPr="006106E9" w:rsidSect="00C17B81">
          <w:pgSz w:w="11906" w:h="16838"/>
          <w:pgMar w:top="1134" w:right="849" w:bottom="1134" w:left="1134" w:header="708" w:footer="708" w:gutter="0"/>
          <w:cols w:space="708"/>
          <w:docGrid w:linePitch="360"/>
        </w:sectPr>
      </w:pPr>
    </w:p>
    <w:p w14:paraId="4447E968" w14:textId="77777777" w:rsidR="005E05B0" w:rsidRPr="00FD3159" w:rsidRDefault="005E05B0" w:rsidP="005E05B0">
      <w:pPr>
        <w:spacing w:after="0" w:line="240" w:lineRule="auto"/>
        <w:ind w:firstLine="709"/>
        <w:jc w:val="right"/>
        <w:rPr>
          <w:rFonts w:ascii="Times New Roman" w:hAnsi="Times New Roman"/>
          <w:b/>
          <w:bCs/>
          <w:sz w:val="24"/>
          <w:szCs w:val="24"/>
        </w:rPr>
      </w:pPr>
      <w:r w:rsidRPr="00FD3159">
        <w:rPr>
          <w:rFonts w:ascii="Times New Roman" w:hAnsi="Times New Roman"/>
          <w:b/>
          <w:bCs/>
          <w:sz w:val="24"/>
          <w:szCs w:val="24"/>
        </w:rPr>
        <w:lastRenderedPageBreak/>
        <w:t>Додаток № 3</w:t>
      </w:r>
    </w:p>
    <w:p w14:paraId="15D21B24" w14:textId="77777777" w:rsidR="005E05B0" w:rsidRPr="00FD3159" w:rsidRDefault="005E05B0" w:rsidP="005E05B0">
      <w:pPr>
        <w:spacing w:after="0" w:line="240" w:lineRule="auto"/>
        <w:ind w:firstLine="709"/>
        <w:jc w:val="both"/>
        <w:rPr>
          <w:rFonts w:ascii="Times New Roman" w:hAnsi="Times New Roman"/>
          <w:sz w:val="24"/>
          <w:szCs w:val="24"/>
        </w:rPr>
      </w:pPr>
    </w:p>
    <w:p w14:paraId="3867FE2F" w14:textId="77777777" w:rsidR="005E05B0" w:rsidRPr="00FD3159" w:rsidRDefault="005E05B0" w:rsidP="005E05B0">
      <w:pPr>
        <w:pStyle w:val="1"/>
        <w:jc w:val="center"/>
        <w:rPr>
          <w:rFonts w:ascii="Times New Roman" w:hAnsi="Times New Roman"/>
          <w:color w:val="auto"/>
          <w:sz w:val="24"/>
          <w:szCs w:val="24"/>
        </w:rPr>
      </w:pPr>
      <w:r w:rsidRPr="00FD3159">
        <w:rPr>
          <w:color w:val="auto"/>
          <w:sz w:val="24"/>
          <w:szCs w:val="24"/>
        </w:rPr>
        <w:t>ПОРЯДОК ВИЗНАЧЕННЯ ПОКАЗНИКА ЕФЕКТИВНОСТІ ЕНЕРГОСЕРВІСНОГО ДОГОВОРУ</w:t>
      </w:r>
    </w:p>
    <w:p w14:paraId="088F1D34" w14:textId="77777777" w:rsidR="005E05B0" w:rsidRDefault="005E05B0" w:rsidP="005E05B0">
      <w:pPr>
        <w:spacing w:after="0" w:line="360" w:lineRule="auto"/>
        <w:ind w:firstLine="709"/>
        <w:jc w:val="both"/>
        <w:rPr>
          <w:rFonts w:ascii="Times New Roman" w:hAnsi="Times New Roman"/>
          <w:szCs w:val="28"/>
        </w:rPr>
      </w:pPr>
      <w:r>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Pr>
          <w:rFonts w:ascii="Times New Roman" w:hAnsi="Times New Roman"/>
          <w:szCs w:val="28"/>
        </w:rPr>
        <w:t>платежами</w:t>
      </w:r>
      <w:proofErr w:type="spellEnd"/>
      <w:r>
        <w:rPr>
          <w:rFonts w:ascii="Times New Roman" w:hAnsi="Times New Roman"/>
          <w:szCs w:val="28"/>
        </w:rPr>
        <w:t xml:space="preserve"> виконавцю </w:t>
      </w:r>
      <w:proofErr w:type="spellStart"/>
      <w:r>
        <w:rPr>
          <w:rFonts w:ascii="Times New Roman" w:hAnsi="Times New Roman"/>
          <w:szCs w:val="28"/>
        </w:rPr>
        <w:t>енергосервісу</w:t>
      </w:r>
      <w:proofErr w:type="spellEnd"/>
      <w:r>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75601C58" w14:textId="77777777" w:rsidR="005E05B0" w:rsidRDefault="00C50CC9"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032C4E9D" w14:textId="77777777"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t>де</w:t>
      </w: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6EB9B648" wp14:editId="6592D45A">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szCs w:val="28"/>
        </w:rPr>
        <w:t xml:space="preserve"> </w:t>
      </w:r>
      <w:proofErr w:type="spellStart"/>
      <w:r>
        <w:rPr>
          <w:rFonts w:ascii="Times New Roman" w:hAnsi="Times New Roman"/>
          <w:szCs w:val="28"/>
        </w:rPr>
        <w:t>ГП</w:t>
      </w:r>
      <w:r>
        <w:rPr>
          <w:rFonts w:ascii="Times New Roman" w:hAnsi="Times New Roman"/>
          <w:szCs w:val="28"/>
          <w:vertAlign w:val="subscript"/>
        </w:rPr>
        <w:t>зам</w:t>
      </w:r>
      <w:proofErr w:type="spellEnd"/>
      <w:r>
        <w:rPr>
          <w:rFonts w:ascii="Times New Roman" w:hAnsi="Times New Roman"/>
          <w:i/>
          <w:szCs w:val="28"/>
          <w:vertAlign w:val="subscript"/>
        </w:rPr>
        <w:t xml:space="preserve"> </w:t>
      </w:r>
      <w:r>
        <w:rPr>
          <w:rFonts w:ascii="Times New Roman" w:hAnsi="Times New Roman"/>
          <w:szCs w:val="28"/>
        </w:rPr>
        <w:t xml:space="preserve"> – грошовий потік замовника у період </w:t>
      </w:r>
      <w:r>
        <w:rPr>
          <w:rFonts w:ascii="Times New Roman" w:hAnsi="Times New Roman"/>
          <w:i/>
          <w:szCs w:val="28"/>
        </w:rPr>
        <w:t>m</w:t>
      </w:r>
      <w:r>
        <w:rPr>
          <w:rFonts w:ascii="Times New Roman" w:hAnsi="Times New Roman"/>
          <w:szCs w:val="28"/>
        </w:rPr>
        <w:t xml:space="preserve">, який визначається як різниця між щорічними скороченнями витрат замовника та щорічними </w:t>
      </w:r>
      <w:proofErr w:type="spellStart"/>
      <w:r>
        <w:rPr>
          <w:rFonts w:ascii="Times New Roman" w:hAnsi="Times New Roman"/>
          <w:szCs w:val="28"/>
        </w:rPr>
        <w:t>платежами</w:t>
      </w:r>
      <w:proofErr w:type="spellEnd"/>
      <w:r>
        <w:rPr>
          <w:rFonts w:ascii="Times New Roman" w:hAnsi="Times New Roman"/>
          <w:szCs w:val="28"/>
        </w:rPr>
        <w:t xml:space="preserve"> учаснику процедури закупівлі;</w:t>
      </w:r>
    </w:p>
    <w:p w14:paraId="55D08D37" w14:textId="77777777"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4CE965A0" wp14:editId="30EC784D">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i/>
          <w:szCs w:val="28"/>
        </w:rPr>
        <w:t>r</w:t>
      </w:r>
      <w:r>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3CC648F4" w14:textId="77777777" w:rsidR="005E05B0" w:rsidRDefault="005E05B0" w:rsidP="005E05B0">
      <w:pPr>
        <w:spacing w:after="0" w:line="240" w:lineRule="auto"/>
        <w:ind w:firstLine="709"/>
        <w:jc w:val="both"/>
        <w:rPr>
          <w:rFonts w:ascii="Times New Roman" w:hAnsi="Times New Roman"/>
          <w:bCs/>
          <w:sz w:val="24"/>
          <w:szCs w:val="24"/>
        </w:rPr>
      </w:pPr>
      <w:r>
        <w:rPr>
          <w:rFonts w:ascii="Times New Roman" w:hAnsi="Times New Roman"/>
          <w:i/>
          <w:szCs w:val="28"/>
        </w:rPr>
        <w:fldChar w:fldCharType="begin"/>
      </w:r>
      <w:r>
        <w:rPr>
          <w:rFonts w:ascii="Times New Roman" w:hAnsi="Times New Roman"/>
          <w:i/>
          <w:szCs w:val="28"/>
        </w:rPr>
        <w:instrText xml:space="preserve"> QUOTE </w:instrText>
      </w:r>
      <w:r>
        <w:rPr>
          <w:rFonts w:ascii="Times New Roman" w:hAnsi="Times New Roman"/>
          <w:i/>
          <w:noProof/>
          <w:szCs w:val="28"/>
          <w:lang w:val="ru-RU" w:eastAsia="ru-RU"/>
        </w:rPr>
        <w:drawing>
          <wp:inline distT="0" distB="0" distL="0" distR="0" wp14:anchorId="7ACFFF41" wp14:editId="1880664A">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Pr>
          <w:rFonts w:ascii="Times New Roman" w:hAnsi="Times New Roman"/>
          <w:i/>
          <w:szCs w:val="28"/>
        </w:rPr>
        <w:fldChar w:fldCharType="end"/>
      </w:r>
      <w:r>
        <w:rPr>
          <w:rFonts w:ascii="Times New Roman" w:hAnsi="Times New Roman"/>
          <w:i/>
          <w:szCs w:val="28"/>
        </w:rPr>
        <w:t>m</w:t>
      </w:r>
      <w:r>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Pr>
          <w:rFonts w:ascii="Times New Roman" w:hAnsi="Times New Roman"/>
          <w:bCs/>
          <w:sz w:val="24"/>
          <w:szCs w:val="24"/>
        </w:rPr>
        <w:t xml:space="preserve"> </w:t>
      </w:r>
    </w:p>
    <w:p w14:paraId="1DE99E8C" w14:textId="77777777" w:rsidR="005E05B0" w:rsidRDefault="005E05B0" w:rsidP="005E05B0"/>
    <w:p w14:paraId="26741589" w14:textId="77777777" w:rsidR="004C3643" w:rsidRDefault="004C3643" w:rsidP="004C3643"/>
    <w:p w14:paraId="4E6AF6D8" w14:textId="77777777" w:rsidR="005E05B0" w:rsidRDefault="005E05B0" w:rsidP="0034185F">
      <w:pPr>
        <w:spacing w:line="240" w:lineRule="auto"/>
        <w:sectPr w:rsidR="005E05B0" w:rsidSect="004C3643">
          <w:pgSz w:w="11906" w:h="16838"/>
          <w:pgMar w:top="1134" w:right="1701" w:bottom="1134" w:left="850" w:header="708" w:footer="708" w:gutter="0"/>
          <w:cols w:space="708"/>
          <w:docGrid w:linePitch="360"/>
        </w:sectPr>
      </w:pPr>
    </w:p>
    <w:p w14:paraId="788CA0A5" w14:textId="77777777" w:rsidR="005E05B0" w:rsidRPr="00FD3159" w:rsidRDefault="005E05B0" w:rsidP="005E05B0">
      <w:pPr>
        <w:spacing w:after="0" w:line="240" w:lineRule="auto"/>
        <w:ind w:firstLine="709"/>
        <w:jc w:val="right"/>
        <w:rPr>
          <w:rFonts w:ascii="Times New Roman" w:hAnsi="Times New Roman"/>
          <w:b/>
          <w:bCs/>
          <w:sz w:val="24"/>
          <w:szCs w:val="24"/>
        </w:rPr>
      </w:pPr>
      <w:r w:rsidRPr="00FD3159">
        <w:rPr>
          <w:rFonts w:ascii="Times New Roman" w:hAnsi="Times New Roman"/>
          <w:b/>
          <w:bCs/>
          <w:sz w:val="24"/>
          <w:szCs w:val="24"/>
        </w:rPr>
        <w:lastRenderedPageBreak/>
        <w:t>Додаток № 4</w:t>
      </w:r>
    </w:p>
    <w:p w14:paraId="45FBD486" w14:textId="77777777" w:rsidR="005E05B0" w:rsidRPr="00FD3159" w:rsidRDefault="005E05B0" w:rsidP="005E05B0">
      <w:pPr>
        <w:spacing w:after="0" w:line="240" w:lineRule="auto"/>
        <w:ind w:firstLine="709"/>
        <w:jc w:val="center"/>
        <w:rPr>
          <w:rFonts w:ascii="Times New Roman" w:hAnsi="Times New Roman"/>
          <w:b/>
          <w:bCs/>
          <w:sz w:val="24"/>
          <w:szCs w:val="24"/>
        </w:rPr>
      </w:pPr>
      <w:r w:rsidRPr="00FD3159">
        <w:rPr>
          <w:rFonts w:ascii="Times New Roman" w:hAnsi="Times New Roman"/>
          <w:b/>
          <w:bCs/>
          <w:sz w:val="24"/>
          <w:szCs w:val="24"/>
        </w:rPr>
        <w:t>Тендерна пропозиція, яка подається переможцем</w:t>
      </w:r>
    </w:p>
    <w:p w14:paraId="6914F8CF" w14:textId="77777777" w:rsidR="005E05B0" w:rsidRDefault="005E05B0" w:rsidP="00C0612D">
      <w:pPr>
        <w:spacing w:after="0" w:line="240" w:lineRule="auto"/>
        <w:ind w:firstLine="709"/>
        <w:jc w:val="both"/>
        <w:rPr>
          <w:rFonts w:ascii="Times New Roman" w:hAnsi="Times New Roman"/>
          <w:bCs/>
          <w:sz w:val="24"/>
          <w:szCs w:val="24"/>
        </w:rPr>
      </w:pPr>
    </w:p>
    <w:p w14:paraId="649A1F1F" w14:textId="3EB88E8A" w:rsidR="00C75D47" w:rsidRPr="00C17B81" w:rsidRDefault="005E05B0" w:rsidP="00C0612D">
      <w:pPr>
        <w:spacing w:line="240" w:lineRule="auto"/>
        <w:ind w:firstLine="708"/>
        <w:jc w:val="both"/>
        <w:rPr>
          <w:rFonts w:ascii="Times New Roman" w:hAnsi="Times New Roman"/>
          <w:bCs/>
          <w:sz w:val="24"/>
          <w:szCs w:val="24"/>
        </w:rPr>
      </w:pPr>
      <w:r>
        <w:rPr>
          <w:rFonts w:ascii="Times New Roman" w:hAnsi="Times New Roman"/>
          <w:bCs/>
        </w:rPr>
        <w:t>Ми, (_______________________ назва Переможця), надаємо свою тендерну пропозицію складену за результатами аукціону закупівлі енергосервісу</w:t>
      </w:r>
      <w:r>
        <w:t xml:space="preserve"> </w:t>
      </w:r>
      <w:r w:rsidR="0084313A" w:rsidRPr="00C17B81">
        <w:rPr>
          <w:rFonts w:ascii="Times New Roman" w:hAnsi="Times New Roman"/>
          <w:bCs/>
        </w:rPr>
        <w:t>будівлі КНП «Южноукраїнська міська багатопрофільна лікарня»</w:t>
      </w:r>
      <w:r>
        <w:rPr>
          <w:rFonts w:ascii="Times New Roman" w:hAnsi="Times New Roman"/>
          <w:bCs/>
        </w:rPr>
        <w:t xml:space="preserve"> </w:t>
      </w:r>
      <w:r w:rsidRPr="00A13256">
        <w:rPr>
          <w:rFonts w:ascii="Times New Roman" w:hAnsi="Times New Roman"/>
          <w:bCs/>
        </w:rPr>
        <w:t xml:space="preserve"> </w:t>
      </w:r>
      <w:r>
        <w:rPr>
          <w:rFonts w:ascii="Times New Roman" w:hAnsi="Times New Roman"/>
          <w:b/>
          <w:bCs/>
        </w:rPr>
        <w:t xml:space="preserve">знаходиться </w:t>
      </w:r>
      <w:r w:rsidRPr="00C17B81">
        <w:rPr>
          <w:rFonts w:ascii="Times New Roman" w:hAnsi="Times New Roman"/>
          <w:bCs/>
        </w:rPr>
        <w:t xml:space="preserve">за </w:t>
      </w:r>
      <w:proofErr w:type="spellStart"/>
      <w:r w:rsidRPr="00C17B81">
        <w:rPr>
          <w:rFonts w:ascii="Times New Roman" w:hAnsi="Times New Roman"/>
          <w:bCs/>
        </w:rPr>
        <w:t>адресою</w:t>
      </w:r>
      <w:proofErr w:type="spellEnd"/>
      <w:r w:rsidRPr="00C17B81">
        <w:rPr>
          <w:rFonts w:ascii="Times New Roman" w:hAnsi="Times New Roman"/>
          <w:bCs/>
        </w:rPr>
        <w:t>:</w:t>
      </w:r>
      <w:r w:rsidR="00C86503" w:rsidRPr="00C17B81">
        <w:rPr>
          <w:rFonts w:ascii="Times New Roman" w:hAnsi="Times New Roman"/>
          <w:bCs/>
        </w:rPr>
        <w:t xml:space="preserve"> </w:t>
      </w:r>
      <w:r w:rsidR="0084313A" w:rsidRPr="00C17B81">
        <w:rPr>
          <w:rFonts w:ascii="Times New Roman" w:hAnsi="Times New Roman"/>
          <w:bCs/>
        </w:rPr>
        <w:t>м. Южноукраїнськ, вул. Миру, 3</w:t>
      </w:r>
      <w:r w:rsidRPr="00C17B81">
        <w:rPr>
          <w:rFonts w:ascii="Times New Roman" w:hAnsi="Times New Roman"/>
          <w:bCs/>
        </w:rPr>
        <w:t xml:space="preserve"> згідно з вимогами</w:t>
      </w:r>
      <w:r w:rsidR="00C17B81">
        <w:rPr>
          <w:rFonts w:ascii="Times New Roman" w:hAnsi="Times New Roman"/>
          <w:bCs/>
        </w:rPr>
        <w:t xml:space="preserve"> </w:t>
      </w:r>
      <w:r w:rsidRPr="00C17B81">
        <w:rPr>
          <w:rFonts w:ascii="Times New Roman" w:hAnsi="Times New Roman"/>
          <w:bCs/>
        </w:rPr>
        <w:t xml:space="preserve">Замовника торгів: </w:t>
      </w:r>
      <w:r w:rsidR="0084313A" w:rsidRPr="00C17B81">
        <w:rPr>
          <w:rFonts w:ascii="Times New Roman" w:hAnsi="Times New Roman"/>
          <w:bCs/>
        </w:rPr>
        <w:t xml:space="preserve">КНП «Южноукраїнська міська багатопрофільна лікарня» </w:t>
      </w:r>
      <w:proofErr w:type="spellStart"/>
      <w:r w:rsidR="0084313A" w:rsidRPr="00C17B81">
        <w:rPr>
          <w:rFonts w:ascii="Times New Roman" w:hAnsi="Times New Roman"/>
          <w:bCs/>
        </w:rPr>
        <w:t>Южноукраїнської</w:t>
      </w:r>
      <w:proofErr w:type="spellEnd"/>
      <w:r w:rsidR="0084313A" w:rsidRPr="00C17B81">
        <w:rPr>
          <w:rFonts w:ascii="Times New Roman" w:hAnsi="Times New Roman"/>
          <w:bCs/>
        </w:rPr>
        <w:t xml:space="preserve"> міської ради</w:t>
      </w:r>
    </w:p>
    <w:p w14:paraId="07A8E71E" w14:textId="77777777" w:rsidR="005E05B0" w:rsidRDefault="005E05B0" w:rsidP="00C0612D">
      <w:pPr>
        <w:spacing w:line="240" w:lineRule="auto"/>
        <w:ind w:firstLine="708"/>
        <w:rPr>
          <w:rFonts w:ascii="Times New Roman" w:hAnsi="Times New Roman"/>
          <w:bCs/>
        </w:rPr>
      </w:pPr>
      <w:r w:rsidRPr="00C75D47">
        <w:rPr>
          <w:rFonts w:ascii="Times New Roman" w:hAnsi="Times New Roman"/>
          <w:bCs/>
          <w:sz w:val="24"/>
          <w:szCs w:val="24"/>
        </w:rPr>
        <w:t xml:space="preserve">Вивчивши </w:t>
      </w:r>
      <w:r>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75B7313A"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Інформація про рівень скорочення споживання </w:t>
      </w:r>
      <w:r w:rsidR="0076568C">
        <w:rPr>
          <w:rFonts w:ascii="Times New Roman" w:hAnsi="Times New Roman"/>
          <w:bCs/>
        </w:rPr>
        <w:t>електричної</w:t>
      </w:r>
      <w:r>
        <w:rPr>
          <w:rFonts w:ascii="Times New Roman" w:hAnsi="Times New Roman"/>
          <w:bCs/>
        </w:rPr>
        <w:t xml:space="preserve">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w:t>
      </w:r>
      <w:r w:rsidR="0076568C">
        <w:rPr>
          <w:rFonts w:ascii="Times New Roman" w:hAnsi="Times New Roman"/>
          <w:bCs/>
        </w:rPr>
        <w:t>електричної</w:t>
      </w:r>
      <w:r>
        <w:rPr>
          <w:rFonts w:ascii="Times New Roman" w:hAnsi="Times New Roman"/>
          <w:bCs/>
        </w:rPr>
        <w:t xml:space="preserve"> енергії) завантажується окремим файлом відповідно до Додатку 5 до тендерної документації.</w:t>
      </w:r>
    </w:p>
    <w:p w14:paraId="0FE87B47"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64CE1A59"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51D5B414"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0E6A44C0"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1DDC394B"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248EA6EC"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але не пізніше, ніж через 60 робочих днів з дня прийняття рішення про намір укласти договір про закупівлю енергосервісу.</w:t>
      </w:r>
    </w:p>
    <w:p w14:paraId="0FA679D0"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009BDE62"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76AF0374" w14:textId="77777777" w:rsidR="005E05B0" w:rsidRDefault="005E05B0" w:rsidP="005E05B0">
      <w:pPr>
        <w:spacing w:after="0" w:line="240" w:lineRule="auto"/>
        <w:jc w:val="both"/>
        <w:rPr>
          <w:rFonts w:ascii="Times New Roman" w:hAnsi="Times New Roman"/>
          <w:bCs/>
        </w:rPr>
      </w:pPr>
      <w:r>
        <w:rPr>
          <w:rFonts w:ascii="Times New Roman" w:hAnsi="Times New Roman"/>
          <w:bCs/>
        </w:rPr>
        <w:t>________________________________________________________________________________</w:t>
      </w:r>
    </w:p>
    <w:p w14:paraId="33247FA4"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1A417765"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5C8E15BD"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Фіксований відсоток суми скорочення витрат замовника енергосервісу на оплату </w:t>
      </w:r>
      <w:r w:rsidR="0076568C">
        <w:rPr>
          <w:rFonts w:ascii="Times New Roman" w:hAnsi="Times New Roman"/>
          <w:bCs/>
        </w:rPr>
        <w:t>електричної</w:t>
      </w:r>
      <w:r>
        <w:rPr>
          <w:rFonts w:ascii="Times New Roman" w:hAnsi="Times New Roman"/>
          <w:bCs/>
        </w:rPr>
        <w:t xml:space="preserve"> енергії, що підлягає до сплати виконавцю енергосервісу завантажується окремим файлом відповідно до Додатку 6 до тендерної документації.</w:t>
      </w:r>
    </w:p>
    <w:p w14:paraId="51E4C867"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Ціна енергосервісного договору:__________ грн. (зазначено в електронній системі закупівель).</w:t>
      </w:r>
    </w:p>
    <w:p w14:paraId="50E901F7" w14:textId="77777777" w:rsidR="005E05B0" w:rsidRDefault="005E05B0" w:rsidP="005E05B0">
      <w:pPr>
        <w:spacing w:after="0" w:line="240" w:lineRule="auto"/>
        <w:ind w:firstLine="709"/>
        <w:jc w:val="both"/>
        <w:rPr>
          <w:rFonts w:ascii="Times New Roman" w:hAnsi="Times New Roman"/>
          <w:bCs/>
          <w:i/>
        </w:rPr>
      </w:pPr>
      <w:r>
        <w:rPr>
          <w:rFonts w:ascii="Times New Roman" w:hAnsi="Times New Roman"/>
          <w:bCs/>
          <w:i/>
        </w:rPr>
        <w:t>Посада, прізвище, ініціали, підпис уповноваженої особи Учасника (переможця); завірені печаткою (за бажанням).</w:t>
      </w:r>
    </w:p>
    <w:p w14:paraId="15FD45D0" w14:textId="77777777" w:rsidR="00A13256" w:rsidRDefault="00A13256" w:rsidP="0034185F">
      <w:pPr>
        <w:spacing w:line="240" w:lineRule="auto"/>
        <w:sectPr w:rsidR="00A13256" w:rsidSect="004C3643">
          <w:pgSz w:w="11906" w:h="16838"/>
          <w:pgMar w:top="1134" w:right="1701" w:bottom="1134" w:left="850" w:header="708" w:footer="708" w:gutter="0"/>
          <w:cols w:space="708"/>
          <w:docGrid w:linePitch="360"/>
        </w:sectPr>
      </w:pPr>
    </w:p>
    <w:p w14:paraId="306BF150" w14:textId="77777777" w:rsidR="00A13256" w:rsidRPr="00296075"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296075">
        <w:rPr>
          <w:rFonts w:ascii="Times New Roman" w:hAnsi="Times New Roman"/>
          <w:b/>
          <w:iCs/>
          <w:sz w:val="24"/>
          <w:szCs w:val="24"/>
        </w:rPr>
        <w:lastRenderedPageBreak/>
        <w:t>Додаток № 5</w:t>
      </w:r>
    </w:p>
    <w:p w14:paraId="38155F1B" w14:textId="0F94D9D7" w:rsidR="00A13256" w:rsidRPr="00296075" w:rsidRDefault="00A13256" w:rsidP="00A13256">
      <w:pPr>
        <w:spacing w:after="0" w:line="240" w:lineRule="auto"/>
        <w:jc w:val="center"/>
        <w:rPr>
          <w:rFonts w:ascii="Times New Roman" w:hAnsi="Times New Roman"/>
          <w:b/>
          <w:bCs/>
          <w:sz w:val="24"/>
          <w:szCs w:val="24"/>
        </w:rPr>
      </w:pPr>
      <w:r w:rsidRPr="00296075">
        <w:rPr>
          <w:rFonts w:ascii="Times New Roman" w:hAnsi="Times New Roman"/>
          <w:b/>
          <w:sz w:val="24"/>
          <w:szCs w:val="24"/>
        </w:rPr>
        <w:t xml:space="preserve">Рівень скорочення </w:t>
      </w:r>
      <w:r w:rsidRPr="00296075">
        <w:rPr>
          <w:rFonts w:ascii="Times New Roman" w:hAnsi="Times New Roman"/>
          <w:b/>
          <w:bCs/>
          <w:sz w:val="24"/>
          <w:szCs w:val="24"/>
        </w:rPr>
        <w:t xml:space="preserve">споживання </w:t>
      </w:r>
      <w:r w:rsidR="0076568C">
        <w:rPr>
          <w:rFonts w:ascii="Times New Roman" w:hAnsi="Times New Roman"/>
          <w:b/>
          <w:bCs/>
          <w:sz w:val="24"/>
          <w:szCs w:val="24"/>
        </w:rPr>
        <w:t>електричної</w:t>
      </w:r>
      <w:r w:rsidR="00C17B81">
        <w:rPr>
          <w:rFonts w:ascii="Times New Roman" w:hAnsi="Times New Roman"/>
          <w:b/>
          <w:bCs/>
          <w:sz w:val="24"/>
          <w:szCs w:val="24"/>
        </w:rPr>
        <w:t xml:space="preserve"> енергії</w:t>
      </w:r>
      <w:r w:rsidRPr="00296075">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26EE6EDE" w14:textId="77777777" w:rsidR="00A13256" w:rsidRPr="00296075" w:rsidRDefault="00A13256" w:rsidP="00A13256">
      <w:pPr>
        <w:spacing w:after="0" w:line="240" w:lineRule="auto"/>
        <w:rPr>
          <w:rFonts w:ascii="Times New Roman" w:hAnsi="Times New Roman"/>
          <w:sz w:val="24"/>
          <w:szCs w:val="24"/>
          <w:highlight w:val="green"/>
        </w:rPr>
      </w:pPr>
    </w:p>
    <w:p w14:paraId="24200F3F" w14:textId="264FB46A" w:rsidR="00DE22B3" w:rsidRPr="00C17B81" w:rsidRDefault="0084313A" w:rsidP="00DE22B3">
      <w:pPr>
        <w:jc w:val="center"/>
        <w:rPr>
          <w:rFonts w:ascii="Times New Roman" w:hAnsi="Times New Roman"/>
          <w:b/>
          <w:sz w:val="24"/>
          <w:szCs w:val="24"/>
        </w:rPr>
      </w:pPr>
      <w:r w:rsidRPr="00C17B81">
        <w:rPr>
          <w:rFonts w:ascii="Times New Roman" w:hAnsi="Times New Roman"/>
          <w:b/>
          <w:sz w:val="24"/>
          <w:szCs w:val="24"/>
        </w:rPr>
        <w:t>Будівля КНП «Южноукраїнська міська багатопрофільна лікарня»</w:t>
      </w:r>
    </w:p>
    <w:p w14:paraId="7CF59A22" w14:textId="77777777" w:rsidR="00A13256" w:rsidRPr="00296075" w:rsidRDefault="00A13256" w:rsidP="00A13256">
      <w:pPr>
        <w:spacing w:after="0" w:line="240" w:lineRule="auto"/>
        <w:jc w:val="center"/>
        <w:rPr>
          <w:rFonts w:ascii="Times New Roman" w:eastAsia="Times New Roman" w:hAnsi="Times New Roman"/>
          <w:sz w:val="24"/>
          <w:szCs w:val="24"/>
          <w:highlight w:val="green"/>
        </w:rPr>
      </w:pPr>
    </w:p>
    <w:p w14:paraId="7526F7AB" w14:textId="77777777" w:rsidR="00A13256" w:rsidRPr="00296075" w:rsidRDefault="00A13256" w:rsidP="00A13256">
      <w:pPr>
        <w:spacing w:after="0" w:line="240" w:lineRule="auto"/>
        <w:contextualSpacing/>
        <w:rPr>
          <w:rFonts w:ascii="Times New Roman" w:eastAsia="Times New Roman" w:hAnsi="Times New Roman"/>
          <w:sz w:val="24"/>
          <w:szCs w:val="24"/>
          <w:highlight w:val="green"/>
        </w:rPr>
      </w:pPr>
    </w:p>
    <w:p w14:paraId="72F85BEC" w14:textId="77777777" w:rsidR="00A13256" w:rsidRPr="00296075" w:rsidRDefault="00A13256" w:rsidP="00A13256">
      <w:pPr>
        <w:pStyle w:val="a3"/>
        <w:spacing w:after="0" w:line="240" w:lineRule="auto"/>
        <w:ind w:left="0"/>
        <w:jc w:val="both"/>
        <w:rPr>
          <w:rFonts w:ascii="Times New Roman" w:eastAsia="Times New Roman" w:hAnsi="Times New Roman"/>
          <w:sz w:val="24"/>
          <w:szCs w:val="24"/>
        </w:rPr>
      </w:pPr>
      <w:r w:rsidRPr="00296075">
        <w:rPr>
          <w:rFonts w:ascii="Times New Roman" w:eastAsia="Times New Roman" w:hAnsi="Times New Roman"/>
          <w:sz w:val="24"/>
          <w:szCs w:val="24"/>
        </w:rPr>
        <w:t xml:space="preserve">1. Рівень скорочення споживання та витрат на оплату </w:t>
      </w:r>
      <w:r w:rsidR="00DE22B3">
        <w:rPr>
          <w:rFonts w:ascii="Times New Roman" w:eastAsia="Times New Roman" w:hAnsi="Times New Roman"/>
          <w:sz w:val="24"/>
          <w:szCs w:val="24"/>
        </w:rPr>
        <w:t>електричної енергії</w:t>
      </w:r>
      <w:r w:rsidRPr="00296075">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3CEB4FDD" w14:textId="77777777" w:rsidR="00A13256" w:rsidRPr="00296075" w:rsidRDefault="00A13256" w:rsidP="00A13256">
      <w:pPr>
        <w:spacing w:after="0" w:line="240" w:lineRule="auto"/>
        <w:contextualSpacing/>
        <w:rPr>
          <w:rFonts w:ascii="Times New Roman" w:eastAsia="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413"/>
        <w:gridCol w:w="1923"/>
        <w:gridCol w:w="768"/>
        <w:gridCol w:w="833"/>
        <w:gridCol w:w="972"/>
        <w:gridCol w:w="972"/>
        <w:gridCol w:w="972"/>
        <w:gridCol w:w="1108"/>
        <w:gridCol w:w="1321"/>
        <w:gridCol w:w="3489"/>
      </w:tblGrid>
      <w:tr w:rsidR="00A13256" w:rsidRPr="00682B9B" w14:paraId="7CF6B2A8" w14:textId="77777777" w:rsidTr="0076568C">
        <w:trPr>
          <w:trHeight w:val="566"/>
          <w:jc w:val="center"/>
        </w:trPr>
        <w:tc>
          <w:tcPr>
            <w:tcW w:w="146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2A63B71D" w14:textId="77777777" w:rsidR="00A13256" w:rsidRPr="00296075" w:rsidRDefault="00A13256" w:rsidP="0076568C">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Вид паливно-енергетичних ресурсів</w:t>
            </w:r>
          </w:p>
          <w:p w14:paraId="4E74A79B" w14:textId="77777777" w:rsidR="00A13256" w:rsidRPr="00296075" w:rsidRDefault="00A13256" w:rsidP="0076568C">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та/або житлово-комунальних послуг</w:t>
            </w:r>
          </w:p>
          <w:p w14:paraId="6C4EB781" w14:textId="77777777" w:rsidR="00A13256" w:rsidRPr="00296075" w:rsidRDefault="00A13256" w:rsidP="0076568C">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Розмір скорочення споживання,</w:t>
            </w:r>
            <w:r w:rsidRPr="00296075">
              <w:rPr>
                <w:rFonts w:ascii="Times New Roman" w:eastAsia="Arial" w:hAnsi="Times New Roman"/>
                <w:bCs/>
                <w:sz w:val="24"/>
                <w:szCs w:val="24"/>
              </w:rPr>
              <w:br/>
              <w:t>натуральному виразі /відсотків</w:t>
            </w:r>
          </w:p>
        </w:tc>
        <w:tc>
          <w:tcPr>
            <w:tcW w:w="2350" w:type="pct"/>
            <w:gridSpan w:val="7"/>
            <w:tcBorders>
              <w:top w:val="single" w:sz="4" w:space="0" w:color="00000A"/>
              <w:left w:val="single" w:sz="4" w:space="0" w:color="00000A"/>
              <w:bottom w:val="single" w:sz="4" w:space="0" w:color="00000A"/>
              <w:right w:val="single" w:sz="4" w:space="0" w:color="00000A"/>
            </w:tcBorders>
            <w:vAlign w:val="center"/>
            <w:hideMark/>
          </w:tcPr>
          <w:p w14:paraId="22E2B3AB" w14:textId="77777777" w:rsidR="00A13256" w:rsidRPr="00296075" w:rsidRDefault="00A13256" w:rsidP="0076568C">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Рік дії договору</w:t>
            </w:r>
          </w:p>
        </w:tc>
        <w:tc>
          <w:tcPr>
            <w:tcW w:w="1183" w:type="pct"/>
            <w:tcBorders>
              <w:top w:val="single" w:sz="4" w:space="0" w:color="00000A"/>
              <w:left w:val="single" w:sz="4" w:space="0" w:color="00000A"/>
              <w:bottom w:val="single" w:sz="4" w:space="0" w:color="00000A"/>
              <w:right w:val="single" w:sz="4" w:space="0" w:color="00000A"/>
            </w:tcBorders>
            <w:vAlign w:val="center"/>
            <w:hideMark/>
          </w:tcPr>
          <w:p w14:paraId="6E137EDC" w14:textId="77777777" w:rsidR="00A13256" w:rsidRPr="00296075" w:rsidRDefault="00A13256" w:rsidP="0076568C">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Усього</w:t>
            </w:r>
          </w:p>
        </w:tc>
      </w:tr>
      <w:tr w:rsidR="00A13256" w:rsidRPr="00682B9B" w14:paraId="09B3F2C6" w14:textId="77777777" w:rsidTr="0076568C">
        <w:trPr>
          <w:trHeight w:val="418"/>
          <w:jc w:val="center"/>
        </w:trPr>
        <w:tc>
          <w:tcPr>
            <w:tcW w:w="1467" w:type="pct"/>
            <w:gridSpan w:val="2"/>
            <w:vMerge/>
            <w:tcBorders>
              <w:top w:val="single" w:sz="4" w:space="0" w:color="00000A"/>
              <w:left w:val="single" w:sz="4" w:space="0" w:color="00000A"/>
              <w:bottom w:val="single" w:sz="4" w:space="0" w:color="00000A"/>
              <w:right w:val="single" w:sz="4" w:space="0" w:color="00000A"/>
            </w:tcBorders>
            <w:vAlign w:val="center"/>
            <w:hideMark/>
          </w:tcPr>
          <w:p w14:paraId="1F30D73C" w14:textId="77777777" w:rsidR="00A13256" w:rsidRPr="00296075" w:rsidRDefault="00A13256" w:rsidP="0076568C">
            <w:pPr>
              <w:spacing w:after="0" w:line="240" w:lineRule="auto"/>
              <w:jc w:val="center"/>
              <w:rPr>
                <w:rFonts w:ascii="Times New Roman" w:eastAsia="Arial" w:hAnsi="Times New Roman"/>
                <w:bCs/>
                <w:sz w:val="24"/>
                <w:szCs w:val="24"/>
              </w:rPr>
            </w:pPr>
          </w:p>
        </w:tc>
        <w:tc>
          <w:tcPr>
            <w:tcW w:w="260" w:type="pct"/>
            <w:tcBorders>
              <w:top w:val="single" w:sz="4" w:space="0" w:color="00000A"/>
              <w:left w:val="single" w:sz="4" w:space="0" w:color="00000A"/>
              <w:bottom w:val="single" w:sz="4" w:space="0" w:color="00000A"/>
              <w:right w:val="single" w:sz="4" w:space="0" w:color="00000A"/>
            </w:tcBorders>
            <w:vAlign w:val="center"/>
            <w:hideMark/>
          </w:tcPr>
          <w:p w14:paraId="2FBDEA8C" w14:textId="77777777" w:rsidR="00A13256" w:rsidRPr="00296075" w:rsidRDefault="00A13256" w:rsidP="0076568C">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282" w:type="pct"/>
            <w:tcBorders>
              <w:top w:val="single" w:sz="4" w:space="0" w:color="00000A"/>
              <w:left w:val="single" w:sz="4" w:space="0" w:color="00000A"/>
              <w:bottom w:val="single" w:sz="4" w:space="0" w:color="00000A"/>
              <w:right w:val="single" w:sz="4" w:space="0" w:color="00000A"/>
            </w:tcBorders>
            <w:vAlign w:val="center"/>
            <w:hideMark/>
          </w:tcPr>
          <w:p w14:paraId="23DBB6DB" w14:textId="77777777" w:rsidR="00A13256" w:rsidRPr="00296075" w:rsidRDefault="00A13256" w:rsidP="0076568C">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29" w:type="pct"/>
            <w:tcBorders>
              <w:top w:val="single" w:sz="4" w:space="0" w:color="00000A"/>
              <w:left w:val="single" w:sz="4" w:space="0" w:color="00000A"/>
              <w:bottom w:val="single" w:sz="4" w:space="0" w:color="00000A"/>
              <w:right w:val="single" w:sz="4" w:space="0" w:color="00000A"/>
            </w:tcBorders>
            <w:vAlign w:val="center"/>
            <w:hideMark/>
          </w:tcPr>
          <w:p w14:paraId="3F02B9AA" w14:textId="77777777" w:rsidR="00A13256" w:rsidRPr="00296075" w:rsidRDefault="00A13256" w:rsidP="0076568C">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29" w:type="pct"/>
            <w:tcBorders>
              <w:top w:val="single" w:sz="4" w:space="0" w:color="00000A"/>
              <w:left w:val="single" w:sz="4" w:space="0" w:color="00000A"/>
              <w:bottom w:val="single" w:sz="4" w:space="0" w:color="00000A"/>
              <w:right w:val="single" w:sz="4" w:space="0" w:color="00000A"/>
            </w:tcBorders>
            <w:vAlign w:val="center"/>
            <w:hideMark/>
          </w:tcPr>
          <w:p w14:paraId="66997AE2" w14:textId="77777777" w:rsidR="00A13256" w:rsidRPr="00296075" w:rsidRDefault="00A13256" w:rsidP="0076568C">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29" w:type="pct"/>
            <w:tcBorders>
              <w:top w:val="single" w:sz="4" w:space="0" w:color="00000A"/>
              <w:left w:val="single" w:sz="4" w:space="0" w:color="00000A"/>
              <w:bottom w:val="single" w:sz="4" w:space="0" w:color="00000A"/>
              <w:right w:val="single" w:sz="4" w:space="0" w:color="00000A"/>
            </w:tcBorders>
            <w:vAlign w:val="center"/>
            <w:hideMark/>
          </w:tcPr>
          <w:p w14:paraId="290C1EEC" w14:textId="77777777" w:rsidR="00A13256" w:rsidRPr="00296075" w:rsidRDefault="00A13256" w:rsidP="0076568C">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75" w:type="pct"/>
            <w:tcBorders>
              <w:top w:val="single" w:sz="4" w:space="0" w:color="00000A"/>
              <w:left w:val="single" w:sz="4" w:space="0" w:color="00000A"/>
              <w:bottom w:val="single" w:sz="4" w:space="0" w:color="00000A"/>
              <w:right w:val="single" w:sz="4" w:space="0" w:color="00000A"/>
            </w:tcBorders>
            <w:vAlign w:val="center"/>
            <w:hideMark/>
          </w:tcPr>
          <w:p w14:paraId="510B1003" w14:textId="77777777" w:rsidR="00A13256" w:rsidRPr="00296075" w:rsidRDefault="00A13256" w:rsidP="0076568C">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w:t>
            </w:r>
          </w:p>
        </w:tc>
        <w:tc>
          <w:tcPr>
            <w:tcW w:w="447" w:type="pct"/>
            <w:tcBorders>
              <w:top w:val="single" w:sz="4" w:space="0" w:color="00000A"/>
              <w:left w:val="single" w:sz="4" w:space="0" w:color="00000A"/>
              <w:bottom w:val="single" w:sz="4" w:space="0" w:color="00000A"/>
              <w:right w:val="single" w:sz="4" w:space="0" w:color="00000A"/>
            </w:tcBorders>
            <w:vAlign w:val="center"/>
            <w:hideMark/>
          </w:tcPr>
          <w:p w14:paraId="3072197C" w14:textId="77777777" w:rsidR="00A13256" w:rsidRPr="00296075" w:rsidRDefault="00A13256" w:rsidP="0076568C">
            <w:pPr>
              <w:spacing w:after="0" w:line="240" w:lineRule="auto"/>
              <w:jc w:val="center"/>
              <w:rPr>
                <w:rFonts w:ascii="Times New Roman" w:eastAsia="Arial" w:hAnsi="Times New Roman"/>
                <w:sz w:val="24"/>
                <w:szCs w:val="24"/>
              </w:rPr>
            </w:pPr>
            <w:r w:rsidRPr="00682B9B">
              <w:rPr>
                <w:rFonts w:ascii="Times New Roman" w:hAnsi="Times New Roman"/>
                <w:i/>
                <w:sz w:val="24"/>
                <w:szCs w:val="24"/>
              </w:rPr>
              <w:t>n-рік</w:t>
            </w:r>
          </w:p>
        </w:tc>
        <w:tc>
          <w:tcPr>
            <w:tcW w:w="1183" w:type="pct"/>
            <w:tcBorders>
              <w:top w:val="single" w:sz="4" w:space="0" w:color="00000A"/>
              <w:left w:val="single" w:sz="4" w:space="0" w:color="00000A"/>
              <w:bottom w:val="single" w:sz="4" w:space="0" w:color="00000A"/>
              <w:right w:val="single" w:sz="4" w:space="0" w:color="00000A"/>
            </w:tcBorders>
            <w:vAlign w:val="center"/>
          </w:tcPr>
          <w:p w14:paraId="24486E15" w14:textId="77777777" w:rsidR="00A13256" w:rsidRPr="00296075" w:rsidRDefault="00A13256" w:rsidP="0076568C">
            <w:pPr>
              <w:spacing w:after="0" w:line="240" w:lineRule="auto"/>
              <w:jc w:val="center"/>
              <w:rPr>
                <w:rFonts w:ascii="Times New Roman" w:eastAsia="Arial" w:hAnsi="Times New Roman"/>
                <w:sz w:val="24"/>
                <w:szCs w:val="24"/>
              </w:rPr>
            </w:pPr>
          </w:p>
        </w:tc>
      </w:tr>
      <w:tr w:rsidR="00A13256" w:rsidRPr="00682B9B" w14:paraId="70A54645" w14:textId="77777777" w:rsidTr="0076568C">
        <w:trPr>
          <w:trHeight w:val="20"/>
          <w:jc w:val="center"/>
        </w:trPr>
        <w:tc>
          <w:tcPr>
            <w:tcW w:w="817" w:type="pct"/>
            <w:vMerge w:val="restart"/>
            <w:tcBorders>
              <w:top w:val="single" w:sz="4" w:space="0" w:color="00000A"/>
              <w:left w:val="single" w:sz="4" w:space="0" w:color="00000A"/>
              <w:bottom w:val="single" w:sz="4" w:space="0" w:color="00000A"/>
              <w:right w:val="single" w:sz="4" w:space="0" w:color="00000A"/>
            </w:tcBorders>
            <w:vAlign w:val="center"/>
            <w:hideMark/>
          </w:tcPr>
          <w:p w14:paraId="577552EC" w14:textId="77777777" w:rsidR="00A13256" w:rsidRPr="00296075" w:rsidRDefault="0076568C" w:rsidP="0076568C">
            <w:pPr>
              <w:spacing w:after="0" w:line="240" w:lineRule="auto"/>
              <w:jc w:val="center"/>
              <w:rPr>
                <w:rFonts w:ascii="Times New Roman" w:eastAsia="Arial" w:hAnsi="Times New Roman"/>
                <w:sz w:val="24"/>
                <w:szCs w:val="24"/>
              </w:rPr>
            </w:pPr>
            <w:r>
              <w:rPr>
                <w:rFonts w:ascii="Times New Roman" w:eastAsia="Arial" w:hAnsi="Times New Roman"/>
                <w:sz w:val="24"/>
                <w:szCs w:val="24"/>
              </w:rPr>
              <w:t>Електрична енергія</w:t>
            </w:r>
            <w:r w:rsidR="00A13256" w:rsidRPr="00296075">
              <w:rPr>
                <w:rFonts w:ascii="Times New Roman" w:eastAsia="Arial" w:hAnsi="Times New Roman"/>
                <w:sz w:val="24"/>
                <w:szCs w:val="24"/>
              </w:rPr>
              <w:t xml:space="preserve"> (</w:t>
            </w:r>
            <w:r>
              <w:rPr>
                <w:rFonts w:ascii="Times New Roman" w:eastAsia="Arial" w:hAnsi="Times New Roman"/>
                <w:sz w:val="24"/>
                <w:szCs w:val="24"/>
              </w:rPr>
              <w:t>Електропостачання</w:t>
            </w:r>
            <w:r w:rsidR="00A13256" w:rsidRPr="00296075">
              <w:rPr>
                <w:rFonts w:ascii="Times New Roman" w:eastAsia="Arial" w:hAnsi="Times New Roman"/>
                <w:sz w:val="24"/>
                <w:szCs w:val="24"/>
              </w:rPr>
              <w:t>)</w:t>
            </w:r>
          </w:p>
        </w:tc>
        <w:tc>
          <w:tcPr>
            <w:tcW w:w="651" w:type="pct"/>
            <w:tcBorders>
              <w:top w:val="single" w:sz="4" w:space="0" w:color="00000A"/>
              <w:left w:val="single" w:sz="4" w:space="0" w:color="00000A"/>
              <w:bottom w:val="single" w:sz="4" w:space="0" w:color="00000A"/>
              <w:right w:val="single" w:sz="4" w:space="0" w:color="00000A"/>
            </w:tcBorders>
            <w:vAlign w:val="center"/>
            <w:hideMark/>
          </w:tcPr>
          <w:p w14:paraId="4AFAFC07" w14:textId="77777777" w:rsidR="00A13256" w:rsidRPr="00296075" w:rsidRDefault="00A13256" w:rsidP="0076568C">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 , до базового рівня споживання</w:t>
            </w:r>
          </w:p>
        </w:tc>
        <w:tc>
          <w:tcPr>
            <w:tcW w:w="260" w:type="pct"/>
            <w:tcBorders>
              <w:top w:val="single" w:sz="4" w:space="0" w:color="00000A"/>
              <w:left w:val="single" w:sz="4" w:space="0" w:color="00000A"/>
              <w:bottom w:val="single" w:sz="4" w:space="0" w:color="00000A"/>
              <w:right w:val="single" w:sz="4" w:space="0" w:color="00000A"/>
            </w:tcBorders>
            <w:vAlign w:val="center"/>
          </w:tcPr>
          <w:p w14:paraId="19A37FA6" w14:textId="77777777" w:rsidR="00A13256" w:rsidRPr="00296075" w:rsidRDefault="00A13256" w:rsidP="0076568C">
            <w:pPr>
              <w:spacing w:after="0" w:line="240" w:lineRule="auto"/>
              <w:jc w:val="center"/>
              <w:rPr>
                <w:rFonts w:ascii="Times New Roman" w:eastAsia="Arial" w:hAnsi="Times New Roman"/>
                <w:sz w:val="24"/>
                <w:szCs w:val="24"/>
              </w:rPr>
            </w:pPr>
          </w:p>
        </w:tc>
        <w:tc>
          <w:tcPr>
            <w:tcW w:w="282" w:type="pct"/>
            <w:tcBorders>
              <w:top w:val="single" w:sz="4" w:space="0" w:color="00000A"/>
              <w:left w:val="single" w:sz="4" w:space="0" w:color="00000A"/>
              <w:bottom w:val="single" w:sz="4" w:space="0" w:color="00000A"/>
              <w:right w:val="single" w:sz="4" w:space="0" w:color="00000A"/>
            </w:tcBorders>
            <w:vAlign w:val="center"/>
          </w:tcPr>
          <w:p w14:paraId="3064B462" w14:textId="77777777" w:rsidR="00A13256" w:rsidRPr="00296075"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2268EC78" w14:textId="77777777" w:rsidR="00A13256" w:rsidRPr="00296075"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2E447B68" w14:textId="77777777" w:rsidR="00A13256" w:rsidRPr="00296075"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143F0705" w14:textId="77777777" w:rsidR="00A13256" w:rsidRPr="00296075" w:rsidRDefault="00A13256" w:rsidP="0076568C">
            <w:pPr>
              <w:spacing w:after="0" w:line="240" w:lineRule="auto"/>
              <w:jc w:val="center"/>
              <w:rPr>
                <w:rFonts w:ascii="Times New Roman" w:eastAsia="Arial" w:hAnsi="Times New Roman"/>
                <w:sz w:val="24"/>
                <w:szCs w:val="24"/>
              </w:rPr>
            </w:pPr>
          </w:p>
        </w:tc>
        <w:tc>
          <w:tcPr>
            <w:tcW w:w="375" w:type="pct"/>
            <w:tcBorders>
              <w:top w:val="single" w:sz="4" w:space="0" w:color="00000A"/>
              <w:left w:val="single" w:sz="4" w:space="0" w:color="00000A"/>
              <w:bottom w:val="single" w:sz="4" w:space="0" w:color="00000A"/>
              <w:right w:val="single" w:sz="4" w:space="0" w:color="00000A"/>
            </w:tcBorders>
            <w:vAlign w:val="center"/>
          </w:tcPr>
          <w:p w14:paraId="50FD142C" w14:textId="77777777" w:rsidR="00A13256" w:rsidRPr="00296075" w:rsidRDefault="00A13256" w:rsidP="0076568C">
            <w:pPr>
              <w:spacing w:after="0" w:line="240" w:lineRule="auto"/>
              <w:jc w:val="center"/>
              <w:rPr>
                <w:rFonts w:ascii="Times New Roman" w:eastAsia="Arial" w:hAnsi="Times New Roman"/>
                <w:sz w:val="24"/>
                <w:szCs w:val="24"/>
              </w:rPr>
            </w:pPr>
          </w:p>
        </w:tc>
        <w:tc>
          <w:tcPr>
            <w:tcW w:w="447" w:type="pct"/>
            <w:tcBorders>
              <w:top w:val="single" w:sz="4" w:space="0" w:color="00000A"/>
              <w:left w:val="single" w:sz="4" w:space="0" w:color="00000A"/>
              <w:bottom w:val="single" w:sz="4" w:space="0" w:color="00000A"/>
              <w:right w:val="single" w:sz="4" w:space="0" w:color="00000A"/>
            </w:tcBorders>
            <w:vAlign w:val="center"/>
          </w:tcPr>
          <w:p w14:paraId="17FBAF28" w14:textId="77777777" w:rsidR="00A13256" w:rsidRPr="00296075" w:rsidRDefault="00A13256" w:rsidP="0076568C">
            <w:pPr>
              <w:spacing w:after="0" w:line="240" w:lineRule="auto"/>
              <w:jc w:val="center"/>
              <w:rPr>
                <w:rFonts w:ascii="Times New Roman" w:eastAsia="Arial" w:hAnsi="Times New Roman"/>
                <w:sz w:val="24"/>
                <w:szCs w:val="24"/>
              </w:rPr>
            </w:pPr>
          </w:p>
        </w:tc>
        <w:tc>
          <w:tcPr>
            <w:tcW w:w="1183" w:type="pct"/>
            <w:tcBorders>
              <w:top w:val="single" w:sz="4" w:space="0" w:color="00000A"/>
              <w:left w:val="single" w:sz="4" w:space="0" w:color="00000A"/>
              <w:bottom w:val="single" w:sz="4" w:space="0" w:color="00000A"/>
              <w:right w:val="single" w:sz="4" w:space="0" w:color="00000A"/>
            </w:tcBorders>
            <w:vAlign w:val="center"/>
          </w:tcPr>
          <w:p w14:paraId="2D7B5CD6" w14:textId="77777777" w:rsidR="00A13256" w:rsidRPr="00296075" w:rsidRDefault="00A13256" w:rsidP="0076568C">
            <w:pPr>
              <w:spacing w:after="0" w:line="240" w:lineRule="auto"/>
              <w:jc w:val="center"/>
              <w:rPr>
                <w:rFonts w:ascii="Times New Roman" w:eastAsia="Arial" w:hAnsi="Times New Roman"/>
                <w:sz w:val="24"/>
                <w:szCs w:val="24"/>
              </w:rPr>
            </w:pPr>
          </w:p>
        </w:tc>
      </w:tr>
      <w:tr w:rsidR="00A13256" w:rsidRPr="00682B9B" w14:paraId="52EEE712" w14:textId="77777777" w:rsidTr="0076568C">
        <w:trPr>
          <w:trHeight w:val="20"/>
          <w:jc w:val="center"/>
        </w:trPr>
        <w:tc>
          <w:tcPr>
            <w:tcW w:w="817" w:type="pct"/>
            <w:vMerge/>
            <w:tcBorders>
              <w:top w:val="single" w:sz="4" w:space="0" w:color="00000A"/>
              <w:left w:val="single" w:sz="4" w:space="0" w:color="00000A"/>
              <w:bottom w:val="single" w:sz="4" w:space="0" w:color="00000A"/>
              <w:right w:val="single" w:sz="4" w:space="0" w:color="00000A"/>
            </w:tcBorders>
            <w:vAlign w:val="center"/>
            <w:hideMark/>
          </w:tcPr>
          <w:p w14:paraId="0F85BEAE" w14:textId="77777777" w:rsidR="00A13256" w:rsidRPr="00296075" w:rsidRDefault="00A13256" w:rsidP="0076568C">
            <w:pPr>
              <w:spacing w:after="0" w:line="240" w:lineRule="auto"/>
              <w:jc w:val="center"/>
              <w:rPr>
                <w:rFonts w:ascii="Times New Roman" w:eastAsia="Arial" w:hAnsi="Times New Roman"/>
                <w:sz w:val="24"/>
                <w:szCs w:val="24"/>
              </w:rPr>
            </w:pPr>
          </w:p>
        </w:tc>
        <w:tc>
          <w:tcPr>
            <w:tcW w:w="651" w:type="pct"/>
            <w:tcBorders>
              <w:top w:val="single" w:sz="4" w:space="0" w:color="00000A"/>
              <w:left w:val="single" w:sz="4" w:space="0" w:color="00000A"/>
              <w:bottom w:val="single" w:sz="4" w:space="0" w:color="00000A"/>
              <w:right w:val="single" w:sz="4" w:space="0" w:color="00000A"/>
            </w:tcBorders>
            <w:vAlign w:val="center"/>
            <w:hideMark/>
          </w:tcPr>
          <w:p w14:paraId="18F0C532" w14:textId="77777777" w:rsidR="00A13256" w:rsidRPr="00296075" w:rsidRDefault="0076568C" w:rsidP="0076568C">
            <w:pPr>
              <w:spacing w:after="0" w:line="240" w:lineRule="auto"/>
              <w:jc w:val="center"/>
              <w:rPr>
                <w:rFonts w:ascii="Times New Roman" w:eastAsia="Arial" w:hAnsi="Times New Roman"/>
                <w:sz w:val="24"/>
                <w:szCs w:val="24"/>
              </w:rPr>
            </w:pPr>
            <w:r>
              <w:rPr>
                <w:rFonts w:ascii="Times New Roman" w:eastAsia="Arial" w:hAnsi="Times New Roman"/>
                <w:sz w:val="24"/>
                <w:szCs w:val="24"/>
              </w:rPr>
              <w:t>кВт*год</w:t>
            </w:r>
          </w:p>
        </w:tc>
        <w:tc>
          <w:tcPr>
            <w:tcW w:w="260" w:type="pct"/>
            <w:tcBorders>
              <w:top w:val="single" w:sz="4" w:space="0" w:color="00000A"/>
              <w:left w:val="single" w:sz="4" w:space="0" w:color="00000A"/>
              <w:bottom w:val="single" w:sz="4" w:space="0" w:color="00000A"/>
              <w:right w:val="single" w:sz="4" w:space="0" w:color="00000A"/>
            </w:tcBorders>
            <w:vAlign w:val="center"/>
          </w:tcPr>
          <w:p w14:paraId="67C9DA8A" w14:textId="77777777" w:rsidR="00A13256" w:rsidRPr="00296075" w:rsidRDefault="00A13256" w:rsidP="0076568C">
            <w:pPr>
              <w:spacing w:after="0" w:line="240" w:lineRule="auto"/>
              <w:jc w:val="center"/>
              <w:rPr>
                <w:rFonts w:ascii="Times New Roman" w:eastAsia="Arial" w:hAnsi="Times New Roman"/>
                <w:sz w:val="24"/>
                <w:szCs w:val="24"/>
              </w:rPr>
            </w:pPr>
          </w:p>
        </w:tc>
        <w:tc>
          <w:tcPr>
            <w:tcW w:w="282" w:type="pct"/>
            <w:tcBorders>
              <w:top w:val="single" w:sz="4" w:space="0" w:color="00000A"/>
              <w:left w:val="single" w:sz="4" w:space="0" w:color="00000A"/>
              <w:bottom w:val="single" w:sz="4" w:space="0" w:color="00000A"/>
              <w:right w:val="single" w:sz="4" w:space="0" w:color="00000A"/>
            </w:tcBorders>
            <w:vAlign w:val="center"/>
          </w:tcPr>
          <w:p w14:paraId="45D1D5FF" w14:textId="77777777" w:rsidR="00A13256" w:rsidRPr="00296075"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1E0B66C3" w14:textId="77777777" w:rsidR="00A13256" w:rsidRPr="00296075"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3672197D" w14:textId="77777777" w:rsidR="00A13256" w:rsidRPr="00296075"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5248914C" w14:textId="77777777" w:rsidR="00A13256" w:rsidRPr="00296075" w:rsidRDefault="00A13256" w:rsidP="0076568C">
            <w:pPr>
              <w:spacing w:after="0" w:line="240" w:lineRule="auto"/>
              <w:jc w:val="center"/>
              <w:rPr>
                <w:rFonts w:ascii="Times New Roman" w:eastAsia="Arial" w:hAnsi="Times New Roman"/>
                <w:sz w:val="24"/>
                <w:szCs w:val="24"/>
              </w:rPr>
            </w:pPr>
          </w:p>
        </w:tc>
        <w:tc>
          <w:tcPr>
            <w:tcW w:w="375" w:type="pct"/>
            <w:tcBorders>
              <w:top w:val="single" w:sz="4" w:space="0" w:color="00000A"/>
              <w:left w:val="single" w:sz="4" w:space="0" w:color="00000A"/>
              <w:bottom w:val="single" w:sz="4" w:space="0" w:color="00000A"/>
              <w:right w:val="single" w:sz="4" w:space="0" w:color="00000A"/>
            </w:tcBorders>
            <w:vAlign w:val="center"/>
          </w:tcPr>
          <w:p w14:paraId="44FAF5FD" w14:textId="77777777" w:rsidR="00A13256" w:rsidRPr="00296075" w:rsidRDefault="00A13256" w:rsidP="0076568C">
            <w:pPr>
              <w:spacing w:after="0" w:line="240" w:lineRule="auto"/>
              <w:jc w:val="center"/>
              <w:rPr>
                <w:rFonts w:ascii="Times New Roman" w:eastAsia="Arial" w:hAnsi="Times New Roman"/>
                <w:sz w:val="24"/>
                <w:szCs w:val="24"/>
              </w:rPr>
            </w:pPr>
          </w:p>
        </w:tc>
        <w:tc>
          <w:tcPr>
            <w:tcW w:w="447" w:type="pct"/>
            <w:tcBorders>
              <w:top w:val="single" w:sz="4" w:space="0" w:color="00000A"/>
              <w:left w:val="single" w:sz="4" w:space="0" w:color="00000A"/>
              <w:bottom w:val="single" w:sz="4" w:space="0" w:color="00000A"/>
              <w:right w:val="single" w:sz="4" w:space="0" w:color="00000A"/>
            </w:tcBorders>
            <w:vAlign w:val="center"/>
          </w:tcPr>
          <w:p w14:paraId="6ABBBB88" w14:textId="77777777" w:rsidR="00A13256" w:rsidRPr="00296075" w:rsidRDefault="00A13256" w:rsidP="0076568C">
            <w:pPr>
              <w:spacing w:after="0" w:line="240" w:lineRule="auto"/>
              <w:jc w:val="center"/>
              <w:rPr>
                <w:rFonts w:ascii="Times New Roman" w:eastAsia="Arial" w:hAnsi="Times New Roman"/>
                <w:sz w:val="24"/>
                <w:szCs w:val="24"/>
              </w:rPr>
            </w:pPr>
          </w:p>
        </w:tc>
        <w:tc>
          <w:tcPr>
            <w:tcW w:w="1183" w:type="pct"/>
            <w:tcBorders>
              <w:top w:val="single" w:sz="4" w:space="0" w:color="00000A"/>
              <w:left w:val="single" w:sz="4" w:space="0" w:color="00000A"/>
              <w:bottom w:val="single" w:sz="4" w:space="0" w:color="00000A"/>
              <w:right w:val="single" w:sz="4" w:space="0" w:color="00000A"/>
            </w:tcBorders>
            <w:vAlign w:val="center"/>
          </w:tcPr>
          <w:p w14:paraId="3F163B54" w14:textId="77777777" w:rsidR="00A13256" w:rsidRPr="00296075" w:rsidRDefault="00A13256" w:rsidP="0076568C">
            <w:pPr>
              <w:spacing w:after="0" w:line="240" w:lineRule="auto"/>
              <w:jc w:val="center"/>
              <w:rPr>
                <w:rFonts w:ascii="Times New Roman" w:eastAsia="Arial" w:hAnsi="Times New Roman"/>
                <w:sz w:val="24"/>
                <w:szCs w:val="24"/>
              </w:rPr>
            </w:pPr>
          </w:p>
        </w:tc>
      </w:tr>
    </w:tbl>
    <w:p w14:paraId="32238A69" w14:textId="77777777" w:rsidR="00A13256" w:rsidRPr="00296075" w:rsidRDefault="00A13256" w:rsidP="00A13256">
      <w:pPr>
        <w:pStyle w:val="a3"/>
        <w:spacing w:after="0" w:line="240" w:lineRule="auto"/>
        <w:ind w:left="0"/>
        <w:rPr>
          <w:rFonts w:ascii="Times New Roman" w:eastAsia="Times New Roman" w:hAnsi="Times New Roman"/>
          <w:sz w:val="24"/>
          <w:szCs w:val="24"/>
        </w:rPr>
      </w:pPr>
    </w:p>
    <w:p w14:paraId="1881B510" w14:textId="77777777" w:rsidR="00A13256" w:rsidRPr="00296075" w:rsidRDefault="00A13256" w:rsidP="00A13256">
      <w:pPr>
        <w:pStyle w:val="a3"/>
        <w:spacing w:after="0" w:line="240" w:lineRule="auto"/>
        <w:ind w:left="0"/>
        <w:rPr>
          <w:rFonts w:ascii="Times New Roman" w:eastAsia="Times New Roman" w:hAnsi="Times New Roman"/>
          <w:sz w:val="24"/>
          <w:szCs w:val="24"/>
        </w:rPr>
      </w:pPr>
    </w:p>
    <w:p w14:paraId="430BF543" w14:textId="77777777" w:rsidR="00A13256" w:rsidRDefault="00A13256" w:rsidP="00A13256">
      <w:pPr>
        <w:pStyle w:val="a3"/>
        <w:spacing w:after="0" w:line="240" w:lineRule="auto"/>
        <w:ind w:left="0"/>
        <w:jc w:val="both"/>
        <w:rPr>
          <w:rFonts w:ascii="Times New Roman" w:eastAsia="Times New Roman" w:hAnsi="Times New Roman"/>
          <w:sz w:val="24"/>
          <w:szCs w:val="24"/>
        </w:rPr>
      </w:pPr>
      <w:r w:rsidRPr="00296075">
        <w:rPr>
          <w:rFonts w:ascii="Times New Roman" w:eastAsia="Times New Roman" w:hAnsi="Times New Roman"/>
          <w:sz w:val="24"/>
          <w:szCs w:val="24"/>
        </w:rPr>
        <w:t>2. Строк дії енергосервісного договору: __ років __ днів.</w:t>
      </w:r>
    </w:p>
    <w:p w14:paraId="3CCCEBFF"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1C867B9E"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6E41180A"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524427F3"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1BBD79E9"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4EFA90F2"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D9781AE"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3856F463"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AEA3D52"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073F7E4F"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29DD5892"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2B9B9189" w14:textId="77777777" w:rsidR="00A13256" w:rsidRPr="00296075" w:rsidRDefault="00A13256" w:rsidP="00A13256">
      <w:pPr>
        <w:spacing w:after="0" w:line="240" w:lineRule="auto"/>
        <w:jc w:val="right"/>
        <w:rPr>
          <w:rFonts w:ascii="Times New Roman" w:hAnsi="Times New Roman"/>
          <w:b/>
          <w:sz w:val="24"/>
          <w:szCs w:val="24"/>
        </w:rPr>
      </w:pPr>
      <w:r w:rsidRPr="00296075">
        <w:rPr>
          <w:rFonts w:ascii="Times New Roman" w:hAnsi="Times New Roman"/>
          <w:b/>
          <w:sz w:val="24"/>
          <w:szCs w:val="24"/>
        </w:rPr>
        <w:lastRenderedPageBreak/>
        <w:t>Додаток № 6</w:t>
      </w:r>
    </w:p>
    <w:p w14:paraId="0A2B0CF7" w14:textId="77777777" w:rsidR="00A13256" w:rsidRPr="00296075" w:rsidRDefault="00A13256" w:rsidP="00A13256">
      <w:pPr>
        <w:spacing w:after="0" w:line="240" w:lineRule="auto"/>
        <w:rPr>
          <w:rFonts w:ascii="Times New Roman" w:hAnsi="Times New Roman"/>
          <w:sz w:val="24"/>
          <w:szCs w:val="24"/>
        </w:rPr>
      </w:pPr>
    </w:p>
    <w:p w14:paraId="309D0B31" w14:textId="77777777" w:rsidR="00A13256" w:rsidRPr="00296075" w:rsidRDefault="00A13256" w:rsidP="00A13256">
      <w:pPr>
        <w:spacing w:after="0" w:line="240" w:lineRule="auto"/>
        <w:jc w:val="center"/>
        <w:rPr>
          <w:rFonts w:ascii="Times New Roman" w:hAnsi="Times New Roman"/>
          <w:b/>
          <w:sz w:val="24"/>
          <w:szCs w:val="24"/>
        </w:rPr>
      </w:pPr>
      <w:r w:rsidRPr="00296075">
        <w:rPr>
          <w:rFonts w:ascii="Times New Roman" w:hAnsi="Times New Roman"/>
          <w:b/>
          <w:sz w:val="24"/>
          <w:szCs w:val="24"/>
        </w:rPr>
        <w:t>Щорічні платежі учаснику процедури закупівлі (виконавцю енергосервісу)</w:t>
      </w:r>
    </w:p>
    <w:p w14:paraId="13C317C4" w14:textId="77777777" w:rsidR="00A13256" w:rsidRPr="00296075" w:rsidRDefault="00A13256" w:rsidP="00A13256">
      <w:pPr>
        <w:spacing w:after="0" w:line="240" w:lineRule="auto"/>
        <w:jc w:val="center"/>
        <w:rPr>
          <w:rFonts w:ascii="Times New Roman" w:hAnsi="Times New Roman"/>
          <w:b/>
          <w:sz w:val="24"/>
          <w:szCs w:val="24"/>
        </w:rPr>
      </w:pPr>
    </w:p>
    <w:p w14:paraId="3E738030" w14:textId="77777777" w:rsidR="00A13256" w:rsidRDefault="00A13256" w:rsidP="00A13256">
      <w:pPr>
        <w:spacing w:after="0" w:line="240" w:lineRule="auto"/>
        <w:rPr>
          <w:rFonts w:ascii="Times New Roman" w:hAnsi="Times New Roman"/>
          <w:sz w:val="24"/>
          <w:szCs w:val="24"/>
          <w:highlight w:val="green"/>
        </w:rPr>
      </w:pPr>
    </w:p>
    <w:p w14:paraId="70097DF0" w14:textId="6C617C40" w:rsidR="00C86503" w:rsidRPr="00C17B81" w:rsidRDefault="0084313A" w:rsidP="00C86503">
      <w:pPr>
        <w:jc w:val="center"/>
        <w:rPr>
          <w:rFonts w:ascii="Times New Roman" w:hAnsi="Times New Roman"/>
          <w:b/>
          <w:sz w:val="24"/>
          <w:szCs w:val="24"/>
        </w:rPr>
      </w:pPr>
      <w:r w:rsidRPr="00C17B81">
        <w:rPr>
          <w:rFonts w:ascii="Times New Roman" w:hAnsi="Times New Roman"/>
          <w:b/>
          <w:sz w:val="24"/>
          <w:szCs w:val="24"/>
        </w:rPr>
        <w:t>Будівля КНП «Южноукраїнська міська багатопрофільна лікарня»</w:t>
      </w:r>
    </w:p>
    <w:p w14:paraId="37314B7C" w14:textId="77777777" w:rsidR="00A13256" w:rsidRPr="00296075" w:rsidRDefault="00A13256" w:rsidP="00A13256">
      <w:pPr>
        <w:spacing w:after="0" w:line="240" w:lineRule="auto"/>
        <w:rPr>
          <w:rFonts w:ascii="Times New Roman" w:hAnsi="Times New Roman"/>
          <w:b/>
          <w:sz w:val="24"/>
          <w:szCs w:val="24"/>
        </w:rPr>
      </w:pPr>
    </w:p>
    <w:p w14:paraId="7929B214" w14:textId="77777777" w:rsidR="00A13256" w:rsidRPr="00296075" w:rsidRDefault="00A13256" w:rsidP="00A13256">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4FA1A7E5" w14:textId="77777777" w:rsidR="00A13256" w:rsidRPr="00296075"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682B9B" w14:paraId="15ED8A78"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2D523" w14:textId="77777777" w:rsidR="00A13256" w:rsidRPr="00296075" w:rsidRDefault="00A13256" w:rsidP="00BC714E">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72A74421" w14:textId="77777777" w:rsidR="00A13256" w:rsidRPr="00296075" w:rsidRDefault="00A13256" w:rsidP="00BC714E">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Рік дії договору</w:t>
            </w:r>
          </w:p>
        </w:tc>
      </w:tr>
      <w:tr w:rsidR="00A13256" w:rsidRPr="00682B9B" w14:paraId="745FF0A5"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4E5E766" w14:textId="77777777" w:rsidR="00A13256" w:rsidRPr="00296075"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12EB0AAD" w14:textId="77777777" w:rsidR="00A13256" w:rsidRPr="00296075" w:rsidRDefault="00A13256" w:rsidP="00BC714E">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E05416C" w14:textId="77777777" w:rsidR="00A13256" w:rsidRPr="00296075" w:rsidRDefault="00A13256" w:rsidP="00BC714E">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0AABBD61" w14:textId="77777777" w:rsidR="00A13256" w:rsidRPr="00296075" w:rsidRDefault="00A13256" w:rsidP="00BC714E">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798CF05A" w14:textId="77777777" w:rsidR="00A13256" w:rsidRPr="00296075" w:rsidRDefault="00A13256" w:rsidP="00BC714E">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EED9CCA" w14:textId="77777777" w:rsidR="00A13256" w:rsidRPr="00296075" w:rsidRDefault="00A13256" w:rsidP="00BC714E">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6CA4C107" w14:textId="77777777" w:rsidR="00A13256" w:rsidRPr="00296075" w:rsidRDefault="00A13256" w:rsidP="00BC714E">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078E2CF9" w14:textId="77777777" w:rsidR="00A13256" w:rsidRPr="00296075" w:rsidRDefault="00A13256" w:rsidP="00BC714E">
            <w:pPr>
              <w:spacing w:after="0" w:line="240" w:lineRule="auto"/>
              <w:jc w:val="center"/>
              <w:rPr>
                <w:rFonts w:ascii="Times New Roman" w:eastAsia="Times New Roman" w:hAnsi="Times New Roman"/>
                <w:sz w:val="24"/>
                <w:szCs w:val="24"/>
              </w:rPr>
            </w:pPr>
            <w:r w:rsidRPr="00682B9B">
              <w:rPr>
                <w:rFonts w:ascii="Times New Roman" w:hAnsi="Times New Roman"/>
                <w:i/>
                <w:sz w:val="24"/>
                <w:szCs w:val="24"/>
              </w:rPr>
              <w:t>n-рік</w:t>
            </w:r>
          </w:p>
        </w:tc>
      </w:tr>
      <w:tr w:rsidR="00A13256" w:rsidRPr="00682B9B" w14:paraId="2D775CFB"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1F9FDFE1" w14:textId="77777777" w:rsidR="00A13256" w:rsidRPr="00296075" w:rsidRDefault="00A13256" w:rsidP="00BC714E">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535C90FB" w14:textId="77777777" w:rsidR="00A13256" w:rsidRPr="00296075"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2132C9A6" w14:textId="77777777" w:rsidR="00A13256" w:rsidRPr="00296075"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46E9E53" w14:textId="77777777" w:rsidR="00A13256" w:rsidRPr="00296075"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2BCB8C3" w14:textId="77777777" w:rsidR="00A13256" w:rsidRPr="00296075"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6D08C5D0" w14:textId="77777777" w:rsidR="00A13256" w:rsidRPr="00296075"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499A684" w14:textId="77777777" w:rsidR="00A13256" w:rsidRPr="00296075"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595C370" w14:textId="77777777" w:rsidR="00A13256" w:rsidRPr="00296075" w:rsidRDefault="00A13256" w:rsidP="00BC714E">
            <w:pPr>
              <w:spacing w:after="0" w:line="240" w:lineRule="auto"/>
              <w:jc w:val="center"/>
              <w:rPr>
                <w:rFonts w:ascii="Times New Roman" w:eastAsia="Times New Roman" w:hAnsi="Times New Roman"/>
                <w:sz w:val="24"/>
                <w:szCs w:val="24"/>
              </w:rPr>
            </w:pPr>
          </w:p>
        </w:tc>
      </w:tr>
    </w:tbl>
    <w:p w14:paraId="5736D2FD" w14:textId="77777777" w:rsidR="00A13256" w:rsidRPr="00296075" w:rsidRDefault="00A13256" w:rsidP="00A13256">
      <w:pPr>
        <w:spacing w:after="0" w:line="240" w:lineRule="auto"/>
        <w:rPr>
          <w:rFonts w:ascii="Times New Roman" w:hAnsi="Times New Roman"/>
          <w:sz w:val="24"/>
          <w:szCs w:val="24"/>
        </w:rPr>
      </w:pPr>
    </w:p>
    <w:p w14:paraId="6D490A86" w14:textId="77777777" w:rsidR="00A13256" w:rsidRPr="00296075" w:rsidRDefault="00A13256" w:rsidP="00A13256">
      <w:pPr>
        <w:spacing w:after="0" w:line="240" w:lineRule="auto"/>
        <w:jc w:val="right"/>
        <w:rPr>
          <w:rFonts w:ascii="Times New Roman" w:hAnsi="Times New Roman"/>
          <w:sz w:val="24"/>
          <w:szCs w:val="24"/>
        </w:rPr>
      </w:pPr>
    </w:p>
    <w:p w14:paraId="2625B5FC" w14:textId="77777777" w:rsidR="00A13256" w:rsidRPr="00296075" w:rsidRDefault="00A13256" w:rsidP="00A13256">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 xml:space="preserve">2. Фіксований відсоток суми скорочення витрат замовника енергосервісу на оплату </w:t>
      </w:r>
      <w:r w:rsidR="0076568C">
        <w:rPr>
          <w:rFonts w:ascii="Times New Roman" w:eastAsia="Times New Roman" w:hAnsi="Times New Roman"/>
          <w:sz w:val="24"/>
          <w:szCs w:val="24"/>
        </w:rPr>
        <w:t>електричної</w:t>
      </w:r>
      <w:r w:rsidR="00FD3159">
        <w:rPr>
          <w:rFonts w:ascii="Times New Roman" w:eastAsia="Times New Roman" w:hAnsi="Times New Roman"/>
          <w:sz w:val="24"/>
          <w:szCs w:val="24"/>
        </w:rPr>
        <w:t xml:space="preserve"> енергії</w:t>
      </w:r>
      <w:r w:rsidRPr="00296075">
        <w:rPr>
          <w:rFonts w:ascii="Times New Roman" w:eastAsia="Times New Roman" w:hAnsi="Times New Roman"/>
          <w:sz w:val="24"/>
          <w:szCs w:val="24"/>
        </w:rPr>
        <w:t>, що підлягає до сплати виконавцю енергосервісу: ___%</w:t>
      </w:r>
    </w:p>
    <w:p w14:paraId="0FC34F67" w14:textId="77777777" w:rsidR="00A13256" w:rsidRDefault="00A13256" w:rsidP="00A13256"/>
    <w:p w14:paraId="52C9E780" w14:textId="77777777"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BC714E">
          <w:pgSz w:w="16838" w:h="11906" w:orient="landscape"/>
          <w:pgMar w:top="850" w:right="1134" w:bottom="1701" w:left="1134" w:header="708" w:footer="708" w:gutter="0"/>
          <w:cols w:space="708"/>
          <w:docGrid w:linePitch="360"/>
        </w:sectPr>
      </w:pPr>
    </w:p>
    <w:p w14:paraId="26C30579" w14:textId="77777777" w:rsidR="00A13256" w:rsidRDefault="00A13256" w:rsidP="00A13256">
      <w:pPr>
        <w:spacing w:after="0" w:line="240" w:lineRule="auto"/>
        <w:mirrorIndents/>
        <w:jc w:val="right"/>
        <w:rPr>
          <w:rFonts w:ascii="Times New Roman" w:hAnsi="Times New Roman"/>
          <w:b/>
          <w:sz w:val="24"/>
          <w:szCs w:val="24"/>
        </w:rPr>
      </w:pPr>
      <w:r>
        <w:rPr>
          <w:rFonts w:ascii="Times New Roman" w:hAnsi="Times New Roman"/>
          <w:b/>
          <w:sz w:val="24"/>
          <w:szCs w:val="24"/>
        </w:rPr>
        <w:lastRenderedPageBreak/>
        <w:t>Додаток № 7</w:t>
      </w:r>
    </w:p>
    <w:p w14:paraId="22B5C2FC" w14:textId="77777777" w:rsidR="00A13256" w:rsidRDefault="00A13256" w:rsidP="00A13256">
      <w:pPr>
        <w:spacing w:after="0" w:line="240" w:lineRule="auto"/>
        <w:mirrorIndents/>
        <w:jc w:val="right"/>
        <w:rPr>
          <w:rFonts w:ascii="Times New Roman" w:hAnsi="Times New Roman"/>
          <w:sz w:val="24"/>
          <w:szCs w:val="24"/>
        </w:rPr>
      </w:pPr>
    </w:p>
    <w:p w14:paraId="3205F0B9" w14:textId="77777777" w:rsidR="00A13256" w:rsidRDefault="00A13256" w:rsidP="00A13256">
      <w:pPr>
        <w:spacing w:after="0" w:line="240" w:lineRule="auto"/>
        <w:mirrorIndents/>
        <w:jc w:val="center"/>
        <w:rPr>
          <w:rFonts w:ascii="Times New Roman" w:hAnsi="Times New Roman"/>
          <w:b/>
          <w:sz w:val="24"/>
          <w:szCs w:val="24"/>
        </w:rPr>
      </w:pPr>
      <w:r>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28F0C55F" w14:textId="77777777" w:rsidR="00A13256" w:rsidRDefault="00A13256" w:rsidP="00A13256">
      <w:pPr>
        <w:widowControl w:val="0"/>
        <w:tabs>
          <w:tab w:val="left" w:pos="1080"/>
        </w:tabs>
        <w:spacing w:after="0" w:line="240" w:lineRule="auto"/>
        <w:jc w:val="both"/>
        <w:rPr>
          <w:rFonts w:ascii="Times New Roman" w:hAnsi="Times New Roman"/>
          <w:iCs/>
          <w:sz w:val="24"/>
          <w:szCs w:val="24"/>
        </w:rPr>
      </w:pPr>
    </w:p>
    <w:p w14:paraId="37D09106" w14:textId="77777777" w:rsidR="00A13256" w:rsidRDefault="00A13256" w:rsidP="00A13256">
      <w:pPr>
        <w:widowControl w:val="0"/>
        <w:tabs>
          <w:tab w:val="left" w:pos="1080"/>
        </w:tabs>
        <w:spacing w:after="0" w:line="240" w:lineRule="auto"/>
        <w:jc w:val="both"/>
        <w:rPr>
          <w:rFonts w:ascii="Times New Roman" w:hAnsi="Times New Roman"/>
          <w:iCs/>
          <w:sz w:val="24"/>
          <w:szCs w:val="24"/>
        </w:rPr>
      </w:pPr>
      <w:r>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Pr>
          <w:rFonts w:ascii="Times New Roman" w:hAnsi="Times New Roman"/>
          <w:iCs/>
          <w:sz w:val="24"/>
          <w:szCs w:val="24"/>
        </w:rPr>
        <w:t xml:space="preserve">(далі – Закон) </w:t>
      </w:r>
      <w:r>
        <w:rPr>
          <w:rFonts w:ascii="Times New Roman" w:hAnsi="Times New Roman"/>
          <w:iCs/>
          <w:sz w:val="24"/>
          <w:szCs w:val="24"/>
        </w:rPr>
        <w:t xml:space="preserve">згідно </w:t>
      </w:r>
      <w:r w:rsidR="00FD3159">
        <w:rPr>
          <w:rFonts w:ascii="Times New Roman" w:hAnsi="Times New Roman"/>
          <w:iCs/>
          <w:sz w:val="24"/>
          <w:szCs w:val="24"/>
        </w:rPr>
        <w:t xml:space="preserve">із </w:t>
      </w:r>
      <w:r>
        <w:rPr>
          <w:rFonts w:ascii="Times New Roman" w:hAnsi="Times New Roman"/>
          <w:iCs/>
          <w:sz w:val="24"/>
          <w:szCs w:val="24"/>
        </w:rPr>
        <w:t>нижче наведени</w:t>
      </w:r>
      <w:r w:rsidR="00FD3159">
        <w:rPr>
          <w:rFonts w:ascii="Times New Roman" w:hAnsi="Times New Roman"/>
          <w:iCs/>
          <w:sz w:val="24"/>
          <w:szCs w:val="24"/>
        </w:rPr>
        <w:t>ми</w:t>
      </w:r>
      <w:r>
        <w:rPr>
          <w:rFonts w:ascii="Times New Roman" w:hAnsi="Times New Roman"/>
          <w:iCs/>
          <w:sz w:val="24"/>
          <w:szCs w:val="24"/>
        </w:rPr>
        <w:t xml:space="preserve"> вимог</w:t>
      </w:r>
      <w:r w:rsidR="00FD3159">
        <w:rPr>
          <w:rFonts w:ascii="Times New Roman" w:hAnsi="Times New Roman"/>
          <w:iCs/>
          <w:sz w:val="24"/>
          <w:szCs w:val="24"/>
        </w:rPr>
        <w:t>ами</w:t>
      </w:r>
      <w:r>
        <w:rPr>
          <w:rFonts w:ascii="Times New Roman" w:hAnsi="Times New Roman"/>
          <w:iCs/>
          <w:sz w:val="24"/>
          <w:szCs w:val="24"/>
        </w:rPr>
        <w:t xml:space="preserve"> подаються в електронному вигляді через електронну систему </w:t>
      </w:r>
      <w:proofErr w:type="spellStart"/>
      <w:r>
        <w:rPr>
          <w:rFonts w:ascii="Times New Roman" w:hAnsi="Times New Roman"/>
          <w:iCs/>
          <w:sz w:val="24"/>
          <w:szCs w:val="24"/>
        </w:rPr>
        <w:t>закупівель</w:t>
      </w:r>
      <w:proofErr w:type="spellEnd"/>
      <w:r>
        <w:rPr>
          <w:rFonts w:ascii="Times New Roman" w:hAnsi="Times New Roman"/>
          <w:iCs/>
          <w:sz w:val="24"/>
          <w:szCs w:val="24"/>
        </w:rPr>
        <w:t xml:space="preserve"> </w:t>
      </w:r>
      <w:r>
        <w:rPr>
          <w:rFonts w:ascii="Times New Roman" w:hAnsi="Times New Roman"/>
          <w:i/>
          <w:sz w:val="24"/>
          <w:szCs w:val="24"/>
        </w:rPr>
        <w:t xml:space="preserve">(шляхом завантаження </w:t>
      </w:r>
      <w:proofErr w:type="spellStart"/>
      <w:r>
        <w:rPr>
          <w:rFonts w:ascii="Times New Roman" w:hAnsi="Times New Roman"/>
          <w:i/>
          <w:sz w:val="24"/>
          <w:szCs w:val="24"/>
        </w:rPr>
        <w:t>скан</w:t>
      </w:r>
      <w:proofErr w:type="spellEnd"/>
      <w:r>
        <w:rPr>
          <w:rFonts w:ascii="Times New Roman" w:hAnsi="Times New Roman"/>
          <w:i/>
          <w:sz w:val="24"/>
          <w:szCs w:val="24"/>
        </w:rPr>
        <w:t>-копій або оригіналів, або електронних документів в електронну систему закупівель).</w:t>
      </w:r>
    </w:p>
    <w:p w14:paraId="57585FE8" w14:textId="77777777" w:rsidR="00A13256" w:rsidRDefault="00A13256" w:rsidP="00A13256">
      <w:pPr>
        <w:spacing w:after="0" w:line="240" w:lineRule="auto"/>
        <w:rPr>
          <w:rFonts w:ascii="Times New Roman" w:hAnsi="Times New Roman"/>
          <w:sz w:val="24"/>
          <w:szCs w:val="24"/>
        </w:rPr>
      </w:pPr>
    </w:p>
    <w:p w14:paraId="7464211E" w14:textId="77777777" w:rsidR="00A13256"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405773EF" w14:textId="77777777" w:rsidR="00A13256" w:rsidRDefault="00A13256" w:rsidP="00A13256">
      <w:pPr>
        <w:shd w:val="clear" w:color="auto" w:fill="FFFFFF"/>
        <w:spacing w:after="0" w:line="240" w:lineRule="auto"/>
        <w:jc w:val="both"/>
        <w:rPr>
          <w:rFonts w:ascii="Times New Roman" w:hAnsi="Times New Roman"/>
          <w:b/>
          <w:sz w:val="24"/>
          <w:szCs w:val="24"/>
          <w:lang w:eastAsia="uk-UA"/>
        </w:rPr>
      </w:pPr>
      <w:r>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607715C" w14:textId="77777777"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694D8F3" w14:textId="77777777" w:rsidR="00A13256"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Pr>
          <w:rFonts w:ascii="Times New Roman" w:hAnsi="Times New Roman"/>
          <w:sz w:val="24"/>
          <w:szCs w:val="24"/>
          <w:shd w:val="clear" w:color="auto" w:fill="FFFFFF"/>
          <w:lang w:eastAsia="uk-UA"/>
        </w:rPr>
        <w:t xml:space="preserve"> Закону, а саме:</w:t>
      </w:r>
    </w:p>
    <w:p w14:paraId="6753A5EF" w14:textId="77777777" w:rsidR="00A13256"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b/>
          <w:sz w:val="24"/>
          <w:szCs w:val="24"/>
          <w:shd w:val="clear" w:color="auto" w:fill="FFFFFF"/>
          <w:lang w:eastAsia="uk-UA"/>
        </w:rPr>
        <w:t xml:space="preserve">Документ повинен бути не більше </w:t>
      </w:r>
      <w:proofErr w:type="spellStart"/>
      <w:r>
        <w:rPr>
          <w:rFonts w:ascii="Times New Roman" w:hAnsi="Times New Roman"/>
          <w:b/>
          <w:sz w:val="24"/>
          <w:szCs w:val="24"/>
          <w:shd w:val="clear" w:color="auto" w:fill="FFFFFF"/>
          <w:lang w:eastAsia="uk-UA"/>
        </w:rPr>
        <w:t>тридцятиденної</w:t>
      </w:r>
      <w:proofErr w:type="spellEnd"/>
      <w:r>
        <w:rPr>
          <w:rFonts w:ascii="Times New Roman" w:hAnsi="Times New Roman"/>
          <w:b/>
          <w:sz w:val="24"/>
          <w:szCs w:val="24"/>
          <w:shd w:val="clear" w:color="auto" w:fill="FFFFFF"/>
          <w:lang w:eastAsia="uk-UA"/>
        </w:rPr>
        <w:t xml:space="preserve"> давнини від дати подання документа.</w:t>
      </w:r>
      <w:r>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0F11C2DB" w14:textId="77777777"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376CF6CB" w14:textId="77777777"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A449C2A" w14:textId="77777777" w:rsidR="00A13256" w:rsidRDefault="00A13256" w:rsidP="00A13256">
      <w:pPr>
        <w:shd w:val="clear" w:color="auto" w:fill="FFFFFF"/>
        <w:spacing w:after="0" w:line="240" w:lineRule="auto"/>
        <w:ind w:firstLine="708"/>
        <w:jc w:val="both"/>
        <w:rPr>
          <w:rFonts w:ascii="Times New Roman" w:hAnsi="Times New Roman"/>
          <w:b/>
          <w:i/>
          <w:sz w:val="24"/>
          <w:szCs w:val="24"/>
          <w:lang w:eastAsia="uk-UA"/>
        </w:rPr>
      </w:pPr>
      <w:r>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Pr>
          <w:rFonts w:ascii="Times New Roman" w:hAnsi="Times New Roman"/>
          <w:sz w:val="24"/>
          <w:szCs w:val="24"/>
          <w:lang w:eastAsia="uk-UA"/>
        </w:rPr>
        <w:t xml:space="preserve">, </w:t>
      </w:r>
      <w:r>
        <w:rPr>
          <w:rFonts w:ascii="Times New Roman" w:hAnsi="Times New Roman"/>
          <w:b/>
          <w:i/>
          <w:sz w:val="24"/>
          <w:szCs w:val="24"/>
          <w:lang w:eastAsia="uk-UA"/>
        </w:rPr>
        <w:t>пункту 8 частини 1 статті 17 Закону, рекомендуємо УЧАСНИКУ ТА ПЕРЕМОЖЦЮ надавати:</w:t>
      </w:r>
    </w:p>
    <w:p w14:paraId="6527EFF7" w14:textId="77777777"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DC879" w14:textId="77777777"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1F709975" w14:textId="77777777" w:rsidR="00A13256" w:rsidRDefault="00A13256" w:rsidP="00A13256">
      <w:pPr>
        <w:shd w:val="clear" w:color="auto" w:fill="FFFFFF"/>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DBBECA1" w14:textId="77777777"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Pr>
          <w:rFonts w:ascii="Times New Roman" w:hAnsi="Times New Roman"/>
          <w:sz w:val="24"/>
          <w:szCs w:val="24"/>
          <w:lang w:eastAsia="uk-UA"/>
        </w:rPr>
        <w:t>.</w:t>
      </w:r>
    </w:p>
    <w:p w14:paraId="6D71AF22" w14:textId="77777777" w:rsidR="00A13256"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3D58929A" w14:textId="77777777" w:rsidR="00A13256"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09FD037A" w14:textId="2C19696C" w:rsidR="00A13256" w:rsidRPr="00C17B81" w:rsidRDefault="00A13256" w:rsidP="00C17B81">
      <w:pPr>
        <w:pStyle w:val="a3"/>
        <w:numPr>
          <w:ilvl w:val="0"/>
          <w:numId w:val="4"/>
        </w:numPr>
        <w:shd w:val="clear" w:color="auto" w:fill="FFFFFF"/>
        <w:spacing w:after="0" w:line="240" w:lineRule="auto"/>
        <w:mirrorIndents/>
        <w:jc w:val="both"/>
        <w:textAlignment w:val="baseline"/>
        <w:rPr>
          <w:rFonts w:ascii="Times New Roman" w:hAnsi="Times New Roman"/>
          <w:b/>
          <w:sz w:val="24"/>
          <w:szCs w:val="24"/>
        </w:rPr>
      </w:pPr>
      <w:r w:rsidRPr="00C17B81">
        <w:rPr>
          <w:rFonts w:ascii="Times New Roman" w:hAnsi="Times New Roman"/>
          <w:b/>
          <w:sz w:val="24"/>
          <w:szCs w:val="24"/>
        </w:rPr>
        <w:t>Інші документи, що мають бути надані учасником у складі тендерної пропозиції:</w:t>
      </w:r>
    </w:p>
    <w:p w14:paraId="4A7B1784" w14:textId="77777777" w:rsidR="00A13256" w:rsidRDefault="00A13256" w:rsidP="00A13256">
      <w:pPr>
        <w:spacing w:after="0" w:line="240" w:lineRule="auto"/>
        <w:ind w:firstLine="709"/>
        <w:mirrorIndents/>
        <w:jc w:val="both"/>
        <w:rPr>
          <w:rFonts w:ascii="Times New Roman" w:hAnsi="Times New Roman"/>
          <w:sz w:val="24"/>
          <w:szCs w:val="24"/>
        </w:rPr>
      </w:pPr>
    </w:p>
    <w:p w14:paraId="6F4205A2" w14:textId="77777777" w:rsidR="00A13256" w:rsidRDefault="00A13256" w:rsidP="00A13256">
      <w:pPr>
        <w:spacing w:after="0" w:line="240" w:lineRule="auto"/>
        <w:ind w:left="360" w:firstLine="348"/>
        <w:jc w:val="both"/>
        <w:rPr>
          <w:rFonts w:ascii="Times New Roman" w:hAnsi="Times New Roman"/>
          <w:sz w:val="24"/>
          <w:szCs w:val="24"/>
        </w:rPr>
      </w:pPr>
      <w:bookmarkStart w:id="45" w:name="_Hlk28080965"/>
      <w:r>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(Зазначені вимоги надаються тільки юридичними особами ТОВ (ТДВ)).</w:t>
      </w:r>
    </w:p>
    <w:p w14:paraId="52DEFA28"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w:t>
      </w:r>
      <w:r>
        <w:rPr>
          <w:rFonts w:ascii="Times New Roman" w:hAnsi="Times New Roman"/>
          <w:sz w:val="24"/>
          <w:szCs w:val="24"/>
        </w:rPr>
        <w:lastRenderedPageBreak/>
        <w:t>зборів) Учасника, в якому зазначені відомості про провадження діяльності на основі модельного статуту;</w:t>
      </w:r>
    </w:p>
    <w:p w14:paraId="4F2FB65C"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2.3. Копія паспорту завірена підписом учасника (для фізичних осіб, фізичних осіб-підприємців).</w:t>
      </w:r>
    </w:p>
    <w:p w14:paraId="7473BB7D"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16ECA2F9" w14:textId="77777777" w:rsidR="00A13256" w:rsidRDefault="00A13256" w:rsidP="00A13256">
      <w:pPr>
        <w:spacing w:after="0" w:line="240" w:lineRule="auto"/>
        <w:ind w:left="426" w:firstLine="282"/>
        <w:jc w:val="both"/>
        <w:rPr>
          <w:rFonts w:ascii="Times New Roman" w:hAnsi="Times New Roman"/>
          <w:strike/>
          <w:sz w:val="24"/>
          <w:szCs w:val="24"/>
        </w:rPr>
      </w:pPr>
      <w:r>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0F34E7FA" w14:textId="77777777" w:rsidR="00A13256" w:rsidRDefault="00A13256" w:rsidP="00A13256">
      <w:pPr>
        <w:spacing w:after="0"/>
        <w:ind w:left="360" w:firstLine="348"/>
        <w:jc w:val="both"/>
        <w:rPr>
          <w:rFonts w:ascii="Times New Roman" w:hAnsi="Times New Roman"/>
          <w:sz w:val="24"/>
          <w:szCs w:val="24"/>
        </w:rPr>
      </w:pPr>
      <w:r>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45"/>
    </w:p>
    <w:p w14:paraId="7BB41A2A" w14:textId="77777777" w:rsidR="00A13256" w:rsidRDefault="00A13256" w:rsidP="00A13256">
      <w:pPr>
        <w:spacing w:after="0" w:line="240" w:lineRule="auto"/>
        <w:ind w:left="360" w:firstLine="348"/>
        <w:jc w:val="both"/>
        <w:rPr>
          <w:rFonts w:ascii="Times New Roman" w:eastAsia="Times New Roman" w:hAnsi="Times New Roman"/>
          <w:sz w:val="24"/>
          <w:szCs w:val="24"/>
        </w:rPr>
      </w:pPr>
      <w:r>
        <w:rPr>
          <w:rFonts w:ascii="Times New Roman" w:hAnsi="Times New Roman"/>
          <w:sz w:val="24"/>
          <w:szCs w:val="24"/>
        </w:rPr>
        <w:t>2.7.</w:t>
      </w:r>
      <w:r w:rsidR="00DF063F">
        <w:rPr>
          <w:rFonts w:ascii="Times New Roman" w:hAnsi="Times New Roman"/>
          <w:sz w:val="24"/>
          <w:szCs w:val="24"/>
        </w:rPr>
        <w:t xml:space="preserve"> </w:t>
      </w:r>
      <w:r w:rsidR="00DF063F">
        <w:rPr>
          <w:rFonts w:ascii="Times New Roman" w:eastAsia="Times New Roman" w:hAnsi="Times New Roman"/>
          <w:sz w:val="24"/>
          <w:szCs w:val="24"/>
        </w:rPr>
        <w:t>В</w:t>
      </w:r>
      <w:r>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475CADE0"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49874483" w14:textId="77777777" w:rsidR="00A13256"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Pr>
          <w:rFonts w:ascii="Times New Roman" w:eastAsia="Times New Roman" w:hAnsi="Times New Roman" w:cs="Times New Roman"/>
          <w:sz w:val="24"/>
          <w:szCs w:val="24"/>
          <w:lang w:val="uk-UA"/>
        </w:rPr>
        <w:t xml:space="preserve">2.9 </w:t>
      </w:r>
      <w:r>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Pr>
          <w:rFonts w:ascii="Times New Roman" w:hAnsi="Times New Roman" w:cs="Times New Roman"/>
          <w:color w:val="000000" w:themeColor="text1"/>
          <w:sz w:val="24"/>
          <w:szCs w:val="24"/>
          <w:shd w:val="clear" w:color="auto" w:fill="FFFFFF"/>
          <w:lang w:val="uk-UA"/>
        </w:rPr>
        <w:t xml:space="preserve">України </w:t>
      </w:r>
      <w:r>
        <w:rPr>
          <w:rFonts w:ascii="Times New Roman" w:hAnsi="Times New Roman" w:cs="Times New Roman"/>
          <w:color w:val="000000" w:themeColor="text1"/>
          <w:sz w:val="24"/>
          <w:szCs w:val="24"/>
          <w:shd w:val="clear" w:color="auto" w:fill="FFFFFF"/>
          <w:lang w:val="uk-UA"/>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Pr>
          <w:rFonts w:ascii="Times New Roman" w:hAnsi="Times New Roman" w:cs="Times New Roman"/>
          <w:color w:val="000000" w:themeColor="text1"/>
          <w:sz w:val="24"/>
          <w:szCs w:val="24"/>
          <w:shd w:val="clear" w:color="auto" w:fill="FFFFFF"/>
          <w:lang w:val="uk-UA"/>
        </w:rPr>
        <w:t>енергомодернізації</w:t>
      </w:r>
      <w:proofErr w:type="spellEnd"/>
      <w:r>
        <w:rPr>
          <w:rFonts w:ascii="Times New Roman" w:hAnsi="Times New Roman" w:cs="Times New Roman"/>
          <w:color w:val="000000" w:themeColor="text1"/>
          <w:sz w:val="24"/>
          <w:szCs w:val="24"/>
          <w:shd w:val="clear" w:color="auto" w:fill="FFFFFF"/>
          <w:lang w:val="uk-UA"/>
        </w:rPr>
        <w:t>»</w:t>
      </w:r>
      <w:r w:rsidR="00321B0A">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655C4322" w14:textId="77777777" w:rsidR="00A13256" w:rsidRDefault="00A13256" w:rsidP="00A13256">
      <w:pPr>
        <w:rPr>
          <w:sz w:val="24"/>
          <w:szCs w:val="24"/>
        </w:rPr>
      </w:pPr>
    </w:p>
    <w:p w14:paraId="1F885E9F" w14:textId="77777777"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A13256">
          <w:pgSz w:w="11906" w:h="16838"/>
          <w:pgMar w:top="1134" w:right="1701" w:bottom="1134" w:left="850" w:header="708" w:footer="708" w:gutter="0"/>
          <w:cols w:space="708"/>
          <w:docGrid w:linePitch="360"/>
        </w:sectPr>
      </w:pPr>
    </w:p>
    <w:p w14:paraId="4DA2C97C" w14:textId="77777777" w:rsidR="00A13256" w:rsidRDefault="00A13256" w:rsidP="00A13256">
      <w:pPr>
        <w:spacing w:after="0" w:line="240" w:lineRule="auto"/>
        <w:mirrorIndents/>
        <w:jc w:val="right"/>
        <w:rPr>
          <w:rFonts w:ascii="Times New Roman" w:hAnsi="Times New Roman"/>
          <w:b/>
          <w:iCs/>
          <w:sz w:val="24"/>
          <w:szCs w:val="24"/>
        </w:rPr>
      </w:pPr>
      <w:r>
        <w:rPr>
          <w:rFonts w:ascii="Times New Roman" w:hAnsi="Times New Roman"/>
          <w:b/>
          <w:iCs/>
          <w:sz w:val="24"/>
          <w:szCs w:val="24"/>
        </w:rPr>
        <w:lastRenderedPageBreak/>
        <w:t>Додаток № 8</w:t>
      </w:r>
    </w:p>
    <w:p w14:paraId="79187E13" w14:textId="77777777" w:rsidR="00A13256" w:rsidRDefault="00A13256" w:rsidP="00A13256">
      <w:pPr>
        <w:spacing w:after="0" w:line="240" w:lineRule="auto"/>
        <w:mirrorIndents/>
        <w:jc w:val="center"/>
        <w:rPr>
          <w:rFonts w:ascii="Times New Roman" w:hAnsi="Times New Roman"/>
          <w:iCs/>
          <w:sz w:val="24"/>
          <w:szCs w:val="24"/>
        </w:rPr>
      </w:pPr>
    </w:p>
    <w:p w14:paraId="3BA98B8D" w14:textId="77777777" w:rsidR="00A13256" w:rsidRDefault="00A13256" w:rsidP="00A13256">
      <w:pPr>
        <w:spacing w:after="0" w:line="240" w:lineRule="auto"/>
        <w:mirrorIndents/>
        <w:jc w:val="center"/>
        <w:rPr>
          <w:rFonts w:ascii="Times New Roman" w:hAnsi="Times New Roman"/>
          <w:b/>
          <w:iCs/>
          <w:sz w:val="24"/>
          <w:szCs w:val="24"/>
        </w:rPr>
      </w:pPr>
      <w:r>
        <w:rPr>
          <w:rFonts w:ascii="Times New Roman" w:hAnsi="Times New Roman"/>
          <w:b/>
          <w:iCs/>
          <w:sz w:val="24"/>
          <w:szCs w:val="24"/>
        </w:rPr>
        <w:t>Перелік енергоефективних заходів за енергосервісним договором</w:t>
      </w:r>
    </w:p>
    <w:p w14:paraId="725B6262" w14:textId="77777777" w:rsidR="00A13256" w:rsidRDefault="00A13256" w:rsidP="00A13256">
      <w:pPr>
        <w:spacing w:after="0" w:line="240" w:lineRule="auto"/>
        <w:rPr>
          <w:rFonts w:ascii="Times New Roman" w:hAnsi="Times New Roman"/>
          <w:sz w:val="24"/>
          <w:szCs w:val="24"/>
          <w:highlight w:val="green"/>
        </w:rPr>
      </w:pPr>
    </w:p>
    <w:p w14:paraId="36DA325A" w14:textId="5E4CD37F" w:rsidR="00C86503" w:rsidRPr="00C17B81" w:rsidRDefault="0084313A" w:rsidP="00C86503">
      <w:pPr>
        <w:jc w:val="center"/>
        <w:rPr>
          <w:rFonts w:ascii="Times New Roman" w:hAnsi="Times New Roman"/>
          <w:b/>
          <w:sz w:val="24"/>
          <w:szCs w:val="24"/>
        </w:rPr>
      </w:pPr>
      <w:r w:rsidRPr="00C17B81">
        <w:rPr>
          <w:rFonts w:ascii="Times New Roman" w:hAnsi="Times New Roman"/>
          <w:b/>
          <w:sz w:val="24"/>
          <w:szCs w:val="24"/>
        </w:rPr>
        <w:t>Будівля КНП «Южноукраїнська міська багатопрофільна лікарня»</w:t>
      </w:r>
    </w:p>
    <w:p w14:paraId="6BCA7E22" w14:textId="77777777" w:rsidR="00A13256"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14:paraId="02DFA419"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255DD94"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w:t>
            </w:r>
          </w:p>
          <w:p w14:paraId="43226117"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18F37F88"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заходу</w:t>
            </w:r>
            <w:r w:rsidR="00F60550">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50704585"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E27D33C"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 xml:space="preserve">Етапи </w:t>
            </w:r>
          </w:p>
          <w:p w14:paraId="58DF8F6B"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38DE7FF"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4609D93C"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Умови впровадження*</w:t>
            </w:r>
          </w:p>
        </w:tc>
      </w:tr>
      <w:tr w:rsidR="00A13256" w14:paraId="0EF6E8D4"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8A709A1"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1B294853"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19C852AD"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35186501"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03E7AD03"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69E4F0CD"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6</w:t>
            </w:r>
          </w:p>
        </w:tc>
      </w:tr>
      <w:tr w:rsidR="00A13256" w14:paraId="55E46A55"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14EC643"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3618C97D"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6FF68F62"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0E78DAC"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E32EF0E"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309B151" w14:textId="77777777" w:rsidR="00A13256" w:rsidRDefault="00A13256">
            <w:pPr>
              <w:spacing w:after="0" w:line="240" w:lineRule="auto"/>
              <w:mirrorIndents/>
              <w:jc w:val="center"/>
              <w:rPr>
                <w:rFonts w:ascii="Times New Roman" w:hAnsi="Times New Roman"/>
                <w:sz w:val="24"/>
                <w:szCs w:val="24"/>
              </w:rPr>
            </w:pPr>
          </w:p>
        </w:tc>
      </w:tr>
      <w:tr w:rsidR="00A13256" w14:paraId="5B2B6C6E"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6D02D19"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6B5EF956"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35904F9B"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C4AAE6B"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8123927"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E2777CA" w14:textId="77777777" w:rsidR="00A13256" w:rsidRDefault="00A13256">
            <w:pPr>
              <w:spacing w:after="0" w:line="240" w:lineRule="auto"/>
              <w:mirrorIndents/>
              <w:jc w:val="center"/>
              <w:rPr>
                <w:rFonts w:ascii="Times New Roman" w:hAnsi="Times New Roman"/>
                <w:sz w:val="24"/>
                <w:szCs w:val="24"/>
              </w:rPr>
            </w:pPr>
          </w:p>
        </w:tc>
      </w:tr>
      <w:tr w:rsidR="00A13256" w14:paraId="32B74F66"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BEB8EF4" w14:textId="77777777" w:rsidR="00A13256" w:rsidRDefault="00A13256">
            <w:pPr>
              <w:spacing w:after="0" w:line="240" w:lineRule="auto"/>
              <w:mirrorIndents/>
              <w:jc w:val="center"/>
              <w:rPr>
                <w:rFonts w:ascii="Times New Roman" w:hAnsi="Times New Roman"/>
                <w:bCs/>
                <w:sz w:val="24"/>
                <w:szCs w:val="24"/>
                <w:lang w:val="ru-RU"/>
              </w:rPr>
            </w:pPr>
            <w:r>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06D7FC10"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26EDA7FD"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65254E7"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F8FDA0B"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6CAC8D58" w14:textId="77777777" w:rsidR="00A13256" w:rsidRDefault="00A13256">
            <w:pPr>
              <w:spacing w:after="0" w:line="240" w:lineRule="auto"/>
              <w:mirrorIndents/>
              <w:jc w:val="center"/>
              <w:rPr>
                <w:rFonts w:ascii="Times New Roman" w:hAnsi="Times New Roman"/>
                <w:sz w:val="24"/>
                <w:szCs w:val="24"/>
              </w:rPr>
            </w:pPr>
          </w:p>
        </w:tc>
      </w:tr>
      <w:tr w:rsidR="00A13256" w14:paraId="5C74C49F"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D6DBB38"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35B431E7"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5CEB4D99"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A0CC8E3"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783924A"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D901B51" w14:textId="77777777" w:rsidR="00A13256" w:rsidRDefault="00A13256">
            <w:pPr>
              <w:spacing w:after="0" w:line="240" w:lineRule="auto"/>
              <w:mirrorIndents/>
              <w:jc w:val="center"/>
              <w:rPr>
                <w:rFonts w:ascii="Times New Roman" w:hAnsi="Times New Roman"/>
                <w:sz w:val="24"/>
                <w:szCs w:val="24"/>
              </w:rPr>
            </w:pPr>
          </w:p>
        </w:tc>
      </w:tr>
      <w:tr w:rsidR="00A13256" w14:paraId="1EE7B3B2"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06A7EB92" w14:textId="77777777"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7304F16A"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1FAE6440"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0489EBB"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CFE173D"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ACE7EEA" w14:textId="77777777" w:rsidR="00A13256" w:rsidRDefault="00A13256">
            <w:pPr>
              <w:spacing w:after="0" w:line="240" w:lineRule="auto"/>
              <w:mirrorIndents/>
              <w:jc w:val="center"/>
              <w:rPr>
                <w:rFonts w:ascii="Times New Roman" w:hAnsi="Times New Roman"/>
                <w:sz w:val="24"/>
                <w:szCs w:val="24"/>
              </w:rPr>
            </w:pPr>
          </w:p>
        </w:tc>
      </w:tr>
      <w:tr w:rsidR="00A13256" w14:paraId="34585149"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39E58197" w14:textId="77777777"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34A95419" w14:textId="77777777" w:rsidR="00A13256"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5F0C1F8B"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F22F6E1"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B65F858"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1F5234F" w14:textId="77777777" w:rsidR="00A13256" w:rsidRDefault="00A13256">
            <w:pPr>
              <w:spacing w:after="0" w:line="240" w:lineRule="auto"/>
              <w:mirrorIndents/>
              <w:jc w:val="center"/>
              <w:rPr>
                <w:rFonts w:ascii="Times New Roman" w:hAnsi="Times New Roman"/>
                <w:sz w:val="24"/>
                <w:szCs w:val="24"/>
              </w:rPr>
            </w:pPr>
          </w:p>
        </w:tc>
      </w:tr>
    </w:tbl>
    <w:p w14:paraId="3B333138" w14:textId="77777777" w:rsidR="00A13256" w:rsidRDefault="00A13256" w:rsidP="00A13256">
      <w:pPr>
        <w:spacing w:after="0" w:line="240" w:lineRule="auto"/>
        <w:mirrorIndents/>
        <w:rPr>
          <w:rFonts w:ascii="Times New Roman" w:hAnsi="Times New Roman"/>
          <w:sz w:val="24"/>
          <w:szCs w:val="24"/>
        </w:rPr>
      </w:pPr>
      <w:r>
        <w:rPr>
          <w:rFonts w:ascii="Times New Roman" w:hAnsi="Times New Roman"/>
          <w:sz w:val="24"/>
          <w:szCs w:val="24"/>
        </w:rPr>
        <w:t>__________</w:t>
      </w:r>
    </w:p>
    <w:p w14:paraId="35F3F7B4" w14:textId="77777777" w:rsidR="00A13256" w:rsidRDefault="00A13256" w:rsidP="00A13256">
      <w:pPr>
        <w:spacing w:after="0" w:line="240" w:lineRule="auto"/>
        <w:mirrorIndents/>
        <w:jc w:val="both"/>
        <w:rPr>
          <w:rFonts w:ascii="Times New Roman" w:hAnsi="Times New Roman"/>
          <w:sz w:val="24"/>
          <w:szCs w:val="24"/>
        </w:rPr>
      </w:pPr>
      <w:r>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6B727D5E" w14:textId="77777777" w:rsidR="00F60550" w:rsidRDefault="00F60550" w:rsidP="00A13256">
      <w:pPr>
        <w:spacing w:after="0" w:line="240" w:lineRule="auto"/>
        <w:mirrorIndents/>
        <w:jc w:val="both"/>
        <w:rPr>
          <w:rFonts w:ascii="Times New Roman" w:hAnsi="Times New Roman"/>
          <w:sz w:val="24"/>
          <w:szCs w:val="24"/>
        </w:rPr>
      </w:pPr>
      <w:r>
        <w:rPr>
          <w:rFonts w:ascii="Times New Roman" w:hAnsi="Times New Roman"/>
          <w:sz w:val="24"/>
          <w:szCs w:val="24"/>
        </w:rPr>
        <w:t xml:space="preserve">** </w:t>
      </w:r>
      <w:r w:rsidRPr="00F60550">
        <w:rPr>
          <w:rFonts w:ascii="Times New Roman" w:hAnsi="Times New Roman"/>
          <w:sz w:val="24"/>
          <w:szCs w:val="24"/>
        </w:rPr>
        <w:t>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22407C35" w14:textId="77777777" w:rsidR="00A13256" w:rsidRDefault="00A13256" w:rsidP="00A13256">
      <w:pPr>
        <w:spacing w:after="0" w:line="240" w:lineRule="auto"/>
        <w:mirrorIndents/>
        <w:rPr>
          <w:rFonts w:ascii="Times New Roman" w:hAnsi="Times New Roman"/>
          <w:sz w:val="24"/>
          <w:szCs w:val="24"/>
        </w:rPr>
      </w:pPr>
    </w:p>
    <w:p w14:paraId="1EE9B6E0" w14:textId="77777777" w:rsidR="00A13256" w:rsidRDefault="00A13256" w:rsidP="00A13256">
      <w:pPr>
        <w:spacing w:after="0" w:line="240" w:lineRule="auto"/>
        <w:mirrorIndents/>
        <w:rPr>
          <w:rFonts w:ascii="Times New Roman" w:hAnsi="Times New Roman"/>
          <w:sz w:val="24"/>
          <w:szCs w:val="24"/>
        </w:rPr>
      </w:pPr>
    </w:p>
    <w:p w14:paraId="07197D01" w14:textId="77777777" w:rsidR="00A13256" w:rsidRDefault="00A13256" w:rsidP="00A13256">
      <w:pPr>
        <w:rPr>
          <w:rFonts w:ascii="Times New Roman" w:hAnsi="Times New Roman"/>
          <w:b/>
          <w:sz w:val="24"/>
          <w:szCs w:val="24"/>
        </w:rPr>
      </w:pPr>
    </w:p>
    <w:p w14:paraId="77DD49BB" w14:textId="77777777" w:rsidR="00A13256" w:rsidRDefault="00A13256" w:rsidP="00A13256"/>
    <w:p w14:paraId="7F6277E0"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F9DD0C5" w14:textId="77777777" w:rsidR="00A13256" w:rsidRPr="00296075" w:rsidRDefault="00A13256" w:rsidP="00A13256">
      <w:pPr>
        <w:pStyle w:val="a3"/>
        <w:spacing w:after="0" w:line="240" w:lineRule="auto"/>
        <w:ind w:left="0"/>
        <w:jc w:val="both"/>
        <w:rPr>
          <w:rFonts w:ascii="Times New Roman" w:eastAsia="Times New Roman" w:hAnsi="Times New Roman"/>
          <w:sz w:val="24"/>
          <w:szCs w:val="24"/>
        </w:rPr>
      </w:pPr>
    </w:p>
    <w:p w14:paraId="645F1445" w14:textId="77777777" w:rsidR="00A13256" w:rsidRPr="00296075" w:rsidRDefault="00A13256" w:rsidP="00A13256">
      <w:pPr>
        <w:spacing w:after="0" w:line="240" w:lineRule="auto"/>
        <w:rPr>
          <w:rFonts w:ascii="Times New Roman" w:hAnsi="Times New Roman"/>
          <w:iCs/>
          <w:sz w:val="24"/>
          <w:szCs w:val="24"/>
          <w:highlight w:val="green"/>
        </w:rPr>
      </w:pPr>
    </w:p>
    <w:p w14:paraId="2E997AE7" w14:textId="77777777" w:rsidR="00A13256" w:rsidRDefault="00A13256" w:rsidP="00A13256"/>
    <w:p w14:paraId="510CAF9B"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1778"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602B8"/>
    <w:rsid w:val="0006530E"/>
    <w:rsid w:val="00065ADA"/>
    <w:rsid w:val="00072F87"/>
    <w:rsid w:val="000829AA"/>
    <w:rsid w:val="000D7C08"/>
    <w:rsid w:val="000E1E1A"/>
    <w:rsid w:val="00103EA0"/>
    <w:rsid w:val="001044B5"/>
    <w:rsid w:val="0010527A"/>
    <w:rsid w:val="001076CB"/>
    <w:rsid w:val="001307B8"/>
    <w:rsid w:val="001322F6"/>
    <w:rsid w:val="001632CA"/>
    <w:rsid w:val="00176CE9"/>
    <w:rsid w:val="00180A59"/>
    <w:rsid w:val="001D059A"/>
    <w:rsid w:val="001E449C"/>
    <w:rsid w:val="00201FCD"/>
    <w:rsid w:val="00232C57"/>
    <w:rsid w:val="00236D6A"/>
    <w:rsid w:val="002B0E33"/>
    <w:rsid w:val="002C3DB0"/>
    <w:rsid w:val="002E4C7C"/>
    <w:rsid w:val="0031095E"/>
    <w:rsid w:val="00321B0A"/>
    <w:rsid w:val="00322937"/>
    <w:rsid w:val="00327B0D"/>
    <w:rsid w:val="0034185F"/>
    <w:rsid w:val="003506CA"/>
    <w:rsid w:val="00370218"/>
    <w:rsid w:val="003A2570"/>
    <w:rsid w:val="003B506E"/>
    <w:rsid w:val="003D6783"/>
    <w:rsid w:val="003D7AE2"/>
    <w:rsid w:val="003E5B2A"/>
    <w:rsid w:val="003F157F"/>
    <w:rsid w:val="003F1C1C"/>
    <w:rsid w:val="0040064E"/>
    <w:rsid w:val="0040200C"/>
    <w:rsid w:val="00434F8D"/>
    <w:rsid w:val="00435E3A"/>
    <w:rsid w:val="00440AE9"/>
    <w:rsid w:val="00465FB3"/>
    <w:rsid w:val="004C3643"/>
    <w:rsid w:val="005062FC"/>
    <w:rsid w:val="005412C5"/>
    <w:rsid w:val="00544A36"/>
    <w:rsid w:val="005648F5"/>
    <w:rsid w:val="00580417"/>
    <w:rsid w:val="0058379A"/>
    <w:rsid w:val="005979C6"/>
    <w:rsid w:val="00597FBC"/>
    <w:rsid w:val="005B236B"/>
    <w:rsid w:val="005C5545"/>
    <w:rsid w:val="005D51D5"/>
    <w:rsid w:val="005D5F05"/>
    <w:rsid w:val="005E05B0"/>
    <w:rsid w:val="005F0C27"/>
    <w:rsid w:val="00605B7C"/>
    <w:rsid w:val="006106E9"/>
    <w:rsid w:val="00622664"/>
    <w:rsid w:val="00624F3D"/>
    <w:rsid w:val="00663C8B"/>
    <w:rsid w:val="0068023C"/>
    <w:rsid w:val="006B1320"/>
    <w:rsid w:val="006C3FFA"/>
    <w:rsid w:val="006C6A55"/>
    <w:rsid w:val="006E2EE1"/>
    <w:rsid w:val="00702908"/>
    <w:rsid w:val="007060DA"/>
    <w:rsid w:val="0075335E"/>
    <w:rsid w:val="0076568C"/>
    <w:rsid w:val="00775DDE"/>
    <w:rsid w:val="007D2B35"/>
    <w:rsid w:val="007D5F00"/>
    <w:rsid w:val="007E069E"/>
    <w:rsid w:val="007E11BB"/>
    <w:rsid w:val="007F6605"/>
    <w:rsid w:val="008049E4"/>
    <w:rsid w:val="0084313A"/>
    <w:rsid w:val="008B30E5"/>
    <w:rsid w:val="008B6E91"/>
    <w:rsid w:val="008C55C6"/>
    <w:rsid w:val="00917BB7"/>
    <w:rsid w:val="00923609"/>
    <w:rsid w:val="00932B28"/>
    <w:rsid w:val="00961AF7"/>
    <w:rsid w:val="009A1EB6"/>
    <w:rsid w:val="00A13256"/>
    <w:rsid w:val="00A24D67"/>
    <w:rsid w:val="00A31414"/>
    <w:rsid w:val="00A32E6E"/>
    <w:rsid w:val="00A3443A"/>
    <w:rsid w:val="00A560F2"/>
    <w:rsid w:val="00A60FBB"/>
    <w:rsid w:val="00A62BA9"/>
    <w:rsid w:val="00A77CB1"/>
    <w:rsid w:val="00AA6D1E"/>
    <w:rsid w:val="00AE0888"/>
    <w:rsid w:val="00AE5FA0"/>
    <w:rsid w:val="00B25405"/>
    <w:rsid w:val="00B61C7B"/>
    <w:rsid w:val="00B63E09"/>
    <w:rsid w:val="00B75F96"/>
    <w:rsid w:val="00B943E1"/>
    <w:rsid w:val="00BA75C8"/>
    <w:rsid w:val="00BC714E"/>
    <w:rsid w:val="00BF5A19"/>
    <w:rsid w:val="00C0612D"/>
    <w:rsid w:val="00C17B81"/>
    <w:rsid w:val="00C20671"/>
    <w:rsid w:val="00C50CC9"/>
    <w:rsid w:val="00C75D47"/>
    <w:rsid w:val="00C82B1F"/>
    <w:rsid w:val="00C86503"/>
    <w:rsid w:val="00CB1F62"/>
    <w:rsid w:val="00CB7A03"/>
    <w:rsid w:val="00CC6BB8"/>
    <w:rsid w:val="00CD36A5"/>
    <w:rsid w:val="00CD3CDE"/>
    <w:rsid w:val="00D41EED"/>
    <w:rsid w:val="00D86DF9"/>
    <w:rsid w:val="00D92968"/>
    <w:rsid w:val="00DA5A4D"/>
    <w:rsid w:val="00DB0848"/>
    <w:rsid w:val="00DB3632"/>
    <w:rsid w:val="00DB594A"/>
    <w:rsid w:val="00DC6154"/>
    <w:rsid w:val="00DC7D56"/>
    <w:rsid w:val="00DD4650"/>
    <w:rsid w:val="00DE22B3"/>
    <w:rsid w:val="00DF063F"/>
    <w:rsid w:val="00E8249F"/>
    <w:rsid w:val="00EB5846"/>
    <w:rsid w:val="00EC55E8"/>
    <w:rsid w:val="00ED5401"/>
    <w:rsid w:val="00F46E3C"/>
    <w:rsid w:val="00F60550"/>
    <w:rsid w:val="00F61B22"/>
    <w:rsid w:val="00F64EDC"/>
    <w:rsid w:val="00F9275E"/>
    <w:rsid w:val="00FA0B0F"/>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paragraph" w:styleId="ac">
    <w:name w:val="Balloon Text"/>
    <w:basedOn w:val="a"/>
    <w:link w:val="ad"/>
    <w:uiPriority w:val="99"/>
    <w:semiHidden/>
    <w:unhideWhenUsed/>
    <w:rsid w:val="00597F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7FBC"/>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paragraph" w:styleId="ac">
    <w:name w:val="Balloon Text"/>
    <w:basedOn w:val="a"/>
    <w:link w:val="ad"/>
    <w:uiPriority w:val="99"/>
    <w:semiHidden/>
    <w:unhideWhenUsed/>
    <w:rsid w:val="00597F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7FBC"/>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637685260">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zakon5.rada.gov.ua/laws/show/327-19/print150953936046910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2.rada.gov.ua/laws/show/1197-18/print1382537400988893?test=HtkMfW9q574d431sZihX/hb.HI4dIs80msh8Ie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Shevcenkonatala1801@gmail.com" TargetMode="Externa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30</Pages>
  <Words>10739</Words>
  <Characters>61216</Characters>
  <Application>Microsoft Office Word</Application>
  <DocSecurity>0</DocSecurity>
  <Lines>510</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71812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3186</dc:creator>
  <cp:keywords/>
  <dc:description/>
  <cp:lastModifiedBy>Яна В. Гуменна</cp:lastModifiedBy>
  <cp:revision>8</cp:revision>
  <cp:lastPrinted>2024-03-11T12:39:00Z</cp:lastPrinted>
  <dcterms:created xsi:type="dcterms:W3CDTF">2023-08-08T14:38:00Z</dcterms:created>
  <dcterms:modified xsi:type="dcterms:W3CDTF">2024-03-11T12:46:00Z</dcterms:modified>
  <cp:category/>
</cp:coreProperties>
</file>