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D" w:rsidRDefault="00CE58BD" w:rsidP="00CE5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</w:p>
    <w:p w:rsidR="00CE58BD" w:rsidRDefault="00CE58BD" w:rsidP="00CE5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предмета закупівлі</w:t>
      </w:r>
    </w:p>
    <w:p w:rsidR="00CE58BD" w:rsidRDefault="00CE58BD" w:rsidP="005B4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F2A" w:rsidRPr="009C7C2A" w:rsidRDefault="00C74E43" w:rsidP="005B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C2A">
        <w:rPr>
          <w:rFonts w:ascii="Times New Roman" w:hAnsi="Times New Roman" w:cs="Times New Roman"/>
          <w:sz w:val="24"/>
          <w:szCs w:val="24"/>
        </w:rPr>
        <w:t xml:space="preserve">Газовий котел </w:t>
      </w:r>
      <w:r w:rsidR="000933B1">
        <w:rPr>
          <w:rFonts w:ascii="Times New Roman" w:hAnsi="Times New Roman" w:cs="Times New Roman"/>
          <w:sz w:val="24"/>
          <w:szCs w:val="24"/>
        </w:rPr>
        <w:t xml:space="preserve">– </w:t>
      </w:r>
      <w:r w:rsidR="000933B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76569" w:rsidRPr="009C7C2A">
        <w:rPr>
          <w:rFonts w:ascii="Times New Roman" w:hAnsi="Times New Roman" w:cs="Times New Roman"/>
          <w:sz w:val="24"/>
          <w:szCs w:val="24"/>
        </w:rPr>
        <w:t>00</w:t>
      </w:r>
      <w:r w:rsidR="000933B1">
        <w:rPr>
          <w:rFonts w:ascii="Times New Roman" w:hAnsi="Times New Roman" w:cs="Times New Roman"/>
          <w:sz w:val="24"/>
          <w:szCs w:val="24"/>
          <w:lang w:val="en-US"/>
        </w:rPr>
        <w:t>-520</w:t>
      </w:r>
      <w:r w:rsidR="000933B1">
        <w:rPr>
          <w:rFonts w:ascii="Times New Roman" w:hAnsi="Times New Roman" w:cs="Times New Roman"/>
          <w:sz w:val="24"/>
          <w:szCs w:val="24"/>
        </w:rPr>
        <w:t xml:space="preserve"> кВт; </w:t>
      </w:r>
      <w:r w:rsidRPr="009C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92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 температура – 115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С;</w:t>
      </w:r>
      <w:r w:rsidRPr="005B4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котла – жаротрубний;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Вихідний тиск – 5 кгс/см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Висота – не більше 1700 мм;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– не більше 1200 мм;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Глибина – не більше 2600 мм;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Пальник – з примусовою подачею повітря</w:t>
      </w:r>
      <w:r w:rsidR="00884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12">
        <w:rPr>
          <w:rFonts w:ascii="Times New Roman" w:hAnsi="Times New Roman" w:cs="Times New Roman"/>
          <w:sz w:val="24"/>
          <w:szCs w:val="24"/>
        </w:rPr>
        <w:t>Унігаз</w:t>
      </w:r>
      <w:proofErr w:type="spellEnd"/>
      <w:r w:rsidR="00884E12">
        <w:rPr>
          <w:rFonts w:ascii="Times New Roman" w:hAnsi="Times New Roman" w:cs="Times New Roman"/>
          <w:sz w:val="24"/>
          <w:szCs w:val="24"/>
        </w:rPr>
        <w:t xml:space="preserve"> (або еквівалент)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884E12">
        <w:rPr>
          <w:rFonts w:ascii="Times New Roman" w:hAnsi="Times New Roman" w:cs="Times New Roman"/>
          <w:sz w:val="24"/>
          <w:szCs w:val="24"/>
        </w:rPr>
        <w:t xml:space="preserve">нащений блоком управління котла типу </w:t>
      </w:r>
      <w:proofErr w:type="spellStart"/>
      <w:r w:rsidR="00884E12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="00884E12">
        <w:rPr>
          <w:rFonts w:ascii="Times New Roman" w:hAnsi="Times New Roman" w:cs="Times New Roman"/>
          <w:sz w:val="24"/>
          <w:szCs w:val="24"/>
        </w:rPr>
        <w:t xml:space="preserve"> (або еквівалент) і блоком БК в комплекті</w:t>
      </w:r>
      <w:r>
        <w:rPr>
          <w:rFonts w:ascii="Times New Roman" w:hAnsi="Times New Roman" w:cs="Times New Roman"/>
          <w:sz w:val="24"/>
          <w:szCs w:val="24"/>
        </w:rPr>
        <w:t>;</w:t>
      </w:r>
      <w:r w:rsidR="0023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F7B" w:rsidRDefault="00F90F7B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Даний тип автоматики і пальника добре працюють з системою диспетчеризації, яка встановлена інших котельнях підприємства. Також у разі виходу з ладу пальника, є в наявності запасні частини для його ремонту. </w:t>
      </w:r>
      <w:bookmarkStart w:id="0" w:name="_GoBack"/>
      <w:bookmarkEnd w:id="0"/>
    </w:p>
    <w:p w:rsidR="005C4B54" w:rsidRDefault="005C4B54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ККД – не менше 92%;</w:t>
      </w:r>
    </w:p>
    <w:p w:rsidR="005C4B54" w:rsidRDefault="005C4B54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пальника на низький тиск </w:t>
      </w:r>
      <w:r w:rsidR="00DA09E3">
        <w:rPr>
          <w:rFonts w:ascii="Times New Roman" w:hAnsi="Times New Roman" w:cs="Times New Roman"/>
          <w:sz w:val="24"/>
          <w:szCs w:val="24"/>
        </w:rPr>
        <w:t xml:space="preserve">до 500 мм вод. </w:t>
      </w:r>
      <w:r w:rsidR="008C140A">
        <w:rPr>
          <w:rFonts w:ascii="Times New Roman" w:hAnsi="Times New Roman" w:cs="Times New Roman"/>
          <w:sz w:val="24"/>
          <w:szCs w:val="24"/>
        </w:rPr>
        <w:t>с</w:t>
      </w:r>
      <w:r w:rsidR="00DA09E3">
        <w:rPr>
          <w:rFonts w:ascii="Times New Roman" w:hAnsi="Times New Roman" w:cs="Times New Roman"/>
          <w:sz w:val="24"/>
          <w:szCs w:val="24"/>
        </w:rPr>
        <w:t>т.</w:t>
      </w:r>
    </w:p>
    <w:p w:rsidR="000933B1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B1" w:rsidRPr="005B4C7B" w:rsidRDefault="000933B1" w:rsidP="000933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33B1" w:rsidRPr="005B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F"/>
    <w:rsid w:val="00037D6F"/>
    <w:rsid w:val="000933B1"/>
    <w:rsid w:val="00170F9F"/>
    <w:rsid w:val="00176569"/>
    <w:rsid w:val="002320EB"/>
    <w:rsid w:val="002B4AE5"/>
    <w:rsid w:val="00376D92"/>
    <w:rsid w:val="005569C9"/>
    <w:rsid w:val="005B4C7B"/>
    <w:rsid w:val="005C4B54"/>
    <w:rsid w:val="006E2F2A"/>
    <w:rsid w:val="00884E12"/>
    <w:rsid w:val="008C140A"/>
    <w:rsid w:val="009C7C2A"/>
    <w:rsid w:val="00A31D55"/>
    <w:rsid w:val="00A56B35"/>
    <w:rsid w:val="00B655FC"/>
    <w:rsid w:val="00B93C3F"/>
    <w:rsid w:val="00C7430D"/>
    <w:rsid w:val="00C74E43"/>
    <w:rsid w:val="00CD7FCD"/>
    <w:rsid w:val="00CE58BD"/>
    <w:rsid w:val="00DA09E3"/>
    <w:rsid w:val="00E2392E"/>
    <w:rsid w:val="00F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E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FCD"/>
    <w:rPr>
      <w:b/>
      <w:bCs/>
    </w:rPr>
  </w:style>
  <w:style w:type="character" w:styleId="a6">
    <w:name w:val="Hyperlink"/>
    <w:basedOn w:val="a0"/>
    <w:uiPriority w:val="99"/>
    <w:semiHidden/>
    <w:unhideWhenUsed/>
    <w:rsid w:val="00CD7FCD"/>
    <w:rPr>
      <w:color w:val="0000FF"/>
      <w:u w:val="single"/>
    </w:rPr>
  </w:style>
  <w:style w:type="table" w:styleId="a7">
    <w:name w:val="Table Grid"/>
    <w:basedOn w:val="a1"/>
    <w:uiPriority w:val="59"/>
    <w:rsid w:val="0055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E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FCD"/>
    <w:rPr>
      <w:b/>
      <w:bCs/>
    </w:rPr>
  </w:style>
  <w:style w:type="character" w:styleId="a6">
    <w:name w:val="Hyperlink"/>
    <w:basedOn w:val="a0"/>
    <w:uiPriority w:val="99"/>
    <w:semiHidden/>
    <w:unhideWhenUsed/>
    <w:rsid w:val="00CD7FCD"/>
    <w:rPr>
      <w:color w:val="0000FF"/>
      <w:u w:val="single"/>
    </w:rPr>
  </w:style>
  <w:style w:type="table" w:styleId="a7">
    <w:name w:val="Table Grid"/>
    <w:basedOn w:val="a1"/>
    <w:uiPriority w:val="59"/>
    <w:rsid w:val="0055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4D43-7098-4BE0-965B-57B3ECA0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21</cp:revision>
  <dcterms:created xsi:type="dcterms:W3CDTF">2024-04-08T06:23:00Z</dcterms:created>
  <dcterms:modified xsi:type="dcterms:W3CDTF">2024-04-16T10:28:00Z</dcterms:modified>
</cp:coreProperties>
</file>