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4ED79B17" w:rsidR="009B4835" w:rsidRPr="007E43DD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EA0308" w:rsidRPr="00EA0308">
        <w:rPr>
          <w:b/>
          <w:bCs/>
          <w:lang w:val="uk-UA"/>
        </w:rPr>
        <w:t>Світлові акустичні панелі з урахуванням монтажного набору; сигнальні гучномовні пристрої  в комплекті із світлодіодними стробоскопами з урахуванням монтажного набору  за кодом  ДК 021:2015 - 31610000-5 - Електричне обладнання для двигунів і транспортних засобів.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>(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стартова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сума 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аукціону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)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гривнях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28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843"/>
        <w:gridCol w:w="1985"/>
        <w:gridCol w:w="1926"/>
      </w:tblGrid>
      <w:tr w:rsidR="00EA0308" w:rsidRPr="005246F9" w14:paraId="6638A0F7" w14:textId="41540D6C" w:rsidTr="00EA0308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8FE" w14:textId="185E5FE0" w:rsidR="00EA0308" w:rsidRPr="005246F9" w:rsidRDefault="00EA030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58A1BA14" w:rsidR="00EA0308" w:rsidRPr="005246F9" w:rsidRDefault="00EA030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B67" w14:textId="39B55FCA" w:rsidR="00EA0308" w:rsidRPr="005246F9" w:rsidRDefault="00EA030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EA0308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445C9C29" w:rsidR="00EA0308" w:rsidRPr="005246F9" w:rsidRDefault="00EA030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2FDFAB2F" w:rsidR="00EA0308" w:rsidRPr="005246F9" w:rsidRDefault="00EA0308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</w:p>
        </w:tc>
      </w:tr>
      <w:tr w:rsidR="00EA0308" w:rsidRPr="005246F9" w14:paraId="0B4AF477" w14:textId="4F07CA65" w:rsidTr="00EA0308">
        <w:trPr>
          <w:trHeight w:val="5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36" w14:textId="581ED72E" w:rsidR="00EA0308" w:rsidRPr="005246F9" w:rsidRDefault="00EA0308" w:rsidP="006108F9">
            <w:pPr>
              <w:rPr>
                <w:color w:val="auto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4E010F85" w:rsidR="00EA0308" w:rsidRPr="005246F9" w:rsidRDefault="00EA0308" w:rsidP="00835ABA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29F76" w14:textId="77777777" w:rsidR="00EA0308" w:rsidRPr="005246F9" w:rsidRDefault="00EA0308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2F824736" w:rsidR="00EA0308" w:rsidRPr="005246F9" w:rsidRDefault="00EA0308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7B5" w14:textId="77777777" w:rsidR="00EA0308" w:rsidRPr="005246F9" w:rsidRDefault="00EA0308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Pr="00FB2499" w:rsidRDefault="006108F9" w:rsidP="00861EA9">
      <w:pPr>
        <w:ind w:firstLine="567"/>
        <w:jc w:val="both"/>
        <w:rPr>
          <w:bCs/>
          <w:i/>
          <w:color w:val="auto"/>
          <w:lang w:val="uk-UA" w:eastAsia="uk-UA"/>
        </w:rPr>
      </w:pPr>
      <w:bookmarkStart w:id="0" w:name="_Hlk127891877"/>
      <w:r w:rsidRPr="00FB2499">
        <w:rPr>
          <w:i/>
          <w:color w:val="auto"/>
          <w:lang w:val="uk-UA" w:eastAsia="uk-UA"/>
        </w:rPr>
        <w:t>*З урахуванням</w:t>
      </w:r>
      <w:r w:rsidRPr="00FB2499">
        <w:rPr>
          <w:i/>
          <w:color w:val="auto"/>
          <w:lang w:eastAsia="uk-UA"/>
        </w:rPr>
        <w:t> </w:t>
      </w:r>
      <w:hyperlink r:id="rId4" w:anchor="Text" w:tgtFrame="_blank" w:history="1">
        <w:r w:rsidRPr="00FB2499">
          <w:rPr>
            <w:bCs/>
            <w:i/>
            <w:color w:val="auto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FB2499">
        <w:rPr>
          <w:bCs/>
          <w:i/>
          <w:color w:val="auto"/>
          <w:lang w:val="uk-UA" w:eastAsia="uk-UA"/>
        </w:rPr>
        <w:t xml:space="preserve"> закупівля </w:t>
      </w:r>
      <w:r w:rsidR="002E6372" w:rsidRPr="00FB2499">
        <w:rPr>
          <w:bCs/>
          <w:i/>
          <w:color w:val="auto"/>
          <w:lang w:val="uk-UA" w:eastAsia="uk-UA"/>
        </w:rPr>
        <w:t xml:space="preserve">здійснюється </w:t>
      </w:r>
      <w:r w:rsidRPr="00FB2499">
        <w:rPr>
          <w:bCs/>
          <w:i/>
          <w:color w:val="auto"/>
          <w:lang w:val="uk-UA" w:eastAsia="uk-UA"/>
        </w:rPr>
        <w:t xml:space="preserve"> з нульовою ставкою ПДВ </w:t>
      </w:r>
    </w:p>
    <w:bookmarkEnd w:id="0"/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 “Про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закупівель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>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CE1D64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0E126C"/>
    <w:rsid w:val="001F1C7B"/>
    <w:rsid w:val="002E6372"/>
    <w:rsid w:val="003763C4"/>
    <w:rsid w:val="003967FE"/>
    <w:rsid w:val="00405BC2"/>
    <w:rsid w:val="004C5A7B"/>
    <w:rsid w:val="005032DC"/>
    <w:rsid w:val="00523817"/>
    <w:rsid w:val="006108F9"/>
    <w:rsid w:val="00631FFF"/>
    <w:rsid w:val="006E2861"/>
    <w:rsid w:val="006F020A"/>
    <w:rsid w:val="007E43DD"/>
    <w:rsid w:val="00835ABA"/>
    <w:rsid w:val="008468C3"/>
    <w:rsid w:val="0085756C"/>
    <w:rsid w:val="00861EA9"/>
    <w:rsid w:val="00925D24"/>
    <w:rsid w:val="00957347"/>
    <w:rsid w:val="009B4835"/>
    <w:rsid w:val="009D489D"/>
    <w:rsid w:val="00A52E73"/>
    <w:rsid w:val="00B12CE9"/>
    <w:rsid w:val="00BA11B9"/>
    <w:rsid w:val="00C33198"/>
    <w:rsid w:val="00C62791"/>
    <w:rsid w:val="00CE1D64"/>
    <w:rsid w:val="00D03208"/>
    <w:rsid w:val="00D409BF"/>
    <w:rsid w:val="00E249A0"/>
    <w:rsid w:val="00EA0308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Police</cp:lastModifiedBy>
  <cp:revision>2</cp:revision>
  <cp:lastPrinted>2022-11-10T13:29:00Z</cp:lastPrinted>
  <dcterms:created xsi:type="dcterms:W3CDTF">2024-03-14T14:10:00Z</dcterms:created>
  <dcterms:modified xsi:type="dcterms:W3CDTF">2024-03-14T14:10:00Z</dcterms:modified>
</cp:coreProperties>
</file>