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39A" w:rsidRDefault="00B67558" w:rsidP="005F439A">
      <w:pPr>
        <w:spacing w:after="0"/>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Додаток №3</w:t>
      </w:r>
      <w:bookmarkStart w:id="0" w:name="_GoBack"/>
      <w:bookmarkEnd w:id="0"/>
    </w:p>
    <w:p w:rsidR="005F439A" w:rsidRPr="00E84329" w:rsidRDefault="005F439A" w:rsidP="005F439A">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827E05" w:rsidRPr="009C1034" w:rsidRDefault="00827E05" w:rsidP="00827E05">
      <w:pPr>
        <w:suppressAutoHyphens/>
        <w:spacing w:after="0" w:line="240" w:lineRule="auto"/>
        <w:ind w:right="-25"/>
        <w:jc w:val="center"/>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ПРО</w:t>
      </w:r>
      <w:r w:rsidR="0019193A">
        <w:rPr>
          <w:rFonts w:ascii="Times New Roman" w:eastAsia="Times New Roman" w:hAnsi="Times New Roman" w:cs="Times New Roman"/>
          <w:b/>
          <w:sz w:val="24"/>
          <w:szCs w:val="24"/>
          <w:lang w:eastAsia="ru-RU"/>
        </w:rPr>
        <w:t>Є</w:t>
      </w:r>
      <w:r w:rsidRPr="009C1034">
        <w:rPr>
          <w:rFonts w:ascii="Times New Roman" w:eastAsia="Times New Roman" w:hAnsi="Times New Roman" w:cs="Times New Roman"/>
          <w:b/>
          <w:sz w:val="24"/>
          <w:szCs w:val="24"/>
          <w:lang w:eastAsia="ru-RU"/>
        </w:rPr>
        <w:t xml:space="preserve">КТ ДОГОВОРУ </w:t>
      </w:r>
    </w:p>
    <w:p w:rsidR="00827E05" w:rsidRPr="009C1034" w:rsidRDefault="00827E05" w:rsidP="00827E05">
      <w:pPr>
        <w:suppressAutoHyphens/>
        <w:spacing w:after="0" w:line="240" w:lineRule="auto"/>
        <w:ind w:right="-25"/>
        <w:jc w:val="center"/>
        <w:rPr>
          <w:rFonts w:ascii="Times New Roman" w:eastAsia="Times New Roman" w:hAnsi="Times New Roman" w:cs="Times New Roman"/>
          <w:b/>
          <w:color w:val="000000"/>
          <w:sz w:val="24"/>
          <w:szCs w:val="24"/>
          <w:lang w:eastAsia="ru-RU"/>
        </w:rPr>
      </w:pPr>
      <w:r w:rsidRPr="009C1034">
        <w:rPr>
          <w:rFonts w:ascii="Times New Roman" w:eastAsia="Times New Roman" w:hAnsi="Times New Roman" w:cs="Times New Roman"/>
          <w:b/>
          <w:sz w:val="24"/>
          <w:szCs w:val="24"/>
          <w:lang w:eastAsia="ru-RU"/>
        </w:rPr>
        <w:t>про закупівлю</w:t>
      </w:r>
    </w:p>
    <w:p w:rsidR="00827E05" w:rsidRPr="009C1034" w:rsidRDefault="00827E05" w:rsidP="00827E05">
      <w:pPr>
        <w:suppressAutoHyphens/>
        <w:spacing w:after="0" w:line="240" w:lineRule="auto"/>
        <w:ind w:right="85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 xml:space="preserve"> </w:t>
      </w:r>
    </w:p>
    <w:p w:rsidR="00827E05" w:rsidRPr="009C1034" w:rsidRDefault="00827E05" w:rsidP="00827E05">
      <w:pPr>
        <w:suppressAutoHyphens/>
        <w:spacing w:after="0" w:line="240" w:lineRule="auto"/>
        <w:jc w:val="center"/>
        <w:rPr>
          <w:rFonts w:ascii="Times New Roman" w:eastAsia="Times New Roman" w:hAnsi="Times New Roman" w:cs="Times New Roman"/>
          <w:sz w:val="24"/>
          <w:szCs w:val="24"/>
          <w:lang w:eastAsia="ru-RU"/>
        </w:rPr>
      </w:pPr>
    </w:p>
    <w:p w:rsidR="00190FB0" w:rsidRPr="00190FB0" w:rsidRDefault="00827E05" w:rsidP="00190FB0">
      <w:pPr>
        <w:jc w:val="both"/>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 xml:space="preserve"> </w:t>
      </w:r>
      <w:r w:rsidR="00190FB0" w:rsidRPr="00190FB0">
        <w:rPr>
          <w:rFonts w:ascii="Times New Roman" w:eastAsia="Times New Roman" w:hAnsi="Times New Roman" w:cs="Times New Roman"/>
          <w:b/>
          <w:sz w:val="24"/>
          <w:szCs w:val="24"/>
          <w:lang w:eastAsia="ru-RU"/>
        </w:rPr>
        <w:t>м. Городенка</w:t>
      </w:r>
      <w:r w:rsidR="00190FB0" w:rsidRPr="00190FB0">
        <w:rPr>
          <w:rFonts w:ascii="Times New Roman" w:eastAsia="Times New Roman" w:hAnsi="Times New Roman" w:cs="Times New Roman"/>
          <w:b/>
          <w:sz w:val="24"/>
          <w:szCs w:val="24"/>
          <w:lang w:eastAsia="ru-RU"/>
        </w:rPr>
        <w:tab/>
      </w:r>
      <w:r w:rsidR="00190FB0" w:rsidRPr="00190FB0">
        <w:rPr>
          <w:rFonts w:ascii="Times New Roman" w:eastAsia="Times New Roman" w:hAnsi="Times New Roman" w:cs="Times New Roman"/>
          <w:b/>
          <w:sz w:val="24"/>
          <w:szCs w:val="24"/>
          <w:lang w:eastAsia="ru-RU"/>
        </w:rPr>
        <w:tab/>
      </w:r>
      <w:r w:rsidR="00190FB0" w:rsidRPr="00190FB0">
        <w:rPr>
          <w:rFonts w:ascii="Times New Roman" w:eastAsia="Times New Roman" w:hAnsi="Times New Roman" w:cs="Times New Roman"/>
          <w:b/>
          <w:sz w:val="24"/>
          <w:szCs w:val="24"/>
          <w:lang w:eastAsia="ru-RU"/>
        </w:rPr>
        <w:tab/>
      </w:r>
      <w:r w:rsidR="00E75B79">
        <w:rPr>
          <w:rFonts w:ascii="Times New Roman" w:eastAsia="Times New Roman" w:hAnsi="Times New Roman" w:cs="Times New Roman"/>
          <w:b/>
          <w:sz w:val="24"/>
          <w:szCs w:val="24"/>
          <w:lang w:eastAsia="ru-RU"/>
        </w:rPr>
        <w:tab/>
      </w:r>
      <w:r w:rsidR="00E75B79">
        <w:rPr>
          <w:rFonts w:ascii="Times New Roman" w:eastAsia="Times New Roman" w:hAnsi="Times New Roman" w:cs="Times New Roman"/>
          <w:b/>
          <w:sz w:val="24"/>
          <w:szCs w:val="24"/>
          <w:lang w:eastAsia="ru-RU"/>
        </w:rPr>
        <w:tab/>
      </w:r>
      <w:r w:rsidR="00E75B79">
        <w:rPr>
          <w:rFonts w:ascii="Times New Roman" w:eastAsia="Times New Roman" w:hAnsi="Times New Roman" w:cs="Times New Roman"/>
          <w:b/>
          <w:sz w:val="24"/>
          <w:szCs w:val="24"/>
          <w:lang w:eastAsia="ru-RU"/>
        </w:rPr>
        <w:tab/>
        <w:t xml:space="preserve">        «____»___________2023</w:t>
      </w:r>
      <w:r w:rsidR="00190FB0" w:rsidRPr="00190FB0">
        <w:rPr>
          <w:rFonts w:ascii="Times New Roman" w:eastAsia="Times New Roman" w:hAnsi="Times New Roman" w:cs="Times New Roman"/>
          <w:b/>
          <w:sz w:val="24"/>
          <w:szCs w:val="24"/>
          <w:lang w:eastAsia="ru-RU"/>
        </w:rPr>
        <w:t xml:space="preserve"> року</w:t>
      </w:r>
    </w:p>
    <w:p w:rsidR="00190FB0" w:rsidRPr="00190FB0" w:rsidRDefault="00190FB0" w:rsidP="00190FB0">
      <w:pPr>
        <w:suppressAutoHyphens/>
        <w:spacing w:after="0" w:line="240" w:lineRule="auto"/>
        <w:jc w:val="both"/>
        <w:rPr>
          <w:rFonts w:ascii="Times New Roman" w:eastAsia="Times New Roman" w:hAnsi="Times New Roman" w:cs="Times New Roman"/>
          <w:sz w:val="24"/>
          <w:szCs w:val="24"/>
          <w:lang w:eastAsia="ru-RU"/>
        </w:rPr>
      </w:pPr>
    </w:p>
    <w:p w:rsidR="00190FB0" w:rsidRPr="00190FB0" w:rsidRDefault="00190FB0" w:rsidP="00190FB0">
      <w:pPr>
        <w:suppressAutoHyphens/>
        <w:spacing w:after="0" w:line="240" w:lineRule="atLeast"/>
        <w:jc w:val="both"/>
        <w:rPr>
          <w:rFonts w:ascii="Times New Roman" w:eastAsia="Times New Roman" w:hAnsi="Times New Roman" w:cs="Times New Roman"/>
          <w:sz w:val="24"/>
          <w:szCs w:val="24"/>
          <w:lang w:eastAsia="ru-RU"/>
        </w:rPr>
      </w:pPr>
      <w:r w:rsidRPr="00190FB0">
        <w:rPr>
          <w:rFonts w:ascii="Times New Roman" w:eastAsia="Times New Roman" w:hAnsi="Times New Roman" w:cs="Times New Roman"/>
          <w:b/>
          <w:sz w:val="24"/>
          <w:szCs w:val="24"/>
          <w:lang w:eastAsia="ru-RU"/>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r w:rsidR="00827E05" w:rsidRPr="009C1034">
        <w:rPr>
          <w:rFonts w:ascii="Times New Roman" w:eastAsia="Times New Roman" w:hAnsi="Times New Roman" w:cs="Times New Roman"/>
          <w:sz w:val="24"/>
          <w:szCs w:val="24"/>
          <w:lang w:eastAsia="ru-RU"/>
        </w:rPr>
        <w:t xml:space="preserve">, </w:t>
      </w:r>
      <w:r w:rsidR="004F61D8">
        <w:rPr>
          <w:rFonts w:ascii="Times New Roman" w:eastAsia="Times New Roman" w:hAnsi="Times New Roman" w:cs="Times New Roman"/>
          <w:sz w:val="24"/>
          <w:szCs w:val="24"/>
          <w:lang w:eastAsia="ru-RU"/>
        </w:rPr>
        <w:t>надалі - Замовник</w:t>
      </w:r>
      <w:r w:rsidRPr="00190FB0">
        <w:rPr>
          <w:rFonts w:ascii="Times New Roman" w:eastAsia="Times New Roman" w:hAnsi="Times New Roman" w:cs="Times New Roman"/>
          <w:sz w:val="24"/>
          <w:szCs w:val="24"/>
          <w:lang w:eastAsia="ru-RU"/>
        </w:rPr>
        <w:t xml:space="preserve">, в особі директора </w:t>
      </w:r>
      <w:proofErr w:type="spellStart"/>
      <w:r w:rsidRPr="00190FB0">
        <w:rPr>
          <w:rFonts w:ascii="Times New Roman" w:eastAsia="Times New Roman" w:hAnsi="Times New Roman" w:cs="Times New Roman"/>
          <w:sz w:val="24"/>
          <w:szCs w:val="24"/>
          <w:lang w:eastAsia="ru-RU"/>
        </w:rPr>
        <w:t>Косовець</w:t>
      </w:r>
      <w:proofErr w:type="spellEnd"/>
      <w:r w:rsidRPr="00190FB0">
        <w:rPr>
          <w:rFonts w:ascii="Times New Roman" w:eastAsia="Times New Roman" w:hAnsi="Times New Roman" w:cs="Times New Roman"/>
          <w:sz w:val="24"/>
          <w:szCs w:val="24"/>
          <w:lang w:eastAsia="ru-RU"/>
        </w:rPr>
        <w:t xml:space="preserve"> Олександри Володимирівни, діючого на підставі Статуту з одного боку__________</w:t>
      </w:r>
    </w:p>
    <w:p w:rsidR="00827E05" w:rsidRPr="009C1034" w:rsidRDefault="00190FB0" w:rsidP="00190FB0">
      <w:pPr>
        <w:suppressAutoHyphens/>
        <w:spacing w:after="0" w:line="240" w:lineRule="atLeast"/>
        <w:jc w:val="both"/>
        <w:rPr>
          <w:rFonts w:ascii="Times New Roman" w:eastAsia="Times New Roman" w:hAnsi="Times New Roman" w:cs="Times New Roman"/>
          <w:sz w:val="24"/>
          <w:szCs w:val="24"/>
          <w:lang w:eastAsia="ru-RU"/>
        </w:rPr>
      </w:pPr>
      <w:r w:rsidRPr="00190FB0">
        <w:rPr>
          <w:rFonts w:ascii="Times New Roman" w:eastAsia="Times New Roman" w:hAnsi="Times New Roman" w:cs="Times New Roman"/>
          <w:sz w:val="24"/>
          <w:szCs w:val="24"/>
          <w:lang w:eastAsia="ru-RU"/>
        </w:rPr>
        <w:t>__________________________________________________надалі Постачальник, в особі _____________________________________________________________________, діючого на підставі ________________________________________з іншої сторони, уклали цей Договір про наступне:</w:t>
      </w:r>
    </w:p>
    <w:p w:rsidR="00827E05" w:rsidRPr="009C1034" w:rsidRDefault="00827E05" w:rsidP="00827E05">
      <w:pPr>
        <w:numPr>
          <w:ilvl w:val="0"/>
          <w:numId w:val="1"/>
        </w:numPr>
        <w:suppressAutoHyphens/>
        <w:spacing w:after="0" w:line="240" w:lineRule="atLeast"/>
        <w:jc w:val="both"/>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Предмет договору</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9C1034">
        <w:rPr>
          <w:rFonts w:ascii="Times New Roman" w:eastAsia="Times New Roman" w:hAnsi="Times New Roman" w:cs="Times New Roman"/>
          <w:sz w:val="24"/>
          <w:szCs w:val="24"/>
          <w:lang w:eastAsia="ru-RU"/>
        </w:rPr>
        <w:t>Постачальник зобов</w:t>
      </w:r>
      <w:r w:rsidR="004F61D8">
        <w:rPr>
          <w:rFonts w:ascii="Times New Roman" w:eastAsia="Times New Roman" w:hAnsi="Times New Roman" w:cs="Times New Roman"/>
          <w:sz w:val="24"/>
          <w:szCs w:val="24"/>
          <w:lang w:eastAsia="ru-RU"/>
        </w:rPr>
        <w:t>'язується поставити Замовнику</w:t>
      </w:r>
      <w:r w:rsidR="00190FB0">
        <w:rPr>
          <w:rFonts w:ascii="Times New Roman" w:eastAsia="Times New Roman" w:hAnsi="Times New Roman" w:cs="Times New Roman"/>
          <w:sz w:val="24"/>
          <w:szCs w:val="24"/>
          <w:lang w:eastAsia="ru-RU"/>
        </w:rPr>
        <w:t xml:space="preserve"> </w:t>
      </w:r>
      <w:r w:rsidR="00190FB0" w:rsidRPr="00190FB0">
        <w:rPr>
          <w:rFonts w:ascii="Times New Roman" w:eastAsia="Times New Roman" w:hAnsi="Times New Roman" w:cs="Times New Roman"/>
          <w:b/>
          <w:sz w:val="24"/>
          <w:szCs w:val="24"/>
          <w:lang w:eastAsia="ru-RU"/>
        </w:rPr>
        <w:t>Витратні матеріали для гемодіалізу (НК 024:2019 - 58093  Набір для проведення гемодіалізу; НК 024:2019 - 47739 Фільтр для очистки діалізу від пірогенів для системи гемодіалізу) (Код ДК ЄЗС 021:2015 - 33180000-5 Апаратура для підтримування фізіологічних функцій</w:t>
      </w:r>
      <w:r w:rsidR="00330304">
        <w:rPr>
          <w:rFonts w:ascii="Times New Roman" w:eastAsia="Times New Roman" w:hAnsi="Times New Roman" w:cs="Times New Roman"/>
          <w:b/>
          <w:sz w:val="24"/>
          <w:szCs w:val="24"/>
          <w:lang w:eastAsia="ru-RU"/>
        </w:rPr>
        <w:t xml:space="preserve"> організму)</w:t>
      </w:r>
      <w:r w:rsidRPr="009C1034">
        <w:rPr>
          <w:rFonts w:ascii="Times New Roman" w:eastAsia="Times New Roman" w:hAnsi="Times New Roman" w:cs="Times New Roman"/>
          <w:b/>
          <w:sz w:val="24"/>
          <w:szCs w:val="24"/>
          <w:lang w:eastAsia="ru-RU"/>
        </w:rPr>
        <w:t xml:space="preserve"> </w:t>
      </w:r>
      <w:r w:rsidRPr="009C1034">
        <w:rPr>
          <w:rFonts w:ascii="Times New Roman" w:eastAsia="Times New Roman" w:hAnsi="Times New Roman" w:cs="Times New Roman"/>
          <w:sz w:val="24"/>
          <w:szCs w:val="24"/>
          <w:lang w:eastAsia="ru-RU"/>
        </w:rPr>
        <w:t>в асортименті, кількості та за цінами, зазначеній в специфікації, а Замовник - прийняти і оплатити отриманий товар.</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1.2.  Обсяги закупівлі можуть бути зменшені з урахуванням розміру фінансування та потреби Замовника.</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p>
    <w:p w:rsidR="00827E05" w:rsidRPr="009C1034" w:rsidRDefault="00827E05" w:rsidP="00827E05">
      <w:pPr>
        <w:numPr>
          <w:ilvl w:val="0"/>
          <w:numId w:val="1"/>
        </w:numPr>
        <w:suppressAutoHyphens/>
        <w:spacing w:after="0" w:line="240" w:lineRule="atLeast"/>
        <w:jc w:val="both"/>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 xml:space="preserve">Якість товарів </w:t>
      </w:r>
    </w:p>
    <w:p w:rsidR="00827E05" w:rsidRPr="009C1034" w:rsidRDefault="00827E05" w:rsidP="00827E05">
      <w:pPr>
        <w:tabs>
          <w:tab w:val="num" w:pos="456"/>
        </w:tabs>
        <w:suppressAutoHyphens/>
        <w:spacing w:after="0" w:line="240" w:lineRule="atLeast"/>
        <w:ind w:right="14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2.1. Якість товару, який постачається згідно умов даного Договору, повинна відповідати стандартам та те</w:t>
      </w:r>
      <w:r w:rsidR="00A25B62">
        <w:rPr>
          <w:rFonts w:ascii="Times New Roman" w:eastAsia="Times New Roman" w:hAnsi="Times New Roman" w:cs="Times New Roman"/>
          <w:sz w:val="24"/>
          <w:szCs w:val="24"/>
          <w:lang w:eastAsia="ru-RU"/>
        </w:rPr>
        <w:t>хнічним умовам заводу-виробника, що підтверджується відповідними документами (сертифікат якості, тощо)</w:t>
      </w:r>
      <w:r w:rsidR="00D10E1D">
        <w:rPr>
          <w:rFonts w:ascii="Times New Roman" w:eastAsia="Times New Roman" w:hAnsi="Times New Roman" w:cs="Times New Roman"/>
          <w:sz w:val="24"/>
          <w:szCs w:val="24"/>
          <w:lang w:eastAsia="ru-RU"/>
        </w:rPr>
        <w:t>.</w:t>
      </w:r>
    </w:p>
    <w:p w:rsidR="00827E05" w:rsidRPr="009C1034" w:rsidRDefault="00827E05" w:rsidP="00827E05">
      <w:pPr>
        <w:tabs>
          <w:tab w:val="num" w:pos="456"/>
        </w:tabs>
        <w:suppressAutoHyphens/>
        <w:spacing w:after="0" w:line="240" w:lineRule="atLeast"/>
        <w:ind w:right="14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 xml:space="preserve">2.2. Постачальник гарантує, що товари, які постачаються за договором, відповідають вимогам якості. Залишковий термін придатності на момент постачання товару повинен складати не менше 70%. </w:t>
      </w:r>
    </w:p>
    <w:p w:rsidR="00827E05" w:rsidRPr="009C1034" w:rsidRDefault="00827E05" w:rsidP="00827E05">
      <w:pPr>
        <w:numPr>
          <w:ilvl w:val="0"/>
          <w:numId w:val="1"/>
        </w:numPr>
        <w:suppressAutoHyphens/>
        <w:spacing w:after="0" w:line="240" w:lineRule="atLeast"/>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Ціна договору</w:t>
      </w:r>
    </w:p>
    <w:p w:rsidR="00827E05" w:rsidRPr="009C1034" w:rsidRDefault="00827E05" w:rsidP="00827E05">
      <w:pPr>
        <w:suppressAutoHyphens/>
        <w:spacing w:after="0" w:line="240" w:lineRule="atLeast"/>
        <w:jc w:val="both"/>
        <w:rPr>
          <w:rFonts w:ascii="Times New Roman" w:eastAsia="Times New Roman" w:hAnsi="Times New Roman" w:cs="Times New Roman"/>
          <w:i/>
          <w:sz w:val="24"/>
          <w:szCs w:val="24"/>
          <w:lang w:eastAsia="ru-RU"/>
        </w:rPr>
      </w:pPr>
      <w:r w:rsidRPr="009C1034">
        <w:rPr>
          <w:rFonts w:ascii="Times New Roman" w:eastAsia="Times New Roman" w:hAnsi="Times New Roman" w:cs="Times New Roman"/>
          <w:sz w:val="24"/>
          <w:szCs w:val="24"/>
          <w:lang w:eastAsia="ru-RU"/>
        </w:rPr>
        <w:t>3.1. Ціна договору складає : _____________(____________________________грн.___</w:t>
      </w:r>
      <w:proofErr w:type="spellStart"/>
      <w:r w:rsidRPr="009C1034">
        <w:rPr>
          <w:rFonts w:ascii="Times New Roman" w:eastAsia="Times New Roman" w:hAnsi="Times New Roman" w:cs="Times New Roman"/>
          <w:sz w:val="24"/>
          <w:szCs w:val="24"/>
          <w:lang w:eastAsia="ru-RU"/>
        </w:rPr>
        <w:t>коп</w:t>
      </w:r>
      <w:proofErr w:type="spellEnd"/>
      <w:r w:rsidRPr="009C1034">
        <w:rPr>
          <w:rFonts w:ascii="Times New Roman" w:eastAsia="Times New Roman" w:hAnsi="Times New Roman" w:cs="Times New Roman"/>
          <w:sz w:val="24"/>
          <w:szCs w:val="24"/>
          <w:lang w:eastAsia="ru-RU"/>
        </w:rPr>
        <w:t xml:space="preserve">.). ПДВ із загальної ціни договору складає ________ грн. </w:t>
      </w:r>
      <w:r w:rsidRPr="009C1034">
        <w:rPr>
          <w:rFonts w:ascii="Times New Roman" w:eastAsia="Times New Roman" w:hAnsi="Times New Roman" w:cs="Times New Roman"/>
          <w:i/>
          <w:sz w:val="24"/>
          <w:szCs w:val="24"/>
          <w:lang w:eastAsia="ru-RU"/>
        </w:rPr>
        <w:t>(або без ПДВ – якщо постачальник не є платником ПДВ)</w:t>
      </w:r>
    </w:p>
    <w:p w:rsidR="00827E05" w:rsidRPr="009C1034" w:rsidRDefault="00827E05" w:rsidP="00827E05">
      <w:pPr>
        <w:suppressAutoHyphens/>
        <w:spacing w:after="0" w:line="240" w:lineRule="atLeast"/>
        <w:ind w:firstLine="708"/>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В ціну включається вартість податків і зборів, що сплачуються або мають бути сплачені, витрат</w:t>
      </w:r>
      <w:r w:rsidR="009C0058">
        <w:rPr>
          <w:rFonts w:ascii="Times New Roman" w:eastAsia="Times New Roman" w:hAnsi="Times New Roman" w:cs="Times New Roman"/>
          <w:sz w:val="24"/>
          <w:szCs w:val="24"/>
          <w:lang w:eastAsia="ru-RU"/>
        </w:rPr>
        <w:t>и</w:t>
      </w:r>
      <w:r w:rsidRPr="009C1034">
        <w:rPr>
          <w:rFonts w:ascii="Times New Roman" w:eastAsia="Times New Roman" w:hAnsi="Times New Roman" w:cs="Times New Roman"/>
          <w:sz w:val="24"/>
          <w:szCs w:val="24"/>
          <w:lang w:eastAsia="ru-RU"/>
        </w:rPr>
        <w:t xml:space="preserve">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3.2. Ціна на товар встановлюються в національній валюті України.</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3.3. Ціна на товар визначена згідно специфікації, яка є невід'ємною частиною договору.</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p>
    <w:p w:rsidR="00827E05" w:rsidRPr="009C1034" w:rsidRDefault="00827E05" w:rsidP="00827E05">
      <w:pPr>
        <w:numPr>
          <w:ilvl w:val="0"/>
          <w:numId w:val="1"/>
        </w:numPr>
        <w:suppressAutoHyphens/>
        <w:spacing w:after="0" w:line="240" w:lineRule="atLeast"/>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Порядок здійснення оплати</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4.1. Розрахунки за поставлений товар здійснюються згідно рахунків та накладних на умовах відстрочки платежу до 30 календарних днів за кошти отримані від Національної служби здоров'я України. У разі затримки фінансування розрахунок за поставлений товар здійснюється на протязі 3 банківських днів з дати отримання Замовником коштів на свій реєстраційний рахунок.</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4.2. Розрахунки за товар здійснюються в безготівковому порядку.</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p>
    <w:p w:rsidR="00827E05" w:rsidRPr="009C1034" w:rsidRDefault="00827E05" w:rsidP="00827E05">
      <w:pPr>
        <w:numPr>
          <w:ilvl w:val="0"/>
          <w:numId w:val="1"/>
        </w:numPr>
        <w:suppressAutoHyphens/>
        <w:spacing w:after="0" w:line="240" w:lineRule="atLeast"/>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Поставка товарів</w:t>
      </w:r>
    </w:p>
    <w:p w:rsidR="00827E05" w:rsidRDefault="00827E05" w:rsidP="00827E05">
      <w:pPr>
        <w:suppressAutoHyphens/>
        <w:spacing w:after="0" w:line="240" w:lineRule="atLeast"/>
        <w:ind w:right="-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lastRenderedPageBreak/>
        <w:t>5.1. Строк поставки товарів – з моменту підписання договору до 31.12.202</w:t>
      </w:r>
      <w:r w:rsidR="00E75B79">
        <w:rPr>
          <w:rFonts w:ascii="Times New Roman" w:eastAsia="Times New Roman" w:hAnsi="Times New Roman" w:cs="Times New Roman"/>
          <w:sz w:val="24"/>
          <w:szCs w:val="24"/>
          <w:lang w:eastAsia="ru-RU"/>
        </w:rPr>
        <w:t>3</w:t>
      </w:r>
      <w:r w:rsidRPr="009C1034">
        <w:rPr>
          <w:rFonts w:ascii="Times New Roman" w:eastAsia="Times New Roman" w:hAnsi="Times New Roman" w:cs="Times New Roman"/>
          <w:sz w:val="24"/>
          <w:szCs w:val="24"/>
          <w:lang w:eastAsia="ru-RU"/>
        </w:rPr>
        <w:t xml:space="preserve"> року. Постачання проводиться Постачальником не більше </w:t>
      </w:r>
      <w:r>
        <w:rPr>
          <w:rFonts w:ascii="Times New Roman" w:eastAsia="Times New Roman" w:hAnsi="Times New Roman" w:cs="Times New Roman"/>
          <w:sz w:val="24"/>
          <w:szCs w:val="24"/>
          <w:lang w:eastAsia="ru-RU"/>
        </w:rPr>
        <w:t>7</w:t>
      </w:r>
      <w:r w:rsidRPr="009C1034">
        <w:rPr>
          <w:rFonts w:ascii="Times New Roman" w:eastAsia="Times New Roman" w:hAnsi="Times New Roman" w:cs="Times New Roman"/>
          <w:sz w:val="24"/>
          <w:szCs w:val="24"/>
          <w:lang w:eastAsia="ru-RU"/>
        </w:rPr>
        <w:t xml:space="preserve"> календарних днів з моменту отримання заявки Замовника (телефоном, факсом або листом). </w:t>
      </w:r>
    </w:p>
    <w:p w:rsidR="00827E05" w:rsidRPr="009C1034" w:rsidRDefault="00827E05" w:rsidP="00827E05">
      <w:pPr>
        <w:suppressAutoHyphens/>
        <w:spacing w:after="0" w:line="240" w:lineRule="atLeast"/>
        <w:ind w:right="-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 xml:space="preserve">5.2. Моментом постачання вважається дата прибуття товару в місце постачання: </w:t>
      </w:r>
      <w:r w:rsidR="008E5116" w:rsidRPr="008E5116">
        <w:rPr>
          <w:rFonts w:ascii="Times New Roman" w:eastAsia="Times New Roman" w:hAnsi="Times New Roman" w:cs="Times New Roman"/>
          <w:sz w:val="24"/>
          <w:szCs w:val="24"/>
          <w:lang w:eastAsia="ru-RU"/>
        </w:rPr>
        <w:t>вул. Шептицького, 24-е, м. Городенка, Івано-Франківська область,  78100, Україна, склад КНП «ГОРОДЕНКІВСЬКА  БЛІЛ» ГОРОДЕНКІВСЬКОЇ МІСЬКОЇ РАДИ.</w:t>
      </w:r>
      <w:r w:rsidRPr="009C1034">
        <w:rPr>
          <w:rFonts w:ascii="Times New Roman" w:eastAsia="Times New Roman" w:hAnsi="Times New Roman" w:cs="Times New Roman"/>
          <w:sz w:val="24"/>
          <w:szCs w:val="24"/>
          <w:lang w:eastAsia="ru-RU"/>
        </w:rPr>
        <w:t xml:space="preserve"> Розвантаження товару здійснюється в приміщення складу лікарні представниками Постачальника. Товар повинен супроводжуватися документами (копіями декларації про відповідність з додатками, сертифікатами якості) завіреними Постачальником належним чином.</w:t>
      </w:r>
    </w:p>
    <w:p w:rsidR="00827E05" w:rsidRDefault="00827E05" w:rsidP="00827E05">
      <w:pPr>
        <w:suppressAutoHyphens/>
        <w:spacing w:after="0" w:line="240" w:lineRule="atLeast"/>
        <w:ind w:right="-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 xml:space="preserve">5.3. При постачанні товар повинен супроводжуватися документами, передбаченими тендерною документацією та чинним законодавством. </w:t>
      </w:r>
    </w:p>
    <w:p w:rsidR="00827E05" w:rsidRPr="009C1034" w:rsidRDefault="00827E05" w:rsidP="00827E05">
      <w:pPr>
        <w:suppressAutoHyphens/>
        <w:spacing w:after="0" w:line="240" w:lineRule="atLeast"/>
        <w:ind w:right="-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827E05" w:rsidRPr="009C1034" w:rsidRDefault="00827E05" w:rsidP="00827E05">
      <w:pPr>
        <w:tabs>
          <w:tab w:val="left" w:pos="-24"/>
        </w:tabs>
        <w:suppressAutoHyphens/>
        <w:spacing w:after="0" w:line="240" w:lineRule="atLeast"/>
        <w:ind w:right="-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 xml:space="preserve">5.5. Приймання-здача проводиться згідно з товарно-супровідними документами: накладною, товаро-транспортною накладною на складі </w:t>
      </w:r>
      <w:r w:rsidR="008E5116" w:rsidRPr="008E5116">
        <w:rPr>
          <w:rFonts w:ascii="Times New Roman" w:eastAsia="Times New Roman" w:hAnsi="Times New Roman" w:cs="Times New Roman"/>
          <w:sz w:val="24"/>
          <w:szCs w:val="24"/>
          <w:lang w:eastAsia="ru-RU"/>
        </w:rPr>
        <w:t>КНП «ГОРОДЕНКІВСЬКА  БЛІЛ» ГОРОДЕНКІВСЬКОЇ МІСЬКОЇ РАДИ</w:t>
      </w:r>
      <w:r w:rsidRPr="009C1034">
        <w:rPr>
          <w:rFonts w:ascii="Times New Roman" w:eastAsia="Times New Roman" w:hAnsi="Times New Roman" w:cs="Times New Roman"/>
          <w:sz w:val="24"/>
          <w:szCs w:val="24"/>
          <w:lang w:eastAsia="ru-RU"/>
        </w:rPr>
        <w:t xml:space="preserve">. </w:t>
      </w:r>
    </w:p>
    <w:p w:rsidR="00827E05" w:rsidRPr="009C1034" w:rsidRDefault="00827E05" w:rsidP="00827E05">
      <w:pPr>
        <w:tabs>
          <w:tab w:val="left" w:pos="540"/>
        </w:tabs>
        <w:suppressAutoHyphens/>
        <w:spacing w:after="0" w:line="240" w:lineRule="atLeast"/>
        <w:ind w:right="-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5.6.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rsidR="00827E05" w:rsidRPr="009C1034" w:rsidRDefault="00827E05" w:rsidP="00827E05">
      <w:pPr>
        <w:tabs>
          <w:tab w:val="num" w:pos="540"/>
          <w:tab w:val="left" w:pos="720"/>
          <w:tab w:val="left" w:pos="900"/>
        </w:tabs>
        <w:suppressAutoHyphens/>
        <w:spacing w:after="0" w:line="240" w:lineRule="atLeast"/>
        <w:ind w:right="-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 xml:space="preserve">5.7.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rsidR="00827E05" w:rsidRPr="009C1034" w:rsidRDefault="00827E05" w:rsidP="00827E05">
      <w:pPr>
        <w:tabs>
          <w:tab w:val="num" w:pos="540"/>
        </w:tabs>
        <w:suppressAutoHyphens/>
        <w:spacing w:after="0" w:line="240" w:lineRule="atLeast"/>
        <w:ind w:right="-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5.8.</w:t>
      </w:r>
      <w:r w:rsidR="00772F44">
        <w:rPr>
          <w:rFonts w:ascii="Times New Roman" w:eastAsia="Times New Roman" w:hAnsi="Times New Roman" w:cs="Times New Roman"/>
          <w:sz w:val="24"/>
          <w:szCs w:val="24"/>
          <w:lang w:eastAsia="ru-RU"/>
        </w:rPr>
        <w:t xml:space="preserve"> У випадку виявлення порчі, не</w:t>
      </w:r>
      <w:r w:rsidRPr="009C1034">
        <w:rPr>
          <w:rFonts w:ascii="Times New Roman" w:eastAsia="Times New Roman" w:hAnsi="Times New Roman" w:cs="Times New Roman"/>
          <w:sz w:val="24"/>
          <w:szCs w:val="24"/>
          <w:lang w:eastAsia="ru-RU"/>
        </w:rPr>
        <w:t xml:space="preserve">стачі Замовник зобов'язаний повідомити про це Постачальнику в термін не пізніше ніж за 48 годин після приймання товару з наступним оформленням претензій в 5-ти денний термін. </w:t>
      </w:r>
    </w:p>
    <w:p w:rsidR="00827E05" w:rsidRPr="009C1034" w:rsidRDefault="00827E05" w:rsidP="00827E05">
      <w:pPr>
        <w:tabs>
          <w:tab w:val="num" w:pos="540"/>
        </w:tabs>
        <w:suppressAutoHyphens/>
        <w:spacing w:after="0" w:line="240" w:lineRule="atLeast"/>
        <w:ind w:right="-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5.9. У випадку, коли товар виявиться дефектним, Постачальник зобов’язаний замінити дефектний товар при умові підтвердження сторонами цього дефекту відповідними документами (Актом огляду).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з’являється внаслідок неналежного зберігання товару Замовником або порушення правил користування товарами.</w:t>
      </w:r>
    </w:p>
    <w:p w:rsidR="00827E05" w:rsidRPr="009C1034" w:rsidRDefault="00772F44" w:rsidP="00827E05">
      <w:pPr>
        <w:tabs>
          <w:tab w:val="left" w:pos="-24"/>
          <w:tab w:val="num" w:pos="540"/>
        </w:tabs>
        <w:suppressAutoHyphens/>
        <w:spacing w:after="0" w:line="240" w:lineRule="atLeast"/>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Відносно не</w:t>
      </w:r>
      <w:r w:rsidR="00827E05" w:rsidRPr="009C1034">
        <w:rPr>
          <w:rFonts w:ascii="Times New Roman" w:eastAsia="Times New Roman" w:hAnsi="Times New Roman" w:cs="Times New Roman"/>
          <w:sz w:val="24"/>
          <w:szCs w:val="24"/>
          <w:lang w:eastAsia="ru-RU"/>
        </w:rPr>
        <w:t>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складає рекламаційний акт.</w:t>
      </w:r>
    </w:p>
    <w:p w:rsidR="00827E05" w:rsidRPr="009C1034" w:rsidRDefault="00827E05" w:rsidP="00827E05">
      <w:pPr>
        <w:tabs>
          <w:tab w:val="left" w:pos="0"/>
          <w:tab w:val="num" w:pos="540"/>
        </w:tabs>
        <w:suppressAutoHyphens/>
        <w:spacing w:after="0" w:line="240" w:lineRule="atLeast"/>
        <w:ind w:right="-1"/>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 xml:space="preserve">5.11. Рекламаційний акт та інші документи, які підтверджують обґрунтованість претензій, повинні бути направлені Постачальнику не пізніше, чим в 10-денний термін з моменту виявлення дефекту. </w:t>
      </w:r>
    </w:p>
    <w:p w:rsidR="00827E05" w:rsidRPr="009C1034" w:rsidRDefault="00827E05" w:rsidP="00827E05">
      <w:pPr>
        <w:tabs>
          <w:tab w:val="left" w:pos="0"/>
          <w:tab w:val="num" w:pos="540"/>
        </w:tabs>
        <w:suppressAutoHyphens/>
        <w:spacing w:after="0" w:line="240" w:lineRule="atLeast"/>
        <w:ind w:right="141"/>
        <w:jc w:val="both"/>
        <w:rPr>
          <w:rFonts w:ascii="Times New Roman" w:eastAsia="Times New Roman" w:hAnsi="Times New Roman" w:cs="Times New Roman"/>
          <w:b/>
          <w:sz w:val="24"/>
          <w:szCs w:val="24"/>
          <w:lang w:eastAsia="ru-RU"/>
        </w:rPr>
      </w:pPr>
    </w:p>
    <w:p w:rsidR="00827E05" w:rsidRPr="009C1034" w:rsidRDefault="00827E05" w:rsidP="00827E05">
      <w:pPr>
        <w:numPr>
          <w:ilvl w:val="0"/>
          <w:numId w:val="1"/>
        </w:numPr>
        <w:suppressAutoHyphens/>
        <w:spacing w:after="0" w:line="240" w:lineRule="atLeast"/>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Права та обов'язки сторін</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6.1. Замовник зобов'язаний:</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1" w:name="63"/>
      <w:bookmarkEnd w:id="1"/>
      <w:r w:rsidRPr="009C1034">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2" w:name="64"/>
      <w:bookmarkEnd w:id="2"/>
      <w:r w:rsidRPr="009C1034">
        <w:rPr>
          <w:rFonts w:ascii="Times New Roman" w:eastAsia="Times New Roman" w:hAnsi="Times New Roman" w:cs="Times New Roman"/>
          <w:sz w:val="24"/>
          <w:szCs w:val="24"/>
          <w:lang w:eastAsia="ru-RU"/>
        </w:rPr>
        <w:t>6.1.2. Приймати поставлені товари згідно з рахунком та накладною;</w:t>
      </w:r>
      <w:bookmarkStart w:id="3" w:name="65"/>
      <w:bookmarkStart w:id="4" w:name="66"/>
      <w:bookmarkEnd w:id="3"/>
      <w:bookmarkEnd w:id="4"/>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6.2. Замовник має право:</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5" w:name="67"/>
      <w:bookmarkEnd w:id="5"/>
      <w:r w:rsidRPr="009C1034">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10 календарних днів до розірвання;</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6" w:name="68"/>
      <w:bookmarkEnd w:id="6"/>
      <w:r w:rsidRPr="009C1034">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7" w:name="69"/>
      <w:bookmarkEnd w:id="7"/>
      <w:r w:rsidRPr="009C1034">
        <w:rPr>
          <w:rFonts w:ascii="Times New Roman" w:eastAsia="Times New Roman" w:hAnsi="Times New Roman" w:cs="Times New Roman"/>
          <w:sz w:val="24"/>
          <w:szCs w:val="24"/>
          <w:lang w:eastAsia="ru-RU"/>
        </w:rPr>
        <w:t>6.2.3. Повернути рахунок Постачальнику без здійснення оплати в разі неналежного оформлення документів, зазначених у пункті 4.1 цього Договору;</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6.2.4. Вносити зміни до Договору у встановленому законодавством порядку.</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b/>
          <w:sz w:val="24"/>
          <w:szCs w:val="24"/>
          <w:lang w:eastAsia="ru-RU"/>
        </w:rPr>
      </w:pPr>
      <w:bookmarkStart w:id="8" w:name="71"/>
      <w:bookmarkStart w:id="9" w:name="72"/>
      <w:bookmarkEnd w:id="8"/>
      <w:bookmarkEnd w:id="9"/>
      <w:r w:rsidRPr="009C1034">
        <w:rPr>
          <w:rFonts w:ascii="Times New Roman" w:eastAsia="Times New Roman" w:hAnsi="Times New Roman" w:cs="Times New Roman"/>
          <w:b/>
          <w:sz w:val="24"/>
          <w:szCs w:val="24"/>
          <w:lang w:eastAsia="ru-RU"/>
        </w:rPr>
        <w:t>6.3. Постачальник зобов'язаний:</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10" w:name="73"/>
      <w:bookmarkEnd w:id="10"/>
      <w:r w:rsidRPr="009C1034">
        <w:rPr>
          <w:rFonts w:ascii="Times New Roman" w:eastAsia="Times New Roman" w:hAnsi="Times New Roman" w:cs="Times New Roman"/>
          <w:sz w:val="24"/>
          <w:szCs w:val="24"/>
          <w:lang w:eastAsia="ru-RU"/>
        </w:rPr>
        <w:t>6.3.1. Забезпечити поставку товарів у строки, встановлені цим Договором;</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11" w:name="74"/>
      <w:bookmarkEnd w:id="11"/>
      <w:r w:rsidRPr="009C1034">
        <w:rPr>
          <w:rFonts w:ascii="Times New Roman" w:eastAsia="Times New Roman" w:hAnsi="Times New Roman" w:cs="Times New Roman"/>
          <w:sz w:val="24"/>
          <w:szCs w:val="24"/>
          <w:lang w:eastAsia="ru-RU"/>
        </w:rPr>
        <w:lastRenderedPageBreak/>
        <w:t xml:space="preserve">6.3.2. Забезпечити поставку товарів, якість яких відповідає умовам, установленим </w:t>
      </w:r>
      <w:r w:rsidRPr="009C1034">
        <w:rPr>
          <w:rFonts w:ascii="Times New Roman" w:eastAsia="Times New Roman" w:hAnsi="Times New Roman" w:cs="Times New Roman"/>
          <w:sz w:val="24"/>
          <w:szCs w:val="24"/>
          <w:lang w:eastAsia="ru-RU"/>
        </w:rPr>
        <w:br/>
        <w:t>розділом 2 цього Договору;</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b/>
          <w:sz w:val="24"/>
          <w:szCs w:val="24"/>
          <w:lang w:eastAsia="ru-RU"/>
        </w:rPr>
      </w:pPr>
      <w:bookmarkStart w:id="12" w:name="75"/>
      <w:bookmarkStart w:id="13" w:name="76"/>
      <w:bookmarkEnd w:id="12"/>
      <w:bookmarkEnd w:id="13"/>
      <w:r w:rsidRPr="009C1034">
        <w:rPr>
          <w:rFonts w:ascii="Times New Roman" w:eastAsia="Times New Roman" w:hAnsi="Times New Roman" w:cs="Times New Roman"/>
          <w:b/>
          <w:sz w:val="24"/>
          <w:szCs w:val="24"/>
          <w:lang w:eastAsia="ru-RU"/>
        </w:rPr>
        <w:t>6.4. Постачальник має право:</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14" w:name="77"/>
      <w:bookmarkEnd w:id="14"/>
      <w:r w:rsidRPr="009C1034">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15" w:name="78"/>
      <w:bookmarkEnd w:id="15"/>
      <w:r w:rsidRPr="009C1034">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16" w:name="79"/>
      <w:bookmarkEnd w:id="16"/>
      <w:r w:rsidRPr="009C1034">
        <w:rPr>
          <w:rFonts w:ascii="Times New Roman" w:eastAsia="Times New Roman" w:hAnsi="Times New Roman" w:cs="Times New Roman"/>
          <w:sz w:val="24"/>
          <w:szCs w:val="24"/>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 не менш 30 днів з моменту повідомлення про це Замовника;</w:t>
      </w:r>
    </w:p>
    <w:p w:rsidR="00827E05" w:rsidRPr="009C1034" w:rsidRDefault="00827E05" w:rsidP="00827E05">
      <w:pPr>
        <w:numPr>
          <w:ilvl w:val="2"/>
          <w:numId w:val="2"/>
        </w:numPr>
        <w:tabs>
          <w:tab w:val="num" w:pos="709"/>
        </w:tabs>
        <w:suppressAutoHyphens/>
        <w:spacing w:after="0" w:line="240" w:lineRule="atLeast"/>
        <w:ind w:hanging="110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Вносити зміни до Договору у встановленому законодавством порядку.</w:t>
      </w:r>
      <w:bookmarkStart w:id="17" w:name="80"/>
      <w:bookmarkEnd w:id="17"/>
    </w:p>
    <w:p w:rsidR="00827E05" w:rsidRPr="009C1034" w:rsidRDefault="00827E05" w:rsidP="00827E05">
      <w:pPr>
        <w:suppressAutoHyphens/>
        <w:spacing w:after="0" w:line="240" w:lineRule="atLeast"/>
        <w:ind w:left="1104"/>
        <w:jc w:val="both"/>
        <w:rPr>
          <w:rFonts w:ascii="Times New Roman" w:eastAsia="Times New Roman" w:hAnsi="Times New Roman" w:cs="Times New Roman"/>
          <w:sz w:val="24"/>
          <w:szCs w:val="24"/>
          <w:lang w:eastAsia="ru-RU"/>
        </w:rPr>
      </w:pPr>
    </w:p>
    <w:p w:rsidR="00827E05" w:rsidRPr="009C1034" w:rsidRDefault="00827E05" w:rsidP="00827E05">
      <w:pPr>
        <w:numPr>
          <w:ilvl w:val="0"/>
          <w:numId w:val="1"/>
        </w:numPr>
        <w:tabs>
          <w:tab w:val="num" w:pos="284"/>
        </w:tabs>
        <w:suppressAutoHyphens/>
        <w:spacing w:after="0" w:line="240" w:lineRule="atLeast"/>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Відповідальність сторін</w:t>
      </w:r>
    </w:p>
    <w:p w:rsidR="00827E05" w:rsidRPr="009C1034" w:rsidRDefault="00827E05" w:rsidP="00827E05">
      <w:pPr>
        <w:suppressAutoHyphens/>
        <w:spacing w:after="0" w:line="240" w:lineRule="atLeast"/>
        <w:ind w:left="-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27E05" w:rsidRPr="009C1034" w:rsidRDefault="00827E05" w:rsidP="00827E05">
      <w:pPr>
        <w:suppressAutoHyphens/>
        <w:spacing w:after="0" w:line="240" w:lineRule="atLeast"/>
        <w:ind w:left="-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даного Договору.</w:t>
      </w:r>
    </w:p>
    <w:p w:rsidR="00827E05" w:rsidRPr="009C1034" w:rsidRDefault="00827E05" w:rsidP="00827E05">
      <w:pPr>
        <w:suppressAutoHyphens/>
        <w:spacing w:after="0" w:line="240" w:lineRule="atLeast"/>
        <w:ind w:left="-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7.3. Види порушень та санкції за них, установлені Договором:</w:t>
      </w:r>
    </w:p>
    <w:p w:rsidR="00827E05" w:rsidRPr="009C1034" w:rsidRDefault="00827E05" w:rsidP="00827E05">
      <w:pPr>
        <w:suppressAutoHyphens/>
        <w:spacing w:after="0" w:line="240" w:lineRule="atLeast"/>
        <w:ind w:left="-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w:t>
      </w:r>
      <w:r w:rsidRPr="009C1034">
        <w:rPr>
          <w:rFonts w:ascii="Times New Roman" w:eastAsia="Times New Roman" w:hAnsi="Times New Roman" w:cs="Times New Roman"/>
          <w:sz w:val="24"/>
          <w:szCs w:val="24"/>
          <w:lang w:eastAsia="ru-RU"/>
        </w:rPr>
        <w:tab/>
        <w:t xml:space="preserve">за порушення Постачальником умов  Договору щодо якості (комплектності)  Товару Постачальник сплачує на вимогу Замовника штраф в розмірі  двадцяти  відсотків вартості неякісного (некомплектного) товару, а також здійснює заміну  на аналогічний товар належної  якості; </w:t>
      </w:r>
    </w:p>
    <w:p w:rsidR="00827E05" w:rsidRPr="009C1034" w:rsidRDefault="00827E05" w:rsidP="00827E05">
      <w:pPr>
        <w:suppressAutoHyphens/>
        <w:spacing w:after="0" w:line="240" w:lineRule="atLeast"/>
        <w:ind w:left="-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w:t>
      </w:r>
      <w:r w:rsidRPr="009C1034">
        <w:rPr>
          <w:rFonts w:ascii="Times New Roman" w:eastAsia="Times New Roman" w:hAnsi="Times New Roman" w:cs="Times New Roman"/>
          <w:sz w:val="24"/>
          <w:szCs w:val="24"/>
          <w:lang w:eastAsia="ru-RU"/>
        </w:rPr>
        <w:tab/>
      </w:r>
      <w:r w:rsidRPr="009C1034">
        <w:rPr>
          <w:rFonts w:ascii="Times New Roman" w:eastAsia="Times New Roman" w:hAnsi="Times New Roman" w:cs="Times New Roman"/>
          <w:color w:val="000000"/>
          <w:sz w:val="24"/>
          <w:szCs w:val="24"/>
          <w:shd w:val="clear" w:color="auto" w:fill="FFFFFF"/>
          <w:lang w:eastAsia="ar-SA"/>
        </w:rPr>
        <w:t>за порушення строків поставки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27E05" w:rsidRPr="009C1034" w:rsidRDefault="00827E05" w:rsidP="00827E05">
      <w:pPr>
        <w:suppressAutoHyphens/>
        <w:spacing w:after="0" w:line="240" w:lineRule="atLeast"/>
        <w:ind w:left="-24"/>
        <w:jc w:val="both"/>
        <w:rPr>
          <w:rFonts w:ascii="Times New Roman" w:eastAsia="Times New Roman" w:hAnsi="Times New Roman" w:cs="Times New Roman"/>
          <w:sz w:val="24"/>
          <w:szCs w:val="24"/>
          <w:lang w:val="ru-RU" w:eastAsia="ru-RU"/>
        </w:rPr>
      </w:pPr>
      <w:r w:rsidRPr="009C1034">
        <w:rPr>
          <w:rFonts w:ascii="Times New Roman" w:eastAsia="Times New Roman" w:hAnsi="Times New Roman" w:cs="Times New Roman"/>
          <w:sz w:val="24"/>
          <w:szCs w:val="24"/>
          <w:lang w:eastAsia="ru-RU"/>
        </w:rPr>
        <w:t>-</w:t>
      </w:r>
      <w:r w:rsidRPr="009C1034">
        <w:rPr>
          <w:rFonts w:ascii="Times New Roman" w:eastAsia="Times New Roman" w:hAnsi="Times New Roman" w:cs="Times New Roman"/>
          <w:sz w:val="24"/>
          <w:szCs w:val="24"/>
          <w:lang w:eastAsia="ru-RU"/>
        </w:rPr>
        <w:tab/>
        <w:t xml:space="preserve">у випадку невиконання Постачальником зобов’язання щодо поставки Товару протягом тридцяти днів з дня настання терміну поставки (відсутність поставки) Замовник має право на розірвання Договору в односторонньому порядку із стягненням з Постачальника штрафу в розмірі десяти відсотків загальної суми Договору. </w:t>
      </w:r>
    </w:p>
    <w:p w:rsidR="00827E05" w:rsidRPr="009C1034" w:rsidRDefault="00827E05" w:rsidP="00827E05">
      <w:pPr>
        <w:suppressAutoHyphens/>
        <w:spacing w:after="0" w:line="240" w:lineRule="atLeast"/>
        <w:ind w:left="-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7.4. 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 частині 3 статті 193 Господарського Кодексу України.</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7.5. 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rsidR="00827E05" w:rsidRPr="009C1034" w:rsidRDefault="00827E05" w:rsidP="00827E05">
      <w:pPr>
        <w:suppressAutoHyphens/>
        <w:spacing w:after="0" w:line="240" w:lineRule="atLeast"/>
        <w:jc w:val="both"/>
        <w:rPr>
          <w:rFonts w:ascii="Times New Roman" w:eastAsia="Times New Roman" w:hAnsi="Times New Roman" w:cs="Times New Roman"/>
          <w:b/>
          <w:sz w:val="24"/>
          <w:szCs w:val="24"/>
          <w:lang w:eastAsia="ru-RU"/>
        </w:rPr>
      </w:pPr>
    </w:p>
    <w:p w:rsidR="00827E05" w:rsidRPr="009C1034" w:rsidRDefault="00827E05" w:rsidP="00827E05">
      <w:pPr>
        <w:numPr>
          <w:ilvl w:val="0"/>
          <w:numId w:val="1"/>
        </w:numPr>
        <w:suppressAutoHyphens/>
        <w:spacing w:after="0" w:line="240" w:lineRule="atLeast"/>
        <w:contextualSpacing/>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Обставини непереборної сили</w:t>
      </w:r>
    </w:p>
    <w:p w:rsidR="00827E05" w:rsidRPr="009C1034" w:rsidRDefault="00827E05" w:rsidP="00827E05">
      <w:pPr>
        <w:suppressAutoHyphens/>
        <w:spacing w:after="0" w:line="240" w:lineRule="atLeast"/>
        <w:ind w:left="-24" w:firstLine="24"/>
        <w:jc w:val="both"/>
        <w:rPr>
          <w:rFonts w:ascii="Times New Roman" w:eastAsia="Times New Roman" w:hAnsi="Times New Roman" w:cs="Times New Roman"/>
          <w:b/>
          <w:color w:val="000000"/>
          <w:sz w:val="24"/>
          <w:szCs w:val="24"/>
          <w:lang w:eastAsia="ru-RU"/>
        </w:rPr>
      </w:pPr>
      <w:r w:rsidRPr="009C1034">
        <w:rPr>
          <w:rFonts w:ascii="Times New Roman" w:eastAsia="Times New Roman" w:hAnsi="Times New Roman" w:cs="Times New Roman"/>
          <w:color w:val="000000"/>
          <w:sz w:val="24"/>
          <w:szCs w:val="24"/>
          <w:lang w:eastAsia="ru-RU"/>
        </w:rPr>
        <w:t xml:space="preserve">8.1. </w:t>
      </w:r>
      <w:r w:rsidRPr="009C1034">
        <w:rPr>
          <w:rFonts w:ascii="Times New Roman" w:eastAsia="Times New Roman" w:hAnsi="Times New Roman" w:cs="Times New Roman"/>
          <w:sz w:val="24"/>
          <w:szCs w:val="24"/>
          <w:lang w:eastAsia="ru-RU"/>
        </w:rPr>
        <w:t>“Форс-мажор”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rsidR="00827E05" w:rsidRPr="009C1034" w:rsidRDefault="00827E05" w:rsidP="00827E05">
      <w:pPr>
        <w:suppressAutoHyphens/>
        <w:spacing w:after="0" w:line="240" w:lineRule="atLeast"/>
        <w:ind w:left="-24" w:firstLine="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color w:val="000000"/>
          <w:sz w:val="24"/>
          <w:szCs w:val="24"/>
          <w:lang w:eastAsia="ru-RU"/>
        </w:rPr>
        <w:t>8.2</w:t>
      </w:r>
      <w:r w:rsidRPr="009C1034">
        <w:rPr>
          <w:rFonts w:ascii="Times New Roman" w:eastAsia="Times New Roman" w:hAnsi="Times New Roman" w:cs="Times New Roman"/>
          <w:b/>
          <w:color w:val="000000"/>
          <w:sz w:val="24"/>
          <w:szCs w:val="24"/>
          <w:lang w:eastAsia="ru-RU"/>
        </w:rPr>
        <w:t xml:space="preserve">. </w:t>
      </w:r>
      <w:r w:rsidRPr="009C1034">
        <w:rPr>
          <w:rFonts w:ascii="Times New Roman" w:eastAsia="Times New Roman" w:hAnsi="Times New Roman" w:cs="Times New Roman"/>
          <w:sz w:val="24"/>
          <w:szCs w:val="24"/>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документи, які видаються </w:t>
      </w:r>
      <w:bookmarkStart w:id="18" w:name="90"/>
      <w:bookmarkEnd w:id="18"/>
      <w:r w:rsidRPr="009C1034">
        <w:rPr>
          <w:rFonts w:ascii="Times New Roman" w:eastAsia="Times New Roman" w:hAnsi="Times New Roman" w:cs="Times New Roman"/>
          <w:sz w:val="24"/>
          <w:szCs w:val="24"/>
          <w:lang w:eastAsia="ru-RU"/>
        </w:rPr>
        <w:t>відповідними уповноваженими органами.</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bookmarkStart w:id="19" w:name="91"/>
      <w:bookmarkEnd w:id="19"/>
      <w:r w:rsidRPr="009C1034">
        <w:rPr>
          <w:rFonts w:ascii="Times New Roman" w:eastAsia="Times New Roman" w:hAnsi="Times New Roman" w:cs="Times New Roman"/>
          <w:sz w:val="24"/>
          <w:szCs w:val="24"/>
          <w:lang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p>
    <w:p w:rsidR="00827E05" w:rsidRPr="009C1034" w:rsidRDefault="00827E05" w:rsidP="00827E05">
      <w:pPr>
        <w:numPr>
          <w:ilvl w:val="0"/>
          <w:numId w:val="1"/>
        </w:numPr>
        <w:tabs>
          <w:tab w:val="num" w:pos="0"/>
          <w:tab w:val="num" w:pos="284"/>
        </w:tabs>
        <w:suppressAutoHyphens/>
        <w:spacing w:after="0" w:line="240" w:lineRule="atLeast"/>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Вирішення спорів</w:t>
      </w:r>
    </w:p>
    <w:p w:rsidR="00827E05" w:rsidRPr="009C1034" w:rsidRDefault="00827E05" w:rsidP="00827E05">
      <w:pPr>
        <w:suppressAutoHyphens/>
        <w:spacing w:after="0" w:line="240" w:lineRule="atLeast"/>
        <w:ind w:hanging="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827E05" w:rsidRPr="009C1034" w:rsidRDefault="00827E05" w:rsidP="00827E05">
      <w:pPr>
        <w:suppressAutoHyphens/>
        <w:spacing w:after="0" w:line="240" w:lineRule="atLeast"/>
        <w:ind w:hanging="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827E05" w:rsidRDefault="00827E05" w:rsidP="00827E05">
      <w:pPr>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lastRenderedPageBreak/>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суді, згідно з чинним законодавством України. </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p>
    <w:p w:rsidR="00827E05" w:rsidRPr="00827E05" w:rsidRDefault="00827E05" w:rsidP="00827E05">
      <w:pPr>
        <w:suppressAutoHyphens/>
        <w:spacing w:after="0" w:line="240" w:lineRule="auto"/>
        <w:jc w:val="both"/>
        <w:rPr>
          <w:rFonts w:ascii="Times New Roman" w:eastAsia="Times New Roman" w:hAnsi="Times New Roman" w:cs="Times New Roman"/>
          <w:b/>
          <w:sz w:val="24"/>
          <w:szCs w:val="24"/>
          <w:lang w:eastAsia="ar-SA"/>
        </w:rPr>
      </w:pPr>
      <w:r w:rsidRPr="00827E05">
        <w:rPr>
          <w:rFonts w:ascii="Times New Roman" w:eastAsia="Times New Roman" w:hAnsi="Times New Roman" w:cs="Times New Roman"/>
          <w:b/>
          <w:sz w:val="24"/>
          <w:szCs w:val="24"/>
          <w:lang w:eastAsia="ar-SA"/>
        </w:rPr>
        <w:t xml:space="preserve">                                   10. Порядок змін умов договору про закупівлю:</w:t>
      </w:r>
    </w:p>
    <w:p w:rsidR="00827E05" w:rsidRPr="00827E05" w:rsidRDefault="00827E05" w:rsidP="00827E05">
      <w:pPr>
        <w:suppressAutoHyphens/>
        <w:spacing w:after="0" w:line="240" w:lineRule="auto"/>
        <w:ind w:right="-2"/>
        <w:jc w:val="both"/>
        <w:rPr>
          <w:rFonts w:ascii="Times New Roman" w:eastAsia="Times New Roman" w:hAnsi="Times New Roman" w:cs="Times New Roman"/>
          <w:sz w:val="24"/>
          <w:szCs w:val="24"/>
          <w:lang w:eastAsia="ar-SA"/>
        </w:rPr>
      </w:pPr>
      <w:r w:rsidRPr="00827E05">
        <w:rPr>
          <w:rFonts w:ascii="Times New Roman" w:eastAsia="Times New Roman" w:hAnsi="Times New Roman" w:cs="Times New Roman"/>
          <w:sz w:val="24"/>
          <w:szCs w:val="24"/>
          <w:lang w:eastAsia="ar-SA"/>
        </w:rPr>
        <w:t xml:space="preserve">10.1. Зміни до договору про закупівлю можуть вноситись у випадках, вказаних згідно  12.6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827E05" w:rsidRPr="00827E05" w:rsidRDefault="00827E05" w:rsidP="00827E05">
      <w:pPr>
        <w:suppressAutoHyphens/>
        <w:spacing w:after="0" w:line="240" w:lineRule="auto"/>
        <w:ind w:right="120"/>
        <w:jc w:val="both"/>
        <w:rPr>
          <w:rFonts w:ascii="Times New Roman" w:eastAsia="Times New Roman" w:hAnsi="Times New Roman" w:cs="Times New Roman"/>
          <w:sz w:val="24"/>
          <w:szCs w:val="24"/>
          <w:lang w:eastAsia="ar-SA"/>
        </w:rPr>
      </w:pPr>
      <w:r w:rsidRPr="00827E05">
        <w:rPr>
          <w:rFonts w:ascii="Times New Roman" w:eastAsia="Times New Roman" w:hAnsi="Times New Roman" w:cs="Times New Roman"/>
          <w:sz w:val="24"/>
          <w:szCs w:val="24"/>
          <w:lang w:eastAsia="ar-SA"/>
        </w:rPr>
        <w:t>10.2. Пропозицію щодо внесення змін до договору може зробити кожна із сторін договору.</w:t>
      </w:r>
    </w:p>
    <w:p w:rsidR="00827E05" w:rsidRPr="00827E05" w:rsidRDefault="00827E05" w:rsidP="00827E05">
      <w:pPr>
        <w:suppressAutoHyphens/>
        <w:spacing w:after="0" w:line="240" w:lineRule="auto"/>
        <w:ind w:right="120"/>
        <w:jc w:val="both"/>
        <w:rPr>
          <w:rFonts w:ascii="Times New Roman" w:eastAsia="Times New Roman" w:hAnsi="Times New Roman" w:cs="Times New Roman"/>
          <w:sz w:val="24"/>
          <w:szCs w:val="24"/>
          <w:lang w:eastAsia="ar-SA"/>
        </w:rPr>
      </w:pPr>
      <w:r w:rsidRPr="00827E05">
        <w:rPr>
          <w:rFonts w:ascii="Times New Roman" w:eastAsia="Times New Roman" w:hAnsi="Times New Roman" w:cs="Times New Roman"/>
          <w:sz w:val="24"/>
          <w:szCs w:val="24"/>
          <w:lang w:eastAsia="ar-SA"/>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27E05" w:rsidRPr="00827E05" w:rsidRDefault="00827E05" w:rsidP="00827E05">
      <w:pPr>
        <w:suppressAutoHyphens/>
        <w:spacing w:after="0" w:line="240" w:lineRule="auto"/>
        <w:ind w:right="120"/>
        <w:jc w:val="both"/>
        <w:rPr>
          <w:rFonts w:ascii="Times New Roman" w:eastAsia="Times New Roman" w:hAnsi="Times New Roman" w:cs="Times New Roman"/>
          <w:sz w:val="24"/>
          <w:szCs w:val="24"/>
          <w:lang w:eastAsia="ar-SA"/>
        </w:rPr>
      </w:pPr>
      <w:r w:rsidRPr="00827E05">
        <w:rPr>
          <w:rFonts w:ascii="Times New Roman" w:eastAsia="Times New Roman" w:hAnsi="Times New Roman" w:cs="Times New Roman"/>
          <w:sz w:val="24"/>
          <w:szCs w:val="24"/>
          <w:lang w:eastAsia="ar-S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p>
    <w:p w:rsidR="00827E05" w:rsidRPr="00827E05" w:rsidRDefault="00A30ED4" w:rsidP="00A30ED4">
      <w:pPr>
        <w:pStyle w:val="a3"/>
        <w:tabs>
          <w:tab w:val="left" w:pos="426"/>
          <w:tab w:val="left" w:pos="851"/>
          <w:tab w:val="left" w:pos="2127"/>
          <w:tab w:val="left" w:pos="3828"/>
          <w:tab w:val="left" w:pos="4111"/>
        </w:tabs>
        <w:suppressAutoHyphens/>
        <w:spacing w:after="0" w:line="240" w:lineRule="atLeast"/>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11.</w:t>
      </w:r>
      <w:r w:rsidR="00827E05" w:rsidRPr="00827E05">
        <w:rPr>
          <w:rFonts w:ascii="Times New Roman" w:eastAsia="Times New Roman" w:hAnsi="Times New Roman" w:cs="Times New Roman"/>
          <w:b/>
          <w:sz w:val="24"/>
          <w:szCs w:val="24"/>
          <w:lang w:eastAsia="ru-RU"/>
        </w:rPr>
        <w:t>Строк дії договору</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9C1034">
        <w:rPr>
          <w:rFonts w:ascii="Times New Roman" w:eastAsia="Times New Roman" w:hAnsi="Times New Roman" w:cs="Times New Roman"/>
          <w:sz w:val="24"/>
          <w:szCs w:val="24"/>
          <w:lang w:eastAsia="ru-RU"/>
        </w:rPr>
        <w:t>.1.</w:t>
      </w:r>
      <w:r w:rsidRPr="009C1034">
        <w:rPr>
          <w:rFonts w:ascii="Times New Roman" w:eastAsia="Times New Roman" w:hAnsi="Times New Roman" w:cs="Times New Roman"/>
          <w:b/>
          <w:sz w:val="24"/>
          <w:szCs w:val="24"/>
          <w:lang w:eastAsia="ru-RU"/>
        </w:rPr>
        <w:t xml:space="preserve"> </w:t>
      </w:r>
      <w:r w:rsidRPr="009C1034">
        <w:rPr>
          <w:rFonts w:ascii="Times New Roman" w:eastAsia="Times New Roman" w:hAnsi="Times New Roman" w:cs="Times New Roman"/>
          <w:sz w:val="24"/>
          <w:szCs w:val="24"/>
          <w:lang w:eastAsia="ru-RU"/>
        </w:rPr>
        <w:t>Договір набирає чинності з моменту підписання Сторонами та скріплення печатками і діє до</w:t>
      </w:r>
      <w:bookmarkStart w:id="20" w:name="100"/>
      <w:bookmarkEnd w:id="20"/>
      <w:r w:rsidRPr="009C1034">
        <w:rPr>
          <w:rFonts w:ascii="Times New Roman" w:eastAsia="Times New Roman" w:hAnsi="Times New Roman" w:cs="Times New Roman"/>
          <w:sz w:val="24"/>
          <w:szCs w:val="24"/>
          <w:lang w:eastAsia="ru-RU"/>
        </w:rPr>
        <w:t xml:space="preserve"> 31.12.202</w:t>
      </w:r>
      <w:r w:rsidR="007E7B23">
        <w:rPr>
          <w:rFonts w:ascii="Times New Roman" w:eastAsia="Times New Roman" w:hAnsi="Times New Roman" w:cs="Times New Roman"/>
          <w:sz w:val="24"/>
          <w:szCs w:val="24"/>
          <w:lang w:eastAsia="ru-RU"/>
        </w:rPr>
        <w:t>3</w:t>
      </w:r>
      <w:r w:rsidRPr="009C1034">
        <w:rPr>
          <w:rFonts w:ascii="Times New Roman" w:eastAsia="Times New Roman" w:hAnsi="Times New Roman" w:cs="Times New Roman"/>
          <w:sz w:val="24"/>
          <w:szCs w:val="24"/>
          <w:lang w:eastAsia="ru-RU"/>
        </w:rPr>
        <w:t xml:space="preserve"> року, а в частині виконання своїх зобов’язань, до повного їх виконання сторонами. </w:t>
      </w:r>
      <w:bookmarkStart w:id="21" w:name="101"/>
      <w:bookmarkEnd w:id="21"/>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9C1034">
        <w:rPr>
          <w:rFonts w:ascii="Times New Roman" w:eastAsia="Times New Roman" w:hAnsi="Times New Roman" w:cs="Times New Roman"/>
          <w:sz w:val="24"/>
          <w:szCs w:val="24"/>
          <w:lang w:eastAsia="ru-RU"/>
        </w:rPr>
        <w:t>.2. Цей Договір укладається і підписується у двох</w:t>
      </w:r>
      <w:r w:rsidR="00CA40A8">
        <w:rPr>
          <w:rFonts w:ascii="Times New Roman" w:eastAsia="Times New Roman" w:hAnsi="Times New Roman" w:cs="Times New Roman"/>
          <w:sz w:val="24"/>
          <w:szCs w:val="24"/>
          <w:lang w:eastAsia="ru-RU"/>
        </w:rPr>
        <w:t xml:space="preserve"> оригінальних</w:t>
      </w:r>
      <w:r w:rsidRPr="009C1034">
        <w:rPr>
          <w:rFonts w:ascii="Times New Roman" w:eastAsia="Times New Roman" w:hAnsi="Times New Roman" w:cs="Times New Roman"/>
          <w:sz w:val="24"/>
          <w:szCs w:val="24"/>
          <w:lang w:eastAsia="ru-RU"/>
        </w:rPr>
        <w:t xml:space="preserve"> примірниках, що мають однакову юридичну силу.</w:t>
      </w:r>
    </w:p>
    <w:p w:rsidR="00827E05" w:rsidRPr="009C1034" w:rsidRDefault="00827E05" w:rsidP="0082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sz w:val="24"/>
          <w:szCs w:val="24"/>
          <w:lang w:eastAsia="ru-RU"/>
        </w:rPr>
      </w:pPr>
    </w:p>
    <w:p w:rsidR="00827E05" w:rsidRPr="00A30ED4" w:rsidRDefault="00827E05" w:rsidP="00A30ED4">
      <w:pPr>
        <w:pStyle w:val="a3"/>
        <w:numPr>
          <w:ilvl w:val="0"/>
          <w:numId w:val="6"/>
        </w:numPr>
        <w:suppressAutoHyphens/>
        <w:spacing w:after="0" w:line="240" w:lineRule="atLeast"/>
        <w:rPr>
          <w:rFonts w:ascii="Times New Roman" w:eastAsia="Times New Roman" w:hAnsi="Times New Roman" w:cs="Times New Roman"/>
          <w:b/>
          <w:sz w:val="24"/>
          <w:szCs w:val="24"/>
          <w:lang w:eastAsia="ru-RU"/>
        </w:rPr>
      </w:pPr>
      <w:r w:rsidRPr="00A30ED4">
        <w:rPr>
          <w:rFonts w:ascii="Times New Roman" w:eastAsia="Times New Roman" w:hAnsi="Times New Roman" w:cs="Times New Roman"/>
          <w:b/>
          <w:sz w:val="24"/>
          <w:szCs w:val="24"/>
          <w:lang w:eastAsia="ru-RU"/>
        </w:rPr>
        <w:t>Інші умови</w:t>
      </w:r>
    </w:p>
    <w:p w:rsidR="00827E05" w:rsidRPr="009C1034" w:rsidRDefault="00827E05" w:rsidP="00827E05">
      <w:pPr>
        <w:suppressAutoHyphens/>
        <w:spacing w:after="0" w:line="240" w:lineRule="atLeast"/>
        <w:ind w:hanging="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C1034">
        <w:rPr>
          <w:rFonts w:ascii="Times New Roman" w:eastAsia="Times New Roman" w:hAnsi="Times New Roman" w:cs="Times New Roman"/>
          <w:sz w:val="24"/>
          <w:szCs w:val="24"/>
          <w:lang w:eastAsia="ru-RU"/>
        </w:rPr>
        <w:t xml:space="preserve">.1. Мовою договору є українська. Уся кореспонденція, що має відношення до Договору, якою обмінюються сторони, виконуються тією ж мовою. </w:t>
      </w:r>
    </w:p>
    <w:p w:rsidR="00827E05" w:rsidRPr="009C1034" w:rsidRDefault="00827E05" w:rsidP="00827E05">
      <w:pPr>
        <w:suppressAutoHyphens/>
        <w:spacing w:after="0" w:line="240" w:lineRule="atLeast"/>
        <w:ind w:hanging="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C1034">
        <w:rPr>
          <w:rFonts w:ascii="Times New Roman" w:eastAsia="Times New Roman" w:hAnsi="Times New Roman" w:cs="Times New Roman"/>
          <w:sz w:val="24"/>
          <w:szCs w:val="24"/>
          <w:lang w:eastAsia="ru-RU"/>
        </w:rPr>
        <w:t>.2. Регулювання та тлумачення Договору здійснюється у відповідності з законодавством України.</w:t>
      </w:r>
    </w:p>
    <w:p w:rsidR="00827E05" w:rsidRPr="009C1034" w:rsidRDefault="00827E05" w:rsidP="00827E05">
      <w:pPr>
        <w:suppressAutoHyphens/>
        <w:spacing w:after="0" w:line="240" w:lineRule="atLeast"/>
        <w:ind w:left="-24"/>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C1034">
        <w:rPr>
          <w:rFonts w:ascii="Times New Roman" w:eastAsia="Times New Roman" w:hAnsi="Times New Roman" w:cs="Times New Roman"/>
          <w:sz w:val="24"/>
          <w:szCs w:val="24"/>
          <w:lang w:eastAsia="ru-RU"/>
        </w:rPr>
        <w:t xml:space="preserve">.3.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w:t>
      </w:r>
      <w:r w:rsidR="0033128F">
        <w:rPr>
          <w:rFonts w:ascii="Times New Roman" w:eastAsia="Times New Roman" w:hAnsi="Times New Roman" w:cs="Times New Roman"/>
          <w:sz w:val="24"/>
          <w:szCs w:val="24"/>
          <w:lang w:eastAsia="ru-RU"/>
        </w:rPr>
        <w:t xml:space="preserve">надісланого </w:t>
      </w:r>
      <w:r w:rsidRPr="009C1034">
        <w:rPr>
          <w:rFonts w:ascii="Times New Roman" w:eastAsia="Times New Roman" w:hAnsi="Times New Roman" w:cs="Times New Roman"/>
          <w:sz w:val="24"/>
          <w:szCs w:val="24"/>
          <w:lang w:eastAsia="ru-RU"/>
        </w:rPr>
        <w:t>на адресу, зазначену в Договорі.</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C1034">
        <w:rPr>
          <w:rFonts w:ascii="Times New Roman" w:eastAsia="Times New Roman" w:hAnsi="Times New Roman" w:cs="Times New Roman"/>
          <w:sz w:val="24"/>
          <w:szCs w:val="24"/>
          <w:lang w:eastAsia="ru-RU"/>
        </w:rPr>
        <w:t>.4. Повідомлення набирає чинності з моменту доставки або з дати чинності повідомлення, залежно від того, яка дата є більш пізньою.</w:t>
      </w:r>
    </w:p>
    <w:p w:rsidR="00827E05" w:rsidRPr="009C1034" w:rsidRDefault="00827E05" w:rsidP="00827E05">
      <w:pPr>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C1034">
        <w:rPr>
          <w:rFonts w:ascii="Times New Roman" w:eastAsia="Times New Roman" w:hAnsi="Times New Roman" w:cs="Times New Roman"/>
          <w:sz w:val="24"/>
          <w:szCs w:val="24"/>
          <w:lang w:eastAsia="ru-RU"/>
        </w:rPr>
        <w:t>.5. Взаємовідносини сторін не передбачені цим Договором, регулюються діючим законодавством України.</w:t>
      </w:r>
    </w:p>
    <w:p w:rsidR="00827E05" w:rsidRPr="009C1034" w:rsidRDefault="00827E05" w:rsidP="00827E05">
      <w:pPr>
        <w:tabs>
          <w:tab w:val="left" w:pos="336"/>
          <w:tab w:val="left" w:pos="900"/>
        </w:tabs>
        <w:suppressAutoHyphens/>
        <w:spacing w:after="0" w:line="240" w:lineRule="atLeast"/>
        <w:jc w:val="both"/>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C1034">
        <w:rPr>
          <w:rFonts w:ascii="Times New Roman" w:eastAsia="Times New Roman" w:hAnsi="Times New Roman" w:cs="Times New Roman"/>
          <w:sz w:val="24"/>
          <w:szCs w:val="24"/>
          <w:lang w:eastAsia="ru-RU"/>
        </w:rPr>
        <w:t xml:space="preserve">.6.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27E05" w:rsidRPr="009C1034" w:rsidRDefault="00827E05" w:rsidP="00827E05">
      <w:pPr>
        <w:shd w:val="clear" w:color="auto" w:fill="FFFFFF"/>
        <w:suppressAutoHyphens/>
        <w:spacing w:after="0" w:line="240" w:lineRule="atLeast"/>
        <w:jc w:val="both"/>
        <w:textAlignment w:val="baseline"/>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 xml:space="preserve">- </w:t>
      </w:r>
      <w:r w:rsidRPr="00245A9D">
        <w:rPr>
          <w:rFonts w:ascii="Times New Roman" w:eastAsia="Times New Roman" w:hAnsi="Times New Roman" w:cs="Times New Roman"/>
          <w:sz w:val="24"/>
          <w:szCs w:val="24"/>
          <w:lang w:eastAsia="ru-RU"/>
        </w:rPr>
        <w:t xml:space="preserve">зменшення обсягів закупівлі, зокрема з урахуванням фактичного обсягу видатків </w:t>
      </w:r>
      <w:r>
        <w:rPr>
          <w:rFonts w:ascii="Times New Roman" w:eastAsia="Times New Roman" w:hAnsi="Times New Roman" w:cs="Times New Roman"/>
          <w:sz w:val="24"/>
          <w:szCs w:val="24"/>
          <w:lang w:eastAsia="ru-RU"/>
        </w:rPr>
        <w:t>З</w:t>
      </w:r>
      <w:r w:rsidRPr="00245A9D">
        <w:rPr>
          <w:rFonts w:ascii="Times New Roman" w:eastAsia="Times New Roman" w:hAnsi="Times New Roman" w:cs="Times New Roman"/>
          <w:sz w:val="24"/>
          <w:szCs w:val="24"/>
          <w:lang w:eastAsia="ru-RU"/>
        </w:rPr>
        <w:t>амовника;</w:t>
      </w:r>
    </w:p>
    <w:p w:rsidR="00827E05" w:rsidRPr="0025329E" w:rsidRDefault="00827E05" w:rsidP="00827E05">
      <w:pPr>
        <w:shd w:val="clear" w:color="auto" w:fill="FFFFFF"/>
        <w:suppressAutoHyphens/>
        <w:spacing w:after="0" w:line="240" w:lineRule="atLeast"/>
        <w:jc w:val="both"/>
        <w:textAlignment w:val="baseline"/>
        <w:rPr>
          <w:rFonts w:ascii="Times New Roman" w:eastAsia="Times New Roman" w:hAnsi="Times New Roman" w:cs="Times New Roman"/>
          <w:sz w:val="24"/>
          <w:szCs w:val="24"/>
          <w:lang w:eastAsia="ru-RU"/>
        </w:rPr>
      </w:pPr>
      <w:r w:rsidRPr="002532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329E">
        <w:rPr>
          <w:rFonts w:ascii="Times New Roman" w:eastAsia="Times New Roman" w:hAnsi="Times New Roman" w:cs="Times New Roman"/>
          <w:sz w:val="24"/>
          <w:szCs w:val="24"/>
          <w:lang w:eastAsia="ru-RU"/>
        </w:rPr>
        <w:t xml:space="preserve">збільшення ціни за одиницю товару </w:t>
      </w:r>
      <w:proofErr w:type="spellStart"/>
      <w:r w:rsidRPr="0025329E">
        <w:rPr>
          <w:rFonts w:ascii="Times New Roman" w:eastAsia="Times New Roman" w:hAnsi="Times New Roman" w:cs="Times New Roman"/>
          <w:sz w:val="24"/>
          <w:szCs w:val="24"/>
          <w:lang w:eastAsia="ru-RU"/>
        </w:rPr>
        <w:t>пропорційно</w:t>
      </w:r>
      <w:proofErr w:type="spellEnd"/>
      <w:r w:rsidRPr="0025329E">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827E05">
        <w:rPr>
          <w:rFonts w:ascii="Times New Roman" w:eastAsia="Times New Roman" w:hAnsi="Times New Roman" w:cs="Times New Roman"/>
          <w:sz w:val="24"/>
          <w:szCs w:val="24"/>
          <w:lang w:eastAsia="ru-RU"/>
        </w:rPr>
        <w:t xml:space="preserve"> з моменту підписання договору про закупівлю/внесення змін до такого договору щодо зб</w:t>
      </w:r>
      <w:r>
        <w:rPr>
          <w:rFonts w:ascii="Times New Roman" w:eastAsia="Times New Roman" w:hAnsi="Times New Roman" w:cs="Times New Roman"/>
          <w:sz w:val="24"/>
          <w:szCs w:val="24"/>
          <w:lang w:eastAsia="ru-RU"/>
        </w:rPr>
        <w:t>ільшення ціни за одиницю товару;</w:t>
      </w:r>
    </w:p>
    <w:p w:rsidR="00827E05" w:rsidRDefault="00827E05" w:rsidP="00827E05">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329E">
        <w:rPr>
          <w:rFonts w:ascii="Times New Roman" w:eastAsia="Times New Roman" w:hAnsi="Times New Roman" w:cs="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w:t>
      </w:r>
      <w:r>
        <w:rPr>
          <w:rFonts w:ascii="Times New Roman" w:eastAsia="Times New Roman" w:hAnsi="Times New Roman" w:cs="Times New Roman"/>
          <w:sz w:val="24"/>
          <w:szCs w:val="24"/>
          <w:lang w:eastAsia="ru-RU"/>
        </w:rPr>
        <w:t>;</w:t>
      </w:r>
    </w:p>
    <w:p w:rsidR="00827E05" w:rsidRDefault="00827E05" w:rsidP="00827E05">
      <w:pPr>
        <w:spacing w:after="0" w:line="240" w:lineRule="atLeast"/>
        <w:jc w:val="both"/>
        <w:rPr>
          <w:rFonts w:ascii="Times New Roman" w:eastAsia="Times New Roman" w:hAnsi="Times New Roman" w:cs="Times New Roman"/>
          <w:sz w:val="24"/>
          <w:szCs w:val="24"/>
          <w:lang w:eastAsia="ru-RU"/>
        </w:rPr>
      </w:pPr>
      <w:r w:rsidRPr="002532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329E">
        <w:rPr>
          <w:rFonts w:ascii="Times New Roman" w:eastAsia="Times New Roman" w:hAnsi="Times New Roman" w:cs="Times New Roman"/>
          <w:sz w:val="24"/>
          <w:szCs w:val="24"/>
          <w:lang w:eastAsia="ru-RU"/>
        </w:rPr>
        <w:t>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27E05" w:rsidRDefault="00827E05" w:rsidP="00827E05">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25329E">
        <w:t xml:space="preserve"> </w:t>
      </w:r>
      <w:r w:rsidRPr="0025329E">
        <w:rPr>
          <w:rFonts w:ascii="Times New Roman" w:eastAsia="Times New Roman" w:hAnsi="Times New Roman" w:cs="Times New Roman"/>
          <w:sz w:val="24"/>
          <w:szCs w:val="24"/>
          <w:lang w:eastAsia="ru-RU"/>
        </w:rPr>
        <w:t>погодження змі</w:t>
      </w:r>
      <w:r>
        <w:rPr>
          <w:rFonts w:ascii="Times New Roman" w:eastAsia="Times New Roman" w:hAnsi="Times New Roman" w:cs="Times New Roman"/>
          <w:sz w:val="24"/>
          <w:szCs w:val="24"/>
          <w:lang w:eastAsia="ru-RU"/>
        </w:rPr>
        <w:t>ни ціни в договорі</w:t>
      </w:r>
      <w:r w:rsidRPr="0025329E">
        <w:rPr>
          <w:rFonts w:ascii="Times New Roman" w:eastAsia="Times New Roman" w:hAnsi="Times New Roman" w:cs="Times New Roman"/>
          <w:sz w:val="24"/>
          <w:szCs w:val="24"/>
          <w:lang w:eastAsia="ru-RU"/>
        </w:rPr>
        <w:t xml:space="preserve"> в бік зменшення (без зміни кількості (обсягу) та якості товарів, робіт і послуг), у тому числі у разі коливання ціни товару на ринку;</w:t>
      </w:r>
    </w:p>
    <w:p w:rsidR="00827E05" w:rsidRDefault="00827E05" w:rsidP="00827E05">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329E">
        <w:rPr>
          <w:rFonts w:ascii="Times New Roman" w:eastAsia="Times New Roman" w:hAnsi="Times New Roman" w:cs="Times New Roman"/>
          <w:sz w:val="24"/>
          <w:szCs w:val="24"/>
          <w:lang w:eastAsia="ru-RU"/>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eastAsia="Times New Roman" w:hAnsi="Times New Roman" w:cs="Times New Roman"/>
          <w:sz w:val="24"/>
          <w:szCs w:val="24"/>
          <w:lang w:eastAsia="ru-RU"/>
        </w:rPr>
        <w:t>;</w:t>
      </w:r>
    </w:p>
    <w:p w:rsidR="00827E05" w:rsidRDefault="00827E05" w:rsidP="00827E05">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329E">
        <w:rPr>
          <w:rFonts w:ascii="Times New Roman" w:eastAsia="Times New Roman" w:hAnsi="Times New Roman" w:cs="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329E">
        <w:rPr>
          <w:rFonts w:ascii="Times New Roman" w:eastAsia="Times New Roman" w:hAnsi="Times New Roman" w:cs="Times New Roman"/>
          <w:sz w:val="24"/>
          <w:szCs w:val="24"/>
          <w:lang w:eastAsia="ru-RU"/>
        </w:rPr>
        <w:t>Platts</w:t>
      </w:r>
      <w:proofErr w:type="spellEnd"/>
      <w:r w:rsidRPr="0025329E">
        <w:rPr>
          <w:rFonts w:ascii="Times New Roman" w:eastAsia="Times New Roman" w:hAnsi="Times New Roman" w:cs="Times New Roman"/>
          <w:sz w:val="24"/>
          <w:szCs w:val="24"/>
          <w:lang w:eastAsia="ru-RU"/>
        </w:rPr>
        <w:t>, ARGUS регульованих цін (тарифів) і нормативів, що застосовуються в договорі</w:t>
      </w:r>
      <w:r>
        <w:rPr>
          <w:rFonts w:ascii="Times New Roman" w:eastAsia="Times New Roman" w:hAnsi="Times New Roman" w:cs="Times New Roman"/>
          <w:sz w:val="24"/>
          <w:szCs w:val="24"/>
          <w:lang w:eastAsia="ru-RU"/>
        </w:rPr>
        <w:t>;</w:t>
      </w:r>
    </w:p>
    <w:p w:rsidR="00827E05" w:rsidRDefault="00827E05" w:rsidP="00827E05">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25329E">
        <w:rPr>
          <w:rFonts w:ascii="Times New Roman" w:eastAsia="Times New Roman" w:hAnsi="Times New Roman" w:cs="Times New Roman"/>
          <w:sz w:val="24"/>
          <w:szCs w:val="24"/>
          <w:lang w:eastAsia="ru-RU"/>
        </w:rPr>
        <w:t>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D02BC" w:rsidRPr="00DD6F7A" w:rsidRDefault="003D02BC" w:rsidP="00DD6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sidRPr="003D02BC">
        <w:rPr>
          <w:rFonts w:ascii="Times New Roman" w:hAnsi="Times New Roman" w:cs="Times New Roman"/>
          <w:sz w:val="24"/>
          <w:szCs w:val="24"/>
          <w:lang w:eastAsia="ru-RU"/>
        </w:rPr>
        <w:t>12.7. Цей Договір укладається і підписується у двох примірниках, що мають однакову юридичну силу.</w:t>
      </w:r>
    </w:p>
    <w:p w:rsidR="00827E05" w:rsidRPr="009C1034" w:rsidRDefault="00A30ED4" w:rsidP="00827E05">
      <w:pPr>
        <w:suppressAutoHyphens/>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827E05" w:rsidRPr="009C1034">
        <w:rPr>
          <w:rFonts w:ascii="Times New Roman" w:eastAsia="Times New Roman" w:hAnsi="Times New Roman" w:cs="Times New Roman"/>
          <w:b/>
          <w:sz w:val="24"/>
          <w:szCs w:val="24"/>
          <w:lang w:eastAsia="ru-RU"/>
        </w:rPr>
        <w:t>. Додатки до договору</w:t>
      </w:r>
    </w:p>
    <w:p w:rsidR="00827E05" w:rsidRPr="009C1034" w:rsidRDefault="00DD6F7A" w:rsidP="00827E05">
      <w:pPr>
        <w:suppressAutoHyphen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27E05" w:rsidRPr="009C1034">
        <w:rPr>
          <w:rFonts w:ascii="Times New Roman" w:eastAsia="Times New Roman" w:hAnsi="Times New Roman" w:cs="Times New Roman"/>
          <w:sz w:val="24"/>
          <w:szCs w:val="24"/>
          <w:lang w:eastAsia="ru-RU"/>
        </w:rPr>
        <w:t>.1. Невід'ємною частиною Договору є: Специфікація</w:t>
      </w:r>
    </w:p>
    <w:p w:rsidR="00827E05" w:rsidRPr="009C1034" w:rsidRDefault="00827E05" w:rsidP="00827E05">
      <w:pPr>
        <w:suppressAutoHyphens/>
        <w:spacing w:after="0" w:line="240" w:lineRule="auto"/>
        <w:rPr>
          <w:rFonts w:ascii="Times New Roman" w:eastAsia="Times New Roman" w:hAnsi="Times New Roman" w:cs="Times New Roman"/>
          <w:sz w:val="24"/>
          <w:szCs w:val="24"/>
          <w:lang w:eastAsia="ru-RU"/>
        </w:rPr>
      </w:pPr>
    </w:p>
    <w:p w:rsidR="00827E05" w:rsidRPr="00A30ED4" w:rsidRDefault="00827E05" w:rsidP="00A30ED4">
      <w:pPr>
        <w:pStyle w:val="a3"/>
        <w:numPr>
          <w:ilvl w:val="0"/>
          <w:numId w:val="7"/>
        </w:numPr>
        <w:suppressAutoHyphens/>
        <w:spacing w:after="0" w:line="240" w:lineRule="auto"/>
        <w:rPr>
          <w:rFonts w:ascii="Times New Roman" w:eastAsia="Times New Roman" w:hAnsi="Times New Roman" w:cs="Times New Roman"/>
          <w:b/>
          <w:szCs w:val="20"/>
          <w:lang w:eastAsia="ru-RU"/>
        </w:rPr>
      </w:pPr>
      <w:r w:rsidRPr="00A30ED4">
        <w:rPr>
          <w:rFonts w:ascii="Times New Roman" w:eastAsia="Times New Roman" w:hAnsi="Times New Roman" w:cs="Times New Roman"/>
          <w:b/>
          <w:szCs w:val="20"/>
          <w:lang w:eastAsia="ru-RU"/>
        </w:rPr>
        <w:t>Місцезнаходження та банківські реквізити сторін</w:t>
      </w:r>
    </w:p>
    <w:tbl>
      <w:tblPr>
        <w:tblW w:w="9923" w:type="dxa"/>
        <w:tblInd w:w="108" w:type="dxa"/>
        <w:tblLayout w:type="fixed"/>
        <w:tblLook w:val="0000" w:firstRow="0" w:lastRow="0" w:firstColumn="0" w:lastColumn="0" w:noHBand="0" w:noVBand="0"/>
      </w:tblPr>
      <w:tblGrid>
        <w:gridCol w:w="4961"/>
        <w:gridCol w:w="4962"/>
      </w:tblGrid>
      <w:tr w:rsidR="00827E05" w:rsidRPr="009C1034" w:rsidTr="008603AC">
        <w:trPr>
          <w:trHeight w:val="280"/>
        </w:trPr>
        <w:tc>
          <w:tcPr>
            <w:tcW w:w="4961" w:type="dxa"/>
          </w:tcPr>
          <w:p w:rsidR="00827E05" w:rsidRPr="009C1034" w:rsidRDefault="00827E05" w:rsidP="008603AC">
            <w:pPr>
              <w:suppressAutoHyphens/>
              <w:spacing w:after="0" w:line="240" w:lineRule="auto"/>
              <w:jc w:val="center"/>
              <w:outlineLvl w:val="6"/>
              <w:rPr>
                <w:rFonts w:ascii="Times New Roman" w:eastAsia="Times New Roman" w:hAnsi="Times New Roman" w:cs="Times New Roman"/>
                <w:b/>
                <w:sz w:val="24"/>
                <w:szCs w:val="24"/>
                <w:lang w:eastAsia="ru-RU"/>
              </w:rPr>
            </w:pPr>
          </w:p>
          <w:p w:rsidR="00827E05" w:rsidRPr="009C1034" w:rsidRDefault="00827E05" w:rsidP="008603AC">
            <w:pPr>
              <w:suppressAutoHyphens/>
              <w:spacing w:after="0" w:line="240" w:lineRule="auto"/>
              <w:jc w:val="center"/>
              <w:outlineLvl w:val="6"/>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ПОСТАЧАЛЬНИК</w:t>
            </w:r>
          </w:p>
        </w:tc>
        <w:tc>
          <w:tcPr>
            <w:tcW w:w="4962" w:type="dxa"/>
          </w:tcPr>
          <w:p w:rsidR="00827E05" w:rsidRPr="009C1034" w:rsidRDefault="00827E05" w:rsidP="008603AC">
            <w:pPr>
              <w:keepNext/>
              <w:suppressAutoHyphens/>
              <w:spacing w:after="0" w:line="240" w:lineRule="auto"/>
              <w:jc w:val="center"/>
              <w:outlineLvl w:val="2"/>
              <w:rPr>
                <w:rFonts w:ascii="Times New Roman" w:eastAsia="Times New Roman" w:hAnsi="Times New Roman" w:cs="Times New Roman"/>
                <w:b/>
                <w:sz w:val="24"/>
                <w:szCs w:val="24"/>
                <w:lang w:eastAsia="ru-RU"/>
              </w:rPr>
            </w:pPr>
          </w:p>
          <w:p w:rsidR="00827E05" w:rsidRPr="009C1034" w:rsidRDefault="00827E05" w:rsidP="008603AC">
            <w:pPr>
              <w:keepNext/>
              <w:suppressAutoHyphens/>
              <w:spacing w:after="0" w:line="240" w:lineRule="auto"/>
              <w:jc w:val="center"/>
              <w:outlineLvl w:val="2"/>
              <w:rPr>
                <w:rFonts w:ascii="Times New Roman" w:eastAsia="Times New Roman" w:hAnsi="Times New Roman" w:cs="Times New Roman"/>
                <w:b/>
                <w:bCs/>
                <w:sz w:val="24"/>
                <w:szCs w:val="24"/>
                <w:lang w:eastAsia="ru-RU"/>
              </w:rPr>
            </w:pPr>
            <w:r w:rsidRPr="009C1034">
              <w:rPr>
                <w:rFonts w:ascii="Times New Roman" w:eastAsia="Times New Roman" w:hAnsi="Times New Roman" w:cs="Times New Roman"/>
                <w:b/>
                <w:sz w:val="24"/>
                <w:szCs w:val="24"/>
                <w:lang w:eastAsia="ru-RU"/>
              </w:rPr>
              <w:t>ЗАМОВНИК</w:t>
            </w:r>
          </w:p>
        </w:tc>
      </w:tr>
    </w:tbl>
    <w:p w:rsidR="00827E05" w:rsidRPr="009C1034" w:rsidRDefault="00827E05" w:rsidP="00827E05">
      <w:pPr>
        <w:suppressAutoHyphens/>
        <w:spacing w:after="0" w:line="240" w:lineRule="auto"/>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i/>
          <w:sz w:val="24"/>
          <w:szCs w:val="24"/>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827E05" w:rsidRPr="009C1034" w:rsidTr="008603AC">
        <w:trPr>
          <w:trHeight w:val="1124"/>
        </w:trPr>
        <w:tc>
          <w:tcPr>
            <w:tcW w:w="4536" w:type="dxa"/>
          </w:tcPr>
          <w:p w:rsidR="00827E05" w:rsidRPr="009C1034" w:rsidRDefault="00827E05" w:rsidP="008603AC">
            <w:pPr>
              <w:suppressAutoHyphens/>
              <w:spacing w:after="0" w:line="240" w:lineRule="auto"/>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_________________________________</w:t>
            </w:r>
          </w:p>
          <w:p w:rsidR="00827E05" w:rsidRPr="009C1034" w:rsidRDefault="00827E05" w:rsidP="008603AC">
            <w:pPr>
              <w:suppressAutoHyphens/>
              <w:spacing w:after="0" w:line="240" w:lineRule="auto"/>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_________________________________</w:t>
            </w:r>
          </w:p>
          <w:p w:rsidR="00827E05" w:rsidRPr="009C1034" w:rsidRDefault="00827E05" w:rsidP="008603AC">
            <w:pPr>
              <w:suppressAutoHyphens/>
              <w:spacing w:after="0" w:line="240" w:lineRule="auto"/>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_________________________________</w:t>
            </w:r>
          </w:p>
          <w:p w:rsidR="00827E05" w:rsidRPr="009C1034" w:rsidRDefault="00827E05" w:rsidP="008603AC">
            <w:pPr>
              <w:suppressAutoHyphens/>
              <w:spacing w:after="0" w:line="240" w:lineRule="auto"/>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_________________________________</w:t>
            </w:r>
          </w:p>
          <w:p w:rsidR="00827E05" w:rsidRPr="009C1034" w:rsidRDefault="00827E05" w:rsidP="008603AC">
            <w:pPr>
              <w:suppressAutoHyphens/>
              <w:spacing w:after="0" w:line="240" w:lineRule="auto"/>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_________________________________</w:t>
            </w:r>
          </w:p>
          <w:p w:rsidR="00827E05" w:rsidRPr="009C1034" w:rsidRDefault="00827E05" w:rsidP="008603AC">
            <w:pPr>
              <w:suppressAutoHyphens/>
              <w:spacing w:after="0" w:line="240" w:lineRule="auto"/>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_________________________________</w:t>
            </w:r>
          </w:p>
          <w:p w:rsidR="00827E05" w:rsidRPr="009C1034" w:rsidRDefault="00827E05" w:rsidP="008603AC">
            <w:pPr>
              <w:suppressAutoHyphens/>
              <w:spacing w:after="0" w:line="240" w:lineRule="auto"/>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_________________________________</w:t>
            </w:r>
          </w:p>
          <w:p w:rsidR="00827E05" w:rsidRPr="009C1034" w:rsidRDefault="00827E05" w:rsidP="008603AC">
            <w:pPr>
              <w:suppressAutoHyphens/>
              <w:spacing w:after="0" w:line="240" w:lineRule="auto"/>
              <w:rPr>
                <w:rFonts w:ascii="Times New Roman" w:eastAsia="Times New Roman" w:hAnsi="Times New Roman" w:cs="Times New Roman"/>
                <w:b/>
                <w:sz w:val="24"/>
                <w:szCs w:val="24"/>
                <w:lang w:eastAsia="ru-RU"/>
              </w:rPr>
            </w:pPr>
            <w:r w:rsidRPr="009C1034">
              <w:rPr>
                <w:rFonts w:ascii="Times New Roman" w:eastAsia="Times New Roman" w:hAnsi="Times New Roman" w:cs="Times New Roman"/>
                <w:b/>
                <w:sz w:val="24"/>
                <w:szCs w:val="24"/>
                <w:lang w:eastAsia="ru-RU"/>
              </w:rPr>
              <w:t>_________________________________</w:t>
            </w:r>
          </w:p>
          <w:p w:rsidR="00827E05" w:rsidRPr="009C1034" w:rsidRDefault="00827E05" w:rsidP="008603AC">
            <w:pPr>
              <w:suppressAutoHyphens/>
              <w:spacing w:after="0" w:line="240" w:lineRule="auto"/>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_________________________________</w:t>
            </w:r>
          </w:p>
          <w:p w:rsidR="00827E05" w:rsidRPr="009C1034" w:rsidRDefault="00827E05" w:rsidP="008603AC">
            <w:pPr>
              <w:suppressAutoHyphens/>
              <w:spacing w:after="0" w:line="240" w:lineRule="auto"/>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_________________________________</w:t>
            </w:r>
          </w:p>
          <w:p w:rsidR="00827E05" w:rsidRPr="009C1034" w:rsidRDefault="00827E05" w:rsidP="008603AC">
            <w:pPr>
              <w:suppressAutoHyphens/>
              <w:spacing w:after="0" w:line="240" w:lineRule="auto"/>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_________________________________</w:t>
            </w:r>
          </w:p>
          <w:p w:rsidR="00827E05" w:rsidRPr="009C1034" w:rsidRDefault="00827E05" w:rsidP="008603AC">
            <w:pPr>
              <w:suppressAutoHyphens/>
              <w:spacing w:after="0" w:line="240" w:lineRule="auto"/>
              <w:jc w:val="both"/>
              <w:rPr>
                <w:rFonts w:ascii="Times New Roman" w:eastAsia="Times New Roman" w:hAnsi="Times New Roman" w:cs="Times New Roman"/>
                <w:b/>
                <w:sz w:val="24"/>
                <w:szCs w:val="24"/>
                <w:shd w:val="clear" w:color="auto" w:fill="FFFFFF"/>
                <w:lang w:eastAsia="ru-RU"/>
              </w:rPr>
            </w:pPr>
          </w:p>
          <w:p w:rsidR="00827E05" w:rsidRPr="009C1034" w:rsidRDefault="00827E05" w:rsidP="008603AC">
            <w:pPr>
              <w:suppressAutoHyphens/>
              <w:spacing w:after="0" w:line="240" w:lineRule="auto"/>
              <w:rPr>
                <w:rFonts w:ascii="Times New Roman" w:eastAsia="Times New Roman" w:hAnsi="Times New Roman" w:cs="Times New Roman"/>
                <w:sz w:val="24"/>
                <w:szCs w:val="24"/>
                <w:lang w:eastAsia="ru-RU"/>
              </w:rPr>
            </w:pPr>
          </w:p>
          <w:p w:rsidR="00827E05" w:rsidRPr="009C1034" w:rsidRDefault="00827E05" w:rsidP="008603AC">
            <w:pPr>
              <w:suppressAutoHyphens/>
              <w:spacing w:after="0" w:line="240" w:lineRule="auto"/>
              <w:rPr>
                <w:rFonts w:ascii="Times New Roman" w:eastAsia="Times New Roman" w:hAnsi="Times New Roman" w:cs="Times New Roman"/>
                <w:sz w:val="24"/>
                <w:szCs w:val="24"/>
                <w:lang w:eastAsia="ru-RU"/>
              </w:rPr>
            </w:pPr>
            <w:r w:rsidRPr="009C1034">
              <w:rPr>
                <w:rFonts w:ascii="Times New Roman" w:eastAsia="Times New Roman" w:hAnsi="Times New Roman" w:cs="Times New Roman"/>
                <w:sz w:val="24"/>
                <w:szCs w:val="24"/>
                <w:lang w:eastAsia="ru-RU"/>
              </w:rPr>
              <w:t>_________________________________</w:t>
            </w:r>
          </w:p>
          <w:p w:rsidR="00827E05" w:rsidRPr="009C1034" w:rsidRDefault="00827E05" w:rsidP="00827E05">
            <w:pPr>
              <w:suppressAutoHyphens/>
              <w:spacing w:after="0" w:line="240" w:lineRule="auto"/>
              <w:rPr>
                <w:rFonts w:ascii="Times New Roman" w:eastAsia="Times New Roman" w:hAnsi="Times New Roman" w:cs="Times New Roman"/>
                <w:sz w:val="24"/>
                <w:szCs w:val="24"/>
                <w:lang w:eastAsia="ru-RU"/>
              </w:rPr>
            </w:pPr>
          </w:p>
        </w:tc>
        <w:tc>
          <w:tcPr>
            <w:tcW w:w="4820" w:type="dxa"/>
          </w:tcPr>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КНП «ГОРОДЕНКІВСЬКА  БЛІЛ» ГОРОДЕНКІВСЬКОЇ МІСЬКОЇ РАДИ 78100, Івано-Франківська обл., м. Городенка, вул. Шептицького, 24-е</w:t>
            </w: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Код ЄДРПОУ 01993428</w:t>
            </w: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ІПН 019934209049</w:t>
            </w: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______________________________________</w:t>
            </w: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______________________________________</w:t>
            </w: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______________________________________</w:t>
            </w: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______________________________________</w:t>
            </w: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______________________________________</w:t>
            </w: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______________________________________</w:t>
            </w: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Директор</w:t>
            </w: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p>
          <w:p w:rsidR="008E5116" w:rsidRPr="008E5116" w:rsidRDefault="008E5116" w:rsidP="008E5116">
            <w:pPr>
              <w:suppressAutoHyphens/>
              <w:spacing w:after="0" w:line="240" w:lineRule="auto"/>
              <w:rPr>
                <w:rFonts w:ascii="Times New Roman" w:eastAsia="Times New Roman" w:hAnsi="Times New Roman" w:cs="Times New Roman"/>
                <w:b/>
                <w:bCs/>
                <w:iCs/>
                <w:sz w:val="24"/>
                <w:szCs w:val="24"/>
                <w:lang w:eastAsia="ru-RU"/>
              </w:rPr>
            </w:pPr>
            <w:r w:rsidRPr="008E5116">
              <w:rPr>
                <w:rFonts w:ascii="Times New Roman" w:eastAsia="Times New Roman" w:hAnsi="Times New Roman" w:cs="Times New Roman"/>
                <w:b/>
                <w:bCs/>
                <w:iCs/>
                <w:sz w:val="24"/>
                <w:szCs w:val="24"/>
                <w:lang w:eastAsia="ru-RU"/>
              </w:rPr>
              <w:t xml:space="preserve">_____________________ </w:t>
            </w:r>
            <w:proofErr w:type="spellStart"/>
            <w:r w:rsidRPr="008E5116">
              <w:rPr>
                <w:rFonts w:ascii="Times New Roman" w:eastAsia="Times New Roman" w:hAnsi="Times New Roman" w:cs="Times New Roman"/>
                <w:b/>
                <w:bCs/>
                <w:iCs/>
                <w:sz w:val="24"/>
                <w:szCs w:val="24"/>
                <w:lang w:eastAsia="ru-RU"/>
              </w:rPr>
              <w:t>Косовець</w:t>
            </w:r>
            <w:proofErr w:type="spellEnd"/>
            <w:r w:rsidRPr="008E5116">
              <w:rPr>
                <w:rFonts w:ascii="Times New Roman" w:eastAsia="Times New Roman" w:hAnsi="Times New Roman" w:cs="Times New Roman"/>
                <w:b/>
                <w:bCs/>
                <w:iCs/>
                <w:sz w:val="24"/>
                <w:szCs w:val="24"/>
                <w:lang w:eastAsia="ru-RU"/>
              </w:rPr>
              <w:t xml:space="preserve"> О.В.</w:t>
            </w:r>
          </w:p>
          <w:p w:rsidR="00827E05" w:rsidRPr="009C1034" w:rsidRDefault="00827E05" w:rsidP="008603AC">
            <w:pPr>
              <w:suppressAutoHyphens/>
              <w:spacing w:after="0" w:line="240" w:lineRule="auto"/>
              <w:rPr>
                <w:rFonts w:ascii="Times New Roman" w:eastAsia="Times New Roman" w:hAnsi="Times New Roman" w:cs="Times New Roman"/>
                <w:b/>
                <w:sz w:val="24"/>
                <w:szCs w:val="24"/>
                <w:lang w:eastAsia="ru-RU"/>
              </w:rPr>
            </w:pPr>
          </w:p>
        </w:tc>
      </w:tr>
    </w:tbl>
    <w:p w:rsidR="00827E05" w:rsidRDefault="00827E05"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190FB0" w:rsidRDefault="00190FB0"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190FB0" w:rsidRDefault="00190FB0"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472204" w:rsidRDefault="00472204"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190FB0" w:rsidRDefault="00190FB0"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p>
    <w:p w:rsidR="00827E05" w:rsidRPr="009C1034" w:rsidRDefault="00827E05"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r w:rsidRPr="009C1034">
        <w:rPr>
          <w:rFonts w:ascii="Times New Roman" w:eastAsia="Calibri" w:hAnsi="Times New Roman" w:cs="Times New Roman"/>
          <w:b/>
          <w:sz w:val="24"/>
          <w:szCs w:val="24"/>
          <w:lang w:eastAsia="ar-SA"/>
        </w:rPr>
        <w:lastRenderedPageBreak/>
        <w:t>Додаток №1</w:t>
      </w:r>
    </w:p>
    <w:p w:rsidR="00827E05" w:rsidRPr="009C1034" w:rsidRDefault="00827E05" w:rsidP="00827E05">
      <w:pPr>
        <w:tabs>
          <w:tab w:val="left" w:pos="6345"/>
        </w:tabs>
        <w:suppressAutoHyphens/>
        <w:spacing w:after="0" w:line="240" w:lineRule="auto"/>
        <w:jc w:val="right"/>
        <w:rPr>
          <w:rFonts w:ascii="Times New Roman" w:eastAsia="Calibri" w:hAnsi="Times New Roman" w:cs="Times New Roman"/>
          <w:b/>
          <w:sz w:val="24"/>
          <w:szCs w:val="24"/>
          <w:lang w:eastAsia="ar-SA"/>
        </w:rPr>
      </w:pPr>
      <w:r w:rsidRPr="009C1034">
        <w:rPr>
          <w:rFonts w:ascii="Times New Roman" w:eastAsia="Calibri" w:hAnsi="Times New Roman" w:cs="Times New Roman"/>
          <w:b/>
          <w:sz w:val="24"/>
          <w:szCs w:val="24"/>
          <w:lang w:eastAsia="ar-SA"/>
        </w:rPr>
        <w:t>до Договору   №_____від__________ р.</w:t>
      </w:r>
    </w:p>
    <w:p w:rsidR="00827E05" w:rsidRPr="009C1034" w:rsidRDefault="00827E05" w:rsidP="00827E05">
      <w:pPr>
        <w:tabs>
          <w:tab w:val="left" w:pos="6345"/>
        </w:tabs>
        <w:suppressAutoHyphens/>
        <w:spacing w:after="0" w:line="240" w:lineRule="auto"/>
        <w:rPr>
          <w:rFonts w:ascii="Times New Roman" w:eastAsia="Calibri" w:hAnsi="Times New Roman" w:cs="Times New Roman"/>
          <w:b/>
          <w:sz w:val="24"/>
          <w:szCs w:val="24"/>
          <w:lang w:eastAsia="ar-SA"/>
        </w:rPr>
      </w:pPr>
    </w:p>
    <w:p w:rsidR="00827E05" w:rsidRDefault="00827E05" w:rsidP="00827E05">
      <w:pPr>
        <w:tabs>
          <w:tab w:val="left" w:pos="6345"/>
        </w:tabs>
        <w:suppressAutoHyphens/>
        <w:spacing w:after="0" w:line="240" w:lineRule="auto"/>
        <w:jc w:val="center"/>
        <w:rPr>
          <w:rFonts w:ascii="Times New Roman" w:eastAsia="Calibri" w:hAnsi="Times New Roman" w:cs="Times New Roman"/>
          <w:b/>
          <w:sz w:val="24"/>
          <w:szCs w:val="24"/>
          <w:lang w:eastAsia="ar-SA"/>
        </w:rPr>
      </w:pPr>
    </w:p>
    <w:p w:rsidR="00827E05" w:rsidRPr="009C1034" w:rsidRDefault="00827E05" w:rsidP="00827E05">
      <w:pPr>
        <w:tabs>
          <w:tab w:val="left" w:pos="6345"/>
        </w:tabs>
        <w:suppressAutoHyphens/>
        <w:spacing w:after="0" w:line="240" w:lineRule="auto"/>
        <w:jc w:val="center"/>
        <w:rPr>
          <w:rFonts w:ascii="Times New Roman" w:eastAsia="Calibri" w:hAnsi="Times New Roman" w:cs="Times New Roman"/>
          <w:b/>
          <w:sz w:val="24"/>
          <w:szCs w:val="24"/>
          <w:lang w:eastAsia="ar-SA"/>
        </w:rPr>
      </w:pPr>
      <w:r w:rsidRPr="009C1034">
        <w:rPr>
          <w:rFonts w:ascii="Times New Roman" w:eastAsia="Calibri" w:hAnsi="Times New Roman" w:cs="Times New Roman"/>
          <w:b/>
          <w:sz w:val="24"/>
          <w:szCs w:val="24"/>
          <w:lang w:eastAsia="ar-SA"/>
        </w:rPr>
        <w:t>Специфікація</w:t>
      </w:r>
    </w:p>
    <w:p w:rsidR="00827E05" w:rsidRPr="009C1034" w:rsidRDefault="00827E05" w:rsidP="00827E05">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472204" w:rsidRPr="00E0413A" w:rsidTr="00D44651">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472204" w:rsidRPr="0016577C" w:rsidRDefault="00472204" w:rsidP="00D44651">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472204" w:rsidRPr="0016577C" w:rsidRDefault="00472204" w:rsidP="00D44651">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472204" w:rsidRPr="0016577C" w:rsidRDefault="00472204" w:rsidP="00D44651">
            <w:pPr>
              <w:tabs>
                <w:tab w:val="left" w:pos="2715"/>
              </w:tabs>
              <w:rPr>
                <w:rFonts w:ascii="Times New Roman" w:hAnsi="Times New Roman" w:cs="Times New Roman"/>
                <w:sz w:val="18"/>
                <w:szCs w:val="18"/>
              </w:rPr>
            </w:pPr>
          </w:p>
          <w:p w:rsidR="00472204" w:rsidRDefault="00472204" w:rsidP="00D44651">
            <w:pPr>
              <w:tabs>
                <w:tab w:val="left" w:pos="2715"/>
              </w:tabs>
              <w:jc w:val="center"/>
              <w:rPr>
                <w:rFonts w:ascii="Times New Roman" w:hAnsi="Times New Roman" w:cs="Times New Roman"/>
                <w:sz w:val="18"/>
                <w:szCs w:val="18"/>
              </w:rPr>
            </w:pPr>
          </w:p>
          <w:p w:rsidR="00472204" w:rsidRPr="0016577C" w:rsidRDefault="00472204" w:rsidP="00D44651">
            <w:pPr>
              <w:tabs>
                <w:tab w:val="left" w:pos="2715"/>
              </w:tabs>
              <w:jc w:val="center"/>
              <w:rPr>
                <w:rFonts w:ascii="Times New Roman" w:hAnsi="Times New Roman" w:cs="Times New Roman"/>
                <w:sz w:val="18"/>
                <w:szCs w:val="18"/>
              </w:rPr>
            </w:pPr>
          </w:p>
          <w:p w:rsidR="00472204" w:rsidRPr="0016577C" w:rsidRDefault="00472204" w:rsidP="00D44651">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472204" w:rsidRPr="0016577C" w:rsidRDefault="00472204" w:rsidP="00D44651">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tc>
        <w:tc>
          <w:tcPr>
            <w:tcW w:w="851" w:type="dxa"/>
            <w:tcBorders>
              <w:top w:val="single" w:sz="6" w:space="0" w:color="auto"/>
              <w:left w:val="single" w:sz="4" w:space="0" w:color="auto"/>
              <w:bottom w:val="single" w:sz="6" w:space="0" w:color="auto"/>
              <w:right w:val="single" w:sz="4" w:space="0" w:color="auto"/>
            </w:tcBorders>
            <w:vAlign w:val="center"/>
            <w:hideMark/>
          </w:tcPr>
          <w:p w:rsidR="00472204" w:rsidRPr="0016577C" w:rsidRDefault="00472204" w:rsidP="00D44651">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Од.</w:t>
            </w:r>
          </w:p>
          <w:p w:rsidR="00472204" w:rsidRPr="0016577C" w:rsidRDefault="00472204" w:rsidP="00D44651">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472204" w:rsidRPr="0016577C" w:rsidRDefault="00472204" w:rsidP="00D44651">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472204" w:rsidRPr="0016577C" w:rsidRDefault="00472204" w:rsidP="00D44651">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472204" w:rsidRPr="0016577C" w:rsidRDefault="00472204" w:rsidP="00D44651">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472204" w:rsidRPr="0016577C" w:rsidRDefault="00472204" w:rsidP="00D44651">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472204" w:rsidRPr="0016577C" w:rsidRDefault="00472204" w:rsidP="00D44651">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472204" w:rsidRPr="0016577C" w:rsidRDefault="00472204" w:rsidP="00D44651">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472204" w:rsidRPr="0016577C" w:rsidRDefault="00472204" w:rsidP="00D44651">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(з ПДВ)</w:t>
            </w:r>
          </w:p>
        </w:tc>
      </w:tr>
      <w:tr w:rsidR="00472204" w:rsidRPr="00E0413A" w:rsidTr="00D44651">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472204" w:rsidRPr="00E0413A" w:rsidRDefault="00472204" w:rsidP="00D44651">
            <w:pPr>
              <w:jc w:val="center"/>
              <w:rPr>
                <w:b/>
                <w:bCs/>
                <w:color w:val="000000"/>
              </w:rPr>
            </w:pPr>
          </w:p>
        </w:tc>
        <w:tc>
          <w:tcPr>
            <w:tcW w:w="2199" w:type="dxa"/>
            <w:tcBorders>
              <w:top w:val="single" w:sz="6" w:space="0" w:color="auto"/>
              <w:left w:val="single" w:sz="4" w:space="0" w:color="auto"/>
              <w:bottom w:val="single" w:sz="6" w:space="0" w:color="auto"/>
              <w:right w:val="single" w:sz="6" w:space="0" w:color="auto"/>
            </w:tcBorders>
            <w:vAlign w:val="center"/>
          </w:tcPr>
          <w:p w:rsidR="00472204" w:rsidRPr="00E0413A" w:rsidRDefault="00472204" w:rsidP="00D44651">
            <w:pPr>
              <w:jc w:val="center"/>
              <w:rPr>
                <w:bCs/>
                <w:color w:val="000000"/>
              </w:rPr>
            </w:pPr>
          </w:p>
        </w:tc>
        <w:tc>
          <w:tcPr>
            <w:tcW w:w="992" w:type="dxa"/>
            <w:tcBorders>
              <w:top w:val="single" w:sz="6" w:space="0" w:color="auto"/>
              <w:left w:val="single" w:sz="6" w:space="0" w:color="auto"/>
              <w:bottom w:val="single" w:sz="6" w:space="0" w:color="auto"/>
              <w:right w:val="single" w:sz="4" w:space="0" w:color="auto"/>
            </w:tcBorders>
            <w:vAlign w:val="center"/>
          </w:tcPr>
          <w:p w:rsidR="00472204" w:rsidRPr="00E0413A" w:rsidRDefault="00472204" w:rsidP="00D44651">
            <w:pPr>
              <w:jc w:val="center"/>
              <w:rPr>
                <w:color w:val="000000"/>
              </w:rPr>
            </w:pPr>
          </w:p>
        </w:tc>
        <w:tc>
          <w:tcPr>
            <w:tcW w:w="851" w:type="dxa"/>
            <w:tcBorders>
              <w:top w:val="single" w:sz="6" w:space="0" w:color="auto"/>
              <w:left w:val="single" w:sz="4" w:space="0" w:color="auto"/>
              <w:bottom w:val="single" w:sz="6" w:space="0" w:color="auto"/>
              <w:right w:val="single" w:sz="4" w:space="0" w:color="auto"/>
            </w:tcBorders>
            <w:vAlign w:val="center"/>
          </w:tcPr>
          <w:p w:rsidR="00472204" w:rsidRPr="00E0413A" w:rsidRDefault="00472204" w:rsidP="00D44651">
            <w:pPr>
              <w:jc w:val="center"/>
              <w:rPr>
                <w:color w:val="000000"/>
              </w:rPr>
            </w:pPr>
          </w:p>
        </w:tc>
        <w:tc>
          <w:tcPr>
            <w:tcW w:w="777" w:type="dxa"/>
            <w:tcBorders>
              <w:top w:val="single" w:sz="6" w:space="0" w:color="auto"/>
              <w:left w:val="single" w:sz="4" w:space="0" w:color="auto"/>
              <w:bottom w:val="single" w:sz="6" w:space="0" w:color="auto"/>
              <w:right w:val="single" w:sz="6" w:space="0" w:color="auto"/>
            </w:tcBorders>
            <w:vAlign w:val="center"/>
          </w:tcPr>
          <w:p w:rsidR="00472204" w:rsidRPr="00E0413A" w:rsidRDefault="00472204" w:rsidP="00D44651">
            <w:pPr>
              <w:jc w:val="center"/>
              <w:rPr>
                <w:color w:val="000000"/>
              </w:rPr>
            </w:pPr>
          </w:p>
        </w:tc>
        <w:tc>
          <w:tcPr>
            <w:tcW w:w="992" w:type="dxa"/>
            <w:tcBorders>
              <w:top w:val="single" w:sz="6" w:space="0" w:color="auto"/>
              <w:left w:val="single" w:sz="6" w:space="0" w:color="auto"/>
              <w:bottom w:val="single" w:sz="6" w:space="0" w:color="auto"/>
              <w:right w:val="single" w:sz="4" w:space="0" w:color="auto"/>
            </w:tcBorders>
          </w:tcPr>
          <w:p w:rsidR="00472204" w:rsidRPr="00E0413A" w:rsidRDefault="00472204" w:rsidP="00D44651">
            <w:pPr>
              <w:jc w:val="center"/>
              <w:rPr>
                <w:b/>
                <w:bCs/>
                <w:color w:val="000000"/>
              </w:rPr>
            </w:pPr>
          </w:p>
        </w:tc>
        <w:tc>
          <w:tcPr>
            <w:tcW w:w="993" w:type="dxa"/>
            <w:tcBorders>
              <w:top w:val="single" w:sz="6" w:space="0" w:color="auto"/>
              <w:left w:val="single" w:sz="4" w:space="0" w:color="auto"/>
              <w:bottom w:val="single" w:sz="6" w:space="0" w:color="auto"/>
              <w:right w:val="single" w:sz="4" w:space="0" w:color="auto"/>
            </w:tcBorders>
          </w:tcPr>
          <w:p w:rsidR="00472204" w:rsidRPr="00E0413A" w:rsidRDefault="00472204" w:rsidP="00D44651">
            <w:pPr>
              <w:jc w:val="center"/>
              <w:rPr>
                <w:b/>
                <w:bCs/>
                <w:color w:val="000000"/>
              </w:rPr>
            </w:pPr>
          </w:p>
        </w:tc>
        <w:tc>
          <w:tcPr>
            <w:tcW w:w="1632" w:type="dxa"/>
            <w:tcBorders>
              <w:top w:val="single" w:sz="6" w:space="0" w:color="auto"/>
              <w:left w:val="single" w:sz="4" w:space="0" w:color="auto"/>
              <w:bottom w:val="single" w:sz="6" w:space="0" w:color="auto"/>
              <w:right w:val="single" w:sz="4" w:space="0" w:color="auto"/>
            </w:tcBorders>
            <w:vAlign w:val="center"/>
          </w:tcPr>
          <w:p w:rsidR="00472204" w:rsidRPr="00E0413A" w:rsidRDefault="00472204" w:rsidP="00D44651">
            <w:pPr>
              <w:jc w:val="center"/>
              <w:rPr>
                <w:b/>
                <w:bCs/>
                <w:color w:val="000000"/>
              </w:rPr>
            </w:pPr>
          </w:p>
        </w:tc>
        <w:tc>
          <w:tcPr>
            <w:tcW w:w="1628" w:type="dxa"/>
            <w:tcBorders>
              <w:top w:val="single" w:sz="6" w:space="0" w:color="auto"/>
              <w:left w:val="single" w:sz="4" w:space="0" w:color="auto"/>
              <w:bottom w:val="single" w:sz="6" w:space="0" w:color="auto"/>
              <w:right w:val="single" w:sz="6" w:space="0" w:color="auto"/>
            </w:tcBorders>
            <w:vAlign w:val="center"/>
          </w:tcPr>
          <w:p w:rsidR="00472204" w:rsidRPr="00E0413A" w:rsidRDefault="00472204" w:rsidP="00D44651">
            <w:pPr>
              <w:jc w:val="center"/>
              <w:rPr>
                <w:b/>
                <w:bCs/>
                <w:color w:val="000000"/>
              </w:rPr>
            </w:pPr>
          </w:p>
        </w:tc>
      </w:tr>
      <w:tr w:rsidR="00472204" w:rsidRPr="00E0413A" w:rsidTr="00D44651">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472204" w:rsidRPr="00E0413A" w:rsidRDefault="00472204" w:rsidP="00D44651">
            <w:pPr>
              <w:rPr>
                <w:b/>
                <w:bCs/>
                <w:color w:val="000000"/>
              </w:rPr>
            </w:pPr>
            <w:r w:rsidRPr="00E0413A">
              <w:rPr>
                <w:b/>
                <w:bCs/>
                <w:color w:val="000000"/>
              </w:rPr>
              <w:t>Загальна вартість тендерної пропозиції ________</w:t>
            </w:r>
          </w:p>
          <w:p w:rsidR="00472204" w:rsidRPr="00E0413A" w:rsidRDefault="00472204" w:rsidP="00D44651">
            <w:pPr>
              <w:jc w:val="right"/>
              <w:rPr>
                <w:b/>
                <w:bCs/>
                <w:color w:val="000000"/>
              </w:rPr>
            </w:pPr>
            <w:r w:rsidRPr="00E0413A">
              <w:rPr>
                <w:b/>
                <w:bCs/>
                <w:color w:val="000000"/>
              </w:rPr>
              <w:t xml:space="preserve">                  ______________   з ПДВ або без ПДВ (вказати суму) Σ</w:t>
            </w:r>
          </w:p>
        </w:tc>
      </w:tr>
    </w:tbl>
    <w:p w:rsidR="00827E05" w:rsidRPr="009C1034" w:rsidRDefault="00827E05" w:rsidP="00827E05">
      <w:pPr>
        <w:suppressAutoHyphens/>
        <w:spacing w:before="100" w:beforeAutospacing="1" w:after="100" w:afterAutospacing="1" w:line="240" w:lineRule="auto"/>
        <w:contextualSpacing/>
        <w:outlineLvl w:val="2"/>
        <w:rPr>
          <w:rFonts w:ascii="Times New Roman" w:eastAsia="Calibri" w:hAnsi="Times New Roman" w:cs="Times New Roman"/>
          <w:b/>
          <w:bCs/>
          <w:sz w:val="24"/>
          <w:szCs w:val="24"/>
          <w:lang w:eastAsia="ar-SA"/>
        </w:rPr>
      </w:pPr>
    </w:p>
    <w:p w:rsidR="00827E05" w:rsidRPr="009C1034" w:rsidRDefault="00827E05" w:rsidP="00827E05">
      <w:pPr>
        <w:suppressAutoHyphens/>
        <w:spacing w:after="0" w:line="240" w:lineRule="auto"/>
        <w:ind w:left="2832"/>
        <w:rPr>
          <w:rFonts w:ascii="Times New Roman" w:eastAsia="Times New Roman" w:hAnsi="Times New Roman" w:cs="Times New Roman"/>
          <w:b/>
          <w:sz w:val="24"/>
          <w:szCs w:val="24"/>
          <w:lang w:eastAsia="ar-SA"/>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787"/>
        <w:gridCol w:w="4741"/>
      </w:tblGrid>
      <w:tr w:rsidR="00827E05" w:rsidRPr="009C1034" w:rsidTr="008603AC">
        <w:trPr>
          <w:trHeight w:val="280"/>
        </w:trPr>
        <w:tc>
          <w:tcPr>
            <w:tcW w:w="4961" w:type="dxa"/>
            <w:tcBorders>
              <w:top w:val="nil"/>
              <w:left w:val="nil"/>
              <w:bottom w:val="nil"/>
              <w:right w:val="nil"/>
            </w:tcBorders>
            <w:shd w:val="clear" w:color="auto" w:fill="auto"/>
          </w:tcPr>
          <w:p w:rsidR="00827E05" w:rsidRPr="009C1034" w:rsidRDefault="00827E05" w:rsidP="008603AC">
            <w:pPr>
              <w:suppressAutoHyphens/>
              <w:spacing w:after="0" w:line="240" w:lineRule="auto"/>
              <w:jc w:val="center"/>
              <w:outlineLvl w:val="6"/>
              <w:rPr>
                <w:rFonts w:ascii="Times New Roman" w:eastAsia="Times New Roman" w:hAnsi="Times New Roman" w:cs="Times New Roman"/>
                <w:b/>
                <w:sz w:val="24"/>
                <w:szCs w:val="24"/>
                <w:lang w:eastAsia="ar-SA"/>
              </w:rPr>
            </w:pPr>
            <w:r w:rsidRPr="009C1034">
              <w:rPr>
                <w:rFonts w:ascii="Times New Roman" w:eastAsia="Times New Roman" w:hAnsi="Times New Roman" w:cs="Times New Roman"/>
                <w:b/>
                <w:sz w:val="24"/>
                <w:szCs w:val="24"/>
                <w:lang w:eastAsia="ar-SA"/>
              </w:rPr>
              <w:t>ПОСТАЧАЛЬНИК</w:t>
            </w:r>
          </w:p>
        </w:tc>
        <w:tc>
          <w:tcPr>
            <w:tcW w:w="4961" w:type="dxa"/>
            <w:tcBorders>
              <w:top w:val="nil"/>
              <w:left w:val="nil"/>
              <w:bottom w:val="nil"/>
              <w:right w:val="nil"/>
            </w:tcBorders>
            <w:shd w:val="clear" w:color="auto" w:fill="auto"/>
          </w:tcPr>
          <w:p w:rsidR="00827E05" w:rsidRPr="009C1034" w:rsidRDefault="00827E05" w:rsidP="008603AC">
            <w:pPr>
              <w:keepNext/>
              <w:suppressAutoHyphens/>
              <w:spacing w:after="0" w:line="240" w:lineRule="auto"/>
              <w:jc w:val="center"/>
              <w:outlineLvl w:val="2"/>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ЗАМОВНИК</w:t>
            </w:r>
          </w:p>
        </w:tc>
      </w:tr>
    </w:tbl>
    <w:p w:rsidR="00827E05" w:rsidRPr="009C1034" w:rsidRDefault="00827E05" w:rsidP="00827E05">
      <w:pPr>
        <w:suppressAutoHyphens/>
        <w:spacing w:after="0" w:line="240" w:lineRule="auto"/>
        <w:rPr>
          <w:rFonts w:ascii="Times New Roman" w:eastAsia="Times New Roman" w:hAnsi="Times New Roman" w:cs="Times New Roman"/>
          <w:b/>
          <w:i/>
          <w:sz w:val="24"/>
          <w:szCs w:val="24"/>
          <w:lang w:eastAsia="ar-SA"/>
        </w:rPr>
      </w:pPr>
      <w:r w:rsidRPr="009C1034">
        <w:rPr>
          <w:rFonts w:ascii="Times New Roman" w:eastAsia="Times New Roman" w:hAnsi="Times New Roman" w:cs="Times New Roman"/>
          <w:b/>
          <w:i/>
          <w:sz w:val="24"/>
          <w:szCs w:val="24"/>
          <w:lang w:eastAsia="ar-SA"/>
        </w:rPr>
        <w:t xml:space="preserve"> </w:t>
      </w:r>
    </w:p>
    <w:tbl>
      <w:tblPr>
        <w:tblW w:w="949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536"/>
        <w:gridCol w:w="4962"/>
      </w:tblGrid>
      <w:tr w:rsidR="00827E05" w:rsidRPr="009C1034" w:rsidTr="008603AC">
        <w:trPr>
          <w:trHeight w:val="2259"/>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E05" w:rsidRPr="009C1034" w:rsidRDefault="00827E05" w:rsidP="00827E05">
            <w:pPr>
              <w:suppressAutoHyphens/>
              <w:spacing w:after="0" w:line="240" w:lineRule="auto"/>
              <w:jc w:val="both"/>
              <w:rPr>
                <w:rFonts w:ascii="Times New Roman" w:eastAsia="Times New Roman" w:hAnsi="Times New Roman" w:cs="Times New Roman"/>
                <w:color w:val="000000"/>
                <w:sz w:val="24"/>
                <w:szCs w:val="24"/>
                <w:lang w:eastAsia="zh-CN"/>
              </w:rPr>
            </w:pPr>
            <w:r w:rsidRPr="009C1034">
              <w:rPr>
                <w:rFonts w:ascii="Times New Roman" w:eastAsia="Times New Roman" w:hAnsi="Times New Roman" w:cs="Times New Roman"/>
                <w:color w:val="000000"/>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zh-CN"/>
              </w:rPr>
              <w:t>___________________________</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КНП «ГОРОДЕНКІВСЬКА  БЛІЛ» ГОРОДЕНКІВСЬКОЇ МІСЬКОЇ РАДИ 78100, Івано-Франківська обл., м. Городенка, вул. Шептицького, 24-е</w:t>
            </w: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Код ЄДРПОУ 01993428</w:t>
            </w: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ІПН 019934209049</w:t>
            </w: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______________________________________</w:t>
            </w: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______________________________________</w:t>
            </w: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______________________________________</w:t>
            </w: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______________________________________</w:t>
            </w: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______________________________________</w:t>
            </w: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______________________________________</w:t>
            </w: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Директор</w:t>
            </w: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p>
          <w:p w:rsidR="008E5116" w:rsidRPr="008E5116" w:rsidRDefault="008E5116" w:rsidP="008E5116">
            <w:pPr>
              <w:suppressAutoHyphens/>
              <w:spacing w:after="0" w:line="240" w:lineRule="atLeast"/>
              <w:rPr>
                <w:rFonts w:ascii="Times New Roman" w:eastAsia="Calibri" w:hAnsi="Times New Roman" w:cs="Times New Roman"/>
                <w:b/>
                <w:bCs/>
                <w:iCs/>
                <w:sz w:val="24"/>
                <w:szCs w:val="24"/>
              </w:rPr>
            </w:pPr>
            <w:r w:rsidRPr="008E5116">
              <w:rPr>
                <w:rFonts w:ascii="Times New Roman" w:eastAsia="Calibri" w:hAnsi="Times New Roman" w:cs="Times New Roman"/>
                <w:b/>
                <w:bCs/>
                <w:iCs/>
                <w:sz w:val="24"/>
                <w:szCs w:val="24"/>
              </w:rPr>
              <w:t xml:space="preserve">_____________________ </w:t>
            </w:r>
            <w:proofErr w:type="spellStart"/>
            <w:r w:rsidRPr="008E5116">
              <w:rPr>
                <w:rFonts w:ascii="Times New Roman" w:eastAsia="Calibri" w:hAnsi="Times New Roman" w:cs="Times New Roman"/>
                <w:b/>
                <w:bCs/>
                <w:iCs/>
                <w:sz w:val="24"/>
                <w:szCs w:val="24"/>
              </w:rPr>
              <w:t>Косовець</w:t>
            </w:r>
            <w:proofErr w:type="spellEnd"/>
            <w:r w:rsidRPr="008E5116">
              <w:rPr>
                <w:rFonts w:ascii="Times New Roman" w:eastAsia="Calibri" w:hAnsi="Times New Roman" w:cs="Times New Roman"/>
                <w:b/>
                <w:bCs/>
                <w:iCs/>
                <w:sz w:val="24"/>
                <w:szCs w:val="24"/>
              </w:rPr>
              <w:t xml:space="preserve"> О.В.</w:t>
            </w:r>
          </w:p>
          <w:p w:rsidR="00827E05" w:rsidRPr="009C1034" w:rsidRDefault="00827E05" w:rsidP="008603AC">
            <w:pPr>
              <w:suppressAutoHyphens/>
              <w:spacing w:after="0" w:line="240" w:lineRule="auto"/>
              <w:jc w:val="both"/>
              <w:rPr>
                <w:rFonts w:ascii="Times New Roman" w:eastAsia="Times New Roman" w:hAnsi="Times New Roman" w:cs="Times New Roman"/>
                <w:b/>
                <w:sz w:val="24"/>
                <w:szCs w:val="24"/>
                <w:lang w:eastAsia="ar-SA"/>
              </w:rPr>
            </w:pPr>
          </w:p>
        </w:tc>
      </w:tr>
    </w:tbl>
    <w:p w:rsidR="00827E05" w:rsidRPr="009C1034" w:rsidRDefault="00827E05" w:rsidP="00827E05">
      <w:pPr>
        <w:suppressAutoHyphens/>
        <w:spacing w:after="0" w:line="240" w:lineRule="auto"/>
        <w:rPr>
          <w:rFonts w:ascii="Times New Roman" w:eastAsia="Times New Roman" w:hAnsi="Times New Roman" w:cs="Times New Roman"/>
          <w:sz w:val="24"/>
          <w:szCs w:val="24"/>
          <w:lang w:eastAsia="ar-SA"/>
        </w:rPr>
      </w:pPr>
    </w:p>
    <w:p w:rsidR="00990EB7" w:rsidRDefault="00990EB7"/>
    <w:sectPr w:rsidR="00990EB7" w:rsidSect="00827E0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3F3B"/>
    <w:multiLevelType w:val="hybridMultilevel"/>
    <w:tmpl w:val="5A18DCA2"/>
    <w:lvl w:ilvl="0" w:tplc="CDC0E930">
      <w:start w:val="11"/>
      <w:numFmt w:val="decimal"/>
      <w:lvlText w:val="%1."/>
      <w:lvlJc w:val="left"/>
      <w:pPr>
        <w:ind w:left="3192" w:hanging="360"/>
      </w:pPr>
      <w:rPr>
        <w:rFonts w:hint="default"/>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1" w15:restartNumberingAfterBreak="0">
    <w:nsid w:val="29393318"/>
    <w:multiLevelType w:val="multilevel"/>
    <w:tmpl w:val="DAF471DC"/>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732"/>
        </w:tabs>
        <w:ind w:left="732" w:hanging="540"/>
      </w:pPr>
      <w:rPr>
        <w:rFonts w:hint="default"/>
      </w:rPr>
    </w:lvl>
    <w:lvl w:ilvl="2">
      <w:start w:val="4"/>
      <w:numFmt w:val="decimal"/>
      <w:lvlText w:val="%1.%2.%3."/>
      <w:lvlJc w:val="left"/>
      <w:pPr>
        <w:tabs>
          <w:tab w:val="num" w:pos="1104"/>
        </w:tabs>
        <w:ind w:left="1104" w:hanging="720"/>
      </w:pPr>
      <w:rPr>
        <w:rFonts w:hint="default"/>
      </w:rPr>
    </w:lvl>
    <w:lvl w:ilvl="3">
      <w:start w:val="1"/>
      <w:numFmt w:val="decimal"/>
      <w:lvlText w:val="%1.%2.%3.%4."/>
      <w:lvlJc w:val="left"/>
      <w:pPr>
        <w:tabs>
          <w:tab w:val="num" w:pos="1296"/>
        </w:tabs>
        <w:ind w:left="1296" w:hanging="72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92"/>
        </w:tabs>
        <w:ind w:left="2592" w:hanging="1440"/>
      </w:pPr>
      <w:rPr>
        <w:rFonts w:hint="default"/>
      </w:rPr>
    </w:lvl>
    <w:lvl w:ilvl="7">
      <w:start w:val="1"/>
      <w:numFmt w:val="decimal"/>
      <w:lvlText w:val="%1.%2.%3.%4.%5.%6.%7.%8."/>
      <w:lvlJc w:val="left"/>
      <w:pPr>
        <w:tabs>
          <w:tab w:val="num" w:pos="2784"/>
        </w:tabs>
        <w:ind w:left="2784" w:hanging="1440"/>
      </w:pPr>
      <w:rPr>
        <w:rFonts w:hint="default"/>
      </w:rPr>
    </w:lvl>
    <w:lvl w:ilvl="8">
      <w:start w:val="1"/>
      <w:numFmt w:val="decimal"/>
      <w:lvlText w:val="%1.%2.%3.%4.%5.%6.%7.%8.%9."/>
      <w:lvlJc w:val="left"/>
      <w:pPr>
        <w:tabs>
          <w:tab w:val="num" w:pos="3336"/>
        </w:tabs>
        <w:ind w:left="3336" w:hanging="1800"/>
      </w:pPr>
      <w:rPr>
        <w:rFonts w:hint="default"/>
      </w:rPr>
    </w:lvl>
  </w:abstractNum>
  <w:abstractNum w:abstractNumId="2" w15:restartNumberingAfterBreak="0">
    <w:nsid w:val="3DEF303C"/>
    <w:multiLevelType w:val="hybridMultilevel"/>
    <w:tmpl w:val="D02EF234"/>
    <w:lvl w:ilvl="0" w:tplc="A3BCE1A4">
      <w:start w:val="12"/>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15:restartNumberingAfterBreak="0">
    <w:nsid w:val="40496223"/>
    <w:multiLevelType w:val="hybridMultilevel"/>
    <w:tmpl w:val="D1D80862"/>
    <w:lvl w:ilvl="0" w:tplc="2C1A61DC">
      <w:start w:val="12"/>
      <w:numFmt w:val="decimal"/>
      <w:lvlText w:val="%1."/>
      <w:lvlJc w:val="left"/>
      <w:pPr>
        <w:ind w:left="4092" w:hanging="360"/>
      </w:pPr>
      <w:rPr>
        <w:rFonts w:hint="default"/>
      </w:rPr>
    </w:lvl>
    <w:lvl w:ilvl="1" w:tplc="04190019" w:tentative="1">
      <w:start w:val="1"/>
      <w:numFmt w:val="lowerLetter"/>
      <w:lvlText w:val="%2."/>
      <w:lvlJc w:val="left"/>
      <w:pPr>
        <w:ind w:left="4812" w:hanging="360"/>
      </w:pPr>
    </w:lvl>
    <w:lvl w:ilvl="2" w:tplc="0419001B" w:tentative="1">
      <w:start w:val="1"/>
      <w:numFmt w:val="lowerRoman"/>
      <w:lvlText w:val="%3."/>
      <w:lvlJc w:val="right"/>
      <w:pPr>
        <w:ind w:left="5532" w:hanging="180"/>
      </w:pPr>
    </w:lvl>
    <w:lvl w:ilvl="3" w:tplc="0419000F" w:tentative="1">
      <w:start w:val="1"/>
      <w:numFmt w:val="decimal"/>
      <w:lvlText w:val="%4."/>
      <w:lvlJc w:val="left"/>
      <w:pPr>
        <w:ind w:left="6252" w:hanging="360"/>
      </w:pPr>
    </w:lvl>
    <w:lvl w:ilvl="4" w:tplc="04190019" w:tentative="1">
      <w:start w:val="1"/>
      <w:numFmt w:val="lowerLetter"/>
      <w:lvlText w:val="%5."/>
      <w:lvlJc w:val="left"/>
      <w:pPr>
        <w:ind w:left="6972" w:hanging="360"/>
      </w:pPr>
    </w:lvl>
    <w:lvl w:ilvl="5" w:tplc="0419001B" w:tentative="1">
      <w:start w:val="1"/>
      <w:numFmt w:val="lowerRoman"/>
      <w:lvlText w:val="%6."/>
      <w:lvlJc w:val="right"/>
      <w:pPr>
        <w:ind w:left="7692" w:hanging="180"/>
      </w:pPr>
    </w:lvl>
    <w:lvl w:ilvl="6" w:tplc="0419000F" w:tentative="1">
      <w:start w:val="1"/>
      <w:numFmt w:val="decimal"/>
      <w:lvlText w:val="%7."/>
      <w:lvlJc w:val="left"/>
      <w:pPr>
        <w:ind w:left="8412" w:hanging="360"/>
      </w:pPr>
    </w:lvl>
    <w:lvl w:ilvl="7" w:tplc="04190019" w:tentative="1">
      <w:start w:val="1"/>
      <w:numFmt w:val="lowerLetter"/>
      <w:lvlText w:val="%8."/>
      <w:lvlJc w:val="left"/>
      <w:pPr>
        <w:ind w:left="9132" w:hanging="360"/>
      </w:pPr>
    </w:lvl>
    <w:lvl w:ilvl="8" w:tplc="0419001B" w:tentative="1">
      <w:start w:val="1"/>
      <w:numFmt w:val="lowerRoman"/>
      <w:lvlText w:val="%9."/>
      <w:lvlJc w:val="right"/>
      <w:pPr>
        <w:ind w:left="9852" w:hanging="180"/>
      </w:pPr>
    </w:lvl>
  </w:abstractNum>
  <w:abstractNum w:abstractNumId="4" w15:restartNumberingAfterBreak="0">
    <w:nsid w:val="49865A20"/>
    <w:multiLevelType w:val="hybridMultilevel"/>
    <w:tmpl w:val="CCC0881E"/>
    <w:lvl w:ilvl="0" w:tplc="378A16B6">
      <w:start w:val="14"/>
      <w:numFmt w:val="decimal"/>
      <w:lvlText w:val="%1."/>
      <w:lvlJc w:val="left"/>
      <w:pPr>
        <w:ind w:left="3165" w:hanging="360"/>
      </w:pPr>
      <w:rPr>
        <w:rFonts w:hint="default"/>
      </w:rPr>
    </w:lvl>
    <w:lvl w:ilvl="1" w:tplc="04190019" w:tentative="1">
      <w:start w:val="1"/>
      <w:numFmt w:val="lowerLetter"/>
      <w:lvlText w:val="%2."/>
      <w:lvlJc w:val="left"/>
      <w:pPr>
        <w:ind w:left="3885" w:hanging="360"/>
      </w:pPr>
    </w:lvl>
    <w:lvl w:ilvl="2" w:tplc="0419001B" w:tentative="1">
      <w:start w:val="1"/>
      <w:numFmt w:val="lowerRoman"/>
      <w:lvlText w:val="%3."/>
      <w:lvlJc w:val="right"/>
      <w:pPr>
        <w:ind w:left="4605" w:hanging="180"/>
      </w:pPr>
    </w:lvl>
    <w:lvl w:ilvl="3" w:tplc="0419000F" w:tentative="1">
      <w:start w:val="1"/>
      <w:numFmt w:val="decimal"/>
      <w:lvlText w:val="%4."/>
      <w:lvlJc w:val="left"/>
      <w:pPr>
        <w:ind w:left="5325" w:hanging="360"/>
      </w:pPr>
    </w:lvl>
    <w:lvl w:ilvl="4" w:tplc="04190019" w:tentative="1">
      <w:start w:val="1"/>
      <w:numFmt w:val="lowerLetter"/>
      <w:lvlText w:val="%5."/>
      <w:lvlJc w:val="left"/>
      <w:pPr>
        <w:ind w:left="6045" w:hanging="360"/>
      </w:pPr>
    </w:lvl>
    <w:lvl w:ilvl="5" w:tplc="0419001B" w:tentative="1">
      <w:start w:val="1"/>
      <w:numFmt w:val="lowerRoman"/>
      <w:lvlText w:val="%6."/>
      <w:lvlJc w:val="right"/>
      <w:pPr>
        <w:ind w:left="6765" w:hanging="180"/>
      </w:pPr>
    </w:lvl>
    <w:lvl w:ilvl="6" w:tplc="0419000F" w:tentative="1">
      <w:start w:val="1"/>
      <w:numFmt w:val="decimal"/>
      <w:lvlText w:val="%7."/>
      <w:lvlJc w:val="left"/>
      <w:pPr>
        <w:ind w:left="7485" w:hanging="360"/>
      </w:pPr>
    </w:lvl>
    <w:lvl w:ilvl="7" w:tplc="04190019" w:tentative="1">
      <w:start w:val="1"/>
      <w:numFmt w:val="lowerLetter"/>
      <w:lvlText w:val="%8."/>
      <w:lvlJc w:val="left"/>
      <w:pPr>
        <w:ind w:left="8205" w:hanging="360"/>
      </w:pPr>
    </w:lvl>
    <w:lvl w:ilvl="8" w:tplc="0419001B" w:tentative="1">
      <w:start w:val="1"/>
      <w:numFmt w:val="lowerRoman"/>
      <w:lvlText w:val="%9."/>
      <w:lvlJc w:val="right"/>
      <w:pPr>
        <w:ind w:left="8925" w:hanging="180"/>
      </w:pPr>
    </w:lvl>
  </w:abstractNum>
  <w:abstractNum w:abstractNumId="5" w15:restartNumberingAfterBreak="0">
    <w:nsid w:val="6DA06FF0"/>
    <w:multiLevelType w:val="hybridMultilevel"/>
    <w:tmpl w:val="CF50DAE2"/>
    <w:lvl w:ilvl="0" w:tplc="C42444EA">
      <w:start w:val="13"/>
      <w:numFmt w:val="decimal"/>
      <w:lvlText w:val="%1."/>
      <w:lvlJc w:val="left"/>
      <w:pPr>
        <w:ind w:left="3192" w:hanging="360"/>
      </w:pPr>
      <w:rPr>
        <w:rFonts w:hint="default"/>
        <w:sz w:val="24"/>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6" w15:restartNumberingAfterBreak="0">
    <w:nsid w:val="7E1E2854"/>
    <w:multiLevelType w:val="hybridMultilevel"/>
    <w:tmpl w:val="DCA2EC6E"/>
    <w:lvl w:ilvl="0" w:tplc="A4142618">
      <w:start w:val="1"/>
      <w:numFmt w:val="decimal"/>
      <w:lvlText w:val="%1."/>
      <w:lvlJc w:val="left"/>
      <w:pPr>
        <w:tabs>
          <w:tab w:val="num" w:pos="3192"/>
        </w:tabs>
        <w:ind w:left="3192" w:hanging="360"/>
      </w:pPr>
      <w:rPr>
        <w:rFonts w:hint="default"/>
      </w:rPr>
    </w:lvl>
    <w:lvl w:ilvl="1" w:tplc="04190019">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05"/>
    <w:rsid w:val="0009699C"/>
    <w:rsid w:val="00142E46"/>
    <w:rsid w:val="00150B74"/>
    <w:rsid w:val="00190FB0"/>
    <w:rsid w:val="0019193A"/>
    <w:rsid w:val="00330304"/>
    <w:rsid w:val="0033128F"/>
    <w:rsid w:val="003670FD"/>
    <w:rsid w:val="003B3324"/>
    <w:rsid w:val="003D02BC"/>
    <w:rsid w:val="00420DBA"/>
    <w:rsid w:val="00472204"/>
    <w:rsid w:val="004F61D8"/>
    <w:rsid w:val="005F439A"/>
    <w:rsid w:val="006E561E"/>
    <w:rsid w:val="00772F44"/>
    <w:rsid w:val="007E7B23"/>
    <w:rsid w:val="007F6EEF"/>
    <w:rsid w:val="00827E05"/>
    <w:rsid w:val="00897FA6"/>
    <w:rsid w:val="008E04C1"/>
    <w:rsid w:val="008E5116"/>
    <w:rsid w:val="00990EB7"/>
    <w:rsid w:val="00997EA4"/>
    <w:rsid w:val="009C0058"/>
    <w:rsid w:val="00A25B62"/>
    <w:rsid w:val="00A30ED4"/>
    <w:rsid w:val="00B67558"/>
    <w:rsid w:val="00CA40A8"/>
    <w:rsid w:val="00D10E1D"/>
    <w:rsid w:val="00DD6F7A"/>
    <w:rsid w:val="00E75B79"/>
    <w:rsid w:val="00FA30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8A31"/>
  <w15:docId w15:val="{46F0B3FF-0E42-4F74-9AEC-B6B3D826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10717</Words>
  <Characters>6109</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RePack by Diakov</cp:lastModifiedBy>
  <cp:revision>20</cp:revision>
  <dcterms:created xsi:type="dcterms:W3CDTF">2022-01-24T20:33:00Z</dcterms:created>
  <dcterms:modified xsi:type="dcterms:W3CDTF">2023-01-31T14:52:00Z</dcterms:modified>
</cp:coreProperties>
</file>