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43A2" w14:textId="77777777" w:rsidR="00D463E8" w:rsidRPr="0039102F" w:rsidRDefault="00C3680F" w:rsidP="0039102F">
      <w:pPr>
        <w:tabs>
          <w:tab w:val="left" w:pos="426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3910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ДОДАТОК 5</w:t>
      </w:r>
    </w:p>
    <w:p w14:paraId="324F5D78" w14:textId="77777777" w:rsidR="00D463E8" w:rsidRDefault="00D463E8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16E1C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 ДОГОВОРУ</w:t>
      </w:r>
    </w:p>
    <w:p w14:paraId="57CA3316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кошти</w:t>
      </w:r>
      <w:proofErr w:type="spellEnd"/>
    </w:p>
    <w:p w14:paraId="0316CA35" w14:textId="77777777" w:rsidR="00D463E8" w:rsidRDefault="00D463E8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58065C" w14:textId="6A32E409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«_____» __________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77F8A640" w14:textId="77777777" w:rsidR="00D463E8" w:rsidRDefault="00D463E8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3D5C9C" w14:textId="73F2A005" w:rsidR="00D463E8" w:rsidRDefault="00C3680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F6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F6D">
        <w:rPr>
          <w:rFonts w:ascii="Times New Roman" w:eastAsia="Times New Roman" w:hAnsi="Times New Roman" w:cs="Times New Roman"/>
          <w:sz w:val="24"/>
          <w:szCs w:val="24"/>
        </w:rPr>
        <w:t>яка/</w:t>
      </w:r>
      <w:proofErr w:type="spellStart"/>
      <w:r w:rsidR="00B85F6D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="00B85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5F6D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="00B85F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B85F6D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="00B85F6D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16B1D4" w14:textId="77777777" w:rsidR="00D463E8" w:rsidRDefault="00D463E8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0CDE2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Договору</w:t>
      </w:r>
    </w:p>
    <w:p w14:paraId="07D735F7" w14:textId="2F4B4E9A" w:rsidR="00D463E8" w:rsidRDefault="00C3680F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ДК 021:2015: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64220000-4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Телекомунікаційні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диспетчеризації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Договором.</w:t>
      </w:r>
    </w:p>
    <w:p w14:paraId="663DF68E" w14:textId="77777777" w:rsidR="00D463E8" w:rsidRDefault="00C3680F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(номенклатура,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асортимент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72289DC5" w14:textId="1F0FC253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6D2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диспетчеризації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ГОСТ, ДСТУ, ТУ,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3975E5" w14:textId="2A9A8465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A6D2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надання послуг </w:t>
      </w:r>
      <w:r w:rsidR="00AC1593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диспетчеризації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строки, що вказані у заявці,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паспорти на обладнання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контролю (систем диспетчеризації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бюветного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комплексу) та сукупного обладнання,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пуско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-налагоджувальних робіт.</w:t>
      </w:r>
    </w:p>
    <w:p w14:paraId="0F19A2B9" w14:textId="77777777" w:rsidR="00D463E8" w:rsidRDefault="00D463E8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45405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</w:t>
      </w:r>
    </w:p>
    <w:p w14:paraId="2098223A" w14:textId="77777777" w:rsidR="00D463E8" w:rsidRDefault="00C3680F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становить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 грн. (___________гривень 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65DFD1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8191C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6AF82C3F" w14:textId="19719D05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непрямі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платежів</w:t>
      </w:r>
      <w:proofErr w:type="spellEnd"/>
      <w:r w:rsidR="003436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вартість всіх матеріалів, механізмів, деталей, необхідних для надання </w:t>
      </w:r>
      <w:r w:rsidR="008C3639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Послуг.</w:t>
      </w:r>
    </w:p>
    <w:p w14:paraId="4DC66E5D" w14:textId="77777777" w:rsidR="00D463E8" w:rsidRDefault="00D463E8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4BAD4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оплати</w:t>
      </w:r>
    </w:p>
    <w:p w14:paraId="0F003714" w14:textId="20EF62F4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актом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п’ятнадцять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4DA880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бюджет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45ECC0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9848B5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2A221E" w14:textId="6CD0D36A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C3639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ст. 49 Бюджетного кодексу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є оплатою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благоустрою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бюветних комплексів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D6BB4FD" w14:textId="1AB3DD12" w:rsidR="00D463E8" w:rsidRDefault="00D463E8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B0A74" w14:textId="77777777" w:rsidR="00D463E8" w:rsidRPr="00AD0800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80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D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80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AD0800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AD08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0800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</w:p>
    <w:p w14:paraId="7A9CD4FC" w14:textId="77777777" w:rsidR="00D463E8" w:rsidRPr="00AD0800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080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Pr="00AD0800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D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800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D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800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D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0800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наступним чином:</w:t>
      </w:r>
    </w:p>
    <w:p w14:paraId="6DA3C75F" w14:textId="2D040F92" w:rsidR="00D463E8" w:rsidRPr="00B85F6D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4.1.1. </w:t>
      </w:r>
      <w:r w:rsidR="00A25F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Строк надання послуг з </w:t>
      </w:r>
      <w:r w:rsidR="00A25F2B" w:rsidRPr="00B85F6D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 систем диспетчеризації бюветних комплексів</w:t>
      </w:r>
      <w:r w:rsidR="00A25F2B"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вказується в заявці</w:t>
      </w:r>
      <w:r w:rsidR="00A25F2B" w:rsidRPr="007D0D38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A25F2B"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заявках Замовника.</w:t>
      </w:r>
      <w:r w:rsidR="00A25F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Надання послуг </w:t>
      </w:r>
      <w:r w:rsidRPr="00B85F6D">
        <w:rPr>
          <w:rFonts w:ascii="Times New Roman" w:eastAsia="Times New Roman" w:hAnsi="Times New Roman" w:cs="Times New Roman"/>
          <w:sz w:val="24"/>
          <w:szCs w:val="24"/>
          <w:lang w:val="uk-UA"/>
        </w:rPr>
        <w:t>з обслуговування систем диспетчеризації бюветних комплексів</w:t>
      </w: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Виконавцем</w:t>
      </w:r>
      <w:r w:rsidR="00FF3202"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85F6D">
        <w:rPr>
          <w:rFonts w:ascii="Times New Roman" w:eastAsia="Times New Roman" w:hAnsi="Times New Roman" w:cs="Times New Roman"/>
          <w:sz w:val="24"/>
          <w:szCs w:val="24"/>
          <w:lang w:val="uk-UA"/>
        </w:rPr>
        <w:t>щоденно 7 (сім) днів на тиждень з 08:00 до 20:00.</w:t>
      </w:r>
    </w:p>
    <w:p w14:paraId="76CAD0FC" w14:textId="6344239E" w:rsidR="00D463E8" w:rsidRPr="00AD0800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4.1.</w:t>
      </w:r>
      <w:r w:rsidR="00C2541C"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Строк надання послуг зі встановлення систем диспетчеризації </w:t>
      </w:r>
      <w:r w:rsidR="00A25F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протягом </w:t>
      </w:r>
      <w:r w:rsidR="00DC1F81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A25F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DC1F81">
        <w:rPr>
          <w:rFonts w:ascii="Times New Roman" w:eastAsia="Times New Roman" w:hAnsi="Times New Roman" w:cs="Times New Roman"/>
          <w:sz w:val="24"/>
          <w:szCs w:val="24"/>
          <w:lang w:val="uk-UA"/>
        </w:rPr>
        <w:t>семи</w:t>
      </w:r>
      <w:r w:rsidR="00A25F2B">
        <w:rPr>
          <w:rFonts w:ascii="Times New Roman" w:eastAsia="Times New Roman" w:hAnsi="Times New Roman" w:cs="Times New Roman"/>
          <w:sz w:val="24"/>
          <w:szCs w:val="24"/>
          <w:lang w:val="uk-UA"/>
        </w:rPr>
        <w:t>) днів з дати укладання Договору</w:t>
      </w: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4A8A6903" w14:textId="3DF1C412" w:rsidR="00C6152B" w:rsidRPr="00B85F6D" w:rsidRDefault="00C6152B" w:rsidP="005451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right="-143" w:hanging="2"/>
        <w:contextualSpacing/>
        <w:jc w:val="both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</w:pP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4.2.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Заявка передбачена пунктом 4.1.</w:t>
      </w:r>
      <w:r w:rsidR="00A25F2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1</w:t>
      </w:r>
      <w:r w:rsidR="005451FA">
        <w:rPr>
          <w:rFonts w:ascii="Times New Roman" w:eastAsia="PMingLiU" w:hAnsi="Times New Roman" w:cs="Times New Roman"/>
          <w:color w:val="auto"/>
          <w:position w:val="0"/>
          <w:sz w:val="24"/>
          <w:szCs w:val="24"/>
          <w:lang w:eastAsia="zh-TW"/>
        </w:rPr>
        <w:t>.</w:t>
      </w:r>
      <w:r w:rsidR="005451FA">
        <w:rPr>
          <w:rFonts w:ascii="Times New Roman" w:eastAsia="PMingLiU" w:hAnsi="Times New Roman" w:cs="Times New Roman"/>
          <w:color w:val="auto"/>
          <w:position w:val="0"/>
          <w:sz w:val="24"/>
          <w:szCs w:val="24"/>
          <w:lang w:val="uk-UA" w:eastAsia="zh-TW"/>
        </w:rPr>
        <w:t xml:space="preserve"> </w:t>
      </w:r>
      <w:r w:rsidR="005451FA" w:rsidRPr="005451FA">
        <w:rPr>
          <w:rFonts w:ascii="Times New Roman" w:eastAsia="PMingLiU" w:hAnsi="Times New Roman" w:cs="Times New Roman"/>
          <w:color w:val="auto"/>
          <w:position w:val="0"/>
          <w:sz w:val="24"/>
          <w:szCs w:val="24"/>
          <w:lang w:val="uk-UA" w:eastAsia="zh-TW"/>
        </w:rPr>
        <w:t>направляється Замовником Виконавцю</w:t>
      </w:r>
      <w:r w:rsidR="005451FA">
        <w:rPr>
          <w:rFonts w:ascii="Times New Roman" w:eastAsia="PMingLiU" w:hAnsi="Times New Roman" w:cs="Times New Roman"/>
          <w:color w:val="auto"/>
          <w:position w:val="0"/>
          <w:sz w:val="24"/>
          <w:szCs w:val="24"/>
          <w:lang w:val="uk-UA" w:eastAsia="zh-TW"/>
        </w:rPr>
        <w:t xml:space="preserve"> </w:t>
      </w:r>
      <w:r w:rsidR="005451FA" w:rsidRPr="005451FA">
        <w:rPr>
          <w:rFonts w:ascii="Times New Roman" w:eastAsia="PMingLiU" w:hAnsi="Times New Roman" w:cs="Times New Roman"/>
          <w:color w:val="auto"/>
          <w:position w:val="0"/>
          <w:sz w:val="24"/>
          <w:szCs w:val="24"/>
          <w:lang w:val="uk-UA" w:eastAsia="zh-TW"/>
        </w:rPr>
        <w:t xml:space="preserve">через мережу електронного зв’язку (Інтернет) на </w:t>
      </w:r>
      <w:proofErr w:type="spellStart"/>
      <w:r w:rsidR="005451FA" w:rsidRPr="005451FA">
        <w:rPr>
          <w:rFonts w:ascii="Times New Roman" w:eastAsia="PMingLiU" w:hAnsi="Times New Roman" w:cs="Times New Roman"/>
          <w:color w:val="auto"/>
          <w:position w:val="0"/>
          <w:sz w:val="24"/>
          <w:szCs w:val="24"/>
          <w:lang w:val="uk-UA" w:eastAsia="zh-TW"/>
        </w:rPr>
        <w:t>електрону</w:t>
      </w:r>
      <w:r w:rsidR="00FB50F5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н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у</w:t>
      </w:r>
      <w:proofErr w:type="spellEnd"/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адресу Виконавця</w:t>
      </w:r>
      <w:r w:rsidR="005451FA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, </w:t>
      </w:r>
      <w:r w:rsidR="005451FA" w:rsidRPr="00B97B2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що зазначена у розділі 12 Договору</w:t>
      </w:r>
      <w:r w:rsidR="005451FA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, 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та/або </w:t>
      </w:r>
      <w:r w:rsidR="00DF1DE7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цін</w:t>
      </w:r>
      <w:r w:rsidR="00955531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н</w:t>
      </w:r>
      <w:r w:rsidR="00DF1DE7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им листом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  <w:r w:rsidR="0015391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АТ «Укрпошта»</w:t>
      </w:r>
      <w:r w:rsid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,</w:t>
      </w:r>
      <w:r w:rsidR="0015391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та/або</w:t>
      </w:r>
      <w:r w:rsidR="0015391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  <w:r w:rsidR="00DF1DE7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під підпис про отримання уповноваженому представнику Виконавця </w:t>
      </w:r>
      <w:r w:rsidR="00FE4CA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з дати укладання Договору, але не раніше 01.03.2024 року до 31.12.2024 року.</w:t>
      </w:r>
      <w:r w:rsidR="00CD4B1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У випадку не отримання Виконавцем направленої йому цінним листом заявки (не вручення працівником </w:t>
      </w:r>
      <w:r w:rsidR="00286CD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АТ «</w:t>
      </w:r>
      <w:r w:rsidR="00CD4B1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Укрпошта</w:t>
      </w:r>
      <w:r w:rsidR="00286CD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»</w:t>
      </w:r>
      <w:r w:rsidR="00CD4B1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Виконавцю цінного листа з заявкою) з будь-яких підстав</w:t>
      </w:r>
      <w:r w:rsidR="00286CD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, строк надання Послуг </w:t>
      </w:r>
      <w:r w:rsidR="0077332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починається</w:t>
      </w:r>
      <w:r w:rsidR="00286CD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з дати не отримання цінного листа Виконавцем.</w:t>
      </w:r>
    </w:p>
    <w:p w14:paraId="55A87150" w14:textId="1B499854" w:rsidR="00024A70" w:rsidRPr="00B85F6D" w:rsidRDefault="00DC6CF8" w:rsidP="00C615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right="-143" w:hanging="2"/>
        <w:contextualSpacing/>
        <w:jc w:val="both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4.2.1. </w:t>
      </w:r>
      <w:r w:rsidR="00024A70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Підтвердженням направлення </w:t>
      </w:r>
      <w:r w:rsidR="00C706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Замовником </w:t>
      </w:r>
      <w:r w:rsidR="00024A70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заявки Виконавцю є відмітка (звіт) про відправку</w:t>
      </w:r>
      <w:r w:rsidR="00F074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  <w:r w:rsidR="00024A70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заявки через мережу електронного зв’язку (Інтернет)</w:t>
      </w:r>
      <w:r w:rsidR="00F074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з електронної адреси </w:t>
      </w:r>
      <w:r w:rsidR="00D81459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Замовника на офіційну електронну адресу Виконавця</w:t>
      </w:r>
      <w:r w:rsidR="00024A70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.</w:t>
      </w:r>
    </w:p>
    <w:p w14:paraId="7C8A7E1F" w14:textId="6F98782A" w:rsidR="00C6152B" w:rsidRPr="00B85F6D" w:rsidRDefault="00C6152B" w:rsidP="00C6152B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40" w:lineRule="auto"/>
        <w:ind w:left="0" w:right="-143" w:hanging="2"/>
        <w:contextualSpacing/>
        <w:jc w:val="both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</w:pP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4.2.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2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У заявці повинно бути вказано: обсяг </w:t>
      </w:r>
      <w:r w:rsidR="00CD4B1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П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ослуг, що підляга</w:t>
      </w:r>
      <w:r w:rsidR="00CD4B1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ють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  <w:r w:rsidR="00CD4B1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наданню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, </w:t>
      </w:r>
      <w:r w:rsidR="00EB1E1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дату початку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та </w:t>
      </w:r>
      <w:r w:rsidR="00EB1E1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дату кінця строку 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надання</w:t>
      </w:r>
      <w:r w:rsidR="00C706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  <w:r w:rsidR="00CD4B1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П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ослуг</w:t>
      </w:r>
      <w:r w:rsidR="00C706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за кожною окремою заявкою</w:t>
      </w:r>
      <w:r w:rsidR="0048730E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.</w:t>
      </w:r>
    </w:p>
    <w:p w14:paraId="74DA38DD" w14:textId="23138D0C" w:rsidR="00C6152B" w:rsidRPr="00B85F6D" w:rsidRDefault="00C6152B" w:rsidP="00C615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right="-143" w:hanging="2"/>
        <w:contextualSpacing/>
        <w:jc w:val="both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</w:pP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4.2.</w:t>
      </w:r>
      <w:r w:rsidR="00DC6CF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Відправлення Замовником заявки</w:t>
      </w:r>
      <w:r w:rsidR="0048730E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Виконавцю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через мережу електронного зв’язку (Інтернет)</w:t>
      </w:r>
      <w:r w:rsidR="0048730E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на електронну </w:t>
      </w:r>
      <w:r w:rsidR="00C706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адресу</w:t>
      </w:r>
      <w:r w:rsidR="0048730E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Виконавця 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є достатньою підставою для початку перебігу строку</w:t>
      </w:r>
      <w:r w:rsidR="00C706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  <w:r w:rsidR="00EB1E1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надання </w:t>
      </w:r>
      <w:r w:rsidR="0062254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П</w:t>
      </w:r>
      <w:r w:rsidR="00C70651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ослуг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, визначеного пунктом 4.</w:t>
      </w:r>
      <w:r w:rsidR="0048730E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1.</w:t>
      </w:r>
      <w:r w:rsidR="0061165F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1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>. Договору.</w:t>
      </w:r>
      <w:r w:rsidR="00EC5509"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ar-SA"/>
        </w:rPr>
        <w:t xml:space="preserve"> </w:t>
      </w:r>
    </w:p>
    <w:p w14:paraId="0244DAEE" w14:textId="4E54AD96" w:rsidR="002123B5" w:rsidRPr="00434EFA" w:rsidRDefault="0048730E" w:rsidP="002123B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4.2.</w:t>
      </w:r>
      <w:r w:rsidR="00DC6CF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D080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r w:rsidR="00AB3864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Замовник має право відмовитись від надання Послуг, зазначених у направленій ним заявці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. </w:t>
      </w:r>
      <w:r w:rsidR="00AB3864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Відмова від надання Послуг 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здійснюється Замовником </w:t>
      </w:r>
      <w:r w:rsidR="002123B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шляхом направлення </w:t>
      </w:r>
      <w:r w:rsidR="002123B5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електронного листа на електронну пошту та/або цінним листом, та/або листом під підпис про отримання уповноваженому представнику Виконавця.</w:t>
      </w:r>
    </w:p>
    <w:p w14:paraId="3423780D" w14:textId="06216D24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123B5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 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Договору.</w:t>
      </w:r>
    </w:p>
    <w:p w14:paraId="4FC151E7" w14:textId="7EA3BE98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123B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провадиться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1.</w:t>
      </w:r>
      <w:r w:rsidR="000A6D23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Договору)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DD329" w14:textId="2029DDBC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123B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1–го календарного дня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4A767B0" w14:textId="4090C8C4" w:rsidR="00E540BF" w:rsidRPr="00434EFA" w:rsidRDefault="00E540BF" w:rsidP="00E540B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2123B5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У випадку виявлення Замовником в процесі надання Послуг недоліків Виконавець зобов’язаний усунути такі недоліки у строк, зазначений у письмовій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вимозі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Замовника, направленій на електронну пошту</w:t>
      </w:r>
      <w:r w:rsidR="002123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та/або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цінним листом</w:t>
      </w:r>
      <w:r w:rsidR="002123B5">
        <w:rPr>
          <w:rFonts w:ascii="Times New Roman" w:eastAsia="Times New Roman" w:hAnsi="Times New Roman" w:cs="Times New Roman"/>
          <w:sz w:val="24"/>
          <w:szCs w:val="24"/>
          <w:lang w:val="uk-UA"/>
        </w:rPr>
        <w:t>, та/або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листом під підпис про отримання уповноваженому представнику Виконавця.</w:t>
      </w:r>
    </w:p>
    <w:p w14:paraId="269EA40C" w14:textId="4D9412F0" w:rsidR="00E540BF" w:rsidRPr="00B85F6D" w:rsidRDefault="00E540B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FAAFEC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743BDD61" w14:textId="7EB54005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962C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7A8BA9D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0BF3EC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приймання-передачі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98B3C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657F6937" w14:textId="0D72D744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</w:t>
      </w:r>
      <w:r w:rsidR="00E54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E540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або з інших підстав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Договору;</w:t>
      </w:r>
    </w:p>
    <w:p w14:paraId="63F45CD0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вносять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Договору;</w:t>
      </w:r>
    </w:p>
    <w:p w14:paraId="30997EBD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5.2.3.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печатки,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B9FF713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D64249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B9AEB4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701478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5.2.7.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Договору;</w:t>
      </w:r>
    </w:p>
    <w:p w14:paraId="1CCE1AB6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органом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E366CD" w14:textId="77777777" w:rsidR="00D463E8" w:rsidRPr="00064627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EB802C" w14:textId="7E48A757" w:rsidR="00D463E8" w:rsidRPr="00064627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в строки,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встановлені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 w:rsidR="003436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gramStart"/>
      <w:r w:rsidR="003436CB">
        <w:rPr>
          <w:rFonts w:ascii="Times New Roman" w:eastAsia="Times New Roman" w:hAnsi="Times New Roman" w:cs="Times New Roman"/>
          <w:sz w:val="24"/>
          <w:szCs w:val="24"/>
          <w:lang w:val="uk-UA"/>
        </w:rPr>
        <w:t>у заявках</w:t>
      </w:r>
      <w:proofErr w:type="gramEnd"/>
      <w:r w:rsidR="003436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Замовника</w:t>
      </w:r>
      <w:r w:rsidRPr="000646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A0C637" w14:textId="77777777" w:rsidR="00D463E8" w:rsidRPr="00064627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установленим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Договором</w:t>
      </w:r>
      <w:r w:rsidRPr="00B85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627">
        <w:rPr>
          <w:rFonts w:ascii="Times New Roman" w:eastAsia="Times New Roman" w:hAnsi="Times New Roman" w:cs="Times New Roman"/>
          <w:sz w:val="24"/>
          <w:szCs w:val="24"/>
        </w:rPr>
        <w:t>та/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правовим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актам; </w:t>
      </w:r>
    </w:p>
    <w:p w14:paraId="4EE10897" w14:textId="77777777" w:rsidR="00D463E8" w:rsidRPr="00064627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Зареєструвати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податкові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накладні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по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наданих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Послугах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Єдиному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реєстрі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податкових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накладних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згідно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чинного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законодавства</w:t>
      </w:r>
      <w:proofErr w:type="spellEnd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B85F6D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України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13762D" w14:textId="0C351B46" w:rsidR="00D463E8" w:rsidRDefault="00C3680F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27">
        <w:rPr>
          <w:rFonts w:ascii="Times New Roman" w:eastAsia="Times New Roman" w:hAnsi="Times New Roman" w:cs="Times New Roman"/>
          <w:sz w:val="24"/>
          <w:szCs w:val="24"/>
        </w:rPr>
        <w:tab/>
        <w:t xml:space="preserve">5.3.4. У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виявлення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627">
        <w:rPr>
          <w:rFonts w:ascii="Times New Roman" w:eastAsia="Times New Roman" w:hAnsi="Times New Roman" w:cs="Times New Roman"/>
          <w:sz w:val="24"/>
          <w:szCs w:val="24"/>
        </w:rPr>
        <w:t>контролюючими</w:t>
      </w:r>
      <w:proofErr w:type="spellEnd"/>
      <w:r w:rsidRPr="00064627">
        <w:rPr>
          <w:rFonts w:ascii="Times New Roman" w:eastAsia="Times New Roman" w:hAnsi="Times New Roman" w:cs="Times New Roman"/>
          <w:sz w:val="24"/>
          <w:szCs w:val="24"/>
        </w:rPr>
        <w:t xml:space="preserve"> органами (Департамент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та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Держаудитслужби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документом),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контролюючим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аудиту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49F2A78" w14:textId="09B91596" w:rsidR="00E540BF" w:rsidRDefault="00E540BF" w:rsidP="00E540BF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5.3.5. У зазначений у заявці Замовника строк за власний рахунок, власними силами замінити неякісні матеріали, механізми, деталі</w:t>
      </w:r>
      <w:r w:rsidR="006146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встановлені за Договором на якісні. </w:t>
      </w:r>
    </w:p>
    <w:p w14:paraId="792D15EE" w14:textId="09A3B096" w:rsidR="00E540BF" w:rsidRPr="006D6CAD" w:rsidRDefault="00E540BF" w:rsidP="00E54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433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5.3.6.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Гарантійні</w:t>
      </w:r>
      <w:proofErr w:type="spellEnd"/>
      <w:r w:rsidRPr="006D6CAD">
        <w:rPr>
          <w:rFonts w:ascii="Times New Roman" w:hAnsi="Times New Roman" w:cs="Times New Roman"/>
          <w:sz w:val="24"/>
          <w:szCs w:val="24"/>
        </w:rPr>
        <w:t xml:space="preserve"> строки на </w:t>
      </w:r>
      <w:r w:rsidRPr="006D6CAD">
        <w:rPr>
          <w:rFonts w:ascii="Times New Roman" w:hAnsi="Times New Roman" w:cs="Times New Roman"/>
          <w:sz w:val="24"/>
          <w:szCs w:val="24"/>
          <w:lang w:val="uk-UA"/>
        </w:rPr>
        <w:t xml:space="preserve">матеріали, </w:t>
      </w:r>
      <w:r w:rsidRPr="00124332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механізми, деталі</w:t>
      </w:r>
      <w:r w:rsidRPr="006D6CAD">
        <w:rPr>
          <w:rFonts w:ascii="Times New Roman" w:hAnsi="Times New Roman" w:cs="Times New Roman"/>
          <w:sz w:val="24"/>
          <w:szCs w:val="24"/>
        </w:rPr>
        <w:t xml:space="preserve"> </w:t>
      </w:r>
      <w:r w:rsidR="0061468A">
        <w:rPr>
          <w:rFonts w:ascii="Times New Roman" w:hAnsi="Times New Roman" w:cs="Times New Roman"/>
          <w:sz w:val="24"/>
          <w:szCs w:val="24"/>
          <w:lang w:val="uk-UA"/>
        </w:rPr>
        <w:t xml:space="preserve">тощо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6D6CAD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гарантійних</w:t>
      </w:r>
      <w:proofErr w:type="spellEnd"/>
      <w:r w:rsidRPr="006D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6D6C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D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6D6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D6CAD">
        <w:rPr>
          <w:rFonts w:ascii="Times New Roman" w:hAnsi="Times New Roman" w:cs="Times New Roman"/>
          <w:sz w:val="24"/>
          <w:szCs w:val="24"/>
        </w:rPr>
        <w:t xml:space="preserve"> </w:t>
      </w:r>
      <w:r w:rsidRPr="006D6CAD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proofErr w:type="spellStart"/>
      <w:r w:rsidRPr="006D6CAD">
        <w:rPr>
          <w:rFonts w:ascii="Times New Roman" w:hAnsi="Times New Roman" w:cs="Times New Roman"/>
          <w:sz w:val="24"/>
          <w:szCs w:val="24"/>
        </w:rPr>
        <w:t>виробникам</w:t>
      </w:r>
      <w:proofErr w:type="spellEnd"/>
      <w:r w:rsidRPr="006D6CAD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але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 будь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-якому випадку не менше 12 місяців з дати їх встановлення</w:t>
      </w:r>
      <w:r w:rsidRPr="006D6CAD">
        <w:rPr>
          <w:rFonts w:ascii="Times New Roman" w:hAnsi="Times New Roman" w:cs="Times New Roman"/>
          <w:sz w:val="24"/>
          <w:szCs w:val="24"/>
          <w:lang w:val="uk-UA"/>
        </w:rPr>
        <w:t xml:space="preserve">. Виконавець відповідає перед Замовником за всіма гарантійними зобов'язаннями, в тому числі зобов`язаний відремонтувати або замінити власними силами, за власний рахунок необхідні матеріали, </w:t>
      </w:r>
      <w:r w:rsidRPr="00124332">
        <w:rPr>
          <w:rFonts w:ascii="Times New Roman" w:eastAsia="Times New Roman" w:hAnsi="Times New Roman" w:cs="Times New Roman"/>
          <w:sz w:val="24"/>
          <w:szCs w:val="24"/>
          <w:lang w:val="uk-UA"/>
        </w:rPr>
        <w:t>механізми, деталі</w:t>
      </w:r>
      <w:r w:rsidRPr="006D6C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строк, зазначений у заявці Замовника</w:t>
      </w:r>
      <w:r w:rsidRPr="006D6CAD">
        <w:rPr>
          <w:rFonts w:ascii="Times New Roman" w:hAnsi="Times New Roman" w:cs="Times New Roman"/>
          <w:sz w:val="24"/>
          <w:szCs w:val="24"/>
          <w:lang w:val="uk-UA"/>
        </w:rPr>
        <w:t>. Гарантія поширюється на всі матеріали, деталі, складові, частини і механізми</w:t>
      </w:r>
      <w:r w:rsidR="0061468A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>
        <w:rPr>
          <w:rFonts w:ascii="Times New Roman" w:hAnsi="Times New Roman" w:cs="Times New Roman"/>
          <w:sz w:val="24"/>
          <w:szCs w:val="24"/>
          <w:lang w:val="uk-UA"/>
        </w:rPr>
        <w:t>, встановлені, використані в процесі надання Послуг</w:t>
      </w:r>
      <w:r w:rsidRPr="006D6CAD">
        <w:rPr>
          <w:rFonts w:ascii="Times New Roman" w:hAnsi="Times New Roman" w:cs="Times New Roman"/>
          <w:sz w:val="24"/>
          <w:szCs w:val="24"/>
          <w:lang w:val="uk-UA"/>
        </w:rPr>
        <w:t xml:space="preserve">. Гарантійний термін зазначається у відповідній технічній документації (паспорти тощо)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матеріали, механізми, деталі, </w:t>
      </w:r>
      <w:r w:rsidRPr="006D6CAD">
        <w:rPr>
          <w:rFonts w:ascii="Times New Roman" w:hAnsi="Times New Roman" w:cs="Times New Roman"/>
          <w:sz w:val="24"/>
          <w:szCs w:val="24"/>
          <w:lang w:val="uk-UA"/>
        </w:rPr>
        <w:t>і може бути додатково збільшений/зменшений Сторонами шляхом укладання додаткової угоди до Договору.</w:t>
      </w:r>
    </w:p>
    <w:p w14:paraId="47A976B6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право:</w:t>
      </w:r>
    </w:p>
    <w:p w14:paraId="4B3C0034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E0ADCB" w14:textId="780CEB93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 надання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783BF5" w14:textId="77777777" w:rsidR="00D463E8" w:rsidRDefault="00D463E8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0FF78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p w14:paraId="277573CA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E7D403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пеню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Банку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D69CE" w14:textId="67BA1F9D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="00E540BF">
        <w:rPr>
          <w:rFonts w:ascii="Times New Roman" w:eastAsia="Times New Roman" w:hAnsi="Times New Roman" w:cs="Times New Roman"/>
          <w:sz w:val="24"/>
          <w:szCs w:val="24"/>
          <w:lang w:val="uk-UA"/>
        </w:rPr>
        <w:t>, строків усунення недоліків, строків заміни</w:t>
      </w:r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інших, зазначених </w:t>
      </w:r>
      <w:proofErr w:type="gramStart"/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>у заявках</w:t>
      </w:r>
      <w:proofErr w:type="gramEnd"/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Замовника строків,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4.</w:t>
      </w:r>
      <w:r w:rsidR="008C363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інших строків, зазначених </w:t>
      </w:r>
      <w:proofErr w:type="gramStart"/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>у заявках</w:t>
      </w:r>
      <w:proofErr w:type="gramEnd"/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Замовника,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>кожден</w:t>
      </w:r>
      <w:proofErr w:type="spellEnd"/>
      <w:r w:rsidR="00342C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випадок порушення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90E133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неякісних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C2171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штрафних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порушила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BC392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санкцій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цільового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2ECA7183" w14:textId="77777777" w:rsidR="00D463E8" w:rsidRDefault="00C3680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5.3.4 Договору строку,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716E48" w14:textId="77777777" w:rsidR="00D463E8" w:rsidRDefault="00C3680F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сили</w:t>
      </w:r>
      <w:proofErr w:type="spellEnd"/>
    </w:p>
    <w:p w14:paraId="45A082C4" w14:textId="77777777" w:rsidR="00D463E8" w:rsidRDefault="00C3680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волею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катастрофа,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епідемія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9C58566" w14:textId="77777777" w:rsidR="00D463E8" w:rsidRDefault="00C3680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Сторона,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її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органом.</w:t>
      </w:r>
    </w:p>
    <w:p w14:paraId="699B7EFB" w14:textId="77777777" w:rsidR="00D463E8" w:rsidRDefault="00C3680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7.2 Договору строк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офіційного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органом)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(документу),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6356BA" w14:textId="77777777" w:rsidR="00D463E8" w:rsidRDefault="00C3680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На сторону, яка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покладається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3702D47E" w14:textId="77777777" w:rsidR="00D463E8" w:rsidRDefault="00C3680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пункту 7.4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EC516" w14:textId="77777777" w:rsidR="00D463E8" w:rsidRDefault="00C3680F">
      <w:pP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1FFB9245" w14:textId="77777777" w:rsidR="00D463E8" w:rsidRDefault="00C3680F">
      <w:pPr>
        <w:tabs>
          <w:tab w:val="left" w:pos="1418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11271A2B" w14:textId="77777777" w:rsidR="00D463E8" w:rsidRDefault="00D463E8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39779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Вирішення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спорів</w:t>
      </w:r>
      <w:proofErr w:type="spellEnd"/>
    </w:p>
    <w:p w14:paraId="0476CB1C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5AB5F4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03481B" w14:textId="77777777" w:rsidR="00D463E8" w:rsidRDefault="00D463E8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1EDF4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Строк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6B4281AE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Сторонами, 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оплати, а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асигнувань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кошторисі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статей 23 і 48 Бюджетного 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року,  але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AAA39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оформлюється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38711FF4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Договором,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66E3A5E9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одна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4660C66B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тягне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собою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приналежних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8CA7F" w14:textId="77777777" w:rsidR="00D463E8" w:rsidRDefault="00C3680F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Сторона Договору,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Договору.</w:t>
      </w:r>
    </w:p>
    <w:p w14:paraId="2B6D1286" w14:textId="77777777" w:rsidR="00D463E8" w:rsidRDefault="00C3680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9.7.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повертає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6C74DA" w14:textId="77777777" w:rsidR="00D463E8" w:rsidRDefault="00C3680F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Сторона, яка одержала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робить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застереження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угоди, та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угодою до Договору.</w:t>
      </w:r>
    </w:p>
    <w:p w14:paraId="65CB7E53" w14:textId="77777777" w:rsidR="00D463E8" w:rsidRDefault="00C3680F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 Сторона, яка одержала 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внести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A19A8" w14:textId="77777777" w:rsidR="00D463E8" w:rsidRDefault="00C3680F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72443" w14:textId="77777777" w:rsidR="00D463E8" w:rsidRDefault="00C3680F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9.11.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досягнення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протоколі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повинна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(протоколом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листами,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телеграмами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телефаксом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5B6FD33" w14:textId="77777777" w:rsidR="00D463E8" w:rsidRDefault="00C3680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Розбіжності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неврегульованими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</w:t>
      </w:r>
    </w:p>
    <w:p w14:paraId="681C65B7" w14:textId="77777777" w:rsidR="00D463E8" w:rsidRDefault="00C3680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суду. </w:t>
      </w:r>
    </w:p>
    <w:p w14:paraId="247715AB" w14:textId="77777777" w:rsidR="00D463E8" w:rsidRDefault="00C3680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 з правом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870216" w14:textId="77777777" w:rsidR="00D463E8" w:rsidRDefault="00C3680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строки,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Договором;</w:t>
      </w:r>
    </w:p>
    <w:p w14:paraId="7AB7B8FB" w14:textId="77777777" w:rsidR="008C3639" w:rsidRDefault="00C3680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9.14.2.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</w:t>
      </w:r>
      <w:r w:rsidR="008C3639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167CBF9" w14:textId="6A5BC1EB" w:rsidR="00D463E8" w:rsidRDefault="008C3639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9.14.3. інших підстав, визначених самостійно Замовником.</w:t>
      </w:r>
    </w:p>
    <w:p w14:paraId="66090252" w14:textId="77777777" w:rsidR="00D463E8" w:rsidRDefault="00C3680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Сторонами)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9.14 Договору,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 Договору.</w:t>
      </w:r>
    </w:p>
    <w:p w14:paraId="02AAEF17" w14:textId="77777777" w:rsidR="00D463E8" w:rsidRDefault="00C3680F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9.16. Істотні умови Договору можуть бути змінені за згодою Сторін у випадках, визначених п.19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12.10.2022 року №1178 зі змінами. Істотними умовами Договору є умови, визначені ст. 180 Господарського кодексу України.</w:t>
      </w:r>
    </w:p>
    <w:p w14:paraId="72A2FD06" w14:textId="77777777" w:rsidR="00D463E8" w:rsidRPr="0039102F" w:rsidRDefault="00D463E8">
      <w:pPr>
        <w:tabs>
          <w:tab w:val="left" w:pos="142"/>
          <w:tab w:val="left" w:pos="567"/>
          <w:tab w:val="left" w:pos="709"/>
          <w:tab w:val="left" w:pos="113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D1CDCF" w14:textId="77777777" w:rsidR="00D463E8" w:rsidRPr="0039102F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0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Інші умови Договору</w:t>
      </w:r>
    </w:p>
    <w:p w14:paraId="18D16E12" w14:textId="77777777" w:rsidR="00D463E8" w:rsidRPr="0039102F" w:rsidRDefault="00C3680F">
      <w:pP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10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</w:t>
      </w:r>
      <w:r w:rsidRPr="0039102F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Договір, усі додатки до нього, всі інші договори і повідомлення, що надаються Сторонами відповідно до Договору, є виявом повного взаєморозуміння і згоди між Сторонами стосовно предмета Договору, і скасовують усі попередні усні і письмові, а також одночасні усні переговори, зобов’язання і домовленості між Сторонами.</w:t>
      </w:r>
    </w:p>
    <w:p w14:paraId="3578635C" w14:textId="77777777" w:rsidR="00D463E8" w:rsidRDefault="00C3680F">
      <w:pP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888A73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10.3.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прибуток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Сторону.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угоду до Договору.</w:t>
      </w:r>
    </w:p>
    <w:p w14:paraId="1F34494D" w14:textId="77777777" w:rsidR="00D463E8" w:rsidRDefault="00C3680F">
      <w:pPr>
        <w:tabs>
          <w:tab w:val="left" w:pos="851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33ECDB8D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розкривати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AF7C21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передачу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39B18B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засновниками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також 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5CD3C6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подарунків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безоплатного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поіменованими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залежність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спрямованого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стимулювала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352833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опосередковано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всупереч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53FB20" w14:textId="77777777" w:rsidR="00D463E8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антикорупційного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розцінюється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дострокове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заподіяні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BEED2F" w14:textId="5D2B4630" w:rsidR="008A6D66" w:rsidRPr="00D10483" w:rsidRDefault="008A6D66" w:rsidP="008A6D66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.11.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Замовникові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у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п’яти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) %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Договору у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безвідкличної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безумовної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(електронної банківської гарантії)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оприлюдн</w:t>
      </w:r>
      <w:r w:rsidR="00962C53">
        <w:rPr>
          <w:rFonts w:ascii="Times New Roman" w:eastAsia="Times New Roman" w:hAnsi="Times New Roman" w:cs="Times New Roman"/>
          <w:sz w:val="24"/>
          <w:szCs w:val="24"/>
          <w:lang w:val="uk-UA"/>
        </w:rPr>
        <w:t>ити</w:t>
      </w:r>
      <w:proofErr w:type="spellEnd"/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закупівель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оригінал</w:t>
      </w:r>
      <w:proofErr w:type="spellEnd"/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банківської</w:t>
      </w:r>
      <w:proofErr w:type="spellEnd"/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гарантії</w:t>
      </w:r>
      <w:proofErr w:type="spellEnd"/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електронн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банківськ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986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6867">
        <w:rPr>
          <w:rFonts w:ascii="Times New Roman" w:eastAsia="Times New Roman" w:hAnsi="Times New Roman" w:cs="Times New Roman"/>
          <w:sz w:val="24"/>
          <w:szCs w:val="24"/>
        </w:rPr>
        <w:t>гаранті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98686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припиняє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пов’язані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поданням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DC80A" w14:textId="3E281049" w:rsidR="008A6D66" w:rsidRPr="00D10483" w:rsidRDefault="008A6D66" w:rsidP="008A6D66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.12.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умов Договору не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повертається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повністю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частково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: за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прострочення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ослуг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; за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63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ослуг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1008AB" w14:textId="77777777" w:rsidR="008A6D66" w:rsidRPr="00D10483" w:rsidRDefault="008A6D66" w:rsidP="008A6D66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.13. Право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неповернення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п. 10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.11. Договору,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виникає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неналежного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71294FAD" w14:textId="77777777" w:rsidR="008A6D66" w:rsidRDefault="008A6D66" w:rsidP="008A6D66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48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.14.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зазначене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у п. 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.11 Договору,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повного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483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D10483">
        <w:rPr>
          <w:rFonts w:ascii="Times New Roman" w:eastAsia="Times New Roman" w:hAnsi="Times New Roman" w:cs="Times New Roman"/>
          <w:sz w:val="24"/>
          <w:szCs w:val="24"/>
        </w:rPr>
        <w:t xml:space="preserve"> за Договором.</w:t>
      </w:r>
    </w:p>
    <w:p w14:paraId="55D5E938" w14:textId="2205938B" w:rsidR="00D463E8" w:rsidRPr="009679F0" w:rsidRDefault="00C3680F">
      <w:pPr>
        <w:tabs>
          <w:tab w:val="left" w:pos="426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8A6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6D66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мовою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автентичних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9F0">
        <w:rPr>
          <w:rFonts w:ascii="Times New Roman" w:eastAsia="Times New Roman" w:hAnsi="Times New Roman" w:cs="Times New Roman"/>
          <w:sz w:val="24"/>
          <w:szCs w:val="24"/>
        </w:rPr>
        <w:t>однакову</w:t>
      </w:r>
      <w:proofErr w:type="spellEnd"/>
      <w:r w:rsidRPr="0096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9F0">
        <w:rPr>
          <w:rFonts w:ascii="Times New Roman" w:eastAsia="Times New Roman" w:hAnsi="Times New Roman" w:cs="Times New Roman"/>
          <w:sz w:val="24"/>
          <w:szCs w:val="24"/>
        </w:rPr>
        <w:t>юридичну</w:t>
      </w:r>
      <w:proofErr w:type="spellEnd"/>
      <w:r w:rsidRPr="009679F0">
        <w:rPr>
          <w:rFonts w:ascii="Times New Roman" w:eastAsia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9679F0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96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9F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967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79F0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Pr="009679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3512D" w14:textId="1A0CD1BD" w:rsidR="00FE4CA1" w:rsidRPr="00B85F6D" w:rsidRDefault="00FE4CA1" w:rsidP="005451FA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5F6D"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B85F6D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B85F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Офіційна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кореспонденція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спрямовується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адресами,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зазначеними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5451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12 Договору «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банківські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5451FA" w:rsidRPr="005451FA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5451FA" w:rsidRPr="005451FA" w:rsidDel="005451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28DCD05" w14:textId="77777777" w:rsidR="00D463E8" w:rsidRDefault="00D463E8">
      <w:pPr>
        <w:tabs>
          <w:tab w:val="left" w:pos="28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F2217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Договору</w:t>
      </w:r>
    </w:p>
    <w:p w14:paraId="5ACBAE10" w14:textId="77777777" w:rsidR="00D463E8" w:rsidRDefault="00C3680F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є:</w:t>
      </w:r>
    </w:p>
    <w:p w14:paraId="52E17041" w14:textId="77777777" w:rsidR="00D463E8" w:rsidRDefault="00C3680F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 «Протокол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2D9C62A7" w14:textId="4AA7D8C3" w:rsidR="00D463E8" w:rsidRDefault="00C3680F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11.1.2. Додаток №2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диспетчеризації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63816FDE" w14:textId="6CDDAD7C" w:rsidR="00D463E8" w:rsidRDefault="00C3680F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11.1.3. Додаток №3 «Перелік </w:t>
      </w:r>
      <w:r w:rsidR="00C1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бюветних комплексів, </w:t>
      </w:r>
      <w:r w:rsidR="00C13686">
        <w:rPr>
          <w:rFonts w:ascii="Times New Roman" w:eastAsia="Times New Roman" w:hAnsi="Times New Roman" w:cs="Times New Roman"/>
          <w:sz w:val="24"/>
          <w:szCs w:val="24"/>
          <w:lang w:val="uk-UA"/>
        </w:rPr>
        <w:t>за якими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необхідно встановити системи диспетчеризації в 2024 році»</w:t>
      </w:r>
      <w:r w:rsidR="003C17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4E3A9F7D" w14:textId="56C794CC" w:rsidR="003C17AD" w:rsidRDefault="003C17AD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11.1.4. Додаток №4 «Складові послуг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30374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диспетчеризації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бюветних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14:paraId="4C68A294" w14:textId="2AA6D353" w:rsidR="0061468A" w:rsidRPr="003C17AD" w:rsidRDefault="0061468A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11.1.5. Додаток № 5 «Розрахунок вартості обладнання, необхідного для надання Послуг».</w:t>
      </w:r>
    </w:p>
    <w:p w14:paraId="77AD7142" w14:textId="77777777" w:rsidR="00D463E8" w:rsidRDefault="00D463E8">
      <w:pPr>
        <w:shd w:val="clear" w:color="auto" w:fill="FFFFFF"/>
        <w:tabs>
          <w:tab w:val="left" w:pos="426"/>
          <w:tab w:val="left" w:pos="1134"/>
          <w:tab w:val="left" w:pos="2399"/>
          <w:tab w:val="left" w:pos="3315"/>
          <w:tab w:val="left" w:pos="4232"/>
          <w:tab w:val="left" w:pos="5147"/>
          <w:tab w:val="left" w:pos="6063"/>
          <w:tab w:val="left" w:pos="6980"/>
          <w:tab w:val="left" w:pos="7895"/>
          <w:tab w:val="left" w:pos="8812"/>
          <w:tab w:val="left" w:pos="9728"/>
          <w:tab w:val="left" w:pos="10644"/>
          <w:tab w:val="left" w:pos="11560"/>
          <w:tab w:val="left" w:pos="12476"/>
          <w:tab w:val="left" w:pos="13393"/>
          <w:tab w:val="left" w:pos="14308"/>
          <w:tab w:val="left" w:pos="15225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EFA78" w14:textId="77777777" w:rsidR="00D463E8" w:rsidRDefault="00C3680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банківські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Сторін</w:t>
      </w:r>
      <w:proofErr w:type="spellEnd"/>
    </w:p>
    <w:tbl>
      <w:tblPr>
        <w:tblStyle w:val="Style193"/>
        <w:tblW w:w="9489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11"/>
      </w:tblGrid>
      <w:tr w:rsidR="00D463E8" w14:paraId="1E1B2489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B36C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0A4F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</w:tr>
      <w:tr w:rsidR="00D463E8" w14:paraId="6B9290FA" w14:textId="77777777">
        <w:trPr>
          <w:trHeight w:val="16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5937" w14:textId="77777777" w:rsidR="00D463E8" w:rsidRPr="00064627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Спеціалізоване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водогосподарське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підприємство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органу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 (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Київської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державної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«Київводфонд»</w:t>
            </w:r>
          </w:p>
          <w:p w14:paraId="6F4C445B" w14:textId="5A93B8CC" w:rsidR="00D463E8" w:rsidRPr="00064627" w:rsidRDefault="00C3680F" w:rsidP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="00FE4CA1" w:rsidRPr="000646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FE4CA1"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для </w:t>
            </w:r>
            <w:proofErr w:type="spellStart"/>
            <w:r w:rsidR="00FE4CA1"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="00FE4CA1"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BE74BCC" w14:textId="77777777" w:rsidR="00D463E8" w:rsidRPr="00064627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04080, м.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Дмитрівська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, 16-Б</w:t>
            </w:r>
          </w:p>
          <w:p w14:paraId="5353AAF3" w14:textId="77777777" w:rsidR="00D463E8" w:rsidRPr="00064627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 бюджету</w:t>
            </w:r>
          </w:p>
          <w:p w14:paraId="4BD1FDF3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міста</w:t>
            </w:r>
            <w:proofErr w:type="spellEnd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627">
              <w:rPr>
                <w:rFonts w:ascii="Times New Roman" w:eastAsia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082CAB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UA088201720344320001000081253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A66A59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37292855; ІПН 372928526538</w:t>
            </w:r>
          </w:p>
          <w:p w14:paraId="714AA415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</w:p>
          <w:p w14:paraId="5785ABF8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№ 200130797</w:t>
            </w:r>
          </w:p>
          <w:p w14:paraId="3E232A20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kyivvodfond@kmda.gov.ua</w:t>
            </w:r>
          </w:p>
          <w:p w14:paraId="6613F014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(044) 331-81-40</w:t>
            </w:r>
          </w:p>
          <w:p w14:paraId="25EE2308" w14:textId="77777777" w:rsidR="00D463E8" w:rsidRDefault="00D463E8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C2B5BC" w14:textId="155053F1" w:rsidR="00D463E8" w:rsidRDefault="00D463E8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2C03E" w14:textId="4CD4FBD8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  <w:r w:rsidR="00B85F6D" w:rsidRPr="00B8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(П.І.Б.)  </w:t>
            </w:r>
          </w:p>
          <w:p w14:paraId="4555E749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B06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EFAA4A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08A9153" w14:textId="643BC9F3" w:rsidR="00D463E8" w:rsidRDefault="009679F0" w:rsidP="00B85F6D">
            <w:pP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="00C3680F">
              <w:rPr>
                <w:rFonts w:ascii="Times New Roman" w:eastAsia="Times New Roman" w:hAnsi="Times New Roman" w:cs="Times New Roman"/>
                <w:sz w:val="24"/>
                <w:szCs w:val="24"/>
              </w:rPr>
              <w:t>дреса</w:t>
            </w:r>
            <w:proofErr w:type="spellEnd"/>
            <w:r w:rsidR="00C3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C3680F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="00C368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EF5F90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7D5EDC7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UA__________________,</w:t>
            </w:r>
          </w:p>
          <w:p w14:paraId="3B3C2B5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________________________, </w:t>
            </w:r>
          </w:p>
          <w:p w14:paraId="0E57F40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_________________, </w:t>
            </w:r>
          </w:p>
          <w:p w14:paraId="5F39DD0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ІПН _______________</w:t>
            </w:r>
          </w:p>
          <w:p w14:paraId="49E134A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прибуток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ACCB3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</w:p>
          <w:p w14:paraId="02FD0F2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ПДВ № _______________</w:t>
            </w:r>
          </w:p>
          <w:p w14:paraId="413BA6B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</w:t>
            </w:r>
          </w:p>
          <w:p w14:paraId="28774F8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04332D3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</w:t>
            </w:r>
          </w:p>
          <w:p w14:paraId="3A594BE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5743648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 ___________</w:t>
            </w:r>
          </w:p>
          <w:bookmarkEnd w:id="1"/>
          <w:p w14:paraId="0EC2938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_______________</w:t>
            </w:r>
          </w:p>
          <w:p w14:paraId="59A14527" w14:textId="77777777" w:rsidR="00D463E8" w:rsidRDefault="00D463E8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6D717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24D652BE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_________________</w:t>
            </w:r>
          </w:p>
          <w:p w14:paraId="4D30FE24" w14:textId="77777777" w:rsidR="00D463E8" w:rsidRDefault="00C3680F">
            <w:pPr>
              <w:tabs>
                <w:tab w:val="left" w:pos="426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0D0C838" w14:textId="77777777" w:rsidR="00D463E8" w:rsidRDefault="00D463E8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45A391" w14:textId="77777777" w:rsidR="00D463E8" w:rsidRDefault="00D463E8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A0FCD0" w14:textId="0CAFA47D" w:rsidR="00D463E8" w:rsidRDefault="00D463E8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460D60" w14:textId="1F7BFE09" w:rsidR="00537461" w:rsidRDefault="00537461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CD50CB" w14:textId="77777777" w:rsidR="00537461" w:rsidRDefault="00537461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0FC39A" w14:textId="77777777" w:rsidR="00D463E8" w:rsidRDefault="00C3680F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</w:p>
    <w:p w14:paraId="1DCFD785" w14:textId="77777777" w:rsidR="00D463E8" w:rsidRDefault="00C3680F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498BC45C" w14:textId="24338E5A" w:rsidR="00D463E8" w:rsidRDefault="00C3680F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11F8DC5C" w14:textId="77777777" w:rsidR="00D463E8" w:rsidRDefault="00C3680F">
      <w:pPr>
        <w:spacing w:after="24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2A6E38" w14:textId="77777777" w:rsidR="00D463E8" w:rsidRDefault="00C3680F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5DD3280B" w14:textId="77777777" w:rsidR="00D463E8" w:rsidRDefault="00C3680F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договірної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14:paraId="08B415B3" w14:textId="77777777" w:rsidR="00D463E8" w:rsidRDefault="00D463E8">
      <w:pPr>
        <w:shd w:val="clear" w:color="auto" w:fill="FFFFFF"/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1367C" w14:textId="77777777" w:rsidR="00D463E8" w:rsidRDefault="00C3680F" w:rsidP="00B85F6D">
      <w:pPr>
        <w:spacing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Спеціалізоване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водогосподарське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Київської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«Київводфонд»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Козловської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Світлани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Станіславівни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Статуту,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</w:p>
    <w:p w14:paraId="4114B0C9" w14:textId="13EFF144" w:rsidR="00D463E8" w:rsidRDefault="00C3680F" w:rsidP="00B85F6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__________________________________________________, яка/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будь-яка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Сторона) погодили </w:t>
      </w:r>
      <w:r w:rsidR="00823881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п</w:t>
      </w:r>
      <w:proofErr w:type="spellStart"/>
      <w:r w:rsidR="00823881">
        <w:rPr>
          <w:rFonts w:ascii="Times New Roman" w:eastAsia="Times New Roman" w:hAnsi="Times New Roman" w:cs="Times New Roman"/>
          <w:sz w:val="24"/>
          <w:szCs w:val="24"/>
        </w:rPr>
        <w:t>ослуг</w:t>
      </w:r>
      <w:proofErr w:type="spellEnd"/>
      <w:r w:rsidR="0082388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="00823881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82388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823881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823881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="00823881">
        <w:rPr>
          <w:rFonts w:ascii="Times New Roman" w:eastAsia="Times New Roman" w:hAnsi="Times New Roman" w:cs="Times New Roman"/>
          <w:sz w:val="24"/>
          <w:szCs w:val="24"/>
        </w:rPr>
        <w:t>диспетчеризації</w:t>
      </w:r>
      <w:proofErr w:type="spellEnd"/>
      <w:r w:rsidR="00823881">
        <w:rPr>
          <w:rFonts w:ascii="Times New Roman" w:eastAsia="Times New Roman" w:hAnsi="Times New Roman" w:cs="Times New Roman"/>
          <w:sz w:val="24"/>
          <w:szCs w:val="24"/>
        </w:rPr>
        <w:t xml:space="preserve"> бюветних </w:t>
      </w:r>
      <w:proofErr w:type="spellStart"/>
      <w:r w:rsidR="00823881">
        <w:rPr>
          <w:rFonts w:ascii="Times New Roman" w:eastAsia="Times New Roman" w:hAnsi="Times New Roman" w:cs="Times New Roman"/>
          <w:sz w:val="24"/>
          <w:szCs w:val="24"/>
        </w:rPr>
        <w:t>комплексів</w:t>
      </w:r>
      <w:proofErr w:type="spellEnd"/>
      <w:r w:rsidR="00823881">
        <w:rPr>
          <w:rFonts w:ascii="Times New Roman" w:eastAsia="Times New Roman" w:hAnsi="Times New Roman" w:cs="Times New Roman"/>
          <w:sz w:val="24"/>
          <w:szCs w:val="24"/>
          <w:lang w:val="uk-UA"/>
        </w:rPr>
        <w:t>, що становить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грн. (_____________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гривні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ПДВ 20% __________ грн. (__________ гривень 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копійок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.).</w:t>
      </w:r>
    </w:p>
    <w:p w14:paraId="51CEEF27" w14:textId="77777777" w:rsidR="00D463E8" w:rsidRDefault="00D463E8">
      <w:pPr>
        <w:shd w:val="clear" w:color="auto" w:fill="FFFFFF"/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986BC" w14:textId="77777777" w:rsidR="00D463E8" w:rsidRDefault="00D463E8">
      <w:pP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95"/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D463E8" w14:paraId="51A585A9" w14:textId="7777777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8C6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14:paraId="6781F8E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0037994F" w14:textId="77777777" w:rsidR="00D463E8" w:rsidRDefault="00D463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B5F38D" w14:textId="77777777" w:rsidR="00B85F6D" w:rsidRDefault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A75E2" w14:textId="77777777" w:rsidR="00B85F6D" w:rsidRDefault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9F775" w14:textId="2FBEF9C8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B85F6D" w:rsidRPr="00B8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(П.І.Б.)  </w:t>
            </w:r>
          </w:p>
          <w:p w14:paraId="0EC704E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74C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1FD1B69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4B576C3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3DF693F" w14:textId="77777777" w:rsidR="00D463E8" w:rsidRDefault="00C3680F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CD58BF9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0767B37D" w14:textId="77777777" w:rsidR="00D463E8" w:rsidRDefault="00D463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D88B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0F51D6AE" w14:textId="77777777" w:rsidR="00D463E8" w:rsidRDefault="00C3680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CA30BA4" w14:textId="77777777" w:rsidR="00D463E8" w:rsidRDefault="00D463E8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0265AD" w14:textId="77777777" w:rsidR="00D463E8" w:rsidRDefault="00C3680F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</w:p>
    <w:p w14:paraId="2503622F" w14:textId="77777777" w:rsidR="00D463E8" w:rsidRDefault="00C3680F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0DDA71BB" w14:textId="77777777" w:rsidR="00D463E8" w:rsidRDefault="00C3680F">
      <w:pP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</w:p>
    <w:p w14:paraId="1049BF72" w14:textId="77777777" w:rsidR="00D463E8" w:rsidRDefault="00D463E8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4227D7" w14:textId="77777777" w:rsidR="00D463E8" w:rsidRDefault="00D463E8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FF627C" w14:textId="77777777" w:rsidR="00D463E8" w:rsidRDefault="00C3680F">
      <w:pPr>
        <w:spacing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бюветних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комплексів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диспетчеризації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підлягають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обслуговуванню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 2024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році</w:t>
      </w:r>
      <w:proofErr w:type="spellEnd"/>
    </w:p>
    <w:p w14:paraId="0C7200CC" w14:textId="77777777" w:rsidR="00D463E8" w:rsidRDefault="00D463E8">
      <w:pPr>
        <w:spacing w:line="240" w:lineRule="auto"/>
        <w:ind w:left="0" w:hanging="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6626"/>
        <w:gridCol w:w="1973"/>
      </w:tblGrid>
      <w:tr w:rsidR="00D463E8" w14:paraId="3506092C" w14:textId="77777777">
        <w:trPr>
          <w:trHeight w:val="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954C1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9571E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Адреса бювету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EA2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</w:t>
            </w:r>
          </w:p>
        </w:tc>
      </w:tr>
      <w:tr w:rsidR="00D463E8" w14:paraId="45FBF10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39AA94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5C45B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Глушкова,39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EC015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4679E681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D5A302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F6DC4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Василя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Жуковського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6D76F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65703D5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D8CB79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6C9FD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Новопирогівська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43D79A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628D4566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DED949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69120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Героїв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Оборони, 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E4AB5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1D559BC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0AC476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3B083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Ліснича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3 (село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Чапаївка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B7E84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478579F0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8468B9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1FA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просп. Науки,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A51E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38A0BF2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6A3D6C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74AF3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Теремківська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73DAE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1FB2E3C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9D23E1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A3F88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Велика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Васильківська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92-96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82318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7D35AE6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CD8498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A189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Васильківська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0A1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0B61E38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F719F5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FB476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Маріуполя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8 (Маршала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Якубовського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6EE9F4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6AE0354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5627F5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EBD245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29279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09C5194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669B15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FC49BC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просп. Науки,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9957A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0FDA311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968AB8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899DA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Набережно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Корчуватська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56/66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D73002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0280422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099ED1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28510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Деміївська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35-37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B89D8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1FBC491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D767A2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3A106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Заболотного, 92-96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941A2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4443926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54D128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CCCC1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87-Г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3BD67C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Голосіївський</w:t>
            </w:r>
            <w:proofErr w:type="spellEnd"/>
          </w:p>
        </w:tc>
      </w:tr>
      <w:tr w:rsidR="00D463E8" w14:paraId="16368946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F53D04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6A3EB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Драгоманова,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FF49CF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483D4F9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53CF84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E92D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Княжий затон, 17-Б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248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55CE4EB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32454E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DA59C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Архітектора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Вербицького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B390F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56936640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6AEB8C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F4165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Архітектора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Вербицького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0901B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5ECABCA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FC69BD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156355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Ревуцького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4A271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29409BA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2B432F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137DC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Михайла Гришка, 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CD0B8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1D58E0D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EA02C7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D5853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Констянтина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Заслонова,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63DE6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293D5F1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5B5E7B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86B13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Здолбунівська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4885A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5A7E341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275F15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B947D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Євгена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Харченка, 29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Бортничі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06C34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3163C70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6A214B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01F56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Харківське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шосе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168-і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2FE4A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6E9B456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BD6C80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C4C41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Петра Григоренка,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A41A8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629BC8D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5C3350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D6EE1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Петра Григоренка,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78D54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359D1A96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D756A4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79FA4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Анни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Ахматової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837E9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2D3B330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711C64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FEF9CA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Анни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Ахматової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16-в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5A9CB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470A007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32295B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D6BAC9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Ревуцького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11-г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C8B66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05E83B86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5C0522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1CB79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Бориспільська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BB639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7FD77F4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94048D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372CA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Пасхаліна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BA017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124E4CE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93BD95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0C7CD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Ревуцького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1E5FC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08237116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0E94FD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236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Драгоманова, 15-а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068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7A1E2C2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2B613E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25C7F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Брацтва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Тарасівців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10-а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Декабристів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10-а)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751E7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2E820DC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2915A5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43AB0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Вишняківська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04E2E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5CD1AFD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E56DB1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20C93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Миколи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Бажана, 24/1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D523F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322A722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353C7A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1E8DB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вул.Урлівська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2F3C5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Дарницький</w:t>
            </w:r>
            <w:proofErr w:type="spellEnd"/>
          </w:p>
        </w:tc>
      </w:tr>
      <w:tr w:rsidR="00D463E8" w14:paraId="6B143D1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16A23E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EF1CD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Мілютенка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3172F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5C859E0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2780FD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039FF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Лісовий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1C94C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082F122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D0BF0F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283B0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Космонавта Поповича, 12-а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Космонавта Волкова, 12-а)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86E3D3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63D0994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0D7BA8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1BC9E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Кубанської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45-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Маршала Жукова)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1C616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1F627C7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4945CB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B55C8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Сержа Лифаря 9/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61  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Олександра Сабурова, 9/61)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AB798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253EA16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04D0F0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469C2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Теодора Драйзера,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E1030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3379EC2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EC2AF2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C74B7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Червоної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Калини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54/9 (просп.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Володимира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Маяковського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54/9)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A78A8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0009485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7666EB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B2195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Вигурівський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8283D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7F0DEC5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F282A8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F3AA5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Миколи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Закревського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DA056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2FCB014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43016E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EC55C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Миколи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Лаврухіна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A4227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7FA5760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9FCD6A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C3F16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Ореста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Левицького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8-б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Курчатова, 8-б)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0FE3D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1874218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9AD646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F17B1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Кубанської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29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Маршала Жукова)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0BF99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0484BD4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A38016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9B9F5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Милославська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3BD5C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24BEC5F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35D6CE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27071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Миколи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Закревського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E49153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Деснянський</w:t>
            </w:r>
            <w:proofErr w:type="spellEnd"/>
          </w:p>
        </w:tc>
      </w:tr>
      <w:tr w:rsidR="00D463E8" w14:paraId="0D30153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5BDE51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0B1C1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Воскресенський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40-а (просп. Перова, 40-а)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42868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0D77E9B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8AB3BA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0029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Леоніда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Каденюка,7 (просп.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Гагаріна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EE8D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3AE3887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C4E926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539A1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Алма-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4A427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541FF30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5F65B6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C432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бульв. Ярослава Гашека,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CBE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45F08B8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8BAF70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A4D80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бульв. Ярослава Гашека, 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00A61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03E76B3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824DB2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758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просп. Миру,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FE6D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6EB7FD7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00833A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B198D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Соловяненка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15-17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41DC9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2CE7540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384C1F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12BA1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Генерала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Жмаченка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12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парк "Перемога")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479BA2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1133AB4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18FF6B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AF8F10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Митрополита Андрея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Шептицького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442B0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0D38526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63F50D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60CED7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Воскресенський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 (бульв. Перова, 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FFED1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1FF8DCF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4BEA77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2B5CD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Романа Шухевича, 2-Б (просп. Генерала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Ватутіна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2-Б)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95916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4F9739B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941A57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75360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Микитенка, 9 (парк «Аврора»)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A73B3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61062F7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78E1D0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FCD04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Старосільська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CE8D0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3C4AB0E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5570ED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E1338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Інтернаціонального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Легіону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Петра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Запорожця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83CC8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2F8EE6D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872A2C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DAAF7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Едуарда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Вільде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Бекешкіної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Едуарда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Вільде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Генерала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Карбишева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8A2A8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6B4A363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839E0C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72027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Миколи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Кибальчича,9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D69CC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19B5561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90EE2B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1BDDA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Райдужна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12DD0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2259B19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CB48B5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18FE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Павла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28-Б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A2C7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2F9C638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5FFDE2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F968C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Інженера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Бородіна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34D35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4200934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DA42C3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40BD2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Райдужна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17-21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A4669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7F9A250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B1E341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9D3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Алма-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Атинська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923A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5109E7C1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78C139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D77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Павла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Тичини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F700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703B259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40CB2D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352F1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набережна, 7-а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5BF7B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7AF2495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81DB9F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733349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Ентузіастів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833E1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058CAC3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BF40C3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852E4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Ентузіастів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4D88F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3BD773E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0B7D28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14A4B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Ігоря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Шамо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DFFDD3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3FF4C7A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386DF2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82CB54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Євгена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Сверстюка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632A51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Дніпровський</w:t>
            </w:r>
            <w:proofErr w:type="spellEnd"/>
          </w:p>
        </w:tc>
      </w:tr>
      <w:tr w:rsidR="00D463E8" w14:paraId="63AC146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C9C89D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60E91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Дніпра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DA744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70909B8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B984F7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2D9F6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Полярна, 8-а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4A544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5A50B1B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6ABABE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EE0A7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Вишгородська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15545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31A9235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4BFABD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309E4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Йорданська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C3468E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7D49913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0BE582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14911A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Володимира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Івасюка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9-а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Сталінграда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9-а)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364D8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7C77C1F1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A55661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3967B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Богатирська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A4D245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4F0E3D66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9583E8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62896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Прирічна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3DB9D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15F5F46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0564DE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9F7FE5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Маршала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Рокоссовського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9E65FC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Оболонський</w:t>
            </w:r>
            <w:proofErr w:type="spellEnd"/>
          </w:p>
        </w:tc>
      </w:tr>
      <w:tr w:rsidR="00D463E8" w14:paraId="04FD9206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7AE888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B7C2B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Менделєєва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B49D2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314B9A7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ED7B42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26994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Михайла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Омеляновича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Павленка, 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7D213B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5A9A0D4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C72980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3F56F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Михайла Бойчука 41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Кіквідзе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F7A5A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34C9548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2FBEC9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5B0B64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бульвар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Л.Українки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4E601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669E1E0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ABBC64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0B1B35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Богомольця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38B5A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75129E1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AF33E6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AE987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Кловський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узвіз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51AED6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5165AE4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649085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AD0EB69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вул.Джона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Маккейна , 37-39 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Кудрі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E3E8C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3D7A388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4DC868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B22D37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Архітектора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Городецького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17934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70C3623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4D85BA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41EF9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Михайла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Грушевського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9225D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Печерський</w:t>
            </w:r>
            <w:proofErr w:type="spellEnd"/>
          </w:p>
        </w:tc>
      </w:tr>
      <w:tr w:rsidR="00D463E8" w14:paraId="7DE86FA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29C4E3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A93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Кирилівська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365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5A89CC7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9105CA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BEECE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Межова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930DE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33CA3BC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375876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D897F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Кобзарська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4BC4D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2203688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064F1F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2E63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7D92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691D79E0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7CE642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E4125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Вітряні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Гори,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FA0710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5DE98B20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AD9802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5788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Наталії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Ужвій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E87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4BACA38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38B3FA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0162BF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Свободи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22/24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12F9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2E551741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90A57C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D6FA3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Правди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66-68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49BFE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76EF8BB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169F3E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8BDBB5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Білицька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C969E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3629863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ECFE76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8ED91C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Виговського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12 (Маршала Гречка 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FDF83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6C31D3A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20FCE0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5F52F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Андріївської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Братської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FE633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17605E6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E91AC3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88D89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Георгія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Гонгадзе,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DEA7A3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6EC7258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711C8D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052C7E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Байди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Вишнивецького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3-3а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Осиповського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3-3а)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2CAF28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6C5C27B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8F8331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CDD5D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Петропавлівська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14-26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91B86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5C355D50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66BE78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9DF64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Мостицька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Покровської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церкви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AFE635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Подільський</w:t>
            </w:r>
            <w:proofErr w:type="spellEnd"/>
          </w:p>
        </w:tc>
      </w:tr>
      <w:tr w:rsidR="00D463E8" w14:paraId="0D32918C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649B11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41A74F9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Симиренка,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6065D3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2DD843B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80672C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E7B6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Булгакова,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2392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0FCFA26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CABCC6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5CD795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Бахмацька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B4C3F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6F77054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B95BC4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A65DE5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бульвару Ромена Роллана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Тулузи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10F9FE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0546BD5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412B89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3FF7B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бульв.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Вернадського,85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0FA55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6C5E801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5DB92E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3A01E0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Якуба Коласа,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0ADF36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3940F88F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065DB5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E9D37F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Ірпінська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787C2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259CF38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C8C457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C52A77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Туполєва,13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9EEB4D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14C6F5B5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1373DD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12A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Михайла Котельникова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Анатолія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Петрицького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AD2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6B93E6F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FCCE55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0F9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Ореста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Васкула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Білічанської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Феодори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Пушиної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Білічанської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0D4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53F8379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411200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5A5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Верховинна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B51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12053D3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479FFA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50F14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просп. Леся Курбаса,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43E06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5259955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E0B3B3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EC19C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Генерала Наумова,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FA4DA5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7C6BC1A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1C34B5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DA0B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Живописна,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C80F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068223E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CF0A8D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78A081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Єфремова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66095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Святошинський</w:t>
            </w:r>
            <w:proofErr w:type="spellEnd"/>
          </w:p>
        </w:tc>
      </w:tr>
      <w:tr w:rsidR="00D463E8" w14:paraId="42D38C1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9A83D1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63BA17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Патріарха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Мстислава Скрипника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Стадіонної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AD7E5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3EDBE5A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8B3388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8DA1B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Сергія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Берегового, 11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Мартиросяна, 11 (сквер "Мартиросяна")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8296B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358946F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5054FD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D3E83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Освіти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780069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14907CB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E752EF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98093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Олександра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Пироговського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3A60EC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2309C6E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60D75B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68A86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Валерія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Лобановського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11F5A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25560FD7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92097C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26CBEC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Михайла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Донця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DEFB29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1D6DAB1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71AA819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39AF68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Севастополя, 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0AFBE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3CD11EE1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348C48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A959F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Вадима Гетьмана, 44-а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0ECF07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6A1DC4E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3D9A72E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027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бульв. Гавела Вацлава,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0ED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62B6C750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31851A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70124D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Лондонська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3/2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Пітерська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 (сквер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Ушинського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1EE6C1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5C0C467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9093131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0B0D236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Олекси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Тихого, 31/37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A7D17F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7C240AA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DF88C9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3354CC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вул.Авіаконструктора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Антонова, 2/32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CF275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44A6A55A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DBA1D7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8FB87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Український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повстанців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14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Героїв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644B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Солом'янський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63E8" w14:paraId="2223A534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822401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502913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Борщагівська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E8AE94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07437343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C858B0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2EB1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Олега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Ольжича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10-а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055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3CD892BE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1A97B9A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F7878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Глушка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Миколи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Подвойського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C16416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5DCC7C0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B8259F0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410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Ризька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7DA8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7A66A688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8BE3AB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0841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Печенізька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63C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3A51B2E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4F0FA14C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5ABBE0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Лук`янівська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8A6993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76BB94C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6B49C194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7942D4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Січових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Стрільців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A9A910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4BA34A1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546CC0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80E755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Туполєва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22-б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B7B4E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026250C2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25E6E8F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C436C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Зоологічна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12/15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1750C37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404AA869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10C0CD7D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97FD6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В'ячеслава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Липинського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Михайла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Коцюбинського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4E214F5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257C193B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0B2BA0D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5D94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перетин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вулиць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Ружинської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Тешебаєва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E5B93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3F313290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24E0A59B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3DF57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Туполєва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16-д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FF8F82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  <w:tr w:rsidR="00D463E8" w14:paraId="3FDD88AD" w14:textId="7777777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14:paraId="5D6D8AF6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78F89A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Терещенківська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(парк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Тараса Шевченка)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E601BE" w14:textId="77777777" w:rsidR="00D463E8" w:rsidRDefault="00C368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Шевченківський</w:t>
            </w:r>
            <w:proofErr w:type="spellEnd"/>
          </w:p>
        </w:tc>
      </w:tr>
    </w:tbl>
    <w:p w14:paraId="30D12698" w14:textId="77777777" w:rsidR="00D463E8" w:rsidRDefault="00D463E8">
      <w:pPr>
        <w:spacing w:line="240" w:lineRule="auto"/>
        <w:ind w:left="0" w:hanging="2"/>
        <w:rPr>
          <w:rFonts w:ascii="Times New Roman" w:hAnsi="Times New Roman"/>
          <w:b/>
          <w:bCs/>
          <w:sz w:val="24"/>
          <w:szCs w:val="24"/>
        </w:rPr>
      </w:pPr>
    </w:p>
    <w:p w14:paraId="62C27593" w14:textId="77777777" w:rsidR="00D463E8" w:rsidRDefault="00D463E8">
      <w:pPr>
        <w:spacing w:line="240" w:lineRule="auto"/>
        <w:ind w:left="0" w:right="-191" w:hanging="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Style195"/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D463E8" w14:paraId="16E94921" w14:textId="7777777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78DE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14:paraId="7ADE86C0" w14:textId="40E1E7D8" w:rsidR="00D463E8" w:rsidRDefault="00C3680F" w:rsidP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421E669D" w14:textId="77777777" w:rsidR="00B85F6D" w:rsidRDefault="00B85F6D" w:rsidP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718CA" w14:textId="77777777" w:rsidR="00B85F6D" w:rsidRDefault="00B85F6D" w:rsidP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60662" w14:textId="77777777" w:rsidR="00B85F6D" w:rsidRDefault="00B85F6D" w:rsidP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45E26" w14:textId="37D0E0A8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B85F6D" w:rsidRPr="00B8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(П.І.Б.)  </w:t>
            </w:r>
          </w:p>
          <w:p w14:paraId="64FCAEF2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5D4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7096F45C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6A29548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4E9C701F" w14:textId="77777777" w:rsidR="00D463E8" w:rsidRDefault="00C3680F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2862E2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50A46BCC" w14:textId="77777777" w:rsidR="00D463E8" w:rsidRDefault="00D463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859B5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77266478" w14:textId="77777777" w:rsidR="00D463E8" w:rsidRDefault="00C3680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1ACBF85" w14:textId="77777777" w:rsidR="00D463E8" w:rsidRPr="0039102F" w:rsidRDefault="00C3680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14:paraId="1B3C1C52" w14:textId="77777777" w:rsidR="00D463E8" w:rsidRDefault="00C3680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6C1748CF" w14:textId="77777777" w:rsidR="00D463E8" w:rsidRDefault="00C3680F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202_ року</w:t>
      </w:r>
    </w:p>
    <w:p w14:paraId="545110EE" w14:textId="77777777" w:rsidR="00D463E8" w:rsidRDefault="00D463E8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034B4F" w14:textId="77777777" w:rsidR="00D463E8" w:rsidRDefault="00D463E8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9EA259" w14:textId="73558761" w:rsidR="00414B8C" w:rsidRDefault="00C3680F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</w:t>
      </w:r>
      <w:r w:rsidR="00414B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бюветних комплексів,</w:t>
      </w:r>
    </w:p>
    <w:p w14:paraId="2A6CEF2A" w14:textId="72854F47" w:rsidR="00D463E8" w:rsidRDefault="00414B8C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якими </w:t>
      </w:r>
      <w:r w:rsidR="00C3680F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необхідно встановити системи диспетчеризації в 2024 році</w:t>
      </w:r>
    </w:p>
    <w:p w14:paraId="301FF374" w14:textId="77777777" w:rsidR="00D463E8" w:rsidRDefault="00D463E8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793"/>
        <w:gridCol w:w="1856"/>
      </w:tblGrid>
      <w:tr w:rsidR="00D463E8" w14:paraId="13EBC13C" w14:textId="77777777" w:rsidTr="0039102F">
        <w:trPr>
          <w:trHeight w:val="630"/>
        </w:trPr>
        <w:tc>
          <w:tcPr>
            <w:tcW w:w="560" w:type="dxa"/>
            <w:shd w:val="clear" w:color="FFFFCC" w:fill="FFFFFF"/>
            <w:vAlign w:val="center"/>
          </w:tcPr>
          <w:p w14:paraId="54CB70C5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06" w:type="dxa"/>
            <w:shd w:val="clear" w:color="FFFFCC" w:fill="FFFFFF"/>
            <w:vAlign w:val="center"/>
          </w:tcPr>
          <w:p w14:paraId="1BB22849" w14:textId="3B414EA9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  <w:t xml:space="preserve">Адреса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  <w:t>бювет</w:t>
            </w:r>
            <w:r w:rsidR="00414B8C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  <w:t>ного</w:t>
            </w:r>
            <w:proofErr w:type="spellEnd"/>
            <w:r w:rsidR="00414B8C"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  <w:t xml:space="preserve"> комплексу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C02F85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0"/>
                <w:sz w:val="24"/>
                <w:szCs w:val="24"/>
                <w:lang w:val="uk-UA"/>
              </w:rPr>
              <w:t>Район</w:t>
            </w:r>
          </w:p>
        </w:tc>
      </w:tr>
      <w:tr w:rsidR="00D463E8" w14:paraId="0CAC3CAF" w14:textId="77777777" w:rsidTr="0039102F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5660CBF3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5A7D091C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вул. Хорольська,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D35D3A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Дніпровський</w:t>
            </w:r>
          </w:p>
        </w:tc>
      </w:tr>
      <w:tr w:rsidR="00D463E8" w14:paraId="11A2C289" w14:textId="77777777" w:rsidTr="0039102F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46A0CB68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1A839B6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просп</w:t>
            </w:r>
            <w:proofErr w:type="spellEnd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. Оболонський, 14 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BAC84B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Оболонський</w:t>
            </w:r>
          </w:p>
        </w:tc>
      </w:tr>
      <w:tr w:rsidR="00D463E8" w14:paraId="2FBADCA2" w14:textId="77777777" w:rsidTr="0039102F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2C0DBAB7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5C0DA1F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Дніпроводська</w:t>
            </w:r>
            <w:proofErr w:type="spellEnd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, 9/2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C905B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Оболонський</w:t>
            </w:r>
          </w:p>
        </w:tc>
      </w:tr>
      <w:tr w:rsidR="00D463E8" w14:paraId="53431C2A" w14:textId="77777777" w:rsidTr="0039102F">
        <w:trPr>
          <w:trHeight w:val="630"/>
        </w:trPr>
        <w:tc>
          <w:tcPr>
            <w:tcW w:w="560" w:type="dxa"/>
            <w:shd w:val="clear" w:color="auto" w:fill="auto"/>
            <w:vAlign w:val="center"/>
          </w:tcPr>
          <w:p w14:paraId="2EAF0A25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0C24F860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вул. Зодчих, 40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92091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Святошинський</w:t>
            </w:r>
          </w:p>
        </w:tc>
      </w:tr>
      <w:tr w:rsidR="00D463E8" w14:paraId="54B728CF" w14:textId="77777777" w:rsidTr="0039102F">
        <w:trPr>
          <w:trHeight w:val="630"/>
        </w:trPr>
        <w:tc>
          <w:tcPr>
            <w:tcW w:w="560" w:type="dxa"/>
            <w:shd w:val="clear" w:color="auto" w:fill="auto"/>
            <w:vAlign w:val="center"/>
          </w:tcPr>
          <w:p w14:paraId="509C47A8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1675D984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 xml:space="preserve">вул. Василя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Доманицького</w:t>
            </w:r>
            <w:proofErr w:type="spellEnd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, 1-а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65C7E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Святошинський</w:t>
            </w:r>
          </w:p>
        </w:tc>
      </w:tr>
      <w:tr w:rsidR="00D463E8" w14:paraId="5EF946C7" w14:textId="77777777" w:rsidTr="0039102F">
        <w:trPr>
          <w:trHeight w:val="630"/>
        </w:trPr>
        <w:tc>
          <w:tcPr>
            <w:tcW w:w="560" w:type="dxa"/>
            <w:shd w:val="clear" w:color="auto" w:fill="auto"/>
            <w:vAlign w:val="center"/>
          </w:tcPr>
          <w:p w14:paraId="11A581A4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156B2E66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. Червонозаводський, 2/13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FACE9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Святошинський</w:t>
            </w:r>
          </w:p>
        </w:tc>
      </w:tr>
      <w:tr w:rsidR="00D463E8" w14:paraId="0D0A82EE" w14:textId="77777777" w:rsidTr="0039102F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14:paraId="1C1D1BDC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6806" w:type="dxa"/>
            <w:shd w:val="clear" w:color="auto" w:fill="auto"/>
            <w:vAlign w:val="center"/>
          </w:tcPr>
          <w:p w14:paraId="23C2790D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вул. Радистів, 47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AAAF0D" w14:textId="77777777" w:rsidR="00D463E8" w:rsidRDefault="00C3680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val="uk-UA"/>
              </w:rPr>
              <w:t>Деснянський</w:t>
            </w:r>
          </w:p>
        </w:tc>
      </w:tr>
    </w:tbl>
    <w:p w14:paraId="674DAC04" w14:textId="77777777" w:rsidR="00D463E8" w:rsidRDefault="00D463E8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95"/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D463E8" w14:paraId="46B98BAE" w14:textId="77777777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0134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14:paraId="38B3E303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0DCF8630" w14:textId="77777777" w:rsidR="00B85F6D" w:rsidRDefault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05EA7" w14:textId="77777777" w:rsidR="00B85F6D" w:rsidRDefault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F3DEE" w14:textId="77777777" w:rsidR="00B85F6D" w:rsidRDefault="00B85F6D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30814" w14:textId="0B8D2570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B85F6D" w:rsidRPr="00B8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(П.І.Б.)  </w:t>
            </w:r>
          </w:p>
          <w:p w14:paraId="4199BB8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D440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14E87E2B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363CEA20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9EE916F" w14:textId="77777777" w:rsidR="00D463E8" w:rsidRDefault="00C3680F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04E37ED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43C44874" w14:textId="77777777" w:rsidR="00D463E8" w:rsidRDefault="00D463E8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C5D4F" w14:textId="77777777" w:rsidR="00D463E8" w:rsidRDefault="00C368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4734915E" w14:textId="77777777" w:rsidR="00D463E8" w:rsidRDefault="00C3680F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7306575" w14:textId="77777777" w:rsidR="00D463E8" w:rsidRDefault="00D463E8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ACFA58" w14:textId="77777777" w:rsidR="00537461" w:rsidRDefault="00537461" w:rsidP="00352D4E">
      <w:pPr>
        <w:spacing w:before="100" w:beforeAutospacing="1" w:after="100" w:afterAutospacing="1"/>
        <w:ind w:left="0" w:hanging="2"/>
        <w:rPr>
          <w:b/>
          <w:bCs/>
        </w:rPr>
      </w:pPr>
    </w:p>
    <w:p w14:paraId="20A5C959" w14:textId="4E992198" w:rsidR="00352D4E" w:rsidRPr="0039102F" w:rsidRDefault="00352D4E" w:rsidP="00352D4E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p w14:paraId="132A0F8F" w14:textId="77777777" w:rsidR="00352D4E" w:rsidRDefault="00352D4E" w:rsidP="00352D4E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4FA3AB94" w14:textId="77777777" w:rsidR="00352D4E" w:rsidRDefault="00352D4E" w:rsidP="00352D4E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202_ року</w:t>
      </w:r>
    </w:p>
    <w:p w14:paraId="54FA234F" w14:textId="77777777" w:rsidR="00352D4E" w:rsidRDefault="00352D4E" w:rsidP="00352D4E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295FAC" w14:textId="53738508" w:rsidR="00352D4E" w:rsidRPr="00B85F6D" w:rsidRDefault="00050A1C" w:rsidP="00352D4E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85F6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Складові послуг </w:t>
      </w:r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proofErr w:type="spellStart"/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>обслуговування</w:t>
      </w:r>
      <w:proofErr w:type="spellEnd"/>
      <w:r w:rsidR="00503AE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 </w:t>
      </w:r>
      <w:proofErr w:type="spellStart"/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встановлення</w:t>
      </w:r>
      <w:proofErr w:type="spellEnd"/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 </w:t>
      </w:r>
      <w:proofErr w:type="spellStart"/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>диспетчеризації</w:t>
      </w:r>
      <w:proofErr w:type="spellEnd"/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бюветних </w:t>
      </w:r>
      <w:proofErr w:type="spellStart"/>
      <w:r w:rsidR="00F747A6" w:rsidRPr="00B85F6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комплексів</w:t>
      </w:r>
      <w:proofErr w:type="spellEnd"/>
    </w:p>
    <w:p w14:paraId="0BAAA014" w14:textId="77777777" w:rsidR="00050A1C" w:rsidRPr="00050A1C" w:rsidRDefault="00050A1C" w:rsidP="00050A1C">
      <w:pPr>
        <w:suppressAutoHyphens w:val="0"/>
        <w:spacing w:before="240" w:after="240"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</w:rPr>
      </w:pP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1. До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послуг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з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обслуговування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систем GSM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контролю (систем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диспетчеризації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) бюветних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включаються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наступні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складові</w:t>
      </w:r>
      <w:proofErr w:type="spellEnd"/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:</w:t>
      </w:r>
    </w:p>
    <w:p w14:paraId="2BCBD511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1.1.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Обслуговування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зв'язку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системі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GSM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контролю, 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саме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:</w:t>
      </w:r>
    </w:p>
    <w:p w14:paraId="45B9B0B0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1.1.1.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Надання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обслуговування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SIM-карт.</w:t>
      </w:r>
    </w:p>
    <w:p w14:paraId="7FBC1CA9" w14:textId="11C3635E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1.1.2.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непрацюючих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SIM-карт за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власний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рахунок</w:t>
      </w:r>
      <w:proofErr w:type="spellEnd"/>
      <w:r w:rsidR="00FB50F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Виконавця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протягом </w:t>
      </w:r>
      <w:r w:rsidR="0063634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3 (трьох) днів після </w:t>
      </w:r>
      <w:r w:rsidR="004B5BD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виявлення </w:t>
      </w:r>
      <w:proofErr w:type="spellStart"/>
      <w:r w:rsidR="004B5BD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несправностей</w:t>
      </w:r>
      <w:proofErr w:type="spellEnd"/>
      <w:r w:rsidR="004B5BD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.</w:t>
      </w:r>
    </w:p>
    <w:p w14:paraId="6EA47F98" w14:textId="0003C78B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1.1.3.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Налаштування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нових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SIM-карт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пристроїв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GSM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контролю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обов'язковим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підключенням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="00C17EF3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З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(«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диспетчера»)</w:t>
      </w:r>
      <w:r w:rsidR="00DC6CF8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val="uk-UA" w:eastAsia="ru-RU"/>
        </w:rPr>
        <w:t xml:space="preserve"> протягом </w:t>
      </w:r>
      <w:r w:rsidR="004B5BD2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3 (трьох) днів</w:t>
      </w:r>
      <w:r w:rsidR="00734C4A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.</w:t>
      </w:r>
    </w:p>
    <w:p w14:paraId="37BFE254" w14:textId="036B4125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1.1.4. Контроль стану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рахунку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систем GSM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контролю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їх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поповнення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власний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рахунок</w:t>
      </w:r>
      <w:proofErr w:type="spellEnd"/>
      <w:r w:rsidR="00FB50F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Виконавця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</w:t>
      </w:r>
    </w:p>
    <w:p w14:paraId="575A90F2" w14:textId="4016BC6F" w:rsidR="00050A1C" w:rsidRPr="00050A1C" w:rsidRDefault="00050A1C" w:rsidP="00050A1C">
      <w:pPr>
        <w:suppressAutoHyphens w:val="0"/>
        <w:spacing w:line="240" w:lineRule="auto"/>
        <w:ind w:leftChars="0" w:left="0" w:right="-191" w:firstLineChars="0" w:firstLine="20"/>
        <w:jc w:val="both"/>
        <w:textAlignment w:val="auto"/>
        <w:outlineLvl w:val="9"/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</w:pP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1.2.</w:t>
      </w:r>
      <w:r w:rsidR="00B85F6D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 xml:space="preserve"> </w:t>
      </w: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Діагностика роботи систем GSM комплексів контролю з виїздами на об’єкт в протягом 8 годин після заявки від замовника</w:t>
      </w:r>
    </w:p>
    <w:p w14:paraId="48778B59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1.3.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Усунення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всіх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несправностей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систем GSM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контролю,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які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виникли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результаті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механічного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немеханічного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пошкодження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, 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саме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:</w:t>
      </w:r>
    </w:p>
    <w:p w14:paraId="2D29C3B4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1.3.1.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GSM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контролю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обов'язковим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підключенням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(«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диспетчера»)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;</w:t>
      </w:r>
    </w:p>
    <w:p w14:paraId="36459939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блока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живлення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</w:p>
    <w:p w14:paraId="2713E877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1.3.3.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всіх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акумуляторів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комплексів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контролю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</w:p>
    <w:p w14:paraId="41C9DF05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1.3.4.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замкового пристрою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 </w:t>
      </w:r>
    </w:p>
    <w:p w14:paraId="787D88B9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1.3.5.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корпусів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с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високим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рівнем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влагостойкости не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нижче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IP44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</w:p>
    <w:p w14:paraId="02F30D1C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1.3.6.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контролера замкового пристрою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</w:p>
    <w:p w14:paraId="414A8DDD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1.3.7.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контролера пристрою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обліку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споживання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електроенергії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</w:p>
    <w:p w14:paraId="643134F2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1.3.8.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датчиків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затоплення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</w:p>
    <w:p w14:paraId="4EC91AB4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1.3.9.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охоронного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датчику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;</w:t>
      </w:r>
    </w:p>
    <w:p w14:paraId="14124FB9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1.3.10. Заміна антени;</w:t>
      </w:r>
    </w:p>
    <w:p w14:paraId="1D892801" w14:textId="218E5D2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1.3.11. Заміна пристрою 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Smart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пристрою розподілу подачі води з обов'язковим підключенням до програмного забезпечення Замовника («автоматизоване робоче місце диспетчера»/ «автоматичне робоче місце диспетчера»);</w:t>
      </w:r>
    </w:p>
    <w:p w14:paraId="31D05FE4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1.3.12.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пристрою Пульта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керування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живленням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бюветного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комплексу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обов'язковим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підключенням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(«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диспетчера»)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;</w:t>
      </w:r>
    </w:p>
    <w:p w14:paraId="21FB8A24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1.3.13.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Заміна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пристрою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Багатоканальний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мікропроцесорний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терморегулятор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бюветного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комплексу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обов'язковим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підключенням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(«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bCs/>
          <w:color w:val="auto"/>
          <w:position w:val="0"/>
          <w:sz w:val="24"/>
          <w:szCs w:val="24"/>
          <w:lang w:eastAsia="ru-RU"/>
        </w:rPr>
        <w:t xml:space="preserve"> диспетчера»)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</w:t>
      </w:r>
    </w:p>
    <w:p w14:paraId="49EF5886" w14:textId="77777777" w:rsidR="00050A1C" w:rsidRPr="00050A1C" w:rsidRDefault="00050A1C" w:rsidP="00050A1C">
      <w:pPr>
        <w:suppressAutoHyphens w:val="0"/>
        <w:spacing w:line="240" w:lineRule="auto"/>
        <w:ind w:leftChars="0" w:left="0" w:right="-191" w:firstLineChars="0" w:firstLine="20"/>
        <w:jc w:val="both"/>
        <w:textAlignment w:val="auto"/>
        <w:outlineLvl w:val="9"/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</w:pP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1.4. За запитом зміна будь-яких параметрів програмного забезпечення замовника («автоматизоване робоче місце диспетчера»/ «автоматичне робоче місце диспетчера») GSM системи в залежності від роботи насосної станції протягом 3 робочих днів з дня звернення.</w:t>
      </w:r>
    </w:p>
    <w:p w14:paraId="7E23F786" w14:textId="77777777" w:rsidR="00050A1C" w:rsidRPr="00050A1C" w:rsidRDefault="00050A1C" w:rsidP="00050A1C">
      <w:pPr>
        <w:suppressAutoHyphens w:val="0"/>
        <w:spacing w:line="240" w:lineRule="auto"/>
        <w:ind w:leftChars="0" w:left="0" w:right="-191" w:firstLineChars="0" w:firstLine="20"/>
        <w:jc w:val="both"/>
        <w:textAlignment w:val="auto"/>
        <w:outlineLvl w:val="9"/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</w:pP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1.5. Консультування аварійної бригади по роботі з GSM системою.</w:t>
      </w:r>
    </w:p>
    <w:p w14:paraId="44DBD0A2" w14:textId="2C0AC962" w:rsidR="00050A1C" w:rsidRPr="00050A1C" w:rsidRDefault="00050A1C" w:rsidP="00050A1C">
      <w:pPr>
        <w:suppressAutoHyphens w:val="0"/>
        <w:spacing w:line="240" w:lineRule="auto"/>
        <w:ind w:leftChars="0" w:left="0" w:right="-191" w:firstLineChars="0" w:firstLine="20"/>
        <w:jc w:val="both"/>
        <w:textAlignment w:val="auto"/>
        <w:outlineLvl w:val="9"/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</w:pP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 xml:space="preserve">1.6. За запитом </w:t>
      </w:r>
      <w:r w:rsidR="00C17EF3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З</w:t>
      </w: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 xml:space="preserve">амовника підключення і відключення GSM системи від пристрою управління насосним обладнанням та програмного забезпечення («автоматизоване робоче місце </w:t>
      </w: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lastRenderedPageBreak/>
        <w:t>диспетчера»/ «автоматичне робоче місце диспетчера»), якщо це необхідно для робіт протягом 1 робочого дня з дати звернення.</w:t>
      </w:r>
    </w:p>
    <w:p w14:paraId="3FDFA18E" w14:textId="77777777" w:rsidR="00050A1C" w:rsidRPr="00050A1C" w:rsidRDefault="00050A1C" w:rsidP="00050A1C">
      <w:pPr>
        <w:suppressAutoHyphens w:val="0"/>
        <w:spacing w:line="240" w:lineRule="auto"/>
        <w:ind w:leftChars="0" w:left="0" w:right="-191" w:firstLineChars="0" w:firstLine="20"/>
        <w:jc w:val="both"/>
        <w:textAlignment w:val="auto"/>
        <w:outlineLvl w:val="9"/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</w:pP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1.7. Повторне підключення GSM системи після заміни обладнання на об'єкті протягом 1 робочого дня з дати звернення.</w:t>
      </w:r>
    </w:p>
    <w:p w14:paraId="0145A21A" w14:textId="34DC7CAF" w:rsidR="00050A1C" w:rsidRPr="00050A1C" w:rsidRDefault="00050A1C" w:rsidP="00050A1C">
      <w:pPr>
        <w:suppressAutoHyphens w:val="0"/>
        <w:spacing w:line="240" w:lineRule="auto"/>
        <w:ind w:leftChars="0" w:left="0" w:right="-191" w:firstLineChars="0" w:firstLine="20"/>
        <w:jc w:val="both"/>
        <w:textAlignment w:val="auto"/>
        <w:outlineLvl w:val="9"/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</w:pP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 xml:space="preserve">1.8. За запитом </w:t>
      </w:r>
      <w:r w:rsidR="00C17EF3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З</w:t>
      </w: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амовника заміна магнітних датчиків проникнення на інфрачервоні, на об'єктах обслуговування з налаштуванням відображення стану датчика в програмному забезпеченні Замовника («автоматизоване робоче місце диспетчера»/ «автоматичне робоче місце диспетчера»).</w:t>
      </w:r>
    </w:p>
    <w:p w14:paraId="676866EE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1.9. Налаштування інфрачервоного датчиків проникнення.</w:t>
      </w:r>
    </w:p>
    <w:p w14:paraId="2B41AE1A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1.10. Інтеграція інфрачервоних датчиків проникнення з системою GSM комплексів.</w:t>
      </w:r>
    </w:p>
    <w:p w14:paraId="11C0E122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1.11. Налаштування GSM контролера під датчик проникнення.</w:t>
      </w:r>
    </w:p>
    <w:p w14:paraId="2F8985FB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1.12. Перевірка справності акумуляторів методом вимірювання ємності, для гарантування справної автономної роботи пристрою один раз в два місяці.</w:t>
      </w:r>
    </w:p>
    <w:p w14:paraId="49E5C39A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1.13. Корекція налаштувань GSM пристроїв на зимовий і літній режим роботи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комплексу.</w:t>
      </w:r>
    </w:p>
    <w:p w14:paraId="0E8DC77C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1.14. Загальний контроль працездатності програмного забезпечення замовника («автоматизоване робоче місце диспетчера»/ «автоматичне робоче місце диспетчера»).</w:t>
      </w:r>
    </w:p>
    <w:p w14:paraId="702AA008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1.15. Створення і доопрацювання нових розділів за запитом програмного забезпечення замовника («автоматизоване робоче місце диспетчера»/ «автоматичне робоче місце диспетчера»).</w:t>
      </w:r>
    </w:p>
    <w:p w14:paraId="2E4A57C1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1.16. Контроль збереження актуальної версії резервних копій програмного забезпечення замовника («автоматизоване робоче місце диспетчера»/ «автоматичне робоче місце диспетчера»).</w:t>
      </w:r>
    </w:p>
    <w:p w14:paraId="751562E6" w14:textId="09A8233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1.17. Робота з оптимізації бази даних з метою забезпечення швидкодії роботи системи (зменшення розміру бази даних і архівування старої інформації) програмного забезпечення </w:t>
      </w:r>
      <w:r w:rsidR="00C17EF3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диспетчера»).</w:t>
      </w:r>
    </w:p>
    <w:p w14:paraId="507FFEF3" w14:textId="4D005C94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1.18. Наповнення та оновлення інформації програмного забезпечення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диспетчера»), в поточних і нових розділах.</w:t>
      </w:r>
    </w:p>
    <w:p w14:paraId="5964919C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1.19. Контроль стану рахунку доменного ім'я для веб-інтерфейсу та його поповнення.</w:t>
      </w:r>
    </w:p>
    <w:p w14:paraId="0232E5A4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1.20. Контроль стану рахунку хостингу та його поповнення.</w:t>
      </w:r>
    </w:p>
    <w:p w14:paraId="75A0817E" w14:textId="21EC7AEA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1.21. Моніторинг статистики підключень до програмного забезпечення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з правами і без прав доступу для своєчасного виявлення спроб несанкціонованих підключень.</w:t>
      </w:r>
    </w:p>
    <w:p w14:paraId="2994B277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1.22. Усунення всіх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несправностей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систем електронного замкового пристрою дистанційного керування сумісного з системою GSM комплексів контролю, які виникли в результаті механічного та немеханічного пошкодження.</w:t>
      </w:r>
    </w:p>
    <w:p w14:paraId="488F5B2B" w14:textId="0834166A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1.23. Інтеграція електронного замкового пристрою дистанційного керування з системою GSM комплексів та підключення до програмного забезпечення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диспетчера»).</w:t>
      </w:r>
    </w:p>
    <w:p w14:paraId="3EA95597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1.24. Налаштування електронного замкового пристрою дистанційного керування сумісного з системою GSM комплексів контролю під датчик проникнення.</w:t>
      </w:r>
    </w:p>
    <w:p w14:paraId="01455AF3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1.25. Загальний контроль працездатності електронного замкового пристрою дистанційного керування сумісного з системою GSM комплексів контролю.</w:t>
      </w:r>
    </w:p>
    <w:p w14:paraId="5CBECEA1" w14:textId="514C84D9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1.26. 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до програмного забезпечення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диспетчера»).</w:t>
      </w:r>
    </w:p>
    <w:p w14:paraId="1F09D2BA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1.27. Перевірка зовнішнього огляду цілісності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електрорадіоелементів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, надійність кріплення модулів приладів систем GSM комплексів контролю.</w:t>
      </w:r>
    </w:p>
    <w:p w14:paraId="56E5FF83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1.28. Зовнішній огляд GSM комплексів контролю на відсутність механічних пошкоджень, надійність кріплення монтажних проводів, кабелів системи.</w:t>
      </w:r>
    </w:p>
    <w:p w14:paraId="50882B8A" w14:textId="7F91565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lastRenderedPageBreak/>
        <w:t xml:space="preserve">1.29. За запитом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кількість спрацювань датчику затоплення.</w:t>
      </w:r>
    </w:p>
    <w:p w14:paraId="12FB3D01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1.30.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кількість спрацювань охоронного датчику (на відкриття).</w:t>
      </w:r>
    </w:p>
    <w:p w14:paraId="4B600A1B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1.31.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кількість спрацювань охоронного (на закриття) датчику.</w:t>
      </w:r>
    </w:p>
    <w:p w14:paraId="3E70973C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1.32.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коли насос працював безперервно 1 годину.</w:t>
      </w:r>
    </w:p>
    <w:p w14:paraId="0066A215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1.33.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коли насос працював безперервно 4 години.</w:t>
      </w:r>
    </w:p>
    <w:p w14:paraId="7C64A577" w14:textId="4389244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1.34.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непрацюючий насос 1 годину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.</w:t>
      </w:r>
    </w:p>
    <w:p w14:paraId="3C2CBC05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1.35.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непрацюючий насос  24 години.</w:t>
      </w:r>
    </w:p>
    <w:p w14:paraId="1B35E25C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1.36.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відключення електроенергії на 1 годину.</w:t>
      </w:r>
    </w:p>
    <w:p w14:paraId="7D39B564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1.37.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відключення електроенергії на 4 години.</w:t>
      </w:r>
    </w:p>
    <w:p w14:paraId="29F0B298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1.38.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відключення електроенергії на 12 годин.</w:t>
      </w:r>
    </w:p>
    <w:p w14:paraId="12002F0A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1.39.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відключення електроенергії на 24 години.</w:t>
      </w:r>
    </w:p>
    <w:p w14:paraId="2C19407E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1.40.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кількість дистанційного включення  насосного обладнання.</w:t>
      </w:r>
    </w:p>
    <w:p w14:paraId="5FCBDB8B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1.41.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кількість дистанційного виключення  насосного обладнання</w:t>
      </w:r>
    </w:p>
    <w:p w14:paraId="2AB23F0F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1.42. За запитом Замовника, протягом 1 робочого дня забезпечувати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використану активну електричну енергію. </w:t>
      </w:r>
    </w:p>
    <w:p w14:paraId="1329FAF1" w14:textId="77777777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1.43. За запитом Замовника, протягом 1 робочого дня забезпечувати доступом для отримання статистичних даних по кожному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в розрізі подій, а саме інформацію про кількість використаної води.</w:t>
      </w:r>
    </w:p>
    <w:p w14:paraId="4C8CB6E2" w14:textId="05AA3BD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1.44. Забезпечити якісний зв'язок (рівень сигналу GSM мережі) системи GSM комплексів контролю для безперервного обміни даних з програмним  забезпеченням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диспетчера»).</w:t>
      </w:r>
    </w:p>
    <w:p w14:paraId="4D50D2F1" w14:textId="6EC5B6A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1.45. Забезпечувати захищеність обміну даними між системи GSM комплексів контролю для безперервного обміни даних з програмним  забезпеченням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диспетчера»).</w:t>
      </w:r>
    </w:p>
    <w:p w14:paraId="30B95566" w14:textId="31FC72C4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1.46. Забезпечувати передачу та обмін інформацією між системи GSM комплексів контролю та  програмним  забезпеченням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амовника («автоматизоване робоче місце диспетчера»/ 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lastRenderedPageBreak/>
        <w:t>«автоматичне робоче місце диспетчера») для дистанційного керування насосного обладнання (відключення/включення).</w:t>
      </w:r>
    </w:p>
    <w:p w14:paraId="510DE878" w14:textId="3CCBA43E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1.47. Забезпечувати передачу та обмін інформацією між системи GSM комплексів контролю та  програмним  забезпеченням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для дистанційного керування замковим пристроєм (відкриття/закриття).</w:t>
      </w:r>
    </w:p>
    <w:p w14:paraId="1D9C2933" w14:textId="6B68AC99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1.48. Забезпечувати передачу та обмін інформацією між системи GSM комплексів контролю та програмним  забезпеченням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для дистанційного керування охоронним датчиком (відключення/включення).</w:t>
      </w:r>
    </w:p>
    <w:p w14:paraId="0AE548B2" w14:textId="29B24DC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1.49. Забезпечувати передачу та обмін інформацією між системи GSM комплексів контролю та  програмним  забезпеченням </w:t>
      </w:r>
      <w:r w:rsidR="00547E6E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для дистанційного керування терморегулятором (відключення/включення).</w:t>
      </w:r>
    </w:p>
    <w:p w14:paraId="19228CDD" w14:textId="385E062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1.50. Забезпечувати передачу та обмін інформацією між системи GSM комплексів контролю та  програмним  забезпеченням </w:t>
      </w:r>
      <w:r w:rsidR="00262BD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для дистанційного керування  датчика затоплення (відключення/включення).</w:t>
      </w:r>
    </w:p>
    <w:p w14:paraId="5D82B69A" w14:textId="0A1E2D75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1.51. Забезпечувати передачу та обмін інформацією між системи GSM комплексів контролю та  програмним  забезпеченням </w:t>
      </w:r>
      <w:r w:rsidR="00262BD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амовника («автоматизоване робоче місце диспетчера»/ «автоматичне робоче місце диспетчера») для контролю наявності мережі 220 вольт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комплексі.</w:t>
      </w:r>
    </w:p>
    <w:p w14:paraId="7AA4143F" w14:textId="42C29295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1.52. Забезпечувати передачу та обмін інформацією між системи GSM комплексів контролю та  програмним  забезпеченням </w:t>
      </w:r>
      <w:r w:rsidR="00262BD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 для контролю наявності мережі 220 вольт в замковому пристрою.</w:t>
      </w:r>
    </w:p>
    <w:p w14:paraId="03A9C115" w14:textId="3D7E36FF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1.53. Забезпечувати передачу та обмін інформацією між системи GSM комплексів контролю та  програмним  забезпеченням </w:t>
      </w:r>
      <w:r w:rsidR="00262BD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для зняття показань використаної електроенергії.</w:t>
      </w:r>
    </w:p>
    <w:p w14:paraId="2260F06A" w14:textId="2E10987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1.54. Забезпечувати передачу та обмін інформацією між системи GSM комплексів контролю та  програмним  забезпеченням </w:t>
      </w:r>
      <w:r w:rsidR="00262BD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для контролю роботи насосного обладнання.</w:t>
      </w:r>
    </w:p>
    <w:p w14:paraId="7BF3C54E" w14:textId="4DB53603" w:rsidR="00050A1C" w:rsidRPr="00050A1C" w:rsidRDefault="00050A1C" w:rsidP="00050A1C">
      <w:pPr>
        <w:suppressAutoHyphens w:val="0"/>
        <w:spacing w:line="240" w:lineRule="auto"/>
        <w:ind w:leftChars="0" w:left="0" w:right="-200" w:firstLineChars="0" w:firstLine="20"/>
        <w:jc w:val="both"/>
        <w:textAlignment w:val="auto"/>
        <w:outlineLvl w:val="9"/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1.55. Забезпечувати передачу та обмін інформацією між системи GSM комплексів контролю та програмним  забезпеченням </w:t>
      </w:r>
      <w:r w:rsidR="00262BDB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амовника («автоматизоване робоче місце диспетчера»/ «автоматичне робоче місце диспетчера») для контроль стану замковим пристроєм (відкритий/закритий) </w:t>
      </w:r>
      <w:r w:rsidRPr="00050A1C">
        <w:rPr>
          <w:rFonts w:ascii="Times New Roman" w:eastAsia="SimSun" w:hAnsi="Times New Roman" w:cs="Times New Roman"/>
          <w:color w:val="auto"/>
          <w:position w:val="0"/>
          <w:sz w:val="24"/>
          <w:szCs w:val="24"/>
          <w:lang w:val="uk-UA" w:eastAsia="en-US"/>
        </w:rPr>
        <w:t>протягом 2 днів з дати звернення.</w:t>
      </w:r>
    </w:p>
    <w:p w14:paraId="51E54762" w14:textId="77777777" w:rsidR="00050A1C" w:rsidRPr="00050A1C" w:rsidRDefault="00050A1C" w:rsidP="00050A1C">
      <w:pPr>
        <w:suppressAutoHyphens w:val="0"/>
        <w:spacing w:line="240" w:lineRule="auto"/>
        <w:ind w:leftChars="0" w:left="0" w:right="-191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</w:p>
    <w:p w14:paraId="63F052CA" w14:textId="2FB63CAF" w:rsidR="00050A1C" w:rsidRPr="00050A1C" w:rsidRDefault="00050A1C" w:rsidP="00050A1C">
      <w:pPr>
        <w:suppressAutoHyphens w:val="0"/>
        <w:spacing w:before="240" w:after="240"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val="uk-UA" w:eastAsia="ru-RU"/>
        </w:rPr>
        <w:t>2. Послуги з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 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val="uk-UA" w:eastAsia="ru-RU"/>
        </w:rPr>
        <w:t xml:space="preserve"> встановлення систем 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GSM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val="uk-UA" w:eastAsia="ru-RU"/>
        </w:rPr>
        <w:t xml:space="preserve"> (систем диспетчеризації бюветних комплексів) повинні включати встановлення нових 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GSM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val="uk-UA" w:eastAsia="ru-RU"/>
        </w:rPr>
        <w:t xml:space="preserve"> комплексів контролю з обов'язковим підключенням до програмного забезпечення замовника («автоматизоване робоче місце диспетчера»/ «автоматичне робоче місце диспетчера»), які забезпечують наступний функціонал</w:t>
      </w:r>
      <w:r w:rsidR="001832F9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val="uk-UA" w:eastAsia="ru-RU"/>
        </w:rPr>
        <w:t xml:space="preserve"> (включають наступні складові)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val="uk-UA" w:eastAsia="ru-RU"/>
        </w:rPr>
        <w:t>:</w:t>
      </w:r>
      <w:r w:rsidRPr="00050A1C">
        <w:rPr>
          <w:rFonts w:ascii="Times New Roman" w:eastAsia="Times New Roman" w:hAnsi="Times New Roman" w:cs="Times New Roman"/>
          <w:b/>
          <w:bCs/>
          <w:color w:val="auto"/>
          <w:position w:val="0"/>
          <w:sz w:val="24"/>
          <w:szCs w:val="24"/>
          <w:lang w:eastAsia="ru-RU"/>
        </w:rPr>
        <w:t> </w:t>
      </w:r>
    </w:p>
    <w:p w14:paraId="15A50792" w14:textId="51AE7FD0" w:rsidR="00050A1C" w:rsidRPr="00050A1C" w:rsidRDefault="00050A1C" w:rsidP="00050A1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2.1. </w:t>
      </w:r>
      <w:r w:rsidR="001832F9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Встановлення </w:t>
      </w:r>
      <w:r w:rsidR="00DB690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с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истем</w:t>
      </w:r>
      <w:r w:rsidR="001832F9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и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GSM комплексу контролю сумісна з програмним забезпеченням </w:t>
      </w:r>
      <w:r w:rsidR="001832F9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З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амовника («автоматизоване робоче місце диспетчера»/ «автоматичне робоче місце диспетчера») складається з трьох типів обладнання та двох датчиків:</w:t>
      </w:r>
    </w:p>
    <w:p w14:paraId="77202D00" w14:textId="77777777" w:rsidR="00050A1C" w:rsidRPr="00050A1C" w:rsidRDefault="00050A1C" w:rsidP="00B85F6D">
      <w:pPr>
        <w:tabs>
          <w:tab w:val="left" w:pos="567"/>
          <w:tab w:val="left" w:pos="709"/>
          <w:tab w:val="left" w:pos="851"/>
        </w:tabs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2.1.1. Пристрій керування та зв'язку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комплексу; </w:t>
      </w:r>
    </w:p>
    <w:p w14:paraId="286B4559" w14:textId="77777777" w:rsidR="00050A1C" w:rsidRPr="00050A1C" w:rsidRDefault="00050A1C" w:rsidP="00B85F6D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spacing w:after="200" w:line="240" w:lineRule="auto"/>
        <w:ind w:leftChars="0" w:left="0" w:firstLineChars="0" w:firstLine="0"/>
        <w:contextualSpacing/>
        <w:jc w:val="both"/>
        <w:textAlignment w:val="baseline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Датчики:</w:t>
      </w:r>
    </w:p>
    <w:p w14:paraId="365033FC" w14:textId="77777777" w:rsidR="00050A1C" w:rsidRPr="00050A1C" w:rsidRDefault="00050A1C" w:rsidP="00B85F6D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spacing w:after="200" w:line="240" w:lineRule="auto"/>
        <w:ind w:leftChars="0" w:left="0" w:firstLineChars="0" w:firstLine="0"/>
        <w:contextualSpacing/>
        <w:jc w:val="both"/>
        <w:textAlignment w:val="baseline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Датчик затоплення; </w:t>
      </w:r>
    </w:p>
    <w:p w14:paraId="3DE71D6B" w14:textId="77777777" w:rsidR="00050A1C" w:rsidRPr="00050A1C" w:rsidRDefault="00050A1C" w:rsidP="00B85F6D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spacing w:after="200" w:line="240" w:lineRule="auto"/>
        <w:ind w:leftChars="0" w:left="0" w:firstLineChars="0" w:firstLine="0"/>
        <w:contextualSpacing/>
        <w:jc w:val="both"/>
        <w:textAlignment w:val="baseline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Охоронний датчик;</w:t>
      </w:r>
    </w:p>
    <w:p w14:paraId="666067A9" w14:textId="28AA3653" w:rsidR="00050A1C" w:rsidRPr="00DC6CF8" w:rsidRDefault="00050A1C" w:rsidP="00B85F6D">
      <w:pPr>
        <w:widowControl w:val="0"/>
        <w:numPr>
          <w:ilvl w:val="2"/>
          <w:numId w:val="3"/>
        </w:numPr>
        <w:tabs>
          <w:tab w:val="left" w:pos="426"/>
          <w:tab w:val="left" w:pos="567"/>
          <w:tab w:val="left" w:pos="851"/>
        </w:tabs>
        <w:suppressAutoHyphens w:val="0"/>
        <w:autoSpaceDE w:val="0"/>
        <w:autoSpaceDN w:val="0"/>
        <w:spacing w:after="200" w:line="240" w:lineRule="auto"/>
        <w:ind w:leftChars="0" w:left="0" w:firstLineChars="0" w:firstLine="0"/>
        <w:contextualSpacing/>
        <w:jc w:val="both"/>
        <w:textAlignment w:val="baseline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Індикатор спожитої електроенергії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 xml:space="preserve"> (корпус з вологозахистом не менш ip44; трансформатор струму, кабель з'єднання з пристроєм керування та зв'язку </w:t>
      </w:r>
      <w:proofErr w:type="spellStart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бюветного</w:t>
      </w:r>
      <w:proofErr w:type="spellEnd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 xml:space="preserve"> комплексу (GSM комплексів контролю систем дисп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етчеризації бюветних комплексів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)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, к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 xml:space="preserve">онтролер спожитої електроенергії зумисний з  пристроєм керування та зв'язку </w:t>
      </w:r>
      <w:proofErr w:type="spellStart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бюветного</w:t>
      </w:r>
      <w:proofErr w:type="spellEnd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 xml:space="preserve"> 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lastRenderedPageBreak/>
        <w:t>комплексу (GSM комплексів контролю систем диспетчеризації бюветних комплексів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)</w:t>
      </w:r>
      <w:r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shd w:val="clear" w:color="auto" w:fill="FFFFFF"/>
          <w:lang w:val="uk-UA"/>
        </w:rPr>
        <w:t>.</w:t>
      </w:r>
    </w:p>
    <w:p w14:paraId="1B75BDC6" w14:textId="019833C7" w:rsidR="00050A1C" w:rsidRPr="00B85F6D" w:rsidRDefault="00050A1C" w:rsidP="00B85F6D">
      <w:pPr>
        <w:suppressAutoHyphens w:val="0"/>
        <w:spacing w:line="240" w:lineRule="auto"/>
        <w:ind w:leftChars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2.1.4. 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Електронний замковий пристрій дистанційного керування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(к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орпус з вологозахистом не менш ip44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; а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кумулятор 12 Вольт 7А / ч.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; б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лок живлення</w:t>
      </w:r>
      <w:r w:rsid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24 Вольт 1А. ip67; електричний замок вологостійкий; к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абель з'єднання з пристроєм керування та зв'язку </w:t>
      </w:r>
      <w:proofErr w:type="spellStart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бюветного</w:t>
      </w:r>
      <w:proofErr w:type="spellEnd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(GSM комплексів контролю систем диспетчеризації бюветних комплексів )</w:t>
      </w:r>
      <w:r w:rsidR="002123B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; к</w:t>
      </w:r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онтролер заряду і управління замком зумисний з пристроєм керування та зв'язку </w:t>
      </w:r>
      <w:proofErr w:type="spellStart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бюветного</w:t>
      </w:r>
      <w:proofErr w:type="spellEnd"/>
      <w:r w:rsidR="00DC6CF8" w:rsidRPr="00DC6CF8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 xml:space="preserve"> комплексу (GSM комплексів контролю систем диспетчеризації бюветних комплексів ) та програмним забезпеченням замовника («автоматизоване робоче місце диспетчера»/ «автоматичне робоче місце диспетчера»</w:t>
      </w:r>
      <w:r w:rsidR="002123B5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)</w:t>
      </w:r>
      <w:r w:rsidRPr="00B85F6D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  <w:t>.</w:t>
      </w:r>
    </w:p>
    <w:p w14:paraId="0EFE26AE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2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Контроль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приховування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колодязя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про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проникнення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).</w:t>
      </w:r>
    </w:p>
    <w:p w14:paraId="471E9B35" w14:textId="2E6A3D76" w:rsidR="00050A1C" w:rsidRPr="00050A1C" w:rsidRDefault="00050A1C" w:rsidP="00050A1C">
      <w:pPr>
        <w:suppressAutoHyphens w:val="0"/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3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Контроль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затоплення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приміщення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подальшим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відключення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автоматики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подачі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води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відключення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помпи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) і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="00D44861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З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) 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про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відключення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 </w:t>
      </w:r>
    </w:p>
    <w:p w14:paraId="7C350A5B" w14:textId="3CC49BC1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4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Відстеження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моніторинг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штатної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насосної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станції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повідомленнями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про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нештатні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ситуації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="00D44861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З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диспетчера». (Робота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помпи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більше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2 годин –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можливістю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відключення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Простій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помпи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більше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12 годин –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.) </w:t>
      </w:r>
    </w:p>
    <w:p w14:paraId="19DB378D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5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Відстеження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наявності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мережі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220 вольт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повідомленням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gram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в 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програмному</w:t>
      </w:r>
      <w:proofErr w:type="spellEnd"/>
      <w:proofErr w:type="gram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) 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випадку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тривалої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відсутності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напруги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при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відсутності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мережі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220 вольт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більше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2 годин) </w:t>
      </w:r>
    </w:p>
    <w:p w14:paraId="09EEE4AF" w14:textId="2BEA8306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6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Контроль стану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акумулятора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,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випадки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критичної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ситуації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Повідомлення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="00D44861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З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) 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про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розряд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акумулятора</w:t>
      </w:r>
      <w:proofErr w:type="spellEnd"/>
      <w:r w:rsidR="00D44861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,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що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є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індикатором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неможливості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подальшої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пристрою)</w:t>
      </w:r>
      <w:r w:rsidR="00D44861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 </w:t>
      </w:r>
    </w:p>
    <w:p w14:paraId="2CC7B37D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7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Підключення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до автоматики не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вимагає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ніяких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змін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доробок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)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установленому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обладнанні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 </w:t>
      </w:r>
    </w:p>
    <w:p w14:paraId="043D98CE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8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Сумісне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обладнанням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старого і нового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зразка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Пристрій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сумісний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обох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типів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систем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бюветного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комплексу.) </w:t>
      </w:r>
    </w:p>
    <w:p w14:paraId="4A1BDADF" w14:textId="5EB150B9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 xml:space="preserve">.9.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Дистанційне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управління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насосної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станції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можливість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включення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відключення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програмному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r w:rsidR="00D44861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З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диспетчера»).</w:t>
      </w:r>
    </w:p>
    <w:p w14:paraId="29A87428" w14:textId="5372B75A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10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Пристрій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повинен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виконувати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багатократне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вимірювання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струму і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напруги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трьох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фазах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одночасно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і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виконувати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розрахунок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споживаної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потужності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навантаження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кожен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момент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вимірювання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і суму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виміряних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параметрів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передати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на GSM комплекс для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передачі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цих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даних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на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).</w:t>
      </w:r>
    </w:p>
    <w:p w14:paraId="3E7CDF86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2.1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1.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Пристрій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повинен вести контроль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напруги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і струму по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одній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або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трьох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фазах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мережі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380в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обчислювати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споживану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потужність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навантаження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на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кожній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фазі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 </w:t>
      </w:r>
    </w:p>
    <w:p w14:paraId="5797EBF9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2.1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2.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Отримані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результати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розрахунків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,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потужності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навантаження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, повинен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перетворювати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спожиту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потужність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в 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В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ат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/година 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можливість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передавати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ці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дані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на GSM комплекс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встановлений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на бюветах.</w:t>
      </w:r>
    </w:p>
    <w:p w14:paraId="7A44968E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2.1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3.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Пристрій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повинен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дозволяти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дистанційне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управління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зняття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/постановка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об’єкта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охорони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)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електричним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замком за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допомогою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програмного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забезпечення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замовника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(«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автоматизоване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диспетчера»/ «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автоматичне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робоче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місце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диспетчера»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.</w:t>
      </w:r>
    </w:p>
    <w:p w14:paraId="3450C364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2.1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4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Пристрій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повинен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дозволяти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дистанційне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управління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електричним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замком за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допомогою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пульта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керування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</w:t>
      </w:r>
    </w:p>
    <w:p w14:paraId="1964AC45" w14:textId="77777777" w:rsid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2.1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val="uk-UA" w:eastAsia="ru-RU"/>
        </w:rPr>
        <w:t>5</w:t>
      </w:r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.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Пристрій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повинен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забезпечувати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автономну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роботу без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мережі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220 Вт не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менше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 xml:space="preserve"> 72 </w:t>
      </w:r>
      <w:proofErr w:type="spellStart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години</w:t>
      </w:r>
      <w:proofErr w:type="spellEnd"/>
      <w:r w:rsidRPr="00050A1C"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  <w:t>.</w:t>
      </w:r>
    </w:p>
    <w:p w14:paraId="6F4323A4" w14:textId="77777777" w:rsidR="00050A1C" w:rsidRPr="00050A1C" w:rsidRDefault="00050A1C" w:rsidP="00050A1C">
      <w:pPr>
        <w:suppressAutoHyphens w:val="0"/>
        <w:spacing w:line="240" w:lineRule="auto"/>
        <w:ind w:leftChars="0" w:left="0" w:firstLineChars="0" w:firstLine="20"/>
        <w:jc w:val="both"/>
        <w:textAlignment w:val="auto"/>
        <w:outlineLvl w:val="9"/>
        <w:rPr>
          <w:rFonts w:ascii="Times New Roman" w:eastAsia="Times New Roman" w:hAnsi="Times New Roman" w:cs="Times New Roman"/>
          <w:color w:val="auto"/>
          <w:position w:val="0"/>
          <w:sz w:val="24"/>
          <w:szCs w:val="24"/>
          <w:lang w:eastAsia="ru-RU"/>
        </w:rPr>
      </w:pPr>
    </w:p>
    <w:p w14:paraId="3A7F750B" w14:textId="77777777" w:rsidR="00352D4E" w:rsidRDefault="00352D4E" w:rsidP="00352D4E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95"/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52D4E" w14:paraId="286B6C45" w14:textId="77777777" w:rsidTr="00C6152B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F3E0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ЗАМОВНИК:</w:t>
            </w:r>
          </w:p>
          <w:p w14:paraId="66CDB0CA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водогосподарське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«Київводфонд»</w:t>
            </w:r>
          </w:p>
          <w:p w14:paraId="7C041C1B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17A7C" w14:textId="77777777" w:rsidR="00B85F6D" w:rsidRDefault="00B85F6D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990CB" w14:textId="77777777" w:rsidR="00B85F6D" w:rsidRDefault="00B85F6D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CB254" w14:textId="48048C5C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</w:t>
            </w:r>
            <w:r w:rsidR="00B85F6D" w:rsidRPr="00B8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(П.І.Б.)  </w:t>
            </w:r>
          </w:p>
          <w:p w14:paraId="2E02327C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7D17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ВИКОНАВЕЦЬ:</w:t>
            </w:r>
          </w:p>
          <w:p w14:paraId="28669E1E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 </w:t>
            </w:r>
          </w:p>
          <w:p w14:paraId="03CCB8AC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FD554CE" w14:textId="77777777" w:rsidR="00352D4E" w:rsidRDefault="00352D4E" w:rsidP="00C6152B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6235721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14:paraId="64D23CDE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5ED1B" w14:textId="77777777" w:rsidR="00352D4E" w:rsidRDefault="00352D4E" w:rsidP="00C6152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________</w:t>
            </w:r>
          </w:p>
          <w:p w14:paraId="77162A8D" w14:textId="77777777" w:rsidR="00352D4E" w:rsidRDefault="00352D4E" w:rsidP="00C6152B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11F467A" w14:textId="1B73F8B8" w:rsidR="00352D4E" w:rsidRDefault="00352D4E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19625E" w14:textId="27DF7A7B" w:rsidR="00DF1DE7" w:rsidRDefault="00DF1DE7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6A7B5A" w14:textId="670B0E26" w:rsidR="00DF1DE7" w:rsidRDefault="00DF1DE7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2ABB92" w14:textId="386A9BDE" w:rsidR="00DF1DE7" w:rsidRDefault="00DF1DE7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D9554A" w14:textId="7B911469" w:rsidR="00DF1DE7" w:rsidRPr="0039102F" w:rsidRDefault="00DF1DE7" w:rsidP="00DF1DE7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14:paraId="59A9AEBB" w14:textId="77777777" w:rsidR="00DF1DE7" w:rsidRDefault="00DF1DE7" w:rsidP="00DF1DE7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договору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</w:p>
    <w:p w14:paraId="5DA11446" w14:textId="77777777" w:rsidR="00DF1DE7" w:rsidRDefault="00DF1DE7" w:rsidP="00DF1DE7">
      <w:pPr>
        <w:tabs>
          <w:tab w:val="left" w:pos="426"/>
        </w:tabs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 202_ року</w:t>
      </w:r>
    </w:p>
    <w:p w14:paraId="775C9CD5" w14:textId="77777777" w:rsidR="00DF1DE7" w:rsidRDefault="00DF1DE7" w:rsidP="00DF1DE7">
      <w:pPr>
        <w:spacing w:line="240" w:lineRule="auto"/>
        <w:ind w:leftChars="0" w:left="2" w:hanging="2"/>
        <w:contextualSpacing/>
      </w:pPr>
    </w:p>
    <w:p w14:paraId="36F98959" w14:textId="76ABE13E" w:rsidR="00DF1DE7" w:rsidRDefault="00DF1DE7" w:rsidP="00DF1DE7">
      <w:pPr>
        <w:pStyle w:val="af6"/>
        <w:ind w:hanging="2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Розрахунок вартості обладнання</w:t>
      </w:r>
      <w:r w:rsidR="0061468A">
        <w:rPr>
          <w:b/>
          <w:bCs/>
          <w:color w:val="000000"/>
          <w:shd w:val="clear" w:color="auto" w:fill="FFFFFF"/>
        </w:rPr>
        <w:t>, необхід</w:t>
      </w:r>
      <w:r>
        <w:rPr>
          <w:b/>
          <w:bCs/>
          <w:color w:val="000000"/>
          <w:shd w:val="clear" w:color="auto" w:fill="FFFFFF"/>
        </w:rPr>
        <w:t>ного для надання Послуг</w:t>
      </w:r>
    </w:p>
    <w:p w14:paraId="1E16D973" w14:textId="77777777" w:rsidR="00DF1DE7" w:rsidRDefault="00DF1DE7" w:rsidP="00DF1DE7">
      <w:pPr>
        <w:pStyle w:val="af6"/>
        <w:ind w:hanging="2"/>
        <w:contextualSpacing/>
        <w:jc w:val="center"/>
        <w:rPr>
          <w:b/>
          <w:bCs/>
          <w:color w:val="000000"/>
          <w:shd w:val="clear" w:color="auto" w:fill="FFFFFF"/>
        </w:rPr>
      </w:pPr>
    </w:p>
    <w:tbl>
      <w:tblPr>
        <w:tblW w:w="5309" w:type="pct"/>
        <w:tblLook w:val="04A0" w:firstRow="1" w:lastRow="0" w:firstColumn="1" w:lastColumn="0" w:noHBand="0" w:noVBand="1"/>
      </w:tblPr>
      <w:tblGrid>
        <w:gridCol w:w="533"/>
        <w:gridCol w:w="3715"/>
        <w:gridCol w:w="1131"/>
        <w:gridCol w:w="1281"/>
        <w:gridCol w:w="1560"/>
        <w:gridCol w:w="1691"/>
        <w:gridCol w:w="12"/>
      </w:tblGrid>
      <w:tr w:rsidR="000617CC" w:rsidRPr="00F517CE" w14:paraId="1373C7D7" w14:textId="77777777" w:rsidTr="00B85F6D">
        <w:trPr>
          <w:gridAfter w:val="1"/>
          <w:wAfter w:w="7" w:type="pct"/>
          <w:trHeight w:val="91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0DA81" w14:textId="77777777" w:rsidR="00DF1DE7" w:rsidRPr="00F517CE" w:rsidRDefault="00DF1DE7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7CE0" w14:textId="77777777" w:rsidR="00DF1DE7" w:rsidRPr="00F517CE" w:rsidRDefault="00DF1DE7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F517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матеріалів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7A83" w14:textId="77777777" w:rsidR="00DF1DE7" w:rsidRPr="00F517CE" w:rsidRDefault="00DF1DE7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C4F7" w14:textId="77777777" w:rsidR="00DF1DE7" w:rsidRPr="00F517CE" w:rsidRDefault="00DF1DE7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F517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матеріалів</w:t>
            </w:r>
            <w:proofErr w:type="spellEnd"/>
            <w:r w:rsidRPr="00F517C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53F" w14:textId="77777777" w:rsidR="00DF1DE7" w:rsidRPr="00F517CE" w:rsidRDefault="00DF1DE7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F517CE">
              <w:rPr>
                <w:rFonts w:ascii="Times New Roman" w:hAnsi="Times New Roman" w:cs="Times New Roman"/>
                <w:b/>
                <w:bCs/>
              </w:rPr>
              <w:t xml:space="preserve"> за од., грн. без ПДВ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5098" w14:textId="77777777" w:rsidR="00DF1DE7" w:rsidRPr="00F517CE" w:rsidRDefault="00DF1DE7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F517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F517CE">
              <w:rPr>
                <w:rFonts w:ascii="Times New Roman" w:hAnsi="Times New Roman" w:cs="Times New Roman"/>
                <w:b/>
                <w:bCs/>
              </w:rPr>
              <w:t>, грн. без ПДВ</w:t>
            </w:r>
          </w:p>
        </w:tc>
      </w:tr>
      <w:tr w:rsidR="00F517CE" w:rsidRPr="00F517CE" w14:paraId="37346D14" w14:textId="77777777" w:rsidTr="00B85F6D">
        <w:trPr>
          <w:trHeight w:val="2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AB1D1" w14:textId="50A28AE9" w:rsidR="00F517CE" w:rsidRPr="00B85F6D" w:rsidRDefault="0019446E" w:rsidP="00B85F6D">
            <w:pPr>
              <w:ind w:left="0" w:hanging="2"/>
              <w:rPr>
                <w:bCs/>
              </w:rPr>
            </w:pPr>
            <w:r w:rsidRPr="00B85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Послуги з обслуговування систем диспетчеризації бюветних комплексів</w:t>
            </w:r>
          </w:p>
        </w:tc>
      </w:tr>
      <w:tr w:rsidR="000617CC" w:rsidRPr="00F517CE" w14:paraId="6D82DE22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33FE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7B007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зв'язку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GSM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комплексів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контролю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8C2FA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CC0C5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1530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C1823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D700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0A953341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0B4F6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B2FE3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517CE">
              <w:rPr>
                <w:rFonts w:ascii="Times New Roman" w:hAnsi="Times New Roman" w:cs="Times New Roman"/>
              </w:rPr>
              <w:t>моніторінг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систем GSM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комплексів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контролю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8EE3B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08344F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1530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BA39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09D0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62BC377C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BEB0E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53288" w14:textId="4181BF90" w:rsidR="006E38BF" w:rsidRPr="00F517CE" w:rsidRDefault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Усунення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всіх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несправностей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систем GSM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комплексів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контролю,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які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виникли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результаті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r w:rsidR="00F517CE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F517CE">
              <w:rPr>
                <w:rFonts w:ascii="Times New Roman" w:hAnsi="Times New Roman" w:cs="Times New Roman"/>
              </w:rPr>
              <w:t>еханічного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немеханічного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пошкодження</w:t>
            </w:r>
            <w:proofErr w:type="spellEnd"/>
            <w:r w:rsidRPr="00F517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058F5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6188C4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B846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20CA7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77F30038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98190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C5246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живлення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CFC8D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81A51C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EEA0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A4698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12E64BF1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C5DBA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48C4D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акумулятор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комплексу контролю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736BF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C0FE3" w14:textId="06B7DE18" w:rsidR="006E38BF" w:rsidRPr="00F517CE" w:rsidRDefault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</w:t>
            </w:r>
            <w:r w:rsidR="00E6727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2A6A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1220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20513A1B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C08D6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BBAA2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замковий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пристрій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97DF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5F045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F71FD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4D87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42D6BEA1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ECE5D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FAB3E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91AC1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41E8E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E927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6684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0780BCFE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BF6E3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387C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контролер замкового пристрою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B49B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763B2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5EC8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9048F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2B81096A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F03FC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8BEBA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затоплення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9B9DE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C3A63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8BF6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3E8A6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2B9F4AFC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2EA92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DAC51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охоронний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датчик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891FE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958CB2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3772F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01CD7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4CDA3908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682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4B2BB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антена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96E80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0F1AD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5721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92A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7DCD91BA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AC75D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F245D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Зміна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будь-</w:t>
            </w:r>
            <w:proofErr w:type="spellStart"/>
            <w:r w:rsidRPr="00F517CE">
              <w:rPr>
                <w:rFonts w:ascii="Times New Roman" w:hAnsi="Times New Roman" w:cs="Times New Roman"/>
              </w:rPr>
              <w:t>яких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(«</w:t>
            </w:r>
            <w:proofErr w:type="spellStart"/>
            <w:r w:rsidRPr="00F517CE">
              <w:rPr>
                <w:rFonts w:ascii="Times New Roman" w:hAnsi="Times New Roman" w:cs="Times New Roman"/>
              </w:rPr>
              <w:t>автоматизоване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диспетчера»/ «</w:t>
            </w:r>
            <w:proofErr w:type="spellStart"/>
            <w:r w:rsidRPr="00F517CE">
              <w:rPr>
                <w:rFonts w:ascii="Times New Roman" w:hAnsi="Times New Roman" w:cs="Times New Roman"/>
              </w:rPr>
              <w:t>автоматичне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диспетчера») GSM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залежності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від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насосної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станції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2B4B6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B9B68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E595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6843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617CC" w:rsidRPr="00F517CE" w14:paraId="4F00BA1F" w14:textId="77777777" w:rsidTr="00B85F6D">
        <w:trPr>
          <w:gridAfter w:val="1"/>
          <w:wAfter w:w="7" w:type="pct"/>
          <w:trHeight w:val="21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C800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8AFA9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Забезпечувати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передачу та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обмін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інформацією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між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GSM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комплексів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контролю та </w:t>
            </w:r>
            <w:proofErr w:type="spellStart"/>
            <w:proofErr w:type="gramStart"/>
            <w:r w:rsidRPr="00F517CE">
              <w:rPr>
                <w:rFonts w:ascii="Times New Roman" w:hAnsi="Times New Roman" w:cs="Times New Roman"/>
              </w:rPr>
              <w:t>програмним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 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забезпеченням</w:t>
            </w:r>
            <w:proofErr w:type="spellEnd"/>
            <w:proofErr w:type="gram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(«</w:t>
            </w:r>
            <w:proofErr w:type="spellStart"/>
            <w:r w:rsidRPr="00F517CE">
              <w:rPr>
                <w:rFonts w:ascii="Times New Roman" w:hAnsi="Times New Roman" w:cs="Times New Roman"/>
              </w:rPr>
              <w:t>автоматизоване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диспетчера»/ «</w:t>
            </w:r>
            <w:proofErr w:type="spellStart"/>
            <w:r w:rsidRPr="00F517CE">
              <w:rPr>
                <w:rFonts w:ascii="Times New Roman" w:hAnsi="Times New Roman" w:cs="Times New Roman"/>
              </w:rPr>
              <w:t>автоматичне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робоче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17CE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F517CE">
              <w:rPr>
                <w:rFonts w:ascii="Times New Roman" w:hAnsi="Times New Roman" w:cs="Times New Roman"/>
              </w:rPr>
              <w:t xml:space="preserve"> диспетчера»)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D0CA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7CE">
              <w:rPr>
                <w:rFonts w:ascii="Times New Roman" w:hAnsi="Times New Roman" w:cs="Times New Roman"/>
              </w:rPr>
              <w:t>послуга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C1D2E3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517CE">
              <w:rPr>
                <w:rFonts w:ascii="Times New Roman" w:hAnsi="Times New Roman" w:cs="Times New Roman"/>
                <w:lang w:val="uk-UA"/>
              </w:rPr>
              <w:t>1530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31E5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517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AF973" w14:textId="77777777" w:rsidR="006E38BF" w:rsidRPr="00F517CE" w:rsidRDefault="006E38BF" w:rsidP="006E38BF">
            <w:pPr>
              <w:spacing w:line="240" w:lineRule="auto"/>
              <w:ind w:leftChars="0" w:left="2" w:hanging="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7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6E38BF" w:rsidRPr="00F517CE" w14:paraId="5FDF277A" w14:textId="77777777" w:rsidTr="00B85F6D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0F26" w14:textId="56D00334" w:rsidR="006E38BF" w:rsidRPr="00B85F6D" w:rsidRDefault="00E67275" w:rsidP="00B85F6D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</w:pPr>
            <w:r w:rsidRPr="00B85F6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Послуги з встановлення систем </w:t>
            </w:r>
            <w:r w:rsidRPr="00B85F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диспетчеризації бюветних комплексів (пристрій GSM контролю)</w:t>
            </w:r>
          </w:p>
        </w:tc>
      </w:tr>
      <w:tr w:rsidR="000617CC" w:rsidRPr="00F517CE" w14:paraId="13AF1F2F" w14:textId="77777777" w:rsidTr="000617CC">
        <w:trPr>
          <w:gridAfter w:val="1"/>
          <w:wAfter w:w="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6B22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BBD6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Встановлення нових GSM комплексів: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DB55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послуга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1682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4FC4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0A8B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  <w:t> </w:t>
            </w:r>
          </w:p>
        </w:tc>
      </w:tr>
      <w:tr w:rsidR="000617CC" w:rsidRPr="00F517CE" w14:paraId="18379ACC" w14:textId="77777777" w:rsidTr="000617CC">
        <w:trPr>
          <w:gridAfter w:val="1"/>
          <w:wAfter w:w="7" w:type="pct"/>
          <w:trHeight w:val="4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19C1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6.1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C61F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блок живлення, 12 Вольт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7843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F9CDA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0A12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3B30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384C46DC" w14:textId="77777777" w:rsidTr="000617CC">
        <w:trPr>
          <w:gridAfter w:val="1"/>
          <w:wAfter w:w="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4F57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6.2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7E2B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акумулятор комплексу контролю, 12 Вольт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0EFC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D1CF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BA21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6C36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15E9FC5F" w14:textId="77777777" w:rsidTr="000617CC">
        <w:trPr>
          <w:gridAfter w:val="1"/>
          <w:wAfter w:w="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2755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6.3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CD7AD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замковий пристрій дистанційного керування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BBA0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CB04F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4A69B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7554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3568AAC5" w14:textId="77777777" w:rsidTr="000617CC">
        <w:trPr>
          <w:gridAfter w:val="1"/>
          <w:wAfter w:w="7" w:type="pct"/>
          <w:trHeight w:val="4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8EB8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6.4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0A3F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корпус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1830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A24F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855F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4ABA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2487CD42" w14:textId="77777777" w:rsidTr="000617CC">
        <w:trPr>
          <w:gridAfter w:val="1"/>
          <w:wAfter w:w="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224F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6.5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E2E7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контролер пристрою обліку споживання електроенергії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8638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EE511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8508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6529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386CBF9B" w14:textId="77777777" w:rsidTr="000617CC">
        <w:trPr>
          <w:gridAfter w:val="1"/>
          <w:wAfter w:w="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1E05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6.6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4C68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контролер замкового пристрою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FA29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AE291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AF30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AE77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65F1C867" w14:textId="77777777" w:rsidTr="000617CC">
        <w:trPr>
          <w:gridAfter w:val="1"/>
          <w:wAfter w:w="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75E0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6.7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E0AC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датчик затоплення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D1F92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0EBE5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9172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B9C7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22A4DAFA" w14:textId="77777777" w:rsidTr="000617CC">
        <w:trPr>
          <w:gridAfter w:val="1"/>
          <w:wAfter w:w="7" w:type="pct"/>
          <w:trHeight w:val="4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11B4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6.8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EAA6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охоронний датчик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CE5A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29D7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DA19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C560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5BB8123D" w14:textId="77777777" w:rsidTr="000617CC">
        <w:trPr>
          <w:gridAfter w:val="1"/>
          <w:wAfter w:w="7" w:type="pct"/>
          <w:trHeight w:val="4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18043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6.9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6335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антена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AC11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шт.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CA6B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7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24DD" w14:textId="77777777" w:rsidR="006E38BF" w:rsidRPr="00B85F6D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B85F6D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22C1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17B27B7F" w14:textId="77777777" w:rsidTr="000617CC">
        <w:trPr>
          <w:gridAfter w:val="1"/>
          <w:wAfter w:w="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9CFB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1577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ВСЬОГО без ПДВ: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2642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9C60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E604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0ACF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  <w:tr w:rsidR="000617CC" w:rsidRPr="00F517CE" w14:paraId="4DDEDCEA" w14:textId="77777777" w:rsidTr="000617CC">
        <w:trPr>
          <w:gridAfter w:val="1"/>
          <w:wAfter w:w="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77E0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A3D1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ПДВ 20%: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61CB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6C8E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6C30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36CA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  <w:t> </w:t>
            </w:r>
          </w:p>
        </w:tc>
      </w:tr>
      <w:tr w:rsidR="000617CC" w:rsidRPr="00F517CE" w14:paraId="44B883CE" w14:textId="77777777" w:rsidTr="000617CC">
        <w:trPr>
          <w:gridAfter w:val="1"/>
          <w:wAfter w:w="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EED2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EB1E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b/>
                <w:bCs/>
                <w:position w:val="0"/>
                <w:lang w:val="uk-UA"/>
              </w:rPr>
              <w:t>ВСЬОГО з ПДВ: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CF6A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F68A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EE97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E441" w14:textId="77777777" w:rsidR="006E38BF" w:rsidRPr="00F517CE" w:rsidRDefault="006E38BF" w:rsidP="006E38BF">
            <w:pPr>
              <w:suppressAutoHyphens w:val="0"/>
              <w:spacing w:line="240" w:lineRule="auto"/>
              <w:ind w:leftChars="0" w:left="0" w:firstLineChars="0" w:firstLine="0"/>
              <w:jc w:val="center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uk-UA"/>
              </w:rPr>
            </w:pPr>
            <w:r w:rsidRPr="00F517CE">
              <w:rPr>
                <w:rFonts w:ascii="Times New Roman" w:eastAsia="Times New Roman" w:hAnsi="Times New Roman" w:cs="Times New Roman"/>
                <w:position w:val="0"/>
                <w:lang w:val="uk-UA"/>
              </w:rPr>
              <w:t> </w:t>
            </w:r>
          </w:p>
        </w:tc>
      </w:tr>
    </w:tbl>
    <w:p w14:paraId="1E301743" w14:textId="77777777" w:rsidR="00DF1DE7" w:rsidRDefault="00DF1DE7" w:rsidP="00DF1DE7">
      <w:pPr>
        <w:pStyle w:val="af6"/>
        <w:spacing w:before="0" w:beforeAutospacing="0" w:after="0" w:afterAutospacing="0"/>
        <w:ind w:hanging="2"/>
        <w:jc w:val="center"/>
      </w:pPr>
    </w:p>
    <w:p w14:paraId="35F92E19" w14:textId="77777777" w:rsidR="00DF1DE7" w:rsidRDefault="00DF1DE7" w:rsidP="00DF1DE7">
      <w:pPr>
        <w:ind w:leftChars="0" w:left="2" w:hanging="2"/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DF1DE7" w:rsidRPr="006A5EB7" w14:paraId="37A8965B" w14:textId="77777777" w:rsidTr="00DF1DE7">
        <w:tc>
          <w:tcPr>
            <w:tcW w:w="4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A36DF" w14:textId="77777777" w:rsidR="00DF1DE7" w:rsidRDefault="00DF1DE7">
            <w:pPr>
              <w:pStyle w:val="af6"/>
              <w:ind w:hanging="2"/>
            </w:pPr>
            <w:r>
              <w:rPr>
                <w:b/>
                <w:bCs/>
                <w:color w:val="000000"/>
              </w:rPr>
              <w:t>ЗАМОВНИК</w:t>
            </w:r>
          </w:p>
          <w:p w14:paraId="0CC7CEEC" w14:textId="77777777" w:rsidR="00DF1DE7" w:rsidRDefault="00DF1DE7">
            <w:pPr>
              <w:pStyle w:val="af6"/>
              <w:spacing w:before="0" w:beforeAutospacing="0" w:after="0" w:afterAutospacing="0"/>
              <w:ind w:hanging="2"/>
            </w:pPr>
            <w:r>
              <w:rPr>
                <w:b/>
                <w:bCs/>
                <w:color w:val="000000"/>
              </w:rPr>
              <w:t>Спеціалізоване водогосподарське комунальне підприємство виконавчого органу Київської міської ради (Київської міської державної адміністрації) «Київводфонд»</w:t>
            </w:r>
          </w:p>
          <w:p w14:paraId="6859F944" w14:textId="77777777" w:rsidR="00DF1DE7" w:rsidRDefault="00DF1DE7">
            <w:pPr>
              <w:ind w:leftChars="0" w:left="2" w:hanging="2"/>
            </w:pPr>
          </w:p>
          <w:p w14:paraId="03B1A3ED" w14:textId="77777777" w:rsidR="00DF1DE7" w:rsidRDefault="00DF1DE7">
            <w:pPr>
              <w:ind w:leftChars="0" w:left="2" w:hanging="2"/>
            </w:pPr>
          </w:p>
          <w:p w14:paraId="30FF85A6" w14:textId="77777777" w:rsidR="00B85F6D" w:rsidRDefault="00B85F6D">
            <w:pPr>
              <w:ind w:leftChars="0" w:left="2" w:hanging="2"/>
            </w:pPr>
          </w:p>
          <w:p w14:paraId="50EA7085" w14:textId="074AFCB6" w:rsidR="00DF1DE7" w:rsidRDefault="00DF1DE7">
            <w:pPr>
              <w:pStyle w:val="af6"/>
              <w:ind w:hanging="2"/>
            </w:pPr>
            <w:r>
              <w:rPr>
                <w:b/>
                <w:bCs/>
                <w:color w:val="000000"/>
              </w:rPr>
              <w:t xml:space="preserve">__________________ </w:t>
            </w:r>
            <w:r w:rsidR="00B85F6D">
              <w:rPr>
                <w:b/>
                <w:bCs/>
                <w:color w:val="000000"/>
              </w:rPr>
              <w:t>(П.І.Б.)  </w:t>
            </w:r>
          </w:p>
          <w:p w14:paraId="4CEB8BB6" w14:textId="77777777" w:rsidR="00DF1DE7" w:rsidRDefault="00DF1DE7">
            <w:pPr>
              <w:pStyle w:val="af6"/>
              <w:ind w:hanging="2"/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3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BA674" w14:textId="77777777" w:rsidR="00DF1DE7" w:rsidRDefault="00DF1DE7">
            <w:pPr>
              <w:pStyle w:val="af6"/>
              <w:ind w:hanging="2"/>
            </w:pPr>
            <w:r>
              <w:rPr>
                <w:b/>
                <w:bCs/>
                <w:color w:val="000000"/>
              </w:rPr>
              <w:t>ВИКОНАВЕЦЬ</w:t>
            </w:r>
          </w:p>
          <w:p w14:paraId="6E0D61BE" w14:textId="77777777" w:rsidR="00DF1DE7" w:rsidRDefault="00DF1DE7">
            <w:pPr>
              <w:ind w:leftChars="0" w:left="2" w:hanging="2"/>
              <w:rPr>
                <w:lang w:val="uk-UA"/>
              </w:rPr>
            </w:pPr>
            <w:r>
              <w:rPr>
                <w:lang w:val="uk-UA"/>
              </w:rPr>
              <w:br/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br/>
            </w:r>
            <w:r>
              <w:rPr>
                <w:lang w:val="uk-UA"/>
              </w:rPr>
              <w:br/>
            </w:r>
          </w:p>
          <w:p w14:paraId="126B994E" w14:textId="77777777" w:rsidR="00DF1DE7" w:rsidRDefault="00DF1DE7">
            <w:pPr>
              <w:pStyle w:val="af6"/>
              <w:spacing w:before="0" w:beforeAutospacing="0" w:after="0" w:afterAutospacing="0"/>
              <w:ind w:right="-191" w:hanging="2"/>
            </w:pPr>
            <w:r>
              <w:rPr>
                <w:b/>
                <w:bCs/>
                <w:color w:val="000000"/>
              </w:rPr>
              <w:t> </w:t>
            </w:r>
          </w:p>
          <w:p w14:paraId="44E512BD" w14:textId="77777777" w:rsidR="00DF1DE7" w:rsidRDefault="00DF1DE7">
            <w:pPr>
              <w:pStyle w:val="af6"/>
              <w:ind w:hanging="2"/>
            </w:pPr>
            <w:r>
              <w:rPr>
                <w:b/>
                <w:bCs/>
                <w:color w:val="000000"/>
              </w:rPr>
              <w:t>_________________ (П.І.Б.)  </w:t>
            </w:r>
          </w:p>
          <w:p w14:paraId="230CA87D" w14:textId="77777777" w:rsidR="00DF1DE7" w:rsidRDefault="00DF1DE7">
            <w:pPr>
              <w:pStyle w:val="af6"/>
              <w:ind w:hanging="2"/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6CEA6697" w14:textId="77777777" w:rsidR="00DF1DE7" w:rsidRPr="00B85F6D" w:rsidRDefault="00DF1DE7" w:rsidP="0039102F">
      <w:pPr>
        <w:tabs>
          <w:tab w:val="left" w:pos="426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DF1DE7" w:rsidRPr="00B85F6D">
      <w:footerReference w:type="default" r:id="rId8"/>
      <w:headerReference w:type="first" r:id="rId9"/>
      <w:pgSz w:w="11906" w:h="16838"/>
      <w:pgMar w:top="851" w:right="991" w:bottom="851" w:left="156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45F5" w14:textId="77777777" w:rsidR="0094387E" w:rsidRDefault="0094387E">
      <w:pPr>
        <w:spacing w:line="240" w:lineRule="auto"/>
        <w:ind w:left="0" w:hanging="2"/>
      </w:pPr>
      <w:r>
        <w:separator/>
      </w:r>
    </w:p>
  </w:endnote>
  <w:endnote w:type="continuationSeparator" w:id="0">
    <w:p w14:paraId="112DE762" w14:textId="77777777" w:rsidR="0094387E" w:rsidRDefault="009438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Segoe Print"/>
    <w:charset w:val="00"/>
    <w:family w:val="auto"/>
    <w:pitch w:val="default"/>
  </w:font>
  <w:font w:name="Lohit Devanagari">
    <w:altName w:val="Segoe Print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086E" w14:textId="77777777" w:rsidR="0019446E" w:rsidRDefault="0019446E">
    <w:pP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sz w:val="19"/>
        <w:szCs w:val="19"/>
      </w:rPr>
    </w:pPr>
  </w:p>
  <w:p w14:paraId="69D4227D" w14:textId="77777777" w:rsidR="0019446E" w:rsidRDefault="0019446E">
    <w:pPr>
      <w:tabs>
        <w:tab w:val="center" w:pos="4677"/>
        <w:tab w:val="right" w:pos="9355"/>
      </w:tabs>
      <w:spacing w:after="200"/>
      <w:ind w:left="1" w:right="360" w:hanging="3"/>
      <w:rPr>
        <w:rFonts w:ascii="Times New Roman" w:eastAsia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6819" w14:textId="77777777" w:rsidR="0094387E" w:rsidRDefault="0094387E">
      <w:pPr>
        <w:ind w:left="0" w:hanging="2"/>
      </w:pPr>
      <w:r>
        <w:separator/>
      </w:r>
    </w:p>
  </w:footnote>
  <w:footnote w:type="continuationSeparator" w:id="0">
    <w:p w14:paraId="0398E2EC" w14:textId="77777777" w:rsidR="0094387E" w:rsidRDefault="0094387E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A6A6" w14:textId="77777777" w:rsidR="0019446E" w:rsidRDefault="0019446E">
    <w:pPr>
      <w:spacing w:after="200"/>
      <w:ind w:left="1" w:hanging="3"/>
      <w:rPr>
        <w:rFonts w:ascii="Times New Roman" w:eastAsia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pStyle w:val="1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pStyle w:val="2"/>
      <w:lvlText w:val="%2."/>
      <w:lvlJc w:val="left"/>
      <w:pPr>
        <w:ind w:left="1078" w:hanging="360"/>
      </w:pPr>
    </w:lvl>
    <w:lvl w:ilvl="2">
      <w:start w:val="1"/>
      <w:numFmt w:val="lowerRoman"/>
      <w:pStyle w:val="20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49017C93"/>
    <w:multiLevelType w:val="multilevel"/>
    <w:tmpl w:val="AF1C4E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" w15:restartNumberingAfterBreak="0">
    <w:nsid w:val="4C699935"/>
    <w:multiLevelType w:val="multilevel"/>
    <w:tmpl w:val="4C699935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44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342320446">
    <w:abstractNumId w:val="0"/>
  </w:num>
  <w:num w:numId="2" w16cid:durableId="370152388">
    <w:abstractNumId w:val="2"/>
  </w:num>
  <w:num w:numId="3" w16cid:durableId="40757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0A"/>
    <w:rsid w:val="00024A70"/>
    <w:rsid w:val="00050A1C"/>
    <w:rsid w:val="00056DA2"/>
    <w:rsid w:val="000617CC"/>
    <w:rsid w:val="00064627"/>
    <w:rsid w:val="00067135"/>
    <w:rsid w:val="0009773B"/>
    <w:rsid w:val="000A6D23"/>
    <w:rsid w:val="000C642E"/>
    <w:rsid w:val="000D2209"/>
    <w:rsid w:val="00143432"/>
    <w:rsid w:val="0015391E"/>
    <w:rsid w:val="0015744C"/>
    <w:rsid w:val="001634C7"/>
    <w:rsid w:val="00172996"/>
    <w:rsid w:val="001832F9"/>
    <w:rsid w:val="0019446E"/>
    <w:rsid w:val="001D4CC1"/>
    <w:rsid w:val="001D7558"/>
    <w:rsid w:val="002123B5"/>
    <w:rsid w:val="00220D75"/>
    <w:rsid w:val="00262BDB"/>
    <w:rsid w:val="00286CDD"/>
    <w:rsid w:val="002A3E3F"/>
    <w:rsid w:val="002B0FCC"/>
    <w:rsid w:val="002D5902"/>
    <w:rsid w:val="00303746"/>
    <w:rsid w:val="003239CF"/>
    <w:rsid w:val="003250D4"/>
    <w:rsid w:val="00342C6A"/>
    <w:rsid w:val="003436CB"/>
    <w:rsid w:val="00352D4E"/>
    <w:rsid w:val="00362CDA"/>
    <w:rsid w:val="0036521E"/>
    <w:rsid w:val="0039102F"/>
    <w:rsid w:val="00395097"/>
    <w:rsid w:val="003C17AD"/>
    <w:rsid w:val="003C6ED5"/>
    <w:rsid w:val="003E00EF"/>
    <w:rsid w:val="00414B8C"/>
    <w:rsid w:val="00453064"/>
    <w:rsid w:val="004534CA"/>
    <w:rsid w:val="0048730E"/>
    <w:rsid w:val="004B5BD2"/>
    <w:rsid w:val="004C6038"/>
    <w:rsid w:val="004D19CC"/>
    <w:rsid w:val="004D4F0C"/>
    <w:rsid w:val="004D696B"/>
    <w:rsid w:val="004D71C1"/>
    <w:rsid w:val="004F6925"/>
    <w:rsid w:val="00503AE8"/>
    <w:rsid w:val="00506E6A"/>
    <w:rsid w:val="00537461"/>
    <w:rsid w:val="005451FA"/>
    <w:rsid w:val="00547E6E"/>
    <w:rsid w:val="00574927"/>
    <w:rsid w:val="005A5CB0"/>
    <w:rsid w:val="0061165F"/>
    <w:rsid w:val="0061468A"/>
    <w:rsid w:val="00622542"/>
    <w:rsid w:val="00636348"/>
    <w:rsid w:val="006A5EB7"/>
    <w:rsid w:val="006D67DF"/>
    <w:rsid w:val="006E38BF"/>
    <w:rsid w:val="006E649C"/>
    <w:rsid w:val="00734C4A"/>
    <w:rsid w:val="007411A2"/>
    <w:rsid w:val="0077332B"/>
    <w:rsid w:val="007A5B58"/>
    <w:rsid w:val="007B3B39"/>
    <w:rsid w:val="00823881"/>
    <w:rsid w:val="008744C0"/>
    <w:rsid w:val="008812A4"/>
    <w:rsid w:val="008A6D66"/>
    <w:rsid w:val="008B2B47"/>
    <w:rsid w:val="008C3639"/>
    <w:rsid w:val="009364F7"/>
    <w:rsid w:val="0094387E"/>
    <w:rsid w:val="009453DB"/>
    <w:rsid w:val="00955531"/>
    <w:rsid w:val="00962C53"/>
    <w:rsid w:val="009679F0"/>
    <w:rsid w:val="00975629"/>
    <w:rsid w:val="00996A3E"/>
    <w:rsid w:val="009E0999"/>
    <w:rsid w:val="00A25F2B"/>
    <w:rsid w:val="00A40C89"/>
    <w:rsid w:val="00A460E5"/>
    <w:rsid w:val="00A5165D"/>
    <w:rsid w:val="00A6522A"/>
    <w:rsid w:val="00A86ABD"/>
    <w:rsid w:val="00AB3864"/>
    <w:rsid w:val="00AC1593"/>
    <w:rsid w:val="00AC354B"/>
    <w:rsid w:val="00AD0800"/>
    <w:rsid w:val="00AD262D"/>
    <w:rsid w:val="00B85F6D"/>
    <w:rsid w:val="00BB73CE"/>
    <w:rsid w:val="00BC43FC"/>
    <w:rsid w:val="00BF080A"/>
    <w:rsid w:val="00BF0BBE"/>
    <w:rsid w:val="00C130B8"/>
    <w:rsid w:val="00C13686"/>
    <w:rsid w:val="00C17EF3"/>
    <w:rsid w:val="00C2541C"/>
    <w:rsid w:val="00C32C32"/>
    <w:rsid w:val="00C3680F"/>
    <w:rsid w:val="00C423FD"/>
    <w:rsid w:val="00C4660A"/>
    <w:rsid w:val="00C6152B"/>
    <w:rsid w:val="00C627CE"/>
    <w:rsid w:val="00C70651"/>
    <w:rsid w:val="00CD4B18"/>
    <w:rsid w:val="00D4092D"/>
    <w:rsid w:val="00D44861"/>
    <w:rsid w:val="00D463E8"/>
    <w:rsid w:val="00D81459"/>
    <w:rsid w:val="00D95E82"/>
    <w:rsid w:val="00DB690C"/>
    <w:rsid w:val="00DC1F81"/>
    <w:rsid w:val="00DC6CF8"/>
    <w:rsid w:val="00DD1BA0"/>
    <w:rsid w:val="00DD2ABF"/>
    <w:rsid w:val="00DD5509"/>
    <w:rsid w:val="00DF1DE7"/>
    <w:rsid w:val="00E244D3"/>
    <w:rsid w:val="00E33F40"/>
    <w:rsid w:val="00E540BF"/>
    <w:rsid w:val="00E67275"/>
    <w:rsid w:val="00E817D7"/>
    <w:rsid w:val="00EB1E1E"/>
    <w:rsid w:val="00EC5509"/>
    <w:rsid w:val="00ED72A0"/>
    <w:rsid w:val="00F07451"/>
    <w:rsid w:val="00F305F5"/>
    <w:rsid w:val="00F35BC5"/>
    <w:rsid w:val="00F517CE"/>
    <w:rsid w:val="00F747A6"/>
    <w:rsid w:val="00FB24B8"/>
    <w:rsid w:val="00FB50F5"/>
    <w:rsid w:val="00FE4CA1"/>
    <w:rsid w:val="00FF3202"/>
    <w:rsid w:val="03CC5F25"/>
    <w:rsid w:val="209F62CD"/>
    <w:rsid w:val="2E095A4E"/>
    <w:rsid w:val="652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AA4B"/>
  <w15:docId w15:val="{8F8FB3EE-3425-4E4C-889B-F96B0D5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9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Cite" w:qFormat="1"/>
    <w:lsdException w:name="HTML Preformatted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color w:val="000000"/>
      <w:position w:val="-1"/>
      <w:sz w:val="22"/>
      <w:szCs w:val="22"/>
      <w:lang w:val="ru-RU"/>
    </w:rPr>
  </w:style>
  <w:style w:type="paragraph" w:styleId="10">
    <w:name w:val="heading 1"/>
    <w:basedOn w:val="a"/>
    <w:next w:val="a"/>
    <w:qFormat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1">
    <w:name w:val="heading 2"/>
    <w:next w:val="a"/>
    <w:qFormat/>
    <w:pPr>
      <w:keepNext/>
      <w:spacing w:before="240" w:after="60" w:line="276" w:lineRule="auto"/>
      <w:ind w:hanging="1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paragraph" w:styleId="3">
    <w:name w:val="heading 3"/>
    <w:next w:val="a"/>
    <w:qFormat/>
    <w:pPr>
      <w:keepNext/>
      <w:spacing w:before="240" w:after="60"/>
      <w:ind w:hanging="1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4">
    <w:name w:val="heading 4"/>
    <w:next w:val="a"/>
    <w:qFormat/>
    <w:pPr>
      <w:keepNext/>
      <w:ind w:firstLine="6237"/>
      <w:outlineLvl w:val="3"/>
    </w:pPr>
    <w:rPr>
      <w:rFonts w:ascii="Times New Roman" w:eastAsia="Times New Roman" w:hAnsi="Times New Roman"/>
      <w:b/>
      <w:sz w:val="28"/>
      <w:lang w:val="ru-RU"/>
    </w:rPr>
  </w:style>
  <w:style w:type="paragraph" w:styleId="5">
    <w:name w:val="heading 5"/>
    <w:next w:val="a"/>
    <w:qFormat/>
    <w:pPr>
      <w:keepNext/>
      <w:ind w:hanging="1"/>
      <w:jc w:val="both"/>
      <w:outlineLvl w:val="4"/>
    </w:pPr>
    <w:rPr>
      <w:rFonts w:ascii="Times New Roman" w:eastAsia="Times New Roman" w:hAnsi="Times New Roman"/>
      <w:sz w:val="28"/>
      <w:lang w:val="ru-RU"/>
    </w:rPr>
  </w:style>
  <w:style w:type="paragraph" w:styleId="6">
    <w:name w:val="heading 6"/>
    <w:next w:val="a"/>
    <w:qFormat/>
    <w:pPr>
      <w:keepNext/>
      <w:ind w:hanging="1"/>
      <w:outlineLvl w:val="5"/>
    </w:pPr>
    <w:rPr>
      <w:rFonts w:ascii="Times New Roman" w:eastAsia="Times New Roman" w:hAnsi="Times New Roman"/>
      <w:i/>
      <w:caps/>
      <w:sz w:val="24"/>
      <w:lang w:val="ru-RU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851"/>
      <w:jc w:val="both"/>
      <w:outlineLvl w:val="6"/>
    </w:pPr>
    <w:rPr>
      <w:rFonts w:ascii="Times New Roman" w:eastAsia="Times New Roman" w:hAnsi="Times New Roman"/>
      <w:sz w:val="28"/>
      <w:szCs w:val="20"/>
    </w:rPr>
  </w:style>
  <w:style w:type="paragraph" w:styleId="8">
    <w:name w:val="heading 8"/>
    <w:basedOn w:val="a"/>
    <w:next w:val="a"/>
    <w:pPr>
      <w:keepNext/>
      <w:spacing w:line="240" w:lineRule="auto"/>
      <w:outlineLvl w:val="7"/>
    </w:pPr>
    <w:rPr>
      <w:rFonts w:ascii="Times New Roman" w:eastAsia="Times New Roman" w:hAnsi="Times New Roman"/>
      <w:b/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w w:val="100"/>
      <w:position w:val="-1"/>
      <w:u w:val="single"/>
      <w:vertAlign w:val="baseline"/>
      <w:cs w:val="0"/>
    </w:rPr>
  </w:style>
  <w:style w:type="character" w:styleId="a4">
    <w:name w:val="footnote reference"/>
    <w:qFormat/>
    <w:rPr>
      <w:w w:val="100"/>
      <w:position w:val="-1"/>
      <w:vertAlign w:val="superscript"/>
      <w:cs w:val="0"/>
    </w:rPr>
  </w:style>
  <w:style w:type="character" w:styleId="a5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a6">
    <w:name w:val="endnote reference"/>
    <w:qFormat/>
    <w:rPr>
      <w:w w:val="100"/>
      <w:position w:val="-1"/>
      <w:vertAlign w:val="superscript"/>
      <w:cs w:val="0"/>
    </w:rPr>
  </w:style>
  <w:style w:type="character" w:styleId="a7">
    <w:name w:val="Emphasis"/>
    <w:qFormat/>
    <w:rPr>
      <w:i/>
      <w:iCs/>
      <w:w w:val="100"/>
      <w:position w:val="-1"/>
      <w:vertAlign w:val="baseline"/>
      <w:cs w:val="0"/>
    </w:rPr>
  </w:style>
  <w:style w:type="character" w:styleId="a8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character" w:styleId="a9">
    <w:name w:val="Strong"/>
    <w:qFormat/>
    <w:rPr>
      <w:b/>
      <w:bCs/>
      <w:w w:val="100"/>
      <w:position w:val="-1"/>
      <w:vertAlign w:val="baseline"/>
      <w:cs w:val="0"/>
    </w:rPr>
  </w:style>
  <w:style w:type="character" w:styleId="HTML">
    <w:name w:val="HTML Cite"/>
    <w:qFormat/>
    <w:rPr>
      <w:i/>
      <w:iCs/>
      <w:w w:val="100"/>
      <w:position w:val="-1"/>
      <w:vertAlign w:val="baseline"/>
      <w:cs w:val="0"/>
    </w:rPr>
  </w:style>
  <w:style w:type="paragraph" w:styleId="aa">
    <w:name w:val="Balloon Text"/>
    <w:basedOn w:val="a"/>
    <w:qFormat/>
    <w:pPr>
      <w:spacing w:line="240" w:lineRule="auto"/>
    </w:pPr>
    <w:rPr>
      <w:rFonts w:ascii="Tahoma" w:eastAsia="Times New Roman" w:hAnsi="Tahoma"/>
      <w:sz w:val="16"/>
      <w:szCs w:val="16"/>
      <w:lang w:eastAsia="en-US"/>
    </w:rPr>
  </w:style>
  <w:style w:type="paragraph" w:styleId="22">
    <w:name w:val="Body Text 2"/>
    <w:basedOn w:val="a"/>
    <w:qFormat/>
    <w:pPr>
      <w:spacing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b">
    <w:name w:val="Plain Text"/>
    <w:basedOn w:val="a"/>
    <w:qFormat/>
    <w:pPr>
      <w:spacing w:line="240" w:lineRule="auto"/>
    </w:pPr>
    <w:rPr>
      <w:rFonts w:ascii="Calibri" w:eastAsia="Calibri" w:hAnsi="Calibri"/>
      <w:szCs w:val="21"/>
      <w:lang w:eastAsia="en-US"/>
    </w:rPr>
  </w:style>
  <w:style w:type="paragraph" w:styleId="30">
    <w:name w:val="Body Text Indent 3"/>
    <w:basedOn w:val="a"/>
    <w:qFormat/>
    <w:pPr>
      <w:spacing w:after="120"/>
      <w:ind w:left="283"/>
    </w:pPr>
    <w:rPr>
      <w:rFonts w:ascii="Calibri" w:eastAsia="Times New Roman" w:hAnsi="Calibri"/>
      <w:sz w:val="16"/>
      <w:szCs w:val="16"/>
    </w:rPr>
  </w:style>
  <w:style w:type="paragraph" w:styleId="ac">
    <w:name w:val="endnote text"/>
    <w:basedOn w:val="a"/>
    <w:qFormat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styleId="ad">
    <w:name w:val="caption"/>
    <w:basedOn w:val="a"/>
    <w:next w:val="a"/>
    <w:qFormat/>
    <w:pPr>
      <w:spacing w:after="200"/>
    </w:pPr>
    <w:rPr>
      <w:rFonts w:ascii="Times New Roman" w:eastAsia="Times New Roman" w:hAnsi="Times New Roman"/>
      <w:b/>
      <w:bCs/>
      <w:sz w:val="20"/>
      <w:szCs w:val="20"/>
      <w:lang w:val="uk-UA" w:eastAsia="en-US"/>
    </w:rPr>
  </w:style>
  <w:style w:type="paragraph" w:styleId="ae">
    <w:name w:val="annotation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">
    <w:name w:val="annotation subject"/>
    <w:basedOn w:val="ae"/>
    <w:next w:val="ae"/>
    <w:qFormat/>
    <w:rPr>
      <w:b/>
      <w:bCs/>
    </w:rPr>
  </w:style>
  <w:style w:type="paragraph" w:styleId="af0">
    <w:name w:val="footnote text"/>
    <w:basedOn w:val="a"/>
    <w:qFormat/>
    <w:pPr>
      <w:spacing w:after="20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1">
    <w:name w:val="header"/>
    <w:basedOn w:val="a"/>
    <w:qFormat/>
    <w:pPr>
      <w:spacing w:after="200"/>
    </w:pPr>
    <w:rPr>
      <w:rFonts w:ascii="Times New Roman" w:eastAsia="Times New Roman" w:hAnsi="Times New Roman"/>
      <w:sz w:val="28"/>
      <w:szCs w:val="20"/>
    </w:rPr>
  </w:style>
  <w:style w:type="paragraph" w:styleId="af2">
    <w:name w:val="Body Text"/>
    <w:basedOn w:val="a"/>
    <w:qFormat/>
    <w:pPr>
      <w:spacing w:after="120"/>
    </w:pPr>
    <w:rPr>
      <w:rFonts w:ascii="Times New Roman" w:eastAsia="Times New Roman" w:hAnsi="Times New Roman"/>
      <w:sz w:val="28"/>
      <w:lang w:eastAsia="en-US"/>
    </w:rPr>
  </w:style>
  <w:style w:type="paragraph" w:styleId="af3">
    <w:name w:val="Body Text Indent"/>
    <w:basedOn w:val="a"/>
    <w:qFormat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23">
    <w:name w:val="List Bullet 2"/>
    <w:basedOn w:val="a"/>
    <w:pPr>
      <w:tabs>
        <w:tab w:val="left" w:pos="284"/>
        <w:tab w:val="left" w:pos="709"/>
        <w:tab w:val="left" w:pos="851"/>
      </w:tabs>
      <w:suppressAutoHyphens w:val="0"/>
      <w:spacing w:line="240" w:lineRule="auto"/>
      <w:ind w:right="20" w:firstLine="550"/>
      <w:jc w:val="both"/>
    </w:pPr>
    <w:rPr>
      <w:rFonts w:ascii="Times New Roman CYR" w:eastAsia="Calibri" w:hAnsi="Times New Roman CYR" w:cs="Times New Roman CYR"/>
      <w:sz w:val="24"/>
      <w:szCs w:val="24"/>
      <w:lang w:val="uk-UA"/>
    </w:rPr>
  </w:style>
  <w:style w:type="paragraph" w:styleId="af4">
    <w:name w:val="Title"/>
    <w:next w:val="a"/>
    <w:qFormat/>
    <w:pPr>
      <w:keepNext/>
      <w:keepLines/>
      <w:spacing w:before="480" w:after="120" w:line="276" w:lineRule="auto"/>
      <w:ind w:hanging="1"/>
    </w:pPr>
    <w:rPr>
      <w:b/>
      <w:sz w:val="72"/>
      <w:szCs w:val="72"/>
      <w:lang w:val="ru-RU"/>
    </w:rPr>
  </w:style>
  <w:style w:type="paragraph" w:styleId="af5">
    <w:name w:val="footer"/>
    <w:basedOn w:val="a"/>
    <w:qFormat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/>
      <w:sz w:val="28"/>
      <w:lang w:eastAsia="en-US"/>
    </w:rPr>
  </w:style>
  <w:style w:type="paragraph" w:styleId="af6">
    <w:name w:val="Normal (Web)"/>
    <w:aliases w:val="Знак17,Знак18 Знак,Знак17 Знак1"/>
    <w:basedOn w:val="a"/>
    <w:link w:val="af7"/>
    <w:uiPriority w:val="99"/>
    <w:semiHidden/>
    <w:unhideWhenUsed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val="uk-UA"/>
    </w:rPr>
  </w:style>
  <w:style w:type="paragraph" w:styleId="31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qFormat/>
    <w:pPr>
      <w:spacing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paragraph" w:styleId="af8">
    <w:name w:val="Subtitle"/>
    <w:basedOn w:val="a"/>
    <w:next w:val="a"/>
    <w:qFormat/>
    <w:pPr>
      <w:keepNext/>
      <w:keepLines/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0">
    <w:name w:val="HTML Preformatted"/>
    <w:basedOn w:val="a"/>
    <w:qFormat/>
    <w:pPr>
      <w:spacing w:line="240" w:lineRule="auto"/>
    </w:pPr>
    <w:rPr>
      <w:rFonts w:ascii="Courier New" w:eastAsia="Times New Roman" w:hAnsi="Courier New"/>
      <w:sz w:val="20"/>
      <w:szCs w:val="20"/>
    </w:rPr>
  </w:style>
  <w:style w:type="table" w:styleId="af9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vertAlign w:val="baseline"/>
      <w:cs w:val="0"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vertAlign w:val="baseline"/>
      <w:cs w:val="0"/>
    </w:rPr>
  </w:style>
  <w:style w:type="character" w:customStyle="1" w:styleId="32">
    <w:name w:val="Заголовок 3 Знак"/>
    <w:qFormat/>
    <w:rPr>
      <w:rFonts w:ascii="Arial" w:eastAsia="Times New Roman" w:hAnsi="Arial" w:cs="Arial"/>
      <w:b/>
      <w:bCs/>
      <w:w w:val="100"/>
      <w:position w:val="-1"/>
      <w:sz w:val="26"/>
      <w:szCs w:val="26"/>
      <w:vertAlign w:val="baseline"/>
      <w:cs w:val="0"/>
      <w:lang w:val="en-GB"/>
    </w:rPr>
  </w:style>
  <w:style w:type="paragraph" w:customStyle="1" w:styleId="18171Web1Web21Web17">
    <w:name w:val="Обычный (веб);Знак18 Знак;Знак17 Знак1;Обычный (Web);Обычный (веб) Знак Знак1;Обычный (Web) Знак Знак Знак Знак;Обычный (веб) Знак Знак Знак;Обычный (веб) Знак2 Знак Знак;Обычный (веб) Знак Знак1 Знак Знак;Обычный (Web) Знак Знак Знак;Знак1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a">
    <w:name w:val="No Spacing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rvts0">
    <w:name w:val="rvts0"/>
    <w:qFormat/>
    <w:rPr>
      <w:w w:val="100"/>
      <w:position w:val="-1"/>
      <w:vertAlign w:val="baseline"/>
      <w:cs w:val="0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afb">
    <w:name w:val="Верхний колонтитул Знак"/>
    <w:qFormat/>
    <w:rPr>
      <w:rFonts w:ascii="Times New Roman" w:eastAsia="Times New Roman" w:hAnsi="Times New Roman" w:cs="Times New Roman"/>
      <w:w w:val="100"/>
      <w:position w:val="-1"/>
      <w:sz w:val="28"/>
      <w:vertAlign w:val="baseline"/>
      <w:cs w:val="0"/>
    </w:rPr>
  </w:style>
  <w:style w:type="character" w:customStyle="1" w:styleId="18171Web1Web21">
    <w:name w:val="Обычный (веб) Знак;Знак18 Знак Знак;Знак17 Знак1 Знак;Обычный (Web) Знак;Обычный (веб) Знак Знак1 Знак;Обычный (Web) Знак Знак Знак Знак Знак;Обычный (веб) Знак Знак Знак Знак;Обычный (веб) Знак2 Знак Знак Знак;Обычный (веб) Знак Знак1 Знак Знак Знак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eastAsia="uk-UA"/>
    </w:rPr>
  </w:style>
  <w:style w:type="paragraph" w:customStyle="1" w:styleId="12">
    <w:name w:val="Обычный1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color w:val="000000"/>
      <w:position w:val="-1"/>
      <w:sz w:val="22"/>
      <w:szCs w:val="22"/>
      <w:lang w:val="ru-RU"/>
    </w:rPr>
  </w:style>
  <w:style w:type="paragraph" w:customStyle="1" w:styleId="211ACList01NumberBullets">
    <w:name w:val="Абзац списка;Список уровня 2;название табл/рис;заголовок 1.1;AC List 01;Number Bullets"/>
    <w:basedOn w:val="a"/>
    <w:qFormat/>
    <w:pPr>
      <w:widowControl w:val="0"/>
      <w:suppressAutoHyphens w:val="0"/>
      <w:autoSpaceDE w:val="0"/>
      <w:spacing w:line="100" w:lineRule="atLeast"/>
      <w:ind w:left="708"/>
    </w:pPr>
    <w:rPr>
      <w:rFonts w:eastAsia="Times New Roman"/>
      <w:sz w:val="20"/>
      <w:szCs w:val="20"/>
      <w:lang w:eastAsia="zh-CN"/>
    </w:rPr>
  </w:style>
  <w:style w:type="character" w:customStyle="1" w:styleId="HTML1">
    <w:name w:val="Стандартный HTML Знак"/>
    <w:qFormat/>
    <w:rPr>
      <w:rFonts w:ascii="Courier New" w:eastAsia="Times New Roman" w:hAnsi="Courier New" w:cs="Times New Roman"/>
      <w:w w:val="100"/>
      <w:position w:val="-1"/>
      <w:sz w:val="20"/>
      <w:szCs w:val="20"/>
      <w:vertAlign w:val="baseline"/>
      <w:cs w:val="0"/>
    </w:rPr>
  </w:style>
  <w:style w:type="character" w:customStyle="1" w:styleId="apple-converted-space">
    <w:name w:val="apple-converted-space"/>
    <w:qFormat/>
    <w:rPr>
      <w:w w:val="100"/>
      <w:position w:val="-1"/>
      <w:vertAlign w:val="baseline"/>
      <w:cs w:val="0"/>
    </w:rPr>
  </w:style>
  <w:style w:type="character" w:customStyle="1" w:styleId="T72">
    <w:name w:val="T72"/>
    <w:qFormat/>
    <w:rPr>
      <w:w w:val="100"/>
      <w:position w:val="-1"/>
      <w:vertAlign w:val="baseline"/>
      <w:cs w:val="0"/>
    </w:rPr>
  </w:style>
  <w:style w:type="character" w:customStyle="1" w:styleId="T64">
    <w:name w:val="T64"/>
    <w:qFormat/>
    <w:rPr>
      <w:i/>
      <w:w w:val="100"/>
      <w:position w:val="-1"/>
      <w:sz w:val="24"/>
      <w:vertAlign w:val="baseline"/>
      <w:cs w:val="0"/>
    </w:rPr>
  </w:style>
  <w:style w:type="character" w:customStyle="1" w:styleId="T65">
    <w:name w:val="T65"/>
    <w:qFormat/>
    <w:rPr>
      <w:i/>
      <w:w w:val="100"/>
      <w:position w:val="-1"/>
      <w:sz w:val="24"/>
      <w:vertAlign w:val="baseline"/>
      <w:cs w:val="0"/>
    </w:rPr>
  </w:style>
  <w:style w:type="paragraph" w:customStyle="1" w:styleId="Heading11">
    <w:name w:val="Heading #11"/>
    <w:basedOn w:val="a"/>
    <w:qFormat/>
    <w:pPr>
      <w:shd w:val="clear" w:color="auto" w:fill="FFFFFF"/>
      <w:spacing w:before="180" w:line="240" w:lineRule="atLeast"/>
    </w:pPr>
    <w:rPr>
      <w:rFonts w:eastAsia="Times New Roman"/>
      <w:b/>
      <w:bCs/>
      <w:sz w:val="20"/>
      <w:szCs w:val="20"/>
      <w:lang w:val="uk-UA" w:eastAsia="en-US"/>
    </w:rPr>
  </w:style>
  <w:style w:type="paragraph" w:customStyle="1" w:styleId="Bodytext1">
    <w:name w:val="Body text1"/>
    <w:basedOn w:val="a"/>
    <w:qFormat/>
    <w:pPr>
      <w:shd w:val="clear" w:color="auto" w:fill="FFFFFF"/>
      <w:spacing w:after="720" w:line="250" w:lineRule="atLeast"/>
      <w:jc w:val="both"/>
    </w:pPr>
    <w:rPr>
      <w:rFonts w:eastAsia="Times New Roman"/>
      <w:sz w:val="20"/>
      <w:szCs w:val="20"/>
    </w:rPr>
  </w:style>
  <w:style w:type="paragraph" w:customStyle="1" w:styleId="Bodytext31">
    <w:name w:val="Body text (3)1"/>
    <w:basedOn w:val="a"/>
    <w:qFormat/>
    <w:pPr>
      <w:shd w:val="clear" w:color="auto" w:fill="FFFFFF"/>
      <w:spacing w:before="720" w:after="300" w:line="240" w:lineRule="atLeast"/>
    </w:pPr>
    <w:rPr>
      <w:rFonts w:eastAsia="Times New Roman"/>
      <w:sz w:val="20"/>
      <w:szCs w:val="20"/>
      <w:lang w:val="uk-UA" w:eastAsia="en-US"/>
    </w:rPr>
  </w:style>
  <w:style w:type="character" w:customStyle="1" w:styleId="Bodytext2">
    <w:name w:val="Body text2"/>
    <w:qFormat/>
    <w:rPr>
      <w:rFonts w:ascii="Times New Roman" w:hAnsi="Times New Roman" w:cs="Times New Roman"/>
      <w:w w:val="100"/>
      <w:position w:val="-1"/>
      <w:sz w:val="24"/>
      <w:szCs w:val="24"/>
      <w:shd w:val="clear" w:color="auto" w:fill="FFFFFF"/>
      <w:vertAlign w:val="baseline"/>
      <w:cs w:val="0"/>
    </w:rPr>
  </w:style>
  <w:style w:type="paragraph" w:customStyle="1" w:styleId="Bodytext21">
    <w:name w:val="Body text (2)1"/>
    <w:basedOn w:val="a"/>
    <w:qFormat/>
    <w:pPr>
      <w:shd w:val="clear" w:color="auto" w:fill="FFFFFF"/>
      <w:spacing w:line="245" w:lineRule="atLeast"/>
    </w:pPr>
    <w:rPr>
      <w:rFonts w:eastAsia="Times New Roman"/>
      <w:sz w:val="20"/>
      <w:szCs w:val="20"/>
      <w:lang w:val="uk-UA" w:eastAsia="en-US"/>
    </w:rPr>
  </w:style>
  <w:style w:type="character" w:customStyle="1" w:styleId="33">
    <w:name w:val="Основной текст с отступом 3 Знак"/>
    <w:qFormat/>
    <w:rPr>
      <w:rFonts w:ascii="Calibri" w:eastAsia="Times New Roman" w:hAnsi="Calibri" w:cs="Times New Roman"/>
      <w:w w:val="100"/>
      <w:position w:val="-1"/>
      <w:sz w:val="16"/>
      <w:szCs w:val="16"/>
      <w:vertAlign w:val="baseline"/>
      <w:cs w:val="0"/>
    </w:rPr>
  </w:style>
  <w:style w:type="paragraph" w:customStyle="1" w:styleId="Default">
    <w:name w:val="Default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/>
    </w:rPr>
  </w:style>
  <w:style w:type="paragraph" w:customStyle="1" w:styleId="13">
    <w:name w:val="Основний текст1"/>
    <w:basedOn w:val="a"/>
    <w:qFormat/>
    <w:pPr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LO-normal">
    <w:name w:val="LO-normal"/>
    <w:qFormat/>
    <w:pPr>
      <w:suppressAutoHyphens/>
      <w:spacing w:line="276" w:lineRule="auto"/>
      <w:ind w:leftChars="-1" w:left="-1" w:hangingChars="1" w:hanging="1"/>
      <w:textAlignment w:val="top"/>
      <w:outlineLvl w:val="0"/>
    </w:pPr>
    <w:rPr>
      <w:color w:val="000000"/>
      <w:position w:val="-1"/>
      <w:sz w:val="22"/>
      <w:szCs w:val="22"/>
      <w:lang w:val="ru-RU" w:eastAsia="zh-CN"/>
    </w:rPr>
  </w:style>
  <w:style w:type="character" w:customStyle="1" w:styleId="211ACList01NumberBullets0">
    <w:name w:val="Абзац списка Знак;Список уровня 2 Знак;название табл/рис Знак;заголовок 1.1 Знак;AC List 01 Знак;Number Bullets Знак"/>
    <w:qFormat/>
    <w:rPr>
      <w:rFonts w:ascii="Arial" w:eastAsia="Times New Roman" w:hAnsi="Arial" w:cs="Times New Roman"/>
      <w:w w:val="100"/>
      <w:position w:val="-1"/>
      <w:sz w:val="20"/>
      <w:szCs w:val="20"/>
      <w:vertAlign w:val="baseline"/>
      <w:cs w:val="0"/>
      <w:lang w:val="ru-RU" w:eastAsia="zh-CN"/>
    </w:rPr>
  </w:style>
  <w:style w:type="character" w:customStyle="1" w:styleId="26">
    <w:name w:val="Основной текст2"/>
    <w:qFormat/>
    <w:rPr>
      <w:rFonts w:ascii="Arial" w:eastAsia="Times New Roman" w:hAnsi="Arial" w:cs="Times New Roman"/>
      <w:w w:val="100"/>
      <w:position w:val="-1"/>
      <w:sz w:val="20"/>
      <w:szCs w:val="20"/>
      <w:shd w:val="clear" w:color="auto" w:fill="FFFFFF"/>
      <w:vertAlign w:val="baseline"/>
      <w:cs w:val="0"/>
    </w:rPr>
  </w:style>
  <w:style w:type="paragraph" w:customStyle="1" w:styleId="14">
    <w:name w:val="Без интервала1"/>
    <w:qFormat/>
    <w:pPr>
      <w:spacing w:line="100" w:lineRule="atLeast"/>
      <w:ind w:leftChars="-1" w:left="-1" w:hangingChars="1" w:hanging="1"/>
      <w:textAlignment w:val="top"/>
      <w:outlineLvl w:val="0"/>
    </w:pPr>
    <w:rPr>
      <w:rFonts w:eastAsia="Lucida Sans Unicode" w:cs="Mangal"/>
      <w:kern w:val="1"/>
      <w:position w:val="-1"/>
      <w:sz w:val="22"/>
      <w:szCs w:val="24"/>
      <w:lang w:val="ru-RU" w:eastAsia="hi-IN" w:bidi="hi-IN"/>
    </w:rPr>
  </w:style>
  <w:style w:type="character" w:customStyle="1" w:styleId="afc">
    <w:name w:val="Без интервала Знак"/>
    <w:qFormat/>
    <w:rPr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character" w:customStyle="1" w:styleId="15">
    <w:name w:val="Обычный1 Знак"/>
    <w:qFormat/>
    <w:rPr>
      <w:rFonts w:ascii="Arial" w:eastAsia="Arial" w:hAnsi="Arial"/>
      <w:color w:val="000000"/>
      <w:w w:val="100"/>
      <w:position w:val="-1"/>
      <w:sz w:val="22"/>
      <w:szCs w:val="22"/>
      <w:vertAlign w:val="baseline"/>
      <w:cs w:val="0"/>
      <w:lang w:eastAsia="uk-UA" w:bidi="ar-SA"/>
    </w:rPr>
  </w:style>
  <w:style w:type="character" w:customStyle="1" w:styleId="16">
    <w:name w:val="Основной шрифт абзаца1"/>
    <w:qFormat/>
    <w:rPr>
      <w:rFonts w:ascii="Verdana" w:eastAsia="Verdana" w:hAnsi="Verdana" w:cs="Verdana"/>
      <w:w w:val="100"/>
      <w:position w:val="-1"/>
      <w:vertAlign w:val="baseline"/>
      <w:cs w:val="0"/>
      <w:lang w:eastAsia="ar-SA" w:bidi="ar-SA"/>
    </w:rPr>
  </w:style>
  <w:style w:type="character" w:customStyle="1" w:styleId="27">
    <w:name w:val="Основной текст (2)_"/>
    <w:qFormat/>
    <w:rPr>
      <w:w w:val="100"/>
      <w:position w:val="-1"/>
      <w:sz w:val="23"/>
      <w:shd w:val="clear" w:color="auto" w:fill="FFFFFF"/>
      <w:vertAlign w:val="baseline"/>
      <w:cs w:val="0"/>
    </w:rPr>
  </w:style>
  <w:style w:type="paragraph" w:customStyle="1" w:styleId="28">
    <w:name w:val="Основной текст (2)"/>
    <w:basedOn w:val="a"/>
    <w:qFormat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</w:rPr>
  </w:style>
  <w:style w:type="character" w:customStyle="1" w:styleId="NoSpacingChar1">
    <w:name w:val="No Spacing Char1"/>
    <w:qFormat/>
    <w:rPr>
      <w:rFonts w:ascii="Arial" w:eastAsia="Lucida Sans Unicode" w:hAnsi="Arial" w:cs="Mangal"/>
      <w:w w:val="100"/>
      <w:kern w:val="1"/>
      <w:position w:val="-1"/>
      <w:szCs w:val="24"/>
      <w:vertAlign w:val="baseline"/>
      <w:cs w:val="0"/>
      <w:lang w:val="ru-RU" w:eastAsia="hi-IN" w:bidi="hi-IN"/>
    </w:rPr>
  </w:style>
  <w:style w:type="character" w:customStyle="1" w:styleId="afd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vertAlign w:val="baseline"/>
      <w:cs w:val="0"/>
      <w:lang w:eastAsia="en-US"/>
    </w:rPr>
  </w:style>
  <w:style w:type="character" w:customStyle="1" w:styleId="pymv4e">
    <w:name w:val="pymv4e"/>
    <w:basedOn w:val="a0"/>
    <w:qFormat/>
    <w:rPr>
      <w:w w:val="100"/>
      <w:position w:val="-1"/>
      <w:vertAlign w:val="baseline"/>
      <w:cs w:val="0"/>
    </w:rPr>
  </w:style>
  <w:style w:type="character" w:customStyle="1" w:styleId="afe">
    <w:name w:val="Основной текст Знак"/>
    <w:qFormat/>
    <w:rPr>
      <w:rFonts w:ascii="Times New Roman" w:eastAsia="Times New Roman" w:hAnsi="Times New Roman"/>
      <w:w w:val="100"/>
      <w:position w:val="-1"/>
      <w:sz w:val="28"/>
      <w:szCs w:val="22"/>
      <w:vertAlign w:val="baseline"/>
      <w:cs w:val="0"/>
      <w:lang w:eastAsia="en-US"/>
    </w:rPr>
  </w:style>
  <w:style w:type="paragraph" w:customStyle="1" w:styleId="210">
    <w:name w:val="Основной текст с отступом 21"/>
    <w:basedOn w:val="a"/>
    <w:qFormat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7">
    <w:name w:val="Без интервала Знак1"/>
    <w:qFormat/>
    <w:rPr>
      <w:w w:val="100"/>
      <w:position w:val="-1"/>
      <w:sz w:val="22"/>
      <w:szCs w:val="22"/>
      <w:vertAlign w:val="baseline"/>
      <w:cs w:val="0"/>
      <w:lang w:eastAsia="en-US"/>
    </w:rPr>
  </w:style>
  <w:style w:type="character" w:customStyle="1" w:styleId="aff">
    <w:name w:val="Текст концевой сноски Знак"/>
    <w:qFormat/>
    <w:rPr>
      <w:w w:val="100"/>
      <w:position w:val="-1"/>
      <w:vertAlign w:val="baseline"/>
      <w:cs w:val="0"/>
      <w:lang w:eastAsia="en-US"/>
    </w:rPr>
  </w:style>
  <w:style w:type="paragraph" w:customStyle="1" w:styleId="aff0">
    <w:name w:val="Знак Знак Знак Знак Знак"/>
    <w:basedOn w:val="a"/>
    <w:qFormat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Без интервала2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NoSpacingChar2">
    <w:name w:val="No Spacing Char2"/>
    <w:qFormat/>
    <w:rPr>
      <w:w w:val="100"/>
      <w:position w:val="-1"/>
      <w:sz w:val="22"/>
      <w:szCs w:val="22"/>
      <w:vertAlign w:val="baseline"/>
      <w:cs w:val="0"/>
      <w:lang w:eastAsia="en-US" w:bidi="ar-SA"/>
    </w:rPr>
  </w:style>
  <w:style w:type="character" w:customStyle="1" w:styleId="aff1">
    <w:name w:val="Текст сноски Знак"/>
    <w:qFormat/>
    <w:rPr>
      <w:rFonts w:ascii="Times New Roman" w:eastAsia="Times New Roman" w:hAnsi="Times New Roman"/>
      <w:w w:val="100"/>
      <w:position w:val="-1"/>
      <w:vertAlign w:val="baseline"/>
      <w:cs w:val="0"/>
      <w:lang w:eastAsia="en-US"/>
    </w:rPr>
  </w:style>
  <w:style w:type="character" w:customStyle="1" w:styleId="aff2">
    <w:name w:val="Текст примечания Знак"/>
    <w:qFormat/>
    <w:rPr>
      <w:rFonts w:ascii="Times New Roman" w:eastAsia="Times New Roman" w:hAnsi="Times New Roman"/>
      <w:w w:val="100"/>
      <w:position w:val="-1"/>
      <w:vertAlign w:val="baseline"/>
      <w:cs w:val="0"/>
      <w:lang w:eastAsia="en-US"/>
    </w:rPr>
  </w:style>
  <w:style w:type="character" w:customStyle="1" w:styleId="aff3">
    <w:name w:val="Тема примечания Знак"/>
    <w:qFormat/>
    <w:rPr>
      <w:rFonts w:ascii="Times New Roman" w:eastAsia="Times New Roman" w:hAnsi="Times New Roman"/>
      <w:b/>
      <w:bCs/>
      <w:w w:val="100"/>
      <w:position w:val="-1"/>
      <w:vertAlign w:val="baseline"/>
      <w:cs w:val="0"/>
      <w:lang w:eastAsia="en-US"/>
    </w:rPr>
  </w:style>
  <w:style w:type="character" w:customStyle="1" w:styleId="aff4">
    <w:name w:val="Нижний колонтитул Знак"/>
    <w:qFormat/>
    <w:rPr>
      <w:rFonts w:ascii="Times New Roman" w:eastAsia="Times New Roman" w:hAnsi="Times New Roman"/>
      <w:w w:val="100"/>
      <w:position w:val="-1"/>
      <w:sz w:val="28"/>
      <w:szCs w:val="22"/>
      <w:vertAlign w:val="baseline"/>
      <w:cs w:val="0"/>
      <w:lang w:eastAsia="en-US"/>
    </w:rPr>
  </w:style>
  <w:style w:type="character" w:customStyle="1" w:styleId="T37">
    <w:name w:val="T37"/>
    <w:qFormat/>
    <w:rPr>
      <w:b/>
      <w:w w:val="100"/>
      <w:position w:val="-1"/>
      <w:vertAlign w:val="baseline"/>
      <w:cs w:val="0"/>
    </w:rPr>
  </w:style>
  <w:style w:type="character" w:customStyle="1" w:styleId="T38">
    <w:name w:val="T38"/>
    <w:qFormat/>
    <w:rPr>
      <w:w w:val="100"/>
      <w:position w:val="-1"/>
      <w:vertAlign w:val="baseline"/>
      <w:cs w:val="0"/>
    </w:rPr>
  </w:style>
  <w:style w:type="character" w:customStyle="1" w:styleId="T40">
    <w:name w:val="T40"/>
    <w:qFormat/>
    <w:rPr>
      <w:b/>
      <w:w w:val="100"/>
      <w:position w:val="-1"/>
      <w:vertAlign w:val="baseline"/>
      <w:cs w:val="0"/>
    </w:rPr>
  </w:style>
  <w:style w:type="character" w:customStyle="1" w:styleId="40">
    <w:name w:val="Заголовок 4 Знак"/>
    <w:qFormat/>
    <w:rPr>
      <w:rFonts w:ascii="Times New Roman" w:eastAsia="Times New Roman" w:hAnsi="Times New Roman"/>
      <w:b/>
      <w:w w:val="100"/>
      <w:position w:val="-1"/>
      <w:sz w:val="28"/>
      <w:vertAlign w:val="baseline"/>
      <w:cs w:val="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60">
    <w:name w:val="Заголовок 6 Знак"/>
    <w:qFormat/>
    <w:rPr>
      <w:rFonts w:ascii="Times New Roman" w:eastAsia="Times New Roman" w:hAnsi="Times New Roman"/>
      <w:i/>
      <w:caps/>
      <w:w w:val="100"/>
      <w:position w:val="-1"/>
      <w:sz w:val="24"/>
      <w:vertAlign w:val="baseline"/>
      <w:cs w:val="0"/>
      <w:lang w:eastAsia="ru-RU"/>
    </w:rPr>
  </w:style>
  <w:style w:type="character" w:customStyle="1" w:styleId="70">
    <w:name w:val="Заголовок 7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80">
    <w:name w:val="Заголовок 8 Знак"/>
    <w:qFormat/>
    <w:rPr>
      <w:rFonts w:ascii="Times New Roman" w:eastAsia="Times New Roman" w:hAnsi="Times New Roman"/>
      <w:b/>
      <w:w w:val="100"/>
      <w:position w:val="-1"/>
      <w:sz w:val="28"/>
      <w:vertAlign w:val="baseline"/>
      <w:cs w:val="0"/>
      <w:lang w:eastAsia="ru-RU"/>
    </w:rPr>
  </w:style>
  <w:style w:type="character" w:customStyle="1" w:styleId="90">
    <w:name w:val="Заголовок 9 Знак"/>
    <w:qFormat/>
    <w:rPr>
      <w:rFonts w:ascii="Times New Roman" w:eastAsia="Times New Roman" w:hAnsi="Times New Roman"/>
      <w:b/>
      <w:w w:val="100"/>
      <w:position w:val="-1"/>
      <w:sz w:val="28"/>
      <w:vertAlign w:val="baseline"/>
      <w:cs w:val="0"/>
      <w:lang w:eastAsia="ru-RU"/>
    </w:rPr>
  </w:style>
  <w:style w:type="character" w:customStyle="1" w:styleId="2a">
    <w:name w:val="Основной текст 2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aff5">
    <w:name w:val="Основной текст с отступом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character" w:customStyle="1" w:styleId="2b">
    <w:name w:val="Основной текст с отступом 2 Знак"/>
    <w:qFormat/>
    <w:rPr>
      <w:rFonts w:ascii="Times New Roman" w:eastAsia="Times New Roman" w:hAnsi="Times New Roman"/>
      <w:w w:val="100"/>
      <w:position w:val="-1"/>
      <w:sz w:val="28"/>
      <w:vertAlign w:val="baseline"/>
      <w:cs w:val="0"/>
      <w:lang w:eastAsia="ru-RU"/>
    </w:rPr>
  </w:style>
  <w:style w:type="paragraph" w:customStyle="1" w:styleId="aff6">
    <w:name w:val="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shorttext">
    <w:name w:val="shor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34">
    <w:name w:val="Основной текст 3 Знак"/>
    <w:qFormat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  <w:lang w:eastAsia="ru-RU"/>
    </w:rPr>
  </w:style>
  <w:style w:type="character" w:customStyle="1" w:styleId="s2">
    <w:name w:val="s2"/>
    <w:basedOn w:val="a0"/>
    <w:qFormat/>
    <w:rPr>
      <w:w w:val="100"/>
      <w:position w:val="-1"/>
      <w:vertAlign w:val="baseline"/>
      <w:cs w:val="0"/>
    </w:rPr>
  </w:style>
  <w:style w:type="character" w:customStyle="1" w:styleId="st">
    <w:name w:val="st"/>
    <w:basedOn w:val="a0"/>
    <w:qFormat/>
    <w:rPr>
      <w:w w:val="100"/>
      <w:position w:val="-1"/>
      <w:vertAlign w:val="baseline"/>
      <w:cs w:val="0"/>
    </w:rPr>
  </w:style>
  <w:style w:type="character" w:customStyle="1" w:styleId="st1">
    <w:name w:val="st1"/>
    <w:basedOn w:val="a0"/>
    <w:qFormat/>
    <w:rPr>
      <w:w w:val="100"/>
      <w:position w:val="-1"/>
      <w:vertAlign w:val="baseline"/>
      <w:cs w:val="0"/>
    </w:rPr>
  </w:style>
  <w:style w:type="character" w:customStyle="1" w:styleId="spelle">
    <w:name w:val="spelle"/>
    <w:basedOn w:val="a0"/>
    <w:qFormat/>
    <w:rPr>
      <w:w w:val="100"/>
      <w:position w:val="-1"/>
      <w:vertAlign w:val="baseline"/>
      <w:cs w:val="0"/>
    </w:rPr>
  </w:style>
  <w:style w:type="paragraph" w:customStyle="1" w:styleId="2c">
    <w:name w:val="Обычный2"/>
    <w:qFormat/>
    <w:pPr>
      <w:spacing w:line="276" w:lineRule="auto"/>
      <w:ind w:leftChars="-1" w:left="-1" w:hangingChars="1" w:hanging="1"/>
      <w:textAlignment w:val="top"/>
      <w:outlineLvl w:val="0"/>
    </w:pPr>
    <w:rPr>
      <w:color w:val="000000"/>
      <w:kern w:val="1"/>
      <w:position w:val="-1"/>
      <w:sz w:val="22"/>
      <w:szCs w:val="22"/>
      <w:lang w:val="ru-RU" w:eastAsia="zh-CN"/>
    </w:rPr>
  </w:style>
  <w:style w:type="paragraph" w:customStyle="1" w:styleId="rtejustify">
    <w:name w:val="rtejustify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23">
    <w:name w:val="rvts23"/>
    <w:basedOn w:val="a0"/>
    <w:qFormat/>
    <w:rPr>
      <w:w w:val="100"/>
      <w:position w:val="-1"/>
      <w:vertAlign w:val="baseline"/>
      <w:cs w:val="0"/>
    </w:rPr>
  </w:style>
  <w:style w:type="character" w:customStyle="1" w:styleId="rvts64">
    <w:name w:val="rvts64"/>
    <w:basedOn w:val="a0"/>
    <w:qFormat/>
    <w:rPr>
      <w:w w:val="100"/>
      <w:position w:val="-1"/>
      <w:vertAlign w:val="baseline"/>
      <w:cs w:val="0"/>
    </w:rPr>
  </w:style>
  <w:style w:type="paragraph" w:customStyle="1" w:styleId="rvps3">
    <w:name w:val="rvps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rvts9">
    <w:name w:val="rvts9"/>
    <w:basedOn w:val="a0"/>
    <w:qFormat/>
    <w:rPr>
      <w:w w:val="100"/>
      <w:position w:val="-1"/>
      <w:vertAlign w:val="baseline"/>
      <w:cs w:val="0"/>
    </w:rPr>
  </w:style>
  <w:style w:type="character" w:customStyle="1" w:styleId="xfm11546810">
    <w:name w:val="xfm_11546810"/>
    <w:basedOn w:val="a0"/>
    <w:qFormat/>
    <w:rPr>
      <w:w w:val="100"/>
      <w:position w:val="-1"/>
      <w:vertAlign w:val="baseline"/>
      <w:cs w:val="0"/>
    </w:rPr>
  </w:style>
  <w:style w:type="character" w:customStyle="1" w:styleId="b-tagtext">
    <w:name w:val="b-tag__text"/>
    <w:basedOn w:val="a0"/>
    <w:qFormat/>
    <w:rPr>
      <w:w w:val="100"/>
      <w:position w:val="-1"/>
      <w:vertAlign w:val="baseline"/>
      <w:cs w:val="0"/>
    </w:rPr>
  </w:style>
  <w:style w:type="character" w:customStyle="1" w:styleId="highlighted">
    <w:name w:val="highlighted"/>
    <w:basedOn w:val="a0"/>
    <w:rPr>
      <w:w w:val="100"/>
      <w:position w:val="-1"/>
      <w:vertAlign w:val="baseline"/>
      <w:cs w:val="0"/>
    </w:rPr>
  </w:style>
  <w:style w:type="character" w:customStyle="1" w:styleId="18">
    <w:name w:val="Название1"/>
    <w:basedOn w:val="a0"/>
    <w:qFormat/>
    <w:rPr>
      <w:w w:val="100"/>
      <w:position w:val="-1"/>
      <w:vertAlign w:val="baseline"/>
      <w:cs w:val="0"/>
    </w:rPr>
  </w:style>
  <w:style w:type="paragraph" w:customStyle="1" w:styleId="z-1">
    <w:name w:val="z-Начало формы1"/>
    <w:basedOn w:val="a"/>
    <w:next w:val="a"/>
    <w:qFormat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">
    <w:name w:val="z-Начало формы Знак"/>
    <w:qFormat/>
    <w:rPr>
      <w:rFonts w:ascii="Arial" w:eastAsia="Times New Roman" w:hAnsi="Arial" w:cs="Arial"/>
      <w:vanish/>
      <w:w w:val="100"/>
      <w:position w:val="-1"/>
      <w:sz w:val="16"/>
      <w:szCs w:val="16"/>
      <w:vertAlign w:val="baseline"/>
      <w:cs w:val="0"/>
    </w:rPr>
  </w:style>
  <w:style w:type="character" w:customStyle="1" w:styleId="counts">
    <w:name w:val="counts"/>
    <w:basedOn w:val="a0"/>
    <w:qFormat/>
    <w:rPr>
      <w:w w:val="100"/>
      <w:position w:val="-1"/>
      <w:vertAlign w:val="baseline"/>
      <w:cs w:val="0"/>
    </w:rPr>
  </w:style>
  <w:style w:type="character" w:customStyle="1" w:styleId="st42">
    <w:name w:val="st42"/>
    <w:qFormat/>
    <w:rPr>
      <w:rFonts w:ascii="Times New Roman" w:hAnsi="Times New Roman"/>
      <w:color w:val="000000"/>
      <w:w w:val="100"/>
      <w:position w:val="-1"/>
      <w:vertAlign w:val="baseline"/>
      <w:cs w:val="0"/>
    </w:rPr>
  </w:style>
  <w:style w:type="paragraph" w:customStyle="1" w:styleId="35">
    <w:name w:val="Основной текст3"/>
    <w:basedOn w:val="a"/>
    <w:qFormat/>
    <w:pPr>
      <w:widowControl w:val="0"/>
      <w:spacing w:line="240" w:lineRule="auto"/>
    </w:pPr>
    <w:rPr>
      <w:rFonts w:eastAsia="Times New Roman"/>
      <w:snapToGrid w:val="0"/>
      <w:sz w:val="24"/>
      <w:szCs w:val="20"/>
    </w:rPr>
  </w:style>
  <w:style w:type="character" w:customStyle="1" w:styleId="aff7">
    <w:name w:val="Основной текст_"/>
    <w:qFormat/>
    <w:rPr>
      <w:rFonts w:ascii="Arial" w:eastAsia="Times New Roman" w:hAnsi="Arial"/>
      <w:snapToGrid w:val="0"/>
      <w:w w:val="100"/>
      <w:position w:val="-1"/>
      <w:sz w:val="24"/>
      <w:vertAlign w:val="baseline"/>
      <w:cs w:val="0"/>
      <w:lang w:eastAsia="ru-RU"/>
    </w:rPr>
  </w:style>
  <w:style w:type="paragraph" w:customStyle="1" w:styleId="aff8">
    <w:name w:val="Стиль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eastAsia="Times New Roman"/>
      <w:position w:val="-1"/>
      <w:sz w:val="24"/>
      <w:szCs w:val="24"/>
      <w:lang w:val="ru-RU"/>
    </w:rPr>
  </w:style>
  <w:style w:type="paragraph" w:customStyle="1" w:styleId="TableParagraph">
    <w:name w:val="Table Paragraph"/>
    <w:basedOn w:val="a"/>
    <w:qFormat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/>
      <w:lang w:val="uk-UA" w:bidi="uk-UA"/>
    </w:rPr>
  </w:style>
  <w:style w:type="paragraph" w:customStyle="1" w:styleId="19">
    <w:name w:val="Основной текст1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/>
      <w:sz w:val="27"/>
      <w:szCs w:val="27"/>
      <w:lang w:val="uk-UA"/>
    </w:rPr>
  </w:style>
  <w:style w:type="character" w:customStyle="1" w:styleId="hps">
    <w:name w:val="hps"/>
    <w:basedOn w:val="a0"/>
    <w:qFormat/>
    <w:rPr>
      <w:w w:val="100"/>
      <w:position w:val="-1"/>
      <w:vertAlign w:val="baseline"/>
      <w:cs w:val="0"/>
    </w:rPr>
  </w:style>
  <w:style w:type="paragraph" w:customStyle="1" w:styleId="1">
    <w:name w:val="Подзаголовок1"/>
    <w:basedOn w:val="211ACList01NumberBullets"/>
    <w:qFormat/>
    <w:pPr>
      <w:widowControl/>
      <w:numPr>
        <w:numId w:val="1"/>
      </w:numPr>
      <w:tabs>
        <w:tab w:val="left" w:pos="360"/>
      </w:tabs>
      <w:suppressAutoHyphens/>
      <w:autoSpaceDE/>
      <w:spacing w:before="240" w:line="240" w:lineRule="auto"/>
      <w:ind w:left="708" w:firstLine="709"/>
      <w:jc w:val="both"/>
    </w:pPr>
    <w:rPr>
      <w:rFonts w:ascii="Times New Roman" w:eastAsia="Calibri" w:hAnsi="Times New Roman"/>
      <w:b/>
      <w:sz w:val="24"/>
      <w:szCs w:val="24"/>
      <w:lang w:val="uk-UA"/>
    </w:rPr>
  </w:style>
  <w:style w:type="paragraph" w:customStyle="1" w:styleId="2">
    <w:name w:val="Подзаголовок2"/>
    <w:basedOn w:val="a"/>
    <w:qFormat/>
    <w:pPr>
      <w:numPr>
        <w:ilvl w:val="1"/>
        <w:numId w:val="1"/>
      </w:numPr>
      <w:spacing w:line="240" w:lineRule="auto"/>
      <w:ind w:left="-1" w:hanging="1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a">
    <w:name w:val="_Подзаголовок1"/>
    <w:basedOn w:val="2"/>
  </w:style>
  <w:style w:type="character" w:customStyle="1" w:styleId="1b">
    <w:name w:val="_Подзаголовок1 Знак"/>
    <w:qFormat/>
    <w:rPr>
      <w:rFonts w:ascii="Times New Roman" w:eastAsia="Times New Roman" w:hAnsi="Times New Roman"/>
      <w:w w:val="100"/>
      <w:position w:val="-1"/>
      <w:sz w:val="24"/>
      <w:szCs w:val="24"/>
      <w:vertAlign w:val="baseline"/>
      <w:cs w:val="0"/>
    </w:rPr>
  </w:style>
  <w:style w:type="paragraph" w:customStyle="1" w:styleId="20">
    <w:name w:val="_Подзаголовок2"/>
    <w:basedOn w:val="2"/>
    <w:qFormat/>
    <w:pPr>
      <w:numPr>
        <w:ilvl w:val="2"/>
      </w:numPr>
      <w:ind w:left="-1" w:hanging="1"/>
    </w:pPr>
  </w:style>
  <w:style w:type="paragraph" w:customStyle="1" w:styleId="1c">
    <w:name w:val="Рецензия1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position w:val="-1"/>
      <w:sz w:val="28"/>
      <w:szCs w:val="22"/>
      <w:lang w:val="ru-RU" w:eastAsia="en-US"/>
    </w:rPr>
  </w:style>
  <w:style w:type="paragraph" w:customStyle="1" w:styleId="aff9">
    <w:name w:val="Знак Знак Знак Знак"/>
    <w:basedOn w:val="a"/>
    <w:qFormat/>
    <w:pPr>
      <w:spacing w:line="240" w:lineRule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d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1e">
    <w:name w:val="Знак примечания1"/>
    <w:rPr>
      <w:w w:val="100"/>
      <w:position w:val="-1"/>
      <w:sz w:val="16"/>
      <w:szCs w:val="16"/>
      <w:vertAlign w:val="baseline"/>
      <w:cs w:val="0"/>
    </w:rPr>
  </w:style>
  <w:style w:type="character" w:customStyle="1" w:styleId="icon-help">
    <w:name w:val="icon-help"/>
    <w:basedOn w:val="a0"/>
    <w:qFormat/>
    <w:rPr>
      <w:w w:val="100"/>
      <w:position w:val="-1"/>
      <w:vertAlign w:val="baseline"/>
      <w:cs w:val="0"/>
    </w:rPr>
  </w:style>
  <w:style w:type="paragraph" w:customStyle="1" w:styleId="2d">
    <w:name w:val="Знак Знак2 Знак"/>
    <w:basedOn w:val="a"/>
    <w:qFormat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"/>
    <w:basedOn w:val="a"/>
    <w:qFormat/>
    <w:pPr>
      <w:spacing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"/>
    <w:basedOn w:val="a"/>
    <w:qFormat/>
    <w:pPr>
      <w:spacing w:line="240" w:lineRule="auto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tlid-translation">
    <w:name w:val="tlid-translation"/>
    <w:basedOn w:val="a0"/>
    <w:qFormat/>
    <w:rPr>
      <w:w w:val="100"/>
      <w:position w:val="-1"/>
      <w:vertAlign w:val="baseline"/>
      <w:cs w:val="0"/>
    </w:rPr>
  </w:style>
  <w:style w:type="paragraph" w:customStyle="1" w:styleId="cee1fbf7edfbe9">
    <w:name w:val="Оceбe1ыfbчf7нedыfbйe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val="ru-RU"/>
    </w:rPr>
  </w:style>
  <w:style w:type="character" w:customStyle="1" w:styleId="cef1edeee2edeee9f8f0e8f4f2e0e1e7e0f6e0">
    <w:name w:val="Оceсf1нedоeeвe2нedоeeйe9 шf8рf0иe8фf4тf2 аe0бe1зe7аe0цf6аe0"/>
    <w:qFormat/>
    <w:rPr>
      <w:rFonts w:ascii="Times New Roman" w:hAnsi="Times New Roman"/>
      <w:w w:val="100"/>
      <w:position w:val="-1"/>
      <w:sz w:val="22"/>
      <w:vertAlign w:val="baseline"/>
      <w:cs w:val="0"/>
    </w:rPr>
  </w:style>
  <w:style w:type="paragraph" w:customStyle="1" w:styleId="affb">
    <w:name w:val="Öåíòð"/>
    <w:basedOn w:val="a"/>
    <w:qFormat/>
    <w:pPr>
      <w:widowControl w:val="0"/>
      <w:spacing w:line="210" w:lineRule="atLeast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e">
    <w:name w:val="Абзац списка2"/>
    <w:basedOn w:val="a"/>
    <w:qFormat/>
    <w:pPr>
      <w:spacing w:after="160" w:line="252" w:lineRule="auto"/>
      <w:ind w:left="720"/>
    </w:pPr>
    <w:rPr>
      <w:rFonts w:ascii="Calibri" w:eastAsia="Calibri" w:hAnsi="Calibri"/>
      <w:lang w:val="uk-UA" w:eastAsia="ar-SA"/>
    </w:rPr>
  </w:style>
  <w:style w:type="paragraph" w:customStyle="1" w:styleId="Style1">
    <w:name w:val="Style1"/>
    <w:basedOn w:val="a"/>
    <w:qFormat/>
    <w:pPr>
      <w:widowControl w:val="0"/>
      <w:autoSpaceDE w:val="0"/>
      <w:autoSpaceDN w:val="0"/>
      <w:adjustRightInd w:val="0"/>
      <w:spacing w:line="274" w:lineRule="atLeast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f">
    <w:name w:val="Знак Знак1"/>
    <w:basedOn w:val="a"/>
    <w:qFormat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10">
    <w:name w:val="11"/>
    <w:qFormat/>
    <w:rPr>
      <w:rFonts w:ascii="Arial" w:hAnsi="Arial" w:cs="Arial" w:hint="default"/>
      <w:color w:val="000080"/>
      <w:w w:val="100"/>
      <w:position w:val="-1"/>
      <w:sz w:val="20"/>
      <w:szCs w:val="20"/>
      <w:vertAlign w:val="baseline"/>
      <w:cs w:val="0"/>
    </w:rPr>
  </w:style>
  <w:style w:type="character" w:customStyle="1" w:styleId="Bodytext7">
    <w:name w:val="Body text (7)_"/>
    <w:qFormat/>
    <w:rPr>
      <w:rFonts w:ascii="Times New Roman" w:eastAsia="Times New Roman" w:hAnsi="Times New Roman"/>
      <w:w w:val="100"/>
      <w:position w:val="-1"/>
      <w:sz w:val="18"/>
      <w:szCs w:val="18"/>
      <w:shd w:val="clear" w:color="auto" w:fill="FFFFFF"/>
      <w:vertAlign w:val="baseline"/>
      <w:cs w:val="0"/>
    </w:rPr>
  </w:style>
  <w:style w:type="paragraph" w:customStyle="1" w:styleId="Bodytext70">
    <w:name w:val="Body text (7)"/>
    <w:basedOn w:val="a"/>
    <w:qFormat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18"/>
      <w:szCs w:val="18"/>
    </w:rPr>
  </w:style>
  <w:style w:type="paragraph" w:customStyle="1" w:styleId="xfmc1">
    <w:name w:val="xfmc1"/>
    <w:basedOn w:val="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1f0">
    <w:name w:val="Сетка таблицы1"/>
    <w:basedOn w:val="a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fld-desc-button">
    <w:name w:val="extfld-desc-button"/>
    <w:rPr>
      <w:w w:val="100"/>
      <w:position w:val="-1"/>
      <w:vertAlign w:val="baseline"/>
      <w:cs w:val="0"/>
    </w:rPr>
  </w:style>
  <w:style w:type="character" w:customStyle="1" w:styleId="extfld-package-button">
    <w:name w:val="extfld-package-button"/>
    <w:qFormat/>
    <w:rPr>
      <w:w w:val="100"/>
      <w:position w:val="-1"/>
      <w:vertAlign w:val="baseline"/>
      <w:cs w:val="0"/>
    </w:rPr>
  </w:style>
  <w:style w:type="table" w:customStyle="1" w:styleId="2f">
    <w:name w:val="Сетка таблицы2"/>
    <w:basedOn w:val="a1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6">
    <w:name w:val="Абзац списка3"/>
    <w:basedOn w:val="a"/>
    <w:qFormat/>
    <w:pPr>
      <w:suppressAutoHyphens w:val="0"/>
      <w:spacing w:after="200"/>
      <w:ind w:left="720"/>
    </w:pPr>
    <w:rPr>
      <w:rFonts w:ascii="Calibri" w:eastAsia="Calibri" w:hAnsi="Calibri" w:cs="Calibri"/>
      <w:kern w:val="1"/>
      <w:lang w:val="uk-UA" w:eastAsia="ar-SA"/>
    </w:rPr>
  </w:style>
  <w:style w:type="character" w:customStyle="1" w:styleId="affc">
    <w:name w:val="Текст Знак"/>
    <w:rPr>
      <w:w w:val="100"/>
      <w:position w:val="-1"/>
      <w:sz w:val="22"/>
      <w:szCs w:val="21"/>
      <w:vertAlign w:val="baseline"/>
      <w:cs w:val="0"/>
      <w:lang w:eastAsia="en-US"/>
    </w:rPr>
  </w:style>
  <w:style w:type="character" w:customStyle="1" w:styleId="81">
    <w:name w:val="Основной текст (8) + Не курсив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vertAlign w:val="baseline"/>
      <w:cs w:val="0"/>
      <w:lang w:val="uk-UA" w:eastAsia="uk-UA" w:bidi="uk-UA"/>
    </w:rPr>
  </w:style>
  <w:style w:type="character" w:customStyle="1" w:styleId="275pt">
    <w:name w:val="Основной текст (2) + 7;5 pt"/>
    <w:qFormat/>
    <w:rPr>
      <w:rFonts w:ascii="Garamond" w:eastAsia="Garamond" w:hAnsi="Garamond" w:cs="Garamond"/>
      <w:color w:val="000000"/>
      <w:spacing w:val="0"/>
      <w:w w:val="100"/>
      <w:position w:val="0"/>
      <w:sz w:val="15"/>
      <w:szCs w:val="15"/>
      <w:u w:val="none"/>
      <w:vertAlign w:val="baseline"/>
      <w:cs w:val="0"/>
      <w:lang w:val="uk-UA" w:eastAsia="uk-UA" w:bidi="uk-UA"/>
    </w:rPr>
  </w:style>
  <w:style w:type="character" w:customStyle="1" w:styleId="25pt">
    <w:name w:val="Основной текст (2) + 5 pt;Малые прописные"/>
    <w:rPr>
      <w:rFonts w:ascii="Garamond" w:eastAsia="Garamond" w:hAnsi="Garamond" w:cs="Garamond"/>
      <w:smallCaps/>
      <w:color w:val="000000"/>
      <w:spacing w:val="0"/>
      <w:w w:val="100"/>
      <w:position w:val="0"/>
      <w:sz w:val="10"/>
      <w:szCs w:val="10"/>
      <w:u w:val="none"/>
      <w:vertAlign w:val="baseline"/>
      <w:cs w:val="0"/>
      <w:lang w:val="uk-UA" w:eastAsia="uk-UA" w:bidi="uk-UA"/>
    </w:rPr>
  </w:style>
  <w:style w:type="paragraph" w:customStyle="1" w:styleId="docdatadocyv56302baiaagaaboqcaaadwxqaaaxrfaaaaaaaaaaaaaaaaaaaaaaaaaaaaaaaaaaaaaaaaaaaaaaaaaaaaaaaaaaaaaaaaaaaaaaaaaaaaaaaaaaaaaaaaaaaaaaaaaaaaaaaaaaaaaaaaaaaaaaaaaaaaaaaaaaaaaaaaaaaaaaaaaaaaaaaaaaaaaaaaaaaaaaaaaaaaaaaaaaaaaaaaaaaaaaaaaaaaaaaaaaaaaaa">
    <w:name w:val="docdata;docy;v5;6302;baiaagaaboqcaaadwxqaaaxrfaaaaaaaaaaaaaaaaaaaaaaaaaaaaaaaaaaaaaaaaaaaaaaaaaaaaaaaaaaaaaaaaaaaaaaaaaaaaaaaaaaaaaaaaaaaaaaaaaaaaaaaaaaaaaaaaaaaaaaaaaaaaaaaaaaaaaaaaaaaaaaaaaaaaaaaaaaaaaaaaaaaaaaaaaaaaaaaaaaaaaaaaaaaaaaaaaaaaaaaaaaaaaaa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777baiaagaaboqcaaadegkaaaugcqaaaaaaaaaaaaaaaaaaaaaaaaaaaaaaaaaaaaaaaaaaaaaaaaaaaaaaaaaaaaaaaaaaaaaaaaaaaaaaaaaaaaaaaaaaaaaaaaaaaaaaaaaaaaaaaaaaaaaaaaaaaaaaaaaaaaaaaaaaaaaaaaaaaaaaaaaaaaaaaaaaaaaaaaaaaaaaaaaaaaaaaaaaaaaaaaaaaaaaaaaaaaaa">
    <w:name w:val="2777;baiaagaaboqcaaadegkaaaugcqaaaaaaaaaaaaaaaaaaaaaaaaaaaaaaaaaaaaaaaaaaaaaaaaaaaaaaaaaaaaaaaaaaaaaaaaaaaaaaaaaaaaaaaaaaaaaaaaaaaaaaaaaaaaaaaaaaaaaaaaaaaaaaaaaaaaaaaaaaaaaaaaaaaaaaaaaaaaaaaaaaaaaaaaaaaaaaaaaaaaaaaaaaaaaaaaaaaaaaaaaaaaaa"/>
    <w:basedOn w:val="a0"/>
    <w:rPr>
      <w:w w:val="100"/>
      <w:position w:val="-1"/>
      <w:vertAlign w:val="baseline"/>
      <w:cs w:val="0"/>
    </w:rPr>
  </w:style>
  <w:style w:type="character" w:customStyle="1" w:styleId="5078baiaagaaboqcaaadcxaaaauzeaaaaaaaaaaaaaaaaaaaaaaaaaaaaaaaaaaaaaaaaaaaaaaaaaaaaaaaaaaaaaaaaaaaaaaaaaaaaaaaaaaaaaaaaaaaaaaaaaaaaaaaaaaaaaaaaaaaaaaaaaaaaaaaaaaaaaaaaaaaaaaaaaaaaaaaaaaaaaaaaaaaaaaaaaaaaaaaaaaaaaaaaaaaaaaaaaaaaaaaaaaaaaaa">
    <w:name w:val="5078;baiaagaaboqcaaadcxaaaauzeaaaaaaaaaaaaaaaaaaaaaaaaaaaaaaaaaaaaaaaaaaaaaaaaaaaaaaaaaaaaaaaaaaaaaaaaaaaaaaaaaaaaaaaaaaaaaaaaaaaaaaaaaaaaaaaaaaaaaaaaaaaaaaaaaaaaaaaaaaaaaaaaaaaaaaaaaaaaaaaaaaaaaaaaaaaaaaaaaaaaaaaaaaaaaaaaaaaaaaaaaaaaaaa"/>
    <w:rPr>
      <w:w w:val="100"/>
      <w:position w:val="-1"/>
      <w:vertAlign w:val="baseline"/>
      <w:cs w:val="0"/>
    </w:rPr>
  </w:style>
  <w:style w:type="character" w:customStyle="1" w:styleId="2227baiaagaaboqcaaad6aqaaax2baaaaaaaaaaaaaaaaaaaaaaaaaaaaaaaaaaaaaaaaaaaaaaaaaaaaaaaaaaaaaaaaaaaaaaaaaaaaaaaaaaaaaaaaaaaaaaaaaaaaaaaaaaaaaaaaaaaaaaaaaaaaaaaaaaaaaaaaaaaaaaaaaaaaaaaaaaaaaaaaaaaaaaaaaaaaaaaaaaaaaaaaaaaaaaaaaaaaaaaaaaaaaaa">
    <w:name w:val="2227;baiaagaaboqcaaad6aqaaax2baaaaaaaaaaaaaaaaaaaaaaaaaaaaaaaaaaaaaaaaaaaaaaaaaaaaaaaaaaaaaaaaaaaaaaaaaaaaaaaaaaaaaaaaaaaaaaaaaaaaaaaaaaaaaaaaaaaaaaaaaaaaaaaaaaaaaaaaaaaaaaaaaaaaaaaaaaaaaaaaaaaaaaaaaaaaaaaaaaaaaaaaaaaaaaaaaaaaaaaaaaaaaaa"/>
    <w:qFormat/>
    <w:rPr>
      <w:w w:val="100"/>
      <w:position w:val="-1"/>
      <w:vertAlign w:val="baseline"/>
      <w:cs w:val="0"/>
    </w:rPr>
  </w:style>
  <w:style w:type="paragraph" w:customStyle="1" w:styleId="Standard">
    <w:name w:val="Standard"/>
    <w:qFormat/>
    <w:pPr>
      <w:autoSpaceDN w:val="0"/>
      <w:spacing w:line="1" w:lineRule="atLeast"/>
      <w:ind w:leftChars="-1" w:left="-1" w:hangingChars="1" w:hanging="1"/>
      <w:textAlignment w:val="baseline"/>
      <w:outlineLvl w:val="0"/>
    </w:pPr>
    <w:rPr>
      <w:rFonts w:ascii="Liberation Serif" w:eastAsia="NSimSun" w:hAnsi="Liberation Serif"/>
      <w:kern w:val="3"/>
      <w:position w:val="-1"/>
      <w:sz w:val="24"/>
      <w:szCs w:val="24"/>
      <w:lang w:val="ru-RU" w:eastAsia="zh-CN" w:bidi="hi-IN"/>
    </w:rPr>
  </w:style>
  <w:style w:type="table" w:customStyle="1" w:styleId="Style184">
    <w:name w:val="_Style 184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5">
    <w:name w:val="_Style 185"/>
    <w:basedOn w:val="TableNormal"/>
    <w:tblPr>
      <w:tblCellMar>
        <w:left w:w="108" w:type="dxa"/>
        <w:right w:w="108" w:type="dxa"/>
      </w:tblCellMar>
    </w:tblPr>
  </w:style>
  <w:style w:type="table" w:customStyle="1" w:styleId="Style186">
    <w:name w:val="_Style 186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7">
    <w:name w:val="_Style 187"/>
    <w:basedOn w:val="TableNormal"/>
    <w:tblPr>
      <w:tblCellMar>
        <w:left w:w="108" w:type="dxa"/>
        <w:right w:w="108" w:type="dxa"/>
      </w:tblCellMar>
    </w:tblPr>
  </w:style>
  <w:style w:type="table" w:customStyle="1" w:styleId="Style188">
    <w:name w:val="_Style 188"/>
    <w:basedOn w:val="TableNormal"/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a0"/>
  </w:style>
  <w:style w:type="paragraph" w:styleId="affd">
    <w:name w:val="List Paragraph"/>
    <w:basedOn w:val="a"/>
    <w:uiPriority w:val="34"/>
    <w:qFormat/>
    <w:pPr>
      <w:ind w:left="720"/>
      <w:contextualSpacing/>
    </w:pPr>
  </w:style>
  <w:style w:type="table" w:customStyle="1" w:styleId="Style193">
    <w:name w:val="_Style 193"/>
    <w:basedOn w:val="TableNormal"/>
    <w:tblPr>
      <w:tblCellMar>
        <w:left w:w="108" w:type="dxa"/>
        <w:right w:w="108" w:type="dxa"/>
      </w:tblCellMar>
    </w:tblPr>
  </w:style>
  <w:style w:type="table" w:customStyle="1" w:styleId="Style194">
    <w:name w:val="_Style 194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5">
    <w:name w:val="_Style 195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7">
    <w:name w:val="_Style 197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8">
    <w:name w:val="_Style 198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9">
    <w:name w:val="_Style 199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ffe">
    <w:name w:val="Revision"/>
    <w:hidden/>
    <w:uiPriority w:val="99"/>
    <w:semiHidden/>
    <w:rsid w:val="00BF0BBE"/>
    <w:rPr>
      <w:color w:val="000000"/>
      <w:position w:val="-1"/>
      <w:sz w:val="22"/>
      <w:szCs w:val="22"/>
      <w:lang w:val="ru-RU"/>
    </w:rPr>
  </w:style>
  <w:style w:type="character" w:customStyle="1" w:styleId="af7">
    <w:name w:val="Обычный (Интернет) Знак"/>
    <w:aliases w:val="Знак17 Знак,Знак18 Знак Знак,Знак17 Знак1 Знак"/>
    <w:link w:val="af6"/>
    <w:uiPriority w:val="99"/>
    <w:semiHidden/>
    <w:locked/>
    <w:rsid w:val="00DF1D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2G4DLoytG1Wit58PYALCJXr6A==">CgMxLjAyCWlkLmdqZGd4czIIaC5namRneHM4AHIhMWoyRnp1WjhPdi1FNWMxbFZDMFkyOTEyUWtnOWZXdEQy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Виктория Ковалько</cp:lastModifiedBy>
  <cp:revision>22</cp:revision>
  <cp:lastPrinted>2023-12-13T08:53:00Z</cp:lastPrinted>
  <dcterms:created xsi:type="dcterms:W3CDTF">2024-02-08T10:53:00Z</dcterms:created>
  <dcterms:modified xsi:type="dcterms:W3CDTF">2024-02-26T10:32:00Z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E5A82CA75FBB4EE0822C74239D2A1485_12</vt:lpwstr>
  </property>
</Properties>
</file>