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BF327" w14:textId="77777777" w:rsidR="00537247" w:rsidRPr="0070718D" w:rsidRDefault="00537247" w:rsidP="00537247">
      <w:pPr>
        <w:pBdr>
          <w:bottom w:val="single" w:sz="12" w:space="1" w:color="auto"/>
        </w:pBdr>
        <w:jc w:val="center"/>
        <w:outlineLvl w:val="0"/>
        <w:rPr>
          <w:b/>
          <w:bCs/>
          <w:sz w:val="28"/>
          <w:szCs w:val="28"/>
        </w:rPr>
      </w:pPr>
      <w:r w:rsidRPr="0070718D">
        <w:rPr>
          <w:b/>
          <w:bCs/>
          <w:sz w:val="28"/>
          <w:szCs w:val="28"/>
        </w:rPr>
        <w:t>КОМУНАЛЬНЕ НЕКОМЕРЦІЙНЕ ПІДПРИЄМСТВО</w:t>
      </w:r>
    </w:p>
    <w:p w14:paraId="5E6C0BAA" w14:textId="77777777" w:rsidR="00537247" w:rsidRPr="0070718D" w:rsidRDefault="00537247" w:rsidP="00537247">
      <w:pPr>
        <w:pBdr>
          <w:bottom w:val="single" w:sz="12" w:space="1" w:color="auto"/>
        </w:pBdr>
        <w:jc w:val="center"/>
        <w:outlineLvl w:val="0"/>
        <w:rPr>
          <w:b/>
          <w:bCs/>
          <w:sz w:val="28"/>
          <w:szCs w:val="28"/>
        </w:rPr>
      </w:pPr>
      <w:r w:rsidRPr="0070718D">
        <w:rPr>
          <w:b/>
          <w:bCs/>
          <w:sz w:val="28"/>
          <w:szCs w:val="28"/>
        </w:rPr>
        <w:t>«ТАРУТИНСЬКА ЦЕНТРАЛЬНА ЛІКАРНЯ»</w:t>
      </w:r>
    </w:p>
    <w:p w14:paraId="72085332" w14:textId="77777777" w:rsidR="00537247" w:rsidRPr="0070718D" w:rsidRDefault="00537247" w:rsidP="00537247">
      <w:pPr>
        <w:pBdr>
          <w:bottom w:val="single" w:sz="12" w:space="1" w:color="auto"/>
        </w:pBdr>
        <w:jc w:val="center"/>
        <w:outlineLvl w:val="0"/>
        <w:rPr>
          <w:b/>
          <w:sz w:val="28"/>
        </w:rPr>
      </w:pPr>
      <w:r w:rsidRPr="0070718D">
        <w:rPr>
          <w:b/>
          <w:bCs/>
          <w:sz w:val="28"/>
          <w:szCs w:val="28"/>
        </w:rPr>
        <w:t>ТАРУТИНСЬКОЇ СЕЛИЩНОЇ РАДИ ОДЕСЬКОЇ ОБЛАСТІ</w:t>
      </w:r>
    </w:p>
    <w:p w14:paraId="446C8838" w14:textId="77777777" w:rsidR="00537247" w:rsidRPr="0070718D" w:rsidRDefault="00537247" w:rsidP="00537247">
      <w:pPr>
        <w:jc w:val="center"/>
        <w:rPr>
          <w:b/>
          <w:bCs/>
          <w:sz w:val="28"/>
          <w:szCs w:val="28"/>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537247" w:rsidRPr="0070718D" w14:paraId="1B8EDB58" w14:textId="77777777" w:rsidTr="00537247">
        <w:tc>
          <w:tcPr>
            <w:tcW w:w="5040" w:type="dxa"/>
            <w:tcBorders>
              <w:top w:val="nil"/>
              <w:left w:val="nil"/>
              <w:bottom w:val="nil"/>
              <w:right w:val="nil"/>
            </w:tcBorders>
          </w:tcPr>
          <w:p w14:paraId="12B2AB48" w14:textId="77777777" w:rsidR="00537247" w:rsidRPr="0070718D" w:rsidRDefault="00537247" w:rsidP="00537247">
            <w:pPr>
              <w:rPr>
                <w:b/>
                <w:bCs/>
                <w:sz w:val="28"/>
                <w:szCs w:val="28"/>
              </w:rPr>
            </w:pPr>
          </w:p>
        </w:tc>
        <w:tc>
          <w:tcPr>
            <w:tcW w:w="5580" w:type="dxa"/>
            <w:tcBorders>
              <w:top w:val="nil"/>
              <w:left w:val="nil"/>
              <w:bottom w:val="nil"/>
              <w:right w:val="nil"/>
            </w:tcBorders>
          </w:tcPr>
          <w:p w14:paraId="6B61A1F3" w14:textId="77777777" w:rsidR="00537247" w:rsidRPr="0070718D" w:rsidRDefault="00537247" w:rsidP="00537247">
            <w:pPr>
              <w:rPr>
                <w:b/>
                <w:bCs/>
                <w:noProof/>
                <w:sz w:val="28"/>
                <w:szCs w:val="28"/>
              </w:rPr>
            </w:pPr>
            <w:r w:rsidRPr="0070718D">
              <w:rPr>
                <w:b/>
                <w:bCs/>
                <w:noProof/>
                <w:sz w:val="28"/>
                <w:szCs w:val="28"/>
              </w:rPr>
              <w:t>ЗАТВЕРДЖЕНО</w:t>
            </w:r>
          </w:p>
        </w:tc>
      </w:tr>
      <w:tr w:rsidR="00537247" w:rsidRPr="0070718D" w14:paraId="192B168E" w14:textId="77777777" w:rsidTr="00537247">
        <w:tc>
          <w:tcPr>
            <w:tcW w:w="5040" w:type="dxa"/>
            <w:tcBorders>
              <w:top w:val="nil"/>
              <w:left w:val="nil"/>
              <w:bottom w:val="nil"/>
              <w:right w:val="nil"/>
            </w:tcBorders>
          </w:tcPr>
          <w:p w14:paraId="52818061" w14:textId="77777777" w:rsidR="00537247" w:rsidRPr="0070718D" w:rsidRDefault="00537247" w:rsidP="00537247">
            <w:pPr>
              <w:rPr>
                <w:b/>
                <w:bCs/>
                <w:sz w:val="28"/>
                <w:szCs w:val="28"/>
              </w:rPr>
            </w:pPr>
          </w:p>
        </w:tc>
        <w:tc>
          <w:tcPr>
            <w:tcW w:w="5580" w:type="dxa"/>
            <w:tcBorders>
              <w:top w:val="nil"/>
              <w:left w:val="nil"/>
              <w:bottom w:val="nil"/>
              <w:right w:val="nil"/>
            </w:tcBorders>
          </w:tcPr>
          <w:p w14:paraId="4D26F908" w14:textId="77777777" w:rsidR="00537247" w:rsidRPr="0070718D" w:rsidRDefault="00537247" w:rsidP="00537247">
            <w:pPr>
              <w:rPr>
                <w:b/>
                <w:bCs/>
                <w:sz w:val="28"/>
                <w:szCs w:val="28"/>
              </w:rPr>
            </w:pPr>
            <w:r w:rsidRPr="0070718D">
              <w:rPr>
                <w:b/>
                <w:bCs/>
                <w:sz w:val="28"/>
                <w:szCs w:val="28"/>
              </w:rPr>
              <w:t xml:space="preserve">Протоколом </w:t>
            </w:r>
          </w:p>
          <w:p w14:paraId="6B2C820B" w14:textId="77777777" w:rsidR="00537247" w:rsidRPr="0070718D" w:rsidRDefault="00537247" w:rsidP="00537247">
            <w:pPr>
              <w:rPr>
                <w:b/>
                <w:bCs/>
                <w:sz w:val="28"/>
                <w:szCs w:val="28"/>
              </w:rPr>
            </w:pPr>
            <w:r w:rsidRPr="0070718D">
              <w:rPr>
                <w:b/>
                <w:bCs/>
                <w:sz w:val="28"/>
                <w:szCs w:val="28"/>
              </w:rPr>
              <w:t>уповноваженої особи</w:t>
            </w:r>
          </w:p>
          <w:p w14:paraId="2585CD8B" w14:textId="39AC82AE" w:rsidR="00537247" w:rsidRPr="0070718D" w:rsidRDefault="00537247" w:rsidP="00537247">
            <w:pPr>
              <w:rPr>
                <w:b/>
                <w:bCs/>
                <w:sz w:val="28"/>
                <w:szCs w:val="28"/>
              </w:rPr>
            </w:pPr>
            <w:r w:rsidRPr="0070718D">
              <w:rPr>
                <w:b/>
                <w:bCs/>
                <w:sz w:val="28"/>
                <w:szCs w:val="28"/>
              </w:rPr>
              <w:t xml:space="preserve">Від  </w:t>
            </w:r>
            <w:r>
              <w:rPr>
                <w:b/>
                <w:bCs/>
                <w:sz w:val="28"/>
                <w:szCs w:val="28"/>
              </w:rPr>
              <w:t>29</w:t>
            </w:r>
            <w:r w:rsidRPr="0070718D">
              <w:rPr>
                <w:b/>
                <w:bCs/>
                <w:sz w:val="28"/>
                <w:szCs w:val="28"/>
              </w:rPr>
              <w:t xml:space="preserve"> </w:t>
            </w:r>
            <w:r>
              <w:rPr>
                <w:b/>
                <w:bCs/>
                <w:sz w:val="28"/>
                <w:szCs w:val="28"/>
              </w:rPr>
              <w:t>листопада</w:t>
            </w:r>
            <w:r w:rsidRPr="0070718D">
              <w:rPr>
                <w:b/>
                <w:bCs/>
                <w:sz w:val="28"/>
                <w:szCs w:val="28"/>
              </w:rPr>
              <w:t xml:space="preserve"> 2022 року  № 1</w:t>
            </w:r>
            <w:r>
              <w:rPr>
                <w:b/>
                <w:bCs/>
                <w:sz w:val="28"/>
                <w:szCs w:val="28"/>
              </w:rPr>
              <w:t>53</w:t>
            </w:r>
          </w:p>
        </w:tc>
      </w:tr>
      <w:tr w:rsidR="00537247" w:rsidRPr="0070718D" w14:paraId="62669340" w14:textId="77777777" w:rsidTr="00537247">
        <w:tc>
          <w:tcPr>
            <w:tcW w:w="5040" w:type="dxa"/>
            <w:tcBorders>
              <w:top w:val="nil"/>
              <w:left w:val="nil"/>
              <w:bottom w:val="nil"/>
              <w:right w:val="nil"/>
            </w:tcBorders>
          </w:tcPr>
          <w:p w14:paraId="250CFCE3" w14:textId="77777777" w:rsidR="00537247" w:rsidRPr="0070718D" w:rsidRDefault="00537247" w:rsidP="00537247">
            <w:pPr>
              <w:rPr>
                <w:b/>
                <w:bCs/>
                <w:sz w:val="28"/>
                <w:szCs w:val="28"/>
              </w:rPr>
            </w:pPr>
          </w:p>
        </w:tc>
        <w:tc>
          <w:tcPr>
            <w:tcW w:w="5580" w:type="dxa"/>
            <w:tcBorders>
              <w:top w:val="nil"/>
              <w:left w:val="nil"/>
              <w:bottom w:val="nil"/>
              <w:right w:val="nil"/>
            </w:tcBorders>
          </w:tcPr>
          <w:p w14:paraId="7E4E45E3" w14:textId="77777777" w:rsidR="00537247" w:rsidRPr="0070718D" w:rsidRDefault="00537247" w:rsidP="00537247">
            <w:pPr>
              <w:rPr>
                <w:b/>
                <w:bCs/>
                <w:sz w:val="28"/>
                <w:szCs w:val="28"/>
              </w:rPr>
            </w:pPr>
            <w:r w:rsidRPr="0070718D">
              <w:rPr>
                <w:b/>
                <w:bCs/>
                <w:sz w:val="28"/>
                <w:szCs w:val="28"/>
              </w:rPr>
              <w:t>Уповноважена особа</w:t>
            </w:r>
          </w:p>
          <w:p w14:paraId="1BDC02DD" w14:textId="77777777" w:rsidR="00537247" w:rsidRPr="0070718D" w:rsidRDefault="00537247" w:rsidP="00537247">
            <w:pPr>
              <w:rPr>
                <w:b/>
                <w:bCs/>
                <w:sz w:val="28"/>
                <w:szCs w:val="28"/>
              </w:rPr>
            </w:pPr>
          </w:p>
        </w:tc>
      </w:tr>
      <w:tr w:rsidR="00537247" w:rsidRPr="0070718D" w14:paraId="11BF2905" w14:textId="77777777" w:rsidTr="00537247">
        <w:trPr>
          <w:trHeight w:val="757"/>
        </w:trPr>
        <w:tc>
          <w:tcPr>
            <w:tcW w:w="5040" w:type="dxa"/>
            <w:tcBorders>
              <w:top w:val="nil"/>
              <w:left w:val="nil"/>
              <w:bottom w:val="nil"/>
              <w:right w:val="nil"/>
            </w:tcBorders>
          </w:tcPr>
          <w:p w14:paraId="142BFC95" w14:textId="77777777" w:rsidR="00537247" w:rsidRPr="0070718D" w:rsidRDefault="00537247" w:rsidP="00537247">
            <w:pPr>
              <w:rPr>
                <w:b/>
                <w:bCs/>
                <w:sz w:val="28"/>
                <w:szCs w:val="28"/>
              </w:rPr>
            </w:pPr>
          </w:p>
          <w:p w14:paraId="76859D0B" w14:textId="77777777" w:rsidR="00537247" w:rsidRPr="0070718D" w:rsidRDefault="00537247" w:rsidP="00537247">
            <w:pPr>
              <w:rPr>
                <w:sz w:val="28"/>
                <w:szCs w:val="28"/>
              </w:rPr>
            </w:pPr>
          </w:p>
          <w:p w14:paraId="7EE6A2AF" w14:textId="77777777" w:rsidR="00537247" w:rsidRPr="0070718D" w:rsidRDefault="00537247" w:rsidP="00537247">
            <w:pPr>
              <w:rPr>
                <w:sz w:val="28"/>
                <w:szCs w:val="28"/>
              </w:rPr>
            </w:pPr>
          </w:p>
          <w:p w14:paraId="70FBFECB" w14:textId="77777777" w:rsidR="00537247" w:rsidRPr="0070718D" w:rsidRDefault="00537247" w:rsidP="00537247">
            <w:pPr>
              <w:rPr>
                <w:sz w:val="28"/>
                <w:szCs w:val="28"/>
              </w:rPr>
            </w:pPr>
          </w:p>
          <w:p w14:paraId="0E6AAF41" w14:textId="77777777" w:rsidR="00537247" w:rsidRPr="0070718D" w:rsidRDefault="00537247" w:rsidP="00537247">
            <w:pPr>
              <w:rPr>
                <w:sz w:val="28"/>
                <w:szCs w:val="28"/>
              </w:rPr>
            </w:pPr>
            <w:r w:rsidRPr="0070718D">
              <w:rPr>
                <w:sz w:val="28"/>
                <w:szCs w:val="28"/>
              </w:rPr>
              <w:t xml:space="preserve">   </w:t>
            </w:r>
          </w:p>
          <w:p w14:paraId="2DD20DAE" w14:textId="77777777" w:rsidR="00537247" w:rsidRPr="0070718D" w:rsidRDefault="00537247" w:rsidP="00537247">
            <w:pPr>
              <w:jc w:val="right"/>
              <w:rPr>
                <w:sz w:val="28"/>
                <w:szCs w:val="28"/>
              </w:rPr>
            </w:pPr>
            <w:r w:rsidRPr="0070718D">
              <w:rPr>
                <w:sz w:val="28"/>
                <w:szCs w:val="28"/>
              </w:rPr>
              <w:t xml:space="preserve">                                                 </w:t>
            </w:r>
          </w:p>
        </w:tc>
        <w:tc>
          <w:tcPr>
            <w:tcW w:w="5580" w:type="dxa"/>
            <w:tcBorders>
              <w:top w:val="nil"/>
              <w:left w:val="nil"/>
              <w:bottom w:val="nil"/>
              <w:right w:val="nil"/>
            </w:tcBorders>
          </w:tcPr>
          <w:p w14:paraId="6E63A779" w14:textId="77777777" w:rsidR="00537247" w:rsidRPr="0070718D" w:rsidRDefault="00537247" w:rsidP="00537247">
            <w:pPr>
              <w:rPr>
                <w:b/>
                <w:bCs/>
                <w:sz w:val="28"/>
                <w:szCs w:val="28"/>
              </w:rPr>
            </w:pPr>
            <w:r w:rsidRPr="0070718D">
              <w:rPr>
                <w:b/>
                <w:bCs/>
                <w:sz w:val="28"/>
                <w:szCs w:val="28"/>
              </w:rPr>
              <w:t>_________________ Інна БУЧКОВА</w:t>
            </w:r>
          </w:p>
          <w:p w14:paraId="001CAFF1" w14:textId="77777777" w:rsidR="00537247" w:rsidRPr="0070718D" w:rsidRDefault="00537247" w:rsidP="00537247">
            <w:pPr>
              <w:rPr>
                <w:sz w:val="28"/>
                <w:szCs w:val="28"/>
              </w:rPr>
            </w:pPr>
          </w:p>
          <w:p w14:paraId="67966214" w14:textId="77777777" w:rsidR="00537247" w:rsidRPr="0070718D" w:rsidRDefault="00537247" w:rsidP="00537247">
            <w:pPr>
              <w:rPr>
                <w:sz w:val="28"/>
                <w:szCs w:val="28"/>
              </w:rPr>
            </w:pPr>
          </w:p>
          <w:p w14:paraId="0F3D7595" w14:textId="77777777" w:rsidR="00537247" w:rsidRPr="0070718D" w:rsidRDefault="00537247" w:rsidP="00537247">
            <w:pPr>
              <w:rPr>
                <w:sz w:val="28"/>
                <w:szCs w:val="28"/>
              </w:rPr>
            </w:pPr>
          </w:p>
          <w:p w14:paraId="43D48E99" w14:textId="77777777" w:rsidR="00537247" w:rsidRPr="0070718D" w:rsidRDefault="00537247" w:rsidP="00537247">
            <w:pPr>
              <w:rPr>
                <w:sz w:val="28"/>
                <w:szCs w:val="28"/>
              </w:rPr>
            </w:pPr>
          </w:p>
          <w:p w14:paraId="4C6F69A2" w14:textId="77777777" w:rsidR="00537247" w:rsidRPr="0070718D" w:rsidRDefault="00537247" w:rsidP="00537247">
            <w:pPr>
              <w:rPr>
                <w:sz w:val="28"/>
                <w:szCs w:val="28"/>
              </w:rPr>
            </w:pPr>
          </w:p>
          <w:p w14:paraId="693454D3" w14:textId="77777777" w:rsidR="00537247" w:rsidRPr="0070718D" w:rsidRDefault="00537247" w:rsidP="00537247">
            <w:pPr>
              <w:rPr>
                <w:sz w:val="28"/>
                <w:szCs w:val="28"/>
              </w:rPr>
            </w:pPr>
          </w:p>
          <w:p w14:paraId="17A70EDA" w14:textId="77777777" w:rsidR="00537247" w:rsidRPr="0070718D" w:rsidRDefault="00537247" w:rsidP="00537247">
            <w:pPr>
              <w:rPr>
                <w:sz w:val="28"/>
                <w:szCs w:val="28"/>
              </w:rPr>
            </w:pPr>
          </w:p>
          <w:p w14:paraId="7EF17FC2" w14:textId="77777777" w:rsidR="00537247" w:rsidRPr="0070718D" w:rsidRDefault="00537247" w:rsidP="00537247">
            <w:pPr>
              <w:rPr>
                <w:sz w:val="28"/>
                <w:szCs w:val="28"/>
              </w:rPr>
            </w:pPr>
          </w:p>
        </w:tc>
      </w:tr>
    </w:tbl>
    <w:p w14:paraId="6D955BE3" w14:textId="77777777" w:rsidR="00537247" w:rsidRPr="00CF103F" w:rsidRDefault="00537247" w:rsidP="00537247">
      <w:pPr>
        <w:widowControl w:val="0"/>
        <w:suppressAutoHyphens/>
        <w:autoSpaceDN w:val="0"/>
        <w:spacing w:line="240" w:lineRule="auto"/>
        <w:jc w:val="center"/>
        <w:textAlignment w:val="baseline"/>
        <w:rPr>
          <w:b/>
          <w:bCs/>
          <w:color w:val="000000"/>
          <w:kern w:val="3"/>
          <w:sz w:val="28"/>
          <w:szCs w:val="28"/>
          <w:lang w:eastAsia="zh-CN" w:bidi="hi-IN"/>
        </w:rPr>
      </w:pPr>
      <w:r w:rsidRPr="00CF103F">
        <w:rPr>
          <w:b/>
          <w:bCs/>
          <w:color w:val="000000"/>
          <w:kern w:val="3"/>
          <w:sz w:val="28"/>
          <w:szCs w:val="28"/>
          <w:lang w:eastAsia="zh-CN" w:bidi="hi-IN"/>
        </w:rPr>
        <w:t>ТЕНДЕРНА ДОКУМЕНТАЦІЯ</w:t>
      </w:r>
    </w:p>
    <w:p w14:paraId="15F300B7" w14:textId="1EFF893A" w:rsidR="00537247" w:rsidRPr="00CF103F" w:rsidRDefault="00537247" w:rsidP="00537247">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 xml:space="preserve">щодо проведення відкритих торгів  на </w:t>
      </w:r>
      <w:r w:rsidRPr="00CF103F">
        <w:rPr>
          <w:b/>
          <w:bCs/>
          <w:color w:val="000000"/>
          <w:kern w:val="3"/>
          <w:sz w:val="28"/>
          <w:szCs w:val="28"/>
          <w:lang w:eastAsia="zh-CN" w:bidi="hi-IN"/>
        </w:rPr>
        <w:t>закупівлю</w:t>
      </w:r>
    </w:p>
    <w:p w14:paraId="7CCCC7FB" w14:textId="77777777" w:rsidR="008765FC" w:rsidRDefault="008765FC">
      <w:pPr>
        <w:spacing w:line="240" w:lineRule="auto"/>
        <w:ind w:firstLine="0"/>
        <w:jc w:val="center"/>
        <w:rPr>
          <w:rFonts w:ascii="Arial" w:eastAsia="Arial" w:hAnsi="Arial" w:cs="Arial"/>
          <w:b/>
        </w:rPr>
      </w:pPr>
    </w:p>
    <w:p w14:paraId="5FFD4428" w14:textId="489CD978" w:rsidR="00537247" w:rsidRPr="00537247" w:rsidRDefault="005F71C2" w:rsidP="00537247">
      <w:pPr>
        <w:jc w:val="center"/>
        <w:rPr>
          <w:b/>
          <w:sz w:val="28"/>
          <w:szCs w:val="28"/>
          <w:lang w:eastAsia="uk-UA"/>
        </w:rPr>
      </w:pPr>
      <w:r>
        <w:rPr>
          <w:b/>
          <w:sz w:val="28"/>
          <w:szCs w:val="28"/>
          <w:lang w:val="ru-RU" w:eastAsia="uk-UA"/>
        </w:rPr>
        <w:t>Доступ до онлайн-</w:t>
      </w:r>
      <w:proofErr w:type="spellStart"/>
      <w:r>
        <w:rPr>
          <w:b/>
          <w:sz w:val="28"/>
          <w:szCs w:val="28"/>
          <w:lang w:val="ru-RU" w:eastAsia="uk-UA"/>
        </w:rPr>
        <w:t>серв</w:t>
      </w:r>
      <w:r>
        <w:rPr>
          <w:b/>
          <w:sz w:val="28"/>
          <w:szCs w:val="28"/>
          <w:lang w:eastAsia="uk-UA"/>
        </w:rPr>
        <w:t>ісів</w:t>
      </w:r>
      <w:proofErr w:type="spellEnd"/>
      <w:r>
        <w:rPr>
          <w:b/>
          <w:sz w:val="28"/>
          <w:szCs w:val="28"/>
          <w:lang w:eastAsia="uk-UA"/>
        </w:rPr>
        <w:t xml:space="preserve"> з правом користування програмною продукцією м</w:t>
      </w:r>
      <w:r w:rsidR="00537247" w:rsidRPr="00537247">
        <w:rPr>
          <w:b/>
          <w:sz w:val="28"/>
          <w:szCs w:val="28"/>
          <w:lang w:eastAsia="uk-UA"/>
        </w:rPr>
        <w:t>едичн</w:t>
      </w:r>
      <w:r>
        <w:rPr>
          <w:b/>
          <w:sz w:val="28"/>
          <w:szCs w:val="28"/>
          <w:lang w:eastAsia="uk-UA"/>
        </w:rPr>
        <w:t>ої</w:t>
      </w:r>
      <w:r w:rsidR="0014777C">
        <w:rPr>
          <w:b/>
          <w:sz w:val="28"/>
          <w:szCs w:val="28"/>
          <w:lang w:eastAsia="uk-UA"/>
        </w:rPr>
        <w:t xml:space="preserve"> </w:t>
      </w:r>
      <w:r w:rsidR="00537247" w:rsidRPr="00537247">
        <w:rPr>
          <w:b/>
          <w:sz w:val="28"/>
          <w:szCs w:val="28"/>
          <w:lang w:eastAsia="uk-UA"/>
        </w:rPr>
        <w:t>інформаційн</w:t>
      </w:r>
      <w:r>
        <w:rPr>
          <w:b/>
          <w:sz w:val="28"/>
          <w:szCs w:val="28"/>
          <w:lang w:eastAsia="uk-UA"/>
        </w:rPr>
        <w:t>ої</w:t>
      </w:r>
      <w:r w:rsidR="00537247" w:rsidRPr="00537247">
        <w:rPr>
          <w:b/>
          <w:sz w:val="28"/>
          <w:szCs w:val="28"/>
          <w:lang w:eastAsia="uk-UA"/>
        </w:rPr>
        <w:t xml:space="preserve"> систем</w:t>
      </w:r>
      <w:r w:rsidR="0014777C">
        <w:rPr>
          <w:b/>
          <w:sz w:val="28"/>
          <w:szCs w:val="28"/>
          <w:lang w:eastAsia="uk-UA"/>
        </w:rPr>
        <w:t>и</w:t>
      </w:r>
    </w:p>
    <w:p w14:paraId="12479A75" w14:textId="77777777" w:rsidR="00537247" w:rsidRDefault="00537247">
      <w:pPr>
        <w:spacing w:line="240" w:lineRule="auto"/>
        <w:ind w:firstLine="0"/>
        <w:jc w:val="center"/>
        <w:rPr>
          <w:rFonts w:ascii="Arial" w:eastAsia="Arial" w:hAnsi="Arial" w:cs="Arial"/>
          <w:b/>
        </w:rPr>
      </w:pPr>
    </w:p>
    <w:p w14:paraId="5720F20D" w14:textId="51365D10" w:rsidR="008765FC" w:rsidRDefault="003D6427" w:rsidP="003D6427">
      <w:pPr>
        <w:ind w:firstLine="0"/>
        <w:rPr>
          <w:rFonts w:ascii="Arial" w:eastAsia="Arial" w:hAnsi="Arial" w:cs="Arial"/>
          <w:b/>
        </w:rPr>
      </w:pPr>
      <w:r>
        <w:rPr>
          <w:b/>
          <w:lang w:val="ru-RU"/>
        </w:rPr>
        <w:t>з</w:t>
      </w:r>
      <w:r>
        <w:rPr>
          <w:b/>
        </w:rPr>
        <w:t>а Д</w:t>
      </w:r>
      <w:r w:rsidRPr="004F43CB">
        <w:rPr>
          <w:b/>
        </w:rPr>
        <w:t xml:space="preserve">К </w:t>
      </w:r>
      <w:proofErr w:type="gramStart"/>
      <w:r w:rsidRPr="004F43CB">
        <w:rPr>
          <w:b/>
        </w:rPr>
        <w:t xml:space="preserve">021:2015 </w:t>
      </w:r>
      <w:r>
        <w:rPr>
          <w:b/>
          <w:lang w:val="ru-RU"/>
        </w:rPr>
        <w:t xml:space="preserve"> </w:t>
      </w:r>
      <w:r w:rsidRPr="004F43CB">
        <w:rPr>
          <w:b/>
        </w:rPr>
        <w:t>48810000</w:t>
      </w:r>
      <w:proofErr w:type="gramEnd"/>
      <w:r w:rsidRPr="004F43CB">
        <w:rPr>
          <w:b/>
        </w:rPr>
        <w:t>-9 - Інформаційні системи</w:t>
      </w:r>
      <w:r>
        <w:rPr>
          <w:b/>
          <w:lang w:val="ru-RU"/>
        </w:rPr>
        <w:t xml:space="preserve"> </w:t>
      </w:r>
      <w:r w:rsidRPr="004F43CB">
        <w:rPr>
          <w:b/>
        </w:rPr>
        <w:t>(48814000-7 Медичні інформаційні системи)</w:t>
      </w:r>
    </w:p>
    <w:p w14:paraId="25F2BEF5" w14:textId="77777777" w:rsidR="008765FC" w:rsidRDefault="008765FC" w:rsidP="004F43CB">
      <w:pPr>
        <w:spacing w:line="240" w:lineRule="auto"/>
        <w:ind w:firstLine="0"/>
        <w:jc w:val="center"/>
        <w:rPr>
          <w:rFonts w:ascii="Arial" w:eastAsia="Arial" w:hAnsi="Arial" w:cs="Arial"/>
          <w:b/>
        </w:rPr>
      </w:pPr>
    </w:p>
    <w:p w14:paraId="6A63EE1A" w14:textId="514B8212" w:rsidR="008765FC" w:rsidRDefault="008765FC" w:rsidP="004F43CB">
      <w:pPr>
        <w:spacing w:line="240" w:lineRule="auto"/>
        <w:ind w:firstLine="0"/>
        <w:jc w:val="center"/>
        <w:rPr>
          <w:rFonts w:ascii="Arial" w:eastAsia="Arial" w:hAnsi="Arial" w:cs="Arial"/>
          <w:b/>
        </w:rPr>
      </w:pPr>
      <w:bookmarkStart w:id="0" w:name="_2et92p0" w:colFirst="0" w:colLast="0"/>
      <w:bookmarkStart w:id="1" w:name="_tyjcwt" w:colFirst="0" w:colLast="0"/>
      <w:bookmarkEnd w:id="0"/>
      <w:bookmarkEnd w:id="1"/>
    </w:p>
    <w:p w14:paraId="16B24A91" w14:textId="77777777" w:rsidR="008765FC" w:rsidRDefault="008765FC">
      <w:pPr>
        <w:spacing w:line="240" w:lineRule="auto"/>
        <w:ind w:firstLine="0"/>
        <w:rPr>
          <w:rFonts w:ascii="Arial" w:eastAsia="Arial" w:hAnsi="Arial" w:cs="Arial"/>
          <w:b/>
        </w:rPr>
      </w:pPr>
    </w:p>
    <w:p w14:paraId="50E35E76" w14:textId="77777777" w:rsidR="008765FC" w:rsidRDefault="008765FC">
      <w:pPr>
        <w:spacing w:line="240" w:lineRule="auto"/>
        <w:ind w:firstLine="0"/>
        <w:rPr>
          <w:rFonts w:ascii="Arial" w:eastAsia="Arial" w:hAnsi="Arial" w:cs="Arial"/>
          <w:b/>
        </w:rPr>
      </w:pPr>
    </w:p>
    <w:p w14:paraId="3DABC124" w14:textId="77777777" w:rsidR="008765FC" w:rsidRDefault="008765FC">
      <w:pPr>
        <w:spacing w:line="240" w:lineRule="auto"/>
        <w:ind w:firstLine="0"/>
        <w:rPr>
          <w:rFonts w:ascii="Arial" w:eastAsia="Arial" w:hAnsi="Arial" w:cs="Arial"/>
          <w:b/>
        </w:rPr>
      </w:pPr>
    </w:p>
    <w:p w14:paraId="011D479E" w14:textId="77777777" w:rsidR="008765FC" w:rsidRDefault="008765FC">
      <w:pPr>
        <w:spacing w:line="240" w:lineRule="auto"/>
        <w:ind w:firstLine="0"/>
        <w:jc w:val="center"/>
        <w:rPr>
          <w:rFonts w:ascii="Arial" w:eastAsia="Arial" w:hAnsi="Arial" w:cs="Arial"/>
          <w:b/>
        </w:rPr>
      </w:pPr>
    </w:p>
    <w:p w14:paraId="5B511B17" w14:textId="77777777" w:rsidR="008765FC" w:rsidRDefault="008765FC">
      <w:pPr>
        <w:spacing w:line="240" w:lineRule="auto"/>
        <w:ind w:firstLine="0"/>
        <w:jc w:val="center"/>
        <w:rPr>
          <w:rFonts w:ascii="Arial" w:eastAsia="Arial" w:hAnsi="Arial" w:cs="Arial"/>
          <w:b/>
        </w:rPr>
      </w:pPr>
    </w:p>
    <w:p w14:paraId="106FFC52" w14:textId="77777777" w:rsidR="00DA3C87" w:rsidRDefault="00DA3C87">
      <w:pPr>
        <w:spacing w:line="240" w:lineRule="auto"/>
        <w:ind w:firstLine="0"/>
        <w:jc w:val="center"/>
        <w:rPr>
          <w:rFonts w:ascii="Arial" w:eastAsia="Arial" w:hAnsi="Arial" w:cs="Arial"/>
          <w:b/>
        </w:rPr>
      </w:pPr>
    </w:p>
    <w:p w14:paraId="332F8A64" w14:textId="77777777" w:rsidR="00DA3C87" w:rsidRDefault="00DA3C87">
      <w:pPr>
        <w:spacing w:line="240" w:lineRule="auto"/>
        <w:ind w:firstLine="0"/>
        <w:jc w:val="center"/>
        <w:rPr>
          <w:rFonts w:ascii="Arial" w:eastAsia="Arial" w:hAnsi="Arial" w:cs="Arial"/>
          <w:b/>
        </w:rPr>
      </w:pPr>
    </w:p>
    <w:p w14:paraId="41DCE56F" w14:textId="77777777" w:rsidR="00DA3C87" w:rsidRDefault="00DA3C87">
      <w:pPr>
        <w:spacing w:line="240" w:lineRule="auto"/>
        <w:ind w:firstLine="0"/>
        <w:jc w:val="center"/>
        <w:rPr>
          <w:rFonts w:ascii="Arial" w:eastAsia="Arial" w:hAnsi="Arial" w:cs="Arial"/>
          <w:b/>
        </w:rPr>
      </w:pPr>
    </w:p>
    <w:p w14:paraId="525ABBA0" w14:textId="77777777" w:rsidR="00DA3C87" w:rsidRDefault="00DA3C87">
      <w:pPr>
        <w:spacing w:line="240" w:lineRule="auto"/>
        <w:ind w:firstLine="0"/>
        <w:jc w:val="center"/>
        <w:rPr>
          <w:rFonts w:ascii="Arial" w:eastAsia="Arial" w:hAnsi="Arial" w:cs="Arial"/>
          <w:b/>
        </w:rPr>
      </w:pPr>
    </w:p>
    <w:p w14:paraId="7DDCBCF7" w14:textId="77777777" w:rsidR="00DA3C87" w:rsidRDefault="00DA3C87">
      <w:pPr>
        <w:spacing w:line="240" w:lineRule="auto"/>
        <w:ind w:firstLine="0"/>
        <w:jc w:val="center"/>
        <w:rPr>
          <w:rFonts w:ascii="Arial" w:eastAsia="Arial" w:hAnsi="Arial" w:cs="Arial"/>
          <w:b/>
        </w:rPr>
      </w:pPr>
    </w:p>
    <w:p w14:paraId="184A59C0" w14:textId="77777777" w:rsidR="00DA3C87" w:rsidRDefault="00DA3C87">
      <w:pPr>
        <w:spacing w:line="240" w:lineRule="auto"/>
        <w:ind w:firstLine="0"/>
        <w:jc w:val="center"/>
        <w:rPr>
          <w:rFonts w:ascii="Arial" w:eastAsia="Arial" w:hAnsi="Arial" w:cs="Arial"/>
          <w:b/>
        </w:rPr>
      </w:pPr>
    </w:p>
    <w:p w14:paraId="7761E4B3" w14:textId="77777777" w:rsidR="00DA3C87" w:rsidRDefault="00DA3C87">
      <w:pPr>
        <w:spacing w:line="240" w:lineRule="auto"/>
        <w:ind w:firstLine="0"/>
        <w:jc w:val="center"/>
        <w:rPr>
          <w:rFonts w:ascii="Arial" w:eastAsia="Arial" w:hAnsi="Arial" w:cs="Arial"/>
          <w:b/>
        </w:rPr>
      </w:pPr>
    </w:p>
    <w:p w14:paraId="018FB1F3" w14:textId="77777777" w:rsidR="00DA3C87" w:rsidRDefault="00DA3C87">
      <w:pPr>
        <w:spacing w:line="240" w:lineRule="auto"/>
        <w:ind w:firstLine="0"/>
        <w:jc w:val="center"/>
        <w:rPr>
          <w:rFonts w:ascii="Arial" w:eastAsia="Arial" w:hAnsi="Arial" w:cs="Arial"/>
          <w:b/>
        </w:rPr>
      </w:pPr>
    </w:p>
    <w:p w14:paraId="4FFFC00D" w14:textId="77777777" w:rsidR="004F43CB" w:rsidRPr="00CF103F" w:rsidRDefault="004F43CB" w:rsidP="004F43CB">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Смт. Тарутине Одеська область</w:t>
      </w:r>
    </w:p>
    <w:p w14:paraId="21778106" w14:textId="77777777" w:rsidR="004F43CB" w:rsidRPr="00CF103F" w:rsidRDefault="004F43CB" w:rsidP="004F43CB">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2022</w:t>
      </w:r>
    </w:p>
    <w:p w14:paraId="519BB5C5" w14:textId="064995AD" w:rsidR="008765FC" w:rsidRDefault="00C66B5A">
      <w:pPr>
        <w:spacing w:line="240" w:lineRule="auto"/>
        <w:ind w:firstLine="0"/>
        <w:jc w:val="center"/>
        <w:rPr>
          <w:rFonts w:ascii="Arial" w:eastAsia="Arial" w:hAnsi="Arial" w:cs="Arial"/>
        </w:rPr>
      </w:pPr>
      <w:r>
        <w:br w:type="page"/>
      </w:r>
      <w:r>
        <w:rPr>
          <w:noProof/>
          <w:lang w:val="ru-RU"/>
        </w:rPr>
        <mc:AlternateContent>
          <mc:Choice Requires="wps">
            <w:drawing>
              <wp:anchor distT="0" distB="0" distL="114300" distR="114300" simplePos="0" relativeHeight="251658240" behindDoc="0" locked="0" layoutInCell="1" hidden="0" allowOverlap="1" wp14:anchorId="4477937A" wp14:editId="3A6193CD">
                <wp:simplePos x="0" y="0"/>
                <wp:positionH relativeFrom="column">
                  <wp:posOffset>6210300</wp:posOffset>
                </wp:positionH>
                <wp:positionV relativeFrom="paragraph">
                  <wp:posOffset>330200</wp:posOffset>
                </wp:positionV>
                <wp:extent cx="487045" cy="596900"/>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CBD7F30" w14:textId="77777777" w:rsidR="005F71C2" w:rsidRDefault="005F71C2">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477937A" id="Прямоугольник 1" o:spid="_x0000_s1026" style="position:absolute;left:0;text-align:left;margin-left:489pt;margin-top:26pt;width:38.3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" strokecolor="white">
                <v:stroke startarrowwidth="narrow" startarrowlength="short" endarrowwidth="narrow" endarrowlength="short"/>
                <v:textbox inset="2.53958mm,2.53958mm,2.53958mm,2.53958mm">
                  <w:txbxContent>
                    <w:p w14:paraId="1CBD7F30" w14:textId="77777777" w:rsidR="005F71C2" w:rsidRDefault="005F71C2">
                      <w:pPr>
                        <w:spacing w:line="240" w:lineRule="auto"/>
                        <w:ind w:firstLine="0"/>
                        <w:jc w:val="left"/>
                        <w:textDirection w:val="btLr"/>
                      </w:pPr>
                    </w:p>
                  </w:txbxContent>
                </v:textbox>
              </v:rect>
            </w:pict>
          </mc:Fallback>
        </mc:AlternateContent>
      </w:r>
    </w:p>
    <w:tbl>
      <w:tblPr>
        <w:tblStyle w:val="a8"/>
        <w:tblW w:w="10649"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352"/>
      </w:tblGrid>
      <w:tr w:rsidR="008765FC" w:rsidRPr="004F43CB" w14:paraId="551B775C" w14:textId="77777777" w:rsidTr="004F43CB">
        <w:trPr>
          <w:trHeight w:val="20"/>
        </w:trPr>
        <w:tc>
          <w:tcPr>
            <w:tcW w:w="10649" w:type="dxa"/>
            <w:gridSpan w:val="3"/>
            <w:tcBorders>
              <w:top w:val="single" w:sz="6" w:space="0" w:color="000000"/>
              <w:left w:val="single" w:sz="6" w:space="0" w:color="000000"/>
              <w:bottom w:val="single" w:sz="6" w:space="0" w:color="000000"/>
              <w:right w:val="single" w:sz="6" w:space="0" w:color="000000"/>
            </w:tcBorders>
          </w:tcPr>
          <w:p w14:paraId="32B6D021" w14:textId="77777777" w:rsidR="008765FC" w:rsidRDefault="00C66B5A" w:rsidP="004F43CB">
            <w:pPr>
              <w:spacing w:line="240" w:lineRule="auto"/>
              <w:ind w:firstLine="0"/>
              <w:jc w:val="center"/>
              <w:rPr>
                <w:rFonts w:ascii="Times New Roman" w:hAnsi="Times New Roman" w:cs="Times New Roman"/>
                <w:b/>
              </w:rPr>
            </w:pPr>
            <w:r w:rsidRPr="004F43CB">
              <w:rPr>
                <w:rFonts w:ascii="Times New Roman" w:hAnsi="Times New Roman" w:cs="Times New Roman"/>
                <w:b/>
              </w:rPr>
              <w:lastRenderedPageBreak/>
              <w:t>Розділ 1. Загальні положення</w:t>
            </w:r>
          </w:p>
          <w:p w14:paraId="5D991730" w14:textId="77777777" w:rsidR="003D6427" w:rsidRPr="004F43CB" w:rsidRDefault="003D6427" w:rsidP="004F43CB">
            <w:pPr>
              <w:spacing w:line="240" w:lineRule="auto"/>
              <w:ind w:firstLine="0"/>
              <w:jc w:val="center"/>
              <w:rPr>
                <w:rFonts w:ascii="Times New Roman" w:hAnsi="Times New Roman" w:cs="Times New Roman"/>
              </w:rPr>
            </w:pPr>
          </w:p>
        </w:tc>
      </w:tr>
      <w:tr w:rsidR="008765FC" w:rsidRPr="004F43CB" w14:paraId="1D792FCC" w14:textId="77777777" w:rsidTr="004F43CB">
        <w:trPr>
          <w:trHeight w:val="20"/>
        </w:trPr>
        <w:tc>
          <w:tcPr>
            <w:tcW w:w="568" w:type="dxa"/>
            <w:tcBorders>
              <w:top w:val="single" w:sz="6" w:space="0" w:color="000000"/>
              <w:left w:val="single" w:sz="6" w:space="0" w:color="000000"/>
              <w:bottom w:val="single" w:sz="6" w:space="0" w:color="000000"/>
              <w:right w:val="single" w:sz="6" w:space="0" w:color="000000"/>
            </w:tcBorders>
          </w:tcPr>
          <w:p w14:paraId="19BEE5FB" w14:textId="77777777" w:rsidR="008765FC" w:rsidRPr="004F43CB" w:rsidRDefault="00C66B5A" w:rsidP="004F43CB">
            <w:pPr>
              <w:spacing w:line="240" w:lineRule="auto"/>
              <w:ind w:firstLine="0"/>
              <w:jc w:val="center"/>
              <w:rPr>
                <w:rFonts w:ascii="Times New Roman" w:hAnsi="Times New Roman" w:cs="Times New Roman"/>
              </w:rPr>
            </w:pPr>
            <w:r w:rsidRPr="004F43CB">
              <w:rPr>
                <w:rFonts w:ascii="Times New Roman" w:hAnsi="Times New Roman" w:cs="Times New Roman"/>
              </w:rPr>
              <w:t>1</w:t>
            </w:r>
          </w:p>
        </w:tc>
        <w:tc>
          <w:tcPr>
            <w:tcW w:w="2729" w:type="dxa"/>
            <w:tcBorders>
              <w:top w:val="single" w:sz="6" w:space="0" w:color="000000"/>
              <w:left w:val="single" w:sz="6" w:space="0" w:color="000000"/>
              <w:bottom w:val="single" w:sz="6" w:space="0" w:color="000000"/>
              <w:right w:val="single" w:sz="6" w:space="0" w:color="000000"/>
            </w:tcBorders>
          </w:tcPr>
          <w:p w14:paraId="4B8994B1" w14:textId="77777777" w:rsidR="008765FC" w:rsidRPr="004F43CB" w:rsidRDefault="00C66B5A" w:rsidP="004F43CB">
            <w:pPr>
              <w:spacing w:line="240" w:lineRule="auto"/>
              <w:ind w:firstLine="0"/>
              <w:jc w:val="center"/>
              <w:rPr>
                <w:rFonts w:ascii="Times New Roman" w:hAnsi="Times New Roman" w:cs="Times New Roman"/>
              </w:rPr>
            </w:pPr>
            <w:r w:rsidRPr="004F43CB">
              <w:rPr>
                <w:rFonts w:ascii="Times New Roman" w:hAnsi="Times New Roman" w:cs="Times New Roman"/>
              </w:rPr>
              <w:t>2</w:t>
            </w:r>
          </w:p>
        </w:tc>
        <w:tc>
          <w:tcPr>
            <w:tcW w:w="7352" w:type="dxa"/>
            <w:tcBorders>
              <w:top w:val="single" w:sz="6" w:space="0" w:color="000000"/>
              <w:left w:val="single" w:sz="6" w:space="0" w:color="000000"/>
              <w:bottom w:val="single" w:sz="6" w:space="0" w:color="000000"/>
              <w:right w:val="single" w:sz="6" w:space="0" w:color="000000"/>
            </w:tcBorders>
          </w:tcPr>
          <w:p w14:paraId="781A2137" w14:textId="77777777" w:rsidR="008765FC" w:rsidRPr="004F43CB" w:rsidRDefault="00C66B5A" w:rsidP="004F43CB">
            <w:pPr>
              <w:tabs>
                <w:tab w:val="left" w:pos="825"/>
              </w:tabs>
              <w:spacing w:line="240" w:lineRule="auto"/>
              <w:ind w:firstLine="0"/>
              <w:jc w:val="center"/>
              <w:rPr>
                <w:rFonts w:ascii="Times New Roman" w:hAnsi="Times New Roman" w:cs="Times New Roman"/>
              </w:rPr>
            </w:pPr>
            <w:r w:rsidRPr="004F43CB">
              <w:rPr>
                <w:rFonts w:ascii="Times New Roman" w:hAnsi="Times New Roman" w:cs="Times New Roman"/>
              </w:rPr>
              <w:t>3</w:t>
            </w:r>
          </w:p>
        </w:tc>
      </w:tr>
      <w:tr w:rsidR="008765FC" w:rsidRPr="004F43CB" w14:paraId="60E9611B" w14:textId="77777777" w:rsidTr="004F43CB">
        <w:trPr>
          <w:trHeight w:val="998"/>
        </w:trPr>
        <w:tc>
          <w:tcPr>
            <w:tcW w:w="568" w:type="dxa"/>
            <w:tcBorders>
              <w:top w:val="single" w:sz="6" w:space="0" w:color="000000"/>
              <w:left w:val="single" w:sz="6" w:space="0" w:color="000000"/>
              <w:bottom w:val="single" w:sz="6" w:space="0" w:color="000000"/>
              <w:right w:val="single" w:sz="6" w:space="0" w:color="000000"/>
            </w:tcBorders>
          </w:tcPr>
          <w:p w14:paraId="4D2B5F7A" w14:textId="77777777" w:rsidR="008765FC" w:rsidRPr="004F43CB" w:rsidRDefault="00C66B5A">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13FAB845" w14:textId="77777777" w:rsidR="008765FC" w:rsidRPr="004F43CB" w:rsidRDefault="00C66B5A">
            <w:pPr>
              <w:spacing w:line="240" w:lineRule="auto"/>
              <w:ind w:firstLine="0"/>
              <w:rPr>
                <w:rFonts w:ascii="Times New Roman" w:hAnsi="Times New Roman" w:cs="Times New Roman"/>
              </w:rPr>
            </w:pPr>
            <w:r w:rsidRPr="004F43CB">
              <w:rPr>
                <w:rFonts w:ascii="Times New Roman" w:hAnsi="Times New Roman" w:cs="Times New Roman"/>
                <w:b/>
              </w:rPr>
              <w:t>Терміни, які вживаються в тендерній документації</w:t>
            </w:r>
          </w:p>
        </w:tc>
        <w:tc>
          <w:tcPr>
            <w:tcW w:w="7352" w:type="dxa"/>
            <w:tcBorders>
              <w:top w:val="single" w:sz="6" w:space="0" w:color="000000"/>
              <w:left w:val="single" w:sz="6" w:space="0" w:color="000000"/>
              <w:bottom w:val="single" w:sz="6" w:space="0" w:color="000000"/>
              <w:right w:val="single" w:sz="6" w:space="0" w:color="000000"/>
            </w:tcBorders>
          </w:tcPr>
          <w:p w14:paraId="147BE697" w14:textId="77777777" w:rsidR="008765FC" w:rsidRPr="004F43CB" w:rsidRDefault="00C66B5A">
            <w:pPr>
              <w:tabs>
                <w:tab w:val="left" w:pos="825"/>
              </w:tabs>
              <w:spacing w:line="240" w:lineRule="auto"/>
              <w:ind w:firstLine="0"/>
              <w:rPr>
                <w:rFonts w:ascii="Times New Roman" w:hAnsi="Times New Roman" w:cs="Times New Roman"/>
              </w:rPr>
            </w:pPr>
            <w:r w:rsidRPr="004F43CB">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 1178 (далі - Особливості) та інших нормативно-правових актів, що регулюють відносини у сфері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w:t>
            </w:r>
          </w:p>
          <w:p w14:paraId="7049F92F" w14:textId="77777777" w:rsidR="008765FC" w:rsidRPr="004F43CB" w:rsidRDefault="00C66B5A">
            <w:pPr>
              <w:tabs>
                <w:tab w:val="left" w:pos="825"/>
              </w:tabs>
              <w:spacing w:line="240" w:lineRule="auto"/>
              <w:ind w:firstLine="0"/>
              <w:rPr>
                <w:rFonts w:ascii="Times New Roman" w:hAnsi="Times New Roman" w:cs="Times New Roman"/>
              </w:rPr>
            </w:pPr>
            <w:r w:rsidRPr="004F43CB">
              <w:rPr>
                <w:rFonts w:ascii="Times New Roman" w:hAnsi="Times New Roman" w:cs="Times New Roman"/>
              </w:rPr>
              <w:t>Терміни вживаються в значенні, наведеному у Законі</w:t>
            </w:r>
          </w:p>
        </w:tc>
      </w:tr>
      <w:tr w:rsidR="008765FC" w:rsidRPr="004F43CB" w14:paraId="43E6B01B"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43F2B56" w14:textId="77777777" w:rsidR="008765FC" w:rsidRPr="004F43CB" w:rsidRDefault="00C66B5A">
            <w:pPr>
              <w:spacing w:line="240" w:lineRule="auto"/>
              <w:ind w:firstLine="0"/>
              <w:rPr>
                <w:rFonts w:ascii="Times New Roman" w:hAnsi="Times New Roman" w:cs="Times New Roman"/>
                <w:b/>
              </w:rPr>
            </w:pPr>
            <w:r w:rsidRPr="004F43CB">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366E7CFA" w14:textId="77777777" w:rsidR="008765FC" w:rsidRPr="004F43CB" w:rsidRDefault="00C66B5A">
            <w:pPr>
              <w:spacing w:line="240" w:lineRule="auto"/>
              <w:ind w:firstLine="0"/>
              <w:rPr>
                <w:rFonts w:ascii="Times New Roman" w:hAnsi="Times New Roman" w:cs="Times New Roman"/>
              </w:rPr>
            </w:pPr>
            <w:r w:rsidRPr="004F43CB">
              <w:rPr>
                <w:rFonts w:ascii="Times New Roman" w:hAnsi="Times New Roman" w:cs="Times New Roman"/>
                <w:b/>
              </w:rPr>
              <w:t>Інформація про замовника торгів:</w:t>
            </w:r>
          </w:p>
        </w:tc>
        <w:tc>
          <w:tcPr>
            <w:tcW w:w="7352" w:type="dxa"/>
            <w:tcBorders>
              <w:top w:val="single" w:sz="6" w:space="0" w:color="000000"/>
              <w:left w:val="single" w:sz="6" w:space="0" w:color="000000"/>
              <w:bottom w:val="single" w:sz="6" w:space="0" w:color="000000"/>
              <w:right w:val="single" w:sz="6" w:space="0" w:color="000000"/>
            </w:tcBorders>
          </w:tcPr>
          <w:p w14:paraId="47BD4AAD" w14:textId="77777777" w:rsidR="008765FC" w:rsidRPr="004F43CB" w:rsidRDefault="008765FC">
            <w:pPr>
              <w:spacing w:line="240" w:lineRule="auto"/>
              <w:ind w:firstLine="0"/>
              <w:rPr>
                <w:rFonts w:ascii="Times New Roman" w:hAnsi="Times New Roman" w:cs="Times New Roman"/>
              </w:rPr>
            </w:pPr>
          </w:p>
        </w:tc>
      </w:tr>
      <w:tr w:rsidR="004F43CB" w:rsidRPr="004F43CB" w14:paraId="5BB61FE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3FECCC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2.1</w:t>
            </w:r>
          </w:p>
        </w:tc>
        <w:tc>
          <w:tcPr>
            <w:tcW w:w="2729" w:type="dxa"/>
            <w:tcBorders>
              <w:top w:val="single" w:sz="6" w:space="0" w:color="000000"/>
              <w:left w:val="single" w:sz="6" w:space="0" w:color="000000"/>
              <w:bottom w:val="single" w:sz="6" w:space="0" w:color="000000"/>
              <w:right w:val="single" w:sz="6" w:space="0" w:color="000000"/>
            </w:tcBorders>
          </w:tcPr>
          <w:p w14:paraId="6103E23C"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повне найменування:</w:t>
            </w:r>
          </w:p>
        </w:tc>
        <w:tc>
          <w:tcPr>
            <w:tcW w:w="7352" w:type="dxa"/>
            <w:tcBorders>
              <w:top w:val="single" w:sz="6" w:space="0" w:color="000000"/>
              <w:left w:val="single" w:sz="6" w:space="0" w:color="000000"/>
              <w:bottom w:val="single" w:sz="6" w:space="0" w:color="000000"/>
              <w:right w:val="single" w:sz="6" w:space="0" w:color="000000"/>
            </w:tcBorders>
          </w:tcPr>
          <w:p w14:paraId="6D0B0B1C" w14:textId="0B9E2FD7" w:rsidR="004F43CB" w:rsidRPr="004F43CB" w:rsidRDefault="004F43CB" w:rsidP="004F43CB">
            <w:pPr>
              <w:spacing w:line="240" w:lineRule="auto"/>
              <w:ind w:firstLine="0"/>
              <w:rPr>
                <w:rFonts w:ascii="Times New Roman" w:hAnsi="Times New Roman" w:cs="Times New Roman"/>
                <w:highlight w:val="yellow"/>
              </w:rPr>
            </w:pPr>
            <w:r w:rsidRPr="0070718D">
              <w:rPr>
                <w:rFonts w:ascii="Times New Roman" w:hAnsi="Times New Roman" w:cs="Times New Roman"/>
                <w:b/>
              </w:rPr>
              <w:t>Комунальне некомерційне підприємство «</w:t>
            </w:r>
            <w:proofErr w:type="spellStart"/>
            <w:r w:rsidRPr="0070718D">
              <w:rPr>
                <w:rFonts w:ascii="Times New Roman" w:hAnsi="Times New Roman" w:cs="Times New Roman"/>
                <w:b/>
              </w:rPr>
              <w:t>Тарутинська</w:t>
            </w:r>
            <w:proofErr w:type="spellEnd"/>
            <w:r w:rsidRPr="0070718D">
              <w:rPr>
                <w:rFonts w:ascii="Times New Roman" w:hAnsi="Times New Roman" w:cs="Times New Roman"/>
                <w:b/>
              </w:rPr>
              <w:t xml:space="preserve"> центральна лікарня» </w:t>
            </w:r>
            <w:proofErr w:type="spellStart"/>
            <w:r w:rsidRPr="0070718D">
              <w:rPr>
                <w:rFonts w:ascii="Times New Roman" w:hAnsi="Times New Roman" w:cs="Times New Roman"/>
                <w:b/>
              </w:rPr>
              <w:t>Тарутинської</w:t>
            </w:r>
            <w:proofErr w:type="spellEnd"/>
            <w:r w:rsidRPr="0070718D">
              <w:rPr>
                <w:rFonts w:ascii="Times New Roman" w:hAnsi="Times New Roman" w:cs="Times New Roman"/>
                <w:b/>
              </w:rPr>
              <w:t xml:space="preserve"> селищної ради Одеської області</w:t>
            </w:r>
          </w:p>
        </w:tc>
      </w:tr>
      <w:tr w:rsidR="004F43CB" w:rsidRPr="004F43CB" w14:paraId="282A993F"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4F33FD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2.2</w:t>
            </w:r>
          </w:p>
        </w:tc>
        <w:tc>
          <w:tcPr>
            <w:tcW w:w="2729" w:type="dxa"/>
            <w:tcBorders>
              <w:top w:val="single" w:sz="6" w:space="0" w:color="000000"/>
              <w:left w:val="single" w:sz="6" w:space="0" w:color="000000"/>
              <w:bottom w:val="single" w:sz="6" w:space="0" w:color="000000"/>
              <w:right w:val="single" w:sz="6" w:space="0" w:color="000000"/>
            </w:tcBorders>
          </w:tcPr>
          <w:p w14:paraId="32E4907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місцезнаходження:</w:t>
            </w:r>
          </w:p>
        </w:tc>
        <w:tc>
          <w:tcPr>
            <w:tcW w:w="7352" w:type="dxa"/>
            <w:tcBorders>
              <w:top w:val="single" w:sz="6" w:space="0" w:color="000000"/>
              <w:left w:val="single" w:sz="6" w:space="0" w:color="000000"/>
              <w:bottom w:val="single" w:sz="6" w:space="0" w:color="000000"/>
              <w:right w:val="single" w:sz="6" w:space="0" w:color="000000"/>
            </w:tcBorders>
          </w:tcPr>
          <w:p w14:paraId="0587072A" w14:textId="21168AF4" w:rsidR="004F43CB" w:rsidRPr="004F43CB" w:rsidRDefault="004F43CB" w:rsidP="004F43CB">
            <w:pPr>
              <w:spacing w:line="240" w:lineRule="auto"/>
              <w:ind w:firstLine="0"/>
              <w:rPr>
                <w:rFonts w:ascii="Times New Roman" w:hAnsi="Times New Roman" w:cs="Times New Roman"/>
                <w:b/>
                <w:highlight w:val="yellow"/>
              </w:rPr>
            </w:pPr>
            <w:r w:rsidRPr="0070718D">
              <w:rPr>
                <w:rFonts w:ascii="Times New Roman" w:hAnsi="Times New Roman" w:cs="Times New Roman"/>
              </w:rPr>
              <w:t>68500,Одеська область, смт. Тарутине, вул. Красна 75</w:t>
            </w:r>
          </w:p>
        </w:tc>
      </w:tr>
      <w:tr w:rsidR="004F43CB" w:rsidRPr="004F43CB" w14:paraId="1A078A91"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545C83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2.3</w:t>
            </w:r>
          </w:p>
        </w:tc>
        <w:tc>
          <w:tcPr>
            <w:tcW w:w="2729" w:type="dxa"/>
            <w:tcBorders>
              <w:top w:val="single" w:sz="6" w:space="0" w:color="000000"/>
              <w:left w:val="single" w:sz="6" w:space="0" w:color="000000"/>
              <w:bottom w:val="single" w:sz="6" w:space="0" w:color="000000"/>
              <w:right w:val="single" w:sz="6" w:space="0" w:color="000000"/>
            </w:tcBorders>
          </w:tcPr>
          <w:p w14:paraId="611E1CD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посадова особа замовника, уповноважена здійснювати зв’язок з учасниками:</w:t>
            </w:r>
          </w:p>
        </w:tc>
        <w:tc>
          <w:tcPr>
            <w:tcW w:w="7352" w:type="dxa"/>
            <w:tcBorders>
              <w:top w:val="single" w:sz="6" w:space="0" w:color="000000"/>
              <w:left w:val="single" w:sz="6" w:space="0" w:color="000000"/>
              <w:bottom w:val="single" w:sz="6" w:space="0" w:color="000000"/>
              <w:right w:val="single" w:sz="6" w:space="0" w:color="000000"/>
            </w:tcBorders>
          </w:tcPr>
          <w:p w14:paraId="64AE3003" w14:textId="77777777" w:rsidR="004F43CB" w:rsidRDefault="004F43CB" w:rsidP="004F43CB">
            <w:pPr>
              <w:pStyle w:val="af5"/>
              <w:rPr>
                <w:rFonts w:ascii="Times New Roman" w:hAnsi="Times New Roman"/>
                <w:sz w:val="24"/>
                <w:szCs w:val="24"/>
              </w:rPr>
            </w:pPr>
            <w:proofErr w:type="spellStart"/>
            <w:r>
              <w:rPr>
                <w:rFonts w:ascii="Times New Roman" w:hAnsi="Times New Roman"/>
                <w:sz w:val="24"/>
                <w:szCs w:val="24"/>
              </w:rPr>
              <w:t>Бучкова</w:t>
            </w:r>
            <w:proofErr w:type="spellEnd"/>
            <w:r>
              <w:rPr>
                <w:rFonts w:ascii="Times New Roman" w:hAnsi="Times New Roman"/>
                <w:sz w:val="24"/>
                <w:szCs w:val="24"/>
              </w:rPr>
              <w:t xml:space="preserve"> Інна Василівна</w:t>
            </w:r>
            <w:r w:rsidRPr="002B54E4">
              <w:rPr>
                <w:rFonts w:ascii="Times New Roman" w:hAnsi="Times New Roman"/>
                <w:sz w:val="24"/>
                <w:szCs w:val="24"/>
              </w:rPr>
              <w:t xml:space="preserve"> – </w:t>
            </w:r>
            <w:r>
              <w:rPr>
                <w:rFonts w:ascii="Times New Roman" w:hAnsi="Times New Roman"/>
                <w:sz w:val="24"/>
                <w:szCs w:val="24"/>
              </w:rPr>
              <w:t>уповноважена особа , заступник головного лікаря з  економічних питань КНП «</w:t>
            </w:r>
            <w:proofErr w:type="spellStart"/>
            <w:r>
              <w:rPr>
                <w:rFonts w:ascii="Times New Roman" w:hAnsi="Times New Roman"/>
                <w:sz w:val="24"/>
                <w:szCs w:val="24"/>
              </w:rPr>
              <w:t>Тарутинська</w:t>
            </w:r>
            <w:proofErr w:type="spellEnd"/>
            <w:r>
              <w:rPr>
                <w:rFonts w:ascii="Times New Roman" w:hAnsi="Times New Roman"/>
                <w:sz w:val="24"/>
                <w:szCs w:val="24"/>
              </w:rPr>
              <w:t xml:space="preserve"> ЦЛ» ТСРОО</w:t>
            </w:r>
            <w:r w:rsidRPr="002B54E4">
              <w:rPr>
                <w:rFonts w:ascii="Times New Roman" w:hAnsi="Times New Roman"/>
                <w:sz w:val="24"/>
                <w:szCs w:val="24"/>
              </w:rPr>
              <w:t xml:space="preserve">, </w:t>
            </w:r>
          </w:p>
          <w:p w14:paraId="0974C939" w14:textId="77777777" w:rsidR="004F43CB" w:rsidRPr="004F43CB" w:rsidRDefault="004F43CB" w:rsidP="004F43CB">
            <w:pPr>
              <w:pStyle w:val="af5"/>
              <w:rPr>
                <w:rFonts w:ascii="Times New Roman" w:hAnsi="Times New Roman" w:cs="Times New Roman"/>
                <w:sz w:val="24"/>
                <w:szCs w:val="24"/>
              </w:rPr>
            </w:pPr>
            <w:r w:rsidRPr="004F43CB">
              <w:rPr>
                <w:rFonts w:ascii="Times New Roman" w:hAnsi="Times New Roman" w:cs="Times New Roman"/>
                <w:sz w:val="24"/>
                <w:szCs w:val="24"/>
              </w:rPr>
              <w:t>Адреса: вул. Красна 75, смт. Тарутине,  Одеська область, 68500</w:t>
            </w:r>
          </w:p>
          <w:p w14:paraId="605832EC" w14:textId="77777777" w:rsidR="004F43CB" w:rsidRPr="004F43CB" w:rsidRDefault="004F43CB" w:rsidP="004F43CB">
            <w:pPr>
              <w:spacing w:before="150" w:after="150" w:line="240" w:lineRule="auto"/>
              <w:ind w:firstLine="0"/>
              <w:rPr>
                <w:rFonts w:ascii="Times New Roman" w:hAnsi="Times New Roman" w:cs="Times New Roman"/>
              </w:rPr>
            </w:pPr>
            <w:r w:rsidRPr="004F43CB">
              <w:rPr>
                <w:rFonts w:ascii="Times New Roman" w:hAnsi="Times New Roman" w:cs="Times New Roman"/>
              </w:rPr>
              <w:t>Телефон: (04847) 3-11-72, +380975855695</w:t>
            </w:r>
          </w:p>
          <w:p w14:paraId="5B45A63E" w14:textId="32A66FD0" w:rsidR="004F43CB" w:rsidRPr="004F43CB" w:rsidRDefault="004F43CB" w:rsidP="004F43CB">
            <w:pPr>
              <w:spacing w:line="240" w:lineRule="auto"/>
              <w:ind w:firstLine="0"/>
              <w:rPr>
                <w:rFonts w:ascii="Times New Roman" w:hAnsi="Times New Roman" w:cs="Times New Roman"/>
                <w:b/>
                <w:highlight w:val="yellow"/>
              </w:rPr>
            </w:pPr>
            <w:r w:rsidRPr="004F43CB">
              <w:rPr>
                <w:rFonts w:ascii="Times New Roman" w:hAnsi="Times New Roman" w:cs="Times New Roman"/>
              </w:rPr>
              <w:t xml:space="preserve"> е-</w:t>
            </w:r>
            <w:r w:rsidRPr="004F43CB">
              <w:rPr>
                <w:rFonts w:ascii="Times New Roman" w:hAnsi="Times New Roman" w:cs="Times New Roman"/>
                <w:lang w:val="en-US"/>
              </w:rPr>
              <w:t>mail</w:t>
            </w:r>
            <w:r w:rsidRPr="004F43CB">
              <w:rPr>
                <w:rFonts w:ascii="Times New Roman" w:hAnsi="Times New Roman" w:cs="Times New Roman"/>
              </w:rPr>
              <w:t xml:space="preserve">: </w:t>
            </w:r>
            <w:proofErr w:type="spellStart"/>
            <w:r w:rsidRPr="004F43CB">
              <w:rPr>
                <w:rFonts w:ascii="Times New Roman" w:hAnsi="Times New Roman" w:cs="Times New Roman"/>
                <w:lang w:val="en-US"/>
              </w:rPr>
              <w:t>likar</w:t>
            </w:r>
            <w:proofErr w:type="spellEnd"/>
            <w:r w:rsidRPr="004F43CB">
              <w:rPr>
                <w:rFonts w:ascii="Times New Roman" w:hAnsi="Times New Roman" w:cs="Times New Roman"/>
              </w:rPr>
              <w:t>_</w:t>
            </w:r>
            <w:r w:rsidRPr="004F43CB">
              <w:rPr>
                <w:rFonts w:ascii="Times New Roman" w:hAnsi="Times New Roman" w:cs="Times New Roman"/>
                <w:lang w:val="en-US"/>
              </w:rPr>
              <w:t>tar</w:t>
            </w:r>
            <w:r w:rsidRPr="004F43CB">
              <w:rPr>
                <w:rFonts w:ascii="Times New Roman" w:hAnsi="Times New Roman" w:cs="Times New Roman"/>
              </w:rPr>
              <w:t>@</w:t>
            </w:r>
            <w:proofErr w:type="spellStart"/>
            <w:r w:rsidRPr="004F43CB">
              <w:rPr>
                <w:rFonts w:ascii="Times New Roman" w:hAnsi="Times New Roman" w:cs="Times New Roman"/>
                <w:lang w:val="en-US"/>
              </w:rPr>
              <w:t>ukr</w:t>
            </w:r>
            <w:proofErr w:type="spellEnd"/>
            <w:r w:rsidRPr="004F43CB">
              <w:rPr>
                <w:rFonts w:ascii="Times New Roman" w:hAnsi="Times New Roman" w:cs="Times New Roman"/>
              </w:rPr>
              <w:t>.</w:t>
            </w:r>
            <w:r w:rsidRPr="004F43CB">
              <w:rPr>
                <w:rFonts w:ascii="Times New Roman" w:hAnsi="Times New Roman" w:cs="Times New Roman"/>
                <w:lang w:val="en-US"/>
              </w:rPr>
              <w:t>net</w:t>
            </w:r>
          </w:p>
        </w:tc>
      </w:tr>
      <w:tr w:rsidR="004F43CB" w:rsidRPr="004F43CB" w14:paraId="6E7BD3CF" w14:textId="77777777" w:rsidTr="004F43CB">
        <w:trPr>
          <w:trHeight w:val="434"/>
        </w:trPr>
        <w:tc>
          <w:tcPr>
            <w:tcW w:w="568" w:type="dxa"/>
            <w:tcBorders>
              <w:top w:val="single" w:sz="6" w:space="0" w:color="000000"/>
              <w:left w:val="single" w:sz="6" w:space="0" w:color="000000"/>
              <w:bottom w:val="single" w:sz="6" w:space="0" w:color="000000"/>
              <w:right w:val="single" w:sz="6" w:space="0" w:color="000000"/>
            </w:tcBorders>
          </w:tcPr>
          <w:p w14:paraId="2E5BA1B0"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0C569B95"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Процедура закупівлі:</w:t>
            </w:r>
            <w:r w:rsidRPr="004F43CB">
              <w:rPr>
                <w:rFonts w:ascii="Times New Roman" w:hAnsi="Times New Roman" w:cs="Times New Roman"/>
              </w:rPr>
              <w:t xml:space="preserve"> </w:t>
            </w:r>
          </w:p>
        </w:tc>
        <w:tc>
          <w:tcPr>
            <w:tcW w:w="7352" w:type="dxa"/>
            <w:tcBorders>
              <w:top w:val="single" w:sz="6" w:space="0" w:color="000000"/>
              <w:left w:val="single" w:sz="6" w:space="0" w:color="000000"/>
              <w:bottom w:val="single" w:sz="6" w:space="0" w:color="000000"/>
              <w:right w:val="single" w:sz="6" w:space="0" w:color="000000"/>
            </w:tcBorders>
          </w:tcPr>
          <w:p w14:paraId="719B50E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Відкриті торги.</w:t>
            </w:r>
          </w:p>
        </w:tc>
      </w:tr>
      <w:tr w:rsidR="004F43CB" w:rsidRPr="004F43CB" w14:paraId="4CA223E8" w14:textId="77777777" w:rsidTr="004F43CB">
        <w:trPr>
          <w:trHeight w:val="417"/>
        </w:trPr>
        <w:tc>
          <w:tcPr>
            <w:tcW w:w="568" w:type="dxa"/>
            <w:tcBorders>
              <w:top w:val="single" w:sz="6" w:space="0" w:color="000000"/>
              <w:left w:val="single" w:sz="6" w:space="0" w:color="000000"/>
              <w:bottom w:val="single" w:sz="6" w:space="0" w:color="000000"/>
              <w:right w:val="single" w:sz="6" w:space="0" w:color="000000"/>
            </w:tcBorders>
          </w:tcPr>
          <w:p w14:paraId="1F798C0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14FDF50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предмет закупівлі:</w:t>
            </w:r>
          </w:p>
        </w:tc>
        <w:tc>
          <w:tcPr>
            <w:tcW w:w="7352" w:type="dxa"/>
            <w:tcBorders>
              <w:top w:val="single" w:sz="6" w:space="0" w:color="000000"/>
              <w:left w:val="single" w:sz="6" w:space="0" w:color="000000"/>
              <w:bottom w:val="single" w:sz="6" w:space="0" w:color="000000"/>
              <w:right w:val="single" w:sz="6" w:space="0" w:color="000000"/>
            </w:tcBorders>
          </w:tcPr>
          <w:p w14:paraId="6DAE23D9" w14:textId="77777777" w:rsidR="004F43CB" w:rsidRPr="004F43CB" w:rsidRDefault="004F43CB" w:rsidP="004F43CB">
            <w:pPr>
              <w:spacing w:line="240" w:lineRule="auto"/>
              <w:ind w:firstLine="0"/>
              <w:rPr>
                <w:rFonts w:ascii="Times New Roman" w:hAnsi="Times New Roman" w:cs="Times New Roman"/>
              </w:rPr>
            </w:pPr>
          </w:p>
        </w:tc>
      </w:tr>
      <w:tr w:rsidR="004F43CB" w:rsidRPr="004F43CB" w14:paraId="0434F11F" w14:textId="77777777" w:rsidTr="004F43CB">
        <w:trPr>
          <w:trHeight w:val="435"/>
        </w:trPr>
        <w:tc>
          <w:tcPr>
            <w:tcW w:w="568" w:type="dxa"/>
            <w:tcBorders>
              <w:top w:val="single" w:sz="6" w:space="0" w:color="000000"/>
              <w:left w:val="single" w:sz="6" w:space="0" w:color="000000"/>
              <w:bottom w:val="single" w:sz="6" w:space="0" w:color="000000"/>
              <w:right w:val="single" w:sz="6" w:space="0" w:color="000000"/>
            </w:tcBorders>
          </w:tcPr>
          <w:p w14:paraId="034860A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4.1</w:t>
            </w:r>
          </w:p>
        </w:tc>
        <w:tc>
          <w:tcPr>
            <w:tcW w:w="2729" w:type="dxa"/>
            <w:tcBorders>
              <w:top w:val="single" w:sz="6" w:space="0" w:color="000000"/>
              <w:left w:val="single" w:sz="6" w:space="0" w:color="000000"/>
              <w:bottom w:val="single" w:sz="6" w:space="0" w:color="000000"/>
              <w:right w:val="single" w:sz="6" w:space="0" w:color="000000"/>
            </w:tcBorders>
          </w:tcPr>
          <w:p w14:paraId="0AB1040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найменування предмета закупівлі:</w:t>
            </w:r>
          </w:p>
        </w:tc>
        <w:tc>
          <w:tcPr>
            <w:tcW w:w="7352" w:type="dxa"/>
            <w:tcBorders>
              <w:top w:val="single" w:sz="6" w:space="0" w:color="000000"/>
              <w:left w:val="single" w:sz="6" w:space="0" w:color="000000"/>
              <w:bottom w:val="single" w:sz="6" w:space="0" w:color="000000"/>
              <w:right w:val="single" w:sz="6" w:space="0" w:color="000000"/>
            </w:tcBorders>
          </w:tcPr>
          <w:p w14:paraId="6E0014C3" w14:textId="77777777" w:rsidR="005F71C2" w:rsidRPr="005F71C2" w:rsidRDefault="005F71C2" w:rsidP="005F71C2">
            <w:pPr>
              <w:ind w:firstLine="0"/>
              <w:rPr>
                <w:rFonts w:ascii="Times New Roman" w:hAnsi="Times New Roman" w:cs="Times New Roman"/>
                <w:b/>
                <w:lang w:eastAsia="uk-UA"/>
              </w:rPr>
            </w:pPr>
            <w:r w:rsidRPr="005F71C2">
              <w:rPr>
                <w:rFonts w:ascii="Times New Roman" w:hAnsi="Times New Roman" w:cs="Times New Roman"/>
                <w:b/>
                <w:lang w:val="ru-RU" w:eastAsia="uk-UA"/>
              </w:rPr>
              <w:t>Доступ до онлайн-</w:t>
            </w:r>
            <w:proofErr w:type="spellStart"/>
            <w:r w:rsidRPr="005F71C2">
              <w:rPr>
                <w:rFonts w:ascii="Times New Roman" w:hAnsi="Times New Roman" w:cs="Times New Roman"/>
                <w:b/>
                <w:lang w:val="ru-RU" w:eastAsia="uk-UA"/>
              </w:rPr>
              <w:t>серв</w:t>
            </w:r>
            <w:r w:rsidRPr="005F71C2">
              <w:rPr>
                <w:rFonts w:ascii="Times New Roman" w:hAnsi="Times New Roman" w:cs="Times New Roman"/>
                <w:b/>
                <w:lang w:eastAsia="uk-UA"/>
              </w:rPr>
              <w:t>ісів</w:t>
            </w:r>
            <w:proofErr w:type="spellEnd"/>
            <w:r w:rsidRPr="005F71C2">
              <w:rPr>
                <w:rFonts w:ascii="Times New Roman" w:hAnsi="Times New Roman" w:cs="Times New Roman"/>
                <w:b/>
                <w:lang w:eastAsia="uk-UA"/>
              </w:rPr>
              <w:t xml:space="preserve"> з правом користування програмною продукцією медичної інформаційної системи</w:t>
            </w:r>
          </w:p>
          <w:p w14:paraId="2A9DAE83" w14:textId="5DB84FC4" w:rsidR="004F43CB" w:rsidRDefault="003D6427" w:rsidP="004F43CB">
            <w:pPr>
              <w:ind w:firstLine="0"/>
              <w:rPr>
                <w:rFonts w:ascii="Times New Roman" w:hAnsi="Times New Roman" w:cs="Times New Roman"/>
                <w:b/>
              </w:rPr>
            </w:pPr>
            <w:r>
              <w:rPr>
                <w:rFonts w:ascii="Times New Roman" w:hAnsi="Times New Roman" w:cs="Times New Roman"/>
                <w:b/>
                <w:lang w:val="ru-RU"/>
              </w:rPr>
              <w:t>з</w:t>
            </w:r>
            <w:r w:rsidR="004F43CB">
              <w:rPr>
                <w:rFonts w:ascii="Times New Roman" w:hAnsi="Times New Roman" w:cs="Times New Roman"/>
                <w:b/>
              </w:rPr>
              <w:t>а Д</w:t>
            </w:r>
            <w:r w:rsidR="004F43CB" w:rsidRPr="004F43CB">
              <w:rPr>
                <w:rFonts w:ascii="Times New Roman" w:hAnsi="Times New Roman" w:cs="Times New Roman"/>
                <w:b/>
              </w:rPr>
              <w:t xml:space="preserve">К </w:t>
            </w:r>
            <w:proofErr w:type="gramStart"/>
            <w:r w:rsidR="004F43CB" w:rsidRPr="004F43CB">
              <w:rPr>
                <w:rFonts w:ascii="Times New Roman" w:hAnsi="Times New Roman" w:cs="Times New Roman"/>
                <w:b/>
              </w:rPr>
              <w:t xml:space="preserve">021:2015 </w:t>
            </w:r>
            <w:r>
              <w:rPr>
                <w:rFonts w:ascii="Times New Roman" w:hAnsi="Times New Roman" w:cs="Times New Roman"/>
                <w:b/>
                <w:lang w:val="ru-RU"/>
              </w:rPr>
              <w:t xml:space="preserve"> </w:t>
            </w:r>
            <w:r w:rsidR="004F43CB" w:rsidRPr="004F43CB">
              <w:rPr>
                <w:rFonts w:ascii="Times New Roman" w:hAnsi="Times New Roman" w:cs="Times New Roman"/>
                <w:b/>
              </w:rPr>
              <w:t>48810000</w:t>
            </w:r>
            <w:proofErr w:type="gramEnd"/>
            <w:r w:rsidR="004F43CB" w:rsidRPr="004F43CB">
              <w:rPr>
                <w:rFonts w:ascii="Times New Roman" w:hAnsi="Times New Roman" w:cs="Times New Roman"/>
                <w:b/>
              </w:rPr>
              <w:t>-9 - Інформаційні системи</w:t>
            </w:r>
          </w:p>
          <w:p w14:paraId="018C736E" w14:textId="75EBE31C" w:rsidR="004F43CB" w:rsidRPr="004F43CB" w:rsidRDefault="004F43CB" w:rsidP="004F43CB">
            <w:pPr>
              <w:ind w:firstLine="0"/>
              <w:rPr>
                <w:rFonts w:ascii="Times New Roman" w:hAnsi="Times New Roman" w:cs="Times New Roman"/>
                <w:b/>
                <w:lang w:eastAsia="uk-UA"/>
              </w:rPr>
            </w:pPr>
            <w:r w:rsidRPr="004F43CB">
              <w:rPr>
                <w:rFonts w:ascii="Times New Roman" w:hAnsi="Times New Roman" w:cs="Times New Roman"/>
                <w:b/>
              </w:rPr>
              <w:t>(48814000-7 Медичні інформаційні системи)</w:t>
            </w:r>
          </w:p>
        </w:tc>
      </w:tr>
      <w:tr w:rsidR="004F43CB" w:rsidRPr="004F43CB" w14:paraId="77A51F89" w14:textId="77777777" w:rsidTr="004F43CB">
        <w:trPr>
          <w:trHeight w:val="435"/>
        </w:trPr>
        <w:tc>
          <w:tcPr>
            <w:tcW w:w="568" w:type="dxa"/>
            <w:tcBorders>
              <w:top w:val="single" w:sz="6" w:space="0" w:color="000000"/>
              <w:left w:val="single" w:sz="6" w:space="0" w:color="000000"/>
              <w:bottom w:val="single" w:sz="6" w:space="0" w:color="000000"/>
              <w:right w:val="single" w:sz="6" w:space="0" w:color="000000"/>
            </w:tcBorders>
          </w:tcPr>
          <w:p w14:paraId="7E12E18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4.2</w:t>
            </w:r>
          </w:p>
        </w:tc>
        <w:tc>
          <w:tcPr>
            <w:tcW w:w="2729" w:type="dxa"/>
            <w:tcBorders>
              <w:top w:val="single" w:sz="6" w:space="0" w:color="000000"/>
              <w:left w:val="single" w:sz="6" w:space="0" w:color="000000"/>
              <w:bottom w:val="single" w:sz="6" w:space="0" w:color="000000"/>
              <w:right w:val="single" w:sz="6" w:space="0" w:color="000000"/>
            </w:tcBorders>
          </w:tcPr>
          <w:p w14:paraId="35636812"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352" w:type="dxa"/>
            <w:tcBorders>
              <w:top w:val="single" w:sz="6" w:space="0" w:color="000000"/>
              <w:left w:val="single" w:sz="6" w:space="0" w:color="000000"/>
              <w:bottom w:val="single" w:sz="6" w:space="0" w:color="000000"/>
              <w:right w:val="single" w:sz="6" w:space="0" w:color="000000"/>
            </w:tcBorders>
          </w:tcPr>
          <w:p w14:paraId="419C5B92"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Предмет закупівлі не ділиться на лоти.</w:t>
            </w:r>
          </w:p>
          <w:p w14:paraId="2671D27F"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Учасник подає тендерну пропозицію до предмета закупівлі в цілому.</w:t>
            </w:r>
          </w:p>
        </w:tc>
      </w:tr>
      <w:tr w:rsidR="004F43CB" w:rsidRPr="004F43CB" w14:paraId="7DE4CDAD" w14:textId="77777777" w:rsidTr="004F43CB">
        <w:trPr>
          <w:trHeight w:val="391"/>
        </w:trPr>
        <w:tc>
          <w:tcPr>
            <w:tcW w:w="568" w:type="dxa"/>
            <w:tcBorders>
              <w:top w:val="single" w:sz="6" w:space="0" w:color="000000"/>
              <w:left w:val="single" w:sz="6" w:space="0" w:color="000000"/>
              <w:bottom w:val="single" w:sz="6" w:space="0" w:color="000000"/>
              <w:right w:val="single" w:sz="6" w:space="0" w:color="000000"/>
            </w:tcBorders>
          </w:tcPr>
          <w:p w14:paraId="14B7BCF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4.3</w:t>
            </w:r>
          </w:p>
        </w:tc>
        <w:tc>
          <w:tcPr>
            <w:tcW w:w="2729" w:type="dxa"/>
            <w:tcBorders>
              <w:top w:val="single" w:sz="6" w:space="0" w:color="000000"/>
              <w:left w:val="single" w:sz="6" w:space="0" w:color="000000"/>
              <w:bottom w:val="single" w:sz="6" w:space="0" w:color="000000"/>
              <w:right w:val="single" w:sz="6" w:space="0" w:color="000000"/>
            </w:tcBorders>
          </w:tcPr>
          <w:p w14:paraId="67D8FC50" w14:textId="77777777" w:rsidR="004F43CB" w:rsidRPr="004F43CB" w:rsidRDefault="004F43CB" w:rsidP="004F43CB">
            <w:pPr>
              <w:spacing w:line="240" w:lineRule="auto"/>
              <w:ind w:firstLine="0"/>
              <w:rPr>
                <w:rFonts w:ascii="Times New Roman" w:hAnsi="Times New Roman" w:cs="Times New Roman"/>
                <w:highlight w:val="yellow"/>
              </w:rPr>
            </w:pPr>
            <w:r w:rsidRPr="004F43CB">
              <w:rPr>
                <w:rFonts w:ascii="Times New Roman" w:hAnsi="Times New Roman" w:cs="Times New Roman"/>
              </w:rPr>
              <w:t>місце поставки товарів, виконання робіт чи надання послуг:</w:t>
            </w:r>
          </w:p>
        </w:tc>
        <w:tc>
          <w:tcPr>
            <w:tcW w:w="7352" w:type="dxa"/>
            <w:tcBorders>
              <w:top w:val="single" w:sz="6" w:space="0" w:color="000000"/>
              <w:left w:val="single" w:sz="6" w:space="0" w:color="000000"/>
              <w:bottom w:val="single" w:sz="6" w:space="0" w:color="000000"/>
              <w:right w:val="single" w:sz="6" w:space="0" w:color="000000"/>
            </w:tcBorders>
          </w:tcPr>
          <w:p w14:paraId="412ACC17" w14:textId="77777777" w:rsidR="004F43CB" w:rsidRPr="0070718D" w:rsidRDefault="004F43CB" w:rsidP="004F43CB">
            <w:pPr>
              <w:ind w:right="127" w:firstLine="0"/>
              <w:contextualSpacing/>
              <w:textAlignment w:val="baseline"/>
              <w:rPr>
                <w:rFonts w:ascii="Times New Roman" w:eastAsia="Times New Roman" w:hAnsi="Times New Roman" w:cs="Times New Roman"/>
                <w:b/>
              </w:rPr>
            </w:pPr>
            <w:r w:rsidRPr="004F43CB">
              <w:rPr>
                <w:rFonts w:ascii="Times New Roman" w:hAnsi="Times New Roman" w:cs="Times New Roman"/>
                <w:b/>
              </w:rPr>
              <w:t xml:space="preserve">Місце надання послуг: </w:t>
            </w:r>
            <w:r w:rsidRPr="0070718D">
              <w:rPr>
                <w:rFonts w:ascii="Times New Roman" w:hAnsi="Times New Roman" w:cs="Times New Roman"/>
                <w:b/>
              </w:rPr>
              <w:t>КНП «</w:t>
            </w:r>
            <w:proofErr w:type="spellStart"/>
            <w:r w:rsidRPr="0070718D">
              <w:rPr>
                <w:rFonts w:ascii="Times New Roman" w:hAnsi="Times New Roman" w:cs="Times New Roman"/>
                <w:b/>
              </w:rPr>
              <w:t>Тарутинська</w:t>
            </w:r>
            <w:proofErr w:type="spellEnd"/>
            <w:r w:rsidRPr="0070718D">
              <w:rPr>
                <w:rFonts w:ascii="Times New Roman" w:hAnsi="Times New Roman" w:cs="Times New Roman"/>
                <w:b/>
              </w:rPr>
              <w:t xml:space="preserve"> ЦЛ» ТСРОО вул. Красна 75, смт. Тарутине, Одеської області</w:t>
            </w:r>
          </w:p>
          <w:p w14:paraId="62D3248B" w14:textId="4B14EBAF"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 xml:space="preserve">Обсяг надання послуг: 1 послуга (право використання для </w:t>
            </w:r>
            <w:r>
              <w:rPr>
                <w:rFonts w:ascii="Times New Roman" w:hAnsi="Times New Roman" w:cs="Times New Roman"/>
                <w:b/>
              </w:rPr>
              <w:t xml:space="preserve">40 </w:t>
            </w:r>
            <w:r w:rsidRPr="004F43CB">
              <w:rPr>
                <w:rFonts w:ascii="Times New Roman" w:hAnsi="Times New Roman" w:cs="Times New Roman"/>
                <w:b/>
              </w:rPr>
              <w:t xml:space="preserve">користувачів), згідно технічної специфікації (Додаток №4 </w:t>
            </w:r>
            <w:r w:rsidR="00D25BAA">
              <w:rPr>
                <w:rFonts w:ascii="Times New Roman" w:hAnsi="Times New Roman" w:cs="Times New Roman"/>
                <w:b/>
              </w:rPr>
              <w:t>до тендерної документації</w:t>
            </w:r>
            <w:r w:rsidRPr="004F43CB">
              <w:rPr>
                <w:rFonts w:ascii="Times New Roman" w:hAnsi="Times New Roman" w:cs="Times New Roman"/>
                <w:b/>
              </w:rPr>
              <w:t>).</w:t>
            </w:r>
          </w:p>
          <w:p w14:paraId="501CDA05" w14:textId="77777777" w:rsidR="004F43CB" w:rsidRPr="004F43CB" w:rsidRDefault="004F43CB" w:rsidP="004F43CB">
            <w:pPr>
              <w:spacing w:line="240" w:lineRule="auto"/>
              <w:ind w:firstLine="0"/>
              <w:rPr>
                <w:rFonts w:ascii="Times New Roman" w:hAnsi="Times New Roman" w:cs="Times New Roman"/>
                <w:b/>
                <w:highlight w:val="red"/>
              </w:rPr>
            </w:pPr>
          </w:p>
        </w:tc>
      </w:tr>
      <w:tr w:rsidR="004F43CB" w:rsidRPr="004F43CB" w14:paraId="2A013E37" w14:textId="77777777" w:rsidTr="004F43CB">
        <w:trPr>
          <w:trHeight w:val="149"/>
        </w:trPr>
        <w:tc>
          <w:tcPr>
            <w:tcW w:w="568" w:type="dxa"/>
            <w:tcBorders>
              <w:top w:val="single" w:sz="6" w:space="0" w:color="000000"/>
              <w:left w:val="single" w:sz="6" w:space="0" w:color="000000"/>
              <w:bottom w:val="single" w:sz="6" w:space="0" w:color="000000"/>
              <w:right w:val="single" w:sz="6" w:space="0" w:color="000000"/>
            </w:tcBorders>
          </w:tcPr>
          <w:p w14:paraId="4DB35A3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lastRenderedPageBreak/>
              <w:t>4.4</w:t>
            </w:r>
          </w:p>
        </w:tc>
        <w:tc>
          <w:tcPr>
            <w:tcW w:w="2729" w:type="dxa"/>
            <w:tcBorders>
              <w:top w:val="single" w:sz="6" w:space="0" w:color="000000"/>
              <w:left w:val="single" w:sz="6" w:space="0" w:color="000000"/>
              <w:bottom w:val="single" w:sz="6" w:space="0" w:color="000000"/>
              <w:right w:val="single" w:sz="6" w:space="0" w:color="000000"/>
            </w:tcBorders>
          </w:tcPr>
          <w:p w14:paraId="7498A6E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строк поставки товарів, виконання робіт чи надання послуг:</w:t>
            </w:r>
          </w:p>
        </w:tc>
        <w:tc>
          <w:tcPr>
            <w:tcW w:w="7352" w:type="dxa"/>
            <w:tcBorders>
              <w:top w:val="single" w:sz="6" w:space="0" w:color="000000"/>
              <w:left w:val="single" w:sz="6" w:space="0" w:color="000000"/>
              <w:bottom w:val="single" w:sz="6" w:space="0" w:color="000000"/>
              <w:right w:val="single" w:sz="6" w:space="0" w:color="000000"/>
            </w:tcBorders>
          </w:tcPr>
          <w:p w14:paraId="1F47CB3B" w14:textId="64A2536F" w:rsidR="004F43CB" w:rsidRPr="004F43CB" w:rsidRDefault="00D25BAA" w:rsidP="004F43CB">
            <w:pPr>
              <w:spacing w:line="240" w:lineRule="auto"/>
              <w:ind w:firstLine="0"/>
              <w:rPr>
                <w:rFonts w:ascii="Times New Roman" w:hAnsi="Times New Roman" w:cs="Times New Roman"/>
                <w:b/>
              </w:rPr>
            </w:pPr>
            <w:r>
              <w:rPr>
                <w:rFonts w:ascii="Times New Roman" w:hAnsi="Times New Roman" w:cs="Times New Roman"/>
                <w:b/>
              </w:rPr>
              <w:t>З 01.01.2023 д</w:t>
            </w:r>
            <w:r w:rsidR="004F43CB" w:rsidRPr="004F43CB">
              <w:rPr>
                <w:rFonts w:ascii="Times New Roman" w:hAnsi="Times New Roman" w:cs="Times New Roman"/>
                <w:b/>
              </w:rPr>
              <w:t>о 31.12.2023</w:t>
            </w:r>
            <w:r>
              <w:rPr>
                <w:rFonts w:ascii="Times New Roman" w:hAnsi="Times New Roman" w:cs="Times New Roman"/>
                <w:b/>
              </w:rPr>
              <w:t xml:space="preserve"> (включно).</w:t>
            </w:r>
          </w:p>
          <w:p w14:paraId="204C4BB6" w14:textId="77777777" w:rsidR="004F43CB" w:rsidRPr="004F43CB" w:rsidRDefault="004F43CB" w:rsidP="004F43CB">
            <w:pPr>
              <w:spacing w:line="240" w:lineRule="auto"/>
              <w:ind w:firstLine="0"/>
              <w:rPr>
                <w:rFonts w:ascii="Times New Roman" w:hAnsi="Times New Roman" w:cs="Times New Roman"/>
                <w:i/>
              </w:rPr>
            </w:pPr>
          </w:p>
        </w:tc>
      </w:tr>
      <w:tr w:rsidR="004F43CB" w:rsidRPr="004F43CB" w14:paraId="7937C377" w14:textId="77777777" w:rsidTr="004F43CB">
        <w:trPr>
          <w:trHeight w:val="336"/>
        </w:trPr>
        <w:tc>
          <w:tcPr>
            <w:tcW w:w="568" w:type="dxa"/>
            <w:tcBorders>
              <w:top w:val="single" w:sz="6" w:space="0" w:color="000000"/>
              <w:left w:val="single" w:sz="6" w:space="0" w:color="000000"/>
              <w:bottom w:val="single" w:sz="6" w:space="0" w:color="000000"/>
              <w:right w:val="single" w:sz="6" w:space="0" w:color="000000"/>
            </w:tcBorders>
          </w:tcPr>
          <w:p w14:paraId="0CBC8732"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5</w:t>
            </w:r>
          </w:p>
        </w:tc>
        <w:tc>
          <w:tcPr>
            <w:tcW w:w="2729" w:type="dxa"/>
            <w:tcBorders>
              <w:top w:val="single" w:sz="6" w:space="0" w:color="000000"/>
              <w:left w:val="single" w:sz="6" w:space="0" w:color="000000"/>
              <w:bottom w:val="single" w:sz="6" w:space="0" w:color="000000"/>
              <w:right w:val="single" w:sz="6" w:space="0" w:color="000000"/>
            </w:tcBorders>
          </w:tcPr>
          <w:p w14:paraId="379B3A0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Недискримінація учасників</w:t>
            </w:r>
          </w:p>
        </w:tc>
        <w:tc>
          <w:tcPr>
            <w:tcW w:w="7352" w:type="dxa"/>
            <w:tcBorders>
              <w:top w:val="single" w:sz="6" w:space="0" w:color="000000"/>
              <w:left w:val="single" w:sz="6" w:space="0" w:color="000000"/>
              <w:bottom w:val="single" w:sz="6" w:space="0" w:color="000000"/>
              <w:right w:val="single" w:sz="6" w:space="0" w:color="000000"/>
            </w:tcBorders>
          </w:tcPr>
          <w:p w14:paraId="590D95C6" w14:textId="0255363B"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5.1.Під час проведення відкритих торгів тендерні пропозиції мають право подавати всі заінтересовані особи.</w:t>
            </w:r>
          </w:p>
        </w:tc>
      </w:tr>
      <w:tr w:rsidR="004F43CB" w:rsidRPr="004F43CB" w14:paraId="70821207" w14:textId="77777777" w:rsidTr="004F43CB">
        <w:tc>
          <w:tcPr>
            <w:tcW w:w="568" w:type="dxa"/>
            <w:tcBorders>
              <w:top w:val="single" w:sz="6" w:space="0" w:color="000000"/>
              <w:left w:val="single" w:sz="6" w:space="0" w:color="000000"/>
              <w:bottom w:val="single" w:sz="6" w:space="0" w:color="000000"/>
              <w:right w:val="single" w:sz="6" w:space="0" w:color="000000"/>
            </w:tcBorders>
          </w:tcPr>
          <w:p w14:paraId="6B5293B4"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6</w:t>
            </w:r>
          </w:p>
        </w:tc>
        <w:tc>
          <w:tcPr>
            <w:tcW w:w="2729" w:type="dxa"/>
            <w:tcBorders>
              <w:top w:val="single" w:sz="6" w:space="0" w:color="000000"/>
              <w:left w:val="single" w:sz="6" w:space="0" w:color="000000"/>
              <w:bottom w:val="single" w:sz="6" w:space="0" w:color="000000"/>
              <w:right w:val="single" w:sz="6" w:space="0" w:color="000000"/>
            </w:tcBorders>
          </w:tcPr>
          <w:p w14:paraId="59F95AB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валюту, у якій повинна бути розрахована і зазначена ціна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4E1B430D"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6.1. Валютою тендерної пропозиції є національна валюта України - гривня.</w:t>
            </w:r>
          </w:p>
          <w:p w14:paraId="06E8389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5D0D8A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0814043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6.2. До ціни тендерної пропозиції не включаються витрати, які учасник поніс при підготовці пропозиції та проведенні процедури закупівлі.</w:t>
            </w:r>
          </w:p>
          <w:p w14:paraId="02F27665" w14:textId="1A0E28B0"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6.3. Учасник відповідає за одержання будь-яких та/або всіх необхідних дозволів, ліцензій, сертифікатів (у тому числі експортних та імпортних) на товар/послуги, що  пропонується постачати за Договором, та інших документів, пов’язаних із поданням пропозиції, та самостійно несе всі витрати на їх отримання.</w:t>
            </w:r>
          </w:p>
          <w:p w14:paraId="2AB4ADF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4F43CB" w:rsidRPr="004F43CB" w14:paraId="64D33BB7" w14:textId="77777777" w:rsidTr="004F43CB">
        <w:tc>
          <w:tcPr>
            <w:tcW w:w="568" w:type="dxa"/>
            <w:tcBorders>
              <w:top w:val="single" w:sz="6" w:space="0" w:color="000000"/>
              <w:left w:val="single" w:sz="6" w:space="0" w:color="000000"/>
              <w:bottom w:val="single" w:sz="6" w:space="0" w:color="000000"/>
              <w:right w:val="single" w:sz="6" w:space="0" w:color="000000"/>
            </w:tcBorders>
          </w:tcPr>
          <w:p w14:paraId="48FA83B7"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7</w:t>
            </w:r>
          </w:p>
        </w:tc>
        <w:tc>
          <w:tcPr>
            <w:tcW w:w="2729" w:type="dxa"/>
            <w:tcBorders>
              <w:top w:val="single" w:sz="6" w:space="0" w:color="000000"/>
              <w:left w:val="single" w:sz="6" w:space="0" w:color="000000"/>
              <w:bottom w:val="single" w:sz="6" w:space="0" w:color="000000"/>
              <w:right w:val="single" w:sz="6" w:space="0" w:color="000000"/>
            </w:tcBorders>
          </w:tcPr>
          <w:p w14:paraId="4D9BCFF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7352" w:type="dxa"/>
            <w:tcBorders>
              <w:top w:val="single" w:sz="6" w:space="0" w:color="000000"/>
              <w:left w:val="single" w:sz="6" w:space="0" w:color="000000"/>
              <w:bottom w:val="single" w:sz="6" w:space="0" w:color="000000"/>
              <w:right w:val="single" w:sz="6" w:space="0" w:color="000000"/>
            </w:tcBorders>
          </w:tcPr>
          <w:p w14:paraId="6D86BB7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4F43CB" w:rsidRPr="004F43CB" w14:paraId="771E9FE2" w14:textId="77777777" w:rsidTr="004F43CB">
        <w:trPr>
          <w:trHeight w:val="2773"/>
        </w:trPr>
        <w:tc>
          <w:tcPr>
            <w:tcW w:w="568" w:type="dxa"/>
            <w:tcBorders>
              <w:top w:val="single" w:sz="6" w:space="0" w:color="000000"/>
              <w:left w:val="single" w:sz="6" w:space="0" w:color="000000"/>
              <w:bottom w:val="single" w:sz="6" w:space="0" w:color="000000"/>
              <w:right w:val="single" w:sz="6" w:space="0" w:color="000000"/>
            </w:tcBorders>
          </w:tcPr>
          <w:p w14:paraId="16A6DA30" w14:textId="2C3BA4B5"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8</w:t>
            </w:r>
          </w:p>
        </w:tc>
        <w:tc>
          <w:tcPr>
            <w:tcW w:w="2729" w:type="dxa"/>
            <w:tcBorders>
              <w:top w:val="single" w:sz="6" w:space="0" w:color="000000"/>
              <w:left w:val="single" w:sz="6" w:space="0" w:color="000000"/>
              <w:bottom w:val="single" w:sz="6" w:space="0" w:color="000000"/>
              <w:right w:val="single" w:sz="6" w:space="0" w:color="000000"/>
            </w:tcBorders>
          </w:tcPr>
          <w:p w14:paraId="1A0D1CD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мову (мови), якою (якими) повинні бути складені тендерні пропозиції</w:t>
            </w:r>
          </w:p>
        </w:tc>
        <w:tc>
          <w:tcPr>
            <w:tcW w:w="7352" w:type="dxa"/>
            <w:tcBorders>
              <w:top w:val="single" w:sz="6" w:space="0" w:color="000000"/>
              <w:left w:val="single" w:sz="6" w:space="0" w:color="000000"/>
              <w:bottom w:val="single" w:sz="6" w:space="0" w:color="000000"/>
              <w:right w:val="single" w:sz="6" w:space="0" w:color="000000"/>
            </w:tcBorders>
          </w:tcPr>
          <w:p w14:paraId="0417F67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8.1.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56F9F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У разі надання документів, складених  мовою іншою, ніж українська мова, такі документи повинні супроводжуватися перекладом українською мовою.</w:t>
            </w:r>
          </w:p>
          <w:p w14:paraId="0D6A2EF2"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Недотримання зазначеної вимоги вважається порушенням, що є підставою для відхилення тендерної пропозиції відповідно до абзацу 3 підпункту 2 частини 1 пункту 41 Особливостей. </w:t>
            </w:r>
          </w:p>
          <w:p w14:paraId="3D97B3AF" w14:textId="77777777" w:rsidR="004F43CB" w:rsidRPr="004F43CB" w:rsidRDefault="004F43CB" w:rsidP="004F43CB">
            <w:pPr>
              <w:spacing w:line="240" w:lineRule="auto"/>
              <w:ind w:firstLine="0"/>
              <w:rPr>
                <w:rFonts w:ascii="Times New Roman" w:hAnsi="Times New Roman" w:cs="Times New Roman"/>
              </w:rPr>
            </w:pPr>
          </w:p>
          <w:p w14:paraId="7FD51C22" w14:textId="77777777" w:rsidR="004F43CB" w:rsidRPr="004F43CB" w:rsidRDefault="004F43CB" w:rsidP="004F43CB">
            <w:pPr>
              <w:spacing w:line="240" w:lineRule="auto"/>
              <w:ind w:firstLine="0"/>
              <w:rPr>
                <w:rFonts w:ascii="Times New Roman" w:hAnsi="Times New Roman" w:cs="Times New Roman"/>
              </w:rPr>
            </w:pPr>
          </w:p>
          <w:p w14:paraId="71C03E30" w14:textId="060297D8" w:rsidR="004F43CB" w:rsidRPr="004F43CB" w:rsidRDefault="004F43CB" w:rsidP="004F43CB">
            <w:pPr>
              <w:spacing w:line="240" w:lineRule="auto"/>
              <w:ind w:firstLine="0"/>
              <w:rPr>
                <w:rFonts w:ascii="Times New Roman" w:hAnsi="Times New Roman" w:cs="Times New Roman"/>
                <w:highlight w:val="yellow"/>
              </w:rPr>
            </w:pPr>
          </w:p>
        </w:tc>
      </w:tr>
      <w:tr w:rsidR="004F43CB" w:rsidRPr="004F43CB" w14:paraId="34B7711E"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6CE8A96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lastRenderedPageBreak/>
              <w:t>Розділ 2. Порядок внесення змін та надання роз`яснень до тендерної документації</w:t>
            </w:r>
          </w:p>
        </w:tc>
      </w:tr>
      <w:tr w:rsidR="004F43CB" w:rsidRPr="004F43CB" w14:paraId="56E0509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C7B5540"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28271C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Процедура надання роз’яснень щодо тендерної документації </w:t>
            </w:r>
          </w:p>
        </w:tc>
        <w:tc>
          <w:tcPr>
            <w:tcW w:w="7352" w:type="dxa"/>
            <w:tcBorders>
              <w:top w:val="single" w:sz="6" w:space="0" w:color="000000"/>
              <w:left w:val="single" w:sz="6" w:space="0" w:color="000000"/>
              <w:bottom w:val="single" w:sz="6" w:space="0" w:color="000000"/>
              <w:right w:val="single" w:sz="6" w:space="0" w:color="000000"/>
            </w:tcBorders>
          </w:tcPr>
          <w:p w14:paraId="0153F77A"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1.1. Надання роз’яснень щодо тендерної документації та внесення змін до неї здійснюється замовником відповідно до пункту 51 Особливостей.</w:t>
            </w:r>
          </w:p>
          <w:p w14:paraId="0D49B36D" w14:textId="27235CD2"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w:t>
            </w:r>
          </w:p>
          <w:p w14:paraId="5F75279A" w14:textId="0446B4DC"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1.2. У разі несвоєчасного надання замовником роз’яснень щодо змісту тендерної документації електронна система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автоматично зупиняє перебіг відкритих торгів.</w:t>
            </w:r>
          </w:p>
          <w:p w14:paraId="2C7D1D78" w14:textId="27950A4E"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highlight w:val="white"/>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з одночасним продовженням строку подання тендерних пропозицій не менш як на чотири дні.</w:t>
            </w:r>
          </w:p>
        </w:tc>
      </w:tr>
      <w:tr w:rsidR="004F43CB" w:rsidRPr="004F43CB" w14:paraId="06285455"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67FD1E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20A51F41"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Унесення змін до тендерної документації </w:t>
            </w:r>
          </w:p>
        </w:tc>
        <w:tc>
          <w:tcPr>
            <w:tcW w:w="7352" w:type="dxa"/>
            <w:tcBorders>
              <w:top w:val="single" w:sz="6" w:space="0" w:color="000000"/>
              <w:left w:val="single" w:sz="6" w:space="0" w:color="000000"/>
              <w:bottom w:val="single" w:sz="6" w:space="0" w:color="000000"/>
              <w:right w:val="single" w:sz="6" w:space="0" w:color="000000"/>
            </w:tcBorders>
          </w:tcPr>
          <w:p w14:paraId="79ACD641" w14:textId="573EB5E1"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2.1. Замовник має право з власної ініціативи або у разі усунення порушень вимог законодавства у сфері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викладених у висновку органу державного фінансового контролю відповідно до </w:t>
            </w:r>
            <w:hyperlink r:id="rId7" w:anchor="n960" w:history="1">
              <w:r w:rsidRPr="004F43CB">
                <w:rPr>
                  <w:rFonts w:ascii="Times New Roman" w:hAnsi="Times New Roman" w:cs="Times New Roman"/>
                </w:rPr>
                <w:t>статті 8</w:t>
              </w:r>
            </w:hyperlink>
            <w:r w:rsidRPr="004F43CB">
              <w:rPr>
                <w:rFonts w:ascii="Times New Roman" w:hAnsi="Times New Roman" w:cs="Times New Roman"/>
              </w:rPr>
              <w:t xml:space="preserve"> Закону, або за результатами звернень, або на підставі рішення органу оскарження </w:t>
            </w:r>
            <w:proofErr w:type="spellStart"/>
            <w:r w:rsidRPr="004F43CB">
              <w:rPr>
                <w:rFonts w:ascii="Times New Roman" w:hAnsi="Times New Roman" w:cs="Times New Roman"/>
              </w:rPr>
              <w:t>внести</w:t>
            </w:r>
            <w:proofErr w:type="spellEnd"/>
            <w:r w:rsidRPr="004F43CB">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F88C3A" w14:textId="53907952"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F43CB">
              <w:rPr>
                <w:rFonts w:ascii="Times New Roman" w:hAnsi="Times New Roman" w:cs="Times New Roman"/>
              </w:rPr>
              <w:t>машинозчитувальному</w:t>
            </w:r>
            <w:proofErr w:type="spellEnd"/>
            <w:r w:rsidRPr="004F43CB">
              <w:rPr>
                <w:rFonts w:ascii="Times New Roman" w:hAnsi="Times New Roman" w:cs="Times New Roman"/>
              </w:rPr>
              <w:t xml:space="preserve"> форматі розміщуються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протягом одного дня з дати прийняття рішення про їх внесення.</w:t>
            </w:r>
          </w:p>
        </w:tc>
      </w:tr>
      <w:tr w:rsidR="004F43CB" w:rsidRPr="004F43CB" w14:paraId="0027C9EF"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5437EA6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Розділ 3. Інструкція з підготовки тендерної пропозиції</w:t>
            </w:r>
          </w:p>
        </w:tc>
      </w:tr>
      <w:tr w:rsidR="004F43CB" w:rsidRPr="004F43CB" w14:paraId="20217C28" w14:textId="77777777" w:rsidTr="004F43CB">
        <w:tc>
          <w:tcPr>
            <w:tcW w:w="568" w:type="dxa"/>
            <w:tcBorders>
              <w:top w:val="single" w:sz="6" w:space="0" w:color="000000"/>
              <w:left w:val="single" w:sz="6" w:space="0" w:color="000000"/>
              <w:bottom w:val="single" w:sz="6" w:space="0" w:color="000000"/>
              <w:right w:val="single" w:sz="6" w:space="0" w:color="000000"/>
            </w:tcBorders>
          </w:tcPr>
          <w:p w14:paraId="117A93D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6876E6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Зміст та спосіб подання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34A39448" w14:textId="3B50C941"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1.1. Тендерна пропозиція подається в електронному вигляді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про  наявність/відсутність підстав, установлених у статті 17 Закону (крім </w:t>
            </w:r>
            <w:hyperlink r:id="rId8"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документації/Особливостях, а саме:</w:t>
            </w:r>
          </w:p>
          <w:p w14:paraId="027C6DEB" w14:textId="60D3FF89"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lastRenderedPageBreak/>
              <w:t>Документів, що підтверджують відповідність Учасника кваліфікаційним вимогам, відповідно до ст. 16 Закону;</w:t>
            </w:r>
          </w:p>
          <w:p w14:paraId="3FFF05E2" w14:textId="70A83AD5"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Документів, що підтверджують право підпису тендерної пропозиції та договору за результатами торгів;</w:t>
            </w:r>
          </w:p>
          <w:p w14:paraId="00E5FE2F" w14:textId="69D6F092"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Інформації щодо відсутності підстав для відхилення пропозиції учасника, відповідно до ст.17 Закону.</w:t>
            </w:r>
          </w:p>
          <w:p w14:paraId="7A918917" w14:textId="66AA769F" w:rsidR="004F43CB" w:rsidRPr="004F43CB" w:rsidRDefault="004F43CB" w:rsidP="004F43CB">
            <w:pPr>
              <w:pBdr>
                <w:top w:val="nil"/>
                <w:left w:val="nil"/>
                <w:bottom w:val="nil"/>
                <w:right w:val="nil"/>
                <w:between w:val="nil"/>
              </w:pBdr>
              <w:spacing w:line="240" w:lineRule="auto"/>
              <w:ind w:firstLine="0"/>
              <w:rPr>
                <w:rFonts w:ascii="Times New Roman" w:hAnsi="Times New Roman" w:cs="Times New Roman"/>
                <w:highlight w:val="red"/>
              </w:rPr>
            </w:pPr>
            <w:r w:rsidRPr="004F43CB">
              <w:rPr>
                <w:rFonts w:ascii="Times New Roman" w:hAnsi="Times New Roman" w:cs="Times New Roman"/>
              </w:rPr>
              <w:t xml:space="preserve">Учасник повинен у строк, що не перевищує чотири дні з дати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документів, що підтверджують відсутність підстав, визначених </w:t>
            </w:r>
            <w:hyperlink r:id="rId9" w:anchor="n1265" w:history="1">
              <w:r w:rsidRPr="004F43CB">
                <w:rPr>
                  <w:rFonts w:ascii="Times New Roman" w:hAnsi="Times New Roman" w:cs="Times New Roman"/>
                </w:rPr>
                <w:t>пунктами 3</w:t>
              </w:r>
            </w:hyperlink>
            <w:r w:rsidRPr="004F43CB">
              <w:rPr>
                <w:rFonts w:ascii="Times New Roman" w:hAnsi="Times New Roman" w:cs="Times New Roman"/>
              </w:rPr>
              <w:t xml:space="preserve">, </w:t>
            </w:r>
            <w:hyperlink r:id="rId10" w:anchor="n1267" w:history="1">
              <w:r w:rsidRPr="004F43CB">
                <w:rPr>
                  <w:rFonts w:ascii="Times New Roman" w:hAnsi="Times New Roman" w:cs="Times New Roman"/>
                </w:rPr>
                <w:t>5</w:t>
              </w:r>
            </w:hyperlink>
            <w:r w:rsidRPr="004F43CB">
              <w:rPr>
                <w:rFonts w:ascii="Times New Roman" w:hAnsi="Times New Roman" w:cs="Times New Roman"/>
              </w:rPr>
              <w:t xml:space="preserve">, </w:t>
            </w:r>
            <w:hyperlink r:id="rId11" w:anchor="n1268" w:history="1">
              <w:r w:rsidRPr="004F43CB">
                <w:rPr>
                  <w:rFonts w:ascii="Times New Roman" w:hAnsi="Times New Roman" w:cs="Times New Roman"/>
                </w:rPr>
                <w:t>6</w:t>
              </w:r>
            </w:hyperlink>
            <w:r w:rsidRPr="004F43CB">
              <w:rPr>
                <w:rFonts w:ascii="Times New Roman" w:hAnsi="Times New Roman" w:cs="Times New Roman"/>
              </w:rPr>
              <w:t xml:space="preserve"> і </w:t>
            </w:r>
            <w:hyperlink r:id="rId12" w:anchor="n1274" w:history="1">
              <w:r w:rsidRPr="004F43CB">
                <w:rPr>
                  <w:rFonts w:ascii="Times New Roman" w:hAnsi="Times New Roman" w:cs="Times New Roman"/>
                </w:rPr>
                <w:t>12</w:t>
              </w:r>
            </w:hyperlink>
            <w:r w:rsidRPr="004F43CB">
              <w:rPr>
                <w:rFonts w:ascii="Times New Roman" w:hAnsi="Times New Roman" w:cs="Times New Roman"/>
              </w:rPr>
              <w:t xml:space="preserve"> частини першої та </w:t>
            </w:r>
            <w:hyperlink r:id="rId13" w:anchor="n1276" w:history="1">
              <w:r w:rsidRPr="004F43CB">
                <w:rPr>
                  <w:rFonts w:ascii="Times New Roman" w:hAnsi="Times New Roman" w:cs="Times New Roman"/>
                </w:rPr>
                <w:t>частиною другою</w:t>
              </w:r>
            </w:hyperlink>
            <w:r w:rsidRPr="004F43CB">
              <w:rPr>
                <w:rFonts w:ascii="Times New Roman" w:hAnsi="Times New Roman" w:cs="Times New Roman"/>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4" w:history="1">
              <w:r w:rsidRPr="004F43CB">
                <w:rPr>
                  <w:rFonts w:ascii="Times New Roman" w:hAnsi="Times New Roman" w:cs="Times New Roman"/>
                </w:rPr>
                <w:t>Законом України</w:t>
              </w:r>
            </w:hyperlink>
            <w:r w:rsidRPr="004F43CB">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зазначених підстав шляхом самостійного декларування відсутності таких підстав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під час подання тендерної пропозиції.</w:t>
            </w:r>
          </w:p>
          <w:p w14:paraId="3C452474"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14:paraId="439452AD"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1.4 цього розділу тендерної документації);</w:t>
            </w:r>
          </w:p>
          <w:p w14:paraId="2C349D34"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 xml:space="preserve">інформації про учасника (таблиці № 3 до тендерної документації); </w:t>
            </w:r>
          </w:p>
          <w:p w14:paraId="797F8C02"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інших документів, необхідність подання яких у складі тендерної пропозиції передбачена умовами цієї документації.</w:t>
            </w:r>
          </w:p>
          <w:p w14:paraId="2D2B2AC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1.2. Кожен учасник має право подати тільки одну тендерну пропозицію.</w:t>
            </w:r>
          </w:p>
          <w:p w14:paraId="1E61BD03"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Отримана тендерна пропозиція вноситься автоматично до реєстру, форма якого встановлюється Уповноваженим органом. </w:t>
            </w:r>
          </w:p>
          <w:p w14:paraId="269CCD78"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Учасник процедури закупівлі має право </w:t>
            </w:r>
            <w:proofErr w:type="spellStart"/>
            <w:r w:rsidRPr="004F43CB">
              <w:rPr>
                <w:rFonts w:ascii="Times New Roman" w:hAnsi="Times New Roman" w:cs="Times New Roman"/>
              </w:rPr>
              <w:t>внести</w:t>
            </w:r>
            <w:proofErr w:type="spellEnd"/>
            <w:r w:rsidRPr="004F43CB">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до закінчення кінцевого строку подання тендерних пропозицій.</w:t>
            </w:r>
          </w:p>
          <w:p w14:paraId="0EACFDC9" w14:textId="77777777" w:rsidR="004F43CB" w:rsidRPr="004F43CB" w:rsidRDefault="004F43CB" w:rsidP="004F43CB">
            <w:pPr>
              <w:widowControl w:val="0"/>
              <w:shd w:val="clear" w:color="auto" w:fill="FFFFFF"/>
              <w:tabs>
                <w:tab w:val="left" w:pos="542"/>
              </w:tabs>
              <w:spacing w:line="240" w:lineRule="auto"/>
              <w:ind w:firstLine="0"/>
              <w:rPr>
                <w:rFonts w:ascii="Times New Roman" w:hAnsi="Times New Roman" w:cs="Times New Roman"/>
              </w:rPr>
            </w:pPr>
            <w:r w:rsidRPr="004F43CB">
              <w:rPr>
                <w:rFonts w:ascii="Times New Roman" w:hAnsi="Times New Roman" w:cs="Times New Roman"/>
              </w:rPr>
              <w:t xml:space="preserve">1.3. Під час використання електронної системи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D90CBC2" w14:textId="30ECAD05" w:rsidR="004F43CB" w:rsidRPr="004F43CB" w:rsidRDefault="004F43CB" w:rsidP="004F43CB">
            <w:pPr>
              <w:widowControl w:val="0"/>
              <w:shd w:val="clear" w:color="auto" w:fill="FFFFFF"/>
              <w:tabs>
                <w:tab w:val="left" w:pos="542"/>
              </w:tabs>
              <w:spacing w:line="240" w:lineRule="auto"/>
              <w:ind w:firstLine="0"/>
              <w:rPr>
                <w:rFonts w:ascii="Times New Roman" w:hAnsi="Times New Roman" w:cs="Times New Roman"/>
              </w:rPr>
            </w:pPr>
            <w:r w:rsidRPr="004F43CB">
              <w:rPr>
                <w:rFonts w:ascii="Times New Roman" w:hAnsi="Times New Roman" w:cs="Times New Roman"/>
              </w:rPr>
              <w:t>Тендерна пропозиція повинна бути підписана кваліфікованим електронним підписом (КЕП/УЕП) Уповноваженої особи учасника.</w:t>
            </w:r>
          </w:p>
          <w:p w14:paraId="56E58CBE"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highlight w:val="white"/>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із накладанням кваліфікованого електронного підпису/електронного цифрового підпису. </w:t>
            </w:r>
          </w:p>
          <w:p w14:paraId="45D91915" w14:textId="77777777" w:rsidR="004F43CB" w:rsidRPr="004F43CB" w:rsidRDefault="004F43CB" w:rsidP="004F43CB">
            <w:pPr>
              <w:spacing w:line="240" w:lineRule="auto"/>
              <w:ind w:firstLine="0"/>
              <w:rPr>
                <w:rFonts w:ascii="Times New Roman" w:hAnsi="Times New Roman" w:cs="Times New Roman"/>
              </w:rPr>
            </w:pPr>
            <w:bookmarkStart w:id="2" w:name="_gjdgxs" w:colFirst="0" w:colLast="0"/>
            <w:bookmarkEnd w:id="2"/>
            <w:r w:rsidRPr="004F43CB">
              <w:rPr>
                <w:rFonts w:ascii="Times New Roman" w:hAnsi="Times New Roman" w:cs="Times New Roman"/>
              </w:rPr>
              <w:t xml:space="preserve">1.4. Повноваження щодо підпису документів тендерної пропозиції уповноваженої особи учасника процедури закупівлі підтверджується: </w:t>
            </w:r>
          </w:p>
          <w:p w14:paraId="34A4097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для посадових (службових) осіб учасника</w:t>
            </w:r>
            <w:r w:rsidRPr="004F43CB">
              <w:rPr>
                <w:rFonts w:ascii="Times New Roman" w:hAnsi="Times New Roman" w:cs="Times New Roman"/>
              </w:rPr>
              <w:t xml:space="preserve">, </w:t>
            </w:r>
            <w:r w:rsidRPr="004F43CB">
              <w:rPr>
                <w:rFonts w:ascii="Times New Roman" w:hAnsi="Times New Roman" w:cs="Times New Roman"/>
                <w:b/>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4F43CB">
              <w:rPr>
                <w:rFonts w:ascii="Times New Roman" w:hAnsi="Times New Roman" w:cs="Times New Roman"/>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140B844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4F43CB">
              <w:rPr>
                <w:rFonts w:ascii="Times New Roman" w:hAnsi="Times New Roman" w:cs="Times New Roman"/>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2775542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229CD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B6978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1.6. </w:t>
            </w:r>
            <w:r w:rsidRPr="004F43CB">
              <w:rPr>
                <w:rFonts w:ascii="Times New Roman" w:hAnsi="Times New Roman" w:cs="Times New Roman"/>
                <w:highlight w:val="white"/>
              </w:rPr>
              <w:t>Не підлягає розкриттю інформація, що обґрунтовано визначена учасником як конфіденційна, у тому числі що містить персональні дані. </w:t>
            </w:r>
            <w:r w:rsidRPr="004F43CB">
              <w:rPr>
                <w:rFonts w:ascii="Times New Roman" w:hAnsi="Times New Roman" w:cs="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2A55296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1.7.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4F43CB">
              <w:rPr>
                <w:rFonts w:ascii="Times New Roman" w:hAnsi="Times New Roman" w:cs="Times New Roman"/>
              </w:rPr>
              <w:t>обгрунтуванням</w:t>
            </w:r>
            <w:proofErr w:type="spellEnd"/>
            <w:r w:rsidRPr="004F43CB">
              <w:rPr>
                <w:rFonts w:ascii="Times New Roman" w:hAnsi="Times New Roman" w:cs="Times New Roman"/>
              </w:rPr>
              <w:t xml:space="preserve"> відсутності відповідного документа. Ненадання такої довідки прирівнюється до ненадання відповідного документа</w:t>
            </w:r>
          </w:p>
        </w:tc>
      </w:tr>
      <w:tr w:rsidR="004F43CB" w:rsidRPr="004F43CB" w14:paraId="644B242C" w14:textId="77777777" w:rsidTr="004F43CB">
        <w:tc>
          <w:tcPr>
            <w:tcW w:w="568" w:type="dxa"/>
            <w:tcBorders>
              <w:top w:val="single" w:sz="6" w:space="0" w:color="000000"/>
              <w:left w:val="single" w:sz="6" w:space="0" w:color="000000"/>
              <w:bottom w:val="single" w:sz="6" w:space="0" w:color="000000"/>
              <w:right w:val="single" w:sz="6" w:space="0" w:color="000000"/>
            </w:tcBorders>
          </w:tcPr>
          <w:p w14:paraId="3FA4BF0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2E42629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Забезпечення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057A5BDC" w14:textId="46DA694F" w:rsidR="00D25BAA" w:rsidRDefault="00D25BAA" w:rsidP="004F43CB">
            <w:pPr>
              <w:shd w:val="clear" w:color="auto" w:fill="FFFFFF"/>
              <w:spacing w:line="240" w:lineRule="auto"/>
              <w:ind w:firstLine="0"/>
              <w:rPr>
                <w:rFonts w:ascii="Times New Roman" w:hAnsi="Times New Roman" w:cs="Times New Roman"/>
              </w:rPr>
            </w:pPr>
            <w:r>
              <w:rPr>
                <w:rFonts w:ascii="Times New Roman" w:hAnsi="Times New Roman" w:cs="Times New Roman"/>
              </w:rPr>
              <w:t>Забезпечення не вимагається.</w:t>
            </w:r>
          </w:p>
          <w:p w14:paraId="1D9B279B" w14:textId="4406CB20" w:rsidR="004F43CB" w:rsidRPr="004F43CB" w:rsidRDefault="004F43CB" w:rsidP="004F43CB">
            <w:pPr>
              <w:spacing w:line="240" w:lineRule="auto"/>
              <w:ind w:right="20" w:firstLine="0"/>
              <w:rPr>
                <w:rFonts w:ascii="Times New Roman" w:hAnsi="Times New Roman" w:cs="Times New Roman"/>
              </w:rPr>
            </w:pPr>
          </w:p>
        </w:tc>
      </w:tr>
      <w:tr w:rsidR="004F43CB" w:rsidRPr="004F43CB" w14:paraId="50B6DA9D" w14:textId="77777777" w:rsidTr="004F43CB">
        <w:tc>
          <w:tcPr>
            <w:tcW w:w="568" w:type="dxa"/>
            <w:tcBorders>
              <w:top w:val="single" w:sz="6" w:space="0" w:color="000000"/>
              <w:left w:val="single" w:sz="6" w:space="0" w:color="000000"/>
              <w:bottom w:val="single" w:sz="6" w:space="0" w:color="000000"/>
              <w:right w:val="single" w:sz="6" w:space="0" w:color="000000"/>
            </w:tcBorders>
          </w:tcPr>
          <w:p w14:paraId="31B7950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6ADD4712"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Умови повернення чи неповернення забезпечення тендерної пропозиції </w:t>
            </w:r>
          </w:p>
        </w:tc>
        <w:tc>
          <w:tcPr>
            <w:tcW w:w="7352" w:type="dxa"/>
            <w:tcBorders>
              <w:top w:val="single" w:sz="6" w:space="0" w:color="000000"/>
              <w:left w:val="single" w:sz="6" w:space="0" w:color="000000"/>
              <w:bottom w:val="single" w:sz="6" w:space="0" w:color="000000"/>
              <w:right w:val="single" w:sz="6" w:space="0" w:color="000000"/>
            </w:tcBorders>
          </w:tcPr>
          <w:p w14:paraId="6E93996C" w14:textId="77777777" w:rsidR="00D25BAA" w:rsidRDefault="004F43CB" w:rsidP="004F43CB">
            <w:pPr>
              <w:widowControl w:val="0"/>
              <w:shd w:val="clear" w:color="auto" w:fill="FFFFFF"/>
              <w:tabs>
                <w:tab w:val="left" w:pos="271"/>
                <w:tab w:val="left" w:pos="542"/>
              </w:tabs>
              <w:spacing w:line="240" w:lineRule="auto"/>
              <w:ind w:firstLine="0"/>
              <w:rPr>
                <w:rFonts w:ascii="Times New Roman" w:hAnsi="Times New Roman" w:cs="Times New Roman"/>
              </w:rPr>
            </w:pPr>
            <w:r w:rsidRPr="004F43CB">
              <w:rPr>
                <w:rFonts w:ascii="Times New Roman" w:hAnsi="Times New Roman" w:cs="Times New Roman"/>
              </w:rPr>
              <w:t xml:space="preserve">Забезпечення </w:t>
            </w:r>
            <w:r w:rsidR="00D25BAA">
              <w:rPr>
                <w:rFonts w:ascii="Times New Roman" w:hAnsi="Times New Roman" w:cs="Times New Roman"/>
              </w:rPr>
              <w:t>не вимагається.</w:t>
            </w:r>
          </w:p>
          <w:p w14:paraId="679B6D24" w14:textId="36BE3A26"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p>
        </w:tc>
      </w:tr>
      <w:tr w:rsidR="004F43CB" w:rsidRPr="004F43CB" w14:paraId="4AE46E6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11ED9F64" w14:textId="2F71AB1D"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6408777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Строк, протягом якого тендерні пропозиції є дійсними</w:t>
            </w:r>
          </w:p>
        </w:tc>
        <w:tc>
          <w:tcPr>
            <w:tcW w:w="7352" w:type="dxa"/>
            <w:tcBorders>
              <w:top w:val="single" w:sz="6" w:space="0" w:color="000000"/>
              <w:left w:val="single" w:sz="6" w:space="0" w:color="000000"/>
              <w:bottom w:val="single" w:sz="6" w:space="0" w:color="000000"/>
              <w:right w:val="single" w:sz="6" w:space="0" w:color="000000"/>
            </w:tcBorders>
          </w:tcPr>
          <w:p w14:paraId="33DB527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4.1. Тендерні пропозиції вважаються дійсними протягом 90 днів із дати кінцевого строку подання тендерних пропозицій. </w:t>
            </w:r>
          </w:p>
          <w:p w14:paraId="7FF86BD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4DD631" w14:textId="77777777" w:rsidR="004F43CB" w:rsidRPr="004F43CB" w:rsidRDefault="004F43CB" w:rsidP="004F43CB">
            <w:pPr>
              <w:numPr>
                <w:ilvl w:val="0"/>
                <w:numId w:val="7"/>
              </w:numPr>
              <w:shd w:val="clear" w:color="auto" w:fill="FFFFFF"/>
              <w:spacing w:after="160" w:line="240" w:lineRule="auto"/>
              <w:ind w:left="0" w:firstLine="0"/>
              <w:rPr>
                <w:rFonts w:ascii="Times New Roman" w:hAnsi="Times New Roman" w:cs="Times New Roman"/>
              </w:rPr>
            </w:pPr>
            <w:r w:rsidRPr="004F43CB">
              <w:rPr>
                <w:rFonts w:ascii="Times New Roman" w:hAnsi="Times New Roman" w:cs="Times New Roman"/>
              </w:rPr>
              <w:t>відхилити таку вимогу, не втрачаючи при цьому наданого ним забезпечення тендерної пропозиції;</w:t>
            </w:r>
          </w:p>
          <w:p w14:paraId="5D1F13E7" w14:textId="77777777" w:rsidR="004F43CB" w:rsidRPr="004F43CB" w:rsidRDefault="004F43CB" w:rsidP="004F43CB">
            <w:pPr>
              <w:numPr>
                <w:ilvl w:val="0"/>
                <w:numId w:val="7"/>
              </w:numPr>
              <w:shd w:val="clear" w:color="auto" w:fill="FFFFFF"/>
              <w:spacing w:after="160" w:line="240" w:lineRule="auto"/>
              <w:ind w:left="0" w:firstLine="0"/>
              <w:rPr>
                <w:rFonts w:ascii="Times New Roman" w:hAnsi="Times New Roman" w:cs="Times New Roman"/>
              </w:rPr>
            </w:pPr>
            <w:r w:rsidRPr="004F43C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4689DB97" w14:textId="6FD2ABDC" w:rsidR="004F43CB" w:rsidRPr="004F43CB" w:rsidRDefault="004F43CB" w:rsidP="004F43CB">
            <w:pPr>
              <w:pBdr>
                <w:top w:val="nil"/>
                <w:left w:val="nil"/>
                <w:bottom w:val="nil"/>
                <w:right w:val="nil"/>
                <w:between w:val="nil"/>
              </w:pBdr>
              <w:spacing w:line="240" w:lineRule="auto"/>
              <w:ind w:firstLine="0"/>
              <w:rPr>
                <w:rFonts w:ascii="Times New Roman" w:hAnsi="Times New Roman" w:cs="Times New Roman"/>
              </w:rPr>
            </w:pPr>
          </w:p>
          <w:p w14:paraId="31BA15D6" w14:textId="77777777" w:rsidR="004F43CB" w:rsidRPr="004F43CB" w:rsidRDefault="004F43CB" w:rsidP="004F43CB">
            <w:pPr>
              <w:pBdr>
                <w:top w:val="nil"/>
                <w:left w:val="nil"/>
                <w:bottom w:val="nil"/>
                <w:right w:val="nil"/>
                <w:between w:val="nil"/>
              </w:pBdr>
              <w:spacing w:line="240" w:lineRule="auto"/>
              <w:ind w:firstLine="0"/>
              <w:rPr>
                <w:rFonts w:ascii="Times New Roman" w:hAnsi="Times New Roman" w:cs="Times New Roman"/>
                <w:color w:val="000000"/>
              </w:rPr>
            </w:pPr>
            <w:r w:rsidRPr="004F43CB">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tc>
      </w:tr>
      <w:tr w:rsidR="004F43CB" w:rsidRPr="004F43CB" w14:paraId="572BF13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386B95E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5</w:t>
            </w:r>
          </w:p>
        </w:tc>
        <w:tc>
          <w:tcPr>
            <w:tcW w:w="2729" w:type="dxa"/>
            <w:tcBorders>
              <w:top w:val="single" w:sz="6" w:space="0" w:color="000000"/>
              <w:left w:val="single" w:sz="6" w:space="0" w:color="000000"/>
              <w:bottom w:val="single" w:sz="6" w:space="0" w:color="000000"/>
              <w:right w:val="single" w:sz="6" w:space="0" w:color="000000"/>
            </w:tcBorders>
          </w:tcPr>
          <w:p w14:paraId="12633CE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Кваліфікаційні критерії до учасників та вимоги, встановлені статтею 17 Закону</w:t>
            </w:r>
          </w:p>
        </w:tc>
        <w:tc>
          <w:tcPr>
            <w:tcW w:w="7352" w:type="dxa"/>
            <w:tcBorders>
              <w:top w:val="single" w:sz="6" w:space="0" w:color="000000"/>
              <w:left w:val="single" w:sz="6" w:space="0" w:color="000000"/>
              <w:bottom w:val="single" w:sz="6" w:space="0" w:color="000000"/>
              <w:right w:val="single" w:sz="6" w:space="0" w:color="000000"/>
            </w:tcBorders>
          </w:tcPr>
          <w:p w14:paraId="042520CD" w14:textId="00180D03"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history="1">
              <w:r w:rsidRPr="004F43CB">
                <w:rPr>
                  <w:rFonts w:ascii="Times New Roman" w:hAnsi="Times New Roman" w:cs="Times New Roman"/>
                </w:rPr>
                <w:t>статті 16</w:t>
              </w:r>
            </w:hyperlink>
            <w:r w:rsidRPr="004F43CB">
              <w:rPr>
                <w:rFonts w:ascii="Times New Roman" w:hAnsi="Times New Roman" w:cs="Times New Roman"/>
              </w:rPr>
              <w:t xml:space="preserve"> Закону.</w:t>
            </w:r>
          </w:p>
          <w:p w14:paraId="1F67FDA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737A33A6"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5.2. Замовник не перевіряє переможця процедури закупівлі на відповідність підстави, визначеної </w:t>
            </w:r>
            <w:hyperlink r:id="rId16" w:anchor="n1275" w:history="1">
              <w:r w:rsidRPr="004F43CB">
                <w:rPr>
                  <w:rFonts w:ascii="Times New Roman" w:hAnsi="Times New Roman" w:cs="Times New Roman"/>
                </w:rPr>
                <w:t>пунктом 13</w:t>
              </w:r>
            </w:hyperlink>
            <w:r w:rsidRPr="004F43CB">
              <w:rPr>
                <w:rFonts w:ascii="Times New Roman" w:hAnsi="Times New Roman" w:cs="Times New Roman"/>
              </w:rPr>
              <w:t xml:space="preserve"> частини першої статті 17 Закону, та не вимагає від учасника процедури закупівлі/переможця процедури закупівлі підтвердження її відсутності.</w:t>
            </w:r>
          </w:p>
          <w:p w14:paraId="321C548D"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документи, що підтверджують відсутність підстав, визначених </w:t>
            </w:r>
            <w:hyperlink r:id="rId17" w:anchor="n1265" w:history="1">
              <w:r w:rsidRPr="004F43CB">
                <w:rPr>
                  <w:rFonts w:ascii="Times New Roman" w:hAnsi="Times New Roman" w:cs="Times New Roman"/>
                </w:rPr>
                <w:t>пунктами 3</w:t>
              </w:r>
            </w:hyperlink>
            <w:r w:rsidRPr="004F43CB">
              <w:rPr>
                <w:rFonts w:ascii="Times New Roman" w:hAnsi="Times New Roman" w:cs="Times New Roman"/>
              </w:rPr>
              <w:t xml:space="preserve">, </w:t>
            </w:r>
            <w:hyperlink r:id="rId18" w:anchor="n1267" w:history="1">
              <w:r w:rsidRPr="004F43CB">
                <w:rPr>
                  <w:rFonts w:ascii="Times New Roman" w:hAnsi="Times New Roman" w:cs="Times New Roman"/>
                </w:rPr>
                <w:t>5</w:t>
              </w:r>
            </w:hyperlink>
            <w:r w:rsidRPr="004F43CB">
              <w:rPr>
                <w:rFonts w:ascii="Times New Roman" w:hAnsi="Times New Roman" w:cs="Times New Roman"/>
              </w:rPr>
              <w:t xml:space="preserve">, </w:t>
            </w:r>
            <w:hyperlink r:id="rId19" w:anchor="n1268" w:history="1">
              <w:r w:rsidRPr="004F43CB">
                <w:rPr>
                  <w:rFonts w:ascii="Times New Roman" w:hAnsi="Times New Roman" w:cs="Times New Roman"/>
                </w:rPr>
                <w:t>6</w:t>
              </w:r>
            </w:hyperlink>
            <w:r w:rsidRPr="004F43CB">
              <w:rPr>
                <w:rFonts w:ascii="Times New Roman" w:hAnsi="Times New Roman" w:cs="Times New Roman"/>
              </w:rPr>
              <w:t xml:space="preserve"> і </w:t>
            </w:r>
            <w:hyperlink r:id="rId20" w:anchor="n1274" w:history="1">
              <w:r w:rsidRPr="004F43CB">
                <w:rPr>
                  <w:rFonts w:ascii="Times New Roman" w:hAnsi="Times New Roman" w:cs="Times New Roman"/>
                </w:rPr>
                <w:t>12</w:t>
              </w:r>
            </w:hyperlink>
            <w:r w:rsidRPr="004F43CB">
              <w:rPr>
                <w:rFonts w:ascii="Times New Roman" w:hAnsi="Times New Roman" w:cs="Times New Roman"/>
              </w:rPr>
              <w:t xml:space="preserve"> частини першої та </w:t>
            </w:r>
            <w:hyperlink r:id="rId21" w:anchor="n1276" w:history="1">
              <w:r w:rsidRPr="004F43CB">
                <w:rPr>
                  <w:rFonts w:ascii="Times New Roman" w:hAnsi="Times New Roman" w:cs="Times New Roman"/>
                </w:rPr>
                <w:t>частиною другою</w:t>
              </w:r>
            </w:hyperlink>
            <w:r w:rsidRPr="004F43CB">
              <w:rPr>
                <w:rFonts w:ascii="Times New Roman" w:hAnsi="Times New Roman" w:cs="Times New Roman"/>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2" w:history="1">
              <w:r w:rsidRPr="004F43CB">
                <w:rPr>
                  <w:rFonts w:ascii="Times New Roman" w:hAnsi="Times New Roman" w:cs="Times New Roman"/>
                </w:rPr>
                <w:t>Законом України</w:t>
              </w:r>
            </w:hyperlink>
            <w:r w:rsidRPr="004F43CB">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під час подання тендерної пропозиції.</w:t>
            </w:r>
          </w:p>
          <w:p w14:paraId="03E478C6"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будь-</w:t>
            </w:r>
            <w:r w:rsidRPr="004F43CB">
              <w:rPr>
                <w:rFonts w:ascii="Times New Roman" w:hAnsi="Times New Roman" w:cs="Times New Roman"/>
              </w:rPr>
              <w:lastRenderedPageBreak/>
              <w:t>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EF9E558" w14:textId="7AD8717C" w:rsidR="004F43CB" w:rsidRPr="004F43CB" w:rsidRDefault="004F43CB" w:rsidP="004F43CB">
            <w:pPr>
              <w:widowControl w:val="0"/>
              <w:shd w:val="clear" w:color="auto" w:fill="FFFFFF"/>
              <w:spacing w:line="240" w:lineRule="auto"/>
              <w:ind w:firstLine="0"/>
              <w:rPr>
                <w:rFonts w:ascii="Times New Roman" w:hAnsi="Times New Roman" w:cs="Times New Roman"/>
                <w:highlight w:val="red"/>
              </w:rPr>
            </w:pPr>
            <w:r w:rsidRPr="004F43CB">
              <w:rPr>
                <w:rFonts w:ascii="Times New Roman" w:hAnsi="Times New Roman" w:cs="Times New Roman"/>
              </w:rPr>
              <w:t xml:space="preserve">Замовник зобов’язаний відхилити тендерну пропозицію переможця процедури закупівлі в разі, коли наявні підстави, визначені </w:t>
            </w:r>
            <w:hyperlink r:id="rId23"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(крім </w:t>
            </w:r>
            <w:hyperlink r:id="rId24"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520DE5F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5.3. Замовник відхиляє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7A3BAFA2"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1) учасник процедури закупівлі:</w:t>
            </w:r>
          </w:p>
          <w:p w14:paraId="5ECDCC91"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182DB41D"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63836B"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протягом 24 годин з моменту розміщення замовником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з вимогою про усунення таких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w:t>
            </w:r>
          </w:p>
          <w:p w14:paraId="00B57345"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в </w:t>
            </w:r>
            <w:hyperlink r:id="rId26" w:anchor="n1543" w:history="1">
              <w:r w:rsidRPr="004F43CB">
                <w:rPr>
                  <w:rFonts w:ascii="Times New Roman" w:hAnsi="Times New Roman" w:cs="Times New Roman"/>
                </w:rPr>
                <w:t>частині чотирнадцятій</w:t>
              </w:r>
            </w:hyperlink>
            <w:r w:rsidRPr="004F43CB">
              <w:rPr>
                <w:rFonts w:ascii="Times New Roman" w:hAnsi="Times New Roman" w:cs="Times New Roman"/>
              </w:rPr>
              <w:t xml:space="preserve"> статті 29 Закону;</w:t>
            </w:r>
          </w:p>
          <w:p w14:paraId="4C13D7E9"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27" w:anchor="n1496"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28 Закону;</w:t>
            </w:r>
          </w:p>
          <w:p w14:paraId="304EE82D" w14:textId="77777777" w:rsidR="004F43CB" w:rsidRPr="004F43CB" w:rsidRDefault="004F43CB" w:rsidP="004F43CB">
            <w:pPr>
              <w:widowControl w:val="0"/>
              <w:numPr>
                <w:ilvl w:val="0"/>
                <w:numId w:val="19"/>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43CB">
              <w:rPr>
                <w:rFonts w:ascii="Times New Roman" w:hAnsi="Times New Roman" w:cs="Times New Roman"/>
              </w:rPr>
              <w:t>бенефіціарним</w:t>
            </w:r>
            <w:proofErr w:type="spellEnd"/>
            <w:r w:rsidRPr="004F43CB">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F43CB">
              <w:rPr>
                <w:rFonts w:ascii="Times New Roman" w:hAnsi="Times New Roman" w:cs="Times New Roman"/>
              </w:rPr>
              <w:lastRenderedPageBreak/>
              <w:t>протягом 90 днів з дня його припинення або скасування”);</w:t>
            </w:r>
          </w:p>
          <w:p w14:paraId="5E2DE62E"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2) тендерна пропозиція:</w:t>
            </w:r>
          </w:p>
          <w:p w14:paraId="21E458C4"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502E19D0"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викладена іншою мовою (мовами), ніж мова (мови), що передбачена тендерною документацією;</w:t>
            </w:r>
          </w:p>
          <w:p w14:paraId="13A12CC3"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строк дії якої закінчився;</w:t>
            </w:r>
          </w:p>
          <w:p w14:paraId="293EF368"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0CA9F4" w14:textId="77777777" w:rsidR="004F43CB" w:rsidRPr="004F43CB" w:rsidRDefault="004F43CB" w:rsidP="004F43CB">
            <w:pPr>
              <w:widowControl w:val="0"/>
              <w:numPr>
                <w:ilvl w:val="0"/>
                <w:numId w:val="16"/>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не відповідає вимогам, установленим у тендерній документації відповідно до </w:t>
            </w:r>
            <w:hyperlink r:id="rId28" w:anchor="n1422" w:history="1">
              <w:r w:rsidRPr="004F43CB">
                <w:rPr>
                  <w:rFonts w:ascii="Times New Roman" w:hAnsi="Times New Roman" w:cs="Times New Roman"/>
                </w:rPr>
                <w:t>абзацу першого</w:t>
              </w:r>
            </w:hyperlink>
            <w:r w:rsidRPr="004F43CB">
              <w:rPr>
                <w:rFonts w:ascii="Times New Roman" w:hAnsi="Times New Roman" w:cs="Times New Roman"/>
              </w:rPr>
              <w:t xml:space="preserve"> частини третьої статті 22 Закону;</w:t>
            </w:r>
          </w:p>
          <w:p w14:paraId="53E0F94A"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3) переможець процедури закупівлі:</w:t>
            </w:r>
          </w:p>
          <w:p w14:paraId="78C86B43"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C7F24F"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w:t>
            </w:r>
            <w:hyperlink r:id="rId29"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з урахуванням </w:t>
            </w:r>
            <w:hyperlink r:id="rId30" w:anchor="n159" w:history="1">
              <w:r w:rsidRPr="004F43CB">
                <w:rPr>
                  <w:rFonts w:ascii="Times New Roman" w:hAnsi="Times New Roman" w:cs="Times New Roman"/>
                </w:rPr>
                <w:t>пункту 44</w:t>
              </w:r>
            </w:hyperlink>
            <w:r w:rsidRPr="004F43CB">
              <w:rPr>
                <w:rFonts w:ascii="Times New Roman" w:hAnsi="Times New Roman" w:cs="Times New Roman"/>
              </w:rPr>
              <w:t xml:space="preserve"> цих особливостей;</w:t>
            </w:r>
          </w:p>
          <w:p w14:paraId="00A79C0A"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копію ліцензії або документа дозвільного характеру (у разі їх наявності) відповідно до </w:t>
            </w:r>
            <w:hyperlink r:id="rId31" w:anchor="n1762"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41 Закону;</w:t>
            </w:r>
          </w:p>
          <w:p w14:paraId="3919EF38"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2FB0B0A" w14:textId="77777777" w:rsidR="004F43CB" w:rsidRPr="004F43CB" w:rsidRDefault="004F43CB" w:rsidP="004F43CB">
            <w:pPr>
              <w:widowControl w:val="0"/>
              <w:numPr>
                <w:ilvl w:val="0"/>
                <w:numId w:val="3"/>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2"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63E35FD0"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5.4. Замовник може відхилити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24DF9EF5" w14:textId="77777777" w:rsidR="004F43CB" w:rsidRPr="004F43CB" w:rsidRDefault="004F43CB" w:rsidP="004F43CB">
            <w:pPr>
              <w:widowControl w:val="0"/>
              <w:numPr>
                <w:ilvl w:val="0"/>
                <w:numId w:val="13"/>
              </w:numPr>
              <w:shd w:val="clear" w:color="auto" w:fill="FFFFFF"/>
              <w:spacing w:line="240" w:lineRule="auto"/>
              <w:rPr>
                <w:rFonts w:ascii="Times New Roman" w:hAnsi="Times New Roman" w:cs="Times New Roman"/>
              </w:rPr>
            </w:pPr>
            <w:r w:rsidRPr="004F43C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E1E22A" w14:textId="77777777" w:rsidR="004F43CB" w:rsidRPr="004F43CB" w:rsidRDefault="004F43CB" w:rsidP="004F43CB">
            <w:pPr>
              <w:widowControl w:val="0"/>
              <w:numPr>
                <w:ilvl w:val="0"/>
                <w:numId w:val="13"/>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4F43CB">
              <w:rPr>
                <w:rFonts w:ascii="Times New Roman" w:hAnsi="Times New Roman" w:cs="Times New Roman"/>
              </w:rPr>
              <w:lastRenderedPageBreak/>
              <w:t>відшкодування збитків).</w:t>
            </w:r>
          </w:p>
          <w:p w14:paraId="08D97041" w14:textId="436575AF"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3" w:anchor="n1257" w:history="1">
              <w:r w:rsidRPr="004F43CB">
                <w:rPr>
                  <w:rFonts w:ascii="Times New Roman" w:hAnsi="Times New Roman" w:cs="Times New Roman"/>
                </w:rPr>
                <w:t>частини третьої</w:t>
              </w:r>
            </w:hyperlink>
            <w:r w:rsidRPr="004F43CB">
              <w:rPr>
                <w:rFonts w:ascii="Times New Roman" w:hAnsi="Times New Roman" w:cs="Times New Roman"/>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4" w:anchor="n1262" w:history="1">
              <w:r w:rsidRPr="004F43CB">
                <w:rPr>
                  <w:rFonts w:ascii="Times New Roman" w:hAnsi="Times New Roman" w:cs="Times New Roman"/>
                </w:rPr>
                <w:t>частині першій</w:t>
              </w:r>
            </w:hyperlink>
            <w:r w:rsidRPr="004F43CB">
              <w:rPr>
                <w:rFonts w:ascii="Times New Roman" w:hAnsi="Times New Roman" w:cs="Times New Roman"/>
              </w:rPr>
              <w:t xml:space="preserve"> статті 17 Закону (крім </w:t>
            </w:r>
            <w:hyperlink r:id="rId35"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3747399C"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5.6. Обов’язкове зазначення кожним учасником у тендерних пропозиціях інформації (повне найменування та місце 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p w14:paraId="4279D6A3" w14:textId="72BF02DC" w:rsidR="004F43CB" w:rsidRPr="004F43CB" w:rsidRDefault="004F43CB" w:rsidP="004F43CB">
            <w:pPr>
              <w:shd w:val="clear" w:color="auto" w:fill="FFFFFF"/>
              <w:tabs>
                <w:tab w:val="left" w:pos="180"/>
              </w:tabs>
              <w:spacing w:line="240" w:lineRule="auto"/>
              <w:ind w:firstLine="0"/>
              <w:rPr>
                <w:rFonts w:ascii="Times New Roman" w:hAnsi="Times New Roman" w:cs="Times New Roman"/>
              </w:rPr>
            </w:pPr>
          </w:p>
        </w:tc>
      </w:tr>
      <w:tr w:rsidR="004F43CB" w:rsidRPr="004F43CB" w14:paraId="707BA8C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4BD0FE07"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2BAE3DD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необхідні технічні, якісні та кількісні характеристики предмета закупівлі</w:t>
            </w:r>
          </w:p>
        </w:tc>
        <w:tc>
          <w:tcPr>
            <w:tcW w:w="7352" w:type="dxa"/>
            <w:tcBorders>
              <w:top w:val="single" w:sz="6" w:space="0" w:color="000000"/>
              <w:left w:val="single" w:sz="6" w:space="0" w:color="000000"/>
              <w:bottom w:val="single" w:sz="6" w:space="0" w:color="000000"/>
              <w:right w:val="single" w:sz="6" w:space="0" w:color="000000"/>
            </w:tcBorders>
          </w:tcPr>
          <w:p w14:paraId="56873F24"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rP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14:paraId="1D8E2059" w14:textId="77777777" w:rsidR="004F43CB" w:rsidRPr="004F43CB" w:rsidRDefault="004F43CB" w:rsidP="004F43CB">
            <w:pPr>
              <w:spacing w:line="240" w:lineRule="auto"/>
              <w:ind w:firstLine="0"/>
              <w:rPr>
                <w:rFonts w:ascii="Times New Roman" w:hAnsi="Times New Roman" w:cs="Times New Roman"/>
                <w:strike/>
              </w:rPr>
            </w:pPr>
            <w:r w:rsidRPr="004F43CB">
              <w:rPr>
                <w:rFonts w:ascii="Times New Roman" w:hAnsi="Times New Roman" w:cs="Times New Roman"/>
              </w:rPr>
              <w:t xml:space="preserve"> </w:t>
            </w:r>
          </w:p>
        </w:tc>
      </w:tr>
      <w:tr w:rsidR="004F43CB" w:rsidRPr="004F43CB" w14:paraId="63307287" w14:textId="77777777" w:rsidTr="004F43CB">
        <w:tc>
          <w:tcPr>
            <w:tcW w:w="568" w:type="dxa"/>
            <w:tcBorders>
              <w:top w:val="single" w:sz="6" w:space="0" w:color="000000"/>
              <w:left w:val="single" w:sz="6" w:space="0" w:color="000000"/>
              <w:bottom w:val="single" w:sz="6" w:space="0" w:color="000000"/>
              <w:right w:val="single" w:sz="6" w:space="0" w:color="000000"/>
            </w:tcBorders>
          </w:tcPr>
          <w:p w14:paraId="5305FDA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7</w:t>
            </w:r>
          </w:p>
        </w:tc>
        <w:tc>
          <w:tcPr>
            <w:tcW w:w="2729" w:type="dxa"/>
            <w:tcBorders>
              <w:top w:val="single" w:sz="6" w:space="0" w:color="000000"/>
              <w:left w:val="single" w:sz="6" w:space="0" w:color="000000"/>
              <w:bottom w:val="single" w:sz="6" w:space="0" w:color="000000"/>
              <w:right w:val="single" w:sz="6" w:space="0" w:color="000000"/>
            </w:tcBorders>
          </w:tcPr>
          <w:p w14:paraId="27E1E8EF"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52" w:type="dxa"/>
            <w:tcBorders>
              <w:top w:val="single" w:sz="6" w:space="0" w:color="000000"/>
              <w:left w:val="single" w:sz="6" w:space="0" w:color="000000"/>
              <w:bottom w:val="single" w:sz="6" w:space="0" w:color="000000"/>
              <w:right w:val="single" w:sz="6" w:space="0" w:color="000000"/>
            </w:tcBorders>
          </w:tcPr>
          <w:p w14:paraId="20B1E1C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7.1. </w:t>
            </w:r>
            <w:r w:rsidRPr="004F43CB">
              <w:rPr>
                <w:rFonts w:ascii="Times New Roman" w:hAnsi="Times New Roman" w:cs="Times New Roman"/>
              </w:rPr>
              <w:t>Згідно з додатком № 4 до тендерної документації (у разі потреби)</w:t>
            </w:r>
          </w:p>
        </w:tc>
      </w:tr>
      <w:tr w:rsidR="004F43CB" w:rsidRPr="004F43CB" w14:paraId="47F9A670" w14:textId="77777777" w:rsidTr="00D25BAA">
        <w:trPr>
          <w:trHeight w:val="1790"/>
        </w:trPr>
        <w:tc>
          <w:tcPr>
            <w:tcW w:w="568" w:type="dxa"/>
            <w:tcBorders>
              <w:top w:val="single" w:sz="6" w:space="0" w:color="000000"/>
              <w:left w:val="single" w:sz="6" w:space="0" w:color="000000"/>
              <w:bottom w:val="single" w:sz="6" w:space="0" w:color="000000"/>
              <w:right w:val="single" w:sz="6" w:space="0" w:color="000000"/>
            </w:tcBorders>
          </w:tcPr>
          <w:p w14:paraId="54A684F3"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8</w:t>
            </w:r>
          </w:p>
        </w:tc>
        <w:tc>
          <w:tcPr>
            <w:tcW w:w="2729" w:type="dxa"/>
            <w:tcBorders>
              <w:top w:val="single" w:sz="6" w:space="0" w:color="000000"/>
              <w:left w:val="single" w:sz="6" w:space="0" w:color="000000"/>
              <w:bottom w:val="single" w:sz="6" w:space="0" w:color="000000"/>
              <w:right w:val="single" w:sz="6" w:space="0" w:color="000000"/>
            </w:tcBorders>
          </w:tcPr>
          <w:p w14:paraId="13474B4D"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Унесення змін або відкликання тендерної пропозиції учасником</w:t>
            </w:r>
          </w:p>
        </w:tc>
        <w:tc>
          <w:tcPr>
            <w:tcW w:w="7352" w:type="dxa"/>
            <w:tcBorders>
              <w:top w:val="single" w:sz="6" w:space="0" w:color="000000"/>
              <w:left w:val="single" w:sz="6" w:space="0" w:color="000000"/>
              <w:bottom w:val="single" w:sz="6" w:space="0" w:color="000000"/>
              <w:right w:val="single" w:sz="6" w:space="0" w:color="000000"/>
            </w:tcBorders>
          </w:tcPr>
          <w:p w14:paraId="3120877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8.1. </w:t>
            </w:r>
            <w:r w:rsidRPr="004F43CB">
              <w:rPr>
                <w:rFonts w:ascii="Times New Roman" w:hAnsi="Times New Roman" w:cs="Times New Roman"/>
                <w:highlight w:val="white"/>
              </w:rPr>
              <w:t xml:space="preserve">Учасник процедури закупівлі має право </w:t>
            </w:r>
            <w:proofErr w:type="spellStart"/>
            <w:r w:rsidRPr="004F43CB">
              <w:rPr>
                <w:rFonts w:ascii="Times New Roman" w:hAnsi="Times New Roman" w:cs="Times New Roman"/>
                <w:highlight w:val="white"/>
              </w:rPr>
              <w:t>внести</w:t>
            </w:r>
            <w:proofErr w:type="spellEnd"/>
            <w:r w:rsidRPr="004F43CB">
              <w:rPr>
                <w:rFonts w:ascii="Times New Roman" w:hAnsi="Times New Roman" w:cs="Times New Roman"/>
                <w:highlight w:val="whit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до закінчення кінцевого строку подання тендерних пропозицій</w:t>
            </w:r>
          </w:p>
        </w:tc>
      </w:tr>
      <w:tr w:rsidR="004F43CB" w:rsidRPr="004F43CB" w14:paraId="26822B8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4F72F81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9</w:t>
            </w:r>
          </w:p>
        </w:tc>
        <w:tc>
          <w:tcPr>
            <w:tcW w:w="2729" w:type="dxa"/>
            <w:tcBorders>
              <w:top w:val="single" w:sz="6" w:space="0" w:color="000000"/>
              <w:left w:val="single" w:sz="6" w:space="0" w:color="000000"/>
              <w:bottom w:val="single" w:sz="6" w:space="0" w:color="000000"/>
              <w:right w:val="single" w:sz="6" w:space="0" w:color="000000"/>
            </w:tcBorders>
          </w:tcPr>
          <w:p w14:paraId="08A48FA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Інформація про субпідрядника/ співвиконавця (у випадку закупівлі робіт або послуг)</w:t>
            </w:r>
          </w:p>
        </w:tc>
        <w:tc>
          <w:tcPr>
            <w:tcW w:w="7352" w:type="dxa"/>
            <w:tcBorders>
              <w:top w:val="single" w:sz="6" w:space="0" w:color="000000"/>
              <w:left w:val="single" w:sz="6" w:space="0" w:color="000000"/>
              <w:bottom w:val="single" w:sz="6" w:space="0" w:color="000000"/>
              <w:right w:val="single" w:sz="6" w:space="0" w:color="000000"/>
            </w:tcBorders>
          </w:tcPr>
          <w:p w14:paraId="2C27D8D4" w14:textId="77777777" w:rsidR="004F43CB" w:rsidRPr="004F43CB" w:rsidRDefault="004F43CB" w:rsidP="004F43CB">
            <w:pPr>
              <w:widowControl w:val="0"/>
              <w:spacing w:line="240" w:lineRule="auto"/>
              <w:ind w:right="113" w:firstLine="0"/>
              <w:rPr>
                <w:rFonts w:ascii="Times New Roman" w:hAnsi="Times New Roman" w:cs="Times New Roman"/>
              </w:rPr>
            </w:pPr>
            <w:r w:rsidRPr="004F43CB">
              <w:rPr>
                <w:rFonts w:ascii="Times New Roman" w:hAnsi="Times New Roman" w:cs="Times New Roman"/>
              </w:rPr>
              <w:t>9.1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FB60AB8" w14:textId="2F95C74E" w:rsidR="004F43CB" w:rsidRPr="004F43CB" w:rsidRDefault="004F43CB" w:rsidP="004F43CB">
            <w:pPr>
              <w:widowControl w:val="0"/>
              <w:spacing w:line="240" w:lineRule="auto"/>
              <w:ind w:right="113" w:firstLine="0"/>
              <w:rPr>
                <w:rFonts w:ascii="Times New Roman" w:hAnsi="Times New Roman" w:cs="Times New Roman"/>
              </w:rPr>
            </w:pPr>
            <w:r w:rsidRPr="004F43CB">
              <w:rPr>
                <w:rFonts w:ascii="Times New Roman" w:hAnsi="Times New Roman" w:cs="Times New Roman"/>
              </w:rPr>
              <w:t xml:space="preserve">9.2.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4F43CB">
              <w:rPr>
                <w:rFonts w:ascii="Times New Roman" w:hAnsi="Times New Roman" w:cs="Times New Roman"/>
              </w:rPr>
              <w:lastRenderedPageBreak/>
              <w:t xml:space="preserve">у випадку закупівлі робіт або послуг для підтвердження його відповідності кваліфікаційним критеріям відповідно до </w:t>
            </w:r>
            <w:hyperlink r:id="rId36" w:anchor="n1257" w:history="1">
              <w:r w:rsidRPr="004F43CB">
                <w:rPr>
                  <w:rFonts w:ascii="Times New Roman" w:hAnsi="Times New Roman" w:cs="Times New Roman"/>
                </w:rPr>
                <w:t>частини третьої</w:t>
              </w:r>
            </w:hyperlink>
            <w:r w:rsidRPr="004F43CB">
              <w:rPr>
                <w:rFonts w:ascii="Times New Roman" w:hAnsi="Times New Roman" w:cs="Times New Roman"/>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7" w:anchor="n1262" w:history="1">
              <w:r w:rsidRPr="004F43CB">
                <w:rPr>
                  <w:rFonts w:ascii="Times New Roman" w:hAnsi="Times New Roman" w:cs="Times New Roman"/>
                </w:rPr>
                <w:t>частині першій</w:t>
              </w:r>
            </w:hyperlink>
            <w:r w:rsidRPr="004F43CB">
              <w:rPr>
                <w:rFonts w:ascii="Times New Roman" w:hAnsi="Times New Roman" w:cs="Times New Roman"/>
              </w:rPr>
              <w:t xml:space="preserve"> статті 17 Закону (крім </w:t>
            </w:r>
            <w:hyperlink r:id="rId38"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55C5F62E"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rPr>
              <w:t>9.3.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4F43CB" w:rsidRPr="004F43CB" w14:paraId="5646CAB6"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6ACD050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lastRenderedPageBreak/>
              <w:t>Розділ 4. Подання та розкриття тендерної пропозиції</w:t>
            </w:r>
          </w:p>
        </w:tc>
      </w:tr>
      <w:tr w:rsidR="004F43CB" w:rsidRPr="004F43CB" w14:paraId="3EF47B9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4DB9AF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7D57A7C"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Кінцевий строк подання тендерної пропозиції</w:t>
            </w:r>
            <w:r w:rsidRPr="004F43CB">
              <w:rPr>
                <w:rFonts w:ascii="Times New Roman" w:hAnsi="Times New Roman" w:cs="Times New Roman"/>
              </w:rPr>
              <w:t xml:space="preserve"> </w:t>
            </w:r>
          </w:p>
        </w:tc>
        <w:tc>
          <w:tcPr>
            <w:tcW w:w="7352" w:type="dxa"/>
            <w:tcBorders>
              <w:top w:val="single" w:sz="6" w:space="0" w:color="000000"/>
              <w:left w:val="single" w:sz="6" w:space="0" w:color="000000"/>
              <w:bottom w:val="single" w:sz="6" w:space="0" w:color="000000"/>
              <w:right w:val="single" w:sz="6" w:space="0" w:color="000000"/>
            </w:tcBorders>
          </w:tcPr>
          <w:p w14:paraId="43C89EB8" w14:textId="66439E20"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1.1. Кінцевий строк подання тендерних пропозицій </w:t>
            </w:r>
            <w:r w:rsidR="00D25BAA" w:rsidRPr="00D25BAA">
              <w:rPr>
                <w:rFonts w:ascii="Times New Roman" w:hAnsi="Times New Roman" w:cs="Times New Roman"/>
                <w:b/>
              </w:rPr>
              <w:t>07.12.2022 00:00</w:t>
            </w:r>
          </w:p>
          <w:p w14:paraId="027DD11D"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Отримана тендерна пропозиція автоматично вноситься до реєстру.</w:t>
            </w:r>
          </w:p>
          <w:p w14:paraId="2FCBF7F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Електронна система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tc>
      </w:tr>
      <w:tr w:rsidR="004F43CB" w:rsidRPr="004F43CB" w14:paraId="0D29E064" w14:textId="77777777" w:rsidTr="004F43CB">
        <w:trPr>
          <w:trHeight w:val="707"/>
        </w:trPr>
        <w:tc>
          <w:tcPr>
            <w:tcW w:w="568" w:type="dxa"/>
            <w:tcBorders>
              <w:top w:val="single" w:sz="6" w:space="0" w:color="000000"/>
              <w:left w:val="single" w:sz="6" w:space="0" w:color="000000"/>
              <w:bottom w:val="single" w:sz="6" w:space="0" w:color="000000"/>
              <w:right w:val="single" w:sz="6" w:space="0" w:color="000000"/>
            </w:tcBorders>
          </w:tcPr>
          <w:p w14:paraId="443593C3"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5672861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Дата та час розкриття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0290046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p w14:paraId="6A063657"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2.2. Розкриття тендерних пропозицій відбувається відповідно до </w:t>
            </w:r>
            <w:hyperlink r:id="rId39" w:anchor="n1492" w:history="1">
              <w:r w:rsidRPr="004F43CB">
                <w:rPr>
                  <w:rFonts w:ascii="Times New Roman" w:hAnsi="Times New Roman" w:cs="Times New Roman"/>
                </w:rPr>
                <w:t>статті 28</w:t>
              </w:r>
            </w:hyperlink>
            <w:r w:rsidRPr="004F43CB">
              <w:rPr>
                <w:rFonts w:ascii="Times New Roman" w:hAnsi="Times New Roman" w:cs="Times New Roman"/>
              </w:rPr>
              <w:t xml:space="preserve"> Закону (положення </w:t>
            </w:r>
            <w:hyperlink r:id="rId40" w:anchor="n1495" w:history="1">
              <w:r w:rsidRPr="004F43CB">
                <w:rPr>
                  <w:rFonts w:ascii="Times New Roman" w:hAnsi="Times New Roman" w:cs="Times New Roman"/>
                </w:rPr>
                <w:t>абзацу третього</w:t>
              </w:r>
            </w:hyperlink>
            <w:r w:rsidRPr="004F43CB">
              <w:rPr>
                <w:rFonts w:ascii="Times New Roman" w:hAnsi="Times New Roman" w:cs="Times New Roman"/>
              </w:rPr>
              <w:t xml:space="preserve"> частини першої статті 28 Закону не застосовується).</w:t>
            </w:r>
          </w:p>
          <w:p w14:paraId="4EB83DDB" w14:textId="38100FA9"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 </w:t>
            </w:r>
          </w:p>
        </w:tc>
      </w:tr>
      <w:tr w:rsidR="004F43CB" w:rsidRPr="004F43CB" w14:paraId="6F97CD77"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1A920A0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Розділ 5. Оцінка тендерної пропозиції</w:t>
            </w:r>
          </w:p>
        </w:tc>
      </w:tr>
      <w:tr w:rsidR="004F43CB" w:rsidRPr="004F43CB" w14:paraId="6222A7C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2DB2320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8365B0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Перелік критеріїв та методика оцінки тендерної пропозиції із зазначенням питомої ваги критерію </w:t>
            </w:r>
          </w:p>
        </w:tc>
        <w:tc>
          <w:tcPr>
            <w:tcW w:w="7352" w:type="dxa"/>
            <w:tcBorders>
              <w:top w:val="single" w:sz="6" w:space="0" w:color="000000"/>
              <w:left w:val="single" w:sz="6" w:space="0" w:color="000000"/>
              <w:bottom w:val="single" w:sz="6" w:space="0" w:color="000000"/>
              <w:right w:val="single" w:sz="6" w:space="0" w:color="000000"/>
            </w:tcBorders>
          </w:tcPr>
          <w:p w14:paraId="484E507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1.1. Розгляд та оцінка тендерних пропозицій відбуваються відповідно до </w:t>
            </w:r>
            <w:hyperlink r:id="rId41" w:anchor="n1510" w:history="1">
              <w:r w:rsidRPr="004F43CB">
                <w:rPr>
                  <w:rFonts w:ascii="Times New Roman" w:hAnsi="Times New Roman" w:cs="Times New Roman"/>
                </w:rPr>
                <w:t>статті 29</w:t>
              </w:r>
            </w:hyperlink>
            <w:r w:rsidRPr="004F43CB">
              <w:rPr>
                <w:rFonts w:ascii="Times New Roman" w:hAnsi="Times New Roman" w:cs="Times New Roman"/>
              </w:rPr>
              <w:t xml:space="preserve"> Закону (положення частин </w:t>
            </w:r>
            <w:hyperlink r:id="rId42" w:anchor="n1513" w:history="1">
              <w:r w:rsidRPr="004F43CB">
                <w:rPr>
                  <w:rFonts w:ascii="Times New Roman" w:hAnsi="Times New Roman" w:cs="Times New Roman"/>
                </w:rPr>
                <w:t>другої</w:t>
              </w:r>
            </w:hyperlink>
            <w:r w:rsidRPr="004F43CB">
              <w:rPr>
                <w:rFonts w:ascii="Times New Roman" w:hAnsi="Times New Roman" w:cs="Times New Roman"/>
              </w:rPr>
              <w:t xml:space="preserve">, </w:t>
            </w:r>
            <w:hyperlink r:id="rId43" w:anchor="n1531" w:history="1">
              <w:r w:rsidRPr="004F43CB">
                <w:rPr>
                  <w:rFonts w:ascii="Times New Roman" w:hAnsi="Times New Roman" w:cs="Times New Roman"/>
                </w:rPr>
                <w:t>дванадцятої</w:t>
              </w:r>
            </w:hyperlink>
            <w:r w:rsidRPr="004F43CB">
              <w:rPr>
                <w:rFonts w:ascii="Times New Roman" w:hAnsi="Times New Roman" w:cs="Times New Roman"/>
              </w:rPr>
              <w:t xml:space="preserve"> та </w:t>
            </w:r>
            <w:hyperlink r:id="rId44" w:anchor="n1553" w:history="1">
              <w:r w:rsidRPr="004F43CB">
                <w:rPr>
                  <w:rFonts w:ascii="Times New Roman" w:hAnsi="Times New Roman" w:cs="Times New Roman"/>
                </w:rPr>
                <w:t>шістнадцятої</w:t>
              </w:r>
            </w:hyperlink>
            <w:r w:rsidRPr="004F43CB">
              <w:rPr>
                <w:rFonts w:ascii="Times New Roman" w:hAnsi="Times New Roman" w:cs="Times New Roman"/>
              </w:rPr>
              <w:t xml:space="preserve"> статті 29 Закону не застосовуються) з урахуванням положень </w:t>
            </w:r>
            <w:hyperlink r:id="rId45" w:anchor="n131" w:history="1">
              <w:r w:rsidRPr="004F43CB">
                <w:rPr>
                  <w:rFonts w:ascii="Times New Roman" w:hAnsi="Times New Roman" w:cs="Times New Roman"/>
                </w:rPr>
                <w:t>пункту 40</w:t>
              </w:r>
            </w:hyperlink>
            <w:r w:rsidRPr="004F43CB">
              <w:rPr>
                <w:rFonts w:ascii="Times New Roman" w:hAnsi="Times New Roman" w:cs="Times New Roman"/>
              </w:rPr>
              <w:t xml:space="preserve"> Особливостей.</w:t>
            </w:r>
          </w:p>
          <w:p w14:paraId="7F71BEE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Оцінка тендерних пропозицій проводиться автоматично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B6277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w:t>
            </w:r>
          </w:p>
          <w:p w14:paraId="6C150839"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Електронний аукціон проводиться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відповідно до </w:t>
            </w:r>
            <w:hyperlink r:id="rId46" w:anchor="n1562" w:history="1">
              <w:r w:rsidRPr="004F43CB">
                <w:rPr>
                  <w:rFonts w:ascii="Times New Roman" w:hAnsi="Times New Roman" w:cs="Times New Roman"/>
                </w:rPr>
                <w:t>статті 30</w:t>
              </w:r>
            </w:hyperlink>
            <w:r w:rsidRPr="004F43CB">
              <w:rPr>
                <w:rFonts w:ascii="Times New Roman" w:hAnsi="Times New Roman" w:cs="Times New Roman"/>
              </w:rPr>
              <w:t xml:space="preserve"> Закону.</w:t>
            </w:r>
          </w:p>
          <w:p w14:paraId="7E0FDBCD"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1.3. Якщо була подана одна тендерна пропозиція, електронна система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w:t>
            </w:r>
            <w:r w:rsidRPr="004F43CB">
              <w:rPr>
                <w:rFonts w:ascii="Times New Roman" w:hAnsi="Times New Roman" w:cs="Times New Roman"/>
              </w:rPr>
              <w:lastRenderedPageBreak/>
              <w:t>відкритих торгів, не проводить оцінку такої тендерної пропозиції та визначає таку тендерну пропозицію найбільш економічно вигідною.</w:t>
            </w:r>
          </w:p>
          <w:p w14:paraId="41704AAC"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Замовник розглядає таку тендерну пропозицію відповідно до вимог </w:t>
            </w:r>
            <w:hyperlink r:id="rId47" w:anchor="n1510" w:history="1">
              <w:r w:rsidRPr="004F43CB">
                <w:rPr>
                  <w:rFonts w:ascii="Times New Roman" w:hAnsi="Times New Roman" w:cs="Times New Roman"/>
                </w:rPr>
                <w:t>статті 29</w:t>
              </w:r>
            </w:hyperlink>
            <w:r w:rsidRPr="004F43CB">
              <w:rPr>
                <w:rFonts w:ascii="Times New Roman" w:hAnsi="Times New Roman" w:cs="Times New Roman"/>
              </w:rPr>
              <w:t xml:space="preserve"> Закону (положення частин </w:t>
            </w:r>
            <w:hyperlink r:id="rId48" w:anchor="n1513" w:history="1">
              <w:r w:rsidRPr="004F43CB">
                <w:rPr>
                  <w:rFonts w:ascii="Times New Roman" w:hAnsi="Times New Roman" w:cs="Times New Roman"/>
                </w:rPr>
                <w:t>другої</w:t>
              </w:r>
            </w:hyperlink>
            <w:r w:rsidRPr="004F43CB">
              <w:rPr>
                <w:rFonts w:ascii="Times New Roman" w:hAnsi="Times New Roman" w:cs="Times New Roman"/>
              </w:rPr>
              <w:t xml:space="preserve">, </w:t>
            </w:r>
            <w:hyperlink r:id="rId49" w:anchor="n1531" w:history="1">
              <w:r w:rsidRPr="004F43CB">
                <w:rPr>
                  <w:rFonts w:ascii="Times New Roman" w:hAnsi="Times New Roman" w:cs="Times New Roman"/>
                </w:rPr>
                <w:t>дванадцятої</w:t>
              </w:r>
            </w:hyperlink>
            <w:r w:rsidRPr="004F43CB">
              <w:rPr>
                <w:rFonts w:ascii="Times New Roman" w:hAnsi="Times New Roman" w:cs="Times New Roman"/>
              </w:rPr>
              <w:t xml:space="preserve"> та </w:t>
            </w:r>
            <w:hyperlink r:id="rId50" w:anchor="n1553" w:history="1">
              <w:r w:rsidRPr="004F43CB">
                <w:rPr>
                  <w:rFonts w:ascii="Times New Roman" w:hAnsi="Times New Roman" w:cs="Times New Roman"/>
                </w:rPr>
                <w:t>шістнадцятої</w:t>
              </w:r>
            </w:hyperlink>
            <w:r w:rsidRPr="004F43CB">
              <w:rPr>
                <w:rFonts w:ascii="Times New Roman" w:hAnsi="Times New Roman" w:cs="Times New Roman"/>
              </w:rPr>
              <w:t xml:space="preserve"> статті 29 Закону не застосовуються) з урахуванням положень </w:t>
            </w:r>
            <w:hyperlink r:id="rId51" w:anchor="n131" w:history="1">
              <w:r w:rsidRPr="004F43CB">
                <w:rPr>
                  <w:rFonts w:ascii="Times New Roman" w:hAnsi="Times New Roman" w:cs="Times New Roman"/>
                </w:rPr>
                <w:t>пункту 40</w:t>
              </w:r>
            </w:hyperlink>
            <w:r w:rsidRPr="004F43CB">
              <w:rPr>
                <w:rFonts w:ascii="Times New Roman" w:hAnsi="Times New Roman" w:cs="Times New Roman"/>
              </w:rPr>
              <w:t xml:space="preserve"> Особливостей.</w:t>
            </w:r>
          </w:p>
          <w:p w14:paraId="0BED846D"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У разі відхилення тендерної пропозиції з підстави, визначеної </w:t>
            </w:r>
            <w:hyperlink r:id="rId52" w:anchor="n148" w:history="1">
              <w:r w:rsidRPr="004F43CB">
                <w:rPr>
                  <w:rFonts w:ascii="Times New Roman" w:hAnsi="Times New Roman" w:cs="Times New Roman"/>
                </w:rPr>
                <w:t>підпунктом 3</w:t>
              </w:r>
            </w:hyperlink>
            <w:r w:rsidRPr="004F43CB">
              <w:rPr>
                <w:rFonts w:ascii="Times New Roman" w:hAnsi="Times New Roman" w:cs="Times New Roman"/>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3" w:history="1">
              <w:r w:rsidRPr="004F43CB">
                <w:rPr>
                  <w:rFonts w:ascii="Times New Roman" w:hAnsi="Times New Roman" w:cs="Times New Roman"/>
                </w:rPr>
                <w:t>Закону</w:t>
              </w:r>
            </w:hyperlink>
            <w:r w:rsidRPr="004F43CB">
              <w:rPr>
                <w:rFonts w:ascii="Times New Roman" w:hAnsi="Times New Roman" w:cs="Times New Roman"/>
              </w:rPr>
              <w:t xml:space="preserve"> та Особливостей, та приймає рішення про намір укласти договір про закупівлю у порядку та на умовах, визначених </w:t>
            </w:r>
            <w:hyperlink r:id="rId54" w:anchor="n1611" w:history="1">
              <w:r w:rsidRPr="004F43CB">
                <w:rPr>
                  <w:rFonts w:ascii="Times New Roman" w:hAnsi="Times New Roman" w:cs="Times New Roman"/>
                </w:rPr>
                <w:t>статтею 33</w:t>
              </w:r>
            </w:hyperlink>
            <w:r w:rsidRPr="004F43CB">
              <w:rPr>
                <w:rFonts w:ascii="Times New Roman" w:hAnsi="Times New Roman" w:cs="Times New Roman"/>
              </w:rPr>
              <w:t xml:space="preserve"> Закону та пунктом 46 Особливостей.</w:t>
            </w:r>
          </w:p>
          <w:p w14:paraId="4A6364E6" w14:textId="40C3786E"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55" w:anchor="n1611" w:history="1">
              <w:r w:rsidRPr="004F43CB">
                <w:rPr>
                  <w:rFonts w:ascii="Times New Roman" w:hAnsi="Times New Roman" w:cs="Times New Roman"/>
                </w:rPr>
                <w:t>статтею 33</w:t>
              </w:r>
            </w:hyperlink>
            <w:r w:rsidRPr="004F43CB">
              <w:rPr>
                <w:rFonts w:ascii="Times New Roman" w:hAnsi="Times New Roman" w:cs="Times New Roman"/>
              </w:rPr>
              <w:t xml:space="preserve"> Закону та Особливостями.</w:t>
            </w:r>
          </w:p>
        </w:tc>
      </w:tr>
      <w:tr w:rsidR="004F43CB" w:rsidRPr="004F43CB" w14:paraId="3882AEB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668BE139" w14:textId="0C1E7833" w:rsidR="004F43CB" w:rsidRPr="004F43CB" w:rsidRDefault="004F43CB" w:rsidP="004F43CB">
            <w:pPr>
              <w:widowControl w:val="0"/>
              <w:shd w:val="clear" w:color="auto" w:fill="FFFFFF"/>
              <w:spacing w:line="240" w:lineRule="auto"/>
              <w:ind w:right="18" w:firstLine="0"/>
              <w:rPr>
                <w:rFonts w:ascii="Times New Roman" w:hAnsi="Times New Roman" w:cs="Times New Roman"/>
              </w:rPr>
            </w:pPr>
            <w:r w:rsidRPr="004F43CB">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1F4C36AE" w14:textId="77777777" w:rsidR="004F43CB" w:rsidRPr="004F43CB" w:rsidRDefault="004F43CB" w:rsidP="004F43CB">
            <w:pPr>
              <w:widowControl w:val="0"/>
              <w:shd w:val="clear" w:color="auto" w:fill="FFFFFF"/>
              <w:spacing w:line="240" w:lineRule="auto"/>
              <w:ind w:firstLine="0"/>
              <w:rPr>
                <w:rFonts w:ascii="Times New Roman" w:hAnsi="Times New Roman" w:cs="Times New Roman"/>
                <w:b/>
              </w:rPr>
            </w:pPr>
            <w:r w:rsidRPr="004F43CB">
              <w:rPr>
                <w:rFonts w:ascii="Times New Roman" w:hAnsi="Times New Roman" w:cs="Times New Roman"/>
                <w:b/>
              </w:rPr>
              <w:t>Інша інформація</w:t>
            </w:r>
          </w:p>
        </w:tc>
        <w:tc>
          <w:tcPr>
            <w:tcW w:w="7352" w:type="dxa"/>
            <w:tcBorders>
              <w:top w:val="single" w:sz="6" w:space="0" w:color="000000"/>
              <w:left w:val="single" w:sz="6" w:space="0" w:color="000000"/>
              <w:bottom w:val="single" w:sz="6" w:space="0" w:color="000000"/>
              <w:right w:val="single" w:sz="6" w:space="0" w:color="000000"/>
            </w:tcBorders>
          </w:tcPr>
          <w:p w14:paraId="49DA6510"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b/>
              </w:rPr>
              <w:t>2.1.</w:t>
            </w:r>
            <w:r w:rsidRPr="004F43CB">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14:paraId="5A63E4F6" w14:textId="07F604D6"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2.2.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5539C8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A8440D"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947873B"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Обґрунтування аномально низької тендерної пропозиції може містити інформацію про:</w:t>
            </w:r>
          </w:p>
          <w:p w14:paraId="281BBA7A"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1) досягнення економії завдяки застосованому технологічному процесу виробництва товарів, порядку надання послуг чи технології </w:t>
            </w:r>
            <w:r w:rsidRPr="004F43CB">
              <w:rPr>
                <w:rFonts w:ascii="Times New Roman" w:hAnsi="Times New Roman" w:cs="Times New Roman"/>
              </w:rPr>
              <w:lastRenderedPageBreak/>
              <w:t>будівництва;</w:t>
            </w:r>
          </w:p>
          <w:p w14:paraId="4ACD9E3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3B2075"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3) отримання учасником державної допомоги згідно із законодавством.</w:t>
            </w:r>
          </w:p>
          <w:p w14:paraId="70591419" w14:textId="04244416"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p w14:paraId="2464FCFE"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A6421"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120066" w14:textId="2E48AFFF" w:rsidR="004F43CB" w:rsidRPr="004F43CB" w:rsidRDefault="004F43CB" w:rsidP="004F43CB">
            <w:pPr>
              <w:widowControl w:val="0"/>
              <w:shd w:val="clear" w:color="auto" w:fill="FFFFFF"/>
              <w:spacing w:line="240" w:lineRule="auto"/>
              <w:ind w:firstLine="0"/>
              <w:rPr>
                <w:rFonts w:ascii="Times New Roman" w:hAnsi="Times New Roman" w:cs="Times New Roman"/>
              </w:rPr>
            </w:pPr>
          </w:p>
          <w:p w14:paraId="76A61B66" w14:textId="35949F95"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2.4.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D7609CB"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1462A6C3"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Подання Учасником тендерної пропозиції означає, що учасник процедури закупівлі повністю усвідомлює зміст цієї тендерної </w:t>
            </w:r>
            <w:r w:rsidRPr="004F43CB">
              <w:rPr>
                <w:rFonts w:ascii="Times New Roman" w:hAnsi="Times New Roman" w:cs="Times New Roman"/>
              </w:rPr>
              <w:lastRenderedPageBreak/>
              <w:t>документації та вимоги, викладені Замовником при підготовці цієї закупівлі.</w:t>
            </w:r>
          </w:p>
          <w:p w14:paraId="27A43D8A" w14:textId="21BAD7B8"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2.5.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14:paraId="62D9A189"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 Учасник самостійно несе відповідальність за формування ціни пропозиції, та формує ціни у відповідності до вимог чинного законодавства.</w:t>
            </w:r>
          </w:p>
          <w:p w14:paraId="5216ECC5"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4861FE6" w14:textId="17F2775A"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4F43CB" w:rsidRPr="004F43CB" w14:paraId="0D587638"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874AAF9" w14:textId="77777777" w:rsidR="004F43CB" w:rsidRPr="004F43CB" w:rsidRDefault="004F43CB" w:rsidP="004F43CB">
            <w:pPr>
              <w:widowControl w:val="0"/>
              <w:shd w:val="clear" w:color="auto" w:fill="FFFFFF"/>
              <w:spacing w:line="240" w:lineRule="auto"/>
              <w:ind w:firstLine="0"/>
              <w:rPr>
                <w:rFonts w:ascii="Times New Roman" w:hAnsi="Times New Roman" w:cs="Times New Roman"/>
                <w:b/>
              </w:rPr>
            </w:pPr>
            <w:r w:rsidRPr="004F43CB">
              <w:rPr>
                <w:rFonts w:ascii="Times New Roman" w:hAnsi="Times New Roman" w:cs="Times New Roman"/>
                <w:b/>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7ECFD0CB" w14:textId="77777777" w:rsidR="004F43CB" w:rsidRPr="004F43CB" w:rsidRDefault="004F43CB" w:rsidP="004F43CB">
            <w:pPr>
              <w:widowControl w:val="0"/>
              <w:shd w:val="clear" w:color="auto" w:fill="FFFFFF"/>
              <w:spacing w:line="240" w:lineRule="auto"/>
              <w:ind w:firstLine="0"/>
              <w:rPr>
                <w:rFonts w:ascii="Times New Roman" w:hAnsi="Times New Roman" w:cs="Times New Roman"/>
                <w:b/>
              </w:rPr>
            </w:pPr>
            <w:r w:rsidRPr="004F43CB">
              <w:rPr>
                <w:rFonts w:ascii="Times New Roman" w:hAnsi="Times New Roman" w:cs="Times New Roman"/>
                <w:b/>
              </w:rPr>
              <w:t>Порядок підтвердження інформації</w:t>
            </w:r>
          </w:p>
        </w:tc>
        <w:tc>
          <w:tcPr>
            <w:tcW w:w="7352" w:type="dxa"/>
            <w:tcBorders>
              <w:top w:val="single" w:sz="6" w:space="0" w:color="000000"/>
              <w:left w:val="single" w:sz="6" w:space="0" w:color="000000"/>
              <w:bottom w:val="single" w:sz="6" w:space="0" w:color="000000"/>
              <w:right w:val="single" w:sz="6" w:space="0" w:color="000000"/>
            </w:tcBorders>
          </w:tcPr>
          <w:p w14:paraId="058A00BF"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b/>
              </w:rPr>
              <w:t xml:space="preserve">3.1. </w:t>
            </w:r>
            <w:r w:rsidRPr="004F43CB">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A4B62C0"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181E8A"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3.2. Замовник не перевіряє переможця процедури закупівлі на відповідність підстави, визначеної </w:t>
            </w:r>
            <w:hyperlink r:id="rId56" w:anchor="n1275" w:history="1">
              <w:r w:rsidRPr="004F43CB">
                <w:rPr>
                  <w:rFonts w:ascii="Times New Roman" w:hAnsi="Times New Roman" w:cs="Times New Roman"/>
                </w:rPr>
                <w:t>пунктом 13</w:t>
              </w:r>
            </w:hyperlink>
            <w:r w:rsidRPr="004F43CB">
              <w:rPr>
                <w:rFonts w:ascii="Times New Roman" w:hAnsi="Times New Roman" w:cs="Times New Roman"/>
              </w:rPr>
              <w:t xml:space="preserve">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F43CB" w:rsidRPr="004F43CB" w14:paraId="228222BD" w14:textId="77777777" w:rsidTr="004F43CB">
        <w:tc>
          <w:tcPr>
            <w:tcW w:w="568" w:type="dxa"/>
            <w:tcBorders>
              <w:top w:val="single" w:sz="6" w:space="0" w:color="000000"/>
              <w:left w:val="single" w:sz="6" w:space="0" w:color="000000"/>
              <w:bottom w:val="single" w:sz="6" w:space="0" w:color="000000"/>
              <w:right w:val="single" w:sz="6" w:space="0" w:color="000000"/>
            </w:tcBorders>
          </w:tcPr>
          <w:p w14:paraId="15BBECE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657C3A5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7352" w:type="dxa"/>
            <w:tcBorders>
              <w:top w:val="single" w:sz="6" w:space="0" w:color="000000"/>
              <w:left w:val="single" w:sz="6" w:space="0" w:color="000000"/>
              <w:bottom w:val="single" w:sz="6" w:space="0" w:color="000000"/>
              <w:right w:val="single" w:sz="6" w:space="0" w:color="000000"/>
            </w:tcBorders>
          </w:tcPr>
          <w:p w14:paraId="69D75FC4"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b/>
              </w:rPr>
              <w:t xml:space="preserve">4.1. </w:t>
            </w:r>
            <w:r w:rsidRPr="004F43CB">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81D094" w14:textId="4BD97270"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3D2B603C"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уживання великої літери;</w:t>
            </w:r>
          </w:p>
          <w:p w14:paraId="4417A68D"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уживання розділових знаків та відмінювання слів у реченні;</w:t>
            </w:r>
          </w:p>
          <w:p w14:paraId="5A5D575F"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 xml:space="preserve">використання слова або </w:t>
            </w:r>
            <w:proofErr w:type="spellStart"/>
            <w:r w:rsidRPr="004F43CB">
              <w:rPr>
                <w:rFonts w:ascii="Times New Roman" w:hAnsi="Times New Roman" w:cs="Times New Roman"/>
              </w:rPr>
              <w:t>мовного</w:t>
            </w:r>
            <w:proofErr w:type="spellEnd"/>
            <w:r w:rsidRPr="004F43CB">
              <w:rPr>
                <w:rFonts w:ascii="Times New Roman" w:hAnsi="Times New Roman" w:cs="Times New Roman"/>
              </w:rPr>
              <w:t xml:space="preserve"> звороту, запозичених з іншої мови;</w:t>
            </w:r>
          </w:p>
          <w:p w14:paraId="49EDC3C8"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w:t>
            </w:r>
            <w:r w:rsidRPr="004F43CB">
              <w:rPr>
                <w:rFonts w:ascii="Times New Roman" w:hAnsi="Times New Roman" w:cs="Times New Roman"/>
              </w:rPr>
              <w:lastRenderedPageBreak/>
              <w:t xml:space="preserve">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17CBB8E"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застосування правил переносу частини слова з рядка в рядок;</w:t>
            </w:r>
          </w:p>
          <w:p w14:paraId="6933FFA4"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написання слів разом та/або окремо, та/або через дефіс;</w:t>
            </w:r>
          </w:p>
          <w:p w14:paraId="0AE3143E"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8C43F3" w14:textId="70081C1C"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17884F" w14:textId="022B4DD2"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D52008" w14:textId="52551747"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3AAADE" w14:textId="256ADC28"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BA104A" w14:textId="0F8CC174"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0FDAA7" w14:textId="25E6273B"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43DE36" w14:textId="097BBCBB"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0712B" w14:textId="6B04118C"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F25743" w14:textId="77777777"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F43CB">
              <w:rPr>
                <w:rFonts w:ascii="Times New Roman" w:hAnsi="Times New Roman" w:cs="Times New Roman"/>
              </w:rPr>
              <w:lastRenderedPageBreak/>
              <w:t>відповідно до законодавства після того, як відповідний документ (документи) був (були) поданий (подані).</w:t>
            </w:r>
          </w:p>
          <w:p w14:paraId="720A7A9B" w14:textId="162209DE"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E8146" w14:textId="32E1539B"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highlight w:val="white"/>
              </w:rPr>
            </w:pPr>
            <w:r w:rsidRPr="004F43CB">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 підтвердження зазначеного в даному пункті документації Учасник має надати відповідний лист-згоду.</w:t>
            </w:r>
          </w:p>
        </w:tc>
      </w:tr>
      <w:tr w:rsidR="004F43CB" w:rsidRPr="004F43CB" w14:paraId="02B3CCF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57B6AFF"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1AC4BDA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Відхилення тендерних пропозицій</w:t>
            </w:r>
          </w:p>
        </w:tc>
        <w:tc>
          <w:tcPr>
            <w:tcW w:w="7352" w:type="dxa"/>
            <w:tcBorders>
              <w:top w:val="single" w:sz="6" w:space="0" w:color="000000"/>
              <w:left w:val="single" w:sz="6" w:space="0" w:color="000000"/>
              <w:bottom w:val="single" w:sz="6" w:space="0" w:color="000000"/>
              <w:right w:val="single" w:sz="6" w:space="0" w:color="000000"/>
            </w:tcBorders>
          </w:tcPr>
          <w:p w14:paraId="08ABD994"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5.1. Замовник відхиляє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43C6C18E"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1) учасник процедури закупівлі:</w:t>
            </w:r>
          </w:p>
          <w:p w14:paraId="3AFC46AB"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7B2FDF0A"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8C896D"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протягом 24 годин з моменту розміщення замовником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з вимогою про усунення таких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w:t>
            </w:r>
          </w:p>
          <w:p w14:paraId="0881121D"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в </w:t>
            </w:r>
            <w:hyperlink r:id="rId58" w:anchor="n1543" w:history="1">
              <w:r w:rsidRPr="004F43CB">
                <w:rPr>
                  <w:rFonts w:ascii="Times New Roman" w:hAnsi="Times New Roman" w:cs="Times New Roman"/>
                </w:rPr>
                <w:t>частині чотирнадцятій</w:t>
              </w:r>
            </w:hyperlink>
            <w:r w:rsidRPr="004F43CB">
              <w:rPr>
                <w:rFonts w:ascii="Times New Roman" w:hAnsi="Times New Roman" w:cs="Times New Roman"/>
              </w:rPr>
              <w:t xml:space="preserve"> статті 29 Закону;</w:t>
            </w:r>
          </w:p>
          <w:p w14:paraId="5AA08B38"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59" w:anchor="n1496"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28 Закону;</w:t>
            </w:r>
          </w:p>
          <w:p w14:paraId="5C09D562" w14:textId="77777777" w:rsidR="004F43CB" w:rsidRPr="004F43CB" w:rsidRDefault="004F43CB" w:rsidP="00D25BAA">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43CB">
              <w:rPr>
                <w:rFonts w:ascii="Times New Roman" w:hAnsi="Times New Roman" w:cs="Times New Roman"/>
              </w:rPr>
              <w:t>бенефіціарним</w:t>
            </w:r>
            <w:proofErr w:type="spellEnd"/>
            <w:r w:rsidRPr="004F43CB">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4F43CB">
              <w:rPr>
                <w:rFonts w:ascii="Times New Roman" w:hAnsi="Times New Roman" w:cs="Times New Roman"/>
              </w:rPr>
              <w:lastRenderedPageBreak/>
              <w:t xml:space="preserve">№ 1178 “Про затвердження особливостей здійснення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4BFBFA" w14:textId="77777777" w:rsidR="004F43CB" w:rsidRPr="004F43CB" w:rsidRDefault="004F43CB" w:rsidP="00D25BAA">
            <w:pPr>
              <w:shd w:val="clear" w:color="auto" w:fill="FFFFFF"/>
              <w:spacing w:line="240" w:lineRule="auto"/>
              <w:ind w:firstLine="0"/>
              <w:rPr>
                <w:rFonts w:ascii="Times New Roman" w:hAnsi="Times New Roman" w:cs="Times New Roman"/>
              </w:rPr>
            </w:pPr>
            <w:r w:rsidRPr="004F43CB">
              <w:rPr>
                <w:rFonts w:ascii="Times New Roman" w:hAnsi="Times New Roman" w:cs="Times New Roman"/>
              </w:rPr>
              <w:t>2) тендерна пропозиція:</w:t>
            </w:r>
          </w:p>
          <w:p w14:paraId="7E0E6475"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0930D704"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викладена іншою мовою (мовами), ніж мова (мови), що передбачена тендерною документацією;</w:t>
            </w:r>
          </w:p>
          <w:p w14:paraId="31B575B8"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строк дії якої закінчився;</w:t>
            </w:r>
          </w:p>
          <w:p w14:paraId="1971CF57"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2BF8A0" w14:textId="77777777" w:rsidR="004F43CB" w:rsidRPr="004F43CB" w:rsidRDefault="004F43CB" w:rsidP="00D25BAA">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відповідає вимогам, установленим у тендерній документації відповідно до </w:t>
            </w:r>
            <w:hyperlink r:id="rId60" w:anchor="n1422" w:history="1">
              <w:r w:rsidRPr="004F43CB">
                <w:rPr>
                  <w:rFonts w:ascii="Times New Roman" w:hAnsi="Times New Roman" w:cs="Times New Roman"/>
                </w:rPr>
                <w:t>абзацу першого</w:t>
              </w:r>
            </w:hyperlink>
            <w:r w:rsidRPr="004F43CB">
              <w:rPr>
                <w:rFonts w:ascii="Times New Roman" w:hAnsi="Times New Roman" w:cs="Times New Roman"/>
              </w:rPr>
              <w:t xml:space="preserve"> частини третьої статті 22 Закону;</w:t>
            </w:r>
          </w:p>
          <w:p w14:paraId="37EDD88F" w14:textId="77777777" w:rsidR="004F43CB" w:rsidRPr="004F43CB" w:rsidRDefault="004F43CB" w:rsidP="00D25BAA">
            <w:pPr>
              <w:shd w:val="clear" w:color="auto" w:fill="FFFFFF"/>
              <w:spacing w:line="240" w:lineRule="auto"/>
              <w:ind w:firstLine="0"/>
              <w:rPr>
                <w:rFonts w:ascii="Times New Roman" w:hAnsi="Times New Roman" w:cs="Times New Roman"/>
              </w:rPr>
            </w:pPr>
            <w:r w:rsidRPr="004F43CB">
              <w:rPr>
                <w:rFonts w:ascii="Times New Roman" w:hAnsi="Times New Roman" w:cs="Times New Roman"/>
              </w:rPr>
              <w:t>3) переможець процедури закупівлі:</w:t>
            </w:r>
          </w:p>
          <w:p w14:paraId="3A99B5E6"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40B20"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w:t>
            </w:r>
            <w:hyperlink r:id="rId61"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з урахуванням </w:t>
            </w:r>
            <w:hyperlink r:id="rId62" w:anchor="n159" w:history="1">
              <w:r w:rsidRPr="004F43CB">
                <w:rPr>
                  <w:rFonts w:ascii="Times New Roman" w:hAnsi="Times New Roman" w:cs="Times New Roman"/>
                </w:rPr>
                <w:t>пункту 44</w:t>
              </w:r>
            </w:hyperlink>
            <w:r w:rsidRPr="004F43CB">
              <w:rPr>
                <w:rFonts w:ascii="Times New Roman" w:hAnsi="Times New Roman" w:cs="Times New Roman"/>
              </w:rPr>
              <w:t xml:space="preserve"> цих особливостей;</w:t>
            </w:r>
          </w:p>
          <w:p w14:paraId="088BAAE9"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копію ліцензії або документа дозвільного характеру (у разі їх наявності) відповідно до </w:t>
            </w:r>
            <w:hyperlink r:id="rId63" w:anchor="n1762"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41 Закону;</w:t>
            </w:r>
          </w:p>
          <w:p w14:paraId="71286FC7"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7551BE8" w14:textId="77777777" w:rsidR="004F43CB" w:rsidRPr="004F43CB" w:rsidRDefault="004F43CB" w:rsidP="00D25BAA">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4"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571C5B70" w14:textId="77777777" w:rsidR="004F43CB" w:rsidRPr="004F43CB" w:rsidRDefault="004F43CB" w:rsidP="00D25BAA">
            <w:pPr>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5.2. Замовник може відхилити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75ECAE74" w14:textId="77777777" w:rsidR="004F43CB" w:rsidRPr="004F43CB" w:rsidRDefault="004F43CB" w:rsidP="00D25BAA">
            <w:pPr>
              <w:numPr>
                <w:ilvl w:val="0"/>
                <w:numId w:val="1"/>
              </w:numPr>
              <w:shd w:val="clear" w:color="auto" w:fill="FFFFFF"/>
              <w:spacing w:line="240" w:lineRule="auto"/>
              <w:rPr>
                <w:rFonts w:ascii="Times New Roman" w:hAnsi="Times New Roman" w:cs="Times New Roman"/>
              </w:rPr>
            </w:pPr>
            <w:r w:rsidRPr="004F43C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ED7F05" w14:textId="77777777" w:rsidR="004F43CB" w:rsidRPr="004F43CB" w:rsidRDefault="004F43CB" w:rsidP="00D25BAA">
            <w:pPr>
              <w:numPr>
                <w:ilvl w:val="0"/>
                <w:numId w:val="1"/>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F43CB">
              <w:rPr>
                <w:rFonts w:ascii="Times New Roman" w:hAnsi="Times New Roman" w:cs="Times New Roman"/>
              </w:rPr>
              <w:lastRenderedPageBreak/>
              <w:t>(рішення суду або факт добровільної сплати штрафу, або відшкодування збитків).</w:t>
            </w:r>
          </w:p>
          <w:p w14:paraId="192EA56E" w14:textId="77777777" w:rsidR="004F43CB" w:rsidRPr="004F43CB" w:rsidRDefault="004F43CB" w:rsidP="00D25BAA">
            <w:pPr>
              <w:spacing w:line="240" w:lineRule="auto"/>
              <w:ind w:firstLine="0"/>
              <w:rPr>
                <w:rFonts w:ascii="Times New Roman" w:hAnsi="Times New Roman" w:cs="Times New Roman"/>
              </w:rPr>
            </w:pPr>
            <w:r w:rsidRPr="004F43CB">
              <w:rPr>
                <w:rFonts w:ascii="Times New Roman" w:hAnsi="Times New Roman" w:cs="Times New Roman"/>
              </w:rPr>
              <w:t xml:space="preserve">5.3. Замовник зобов’язаний відхилити тендерну пропозицію переможця процедури закупівлі в разі, коли наявні підстави, визначені </w:t>
            </w:r>
            <w:hyperlink r:id="rId65"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(крім </w:t>
            </w:r>
            <w:hyperlink r:id="rId66"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2D8D32CC"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p w14:paraId="3A8B07B7" w14:textId="7F50A80E"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але до моменту оприлюднення договору про закупівлю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відповідно до </w:t>
            </w:r>
            <w:hyperlink r:id="rId67" w:anchor="n1039" w:history="1">
              <w:r w:rsidRPr="004F43CB">
                <w:rPr>
                  <w:rFonts w:ascii="Times New Roman" w:hAnsi="Times New Roman" w:cs="Times New Roman"/>
                </w:rPr>
                <w:t>статті 10</w:t>
              </w:r>
            </w:hyperlink>
            <w:r w:rsidRPr="004F43CB">
              <w:rPr>
                <w:rFonts w:ascii="Times New Roman" w:hAnsi="Times New Roman" w:cs="Times New Roman"/>
              </w:rPr>
              <w:t xml:space="preserve"> Закону.</w:t>
            </w:r>
          </w:p>
        </w:tc>
      </w:tr>
      <w:tr w:rsidR="004F43CB" w:rsidRPr="004F43CB" w14:paraId="00C7729B"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46CB4FF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lastRenderedPageBreak/>
              <w:t>Розділ 6. Результати торгів та укладання договору про закупівлю</w:t>
            </w:r>
          </w:p>
        </w:tc>
      </w:tr>
      <w:tr w:rsidR="004F43CB" w:rsidRPr="004F43CB" w14:paraId="3250E3D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E844D71"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349BDD8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Відміна замовником торгів чи визнання їх такими, що не відбулися </w:t>
            </w:r>
          </w:p>
        </w:tc>
        <w:tc>
          <w:tcPr>
            <w:tcW w:w="7352" w:type="dxa"/>
            <w:tcBorders>
              <w:top w:val="single" w:sz="6" w:space="0" w:color="000000"/>
              <w:left w:val="single" w:sz="6" w:space="0" w:color="000000"/>
              <w:bottom w:val="single" w:sz="6" w:space="0" w:color="000000"/>
              <w:right w:val="single" w:sz="6" w:space="0" w:color="000000"/>
            </w:tcBorders>
          </w:tcPr>
          <w:p w14:paraId="5A8ED551"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1.1 Замовник відміняє відкриті торги у разі:</w:t>
            </w:r>
          </w:p>
          <w:p w14:paraId="349A6AA1" w14:textId="77777777" w:rsidR="004F43CB" w:rsidRPr="004F43CB" w:rsidRDefault="004F43CB" w:rsidP="004F43CB">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відсутності подальшої потреби в закупівлі товарів, робіт чи послуг;</w:t>
            </w:r>
          </w:p>
          <w:p w14:paraId="22F9730A" w14:textId="77777777" w:rsidR="004F43CB" w:rsidRPr="004F43CB" w:rsidRDefault="004F43CB" w:rsidP="004F43CB">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 xml:space="preserve">неможливості усунення порушень, що виникли через виявлені порушення вимог законодавства у сфері публічних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з описом таких порушень;</w:t>
            </w:r>
          </w:p>
          <w:p w14:paraId="56BF0439" w14:textId="77777777" w:rsidR="004F43CB" w:rsidRPr="004F43CB" w:rsidRDefault="004F43CB" w:rsidP="004F43CB">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скорочення обсягу видатків на здійснення закупівлі товарів, робіт чи послуг;</w:t>
            </w:r>
          </w:p>
          <w:p w14:paraId="7911E462" w14:textId="77777777" w:rsidR="004F43CB" w:rsidRPr="004F43CB" w:rsidRDefault="004F43CB" w:rsidP="00D25BAA">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коли здійснення закупівлі стало неможливим внаслідок дії обставин непереборної сили.</w:t>
            </w:r>
          </w:p>
          <w:p w14:paraId="3E737019" w14:textId="77777777" w:rsidR="004F43CB" w:rsidRPr="004F43CB" w:rsidRDefault="004F43CB" w:rsidP="00D25BAA">
            <w:pPr>
              <w:shd w:val="clear" w:color="auto" w:fill="FFFFFF"/>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підстави прийняття такого рішення.</w:t>
            </w:r>
          </w:p>
          <w:p w14:paraId="78334992" w14:textId="77777777" w:rsidR="004F43CB" w:rsidRPr="004F43CB" w:rsidRDefault="004F43CB" w:rsidP="00D25BAA">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1.2. Відкриті торги автоматично відміняються 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у разі:</w:t>
            </w:r>
          </w:p>
          <w:p w14:paraId="629A5A1A" w14:textId="77777777" w:rsidR="004F43CB" w:rsidRPr="004F43CB" w:rsidRDefault="004F43CB" w:rsidP="004F43CB">
            <w:pPr>
              <w:numPr>
                <w:ilvl w:val="0"/>
                <w:numId w:val="5"/>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7F7F38" w14:textId="77777777" w:rsidR="004F43CB" w:rsidRPr="004F43CB" w:rsidRDefault="004F43CB" w:rsidP="004F43CB">
            <w:pPr>
              <w:numPr>
                <w:ilvl w:val="0"/>
                <w:numId w:val="5"/>
              </w:numPr>
              <w:shd w:val="clear" w:color="auto" w:fill="FFFFFF"/>
              <w:spacing w:after="160" w:line="240" w:lineRule="auto"/>
              <w:rPr>
                <w:rFonts w:ascii="Times New Roman" w:hAnsi="Times New Roman" w:cs="Times New Roman"/>
                <w:highlight w:val="white"/>
              </w:rPr>
            </w:pPr>
            <w:r w:rsidRPr="004F43CB">
              <w:rPr>
                <w:rFonts w:ascii="Times New Roman" w:hAnsi="Times New Roman" w:cs="Times New Roman"/>
                <w:highlight w:val="white"/>
              </w:rPr>
              <w:t>неподання жодної тендерної пропозиції для участі у відкритих торгах у строк, установлений замовником згідно з цими особливостями.</w:t>
            </w:r>
          </w:p>
          <w:p w14:paraId="74407722" w14:textId="77777777" w:rsidR="004F43CB" w:rsidRPr="004F43CB" w:rsidRDefault="004F43CB" w:rsidP="004F43CB">
            <w:pPr>
              <w:shd w:val="clear" w:color="auto" w:fill="FFFFFF"/>
              <w:spacing w:after="160"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w:t>
            </w:r>
            <w:r w:rsidRPr="004F43CB">
              <w:rPr>
                <w:rFonts w:ascii="Times New Roman" w:hAnsi="Times New Roman" w:cs="Times New Roman"/>
                <w:highlight w:val="white"/>
              </w:rPr>
              <w:lastRenderedPageBreak/>
              <w:t>визначених цим пунктом, оприлюднюється інформація про відміну відкритих торгів.</w:t>
            </w:r>
          </w:p>
          <w:p w14:paraId="682753DA" w14:textId="77777777" w:rsidR="004F43CB" w:rsidRPr="004F43CB" w:rsidRDefault="004F43CB" w:rsidP="004F43CB">
            <w:pPr>
              <w:shd w:val="clear" w:color="auto" w:fill="FFFFFF"/>
              <w:spacing w:after="160" w:line="240" w:lineRule="auto"/>
              <w:ind w:firstLine="0"/>
              <w:rPr>
                <w:rFonts w:ascii="Times New Roman" w:hAnsi="Times New Roman" w:cs="Times New Roman"/>
                <w:highlight w:val="white"/>
              </w:rPr>
            </w:pPr>
            <w:r w:rsidRPr="004F43CB">
              <w:rPr>
                <w:rFonts w:ascii="Times New Roman" w:hAnsi="Times New Roman" w:cs="Times New Roman"/>
                <w:highlight w:val="white"/>
              </w:rPr>
              <w:t>1.3. Відкриті торги можуть бути відмінені частково (за лотом).</w:t>
            </w:r>
          </w:p>
          <w:p w14:paraId="36854911" w14:textId="061377BD"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highlight w:val="white"/>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в день її оприлюднення.</w:t>
            </w:r>
          </w:p>
        </w:tc>
      </w:tr>
      <w:tr w:rsidR="004F43CB" w:rsidRPr="004F43CB" w14:paraId="5DD2E9EF"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93B60B0"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75F92CC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Строк укладання договору </w:t>
            </w:r>
          </w:p>
        </w:tc>
        <w:tc>
          <w:tcPr>
            <w:tcW w:w="7352" w:type="dxa"/>
            <w:tcBorders>
              <w:top w:val="single" w:sz="6" w:space="0" w:color="000000"/>
              <w:left w:val="single" w:sz="6" w:space="0" w:color="000000"/>
              <w:bottom w:val="single" w:sz="6" w:space="0" w:color="000000"/>
              <w:right w:val="single" w:sz="6" w:space="0" w:color="000000"/>
            </w:tcBorders>
          </w:tcPr>
          <w:p w14:paraId="739CB4D9" w14:textId="33E54927"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4F43CB" w:rsidRPr="004F43CB" w14:paraId="63287D1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F654E76"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6C80007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Проект договору про закупівлю </w:t>
            </w:r>
          </w:p>
        </w:tc>
        <w:tc>
          <w:tcPr>
            <w:tcW w:w="7352" w:type="dxa"/>
            <w:tcBorders>
              <w:top w:val="single" w:sz="6" w:space="0" w:color="000000"/>
              <w:left w:val="single" w:sz="6" w:space="0" w:color="000000"/>
              <w:bottom w:val="single" w:sz="6" w:space="0" w:color="000000"/>
              <w:right w:val="single" w:sz="6" w:space="0" w:color="000000"/>
            </w:tcBorders>
          </w:tcPr>
          <w:p w14:paraId="059FFD41"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3.1. </w:t>
            </w:r>
            <w:proofErr w:type="spellStart"/>
            <w:r w:rsidRPr="004F43CB">
              <w:rPr>
                <w:rFonts w:ascii="Times New Roman" w:hAnsi="Times New Roman" w:cs="Times New Roman"/>
              </w:rPr>
              <w:t>Проєкт</w:t>
            </w:r>
            <w:proofErr w:type="spellEnd"/>
            <w:r w:rsidRPr="004F43CB">
              <w:rPr>
                <w:rFonts w:ascii="Times New Roman" w:hAnsi="Times New Roman" w:cs="Times New Roman"/>
              </w:rPr>
              <w:t xml:space="preserve"> договору складається замовником з урахуванням особливостей предмету закупівлі;</w:t>
            </w:r>
          </w:p>
          <w:p w14:paraId="65C3567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11D9FC3D" w14:textId="15BC24DB"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3.2. Договір про закупівлю за результатами проведеної закупівлі згідно з </w:t>
            </w:r>
            <w:hyperlink r:id="rId68" w:anchor="n34" w:history="1">
              <w:r w:rsidRPr="004F43CB">
                <w:rPr>
                  <w:rFonts w:ascii="Times New Roman" w:hAnsi="Times New Roman" w:cs="Times New Roman"/>
                </w:rPr>
                <w:t>пунктами 10</w:t>
              </w:r>
            </w:hyperlink>
            <w:r w:rsidRPr="004F43CB">
              <w:rPr>
                <w:rFonts w:ascii="Times New Roman" w:hAnsi="Times New Roman" w:cs="Times New Roman"/>
              </w:rPr>
              <w:t xml:space="preserve"> і </w:t>
            </w:r>
            <w:hyperlink r:id="rId69" w:anchor="n38" w:history="1">
              <w:r w:rsidRPr="004F43CB">
                <w:rPr>
                  <w:rFonts w:ascii="Times New Roman" w:hAnsi="Times New Roman" w:cs="Times New Roman"/>
                </w:rPr>
                <w:t>13</w:t>
              </w:r>
            </w:hyperlink>
            <w:r w:rsidRPr="004F43CB">
              <w:rPr>
                <w:rFonts w:ascii="Times New Roman" w:hAnsi="Times New Roman" w:cs="Times New Roman"/>
              </w:rPr>
              <w:t xml:space="preserve"> Особливостей  укладається відповідно до </w:t>
            </w:r>
            <w:hyperlink r:id="rId70" w:history="1">
              <w:r w:rsidRPr="004F43CB">
                <w:rPr>
                  <w:rFonts w:ascii="Times New Roman" w:hAnsi="Times New Roman" w:cs="Times New Roman"/>
                </w:rPr>
                <w:t>Цивільного</w:t>
              </w:r>
            </w:hyperlink>
            <w:r w:rsidRPr="004F43CB">
              <w:rPr>
                <w:rFonts w:ascii="Times New Roman" w:hAnsi="Times New Roman" w:cs="Times New Roman"/>
              </w:rPr>
              <w:t xml:space="preserve"> і </w:t>
            </w:r>
            <w:hyperlink r:id="rId71" w:history="1">
              <w:r w:rsidRPr="004F43CB">
                <w:rPr>
                  <w:rFonts w:ascii="Times New Roman" w:hAnsi="Times New Roman" w:cs="Times New Roman"/>
                </w:rPr>
                <w:t>Господарського кодексів України</w:t>
              </w:r>
            </w:hyperlink>
            <w:r w:rsidRPr="004F43CB">
              <w:rPr>
                <w:rFonts w:ascii="Times New Roman" w:hAnsi="Times New Roman" w:cs="Times New Roman"/>
              </w:rPr>
              <w:t xml:space="preserve"> з урахуванням положень </w:t>
            </w:r>
            <w:hyperlink r:id="rId72" w:anchor="n1760" w:history="1">
              <w:r w:rsidRPr="004F43CB">
                <w:rPr>
                  <w:rFonts w:ascii="Times New Roman" w:hAnsi="Times New Roman" w:cs="Times New Roman"/>
                </w:rPr>
                <w:t>статті 41</w:t>
              </w:r>
            </w:hyperlink>
            <w:r w:rsidRPr="004F43CB">
              <w:rPr>
                <w:rFonts w:ascii="Times New Roman" w:hAnsi="Times New Roman" w:cs="Times New Roman"/>
              </w:rPr>
              <w:t xml:space="preserve"> Закону, крім частин </w:t>
            </w:r>
            <w:hyperlink r:id="rId73" w:anchor="n1766" w:history="1">
              <w:r w:rsidRPr="004F43CB">
                <w:rPr>
                  <w:rFonts w:ascii="Times New Roman" w:hAnsi="Times New Roman" w:cs="Times New Roman"/>
                </w:rPr>
                <w:t>третьої - п’ятої</w:t>
              </w:r>
            </w:hyperlink>
            <w:r w:rsidRPr="004F43CB">
              <w:rPr>
                <w:rFonts w:ascii="Times New Roman" w:hAnsi="Times New Roman" w:cs="Times New Roman"/>
              </w:rPr>
              <w:t xml:space="preserve">, </w:t>
            </w:r>
            <w:hyperlink r:id="rId74" w:anchor="n1779" w:history="1">
              <w:r w:rsidRPr="004F43CB">
                <w:rPr>
                  <w:rFonts w:ascii="Times New Roman" w:hAnsi="Times New Roman" w:cs="Times New Roman"/>
                </w:rPr>
                <w:t>сьомої</w:t>
              </w:r>
            </w:hyperlink>
            <w:r w:rsidRPr="004F43CB">
              <w:rPr>
                <w:rFonts w:ascii="Times New Roman" w:hAnsi="Times New Roman" w:cs="Times New Roman"/>
              </w:rPr>
              <w:t xml:space="preserve"> та </w:t>
            </w:r>
            <w:hyperlink r:id="rId75" w:anchor="n1780" w:history="1">
              <w:r w:rsidRPr="004F43CB">
                <w:rPr>
                  <w:rFonts w:ascii="Times New Roman" w:hAnsi="Times New Roman" w:cs="Times New Roman"/>
                </w:rPr>
                <w:t>восьмої</w:t>
              </w:r>
            </w:hyperlink>
            <w:r w:rsidRPr="004F43CB">
              <w:rPr>
                <w:rFonts w:ascii="Times New Roman" w:hAnsi="Times New Roman" w:cs="Times New Roman"/>
              </w:rPr>
              <w:t xml:space="preserve"> статті 41 Закону, та Особливостей.</w:t>
            </w:r>
          </w:p>
          <w:p w14:paraId="72AE692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Переможець процедури закупівлі під час укладення договору про закупівлю повинен надати:</w:t>
            </w:r>
          </w:p>
          <w:p w14:paraId="2805EC51"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 відповідну інформацію про право підписання договору про закупівлю;</w:t>
            </w:r>
          </w:p>
          <w:p w14:paraId="0647BAC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D4B4C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43CB" w:rsidRPr="004F43CB" w14:paraId="69A1804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23533DFC"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4B7DBE9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Істотні умови, що обов’язково включаються до договору про закупівлю</w:t>
            </w:r>
          </w:p>
        </w:tc>
        <w:tc>
          <w:tcPr>
            <w:tcW w:w="7352" w:type="dxa"/>
            <w:tcBorders>
              <w:top w:val="single" w:sz="6" w:space="0" w:color="000000"/>
              <w:left w:val="single" w:sz="6" w:space="0" w:color="000000"/>
              <w:bottom w:val="single" w:sz="6" w:space="0" w:color="000000"/>
              <w:right w:val="single" w:sz="6" w:space="0" w:color="000000"/>
            </w:tcBorders>
          </w:tcPr>
          <w:p w14:paraId="3205A316" w14:textId="1167EB83"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4.1. Істотні умови зазначаються замовником відповідно до вимог статі 41 Закону і відображені у </w:t>
            </w:r>
            <w:proofErr w:type="spellStart"/>
            <w:r w:rsidRPr="004F43CB">
              <w:rPr>
                <w:rFonts w:ascii="Times New Roman" w:hAnsi="Times New Roman" w:cs="Times New Roman"/>
              </w:rPr>
              <w:t>Проєкті</w:t>
            </w:r>
            <w:proofErr w:type="spellEnd"/>
            <w:r w:rsidRPr="004F43CB">
              <w:rPr>
                <w:rFonts w:ascii="Times New Roman" w:hAnsi="Times New Roman" w:cs="Times New Roman"/>
              </w:rPr>
              <w:t xml:space="preserve"> договору (Додаток №3 до тендерної документації).</w:t>
            </w:r>
          </w:p>
          <w:p w14:paraId="1D4E62F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Істотними умовами, які не можуть бути змінені при підготовці договору є:</w:t>
            </w:r>
          </w:p>
          <w:p w14:paraId="6337DE72" w14:textId="5AC2B4AA" w:rsidR="004F43CB" w:rsidRPr="004F43CB" w:rsidRDefault="004F43CB" w:rsidP="004F43CB">
            <w:pPr>
              <w:numPr>
                <w:ilvl w:val="0"/>
                <w:numId w:val="14"/>
              </w:numPr>
              <w:spacing w:line="240" w:lineRule="auto"/>
              <w:rPr>
                <w:rFonts w:ascii="Times New Roman" w:hAnsi="Times New Roman" w:cs="Times New Roman"/>
              </w:rPr>
            </w:pPr>
            <w:r w:rsidRPr="004F43CB">
              <w:rPr>
                <w:rFonts w:ascii="Times New Roman" w:hAnsi="Times New Roman" w:cs="Times New Roman"/>
              </w:rPr>
              <w:t>предмет договору</w:t>
            </w:r>
          </w:p>
          <w:p w14:paraId="715D9C25" w14:textId="7A99C0CF" w:rsidR="004F43CB" w:rsidRPr="004F43CB" w:rsidRDefault="004F43CB" w:rsidP="004F43CB">
            <w:pPr>
              <w:numPr>
                <w:ilvl w:val="0"/>
                <w:numId w:val="14"/>
              </w:numPr>
              <w:spacing w:line="240" w:lineRule="auto"/>
              <w:rPr>
                <w:rFonts w:ascii="Times New Roman" w:hAnsi="Times New Roman" w:cs="Times New Roman"/>
              </w:rPr>
            </w:pPr>
            <w:r w:rsidRPr="004F43CB">
              <w:rPr>
                <w:rFonts w:ascii="Times New Roman" w:hAnsi="Times New Roman" w:cs="Times New Roman"/>
              </w:rPr>
              <w:t xml:space="preserve">ціна договору (що відповідає ціні тендерної пропозиції учасника-переможця) </w:t>
            </w:r>
          </w:p>
          <w:p w14:paraId="2F3C2463" w14:textId="7786CA58" w:rsidR="004F43CB" w:rsidRPr="004F43CB" w:rsidRDefault="004F43CB" w:rsidP="004F43CB">
            <w:pPr>
              <w:numPr>
                <w:ilvl w:val="0"/>
                <w:numId w:val="14"/>
              </w:numPr>
              <w:spacing w:line="240" w:lineRule="auto"/>
              <w:rPr>
                <w:rFonts w:ascii="Times New Roman" w:hAnsi="Times New Roman" w:cs="Times New Roman"/>
              </w:rPr>
            </w:pPr>
            <w:r w:rsidRPr="004F43CB">
              <w:rPr>
                <w:rFonts w:ascii="Times New Roman" w:hAnsi="Times New Roman" w:cs="Times New Roman"/>
              </w:rPr>
              <w:t>строки та порядок виконання робіт/надання послуг</w:t>
            </w:r>
          </w:p>
          <w:p w14:paraId="314CC800" w14:textId="77777777" w:rsidR="004F43CB" w:rsidRPr="004F43CB" w:rsidRDefault="004F43CB" w:rsidP="004F43CB">
            <w:pPr>
              <w:spacing w:line="240" w:lineRule="auto"/>
              <w:ind w:firstLine="0"/>
              <w:rPr>
                <w:rFonts w:ascii="Times New Roman" w:hAnsi="Times New Roman" w:cs="Times New Roman"/>
                <w:color w:val="000000"/>
              </w:rPr>
            </w:pPr>
            <w:r w:rsidRPr="004F43CB">
              <w:rPr>
                <w:rFonts w:ascii="Times New Roman" w:hAnsi="Times New Roman" w:cs="Times New Roman"/>
              </w:rPr>
              <w:t xml:space="preserve">4.2. </w:t>
            </w:r>
            <w:r w:rsidRPr="004F43CB">
              <w:rPr>
                <w:rFonts w:ascii="Times New Roman" w:hAnsi="Times New Roman" w:cs="Times New Roman"/>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4F43CB" w:rsidRPr="004F43CB" w14:paraId="0A879CAD"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3C2897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092189F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Дії замовника при відмові переможця торгів підписати договір про закупівлю</w:t>
            </w:r>
          </w:p>
        </w:tc>
        <w:tc>
          <w:tcPr>
            <w:tcW w:w="7352" w:type="dxa"/>
            <w:tcBorders>
              <w:top w:val="single" w:sz="6" w:space="0" w:color="000000"/>
              <w:left w:val="single" w:sz="6" w:space="0" w:color="000000"/>
              <w:bottom w:val="single" w:sz="6" w:space="0" w:color="000000"/>
              <w:right w:val="single" w:sz="6" w:space="0" w:color="000000"/>
            </w:tcBorders>
          </w:tcPr>
          <w:p w14:paraId="66B7288A"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У разі якщо переможець процедури закупівлі:</w:t>
            </w:r>
          </w:p>
          <w:p w14:paraId="1B9B257B" w14:textId="77777777" w:rsidR="004F43CB" w:rsidRPr="004F43CB" w:rsidRDefault="004F43CB" w:rsidP="004F43CB">
            <w:pPr>
              <w:numPr>
                <w:ilvl w:val="0"/>
                <w:numId w:val="15"/>
              </w:numPr>
              <w:shd w:val="clear" w:color="auto" w:fill="FFFFFF"/>
              <w:spacing w:line="240" w:lineRule="auto"/>
              <w:ind w:left="0" w:firstLine="0"/>
              <w:rPr>
                <w:rFonts w:ascii="Times New Roman" w:hAnsi="Times New Roman" w:cs="Times New Roman"/>
                <w:highlight w:val="white"/>
              </w:rPr>
            </w:pPr>
            <w:r w:rsidRPr="004F43CB">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9F99004" w14:textId="77777777" w:rsidR="004F43CB" w:rsidRPr="004F43CB" w:rsidRDefault="004F43CB" w:rsidP="004F43CB">
            <w:pPr>
              <w:numPr>
                <w:ilvl w:val="0"/>
                <w:numId w:val="15"/>
              </w:numPr>
              <w:shd w:val="clear" w:color="auto" w:fill="FFFFFF"/>
              <w:spacing w:line="240" w:lineRule="auto"/>
              <w:ind w:left="0" w:firstLine="0"/>
              <w:rPr>
                <w:rFonts w:ascii="Times New Roman" w:hAnsi="Times New Roman" w:cs="Times New Roman"/>
                <w:highlight w:val="white"/>
              </w:rPr>
            </w:pPr>
            <w:r w:rsidRPr="004F43CB">
              <w:rPr>
                <w:rFonts w:ascii="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установлених </w:t>
            </w:r>
            <w:hyperlink r:id="rId76" w:anchor="n1261" w:history="1">
              <w:r w:rsidRPr="004F43CB">
                <w:rPr>
                  <w:rFonts w:ascii="Times New Roman" w:hAnsi="Times New Roman" w:cs="Times New Roman"/>
                  <w:highlight w:val="white"/>
                </w:rPr>
                <w:t>статтею 17</w:t>
              </w:r>
            </w:hyperlink>
            <w:r w:rsidRPr="004F43CB">
              <w:rPr>
                <w:rFonts w:ascii="Times New Roman" w:hAnsi="Times New Roman" w:cs="Times New Roman"/>
                <w:highlight w:val="white"/>
              </w:rPr>
              <w:t xml:space="preserve"> Закону, з урахуванням </w:t>
            </w:r>
            <w:hyperlink r:id="rId77" w:anchor="n159" w:history="1">
              <w:r w:rsidRPr="004F43CB">
                <w:rPr>
                  <w:rFonts w:ascii="Times New Roman" w:hAnsi="Times New Roman" w:cs="Times New Roman"/>
                  <w:highlight w:val="white"/>
                </w:rPr>
                <w:t>пункту 44</w:t>
              </w:r>
            </w:hyperlink>
            <w:r w:rsidRPr="004F43CB">
              <w:rPr>
                <w:rFonts w:ascii="Times New Roman" w:hAnsi="Times New Roman" w:cs="Times New Roman"/>
                <w:highlight w:val="white"/>
              </w:rPr>
              <w:t xml:space="preserve"> цих особливостей;</w:t>
            </w:r>
          </w:p>
          <w:p w14:paraId="6616A2FF" w14:textId="77777777" w:rsidR="004F43CB" w:rsidRPr="004F43CB" w:rsidRDefault="004F43CB" w:rsidP="004F43CB">
            <w:pPr>
              <w:numPr>
                <w:ilvl w:val="0"/>
                <w:numId w:val="15"/>
              </w:numPr>
              <w:shd w:val="clear" w:color="auto" w:fill="FFFFFF"/>
              <w:spacing w:line="240" w:lineRule="auto"/>
              <w:ind w:left="0" w:firstLine="0"/>
              <w:rPr>
                <w:rFonts w:ascii="Times New Roman" w:hAnsi="Times New Roman" w:cs="Times New Roman"/>
                <w:highlight w:val="white"/>
              </w:rPr>
            </w:pPr>
            <w:r w:rsidRPr="004F43CB">
              <w:rPr>
                <w:rFonts w:ascii="Times New Roman" w:hAnsi="Times New Roman" w:cs="Times New Roman"/>
                <w:highlight w:val="white"/>
              </w:rPr>
              <w:t xml:space="preserve">не надав копію ліцензії або документа дозвільного характеру (у разі їх наявності) відповідно до </w:t>
            </w:r>
            <w:hyperlink r:id="rId78" w:anchor="n1762" w:history="1">
              <w:r w:rsidRPr="004F43CB">
                <w:rPr>
                  <w:rFonts w:ascii="Times New Roman" w:hAnsi="Times New Roman" w:cs="Times New Roman"/>
                  <w:highlight w:val="white"/>
                </w:rPr>
                <w:t>частини другої</w:t>
              </w:r>
            </w:hyperlink>
            <w:r w:rsidRPr="004F43CB">
              <w:rPr>
                <w:rFonts w:ascii="Times New Roman" w:hAnsi="Times New Roman" w:cs="Times New Roman"/>
                <w:highlight w:val="white"/>
              </w:rPr>
              <w:t xml:space="preserve"> статті 41 Закону;</w:t>
            </w:r>
          </w:p>
          <w:p w14:paraId="0D77FDA9" w14:textId="77777777" w:rsidR="004F43CB" w:rsidRPr="004F43CB" w:rsidRDefault="004F43CB" w:rsidP="004F43CB">
            <w:pPr>
              <w:numPr>
                <w:ilvl w:val="0"/>
                <w:numId w:val="15"/>
              </w:numPr>
              <w:shd w:val="clear" w:color="auto" w:fill="FFFFFF"/>
              <w:spacing w:after="160" w:line="240" w:lineRule="auto"/>
              <w:ind w:left="0" w:firstLine="0"/>
              <w:rPr>
                <w:rFonts w:ascii="Times New Roman" w:hAnsi="Times New Roman" w:cs="Times New Roman"/>
                <w:highlight w:val="white"/>
              </w:rPr>
            </w:pPr>
            <w:r w:rsidRPr="004F43CB">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F4AFAE2" w14:textId="0564C0C3" w:rsidR="004F43CB" w:rsidRPr="004F43CB" w:rsidRDefault="004F43CB" w:rsidP="004F43CB">
            <w:pPr>
              <w:numPr>
                <w:ilvl w:val="0"/>
                <w:numId w:val="15"/>
              </w:numPr>
              <w:shd w:val="clear" w:color="auto" w:fill="FFFFFF"/>
              <w:spacing w:after="160" w:line="240" w:lineRule="auto"/>
              <w:ind w:left="0" w:firstLine="0"/>
              <w:rPr>
                <w:rFonts w:ascii="Times New Roman" w:hAnsi="Times New Roman" w:cs="Times New Roman"/>
                <w:highlight w:val="white"/>
              </w:rPr>
            </w:pPr>
            <w:r w:rsidRPr="004F43CB">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9" w:anchor="n1550" w:history="1">
              <w:r w:rsidRPr="004F43CB">
                <w:rPr>
                  <w:rFonts w:ascii="Times New Roman" w:hAnsi="Times New Roman" w:cs="Times New Roman"/>
                  <w:highlight w:val="white"/>
                </w:rPr>
                <w:t>абзацом другим</w:t>
              </w:r>
            </w:hyperlink>
            <w:r w:rsidRPr="004F43CB">
              <w:rPr>
                <w:rFonts w:ascii="Times New Roman" w:hAnsi="Times New Roman" w:cs="Times New Roman"/>
                <w:highlight w:val="white"/>
              </w:rPr>
              <w:t xml:space="preserve"> частини п’ятнадцятої статті 29 </w:t>
            </w:r>
            <w:proofErr w:type="spellStart"/>
            <w:r w:rsidRPr="004F43CB">
              <w:rPr>
                <w:rFonts w:ascii="Times New Roman" w:hAnsi="Times New Roman" w:cs="Times New Roman"/>
                <w:highlight w:val="white"/>
              </w:rPr>
              <w:t>Закону.Замовник</w:t>
            </w:r>
            <w:proofErr w:type="spellEnd"/>
            <w:r w:rsidRPr="004F43CB">
              <w:rPr>
                <w:rFonts w:ascii="Times New Roman" w:hAnsi="Times New Roman" w:cs="Times New Roman"/>
                <w:highlight w:val="white"/>
              </w:rPr>
              <w:t xml:space="preserve"> відхиляє тендерну пропозицію із зазначенням аргументації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0" w:history="1">
              <w:r w:rsidRPr="004F43CB">
                <w:rPr>
                  <w:rFonts w:ascii="Times New Roman" w:hAnsi="Times New Roman" w:cs="Times New Roman"/>
                  <w:highlight w:val="white"/>
                </w:rPr>
                <w:t>Закону</w:t>
              </w:r>
            </w:hyperlink>
            <w:r w:rsidRPr="004F43CB">
              <w:rPr>
                <w:rFonts w:ascii="Times New Roman" w:hAnsi="Times New Roman" w:cs="Times New Roman"/>
                <w:highlight w:val="white"/>
              </w:rPr>
              <w:t xml:space="preserve"> та Особливостей, та приймає рішення про намір укласти договір про закупівлю у порядку та на умовах, визначених </w:t>
            </w:r>
            <w:hyperlink r:id="rId81" w:anchor="n1611" w:history="1">
              <w:r w:rsidRPr="004F43CB">
                <w:rPr>
                  <w:rFonts w:ascii="Times New Roman" w:hAnsi="Times New Roman" w:cs="Times New Roman"/>
                  <w:highlight w:val="white"/>
                </w:rPr>
                <w:t>статтею 33</w:t>
              </w:r>
            </w:hyperlink>
            <w:r w:rsidRPr="004F43CB">
              <w:rPr>
                <w:rFonts w:ascii="Times New Roman" w:hAnsi="Times New Roman" w:cs="Times New Roman"/>
                <w:highlight w:val="white"/>
              </w:rPr>
              <w:t xml:space="preserve"> Закону та пунктом 46 Особливостей.</w:t>
            </w:r>
          </w:p>
        </w:tc>
      </w:tr>
      <w:tr w:rsidR="004F43CB" w:rsidRPr="004F43CB" w14:paraId="4007436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F9253E5"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6</w:t>
            </w:r>
          </w:p>
        </w:tc>
        <w:tc>
          <w:tcPr>
            <w:tcW w:w="2729" w:type="dxa"/>
            <w:tcBorders>
              <w:top w:val="single" w:sz="6" w:space="0" w:color="000000"/>
              <w:left w:val="single" w:sz="6" w:space="0" w:color="000000"/>
              <w:bottom w:val="single" w:sz="6" w:space="0" w:color="000000"/>
              <w:right w:val="single" w:sz="6" w:space="0" w:color="000000"/>
            </w:tcBorders>
          </w:tcPr>
          <w:p w14:paraId="7BA930C2"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Забезпечення виконання договору про закупівлю</w:t>
            </w:r>
          </w:p>
        </w:tc>
        <w:tc>
          <w:tcPr>
            <w:tcW w:w="7352" w:type="dxa"/>
            <w:tcBorders>
              <w:top w:val="single" w:sz="6" w:space="0" w:color="000000"/>
              <w:left w:val="single" w:sz="6" w:space="0" w:color="000000"/>
              <w:bottom w:val="single" w:sz="6" w:space="0" w:color="000000"/>
              <w:right w:val="single" w:sz="6" w:space="0" w:color="000000"/>
            </w:tcBorders>
          </w:tcPr>
          <w:p w14:paraId="24C08800"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092E35D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6.2. Замовник повертає забезпечення виконання договору про закупівлю:</w:t>
            </w:r>
          </w:p>
          <w:p w14:paraId="4CD4BB78" w14:textId="0543A3C7"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після виконання переможцем процедури закупівлі  договору про закупівлю;</w:t>
            </w:r>
          </w:p>
          <w:p w14:paraId="1828CB2E" w14:textId="0EEEBFD8"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0075C5B" w14:textId="78427DEF"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у випадках, передбачених статтею 43 Закону або Особливостями;</w:t>
            </w:r>
          </w:p>
          <w:p w14:paraId="656EF52F" w14:textId="29E62A12"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CC0FC17" w14:textId="7DE8ABE8"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6.3. Кошти, що надійшли як забезпечення виконання договору про закупівлю, якщо вони не повертаються учаснику у випадках визначених Законом або Особливостями,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293ED66"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rPr>
              <w:t>6.4. В межах проведення даної процедури закупівлі забезпечення виконання договору про закупівлю не вимагається</w:t>
            </w:r>
            <w:r w:rsidRPr="004F43CB">
              <w:rPr>
                <w:rFonts w:ascii="Times New Roman" w:hAnsi="Times New Roman" w:cs="Times New Roman"/>
                <w:highlight w:val="white"/>
              </w:rPr>
              <w:t xml:space="preserve"> </w:t>
            </w:r>
          </w:p>
        </w:tc>
      </w:tr>
    </w:tbl>
    <w:p w14:paraId="71B104EE" w14:textId="7E86562D" w:rsidR="008765FC" w:rsidRPr="004F43CB" w:rsidRDefault="00C66B5A">
      <w:pPr>
        <w:tabs>
          <w:tab w:val="left" w:pos="0"/>
          <w:tab w:val="center" w:pos="4153"/>
          <w:tab w:val="right" w:pos="8306"/>
        </w:tabs>
        <w:ind w:firstLine="0"/>
        <w:jc w:val="center"/>
        <w:rPr>
          <w:rFonts w:eastAsia="Arial"/>
          <w:b/>
        </w:rPr>
      </w:pPr>
      <w:r w:rsidRPr="004F43CB">
        <w:br w:type="page"/>
      </w:r>
      <w:r w:rsidR="00D25BAA">
        <w:lastRenderedPageBreak/>
        <w:t xml:space="preserve">                                                                                               </w:t>
      </w:r>
      <w:r w:rsidRPr="004F43CB">
        <w:rPr>
          <w:rFonts w:eastAsia="Arial"/>
          <w:b/>
        </w:rPr>
        <w:t>ДОДАТОК №1</w:t>
      </w:r>
      <w:r w:rsidR="00D25BAA">
        <w:rPr>
          <w:rFonts w:eastAsia="Arial"/>
          <w:b/>
        </w:rPr>
        <w:t xml:space="preserve"> до тендерної документації</w:t>
      </w:r>
    </w:p>
    <w:p w14:paraId="2F1701BE" w14:textId="77777777" w:rsidR="008765FC" w:rsidRPr="004F43CB" w:rsidRDefault="00C66B5A">
      <w:pPr>
        <w:spacing w:line="240" w:lineRule="auto"/>
        <w:ind w:firstLine="0"/>
        <w:jc w:val="center"/>
        <w:rPr>
          <w:rFonts w:eastAsia="Arial"/>
          <w:b/>
        </w:rPr>
      </w:pPr>
      <w:r w:rsidRPr="004F43CB">
        <w:rPr>
          <w:rFonts w:eastAsia="Arial"/>
          <w:b/>
        </w:rPr>
        <w:t>ПЕРЕЛІК ДОКУМЕНТІВ, ЯКІ ВИМАГАЮТЬСЯ ДЛЯ ПІДТВЕРДЖЕННЯ ВІДПОВІДНОСТІ ПРОПОЗИЦІЇ УЧАСНИКА КВАЛІФІКАЦІЙНИМ ТА ІНШИМ ВИМОГАМ ЗАМОВНИКА</w:t>
      </w:r>
    </w:p>
    <w:p w14:paraId="20AAA36D" w14:textId="77777777" w:rsidR="008765FC" w:rsidRPr="004F43CB" w:rsidRDefault="00C66B5A">
      <w:pPr>
        <w:spacing w:line="240" w:lineRule="auto"/>
        <w:ind w:firstLine="0"/>
        <w:rPr>
          <w:rFonts w:eastAsia="Arial"/>
          <w:b/>
        </w:rPr>
      </w:pPr>
      <w:r w:rsidRPr="004F43CB">
        <w:rPr>
          <w:rFonts w:eastAsia="Arial"/>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9"/>
        <w:tblW w:w="9384" w:type="dxa"/>
        <w:tblInd w:w="135" w:type="dxa"/>
        <w:tblLayout w:type="fixed"/>
        <w:tblLook w:val="0400" w:firstRow="0" w:lastRow="0" w:firstColumn="0" w:lastColumn="0" w:noHBand="0" w:noVBand="1"/>
      </w:tblPr>
      <w:tblGrid>
        <w:gridCol w:w="709"/>
        <w:gridCol w:w="2834"/>
        <w:gridCol w:w="5841"/>
      </w:tblGrid>
      <w:tr w:rsidR="008765FC" w:rsidRPr="004F43CB" w14:paraId="276DAE36" w14:textId="77777777">
        <w:trPr>
          <w:trHeight w:val="627"/>
          <w:tblHeader/>
        </w:trPr>
        <w:tc>
          <w:tcPr>
            <w:tcW w:w="709" w:type="dxa"/>
            <w:tcBorders>
              <w:top w:val="single" w:sz="4" w:space="0" w:color="000000"/>
              <w:left w:val="single" w:sz="4" w:space="0" w:color="000000"/>
              <w:bottom w:val="single" w:sz="4" w:space="0" w:color="000000"/>
              <w:right w:val="nil"/>
            </w:tcBorders>
          </w:tcPr>
          <w:p w14:paraId="4D4C586D" w14:textId="77777777" w:rsidR="008765FC" w:rsidRPr="004F43CB" w:rsidRDefault="00C66B5A">
            <w:pPr>
              <w:widowControl w:val="0"/>
              <w:tabs>
                <w:tab w:val="left" w:pos="1080"/>
              </w:tabs>
              <w:spacing w:line="240" w:lineRule="auto"/>
              <w:ind w:firstLine="0"/>
              <w:rPr>
                <w:rFonts w:eastAsia="Arial"/>
                <w:b/>
              </w:rPr>
            </w:pPr>
            <w:r w:rsidRPr="004F43CB">
              <w:rPr>
                <w:rFonts w:eastAsia="Arial"/>
                <w:b/>
              </w:rPr>
              <w:t xml:space="preserve">№ </w:t>
            </w:r>
            <w:proofErr w:type="spellStart"/>
            <w:r w:rsidRPr="004F43CB">
              <w:rPr>
                <w:rFonts w:eastAsia="Arial"/>
                <w:b/>
              </w:rPr>
              <w:t>з.п</w:t>
            </w:r>
            <w:proofErr w:type="spellEnd"/>
            <w:r w:rsidRPr="004F43CB">
              <w:rPr>
                <w:rFonts w:eastAsia="Arial"/>
                <w:b/>
              </w:rPr>
              <w:t>.</w:t>
            </w:r>
          </w:p>
        </w:tc>
        <w:tc>
          <w:tcPr>
            <w:tcW w:w="2834" w:type="dxa"/>
            <w:tcBorders>
              <w:top w:val="single" w:sz="4" w:space="0" w:color="000000"/>
              <w:left w:val="single" w:sz="4" w:space="0" w:color="000000"/>
              <w:bottom w:val="single" w:sz="4" w:space="0" w:color="000000"/>
              <w:right w:val="nil"/>
            </w:tcBorders>
          </w:tcPr>
          <w:p w14:paraId="04E9208C" w14:textId="77777777" w:rsidR="008765FC" w:rsidRPr="004F43CB" w:rsidRDefault="00C66B5A">
            <w:pPr>
              <w:tabs>
                <w:tab w:val="left" w:pos="1080"/>
              </w:tabs>
              <w:spacing w:line="240" w:lineRule="auto"/>
              <w:ind w:firstLine="0"/>
              <w:rPr>
                <w:rFonts w:eastAsia="Arial"/>
                <w:b/>
              </w:rPr>
            </w:pPr>
            <w:r w:rsidRPr="004F43CB">
              <w:rPr>
                <w:rFonts w:eastAsia="Arial"/>
                <w:b/>
              </w:rPr>
              <w:t>Кваліфікаційні критерії</w:t>
            </w:r>
          </w:p>
          <w:p w14:paraId="7E925141" w14:textId="77777777" w:rsidR="008765FC" w:rsidRPr="004F43CB" w:rsidRDefault="008765FC">
            <w:pPr>
              <w:widowControl w:val="0"/>
              <w:tabs>
                <w:tab w:val="left" w:pos="1080"/>
              </w:tabs>
              <w:spacing w:line="240" w:lineRule="auto"/>
              <w:ind w:firstLine="0"/>
              <w:rPr>
                <w:rFonts w:eastAsia="Arial"/>
                <w:b/>
              </w:rPr>
            </w:pPr>
          </w:p>
        </w:tc>
        <w:tc>
          <w:tcPr>
            <w:tcW w:w="5841" w:type="dxa"/>
            <w:tcBorders>
              <w:top w:val="single" w:sz="4" w:space="0" w:color="000000"/>
              <w:left w:val="single" w:sz="4" w:space="0" w:color="000000"/>
              <w:bottom w:val="single" w:sz="4" w:space="0" w:color="000000"/>
              <w:right w:val="single" w:sz="4" w:space="0" w:color="000000"/>
            </w:tcBorders>
          </w:tcPr>
          <w:p w14:paraId="4E4425DF" w14:textId="77777777" w:rsidR="008765FC" w:rsidRPr="004F43CB" w:rsidRDefault="00C66B5A">
            <w:pPr>
              <w:widowControl w:val="0"/>
              <w:tabs>
                <w:tab w:val="left" w:pos="1080"/>
              </w:tabs>
              <w:spacing w:line="240" w:lineRule="auto"/>
              <w:ind w:firstLine="0"/>
              <w:rPr>
                <w:rFonts w:eastAsia="Arial"/>
                <w:b/>
              </w:rPr>
            </w:pPr>
            <w:r w:rsidRPr="004F43CB">
              <w:rPr>
                <w:rFonts w:eastAsia="Arial"/>
                <w:b/>
              </w:rPr>
              <w:t>Документи, підтверджують відповідність учасника кваліфікаційним критеріям</w:t>
            </w:r>
          </w:p>
        </w:tc>
      </w:tr>
      <w:tr w:rsidR="008765FC" w:rsidRPr="004F43CB" w14:paraId="693AAC09" w14:textId="77777777">
        <w:trPr>
          <w:trHeight w:val="837"/>
        </w:trPr>
        <w:tc>
          <w:tcPr>
            <w:tcW w:w="709" w:type="dxa"/>
            <w:tcBorders>
              <w:top w:val="single" w:sz="4" w:space="0" w:color="000000"/>
              <w:left w:val="single" w:sz="4" w:space="0" w:color="000000"/>
              <w:bottom w:val="single" w:sz="4" w:space="0" w:color="000000"/>
              <w:right w:val="nil"/>
            </w:tcBorders>
          </w:tcPr>
          <w:p w14:paraId="35C10B0F" w14:textId="234ADC50" w:rsidR="008765FC" w:rsidRPr="004F43CB" w:rsidRDefault="00C66B5A">
            <w:pPr>
              <w:widowControl w:val="0"/>
              <w:tabs>
                <w:tab w:val="left" w:pos="1080"/>
              </w:tabs>
              <w:spacing w:line="240" w:lineRule="auto"/>
              <w:ind w:firstLine="0"/>
              <w:rPr>
                <w:rFonts w:eastAsia="Arial"/>
                <w:b/>
              </w:rPr>
            </w:pPr>
            <w:r w:rsidRPr="004F43CB">
              <w:rPr>
                <w:rFonts w:eastAsia="Arial"/>
                <w:b/>
              </w:rPr>
              <w:t>1.</w:t>
            </w:r>
          </w:p>
        </w:tc>
        <w:tc>
          <w:tcPr>
            <w:tcW w:w="2834" w:type="dxa"/>
            <w:tcBorders>
              <w:top w:val="single" w:sz="4" w:space="0" w:color="000000"/>
              <w:left w:val="single" w:sz="4" w:space="0" w:color="000000"/>
              <w:bottom w:val="single" w:sz="4" w:space="0" w:color="000000"/>
            </w:tcBorders>
            <w:shd w:val="clear" w:color="auto" w:fill="auto"/>
          </w:tcPr>
          <w:p w14:paraId="49D21631" w14:textId="193BF3CA" w:rsidR="008765FC" w:rsidRPr="004F43CB" w:rsidRDefault="00EC2018">
            <w:pPr>
              <w:widowControl w:val="0"/>
              <w:tabs>
                <w:tab w:val="left" w:pos="1080"/>
              </w:tabs>
              <w:spacing w:line="240" w:lineRule="auto"/>
              <w:ind w:firstLine="0"/>
              <w:rPr>
                <w:rFonts w:eastAsia="Arial"/>
                <w:b/>
              </w:rPr>
            </w:pPr>
            <w:r w:rsidRPr="004F43CB">
              <w:rPr>
                <w:rFonts w:eastAsia="Arial"/>
                <w:b/>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0E8A9610" w14:textId="77777777" w:rsidR="00EC2018" w:rsidRPr="004F43CB" w:rsidRDefault="00EC2018" w:rsidP="00EC2018">
            <w:pPr>
              <w:widowControl w:val="0"/>
              <w:spacing w:line="240" w:lineRule="auto"/>
              <w:ind w:firstLine="0"/>
              <w:rPr>
                <w:rFonts w:eastAsia="Arial"/>
              </w:rPr>
            </w:pPr>
            <w:r w:rsidRPr="004F43CB">
              <w:rPr>
                <w:rFonts w:eastAsia="Arial"/>
              </w:rPr>
              <w:t>2.1. Для підтвердження наявності працівників</w:t>
            </w:r>
          </w:p>
          <w:p w14:paraId="0A3CC97E" w14:textId="7F73B9B1" w:rsidR="00EC2018" w:rsidRPr="004F43CB" w:rsidRDefault="00EC2018" w:rsidP="00A85DDD">
            <w:pPr>
              <w:widowControl w:val="0"/>
              <w:spacing w:line="240" w:lineRule="auto"/>
              <w:ind w:firstLine="0"/>
              <w:rPr>
                <w:rFonts w:eastAsia="Arial"/>
              </w:rPr>
            </w:pPr>
            <w:r w:rsidRPr="004F43CB">
              <w:rPr>
                <w:rFonts w:eastAsia="Arial"/>
              </w:rPr>
              <w:t>відповідної кваліфікації, які мають необхідні знання та досвід учасник у складі пропозиції надає довідку в довільній формі</w:t>
            </w:r>
            <w:r w:rsidR="00A85DDD" w:rsidRPr="004F43CB">
              <w:rPr>
                <w:rFonts w:eastAsia="Arial"/>
              </w:rPr>
              <w:t xml:space="preserve">. </w:t>
            </w:r>
          </w:p>
          <w:p w14:paraId="1860ED04" w14:textId="77777777" w:rsidR="00EC2018" w:rsidRPr="004F43CB" w:rsidRDefault="00EC2018" w:rsidP="00EC2018">
            <w:pPr>
              <w:widowControl w:val="0"/>
              <w:spacing w:line="240" w:lineRule="auto"/>
              <w:ind w:firstLine="0"/>
              <w:rPr>
                <w:rFonts w:eastAsia="Arial"/>
              </w:rPr>
            </w:pPr>
            <w:r w:rsidRPr="004F43CB">
              <w:rPr>
                <w:rFonts w:eastAsia="Arial"/>
              </w:rPr>
              <w:t>Учасник має підтвердити наявність: </w:t>
            </w:r>
          </w:p>
          <w:p w14:paraId="755F5B30" w14:textId="77777777" w:rsidR="00EC2018" w:rsidRPr="004F43CB" w:rsidRDefault="00EC2018" w:rsidP="00EC2018">
            <w:pPr>
              <w:widowControl w:val="0"/>
              <w:spacing w:line="240" w:lineRule="auto"/>
              <w:ind w:firstLine="0"/>
              <w:rPr>
                <w:rFonts w:eastAsia="Arial"/>
              </w:rPr>
            </w:pPr>
            <w:r w:rsidRPr="004F43CB">
              <w:rPr>
                <w:rFonts w:eastAsia="Arial"/>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працівника за спеціальністю комп’ютерна інженерія (кваліфікація – фахівець інформаційних технологій). Наявність консультанта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14:paraId="2975445D" w14:textId="638C8839" w:rsidR="00EC2018" w:rsidRPr="004F43CB" w:rsidRDefault="00EC2018" w:rsidP="00EC2018">
            <w:pPr>
              <w:widowControl w:val="0"/>
              <w:spacing w:line="240" w:lineRule="auto"/>
              <w:ind w:firstLine="0"/>
              <w:rPr>
                <w:rFonts w:eastAsia="Arial"/>
              </w:rPr>
            </w:pPr>
            <w:r w:rsidRPr="004F43CB">
              <w:rPr>
                <w:rFonts w:eastAsia="Arial"/>
              </w:rPr>
              <w:t>Для підтвердження учасник надає дипломи працівників завірені директором підприємства.</w:t>
            </w:r>
          </w:p>
          <w:p w14:paraId="15A7B1D7" w14:textId="35E9DA86" w:rsidR="00A85DDD" w:rsidRPr="004F43CB" w:rsidRDefault="00DA3C87" w:rsidP="00EC2018">
            <w:pPr>
              <w:widowControl w:val="0"/>
              <w:spacing w:line="240" w:lineRule="auto"/>
              <w:ind w:firstLine="0"/>
              <w:rPr>
                <w:rFonts w:eastAsia="Arial"/>
              </w:rPr>
            </w:pPr>
            <w:r w:rsidRPr="004F43CB">
              <w:rPr>
                <w:rFonts w:eastAsia="Arial"/>
              </w:rPr>
              <w:t xml:space="preserve">Учасник має підтвердити наявність </w:t>
            </w:r>
            <w:proofErr w:type="spellStart"/>
            <w:r w:rsidRPr="004F43CB">
              <w:rPr>
                <w:rFonts w:eastAsia="Arial"/>
              </w:rPr>
              <w:t>Колл</w:t>
            </w:r>
            <w:proofErr w:type="spellEnd"/>
            <w:r w:rsidRPr="004F43CB">
              <w:rPr>
                <w:rFonts w:eastAsia="Arial"/>
              </w:rPr>
              <w:t>-центру</w:t>
            </w:r>
            <w:r w:rsidR="00FA5E3F" w:rsidRPr="004F43CB">
              <w:rPr>
                <w:rFonts w:eastAsia="Arial"/>
              </w:rPr>
              <w:t xml:space="preserve"> (інформація надається в довідці про наявність працівників)</w:t>
            </w:r>
            <w:r w:rsidRPr="004F43CB">
              <w:rPr>
                <w:rFonts w:eastAsia="Arial"/>
              </w:rPr>
              <w:t xml:space="preserve">, можливості якого дозволяють надавати допомогу всім працівникам Замовникам. </w:t>
            </w:r>
            <w:r w:rsidR="00A85DDD" w:rsidRPr="004F43CB">
              <w:rPr>
                <w:rFonts w:eastAsia="Arial"/>
              </w:rPr>
              <w:t>Учасник має підтвердити кількість працівників, яка є достатньої для надання послуг, в тому числі забезпечення цілодобового супроводження (на менше 60 працівників). На підтвердження у складі пропозиції надається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(надається без додатків) разом із квитанцією, яка підтверджує її подання до ДПС (за  третій квартал 2022 року)</w:t>
            </w:r>
          </w:p>
          <w:p w14:paraId="1BAA242E" w14:textId="030FC1CD" w:rsidR="008765FC" w:rsidRPr="004F43CB" w:rsidRDefault="008765FC" w:rsidP="00EC2018">
            <w:pPr>
              <w:widowControl w:val="0"/>
              <w:spacing w:line="240" w:lineRule="auto"/>
              <w:ind w:firstLine="0"/>
              <w:rPr>
                <w:rFonts w:eastAsia="Arial"/>
              </w:rPr>
            </w:pPr>
          </w:p>
        </w:tc>
      </w:tr>
    </w:tbl>
    <w:p w14:paraId="568AD1FA" w14:textId="77777777" w:rsidR="00EC2018" w:rsidRPr="004F43CB" w:rsidRDefault="00EC2018">
      <w:pPr>
        <w:spacing w:after="60" w:line="240" w:lineRule="auto"/>
        <w:ind w:firstLine="0"/>
        <w:rPr>
          <w:rFonts w:eastAsia="Arial"/>
          <w:b/>
          <w:highlight w:val="red"/>
        </w:rPr>
      </w:pPr>
    </w:p>
    <w:p w14:paraId="5486B7D2" w14:textId="77777777" w:rsidR="00EC2018" w:rsidRPr="004F43CB" w:rsidRDefault="00EC2018">
      <w:pPr>
        <w:spacing w:after="60" w:line="240" w:lineRule="auto"/>
        <w:ind w:firstLine="0"/>
        <w:rPr>
          <w:rFonts w:eastAsia="Arial"/>
          <w:b/>
          <w:highlight w:val="red"/>
        </w:rPr>
      </w:pPr>
    </w:p>
    <w:p w14:paraId="6D295AC6" w14:textId="77777777" w:rsidR="00EC2018" w:rsidRPr="004F43CB" w:rsidRDefault="00EC2018">
      <w:pPr>
        <w:spacing w:after="60" w:line="240" w:lineRule="auto"/>
        <w:ind w:firstLine="0"/>
        <w:rPr>
          <w:rFonts w:eastAsia="Arial"/>
          <w:b/>
        </w:rPr>
      </w:pPr>
    </w:p>
    <w:p w14:paraId="7A431DA1" w14:textId="77777777" w:rsidR="00DA3C87" w:rsidRPr="004F43CB" w:rsidRDefault="00DA3C87">
      <w:pPr>
        <w:spacing w:after="60" w:line="240" w:lineRule="auto"/>
        <w:ind w:firstLine="0"/>
        <w:rPr>
          <w:rFonts w:eastAsia="Arial"/>
          <w:b/>
        </w:rPr>
      </w:pPr>
    </w:p>
    <w:p w14:paraId="7BD497DB" w14:textId="77777777" w:rsidR="00DA3C87" w:rsidRPr="004F43CB" w:rsidRDefault="00DA3C87">
      <w:pPr>
        <w:spacing w:after="60" w:line="240" w:lineRule="auto"/>
        <w:ind w:firstLine="0"/>
        <w:rPr>
          <w:rFonts w:eastAsia="Arial"/>
          <w:b/>
        </w:rPr>
      </w:pPr>
    </w:p>
    <w:p w14:paraId="7CBCA403" w14:textId="4F46E0C2" w:rsidR="008765FC" w:rsidRPr="004F43CB" w:rsidRDefault="00C66B5A">
      <w:pPr>
        <w:spacing w:after="60" w:line="240" w:lineRule="auto"/>
        <w:ind w:firstLine="0"/>
        <w:rPr>
          <w:rFonts w:eastAsia="Arial"/>
          <w:b/>
        </w:rPr>
      </w:pPr>
      <w:r w:rsidRPr="004F43CB">
        <w:rPr>
          <w:rFonts w:eastAsia="Arial"/>
          <w:b/>
        </w:rPr>
        <w:lastRenderedPageBreak/>
        <w:t>Таблиця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p w14:paraId="6BED014C" w14:textId="1E97A8EF" w:rsidR="008765FC" w:rsidRPr="004F43CB" w:rsidRDefault="00C66B5A">
      <w:pPr>
        <w:shd w:val="clear" w:color="auto" w:fill="FFFFFF"/>
        <w:spacing w:line="240" w:lineRule="auto"/>
        <w:ind w:firstLine="0"/>
        <w:rPr>
          <w:rFonts w:eastAsia="Arial"/>
        </w:rPr>
      </w:pPr>
      <w:r w:rsidRPr="004F43CB">
        <w:rPr>
          <w:rFonts w:eastAsia="Arial"/>
        </w:rPr>
        <w:t xml:space="preserve">Інформація про відсутність підстав, визначених у частині 1 статті 17 Закону (крім </w:t>
      </w:r>
      <w:hyperlink r:id="rId82" w:anchor="n1275" w:history="1">
        <w:r w:rsidRPr="004F43CB">
          <w:rPr>
            <w:rFonts w:eastAsia="Arial"/>
          </w:rPr>
          <w:t>пункту 13</w:t>
        </w:r>
      </w:hyperlink>
      <w:r w:rsidRPr="004F43CB">
        <w:rPr>
          <w:rFonts w:eastAsia="Arial"/>
        </w:rPr>
        <w:t xml:space="preserve"> частини першої статті 17 Закону), надається учасниками шляхом заповнення відповідних електронних полів в електронній системі </w:t>
      </w:r>
      <w:proofErr w:type="spellStart"/>
      <w:r w:rsidRPr="004F43CB">
        <w:rPr>
          <w:rFonts w:eastAsia="Arial"/>
        </w:rPr>
        <w:t>закупівель</w:t>
      </w:r>
      <w:proofErr w:type="spellEnd"/>
      <w:r w:rsidRPr="004F43CB">
        <w:rPr>
          <w:rFonts w:eastAsia="Arial"/>
        </w:rPr>
        <w:t xml:space="preserve"> та в порядку визначеному електронною системою </w:t>
      </w:r>
      <w:proofErr w:type="spellStart"/>
      <w:r w:rsidRPr="004F43CB">
        <w:rPr>
          <w:rFonts w:eastAsia="Arial"/>
        </w:rPr>
        <w:t>закупівель</w:t>
      </w:r>
      <w:proofErr w:type="spellEnd"/>
      <w:r w:rsidRPr="004F43CB">
        <w:rPr>
          <w:rFonts w:eastAsia="Arial"/>
        </w:rPr>
        <w:t xml:space="preserve">. Учасник процедури закупівлі, подаючи свою тендерну пропозицію, підтверджує відсутність підстав, передбачених частиною 1 статті 17 Закону (крім </w:t>
      </w:r>
      <w:hyperlink r:id="rId83" w:anchor="n1275" w:history="1">
        <w:r w:rsidRPr="004F43CB">
          <w:rPr>
            <w:rFonts w:eastAsia="Arial"/>
          </w:rPr>
          <w:t>пункту 13</w:t>
        </w:r>
      </w:hyperlink>
      <w:r w:rsidRPr="004F43CB">
        <w:rPr>
          <w:rFonts w:eastAsia="Arial"/>
        </w:rPr>
        <w:t xml:space="preserve"> частини першої статті 17 Закону) шляхом самостійного декларування відсутності таких підстав в електронній системі </w:t>
      </w:r>
      <w:proofErr w:type="spellStart"/>
      <w:r w:rsidRPr="004F43CB">
        <w:rPr>
          <w:rFonts w:eastAsia="Arial"/>
        </w:rPr>
        <w:t>закупівель</w:t>
      </w:r>
      <w:proofErr w:type="spellEnd"/>
      <w:r w:rsidRPr="004F43CB">
        <w:rPr>
          <w:rFonts w:eastAsia="Arial"/>
        </w:rPr>
        <w:t xml:space="preserve"> під час подання тендерної пропозиції</w:t>
      </w:r>
    </w:p>
    <w:p w14:paraId="7E57BB43" w14:textId="77777777" w:rsidR="008765FC" w:rsidRPr="004F43CB" w:rsidRDefault="00C66B5A">
      <w:pPr>
        <w:shd w:val="clear" w:color="auto" w:fill="FFFFFF"/>
        <w:spacing w:line="240" w:lineRule="auto"/>
        <w:ind w:firstLine="0"/>
        <w:rPr>
          <w:rFonts w:eastAsia="Arial"/>
        </w:rPr>
      </w:pPr>
      <w:r w:rsidRPr="004F43CB">
        <w:rPr>
          <w:rFonts w:eastAsia="Arial"/>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F43CB">
        <w:rPr>
          <w:rFonts w:eastAsia="Arial"/>
        </w:rPr>
        <w:t>закупівель</w:t>
      </w:r>
      <w:proofErr w:type="spellEnd"/>
      <w:r w:rsidRPr="004F43CB">
        <w:rPr>
          <w:rFonts w:eastAsia="Arial"/>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2309A6C" w14:textId="77777777" w:rsidR="008765FC" w:rsidRPr="004F43CB" w:rsidRDefault="008765FC">
      <w:pPr>
        <w:spacing w:after="60" w:line="240" w:lineRule="auto"/>
        <w:ind w:firstLine="0"/>
        <w:rPr>
          <w:rFonts w:eastAsia="Arial"/>
          <w:b/>
        </w:rPr>
      </w:pPr>
    </w:p>
    <w:tbl>
      <w:tblPr>
        <w:tblStyle w:val="aa"/>
        <w:tblW w:w="966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959"/>
      </w:tblGrid>
      <w:tr w:rsidR="008765FC" w:rsidRPr="004F43CB" w14:paraId="76258267" w14:textId="77777777">
        <w:tc>
          <w:tcPr>
            <w:tcW w:w="709" w:type="dxa"/>
            <w:shd w:val="clear" w:color="auto" w:fill="auto"/>
          </w:tcPr>
          <w:p w14:paraId="1DA0E14D" w14:textId="77777777" w:rsidR="008765FC" w:rsidRPr="004F43CB" w:rsidRDefault="00C66B5A">
            <w:pPr>
              <w:spacing w:after="60" w:line="240" w:lineRule="auto"/>
              <w:ind w:firstLine="0"/>
              <w:rPr>
                <w:rFonts w:eastAsia="Arial"/>
                <w:b/>
              </w:rPr>
            </w:pPr>
            <w:r w:rsidRPr="004F43CB">
              <w:rPr>
                <w:rFonts w:eastAsia="Arial"/>
                <w:b/>
              </w:rPr>
              <w:t>а.</w:t>
            </w:r>
          </w:p>
        </w:tc>
        <w:tc>
          <w:tcPr>
            <w:tcW w:w="8959" w:type="dxa"/>
            <w:shd w:val="clear" w:color="auto" w:fill="auto"/>
          </w:tcPr>
          <w:p w14:paraId="3FF00611" w14:textId="19BEBE83" w:rsidR="008765FC" w:rsidRPr="004F43CB" w:rsidRDefault="00C66B5A">
            <w:pPr>
              <w:widowControl w:val="0"/>
              <w:spacing w:line="240" w:lineRule="auto"/>
              <w:ind w:right="113" w:firstLine="0"/>
              <w:rPr>
                <w:rFonts w:eastAsia="Arial"/>
              </w:rPr>
            </w:pPr>
            <w:r w:rsidRPr="004F43CB">
              <w:rPr>
                <w:rFonts w:eastAsia="Arial"/>
                <w:b/>
              </w:rPr>
              <w:t>Переможець</w:t>
            </w:r>
            <w:r w:rsidRPr="004F43CB">
              <w:rPr>
                <w:rFonts w:eastAsia="Arial"/>
              </w:rPr>
              <w:t xml:space="preserve"> процедури закупівлі у строк, що не перевищує чотири дні з дати оприлюднення в електронній системі </w:t>
            </w:r>
            <w:proofErr w:type="spellStart"/>
            <w:r w:rsidRPr="004F43CB">
              <w:rPr>
                <w:rFonts w:eastAsia="Arial"/>
              </w:rPr>
              <w:t>закупівель</w:t>
            </w:r>
            <w:proofErr w:type="spellEnd"/>
            <w:r w:rsidRPr="004F43CB">
              <w:rPr>
                <w:rFonts w:eastAsia="Arial"/>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3CB">
              <w:rPr>
                <w:rFonts w:eastAsia="Arial"/>
              </w:rPr>
              <w:t>закупівель</w:t>
            </w:r>
            <w:proofErr w:type="spellEnd"/>
            <w:r w:rsidRPr="004F43CB">
              <w:rPr>
                <w:rFonts w:eastAsia="Arial"/>
              </w:rPr>
              <w:t xml:space="preserve"> документи, що підтверджують відсутність підстав, визначених </w:t>
            </w:r>
            <w:hyperlink r:id="rId84" w:anchor="n1265" w:history="1">
              <w:r w:rsidRPr="004F43CB">
                <w:rPr>
                  <w:rFonts w:eastAsia="Arial"/>
                </w:rPr>
                <w:t>пунктами 3</w:t>
              </w:r>
            </w:hyperlink>
            <w:r w:rsidRPr="004F43CB">
              <w:rPr>
                <w:rFonts w:eastAsia="Arial"/>
              </w:rPr>
              <w:t xml:space="preserve">, </w:t>
            </w:r>
            <w:hyperlink r:id="rId85" w:anchor="n1267" w:history="1">
              <w:r w:rsidRPr="004F43CB">
                <w:rPr>
                  <w:rFonts w:eastAsia="Arial"/>
                </w:rPr>
                <w:t>5</w:t>
              </w:r>
            </w:hyperlink>
            <w:r w:rsidRPr="004F43CB">
              <w:rPr>
                <w:rFonts w:eastAsia="Arial"/>
              </w:rPr>
              <w:t xml:space="preserve">, </w:t>
            </w:r>
            <w:hyperlink r:id="rId86" w:anchor="n1268" w:history="1">
              <w:r w:rsidRPr="004F43CB">
                <w:rPr>
                  <w:rFonts w:eastAsia="Arial"/>
                </w:rPr>
                <w:t>6</w:t>
              </w:r>
            </w:hyperlink>
            <w:r w:rsidRPr="004F43CB">
              <w:rPr>
                <w:rFonts w:eastAsia="Arial"/>
              </w:rPr>
              <w:t xml:space="preserve"> і </w:t>
            </w:r>
            <w:hyperlink r:id="rId87" w:anchor="n1274" w:history="1">
              <w:r w:rsidRPr="004F43CB">
                <w:rPr>
                  <w:rFonts w:eastAsia="Arial"/>
                </w:rPr>
                <w:t>12</w:t>
              </w:r>
            </w:hyperlink>
            <w:r w:rsidRPr="004F43CB">
              <w:rPr>
                <w:rFonts w:eastAsia="Arial"/>
              </w:rPr>
              <w:t xml:space="preserve"> частини першої та </w:t>
            </w:r>
            <w:hyperlink r:id="rId88" w:anchor="n1276" w:history="1">
              <w:r w:rsidRPr="004F43CB">
                <w:rPr>
                  <w:rFonts w:eastAsia="Arial"/>
                </w:rPr>
                <w:t>частиною другою</w:t>
              </w:r>
            </w:hyperlink>
            <w:r w:rsidRPr="004F43CB">
              <w:rPr>
                <w:rFonts w:eastAsia="Arial"/>
              </w:rPr>
              <w:t xml:space="preserve"> статті 17 Закону.</w:t>
            </w:r>
          </w:p>
        </w:tc>
      </w:tr>
      <w:tr w:rsidR="008765FC" w:rsidRPr="004F43CB" w14:paraId="02FDD1E7" w14:textId="77777777">
        <w:tc>
          <w:tcPr>
            <w:tcW w:w="709" w:type="dxa"/>
            <w:shd w:val="clear" w:color="auto" w:fill="auto"/>
          </w:tcPr>
          <w:p w14:paraId="1808AD85" w14:textId="77777777" w:rsidR="008765FC" w:rsidRPr="004F43CB" w:rsidRDefault="00C66B5A">
            <w:pPr>
              <w:spacing w:after="60" w:line="240" w:lineRule="auto"/>
              <w:ind w:firstLine="0"/>
              <w:rPr>
                <w:rFonts w:eastAsia="Arial"/>
                <w:b/>
              </w:rPr>
            </w:pPr>
            <w:r w:rsidRPr="004F43CB">
              <w:rPr>
                <w:rFonts w:eastAsia="Arial"/>
                <w:b/>
              </w:rPr>
              <w:t xml:space="preserve"> б. </w:t>
            </w:r>
          </w:p>
        </w:tc>
        <w:tc>
          <w:tcPr>
            <w:tcW w:w="8959" w:type="dxa"/>
            <w:shd w:val="clear" w:color="auto" w:fill="auto"/>
          </w:tcPr>
          <w:p w14:paraId="6EB07823" w14:textId="21F78A60" w:rsidR="008765FC" w:rsidRPr="004F43CB" w:rsidRDefault="00C66B5A">
            <w:pPr>
              <w:widowControl w:val="0"/>
              <w:spacing w:line="240" w:lineRule="auto"/>
              <w:ind w:right="113" w:firstLine="0"/>
              <w:rPr>
                <w:rFonts w:eastAsia="Arial"/>
                <w:u w:val="single"/>
              </w:rPr>
            </w:pPr>
            <w:r w:rsidRPr="004F43CB">
              <w:rPr>
                <w:rFonts w:eastAsia="Arial"/>
                <w:u w:val="single"/>
              </w:rPr>
              <w:t xml:space="preserve">Замовник не вимагає документального підтвердження публічної інформації, що оприлюднена у формі відкритих даних згідно із </w:t>
            </w:r>
            <w:hyperlink r:id="rId89" w:history="1">
              <w:r w:rsidRPr="004F43CB">
                <w:rPr>
                  <w:rFonts w:eastAsia="Arial"/>
                  <w:u w:val="single"/>
                </w:rPr>
                <w:t>Законом України</w:t>
              </w:r>
            </w:hyperlink>
            <w:r w:rsidRPr="004F43CB">
              <w:rPr>
                <w:rFonts w:eastAsia="Arial"/>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43CB">
              <w:rPr>
                <w:rFonts w:eastAsia="Arial"/>
                <w:u w:val="single"/>
              </w:rPr>
              <w:t>закупівель</w:t>
            </w:r>
            <w:proofErr w:type="spellEnd"/>
            <w:r w:rsidRPr="004F43CB">
              <w:rPr>
                <w:rFonts w:eastAsia="Arial"/>
                <w:u w:val="single"/>
              </w:rPr>
              <w:t>, крім випадків, коли доступ до такої інформації є обмеженим на момент оприлюднення оголошення про проведення відкритих торгів.</w:t>
            </w:r>
          </w:p>
        </w:tc>
      </w:tr>
      <w:tr w:rsidR="008765FC" w:rsidRPr="004F43CB" w14:paraId="7FC21F9B" w14:textId="77777777">
        <w:tc>
          <w:tcPr>
            <w:tcW w:w="709" w:type="dxa"/>
            <w:shd w:val="clear" w:color="auto" w:fill="auto"/>
          </w:tcPr>
          <w:p w14:paraId="5E6A2FB5" w14:textId="77777777" w:rsidR="008765FC" w:rsidRPr="004F43CB" w:rsidRDefault="00C66B5A">
            <w:pPr>
              <w:spacing w:after="60" w:line="240" w:lineRule="auto"/>
              <w:ind w:firstLine="0"/>
              <w:rPr>
                <w:rFonts w:eastAsia="Arial"/>
                <w:b/>
              </w:rPr>
            </w:pPr>
            <w:r w:rsidRPr="004F43CB">
              <w:rPr>
                <w:rFonts w:eastAsia="Arial"/>
                <w:b/>
              </w:rPr>
              <w:t xml:space="preserve">в. </w:t>
            </w:r>
          </w:p>
        </w:tc>
        <w:tc>
          <w:tcPr>
            <w:tcW w:w="8959" w:type="dxa"/>
            <w:shd w:val="clear" w:color="auto" w:fill="auto"/>
          </w:tcPr>
          <w:p w14:paraId="2AB513B7" w14:textId="1B76832D" w:rsidR="008765FC" w:rsidRPr="004F43CB" w:rsidRDefault="00C66B5A">
            <w:pPr>
              <w:widowControl w:val="0"/>
              <w:spacing w:line="240" w:lineRule="auto"/>
              <w:ind w:right="113" w:firstLine="0"/>
              <w:rPr>
                <w:rFonts w:eastAsia="Arial"/>
              </w:rPr>
            </w:pPr>
            <w:r w:rsidRPr="004F43CB">
              <w:rPr>
                <w:rFonts w:eastAsia="Arial"/>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0" w:anchor="n1257" w:history="1">
              <w:r w:rsidRPr="004F43CB">
                <w:rPr>
                  <w:rFonts w:eastAsia="Arial"/>
                </w:rPr>
                <w:t>частини третьої</w:t>
              </w:r>
            </w:hyperlink>
            <w:r w:rsidRPr="004F43CB">
              <w:rPr>
                <w:rFonts w:eastAsia="Arial"/>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91" w:anchor="n1262" w:history="1">
              <w:r w:rsidRPr="004F43CB">
                <w:rPr>
                  <w:rFonts w:eastAsia="Arial"/>
                </w:rPr>
                <w:t>частині першій</w:t>
              </w:r>
            </w:hyperlink>
            <w:r w:rsidRPr="004F43CB">
              <w:rPr>
                <w:rFonts w:eastAsia="Arial"/>
              </w:rPr>
              <w:t xml:space="preserve"> статті 17 Закону (крім </w:t>
            </w:r>
            <w:hyperlink r:id="rId92" w:anchor="n1275" w:history="1">
              <w:r w:rsidRPr="004F43CB">
                <w:rPr>
                  <w:rFonts w:eastAsia="Arial"/>
                </w:rPr>
                <w:t>пункту 13</w:t>
              </w:r>
            </w:hyperlink>
            <w:r w:rsidRPr="004F43CB">
              <w:rPr>
                <w:rFonts w:eastAsia="Arial"/>
              </w:rPr>
              <w:t xml:space="preserve"> частини першої статті 17 Закону).</w:t>
            </w:r>
          </w:p>
        </w:tc>
      </w:tr>
      <w:tr w:rsidR="008765FC" w:rsidRPr="004F43CB" w14:paraId="38A62861" w14:textId="77777777">
        <w:tc>
          <w:tcPr>
            <w:tcW w:w="709" w:type="dxa"/>
            <w:shd w:val="clear" w:color="auto" w:fill="auto"/>
          </w:tcPr>
          <w:p w14:paraId="55436C20" w14:textId="77777777" w:rsidR="008765FC" w:rsidRPr="004F43CB" w:rsidRDefault="00C66B5A">
            <w:pPr>
              <w:spacing w:after="60" w:line="240" w:lineRule="auto"/>
              <w:ind w:firstLine="0"/>
              <w:rPr>
                <w:rFonts w:eastAsia="Arial"/>
                <w:b/>
              </w:rPr>
            </w:pPr>
            <w:r w:rsidRPr="004F43CB">
              <w:rPr>
                <w:rFonts w:eastAsia="Arial"/>
                <w:b/>
              </w:rPr>
              <w:t xml:space="preserve">г. </w:t>
            </w:r>
          </w:p>
        </w:tc>
        <w:tc>
          <w:tcPr>
            <w:tcW w:w="8959" w:type="dxa"/>
            <w:shd w:val="clear" w:color="auto" w:fill="auto"/>
          </w:tcPr>
          <w:p w14:paraId="1697FA58"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Замовник відхиляє тендерну пропозицію із зазначенням аргументації в електронній системі </w:t>
            </w:r>
            <w:proofErr w:type="spellStart"/>
            <w:r w:rsidRPr="004F43CB">
              <w:rPr>
                <w:rFonts w:eastAsia="Arial"/>
              </w:rPr>
              <w:t>закупівель</w:t>
            </w:r>
            <w:proofErr w:type="spellEnd"/>
            <w:r w:rsidRPr="004F43CB">
              <w:rPr>
                <w:rFonts w:eastAsia="Arial"/>
              </w:rPr>
              <w:t xml:space="preserve"> у разі, коли:</w:t>
            </w:r>
          </w:p>
          <w:p w14:paraId="5F6BB8F7" w14:textId="77777777" w:rsidR="008765FC" w:rsidRPr="004F43CB" w:rsidRDefault="00C66B5A">
            <w:pPr>
              <w:shd w:val="clear" w:color="auto" w:fill="FFFFFF"/>
              <w:spacing w:after="160" w:line="240" w:lineRule="auto"/>
              <w:ind w:firstLine="0"/>
              <w:rPr>
                <w:rFonts w:eastAsia="Arial"/>
              </w:rPr>
            </w:pPr>
            <w:r w:rsidRPr="004F43CB">
              <w:rPr>
                <w:rFonts w:eastAsia="Arial"/>
              </w:rPr>
              <w:t>1) учасник процедури закупівлі:</w:t>
            </w:r>
          </w:p>
          <w:p w14:paraId="42A3C202"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3" w:anchor="n1550" w:history="1">
              <w:r w:rsidRPr="004F43CB">
                <w:rPr>
                  <w:rFonts w:eastAsia="Arial"/>
                </w:rPr>
                <w:t>абзацом другим</w:t>
              </w:r>
            </w:hyperlink>
            <w:r w:rsidRPr="004F43CB">
              <w:rPr>
                <w:rFonts w:eastAsia="Arial"/>
              </w:rPr>
              <w:t xml:space="preserve"> частини п’ятнадцятої статті 29 Закону;</w:t>
            </w:r>
          </w:p>
          <w:p w14:paraId="1F569E3F" w14:textId="77777777" w:rsidR="008765FC" w:rsidRPr="004F43CB" w:rsidRDefault="00C66B5A">
            <w:pPr>
              <w:shd w:val="clear" w:color="auto" w:fill="FFFFFF"/>
              <w:spacing w:after="160" w:line="240" w:lineRule="auto"/>
              <w:ind w:firstLine="0"/>
              <w:rPr>
                <w:rFonts w:eastAsia="Arial"/>
              </w:rPr>
            </w:pPr>
            <w:r w:rsidRPr="004F43CB">
              <w:rPr>
                <w:rFonts w:eastAsia="Arial"/>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01905B"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3CB">
              <w:rPr>
                <w:rFonts w:eastAsia="Arial"/>
              </w:rPr>
              <w:t>невідповідностей</w:t>
            </w:r>
            <w:proofErr w:type="spellEnd"/>
            <w:r w:rsidRPr="004F43CB">
              <w:rPr>
                <w:rFonts w:eastAsia="Arial"/>
              </w:rPr>
              <w:t xml:space="preserve">, </w:t>
            </w:r>
            <w:r w:rsidRPr="004F43CB">
              <w:rPr>
                <w:rFonts w:eastAsia="Arial"/>
              </w:rPr>
              <w:lastRenderedPageBreak/>
              <w:t xml:space="preserve">протягом 24 годин з моменту розміщення замовником в електронній системі </w:t>
            </w:r>
            <w:proofErr w:type="spellStart"/>
            <w:r w:rsidRPr="004F43CB">
              <w:rPr>
                <w:rFonts w:eastAsia="Arial"/>
              </w:rPr>
              <w:t>закупівель</w:t>
            </w:r>
            <w:proofErr w:type="spellEnd"/>
            <w:r w:rsidRPr="004F43CB">
              <w:rPr>
                <w:rFonts w:eastAsia="Arial"/>
              </w:rPr>
              <w:t xml:space="preserve"> повідомлення з вимогою про усунення таких </w:t>
            </w:r>
            <w:proofErr w:type="spellStart"/>
            <w:r w:rsidRPr="004F43CB">
              <w:rPr>
                <w:rFonts w:eastAsia="Arial"/>
              </w:rPr>
              <w:t>невідповідностей</w:t>
            </w:r>
            <w:proofErr w:type="spellEnd"/>
            <w:r w:rsidRPr="004F43CB">
              <w:rPr>
                <w:rFonts w:eastAsia="Arial"/>
              </w:rPr>
              <w:t>;</w:t>
            </w:r>
          </w:p>
          <w:p w14:paraId="2C0BD91D"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надав обґрунтування аномально низької ціни тендерної пропозиції протягом строку, визначеного в </w:t>
            </w:r>
            <w:hyperlink r:id="rId94" w:anchor="n1543" w:history="1">
              <w:r w:rsidRPr="004F43CB">
                <w:rPr>
                  <w:rFonts w:eastAsia="Arial"/>
                </w:rPr>
                <w:t>частині чотирнадцятій</w:t>
              </w:r>
            </w:hyperlink>
            <w:r w:rsidRPr="004F43CB">
              <w:rPr>
                <w:rFonts w:eastAsia="Arial"/>
              </w:rPr>
              <w:t xml:space="preserve"> статті 29 Закону;</w:t>
            </w:r>
          </w:p>
          <w:p w14:paraId="5D94F025"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визначив конфіденційною інформацію, що не може бути визначена як конфіденційна відповідно до вимог </w:t>
            </w:r>
            <w:hyperlink r:id="rId95" w:anchor="n1496" w:history="1">
              <w:r w:rsidRPr="004F43CB">
                <w:rPr>
                  <w:rFonts w:eastAsia="Arial"/>
                </w:rPr>
                <w:t>частини другої</w:t>
              </w:r>
            </w:hyperlink>
            <w:r w:rsidRPr="004F43CB">
              <w:rPr>
                <w:rFonts w:eastAsia="Arial"/>
              </w:rPr>
              <w:t xml:space="preserve"> статті 28 Закону;</w:t>
            </w:r>
          </w:p>
          <w:p w14:paraId="35CDA7A4"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43CB">
              <w:rPr>
                <w:rFonts w:eastAsia="Arial"/>
              </w:rPr>
              <w:t>бенефіціарним</w:t>
            </w:r>
            <w:proofErr w:type="spellEnd"/>
            <w:r w:rsidRPr="004F43CB">
              <w:rPr>
                <w:rFonts w:eastAsia="Arial"/>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43CB">
              <w:rPr>
                <w:rFonts w:eastAsia="Arial"/>
              </w:rPr>
              <w:t>закупівель</w:t>
            </w:r>
            <w:proofErr w:type="spellEnd"/>
            <w:r w:rsidRPr="004F43CB">
              <w:rPr>
                <w:rFonts w:eastAsia="Ari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A4FD25" w14:textId="77777777" w:rsidR="008765FC" w:rsidRPr="004F43CB" w:rsidRDefault="00C66B5A">
            <w:pPr>
              <w:shd w:val="clear" w:color="auto" w:fill="FFFFFF"/>
              <w:spacing w:after="160" w:line="240" w:lineRule="auto"/>
              <w:ind w:firstLine="0"/>
              <w:rPr>
                <w:rFonts w:eastAsia="Arial"/>
              </w:rPr>
            </w:pPr>
            <w:r w:rsidRPr="004F43CB">
              <w:rPr>
                <w:rFonts w:eastAsia="Arial"/>
              </w:rPr>
              <w:t>2) тендерна пропозиція:</w:t>
            </w:r>
          </w:p>
          <w:p w14:paraId="2D90419E" w14:textId="77777777" w:rsidR="008765FC" w:rsidRPr="004F43CB" w:rsidRDefault="00C66B5A">
            <w:pPr>
              <w:shd w:val="clear" w:color="auto" w:fill="FFFFFF"/>
              <w:spacing w:after="160" w:line="240" w:lineRule="auto"/>
              <w:ind w:firstLine="0"/>
              <w:rPr>
                <w:rFonts w:eastAsia="Arial"/>
              </w:rPr>
            </w:pPr>
            <w:r w:rsidRPr="004F43CB">
              <w:rPr>
                <w:rFonts w:eastAsia="Arial"/>
              </w:rPr>
              <w:t>не відповідає умовам технічної специфікації та іншим вимогам щодо предмета закупівлі тендерної документації;</w:t>
            </w:r>
          </w:p>
          <w:p w14:paraId="123227B0" w14:textId="77777777" w:rsidR="008765FC" w:rsidRPr="004F43CB" w:rsidRDefault="00C66B5A">
            <w:pPr>
              <w:shd w:val="clear" w:color="auto" w:fill="FFFFFF"/>
              <w:spacing w:after="160" w:line="240" w:lineRule="auto"/>
              <w:ind w:firstLine="0"/>
              <w:rPr>
                <w:rFonts w:eastAsia="Arial"/>
              </w:rPr>
            </w:pPr>
            <w:r w:rsidRPr="004F43CB">
              <w:rPr>
                <w:rFonts w:eastAsia="Arial"/>
              </w:rPr>
              <w:t>викладена іншою мовою (мовами), ніж мова (мови), що передбачена тендерною документацією;</w:t>
            </w:r>
          </w:p>
          <w:p w14:paraId="292943E2" w14:textId="77777777" w:rsidR="008765FC" w:rsidRPr="004F43CB" w:rsidRDefault="00C66B5A">
            <w:pPr>
              <w:shd w:val="clear" w:color="auto" w:fill="FFFFFF"/>
              <w:spacing w:after="160" w:line="240" w:lineRule="auto"/>
              <w:ind w:firstLine="0"/>
              <w:rPr>
                <w:rFonts w:eastAsia="Arial"/>
              </w:rPr>
            </w:pPr>
            <w:r w:rsidRPr="004F43CB">
              <w:rPr>
                <w:rFonts w:eastAsia="Arial"/>
              </w:rPr>
              <w:t>є такою, строк дії якої закінчився;</w:t>
            </w:r>
          </w:p>
          <w:p w14:paraId="2F1E10BD" w14:textId="77777777" w:rsidR="008765FC" w:rsidRPr="004F43CB" w:rsidRDefault="00C66B5A">
            <w:pPr>
              <w:shd w:val="clear" w:color="auto" w:fill="FFFFFF"/>
              <w:spacing w:after="160" w:line="240" w:lineRule="auto"/>
              <w:ind w:firstLine="0"/>
              <w:rPr>
                <w:rFonts w:eastAsia="Arial"/>
              </w:rPr>
            </w:pPr>
            <w:r w:rsidRPr="004F43CB">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75021F"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відповідає вимогам, установленим у тендерній документації відповідно до </w:t>
            </w:r>
            <w:hyperlink r:id="rId96" w:anchor="n1422" w:history="1">
              <w:r w:rsidRPr="004F43CB">
                <w:rPr>
                  <w:rFonts w:eastAsia="Arial"/>
                </w:rPr>
                <w:t>абзацу першого</w:t>
              </w:r>
            </w:hyperlink>
            <w:r w:rsidRPr="004F43CB">
              <w:rPr>
                <w:rFonts w:eastAsia="Arial"/>
              </w:rPr>
              <w:t xml:space="preserve"> частини третьої статті 22 Закону;</w:t>
            </w:r>
          </w:p>
          <w:p w14:paraId="36DF2279" w14:textId="77777777" w:rsidR="008765FC" w:rsidRPr="004F43CB" w:rsidRDefault="00C66B5A">
            <w:pPr>
              <w:shd w:val="clear" w:color="auto" w:fill="FFFFFF"/>
              <w:spacing w:after="160" w:line="240" w:lineRule="auto"/>
              <w:ind w:firstLine="0"/>
              <w:rPr>
                <w:rFonts w:eastAsia="Arial"/>
              </w:rPr>
            </w:pPr>
            <w:r w:rsidRPr="004F43CB">
              <w:rPr>
                <w:rFonts w:eastAsia="Arial"/>
              </w:rPr>
              <w:t>3) переможець процедури закупівлі:</w:t>
            </w:r>
          </w:p>
          <w:p w14:paraId="293A532D" w14:textId="77777777" w:rsidR="008765FC" w:rsidRPr="004F43CB" w:rsidRDefault="00C66B5A">
            <w:pPr>
              <w:shd w:val="clear" w:color="auto" w:fill="FFFFFF"/>
              <w:spacing w:after="160" w:line="240" w:lineRule="auto"/>
              <w:ind w:firstLine="0"/>
              <w:rPr>
                <w:rFonts w:eastAsia="Arial"/>
              </w:rPr>
            </w:pPr>
            <w:r w:rsidRPr="004F43CB">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14:paraId="3D95A94F"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надав у спосіб, зазначений в тендерній документації, документи, що підтверджують відсутність підстав, установлених </w:t>
            </w:r>
            <w:hyperlink r:id="rId97" w:anchor="n1261" w:history="1">
              <w:r w:rsidRPr="004F43CB">
                <w:rPr>
                  <w:rFonts w:eastAsia="Arial"/>
                </w:rPr>
                <w:t>статтею 17</w:t>
              </w:r>
            </w:hyperlink>
            <w:r w:rsidRPr="004F43CB">
              <w:rPr>
                <w:rFonts w:eastAsia="Arial"/>
              </w:rPr>
              <w:t xml:space="preserve"> Закону, з урахуванням </w:t>
            </w:r>
            <w:hyperlink r:id="rId98" w:anchor="n159" w:history="1">
              <w:r w:rsidRPr="004F43CB">
                <w:rPr>
                  <w:rFonts w:eastAsia="Arial"/>
                </w:rPr>
                <w:t>пункту 44</w:t>
              </w:r>
            </w:hyperlink>
            <w:r w:rsidRPr="004F43CB">
              <w:rPr>
                <w:rFonts w:eastAsia="Arial"/>
              </w:rPr>
              <w:t xml:space="preserve"> цих особливостей;</w:t>
            </w:r>
          </w:p>
          <w:p w14:paraId="318D0BE0"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надав копію ліцензії або документа дозвільного характеру (у разі їх наявності) відповідно до </w:t>
            </w:r>
            <w:hyperlink r:id="rId99" w:anchor="n1762" w:history="1">
              <w:r w:rsidRPr="004F43CB">
                <w:rPr>
                  <w:rFonts w:eastAsia="Arial"/>
                </w:rPr>
                <w:t>частини другої</w:t>
              </w:r>
            </w:hyperlink>
            <w:r w:rsidRPr="004F43CB">
              <w:rPr>
                <w:rFonts w:eastAsia="Arial"/>
              </w:rPr>
              <w:t xml:space="preserve"> статті 41 Закону;</w:t>
            </w:r>
          </w:p>
          <w:p w14:paraId="0B0D517E" w14:textId="77777777" w:rsidR="008765FC" w:rsidRPr="004F43CB" w:rsidRDefault="00C66B5A">
            <w:pPr>
              <w:shd w:val="clear" w:color="auto" w:fill="FFFFFF"/>
              <w:spacing w:after="160" w:line="240" w:lineRule="auto"/>
              <w:ind w:firstLine="0"/>
              <w:rPr>
                <w:rFonts w:eastAsia="Arial"/>
              </w:rPr>
            </w:pPr>
            <w:r w:rsidRPr="004F43CB">
              <w:rPr>
                <w:rFonts w:eastAsia="Arial"/>
              </w:rPr>
              <w:lastRenderedPageBreak/>
              <w:t>не надав забезпечення виконання договору про закупівлю, якщо таке забезпечення вимагалося замовником;</w:t>
            </w:r>
          </w:p>
          <w:p w14:paraId="18FBFC55"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00" w:anchor="n1550" w:history="1">
              <w:r w:rsidRPr="004F43CB">
                <w:rPr>
                  <w:rFonts w:eastAsia="Arial"/>
                </w:rPr>
                <w:t>абзацом другим</w:t>
              </w:r>
            </w:hyperlink>
            <w:r w:rsidRPr="004F43CB">
              <w:rPr>
                <w:rFonts w:eastAsia="Arial"/>
              </w:rPr>
              <w:t xml:space="preserve"> частини п’ятнадцятої статті 29 Закону.</w:t>
            </w:r>
          </w:p>
          <w:p w14:paraId="160C0D24"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Замовник може відхилити тендерну пропозицію із зазначенням аргументації в електронній системі </w:t>
            </w:r>
            <w:proofErr w:type="spellStart"/>
            <w:r w:rsidRPr="004F43CB">
              <w:rPr>
                <w:rFonts w:eastAsia="Arial"/>
              </w:rPr>
              <w:t>закупівель</w:t>
            </w:r>
            <w:proofErr w:type="spellEnd"/>
            <w:r w:rsidRPr="004F43CB">
              <w:rPr>
                <w:rFonts w:eastAsia="Arial"/>
              </w:rPr>
              <w:t xml:space="preserve"> у разі, коли:</w:t>
            </w:r>
          </w:p>
          <w:p w14:paraId="6760E3C2" w14:textId="77777777" w:rsidR="008765FC" w:rsidRPr="004F43CB" w:rsidRDefault="00C66B5A">
            <w:pPr>
              <w:shd w:val="clear" w:color="auto" w:fill="FFFFFF"/>
              <w:spacing w:after="160" w:line="240" w:lineRule="auto"/>
              <w:ind w:firstLine="0"/>
              <w:rPr>
                <w:rFonts w:eastAsia="Arial"/>
              </w:rPr>
            </w:pPr>
            <w:r w:rsidRPr="004F43CB">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E86D6" w14:textId="77777777" w:rsidR="008765FC" w:rsidRPr="004F43CB" w:rsidRDefault="00C66B5A">
            <w:pPr>
              <w:shd w:val="clear" w:color="auto" w:fill="FFFFFF"/>
              <w:spacing w:after="160" w:line="240" w:lineRule="auto"/>
              <w:ind w:firstLine="0"/>
              <w:rPr>
                <w:rFonts w:eastAsia="Arial"/>
              </w:rPr>
            </w:pPr>
            <w:r w:rsidRPr="004F43CB">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576ECC" w14:textId="77777777" w:rsidR="008765FC" w:rsidRPr="004F43CB" w:rsidRDefault="008765FC">
            <w:pPr>
              <w:pBdr>
                <w:top w:val="nil"/>
                <w:left w:val="nil"/>
                <w:bottom w:val="nil"/>
                <w:right w:val="nil"/>
                <w:between w:val="nil"/>
              </w:pBdr>
              <w:shd w:val="clear" w:color="auto" w:fill="FFFFFF"/>
              <w:spacing w:line="240" w:lineRule="auto"/>
              <w:ind w:firstLine="0"/>
              <w:rPr>
                <w:rFonts w:eastAsia="Arial"/>
                <w:color w:val="000000"/>
              </w:rPr>
            </w:pPr>
          </w:p>
          <w:p w14:paraId="6653D1D8" w14:textId="569A12A4" w:rsidR="008765FC" w:rsidRPr="004F43CB" w:rsidRDefault="008765FC">
            <w:pPr>
              <w:pBdr>
                <w:top w:val="nil"/>
                <w:left w:val="nil"/>
                <w:bottom w:val="nil"/>
                <w:right w:val="nil"/>
                <w:between w:val="nil"/>
              </w:pBdr>
              <w:shd w:val="clear" w:color="auto" w:fill="FFFFFF"/>
              <w:spacing w:line="240" w:lineRule="auto"/>
              <w:ind w:firstLine="0"/>
              <w:rPr>
                <w:rFonts w:eastAsia="Arial"/>
              </w:rPr>
            </w:pPr>
          </w:p>
        </w:tc>
      </w:tr>
      <w:tr w:rsidR="008765FC" w:rsidRPr="004F43CB" w14:paraId="2EBF2BA9" w14:textId="77777777" w:rsidTr="0014777C">
        <w:trPr>
          <w:trHeight w:val="4105"/>
        </w:trPr>
        <w:tc>
          <w:tcPr>
            <w:tcW w:w="709" w:type="dxa"/>
            <w:shd w:val="clear" w:color="auto" w:fill="auto"/>
          </w:tcPr>
          <w:p w14:paraId="5967F411" w14:textId="77777777" w:rsidR="008765FC" w:rsidRPr="004F43CB" w:rsidRDefault="00C66B5A">
            <w:pPr>
              <w:spacing w:after="60" w:line="240" w:lineRule="auto"/>
              <w:ind w:firstLine="0"/>
              <w:rPr>
                <w:rFonts w:eastAsia="Arial"/>
                <w:b/>
              </w:rPr>
            </w:pPr>
            <w:r w:rsidRPr="004F43CB">
              <w:rPr>
                <w:rFonts w:eastAsia="Arial"/>
                <w:b/>
              </w:rPr>
              <w:lastRenderedPageBreak/>
              <w:t>д.</w:t>
            </w:r>
          </w:p>
        </w:tc>
        <w:tc>
          <w:tcPr>
            <w:tcW w:w="8959" w:type="dxa"/>
            <w:shd w:val="clear" w:color="auto" w:fill="auto"/>
          </w:tcPr>
          <w:p w14:paraId="040B206C" w14:textId="77777777" w:rsidR="008765FC" w:rsidRPr="004F43CB" w:rsidRDefault="00C66B5A">
            <w:pPr>
              <w:widowControl w:val="0"/>
              <w:spacing w:line="240" w:lineRule="auto"/>
              <w:ind w:right="113" w:firstLine="0"/>
              <w:rPr>
                <w:rFonts w:eastAsia="Arial"/>
                <w:b/>
              </w:rPr>
            </w:pPr>
            <w:r w:rsidRPr="004F43CB">
              <w:rPr>
                <w:rFonts w:eastAsia="Arial"/>
                <w:b/>
              </w:rPr>
              <w:t xml:space="preserve">Переможець процедури закупівлі у строк, що не перевищує чотири дні з дати оприлюднення в електронній системі </w:t>
            </w:r>
            <w:proofErr w:type="spellStart"/>
            <w:r w:rsidRPr="004F43CB">
              <w:rPr>
                <w:rFonts w:eastAsia="Arial"/>
                <w:b/>
              </w:rPr>
              <w:t>закупівель</w:t>
            </w:r>
            <w:proofErr w:type="spellEnd"/>
            <w:r w:rsidRPr="004F43CB">
              <w:rPr>
                <w:rFonts w:eastAsia="Arial"/>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3CB">
              <w:rPr>
                <w:rFonts w:eastAsia="Arial"/>
                <w:b/>
              </w:rPr>
              <w:t>закупівель</w:t>
            </w:r>
            <w:proofErr w:type="spellEnd"/>
            <w:r w:rsidRPr="004F43CB">
              <w:rPr>
                <w:rFonts w:eastAsia="Arial"/>
                <w:b/>
              </w:rPr>
              <w:t xml:space="preserve"> документи, що підтверджують:</w:t>
            </w:r>
          </w:p>
          <w:p w14:paraId="39E78675"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w:t>
            </w:r>
            <w:r w:rsidRPr="004F43CB">
              <w:rPr>
                <w:rFonts w:eastAsia="Arial"/>
                <w:b/>
              </w:rPr>
              <w:t>не притягалася</w:t>
            </w:r>
            <w:r w:rsidRPr="004F43CB">
              <w:rPr>
                <w:rFonts w:eastAsia="Arial"/>
              </w:rPr>
              <w:t xml:space="preserve"> згідно із законом до відповідальності за вчинення корупційного правопорушення або правопорушення, пов’язаного з корупцією;</w:t>
            </w:r>
          </w:p>
          <w:p w14:paraId="021E0B54"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фізична особа, яка є учасником процедури закупівлі,</w:t>
            </w:r>
            <w:r w:rsidRPr="004F43CB">
              <w:rPr>
                <w:rFonts w:eastAsia="Arial"/>
                <w:b/>
              </w:rPr>
              <w:t xml:space="preserve"> не була</w:t>
            </w:r>
            <w:r w:rsidRPr="004F43CB">
              <w:rPr>
                <w:rFonts w:eastAsia="Arial"/>
              </w:rPr>
              <w:t xml:space="preserve"> засуджена за кримінальне правопорушення, вчинене з корисливих мотивів (зокрема, пов’язане з хабарництвом та відмиванням коштів), </w:t>
            </w:r>
            <w:r w:rsidRPr="004F43CB">
              <w:rPr>
                <w:rFonts w:eastAsia="Arial"/>
                <w:b/>
              </w:rPr>
              <w:t xml:space="preserve">не має </w:t>
            </w:r>
            <w:r w:rsidRPr="004F43CB">
              <w:rPr>
                <w:rFonts w:eastAsia="Arial"/>
              </w:rPr>
              <w:t>не знятої або непогашеної у встановленому законом порядку судимості;</w:t>
            </w:r>
          </w:p>
          <w:p w14:paraId="55A53A4E"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4F43CB">
              <w:rPr>
                <w:rFonts w:eastAsia="Arial"/>
                <w:b/>
              </w:rPr>
              <w:t>не була</w:t>
            </w:r>
            <w:r w:rsidRPr="004F43CB">
              <w:rPr>
                <w:rFonts w:eastAsia="Arial"/>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w:t>
            </w:r>
            <w:r w:rsidRPr="004F43CB">
              <w:rPr>
                <w:rFonts w:eastAsia="Arial"/>
                <w:b/>
              </w:rPr>
              <w:t xml:space="preserve">не має </w:t>
            </w:r>
            <w:r w:rsidRPr="004F43CB">
              <w:rPr>
                <w:rFonts w:eastAsia="Arial"/>
              </w:rPr>
              <w:t>не знятої або непогашеної у встановленому законом порядку судимості;</w:t>
            </w:r>
          </w:p>
          <w:p w14:paraId="3EBAA34C"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w:t>
            </w:r>
            <w:r w:rsidRPr="004F43CB">
              <w:rPr>
                <w:rFonts w:eastAsia="Arial"/>
                <w:b/>
              </w:rPr>
              <w:t xml:space="preserve"> не притягалася</w:t>
            </w:r>
            <w:r w:rsidRPr="004F43CB">
              <w:rPr>
                <w:rFonts w:eastAsia="Arial"/>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1766BD" w14:textId="77777777" w:rsidR="008765FC" w:rsidRPr="004F43CB" w:rsidRDefault="00C66B5A">
            <w:pPr>
              <w:widowControl w:val="0"/>
              <w:numPr>
                <w:ilvl w:val="0"/>
                <w:numId w:val="11"/>
              </w:numPr>
              <w:shd w:val="clear" w:color="auto" w:fill="FFFFFF"/>
              <w:spacing w:after="160" w:line="240" w:lineRule="auto"/>
              <w:ind w:left="0" w:firstLine="0"/>
              <w:rPr>
                <w:rFonts w:eastAsia="Arial"/>
                <w:highlight w:val="white"/>
              </w:rPr>
            </w:pPr>
            <w:r w:rsidRPr="004F43CB">
              <w:rPr>
                <w:rFonts w:eastAsia="Arial"/>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CD291E" w14:textId="77777777" w:rsidR="008765FC" w:rsidRPr="004F43CB" w:rsidRDefault="00C66B5A">
            <w:pPr>
              <w:widowControl w:val="0"/>
              <w:shd w:val="clear" w:color="auto" w:fill="FFFFFF"/>
              <w:spacing w:after="160" w:line="240" w:lineRule="auto"/>
              <w:ind w:firstLine="0"/>
              <w:rPr>
                <w:rFonts w:eastAsia="Arial"/>
              </w:rPr>
            </w:pPr>
            <w:r w:rsidRPr="004F43CB">
              <w:rPr>
                <w:rFonts w:eastAsia="Arial"/>
              </w:rPr>
              <w:t xml:space="preserve">Замовник може прийняти рішення про відмову учаснику в участі у процедурі </w:t>
            </w:r>
            <w:r w:rsidRPr="004F43CB">
              <w:rPr>
                <w:rFonts w:eastAsia="Arial"/>
              </w:rPr>
              <w:lastRenderedPageBreak/>
              <w:t>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AF302D" w14:textId="77777777" w:rsidR="008765FC" w:rsidRPr="004F43CB" w:rsidRDefault="00C66B5A">
            <w:pPr>
              <w:widowControl w:val="0"/>
              <w:shd w:val="clear" w:color="auto" w:fill="FFFFFF"/>
              <w:spacing w:after="160" w:line="240" w:lineRule="auto"/>
              <w:ind w:firstLine="0"/>
              <w:rPr>
                <w:rFonts w:eastAsia="Arial"/>
              </w:rPr>
            </w:pPr>
            <w:r w:rsidRPr="004F43CB">
              <w:rPr>
                <w:rFonts w:eastAsia="Arial"/>
              </w:rPr>
              <w:t xml:space="preserve">Учасник процедури закупівлі, що перебуває в обставинах, зазначених у </w:t>
            </w:r>
            <w:hyperlink r:id="rId101" w:anchor="n1276" w:history="1">
              <w:r w:rsidRPr="004F43CB">
                <w:rPr>
                  <w:rFonts w:eastAsia="Arial"/>
                </w:rPr>
                <w:t>частині другій</w:t>
              </w:r>
            </w:hyperlink>
            <w:r w:rsidRPr="004F43CB">
              <w:rPr>
                <w:rFonts w:eastAsia="Arial"/>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C7BA6E9" w14:textId="2F48EC0B" w:rsidR="008765FC" w:rsidRPr="004F43CB" w:rsidRDefault="00C66B5A" w:rsidP="0014777C">
            <w:pPr>
              <w:widowControl w:val="0"/>
              <w:shd w:val="clear" w:color="auto" w:fill="FFFFFF"/>
              <w:spacing w:after="160" w:line="240" w:lineRule="auto"/>
              <w:ind w:firstLine="0"/>
              <w:rPr>
                <w:rFonts w:eastAsia="Arial"/>
              </w:rPr>
            </w:pPr>
            <w:r w:rsidRPr="004F43CB">
              <w:rPr>
                <w:rFonts w:eastAsia="Arial"/>
              </w:rPr>
              <w:t>Якщо замовник вважає таке підтвердження достатнім, учаснику не може бути відмовлено в участі в процедурі закупівлі.</w:t>
            </w:r>
          </w:p>
        </w:tc>
      </w:tr>
    </w:tbl>
    <w:p w14:paraId="76FAC556" w14:textId="77777777" w:rsidR="008765FC" w:rsidRPr="004F43CB" w:rsidRDefault="008765FC">
      <w:pPr>
        <w:spacing w:line="240" w:lineRule="auto"/>
        <w:ind w:firstLine="0"/>
        <w:rPr>
          <w:rFonts w:eastAsia="Arial"/>
          <w:b/>
        </w:rPr>
      </w:pPr>
    </w:p>
    <w:p w14:paraId="0D71775F" w14:textId="77777777" w:rsidR="008765FC" w:rsidRPr="004F43CB" w:rsidRDefault="00C66B5A">
      <w:pPr>
        <w:spacing w:line="240" w:lineRule="auto"/>
        <w:ind w:firstLine="0"/>
        <w:rPr>
          <w:rFonts w:eastAsia="Arial"/>
          <w:b/>
        </w:rPr>
      </w:pPr>
      <w:r w:rsidRPr="004F43CB">
        <w:rPr>
          <w:rFonts w:eastAsia="Arial"/>
          <w:b/>
        </w:rPr>
        <w:t>Таблиця 3. Інші документи:</w:t>
      </w:r>
    </w:p>
    <w:tbl>
      <w:tblPr>
        <w:tblStyle w:val="ab"/>
        <w:tblW w:w="9810" w:type="dxa"/>
        <w:tblInd w:w="-6" w:type="dxa"/>
        <w:tblLayout w:type="fixed"/>
        <w:tblLook w:val="0400" w:firstRow="0" w:lastRow="0" w:firstColumn="0" w:lastColumn="0" w:noHBand="0" w:noVBand="1"/>
      </w:tblPr>
      <w:tblGrid>
        <w:gridCol w:w="700"/>
        <w:gridCol w:w="2380"/>
        <w:gridCol w:w="6730"/>
      </w:tblGrid>
      <w:tr w:rsidR="008765FC" w:rsidRPr="004F43CB" w14:paraId="1CA9D35E" w14:textId="77777777">
        <w:trPr>
          <w:trHeight w:val="375"/>
        </w:trPr>
        <w:tc>
          <w:tcPr>
            <w:tcW w:w="700" w:type="dxa"/>
            <w:tcBorders>
              <w:top w:val="single" w:sz="4" w:space="0" w:color="000000"/>
              <w:left w:val="single" w:sz="4" w:space="0" w:color="000000"/>
              <w:bottom w:val="single" w:sz="4" w:space="0" w:color="000000"/>
              <w:right w:val="nil"/>
            </w:tcBorders>
          </w:tcPr>
          <w:p w14:paraId="54FD2631" w14:textId="77777777" w:rsidR="008765FC" w:rsidRPr="004F43CB" w:rsidRDefault="00C66B5A">
            <w:pPr>
              <w:widowControl w:val="0"/>
              <w:spacing w:line="240" w:lineRule="auto"/>
              <w:ind w:firstLine="0"/>
              <w:rPr>
                <w:rFonts w:eastAsia="Arial"/>
              </w:rPr>
            </w:pPr>
            <w:r w:rsidRPr="004F43CB">
              <w:rPr>
                <w:rFonts w:eastAsia="Arial"/>
                <w:b/>
              </w:rPr>
              <w:t>1.</w:t>
            </w:r>
          </w:p>
        </w:tc>
        <w:tc>
          <w:tcPr>
            <w:tcW w:w="2380" w:type="dxa"/>
            <w:tcBorders>
              <w:top w:val="single" w:sz="4" w:space="0" w:color="000000"/>
              <w:left w:val="single" w:sz="4" w:space="0" w:color="000000"/>
              <w:bottom w:val="single" w:sz="4" w:space="0" w:color="000000"/>
              <w:right w:val="nil"/>
            </w:tcBorders>
          </w:tcPr>
          <w:p w14:paraId="0EAF05DD" w14:textId="77777777" w:rsidR="008765FC" w:rsidRPr="004F43CB" w:rsidRDefault="00C66B5A">
            <w:pPr>
              <w:widowControl w:val="0"/>
              <w:spacing w:line="240" w:lineRule="auto"/>
              <w:ind w:firstLine="0"/>
              <w:rPr>
                <w:rFonts w:eastAsia="Arial"/>
              </w:rPr>
            </w:pPr>
            <w:r w:rsidRPr="004F43CB">
              <w:rPr>
                <w:rFonts w:eastAsia="Arial"/>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14:paraId="6B809D83" w14:textId="77777777" w:rsidR="008765FC" w:rsidRPr="004F43CB" w:rsidRDefault="00C66B5A">
            <w:pPr>
              <w:spacing w:line="240" w:lineRule="auto"/>
              <w:ind w:firstLine="0"/>
              <w:rPr>
                <w:rFonts w:eastAsia="Arial"/>
                <w:b/>
              </w:rPr>
            </w:pPr>
            <w:r w:rsidRPr="004F43CB">
              <w:rPr>
                <w:rFonts w:eastAsia="Arial"/>
              </w:rPr>
              <w:t xml:space="preserve">1.1. </w:t>
            </w:r>
            <w:r w:rsidRPr="004F43CB">
              <w:rPr>
                <w:rFonts w:eastAsia="Arial"/>
                <w:b/>
              </w:rPr>
              <w:t>Для юридичних осіб:</w:t>
            </w:r>
          </w:p>
          <w:p w14:paraId="4027AD91" w14:textId="77777777" w:rsidR="008765FC" w:rsidRPr="004F43CB" w:rsidRDefault="00C66B5A">
            <w:pPr>
              <w:tabs>
                <w:tab w:val="left" w:pos="1080"/>
              </w:tabs>
              <w:spacing w:line="240" w:lineRule="auto"/>
              <w:ind w:right="22" w:firstLine="0"/>
              <w:rPr>
                <w:rFonts w:eastAsia="Arial"/>
              </w:rPr>
            </w:pPr>
            <w:r w:rsidRPr="004F43CB">
              <w:rPr>
                <w:rFonts w:eastAsia="Arial"/>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14:paraId="4D3A5AA2" w14:textId="1CEA933D" w:rsidR="008765FC" w:rsidRPr="004F43CB" w:rsidRDefault="00C66B5A">
            <w:pPr>
              <w:tabs>
                <w:tab w:val="left" w:pos="1080"/>
              </w:tabs>
              <w:spacing w:line="240" w:lineRule="auto"/>
              <w:ind w:right="22" w:firstLine="0"/>
              <w:rPr>
                <w:rFonts w:eastAsia="Arial"/>
              </w:rPr>
            </w:pPr>
            <w:r w:rsidRPr="004F43CB">
              <w:rPr>
                <w:rFonts w:eastAsia="Arial"/>
              </w:rPr>
              <w:t>2) наказ чи  виписка (витяг)  з наказу про призначення на посаду керівника (про початок виконання обов’язків керівника).</w:t>
            </w:r>
          </w:p>
          <w:p w14:paraId="52B3D337" w14:textId="77777777" w:rsidR="008765FC" w:rsidRPr="004F43CB" w:rsidRDefault="00C66B5A">
            <w:pPr>
              <w:spacing w:line="240" w:lineRule="auto"/>
              <w:ind w:firstLine="0"/>
              <w:rPr>
                <w:rFonts w:eastAsia="Arial"/>
              </w:rPr>
            </w:pPr>
            <w:r w:rsidRPr="004F43CB">
              <w:rPr>
                <w:rFonts w:eastAsia="Arial"/>
              </w:rPr>
              <w:t>3) довіреність щодо підпису договору (якщо повноваження особи визначені довіреністю) при цьому документи, визначені пп.1-3 п.5 надаються в повному обсязі на особу, яка видала таку довіреність, що підтверджують її повноваження (у тому числі щодо видачі довіреності) на дату видачі довіреності.</w:t>
            </w:r>
          </w:p>
          <w:p w14:paraId="328D8C15" w14:textId="77777777" w:rsidR="008765FC" w:rsidRPr="004F43CB" w:rsidRDefault="00C66B5A">
            <w:pPr>
              <w:spacing w:line="240" w:lineRule="auto"/>
              <w:ind w:firstLine="0"/>
              <w:rPr>
                <w:rFonts w:eastAsia="Arial"/>
              </w:rPr>
            </w:pPr>
            <w:r w:rsidRPr="004F43CB">
              <w:rPr>
                <w:rFonts w:eastAsia="Arial"/>
              </w:rPr>
              <w:t xml:space="preserve">1.2. </w:t>
            </w:r>
            <w:r w:rsidRPr="004F43CB">
              <w:rPr>
                <w:rFonts w:eastAsia="Arial"/>
                <w:b/>
                <w:u w:val="single"/>
              </w:rPr>
              <w:t>Для фізичних осіб-підприємців та фізичних осіб:</w:t>
            </w:r>
          </w:p>
          <w:p w14:paraId="7B43D279" w14:textId="6E1F503E" w:rsidR="008765FC" w:rsidRPr="004F43CB" w:rsidRDefault="00C66B5A">
            <w:pPr>
              <w:widowControl w:val="0"/>
              <w:spacing w:line="240" w:lineRule="auto"/>
              <w:ind w:firstLine="0"/>
              <w:rPr>
                <w:rFonts w:eastAsia="Arial"/>
              </w:rPr>
            </w:pPr>
            <w:r w:rsidRPr="004F43CB">
              <w:rPr>
                <w:rFonts w:eastAsia="Arial"/>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sidRPr="004F43CB">
              <w:rPr>
                <w:rFonts w:eastAsia="Arial"/>
                <w:b/>
              </w:rPr>
              <w:t xml:space="preserve"> </w:t>
            </w:r>
            <w:r w:rsidRPr="004F43CB">
              <w:rPr>
                <w:rFonts w:eastAsia="Arial"/>
              </w:rPr>
              <w:t>(для фізичних осіб-підприємців та фізичних осіб).</w:t>
            </w:r>
          </w:p>
          <w:p w14:paraId="73EE6BC8" w14:textId="4256467F" w:rsidR="008765FC" w:rsidRPr="004F43CB" w:rsidRDefault="00C66B5A">
            <w:pPr>
              <w:spacing w:line="240" w:lineRule="auto"/>
              <w:ind w:firstLine="0"/>
              <w:rPr>
                <w:rFonts w:eastAsia="Arial"/>
              </w:rPr>
            </w:pPr>
            <w:r w:rsidRPr="004F43CB">
              <w:rPr>
                <w:rFonts w:eastAsia="Arial"/>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8765FC" w:rsidRPr="004F43CB" w14:paraId="07C2F6D7" w14:textId="77777777">
        <w:trPr>
          <w:trHeight w:val="375"/>
        </w:trPr>
        <w:tc>
          <w:tcPr>
            <w:tcW w:w="700" w:type="dxa"/>
            <w:tcBorders>
              <w:top w:val="single" w:sz="4" w:space="0" w:color="000000"/>
              <w:left w:val="single" w:sz="4" w:space="0" w:color="000000"/>
              <w:bottom w:val="single" w:sz="4" w:space="0" w:color="000000"/>
              <w:right w:val="nil"/>
            </w:tcBorders>
          </w:tcPr>
          <w:p w14:paraId="3A1E6C6E" w14:textId="77777777" w:rsidR="008765FC" w:rsidRPr="004F43CB" w:rsidRDefault="00C66B5A">
            <w:pPr>
              <w:widowControl w:val="0"/>
              <w:spacing w:line="240" w:lineRule="auto"/>
              <w:ind w:firstLine="0"/>
              <w:rPr>
                <w:rFonts w:eastAsia="Arial"/>
                <w:b/>
              </w:rPr>
            </w:pPr>
            <w:r w:rsidRPr="004F43CB">
              <w:rPr>
                <w:rFonts w:eastAsia="Arial"/>
                <w:b/>
              </w:rPr>
              <w:lastRenderedPageBreak/>
              <w:t>2.</w:t>
            </w:r>
          </w:p>
        </w:tc>
        <w:tc>
          <w:tcPr>
            <w:tcW w:w="2380" w:type="dxa"/>
            <w:tcBorders>
              <w:top w:val="single" w:sz="4" w:space="0" w:color="000000"/>
              <w:left w:val="single" w:sz="4" w:space="0" w:color="000000"/>
              <w:bottom w:val="single" w:sz="4" w:space="0" w:color="000000"/>
              <w:right w:val="nil"/>
            </w:tcBorders>
          </w:tcPr>
          <w:p w14:paraId="3C32830A" w14:textId="77777777" w:rsidR="008765FC" w:rsidRPr="004F43CB" w:rsidRDefault="00C66B5A">
            <w:pPr>
              <w:widowControl w:val="0"/>
              <w:spacing w:line="240" w:lineRule="auto"/>
              <w:ind w:firstLine="0"/>
              <w:rPr>
                <w:rFonts w:eastAsia="Arial"/>
              </w:rPr>
            </w:pPr>
            <w:r w:rsidRPr="004F43CB">
              <w:rPr>
                <w:rFonts w:eastAsia="Arial"/>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14:paraId="78D9F09E" w14:textId="77777777" w:rsidR="008765FC" w:rsidRPr="004F43CB" w:rsidRDefault="00C66B5A">
            <w:pPr>
              <w:spacing w:line="240" w:lineRule="auto"/>
              <w:ind w:firstLine="0"/>
              <w:rPr>
                <w:rFonts w:eastAsia="Arial"/>
              </w:rPr>
            </w:pPr>
            <w:r w:rsidRPr="004F43CB">
              <w:rPr>
                <w:rFonts w:eastAsia="Arial"/>
              </w:rPr>
              <w:t xml:space="preserve">2.1. Довідка учасника у довільній формі, яка містить відомості про учасника: </w:t>
            </w:r>
          </w:p>
          <w:p w14:paraId="5BF0E35E" w14:textId="77777777" w:rsidR="008765FC" w:rsidRPr="004F43CB" w:rsidRDefault="00C66B5A">
            <w:pPr>
              <w:spacing w:line="240" w:lineRule="auto"/>
              <w:ind w:firstLine="0"/>
              <w:rPr>
                <w:rFonts w:eastAsia="Arial"/>
              </w:rPr>
            </w:pPr>
            <w:r w:rsidRPr="004F43CB">
              <w:rPr>
                <w:rFonts w:eastAsia="Arial"/>
              </w:rPr>
              <w:t>а) реквізити (місцезнаходження, телефон для контактів)</w:t>
            </w:r>
          </w:p>
          <w:p w14:paraId="434F84A9" w14:textId="77777777" w:rsidR="008765FC" w:rsidRPr="004F43CB" w:rsidRDefault="00C66B5A">
            <w:pPr>
              <w:spacing w:line="240" w:lineRule="auto"/>
              <w:ind w:firstLine="0"/>
              <w:rPr>
                <w:rFonts w:eastAsia="Arial"/>
              </w:rPr>
            </w:pPr>
            <w:r w:rsidRPr="004F43CB">
              <w:rPr>
                <w:rFonts w:eastAsia="Arial"/>
              </w:rPr>
              <w:t xml:space="preserve">б) керівництво (посада, ім’я, по батькові, телефон для контактів); </w:t>
            </w:r>
          </w:p>
          <w:p w14:paraId="5CA1165E" w14:textId="77777777" w:rsidR="008765FC" w:rsidRPr="004F43CB" w:rsidRDefault="00C66B5A">
            <w:pPr>
              <w:spacing w:line="240" w:lineRule="auto"/>
              <w:ind w:firstLine="0"/>
              <w:rPr>
                <w:rFonts w:eastAsia="Arial"/>
              </w:rPr>
            </w:pPr>
            <w:r w:rsidRPr="004F43CB">
              <w:rPr>
                <w:rFonts w:eastAsia="Arial"/>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14:paraId="2AE3FF39" w14:textId="77777777" w:rsidR="008765FC" w:rsidRPr="004F43CB" w:rsidRDefault="00C66B5A">
            <w:pPr>
              <w:spacing w:line="240" w:lineRule="auto"/>
              <w:ind w:firstLine="0"/>
              <w:rPr>
                <w:rFonts w:eastAsia="Arial"/>
                <w:u w:val="single"/>
              </w:rPr>
            </w:pPr>
            <w:r w:rsidRPr="004F43CB">
              <w:rPr>
                <w:rFonts w:eastAsia="Arial"/>
              </w:rPr>
              <w:t>г) інформація щодо особи, що уповноважена на укладання договору та особи, що уповноважена на підписання пропозиції;</w:t>
            </w:r>
          </w:p>
        </w:tc>
      </w:tr>
      <w:tr w:rsidR="008765FC" w:rsidRPr="004F43CB" w14:paraId="7B9F3DE8" w14:textId="77777777">
        <w:trPr>
          <w:trHeight w:val="375"/>
        </w:trPr>
        <w:tc>
          <w:tcPr>
            <w:tcW w:w="700" w:type="dxa"/>
            <w:tcBorders>
              <w:top w:val="single" w:sz="4" w:space="0" w:color="000000"/>
              <w:left w:val="single" w:sz="4" w:space="0" w:color="000000"/>
              <w:bottom w:val="single" w:sz="4" w:space="0" w:color="000000"/>
              <w:right w:val="nil"/>
            </w:tcBorders>
          </w:tcPr>
          <w:p w14:paraId="5D84545F" w14:textId="77777777" w:rsidR="008765FC" w:rsidRPr="004F43CB" w:rsidRDefault="00C66B5A">
            <w:pPr>
              <w:widowControl w:val="0"/>
              <w:spacing w:line="240" w:lineRule="auto"/>
              <w:ind w:firstLine="0"/>
              <w:rPr>
                <w:rFonts w:eastAsia="Arial"/>
                <w:b/>
              </w:rPr>
            </w:pPr>
            <w:r w:rsidRPr="004F43CB">
              <w:rPr>
                <w:rFonts w:eastAsia="Arial"/>
                <w:b/>
              </w:rPr>
              <w:t>3.</w:t>
            </w:r>
          </w:p>
        </w:tc>
        <w:tc>
          <w:tcPr>
            <w:tcW w:w="2380" w:type="dxa"/>
            <w:tcBorders>
              <w:top w:val="single" w:sz="4" w:space="0" w:color="000000"/>
              <w:left w:val="single" w:sz="4" w:space="0" w:color="000000"/>
              <w:bottom w:val="single" w:sz="4" w:space="0" w:color="000000"/>
              <w:right w:val="nil"/>
            </w:tcBorders>
          </w:tcPr>
          <w:p w14:paraId="38A5982E" w14:textId="77777777" w:rsidR="008765FC" w:rsidRPr="004F43CB" w:rsidRDefault="00C66B5A">
            <w:pPr>
              <w:widowControl w:val="0"/>
              <w:spacing w:line="240" w:lineRule="auto"/>
              <w:ind w:firstLine="0"/>
              <w:rPr>
                <w:rFonts w:eastAsia="Arial"/>
              </w:rPr>
            </w:pPr>
            <w:r w:rsidRPr="004F43CB">
              <w:rPr>
                <w:rFonts w:eastAsia="Arial"/>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14:paraId="43CBE41E" w14:textId="77777777" w:rsidR="008765FC" w:rsidRPr="004F43CB" w:rsidRDefault="00C66B5A">
            <w:pPr>
              <w:spacing w:line="240" w:lineRule="auto"/>
              <w:ind w:firstLine="0"/>
              <w:rPr>
                <w:rFonts w:eastAsia="Arial"/>
              </w:rPr>
            </w:pPr>
            <w:r w:rsidRPr="004F43CB">
              <w:rPr>
                <w:rFonts w:eastAsia="Arial"/>
              </w:rPr>
              <w:t>3.1. Для платників ПДВ:</w:t>
            </w:r>
          </w:p>
          <w:p w14:paraId="7FFB30B5" w14:textId="02DB463D" w:rsidR="008765FC" w:rsidRPr="004F43CB" w:rsidRDefault="00C66B5A" w:rsidP="006753D9">
            <w:pPr>
              <w:keepNext/>
              <w:keepLines/>
              <w:numPr>
                <w:ilvl w:val="0"/>
                <w:numId w:val="12"/>
              </w:numPr>
              <w:spacing w:line="240" w:lineRule="auto"/>
              <w:rPr>
                <w:rFonts w:eastAsia="Arial"/>
              </w:rPr>
            </w:pPr>
            <w:r w:rsidRPr="004F43CB">
              <w:rPr>
                <w:rFonts w:eastAsia="Arial"/>
              </w:rPr>
              <w:t>Свідоцтво про реєстрацію платника ПДВ або витяг з реєстру платників ПДВ.</w:t>
            </w:r>
          </w:p>
          <w:p w14:paraId="6288797A" w14:textId="77777777" w:rsidR="008765FC" w:rsidRPr="004F43CB" w:rsidRDefault="00C66B5A">
            <w:pPr>
              <w:spacing w:line="240" w:lineRule="auto"/>
              <w:ind w:firstLine="0"/>
              <w:rPr>
                <w:rFonts w:eastAsia="Arial"/>
                <w:color w:val="000000"/>
              </w:rPr>
            </w:pPr>
            <w:r w:rsidRPr="004F43CB">
              <w:rPr>
                <w:rFonts w:eastAsia="Arial"/>
              </w:rPr>
              <w:t>3.2. Для платників єдиного податку:</w:t>
            </w:r>
          </w:p>
          <w:p w14:paraId="28A9228D" w14:textId="31224C4E" w:rsidR="008765FC" w:rsidRPr="004F43CB" w:rsidRDefault="00C66B5A" w:rsidP="006753D9">
            <w:pPr>
              <w:numPr>
                <w:ilvl w:val="0"/>
                <w:numId w:val="12"/>
              </w:numPr>
              <w:spacing w:line="240" w:lineRule="auto"/>
              <w:rPr>
                <w:rFonts w:eastAsia="Arial"/>
              </w:rPr>
            </w:pPr>
            <w:r w:rsidRPr="004F43CB">
              <w:rPr>
                <w:rFonts w:eastAsia="Arial"/>
              </w:rPr>
              <w:t>Свідоцтво про сплату єдиного податку або витяг з реєстру платників єдиного податку.</w:t>
            </w:r>
          </w:p>
        </w:tc>
      </w:tr>
      <w:tr w:rsidR="008765FC" w:rsidRPr="004F43CB" w14:paraId="531302EE" w14:textId="77777777">
        <w:trPr>
          <w:trHeight w:val="375"/>
        </w:trPr>
        <w:tc>
          <w:tcPr>
            <w:tcW w:w="700" w:type="dxa"/>
            <w:tcBorders>
              <w:top w:val="single" w:sz="4" w:space="0" w:color="000000"/>
              <w:left w:val="single" w:sz="4" w:space="0" w:color="000000"/>
              <w:bottom w:val="single" w:sz="4" w:space="0" w:color="000000"/>
              <w:right w:val="nil"/>
            </w:tcBorders>
          </w:tcPr>
          <w:p w14:paraId="2716E073" w14:textId="77777777" w:rsidR="008765FC" w:rsidRPr="004F43CB" w:rsidRDefault="00C66B5A">
            <w:pPr>
              <w:widowControl w:val="0"/>
              <w:spacing w:line="240" w:lineRule="auto"/>
              <w:ind w:firstLine="0"/>
              <w:rPr>
                <w:rFonts w:eastAsia="Arial"/>
                <w:b/>
              </w:rPr>
            </w:pPr>
            <w:r w:rsidRPr="004F43CB">
              <w:rPr>
                <w:rFonts w:eastAsia="Arial"/>
                <w:b/>
              </w:rPr>
              <w:t>4.</w:t>
            </w:r>
          </w:p>
        </w:tc>
        <w:tc>
          <w:tcPr>
            <w:tcW w:w="2380" w:type="dxa"/>
            <w:tcBorders>
              <w:top w:val="single" w:sz="4" w:space="0" w:color="000000"/>
              <w:left w:val="single" w:sz="4" w:space="0" w:color="000000"/>
              <w:bottom w:val="single" w:sz="4" w:space="0" w:color="000000"/>
              <w:right w:val="nil"/>
            </w:tcBorders>
          </w:tcPr>
          <w:p w14:paraId="33AD564C" w14:textId="77777777" w:rsidR="008765FC" w:rsidRPr="004F43CB" w:rsidRDefault="00C66B5A">
            <w:pPr>
              <w:widowControl w:val="0"/>
              <w:spacing w:line="240" w:lineRule="auto"/>
              <w:ind w:firstLine="0"/>
              <w:rPr>
                <w:rFonts w:eastAsia="Arial"/>
              </w:rPr>
            </w:pPr>
            <w:r w:rsidRPr="004F43CB">
              <w:rPr>
                <w:rFonts w:eastAsia="Arial"/>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14:paraId="1BD47622" w14:textId="77777777" w:rsidR="008765FC" w:rsidRPr="004F43CB" w:rsidRDefault="00C66B5A">
            <w:pPr>
              <w:keepNext/>
              <w:shd w:val="clear" w:color="auto" w:fill="FFFFFA"/>
              <w:spacing w:line="240" w:lineRule="auto"/>
              <w:ind w:firstLine="0"/>
              <w:rPr>
                <w:rFonts w:eastAsia="Arial"/>
              </w:rPr>
            </w:pPr>
            <w:bookmarkStart w:id="3" w:name="_3dy6vkm" w:colFirst="0" w:colLast="0"/>
            <w:bookmarkEnd w:id="3"/>
            <w:r w:rsidRPr="004F43CB">
              <w:rPr>
                <w:rFonts w:eastAsia="Arial"/>
              </w:rPr>
              <w:t>4.1. Інформація про необхідні технічні, якісні та кількісні характеристики предмета закупівлі, а саме: документи передбачені в даному Додатку 4.</w:t>
            </w:r>
          </w:p>
          <w:p w14:paraId="40C4A5A2" w14:textId="313E7821" w:rsidR="008765FC" w:rsidRPr="004F43CB" w:rsidRDefault="008765FC">
            <w:pPr>
              <w:spacing w:line="240" w:lineRule="auto"/>
              <w:ind w:firstLine="0"/>
              <w:rPr>
                <w:rFonts w:eastAsia="Arial"/>
                <w:i/>
              </w:rPr>
            </w:pPr>
          </w:p>
        </w:tc>
      </w:tr>
      <w:tr w:rsidR="008765FC" w:rsidRPr="004F43CB" w14:paraId="2BDE3B96" w14:textId="77777777">
        <w:trPr>
          <w:trHeight w:val="375"/>
        </w:trPr>
        <w:tc>
          <w:tcPr>
            <w:tcW w:w="700" w:type="dxa"/>
            <w:tcBorders>
              <w:top w:val="single" w:sz="4" w:space="0" w:color="000000"/>
              <w:left w:val="single" w:sz="4" w:space="0" w:color="000000"/>
              <w:bottom w:val="single" w:sz="4" w:space="0" w:color="000000"/>
              <w:right w:val="nil"/>
            </w:tcBorders>
          </w:tcPr>
          <w:p w14:paraId="1B643E74" w14:textId="77777777" w:rsidR="008765FC" w:rsidRPr="004F43CB" w:rsidRDefault="00C66B5A">
            <w:pPr>
              <w:widowControl w:val="0"/>
              <w:spacing w:line="240" w:lineRule="auto"/>
              <w:ind w:firstLine="0"/>
              <w:rPr>
                <w:rFonts w:eastAsia="Arial"/>
                <w:b/>
              </w:rPr>
            </w:pPr>
            <w:r w:rsidRPr="004F43CB">
              <w:rPr>
                <w:rFonts w:eastAsia="Arial"/>
                <w:b/>
              </w:rPr>
              <w:t>5.</w:t>
            </w:r>
          </w:p>
        </w:tc>
        <w:tc>
          <w:tcPr>
            <w:tcW w:w="2380" w:type="dxa"/>
            <w:tcBorders>
              <w:top w:val="single" w:sz="4" w:space="0" w:color="000000"/>
              <w:left w:val="single" w:sz="4" w:space="0" w:color="000000"/>
              <w:bottom w:val="single" w:sz="4" w:space="0" w:color="000000"/>
              <w:right w:val="nil"/>
            </w:tcBorders>
          </w:tcPr>
          <w:p w14:paraId="6FBCA162" w14:textId="77777777" w:rsidR="008765FC" w:rsidRPr="004F43CB" w:rsidRDefault="00C66B5A">
            <w:pPr>
              <w:widowControl w:val="0"/>
              <w:spacing w:line="240" w:lineRule="auto"/>
              <w:ind w:firstLine="0"/>
              <w:rPr>
                <w:rFonts w:eastAsia="Arial"/>
              </w:rPr>
            </w:pPr>
            <w:r w:rsidRPr="004F43CB">
              <w:rPr>
                <w:rFonts w:eastAsia="Arial"/>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14:paraId="3288241D" w14:textId="77777777" w:rsidR="008765FC" w:rsidRPr="004F43CB" w:rsidRDefault="00C66B5A">
            <w:pPr>
              <w:spacing w:line="240" w:lineRule="auto"/>
              <w:ind w:firstLine="0"/>
              <w:rPr>
                <w:rFonts w:eastAsia="Arial"/>
              </w:rPr>
            </w:pPr>
            <w:r w:rsidRPr="004F43CB">
              <w:rPr>
                <w:rFonts w:eastAsia="Arial"/>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8765FC" w:rsidRPr="004F43CB" w14:paraId="20A33DF1" w14:textId="77777777">
        <w:trPr>
          <w:trHeight w:val="375"/>
        </w:trPr>
        <w:tc>
          <w:tcPr>
            <w:tcW w:w="700" w:type="dxa"/>
            <w:tcBorders>
              <w:top w:val="single" w:sz="4" w:space="0" w:color="000000"/>
              <w:left w:val="single" w:sz="4" w:space="0" w:color="000000"/>
              <w:bottom w:val="single" w:sz="4" w:space="0" w:color="000000"/>
              <w:right w:val="nil"/>
            </w:tcBorders>
          </w:tcPr>
          <w:p w14:paraId="07A0B52C" w14:textId="77777777" w:rsidR="008765FC" w:rsidRPr="004F43CB" w:rsidRDefault="00C66B5A">
            <w:pPr>
              <w:widowControl w:val="0"/>
              <w:spacing w:line="240" w:lineRule="auto"/>
              <w:ind w:firstLine="0"/>
              <w:rPr>
                <w:rFonts w:eastAsia="Arial"/>
                <w:b/>
              </w:rPr>
            </w:pPr>
            <w:r w:rsidRPr="004F43CB">
              <w:rPr>
                <w:rFonts w:eastAsia="Arial"/>
                <w:b/>
              </w:rPr>
              <w:t>6.</w:t>
            </w:r>
          </w:p>
        </w:tc>
        <w:tc>
          <w:tcPr>
            <w:tcW w:w="2380" w:type="dxa"/>
            <w:tcBorders>
              <w:top w:val="single" w:sz="4" w:space="0" w:color="000000"/>
              <w:left w:val="single" w:sz="4" w:space="0" w:color="000000"/>
              <w:bottom w:val="single" w:sz="4" w:space="0" w:color="000000"/>
              <w:right w:val="nil"/>
            </w:tcBorders>
          </w:tcPr>
          <w:p w14:paraId="3B531DFE" w14:textId="77777777" w:rsidR="008765FC" w:rsidRPr="004F43CB" w:rsidRDefault="00C66B5A">
            <w:pPr>
              <w:widowControl w:val="0"/>
              <w:spacing w:line="240" w:lineRule="auto"/>
              <w:ind w:firstLine="0"/>
              <w:rPr>
                <w:rFonts w:eastAsia="Arial"/>
              </w:rPr>
            </w:pPr>
            <w:r w:rsidRPr="004F43CB">
              <w:rPr>
                <w:rFonts w:eastAsia="Arial"/>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14:paraId="7EB27E46" w14:textId="77777777" w:rsidR="008765FC" w:rsidRPr="004F43CB" w:rsidRDefault="00C66B5A">
            <w:pPr>
              <w:spacing w:line="240" w:lineRule="auto"/>
              <w:ind w:firstLine="0"/>
              <w:rPr>
                <w:rFonts w:eastAsia="Arial"/>
              </w:rPr>
            </w:pPr>
            <w:r w:rsidRPr="004F43CB">
              <w:rPr>
                <w:rFonts w:eastAsia="Arial"/>
              </w:rPr>
              <w:t xml:space="preserve">6.1. Проект договору наведений </w:t>
            </w:r>
            <w:r w:rsidRPr="004F43CB">
              <w:rPr>
                <w:rFonts w:eastAsia="Arial"/>
                <w:b/>
              </w:rPr>
              <w:t xml:space="preserve">у Додатку №3 </w:t>
            </w:r>
            <w:r w:rsidRPr="004F43CB">
              <w:rPr>
                <w:rFonts w:eastAsia="Arial"/>
              </w:rPr>
              <w:t xml:space="preserve">до даної документації, подається підписаний уповноваженою особою учасника та завірений печаткою. </w:t>
            </w:r>
          </w:p>
        </w:tc>
      </w:tr>
    </w:tbl>
    <w:p w14:paraId="318BF96E" w14:textId="77777777" w:rsidR="008765FC" w:rsidRPr="004F43CB" w:rsidRDefault="00C66B5A">
      <w:pPr>
        <w:widowControl w:val="0"/>
        <w:spacing w:line="240" w:lineRule="auto"/>
        <w:ind w:firstLine="0"/>
        <w:rPr>
          <w:rFonts w:eastAsia="Arial"/>
          <w:i/>
        </w:rPr>
      </w:pPr>
      <w:r w:rsidRPr="004F43CB">
        <w:rPr>
          <w:rFonts w:eastAsia="Arial"/>
          <w:b/>
          <w:i/>
        </w:rPr>
        <w:t>Примітки:</w:t>
      </w:r>
      <w:r w:rsidRPr="004F43CB">
        <w:rPr>
          <w:rFonts w:eastAsia="Arial"/>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sidRPr="004F43CB">
        <w:rPr>
          <w:rFonts w:eastAsia="Arial"/>
        </w:rPr>
        <w:t xml:space="preserve"> </w:t>
      </w:r>
      <w:r w:rsidRPr="004F43CB">
        <w:rPr>
          <w:rFonts w:eastAsia="Arial"/>
          <w:i/>
        </w:rPr>
        <w:t xml:space="preserve">Учасник несе відповідальність за недостовірність інформації в поданих документах відповідно до чинного законодавства; ґ) </w:t>
      </w:r>
      <w:r w:rsidRPr="004F43CB">
        <w:rPr>
          <w:rFonts w:eastAsia="Arial"/>
          <w:i/>
          <w:u w:val="single"/>
        </w:rPr>
        <w:t>якщо у будь-якому пункті документації не конкретизовано форми</w:t>
      </w:r>
      <w:r w:rsidRPr="004F43CB">
        <w:rPr>
          <w:rFonts w:eastAsia="Arial"/>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w:t>
      </w:r>
      <w:r w:rsidRPr="004F43CB">
        <w:rPr>
          <w:rFonts w:eastAsia="Arial"/>
          <w:i/>
        </w:rPr>
        <w:lastRenderedPageBreak/>
        <w:t xml:space="preserve">одна з форм подання (завантаження у електронному вигляді): або електронного документа / або </w:t>
      </w:r>
      <w:proofErr w:type="spellStart"/>
      <w:r w:rsidRPr="004F43CB">
        <w:rPr>
          <w:rFonts w:eastAsia="Arial"/>
          <w:i/>
        </w:rPr>
        <w:t>скан</w:t>
      </w:r>
      <w:proofErr w:type="spellEnd"/>
      <w:r w:rsidRPr="004F43CB">
        <w:rPr>
          <w:rFonts w:eastAsia="Arial"/>
          <w:i/>
        </w:rPr>
        <w:t xml:space="preserve">-копії з оригіналу / або </w:t>
      </w:r>
      <w:proofErr w:type="spellStart"/>
      <w:r w:rsidRPr="004F43CB">
        <w:rPr>
          <w:rFonts w:eastAsia="Arial"/>
          <w:i/>
        </w:rPr>
        <w:t>скан</w:t>
      </w:r>
      <w:proofErr w:type="spellEnd"/>
      <w:r w:rsidRPr="004F43CB">
        <w:rPr>
          <w:rFonts w:eastAsia="Arial"/>
          <w:i/>
        </w:rPr>
        <w:t xml:space="preserve">-копії з нотаріально завіреної копії / або </w:t>
      </w:r>
      <w:proofErr w:type="spellStart"/>
      <w:r w:rsidRPr="004F43CB">
        <w:rPr>
          <w:rFonts w:eastAsia="Arial"/>
          <w:i/>
        </w:rPr>
        <w:t>скан</w:t>
      </w:r>
      <w:proofErr w:type="spellEnd"/>
      <w:r w:rsidRPr="004F43CB">
        <w:rPr>
          <w:rFonts w:eastAsia="Arial"/>
          <w:i/>
        </w:rPr>
        <w:t xml:space="preserve">-копії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w:t>
      </w:r>
      <w:proofErr w:type="spellStart"/>
      <w:r w:rsidRPr="004F43CB">
        <w:rPr>
          <w:rFonts w:eastAsia="Arial"/>
          <w:i/>
        </w:rPr>
        <w:t>подасть</w:t>
      </w:r>
      <w:proofErr w:type="spellEnd"/>
      <w:r w:rsidRPr="004F43CB">
        <w:rPr>
          <w:rFonts w:eastAsia="Arial"/>
          <w:i/>
        </w:rPr>
        <w:t xml:space="preserve"> (завантажить у електронному вигляді)  електронний </w:t>
      </w:r>
      <w:r w:rsidR="007C1281" w:rsidRPr="004F43CB">
        <w:rPr>
          <w:rFonts w:eastAsia="Arial"/>
          <w:i/>
        </w:rPr>
        <w:t>документ</w:t>
      </w:r>
      <w:r w:rsidRPr="004F43CB">
        <w:rPr>
          <w:rFonts w:eastAsia="Arial"/>
          <w:i/>
        </w:rPr>
        <w:t xml:space="preserve"> / або </w:t>
      </w:r>
      <w:proofErr w:type="spellStart"/>
      <w:r w:rsidRPr="004F43CB">
        <w:rPr>
          <w:rFonts w:eastAsia="Arial"/>
          <w:i/>
        </w:rPr>
        <w:t>скан</w:t>
      </w:r>
      <w:proofErr w:type="spellEnd"/>
      <w:r w:rsidRPr="004F43CB">
        <w:rPr>
          <w:rFonts w:eastAsia="Arial"/>
          <w:i/>
        </w:rPr>
        <w:t xml:space="preserve">-копію з оригіналу / або </w:t>
      </w:r>
      <w:proofErr w:type="spellStart"/>
      <w:r w:rsidRPr="004F43CB">
        <w:rPr>
          <w:rFonts w:eastAsia="Arial"/>
          <w:i/>
        </w:rPr>
        <w:t>скан</w:t>
      </w:r>
      <w:proofErr w:type="spellEnd"/>
      <w:r w:rsidRPr="004F43CB">
        <w:rPr>
          <w:rFonts w:eastAsia="Arial"/>
          <w:i/>
        </w:rPr>
        <w:t>-копію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4F43CB">
        <w:rPr>
          <w:rFonts w:eastAsia="Arial"/>
          <w:b/>
          <w:i/>
        </w:rPr>
        <w:t xml:space="preserve"> </w:t>
      </w:r>
      <w:r w:rsidRPr="004F43CB">
        <w:rPr>
          <w:rFonts w:eastAsia="Arial"/>
          <w:i/>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4F43CB">
        <w:rPr>
          <w:rFonts w:eastAsia="Arial"/>
          <w:i/>
        </w:rPr>
        <w:t>pdf</w:t>
      </w:r>
      <w:proofErr w:type="spellEnd"/>
      <w:r w:rsidRPr="004F43CB">
        <w:rPr>
          <w:rFonts w:eastAsia="Arial"/>
          <w:i/>
        </w:rPr>
        <w:t>, .</w:t>
      </w:r>
      <w:proofErr w:type="spellStart"/>
      <w:r w:rsidRPr="004F43CB">
        <w:rPr>
          <w:rFonts w:eastAsia="Arial"/>
          <w:i/>
        </w:rPr>
        <w:t>jpg</w:t>
      </w:r>
      <w:proofErr w:type="spellEnd"/>
      <w:r w:rsidRPr="004F43CB">
        <w:rPr>
          <w:rFonts w:eastAsia="Arial"/>
          <w:i/>
        </w:rPr>
        <w:t>, .</w:t>
      </w:r>
      <w:proofErr w:type="spellStart"/>
      <w:r w:rsidRPr="004F43CB">
        <w:rPr>
          <w:rFonts w:eastAsia="Arial"/>
          <w:i/>
        </w:rPr>
        <w:t>word</w:t>
      </w:r>
      <w:proofErr w:type="spellEnd"/>
      <w:r w:rsidRPr="004F43CB">
        <w:rPr>
          <w:rFonts w:eastAsia="Arial"/>
          <w:i/>
        </w:rPr>
        <w:t xml:space="preserve"> (</w:t>
      </w:r>
      <w:proofErr w:type="spellStart"/>
      <w:r w:rsidRPr="004F43CB">
        <w:rPr>
          <w:rFonts w:eastAsia="Arial"/>
          <w:i/>
        </w:rPr>
        <w:t>doc</w:t>
      </w:r>
      <w:proofErr w:type="spellEnd"/>
      <w:r w:rsidRPr="004F43CB">
        <w:rPr>
          <w:rFonts w:eastAsia="Arial"/>
          <w:i/>
        </w:rPr>
        <w:t>), .</w:t>
      </w:r>
      <w:proofErr w:type="spellStart"/>
      <w:r w:rsidRPr="004F43CB">
        <w:rPr>
          <w:rFonts w:eastAsia="Arial"/>
          <w:i/>
        </w:rPr>
        <w:t>exel</w:t>
      </w:r>
      <w:proofErr w:type="spellEnd"/>
      <w:r w:rsidRPr="004F43CB">
        <w:rPr>
          <w:rFonts w:eastAsia="Arial"/>
          <w:i/>
        </w:rPr>
        <w:t xml:space="preserve"> (</w:t>
      </w:r>
      <w:proofErr w:type="spellStart"/>
      <w:r w:rsidRPr="004F43CB">
        <w:rPr>
          <w:rFonts w:eastAsia="Arial"/>
          <w:i/>
        </w:rPr>
        <w:t>xls</w:t>
      </w:r>
      <w:proofErr w:type="spellEnd"/>
      <w:r w:rsidRPr="004F43CB">
        <w:rPr>
          <w:rFonts w:eastAsia="Arial"/>
          <w:i/>
        </w:rPr>
        <w:t>) / або розширення програм, що здійснюють архівацію даних (</w:t>
      </w:r>
      <w:proofErr w:type="spellStart"/>
      <w:r w:rsidRPr="004F43CB">
        <w:rPr>
          <w:rFonts w:eastAsia="Arial"/>
          <w:i/>
        </w:rPr>
        <w:t>WinRAR</w:t>
      </w:r>
      <w:proofErr w:type="spellEnd"/>
      <w:r w:rsidRPr="004F43CB">
        <w:rPr>
          <w:rFonts w:eastAsia="Arial"/>
          <w:i/>
        </w:rPr>
        <w:t>, 7-Zip)), та завантажений у електронному вигляді через майданчик учасника до даної закупівлі.</w:t>
      </w:r>
    </w:p>
    <w:p w14:paraId="61ECB13F" w14:textId="77777777" w:rsidR="008765FC" w:rsidRPr="004F43CB" w:rsidRDefault="008765FC">
      <w:pPr>
        <w:spacing w:line="240" w:lineRule="auto"/>
        <w:ind w:firstLine="0"/>
        <w:rPr>
          <w:rFonts w:eastAsia="Arial"/>
          <w:b/>
        </w:rPr>
      </w:pPr>
    </w:p>
    <w:p w14:paraId="5058B83E" w14:textId="77777777" w:rsidR="008765FC" w:rsidRPr="004F43CB" w:rsidRDefault="008765FC">
      <w:pPr>
        <w:spacing w:line="240" w:lineRule="auto"/>
        <w:ind w:firstLine="0"/>
        <w:rPr>
          <w:rFonts w:eastAsia="Arial"/>
          <w:b/>
        </w:rPr>
      </w:pPr>
    </w:p>
    <w:p w14:paraId="76A1141D" w14:textId="77777777" w:rsidR="008765FC" w:rsidRPr="004F43CB" w:rsidRDefault="008765FC">
      <w:pPr>
        <w:spacing w:line="240" w:lineRule="auto"/>
        <w:ind w:firstLine="0"/>
        <w:rPr>
          <w:rFonts w:eastAsia="Arial"/>
          <w:b/>
        </w:rPr>
      </w:pPr>
    </w:p>
    <w:p w14:paraId="1C8D8477" w14:textId="77777777" w:rsidR="008765FC" w:rsidRDefault="008765FC">
      <w:pPr>
        <w:spacing w:line="240" w:lineRule="auto"/>
        <w:ind w:firstLine="0"/>
        <w:rPr>
          <w:rFonts w:eastAsia="Arial"/>
          <w:b/>
        </w:rPr>
      </w:pPr>
    </w:p>
    <w:p w14:paraId="02A4F895" w14:textId="77777777" w:rsidR="00D25BAA" w:rsidRDefault="00D25BAA">
      <w:pPr>
        <w:spacing w:line="240" w:lineRule="auto"/>
        <w:ind w:firstLine="0"/>
        <w:rPr>
          <w:rFonts w:eastAsia="Arial"/>
          <w:b/>
        </w:rPr>
      </w:pPr>
    </w:p>
    <w:p w14:paraId="0DE125E7" w14:textId="77777777" w:rsidR="00D25BAA" w:rsidRDefault="00D25BAA">
      <w:pPr>
        <w:spacing w:line="240" w:lineRule="auto"/>
        <w:ind w:firstLine="0"/>
        <w:rPr>
          <w:rFonts w:eastAsia="Arial"/>
          <w:b/>
        </w:rPr>
      </w:pPr>
    </w:p>
    <w:p w14:paraId="1177C41F" w14:textId="77777777" w:rsidR="00D25BAA" w:rsidRDefault="00D25BAA">
      <w:pPr>
        <w:spacing w:line="240" w:lineRule="auto"/>
        <w:ind w:firstLine="0"/>
        <w:rPr>
          <w:rFonts w:eastAsia="Arial"/>
          <w:b/>
        </w:rPr>
      </w:pPr>
    </w:p>
    <w:p w14:paraId="3AABA264" w14:textId="77777777" w:rsidR="00D25BAA" w:rsidRDefault="00D25BAA">
      <w:pPr>
        <w:spacing w:line="240" w:lineRule="auto"/>
        <w:ind w:firstLine="0"/>
        <w:rPr>
          <w:rFonts w:eastAsia="Arial"/>
          <w:b/>
        </w:rPr>
      </w:pPr>
    </w:p>
    <w:p w14:paraId="6581BAF4" w14:textId="77777777" w:rsidR="00D25BAA" w:rsidRDefault="00D25BAA">
      <w:pPr>
        <w:spacing w:line="240" w:lineRule="auto"/>
        <w:ind w:firstLine="0"/>
        <w:rPr>
          <w:rFonts w:eastAsia="Arial"/>
          <w:b/>
        </w:rPr>
      </w:pPr>
    </w:p>
    <w:p w14:paraId="3CEE20AC" w14:textId="77777777" w:rsidR="00D25BAA" w:rsidRPr="004F43CB" w:rsidRDefault="00D25BAA">
      <w:pPr>
        <w:spacing w:line="240" w:lineRule="auto"/>
        <w:ind w:firstLine="0"/>
        <w:rPr>
          <w:rFonts w:eastAsia="Arial"/>
          <w:b/>
        </w:rPr>
      </w:pPr>
    </w:p>
    <w:p w14:paraId="7C1F7A4E" w14:textId="77777777" w:rsidR="008765FC" w:rsidRPr="004F43CB" w:rsidRDefault="008765FC">
      <w:pPr>
        <w:spacing w:line="240" w:lineRule="auto"/>
        <w:ind w:firstLine="0"/>
        <w:rPr>
          <w:rFonts w:eastAsia="Arial"/>
          <w:b/>
        </w:rPr>
      </w:pPr>
    </w:p>
    <w:p w14:paraId="5EA40190" w14:textId="77777777" w:rsidR="008765FC" w:rsidRPr="004F43CB" w:rsidRDefault="008765FC">
      <w:pPr>
        <w:spacing w:line="240" w:lineRule="auto"/>
        <w:ind w:firstLine="0"/>
        <w:rPr>
          <w:rFonts w:eastAsia="Arial"/>
          <w:b/>
        </w:rPr>
      </w:pPr>
    </w:p>
    <w:p w14:paraId="54DCDBA3" w14:textId="77777777" w:rsidR="008765FC" w:rsidRPr="004F43CB" w:rsidRDefault="008765FC">
      <w:pPr>
        <w:spacing w:line="240" w:lineRule="auto"/>
        <w:ind w:firstLine="0"/>
        <w:rPr>
          <w:rFonts w:eastAsia="Arial"/>
          <w:b/>
        </w:rPr>
      </w:pPr>
    </w:p>
    <w:p w14:paraId="37E2CC64" w14:textId="77777777" w:rsidR="008765FC" w:rsidRPr="004F43CB" w:rsidRDefault="008765FC">
      <w:pPr>
        <w:spacing w:line="240" w:lineRule="auto"/>
        <w:ind w:firstLine="0"/>
        <w:rPr>
          <w:rFonts w:eastAsia="Arial"/>
          <w:b/>
        </w:rPr>
      </w:pPr>
    </w:p>
    <w:p w14:paraId="12C7D972" w14:textId="77777777" w:rsidR="008765FC" w:rsidRPr="004F43CB" w:rsidRDefault="008765FC">
      <w:pPr>
        <w:spacing w:line="240" w:lineRule="auto"/>
        <w:ind w:firstLine="0"/>
        <w:rPr>
          <w:rFonts w:eastAsia="Arial"/>
          <w:b/>
        </w:rPr>
      </w:pPr>
    </w:p>
    <w:p w14:paraId="17ED97F9" w14:textId="77777777" w:rsidR="008765FC" w:rsidRPr="004F43CB" w:rsidRDefault="008765FC">
      <w:pPr>
        <w:spacing w:line="240" w:lineRule="auto"/>
        <w:ind w:firstLine="0"/>
        <w:rPr>
          <w:rFonts w:eastAsia="Arial"/>
          <w:b/>
        </w:rPr>
      </w:pPr>
    </w:p>
    <w:p w14:paraId="10EBEFB8" w14:textId="77777777" w:rsidR="008765FC" w:rsidRPr="004F43CB" w:rsidRDefault="008765FC">
      <w:pPr>
        <w:spacing w:line="240" w:lineRule="auto"/>
        <w:ind w:firstLine="0"/>
        <w:rPr>
          <w:rFonts w:eastAsia="Arial"/>
          <w:b/>
        </w:rPr>
      </w:pPr>
    </w:p>
    <w:p w14:paraId="46582B87" w14:textId="77777777" w:rsidR="008765FC" w:rsidRPr="004F43CB" w:rsidRDefault="008765FC">
      <w:pPr>
        <w:spacing w:line="240" w:lineRule="auto"/>
        <w:ind w:firstLine="0"/>
        <w:rPr>
          <w:rFonts w:eastAsia="Arial"/>
          <w:b/>
        </w:rPr>
      </w:pPr>
    </w:p>
    <w:p w14:paraId="3F8AB109" w14:textId="77777777" w:rsidR="008765FC" w:rsidRPr="004F43CB" w:rsidRDefault="008765FC">
      <w:pPr>
        <w:spacing w:line="240" w:lineRule="auto"/>
        <w:ind w:firstLine="0"/>
        <w:rPr>
          <w:rFonts w:eastAsia="Arial"/>
          <w:b/>
        </w:rPr>
      </w:pPr>
    </w:p>
    <w:p w14:paraId="61B3EB79" w14:textId="77777777" w:rsidR="008765FC" w:rsidRDefault="008765FC">
      <w:pPr>
        <w:spacing w:line="240" w:lineRule="auto"/>
        <w:ind w:firstLine="0"/>
        <w:rPr>
          <w:rFonts w:eastAsia="Arial"/>
          <w:b/>
        </w:rPr>
      </w:pPr>
    </w:p>
    <w:p w14:paraId="1B94365E" w14:textId="77777777" w:rsidR="0014777C" w:rsidRDefault="0014777C">
      <w:pPr>
        <w:spacing w:line="240" w:lineRule="auto"/>
        <w:ind w:firstLine="0"/>
        <w:rPr>
          <w:rFonts w:eastAsia="Arial"/>
          <w:b/>
        </w:rPr>
      </w:pPr>
    </w:p>
    <w:p w14:paraId="1FF67BDB" w14:textId="77777777" w:rsidR="0014777C" w:rsidRDefault="0014777C">
      <w:pPr>
        <w:spacing w:line="240" w:lineRule="auto"/>
        <w:ind w:firstLine="0"/>
        <w:rPr>
          <w:rFonts w:eastAsia="Arial"/>
          <w:b/>
        </w:rPr>
      </w:pPr>
    </w:p>
    <w:p w14:paraId="4DFA53E1" w14:textId="77777777" w:rsidR="0014777C" w:rsidRDefault="0014777C">
      <w:pPr>
        <w:spacing w:line="240" w:lineRule="auto"/>
        <w:ind w:firstLine="0"/>
        <w:rPr>
          <w:rFonts w:eastAsia="Arial"/>
          <w:b/>
        </w:rPr>
      </w:pPr>
    </w:p>
    <w:p w14:paraId="16682DE5" w14:textId="77777777" w:rsidR="00D25BAA" w:rsidRDefault="00D25BAA">
      <w:pPr>
        <w:spacing w:line="240" w:lineRule="auto"/>
        <w:ind w:firstLine="0"/>
        <w:rPr>
          <w:rFonts w:eastAsia="Arial"/>
          <w:b/>
        </w:rPr>
      </w:pPr>
    </w:p>
    <w:p w14:paraId="35B561A4" w14:textId="77777777" w:rsidR="00D25BAA" w:rsidRDefault="00D25BAA">
      <w:pPr>
        <w:spacing w:line="240" w:lineRule="auto"/>
        <w:ind w:firstLine="0"/>
        <w:rPr>
          <w:rFonts w:eastAsia="Arial"/>
          <w:b/>
        </w:rPr>
      </w:pPr>
    </w:p>
    <w:p w14:paraId="0A6F93F1" w14:textId="77777777" w:rsidR="00D25BAA" w:rsidRDefault="00D25BAA">
      <w:pPr>
        <w:spacing w:line="240" w:lineRule="auto"/>
        <w:ind w:firstLine="0"/>
        <w:rPr>
          <w:rFonts w:eastAsia="Arial"/>
          <w:b/>
        </w:rPr>
      </w:pPr>
    </w:p>
    <w:p w14:paraId="758B4356" w14:textId="5975FA4D" w:rsidR="00D25BAA" w:rsidRDefault="00D25BAA">
      <w:pPr>
        <w:spacing w:line="240" w:lineRule="auto"/>
        <w:ind w:firstLine="0"/>
        <w:rPr>
          <w:rFonts w:eastAsia="Arial"/>
          <w:b/>
        </w:rPr>
      </w:pPr>
    </w:p>
    <w:p w14:paraId="7AA342AF" w14:textId="77777777" w:rsidR="00D25BAA" w:rsidRPr="004F43CB" w:rsidRDefault="00D25BAA">
      <w:pPr>
        <w:spacing w:line="240" w:lineRule="auto"/>
        <w:ind w:firstLine="0"/>
        <w:rPr>
          <w:rFonts w:eastAsia="Arial"/>
          <w:b/>
        </w:rPr>
      </w:pPr>
    </w:p>
    <w:p w14:paraId="4E5D674F" w14:textId="77777777" w:rsidR="008765FC" w:rsidRPr="004F43CB" w:rsidRDefault="008765FC">
      <w:pPr>
        <w:spacing w:line="240" w:lineRule="auto"/>
        <w:ind w:firstLine="0"/>
        <w:rPr>
          <w:rFonts w:eastAsia="Arial"/>
          <w:b/>
        </w:rPr>
      </w:pPr>
    </w:p>
    <w:p w14:paraId="2323B281" w14:textId="36672756" w:rsidR="008765FC" w:rsidRPr="004F43CB" w:rsidRDefault="008765FC">
      <w:pPr>
        <w:ind w:firstLine="0"/>
        <w:rPr>
          <w:rFonts w:eastAsia="Arial"/>
          <w:b/>
        </w:rPr>
      </w:pPr>
    </w:p>
    <w:p w14:paraId="2B83BE54" w14:textId="77777777" w:rsidR="008765FC" w:rsidRPr="004F43CB" w:rsidRDefault="008765FC">
      <w:pPr>
        <w:spacing w:line="240" w:lineRule="auto"/>
        <w:ind w:firstLine="0"/>
        <w:rPr>
          <w:rFonts w:eastAsia="Arial"/>
          <w:b/>
        </w:rPr>
      </w:pPr>
    </w:p>
    <w:p w14:paraId="78297095" w14:textId="6E0A2873" w:rsidR="008765FC" w:rsidRPr="004F43CB" w:rsidRDefault="00D25BAA">
      <w:pPr>
        <w:spacing w:line="240" w:lineRule="auto"/>
        <w:ind w:firstLine="0"/>
        <w:jc w:val="center"/>
        <w:rPr>
          <w:rFonts w:eastAsia="Arial"/>
          <w:b/>
        </w:rPr>
      </w:pPr>
      <w:r>
        <w:rPr>
          <w:rFonts w:eastAsia="Arial"/>
          <w:b/>
        </w:rPr>
        <w:lastRenderedPageBreak/>
        <w:t xml:space="preserve">                             </w:t>
      </w:r>
      <w:bookmarkStart w:id="4" w:name="_GoBack"/>
      <w:bookmarkEnd w:id="4"/>
      <w:r>
        <w:rPr>
          <w:rFonts w:eastAsia="Arial"/>
          <w:b/>
        </w:rPr>
        <w:t xml:space="preserve">                                                          </w:t>
      </w:r>
      <w:r w:rsidR="00C66B5A" w:rsidRPr="004F43CB">
        <w:rPr>
          <w:rFonts w:eastAsia="Arial"/>
          <w:b/>
        </w:rPr>
        <w:t>ДОДАТОК №2</w:t>
      </w:r>
      <w:r>
        <w:rPr>
          <w:rFonts w:eastAsia="Arial"/>
          <w:b/>
        </w:rPr>
        <w:t xml:space="preserve"> до тендерної документації</w:t>
      </w:r>
    </w:p>
    <w:p w14:paraId="68D0FCB0" w14:textId="77777777" w:rsidR="008765FC" w:rsidRPr="004F43CB" w:rsidRDefault="008765FC">
      <w:pPr>
        <w:spacing w:line="240" w:lineRule="auto"/>
        <w:ind w:firstLine="0"/>
        <w:jc w:val="center"/>
        <w:rPr>
          <w:rFonts w:eastAsia="Arial"/>
          <w:b/>
        </w:rPr>
      </w:pPr>
    </w:p>
    <w:p w14:paraId="347ACFD1" w14:textId="77777777" w:rsidR="008765FC" w:rsidRPr="004F43CB" w:rsidRDefault="00C66B5A">
      <w:pPr>
        <w:widowControl w:val="0"/>
        <w:spacing w:line="240" w:lineRule="auto"/>
        <w:ind w:firstLine="0"/>
        <w:jc w:val="center"/>
        <w:rPr>
          <w:rFonts w:eastAsia="Arial"/>
          <w:b/>
        </w:rPr>
      </w:pPr>
      <w:r w:rsidRPr="004F43CB">
        <w:rPr>
          <w:rFonts w:eastAsia="Arial"/>
          <w:b/>
        </w:rPr>
        <w:t>ФОРМА "ЦІНОВА ПРОПОЗИЦІЯ"</w:t>
      </w:r>
    </w:p>
    <w:p w14:paraId="668363A2" w14:textId="77777777" w:rsidR="008765FC" w:rsidRPr="004F43CB" w:rsidRDefault="008765FC">
      <w:pPr>
        <w:widowControl w:val="0"/>
        <w:spacing w:line="240" w:lineRule="auto"/>
        <w:ind w:firstLine="0"/>
        <w:rPr>
          <w:rFonts w:eastAsia="Arial"/>
        </w:rPr>
      </w:pPr>
    </w:p>
    <w:p w14:paraId="59922E78" w14:textId="77777777" w:rsidR="008765FC" w:rsidRPr="004F43CB" w:rsidRDefault="008765FC">
      <w:pPr>
        <w:spacing w:line="240" w:lineRule="auto"/>
        <w:ind w:firstLine="0"/>
        <w:rPr>
          <w:rFonts w:eastAsia="Arial"/>
          <w:b/>
        </w:rPr>
      </w:pPr>
    </w:p>
    <w:p w14:paraId="580D8BA8" w14:textId="77777777" w:rsidR="008765FC" w:rsidRPr="004F43CB" w:rsidRDefault="00C66B5A">
      <w:pPr>
        <w:spacing w:line="240" w:lineRule="auto"/>
        <w:ind w:firstLine="0"/>
        <w:rPr>
          <w:rFonts w:eastAsia="Arial"/>
          <w:i/>
        </w:rPr>
      </w:pPr>
      <w:r w:rsidRPr="004F43CB">
        <w:rPr>
          <w:rFonts w:eastAsia="Arial"/>
          <w:i/>
        </w:rPr>
        <w:t>Форма «Пропозиція» подається на фірмовому бланку (за наявності) Учасника у вигляді, наведеному нижче.</w:t>
      </w:r>
    </w:p>
    <w:p w14:paraId="1AB3929C" w14:textId="77777777" w:rsidR="008765FC" w:rsidRPr="004F43CB" w:rsidRDefault="00C66B5A">
      <w:pPr>
        <w:spacing w:line="240" w:lineRule="auto"/>
        <w:ind w:firstLine="0"/>
        <w:rPr>
          <w:rFonts w:eastAsia="Arial"/>
          <w:b/>
        </w:rPr>
      </w:pPr>
      <w:r w:rsidRPr="004F43CB">
        <w:rPr>
          <w:rFonts w:eastAsia="Arial"/>
          <w:b/>
        </w:rPr>
        <w:t>ФОРМА "ЦІНОВА ПРОПОЗИЦІЯ"</w:t>
      </w:r>
    </w:p>
    <w:tbl>
      <w:tblPr>
        <w:tblStyle w:val="ac"/>
        <w:tblW w:w="970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8765FC" w:rsidRPr="004F43CB" w14:paraId="4DC19D60" w14:textId="77777777">
        <w:tc>
          <w:tcPr>
            <w:tcW w:w="9706" w:type="dxa"/>
            <w:gridSpan w:val="2"/>
            <w:tcBorders>
              <w:top w:val="single" w:sz="4" w:space="0" w:color="000000"/>
              <w:left w:val="single" w:sz="4" w:space="0" w:color="000000"/>
              <w:bottom w:val="single" w:sz="4" w:space="0" w:color="000000"/>
              <w:right w:val="single" w:sz="4" w:space="0" w:color="000000"/>
            </w:tcBorders>
          </w:tcPr>
          <w:p w14:paraId="760C37B2" w14:textId="77777777" w:rsidR="008765FC" w:rsidRPr="004F43CB" w:rsidRDefault="00C66B5A">
            <w:pPr>
              <w:tabs>
                <w:tab w:val="left" w:pos="2160"/>
                <w:tab w:val="left" w:pos="3600"/>
              </w:tabs>
              <w:spacing w:line="240" w:lineRule="auto"/>
              <w:ind w:firstLine="0"/>
              <w:rPr>
                <w:rFonts w:eastAsia="Arial"/>
                <w:b/>
              </w:rPr>
            </w:pPr>
            <w:r w:rsidRPr="004F43CB">
              <w:rPr>
                <w:rFonts w:eastAsia="Arial"/>
                <w:b/>
              </w:rPr>
              <w:t>Відомості про учасника процедури закупівлі</w:t>
            </w:r>
          </w:p>
        </w:tc>
      </w:tr>
      <w:tr w:rsidR="008765FC" w:rsidRPr="004F43CB" w14:paraId="0A9F8071" w14:textId="77777777">
        <w:tc>
          <w:tcPr>
            <w:tcW w:w="5454" w:type="dxa"/>
            <w:tcBorders>
              <w:top w:val="single" w:sz="4" w:space="0" w:color="000000"/>
              <w:left w:val="single" w:sz="4" w:space="0" w:color="000000"/>
              <w:bottom w:val="single" w:sz="4" w:space="0" w:color="000000"/>
              <w:right w:val="single" w:sz="4" w:space="0" w:color="000000"/>
            </w:tcBorders>
          </w:tcPr>
          <w:p w14:paraId="17BF5381" w14:textId="77777777" w:rsidR="008765FC" w:rsidRPr="004F43CB" w:rsidRDefault="00C66B5A">
            <w:pPr>
              <w:tabs>
                <w:tab w:val="left" w:pos="2160"/>
                <w:tab w:val="left" w:pos="3600"/>
              </w:tabs>
              <w:spacing w:line="240" w:lineRule="auto"/>
              <w:ind w:firstLine="0"/>
              <w:rPr>
                <w:rFonts w:eastAsia="Arial"/>
              </w:rPr>
            </w:pPr>
            <w:r w:rsidRPr="004F43CB">
              <w:rPr>
                <w:rFonts w:eastAsia="Arial"/>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21F3375C" w14:textId="77777777" w:rsidR="008765FC" w:rsidRPr="004F43CB" w:rsidRDefault="008765FC">
            <w:pPr>
              <w:tabs>
                <w:tab w:val="left" w:pos="2160"/>
                <w:tab w:val="left" w:pos="3600"/>
              </w:tabs>
              <w:spacing w:line="240" w:lineRule="auto"/>
              <w:ind w:firstLine="0"/>
              <w:rPr>
                <w:rFonts w:eastAsia="Arial"/>
              </w:rPr>
            </w:pPr>
          </w:p>
        </w:tc>
      </w:tr>
      <w:tr w:rsidR="008765FC" w:rsidRPr="004F43CB" w14:paraId="3383FA35" w14:textId="77777777">
        <w:tc>
          <w:tcPr>
            <w:tcW w:w="5454" w:type="dxa"/>
            <w:tcBorders>
              <w:top w:val="single" w:sz="4" w:space="0" w:color="000000"/>
              <w:left w:val="single" w:sz="4" w:space="0" w:color="000000"/>
              <w:bottom w:val="single" w:sz="4" w:space="0" w:color="000000"/>
              <w:right w:val="single" w:sz="4" w:space="0" w:color="000000"/>
            </w:tcBorders>
          </w:tcPr>
          <w:p w14:paraId="240F357C" w14:textId="77777777" w:rsidR="008765FC" w:rsidRPr="004F43CB" w:rsidRDefault="00C66B5A">
            <w:pPr>
              <w:tabs>
                <w:tab w:val="left" w:pos="2160"/>
                <w:tab w:val="left" w:pos="3600"/>
              </w:tabs>
              <w:spacing w:line="240" w:lineRule="auto"/>
              <w:ind w:firstLine="0"/>
              <w:rPr>
                <w:rFonts w:eastAsia="Arial"/>
              </w:rPr>
            </w:pPr>
            <w:r w:rsidRPr="004F43CB">
              <w:rPr>
                <w:rFonts w:eastAsia="Arial"/>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7683A5FE" w14:textId="77777777" w:rsidR="008765FC" w:rsidRPr="004F43CB" w:rsidRDefault="008765FC">
            <w:pPr>
              <w:tabs>
                <w:tab w:val="left" w:pos="2160"/>
                <w:tab w:val="left" w:pos="3600"/>
              </w:tabs>
              <w:spacing w:line="240" w:lineRule="auto"/>
              <w:ind w:firstLine="0"/>
              <w:rPr>
                <w:rFonts w:eastAsia="Arial"/>
              </w:rPr>
            </w:pPr>
          </w:p>
        </w:tc>
      </w:tr>
      <w:tr w:rsidR="008765FC" w:rsidRPr="004F43CB" w14:paraId="0519031A" w14:textId="77777777">
        <w:tc>
          <w:tcPr>
            <w:tcW w:w="5454" w:type="dxa"/>
            <w:tcBorders>
              <w:top w:val="single" w:sz="4" w:space="0" w:color="000000"/>
              <w:left w:val="single" w:sz="4" w:space="0" w:color="000000"/>
              <w:bottom w:val="single" w:sz="4" w:space="0" w:color="000000"/>
              <w:right w:val="single" w:sz="4" w:space="0" w:color="000000"/>
            </w:tcBorders>
          </w:tcPr>
          <w:p w14:paraId="6922A3AF" w14:textId="77777777" w:rsidR="008765FC" w:rsidRPr="004F43CB" w:rsidRDefault="00C66B5A">
            <w:pPr>
              <w:tabs>
                <w:tab w:val="left" w:pos="2160"/>
                <w:tab w:val="left" w:pos="3600"/>
              </w:tabs>
              <w:spacing w:line="240" w:lineRule="auto"/>
              <w:ind w:firstLine="0"/>
              <w:rPr>
                <w:rFonts w:eastAsia="Arial"/>
              </w:rPr>
            </w:pPr>
            <w:r w:rsidRPr="004F43CB">
              <w:rPr>
                <w:rFonts w:eastAsia="Arial"/>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70EE6802" w14:textId="77777777" w:rsidR="008765FC" w:rsidRPr="004F43CB" w:rsidRDefault="008765FC">
            <w:pPr>
              <w:tabs>
                <w:tab w:val="left" w:pos="2160"/>
                <w:tab w:val="left" w:pos="3600"/>
              </w:tabs>
              <w:spacing w:line="240" w:lineRule="auto"/>
              <w:ind w:firstLine="0"/>
              <w:rPr>
                <w:rFonts w:eastAsia="Arial"/>
              </w:rPr>
            </w:pPr>
          </w:p>
        </w:tc>
      </w:tr>
      <w:tr w:rsidR="008765FC" w:rsidRPr="004F43CB" w14:paraId="4D826DE1" w14:textId="77777777">
        <w:tc>
          <w:tcPr>
            <w:tcW w:w="5454" w:type="dxa"/>
            <w:tcBorders>
              <w:top w:val="single" w:sz="4" w:space="0" w:color="000000"/>
              <w:left w:val="single" w:sz="4" w:space="0" w:color="000000"/>
              <w:bottom w:val="single" w:sz="4" w:space="0" w:color="000000"/>
              <w:right w:val="single" w:sz="4" w:space="0" w:color="000000"/>
            </w:tcBorders>
          </w:tcPr>
          <w:p w14:paraId="2B989EFD" w14:textId="77777777" w:rsidR="008765FC" w:rsidRPr="004F43CB" w:rsidRDefault="00C66B5A">
            <w:pPr>
              <w:tabs>
                <w:tab w:val="left" w:pos="2160"/>
                <w:tab w:val="left" w:pos="3600"/>
              </w:tabs>
              <w:spacing w:line="240" w:lineRule="auto"/>
              <w:ind w:firstLine="0"/>
              <w:rPr>
                <w:rFonts w:eastAsia="Arial"/>
              </w:rPr>
            </w:pPr>
            <w:r w:rsidRPr="004F43CB">
              <w:rPr>
                <w:rFonts w:eastAsia="Arial"/>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19181FA3" w14:textId="77777777" w:rsidR="008765FC" w:rsidRPr="004F43CB" w:rsidRDefault="008765FC">
            <w:pPr>
              <w:tabs>
                <w:tab w:val="left" w:pos="2160"/>
                <w:tab w:val="left" w:pos="3600"/>
              </w:tabs>
              <w:spacing w:line="240" w:lineRule="auto"/>
              <w:ind w:firstLine="0"/>
              <w:rPr>
                <w:rFonts w:eastAsia="Arial"/>
              </w:rPr>
            </w:pPr>
          </w:p>
        </w:tc>
      </w:tr>
      <w:tr w:rsidR="008765FC" w:rsidRPr="004F43CB" w14:paraId="6F0911A1" w14:textId="77777777">
        <w:tc>
          <w:tcPr>
            <w:tcW w:w="5454" w:type="dxa"/>
            <w:tcBorders>
              <w:top w:val="single" w:sz="4" w:space="0" w:color="000000"/>
              <w:left w:val="single" w:sz="4" w:space="0" w:color="000000"/>
              <w:bottom w:val="single" w:sz="4" w:space="0" w:color="000000"/>
              <w:right w:val="single" w:sz="4" w:space="0" w:color="000000"/>
            </w:tcBorders>
          </w:tcPr>
          <w:p w14:paraId="1FBE3D63" w14:textId="77777777" w:rsidR="008765FC" w:rsidRPr="004F43CB" w:rsidRDefault="00C66B5A">
            <w:pPr>
              <w:tabs>
                <w:tab w:val="left" w:pos="2160"/>
                <w:tab w:val="left" w:pos="3600"/>
              </w:tabs>
              <w:spacing w:line="240" w:lineRule="auto"/>
              <w:ind w:firstLine="0"/>
              <w:rPr>
                <w:rFonts w:eastAsia="Arial"/>
              </w:rPr>
            </w:pPr>
            <w:r w:rsidRPr="004F43CB">
              <w:rPr>
                <w:rFonts w:eastAsia="Arial"/>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14:paraId="6045C0FA" w14:textId="77777777" w:rsidR="008765FC" w:rsidRPr="004F43CB" w:rsidRDefault="008765FC">
            <w:pPr>
              <w:tabs>
                <w:tab w:val="left" w:pos="2160"/>
                <w:tab w:val="left" w:pos="3600"/>
              </w:tabs>
              <w:spacing w:line="240" w:lineRule="auto"/>
              <w:ind w:firstLine="0"/>
              <w:rPr>
                <w:rFonts w:eastAsia="Arial"/>
              </w:rPr>
            </w:pPr>
          </w:p>
        </w:tc>
      </w:tr>
      <w:tr w:rsidR="008765FC" w:rsidRPr="004F43CB" w14:paraId="688C8968" w14:textId="77777777">
        <w:tc>
          <w:tcPr>
            <w:tcW w:w="5454" w:type="dxa"/>
            <w:tcBorders>
              <w:top w:val="single" w:sz="4" w:space="0" w:color="000000"/>
              <w:left w:val="single" w:sz="4" w:space="0" w:color="000000"/>
              <w:bottom w:val="single" w:sz="4" w:space="0" w:color="000000"/>
              <w:right w:val="single" w:sz="4" w:space="0" w:color="000000"/>
            </w:tcBorders>
          </w:tcPr>
          <w:p w14:paraId="49F65363" w14:textId="77777777" w:rsidR="008765FC" w:rsidRPr="004F43CB" w:rsidRDefault="00C66B5A">
            <w:pPr>
              <w:tabs>
                <w:tab w:val="left" w:pos="2160"/>
                <w:tab w:val="left" w:pos="3600"/>
              </w:tabs>
              <w:spacing w:line="240" w:lineRule="auto"/>
              <w:ind w:firstLine="0"/>
              <w:rPr>
                <w:rFonts w:eastAsia="Arial"/>
              </w:rPr>
            </w:pPr>
            <w:r w:rsidRPr="004F43CB">
              <w:rPr>
                <w:rFonts w:eastAsia="Arial"/>
              </w:rPr>
              <w:t xml:space="preserve">Особа відповідальна </w:t>
            </w:r>
            <w:proofErr w:type="spellStart"/>
            <w:r w:rsidRPr="004F43CB">
              <w:rPr>
                <w:rFonts w:eastAsia="Arial"/>
              </w:rPr>
              <w:t>здійнснювати</w:t>
            </w:r>
            <w:proofErr w:type="spellEnd"/>
            <w:r w:rsidRPr="004F43CB">
              <w:rPr>
                <w:rFonts w:eastAsia="Arial"/>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09E9C739" w14:textId="77777777" w:rsidR="008765FC" w:rsidRPr="004F43CB" w:rsidRDefault="008765FC">
            <w:pPr>
              <w:tabs>
                <w:tab w:val="left" w:pos="2160"/>
                <w:tab w:val="left" w:pos="3600"/>
              </w:tabs>
              <w:spacing w:line="240" w:lineRule="auto"/>
              <w:ind w:firstLine="0"/>
              <w:rPr>
                <w:rFonts w:eastAsia="Arial"/>
              </w:rPr>
            </w:pPr>
          </w:p>
        </w:tc>
      </w:tr>
      <w:tr w:rsidR="008765FC" w:rsidRPr="004F43CB" w14:paraId="7BBA9220" w14:textId="77777777">
        <w:trPr>
          <w:trHeight w:val="178"/>
        </w:trPr>
        <w:tc>
          <w:tcPr>
            <w:tcW w:w="5454" w:type="dxa"/>
            <w:tcBorders>
              <w:top w:val="single" w:sz="4" w:space="0" w:color="000000"/>
              <w:left w:val="single" w:sz="4" w:space="0" w:color="000000"/>
              <w:bottom w:val="single" w:sz="4" w:space="0" w:color="000000"/>
              <w:right w:val="single" w:sz="4" w:space="0" w:color="000000"/>
            </w:tcBorders>
          </w:tcPr>
          <w:p w14:paraId="7280415B" w14:textId="77777777" w:rsidR="008765FC" w:rsidRPr="004F43CB" w:rsidRDefault="00C66B5A">
            <w:pPr>
              <w:tabs>
                <w:tab w:val="left" w:pos="2160"/>
                <w:tab w:val="left" w:pos="3600"/>
              </w:tabs>
              <w:spacing w:line="240" w:lineRule="auto"/>
              <w:ind w:firstLine="0"/>
              <w:rPr>
                <w:rFonts w:eastAsia="Arial"/>
              </w:rPr>
            </w:pPr>
            <w:r w:rsidRPr="004F43CB">
              <w:rPr>
                <w:rFonts w:eastAsia="Arial"/>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3D583373" w14:textId="77777777" w:rsidR="008765FC" w:rsidRPr="004F43CB" w:rsidRDefault="008765FC">
            <w:pPr>
              <w:tabs>
                <w:tab w:val="left" w:pos="2160"/>
                <w:tab w:val="left" w:pos="3600"/>
              </w:tabs>
              <w:spacing w:line="240" w:lineRule="auto"/>
              <w:ind w:firstLine="0"/>
              <w:rPr>
                <w:rFonts w:eastAsia="Arial"/>
              </w:rPr>
            </w:pPr>
          </w:p>
        </w:tc>
      </w:tr>
      <w:tr w:rsidR="008765FC" w:rsidRPr="004F43CB" w14:paraId="3BB19E0A" w14:textId="77777777">
        <w:tc>
          <w:tcPr>
            <w:tcW w:w="5454" w:type="dxa"/>
            <w:tcBorders>
              <w:top w:val="single" w:sz="4" w:space="0" w:color="000000"/>
              <w:left w:val="single" w:sz="4" w:space="0" w:color="000000"/>
              <w:bottom w:val="single" w:sz="4" w:space="0" w:color="000000"/>
              <w:right w:val="single" w:sz="4" w:space="0" w:color="000000"/>
            </w:tcBorders>
          </w:tcPr>
          <w:p w14:paraId="3F84BD2D" w14:textId="77777777" w:rsidR="008765FC" w:rsidRPr="004F43CB" w:rsidRDefault="00C66B5A">
            <w:pPr>
              <w:tabs>
                <w:tab w:val="left" w:pos="2160"/>
                <w:tab w:val="left" w:pos="3600"/>
              </w:tabs>
              <w:spacing w:line="240" w:lineRule="auto"/>
              <w:ind w:firstLine="0"/>
              <w:rPr>
                <w:rFonts w:eastAsia="Arial"/>
              </w:rPr>
            </w:pPr>
            <w:r w:rsidRPr="004F43CB">
              <w:rPr>
                <w:rFonts w:eastAsia="Arial"/>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25A4262" w14:textId="77777777" w:rsidR="008765FC" w:rsidRPr="004F43CB" w:rsidRDefault="008765FC">
            <w:pPr>
              <w:tabs>
                <w:tab w:val="left" w:pos="2160"/>
                <w:tab w:val="left" w:pos="3600"/>
              </w:tabs>
              <w:spacing w:line="240" w:lineRule="auto"/>
              <w:ind w:firstLine="0"/>
              <w:rPr>
                <w:rFonts w:eastAsia="Arial"/>
              </w:rPr>
            </w:pPr>
          </w:p>
        </w:tc>
      </w:tr>
      <w:tr w:rsidR="008765FC" w:rsidRPr="004F43CB" w14:paraId="644B4CCA" w14:textId="77777777">
        <w:tc>
          <w:tcPr>
            <w:tcW w:w="5454" w:type="dxa"/>
            <w:tcBorders>
              <w:top w:val="single" w:sz="4" w:space="0" w:color="000000"/>
              <w:left w:val="single" w:sz="4" w:space="0" w:color="000000"/>
              <w:bottom w:val="single" w:sz="4" w:space="0" w:color="000000"/>
              <w:right w:val="single" w:sz="4" w:space="0" w:color="000000"/>
            </w:tcBorders>
          </w:tcPr>
          <w:p w14:paraId="2808C9D0" w14:textId="77777777" w:rsidR="008765FC" w:rsidRPr="004F43CB" w:rsidRDefault="00C66B5A">
            <w:pPr>
              <w:tabs>
                <w:tab w:val="left" w:pos="2160"/>
                <w:tab w:val="left" w:pos="3600"/>
              </w:tabs>
              <w:spacing w:line="240" w:lineRule="auto"/>
              <w:ind w:firstLine="0"/>
              <w:rPr>
                <w:rFonts w:eastAsia="Arial"/>
              </w:rPr>
            </w:pPr>
            <w:r w:rsidRPr="004F43CB">
              <w:rPr>
                <w:rFonts w:eastAsia="Arial"/>
              </w:rPr>
              <w:t xml:space="preserve">Адреса власного </w:t>
            </w:r>
            <w:proofErr w:type="spellStart"/>
            <w:r w:rsidRPr="004F43CB">
              <w:rPr>
                <w:rFonts w:eastAsia="Arial"/>
              </w:rPr>
              <w:t>вебпорталу</w:t>
            </w:r>
            <w:proofErr w:type="spellEnd"/>
            <w:r w:rsidRPr="004F43CB">
              <w:rPr>
                <w:rFonts w:eastAsia="Arial"/>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14:paraId="743304C7" w14:textId="77777777" w:rsidR="008765FC" w:rsidRPr="004F43CB" w:rsidRDefault="008765FC">
            <w:pPr>
              <w:tabs>
                <w:tab w:val="left" w:pos="2160"/>
                <w:tab w:val="left" w:pos="3600"/>
              </w:tabs>
              <w:spacing w:line="240" w:lineRule="auto"/>
              <w:ind w:firstLine="0"/>
              <w:rPr>
                <w:rFonts w:eastAsia="Arial"/>
              </w:rPr>
            </w:pPr>
          </w:p>
        </w:tc>
      </w:tr>
    </w:tbl>
    <w:p w14:paraId="37CDBD05" w14:textId="778CA7D1" w:rsidR="008765FC" w:rsidRPr="004F43CB" w:rsidRDefault="00885833" w:rsidP="005F71C2">
      <w:pPr>
        <w:ind w:firstLine="0"/>
        <w:rPr>
          <w:rFonts w:eastAsia="Arial"/>
        </w:rPr>
      </w:pPr>
      <w:r>
        <w:rPr>
          <w:rFonts w:eastAsia="Arial"/>
        </w:rPr>
        <w:t xml:space="preserve">              </w:t>
      </w:r>
      <w:r w:rsidR="00C66B5A" w:rsidRPr="004F43CB">
        <w:rPr>
          <w:rFonts w:eastAsia="Arial"/>
        </w:rPr>
        <w:t>Ми, ______</w:t>
      </w:r>
      <w:r w:rsidR="00C66B5A" w:rsidRPr="004F43CB">
        <w:rPr>
          <w:rFonts w:eastAsia="Arial"/>
          <w:u w:val="single"/>
        </w:rPr>
        <w:t>(</w:t>
      </w:r>
      <w:r w:rsidR="00C66B5A" w:rsidRPr="004F43CB">
        <w:rPr>
          <w:rFonts w:eastAsia="Arial"/>
          <w:i/>
          <w:u w:val="single"/>
        </w:rPr>
        <w:t>назва Учасника</w:t>
      </w:r>
      <w:r w:rsidR="00C66B5A" w:rsidRPr="004F43CB">
        <w:rPr>
          <w:rFonts w:eastAsia="Arial"/>
          <w:u w:val="single"/>
        </w:rPr>
        <w:t>)</w:t>
      </w:r>
      <w:r w:rsidR="00C66B5A" w:rsidRPr="004F43CB">
        <w:rPr>
          <w:rFonts w:eastAsia="Arial"/>
        </w:rPr>
        <w:t xml:space="preserve">____________,  надаємо  свою  пропозицію  щодо  участі  у    закупівлі </w:t>
      </w:r>
      <w:r w:rsidR="005F71C2" w:rsidRPr="005F71C2">
        <w:rPr>
          <w:b/>
          <w:lang w:eastAsia="uk-UA"/>
        </w:rPr>
        <w:t>Доступ до онлайн-серв</w:t>
      </w:r>
      <w:proofErr w:type="spellStart"/>
      <w:r w:rsidR="005F71C2" w:rsidRPr="005F71C2">
        <w:rPr>
          <w:b/>
          <w:lang w:eastAsia="uk-UA"/>
        </w:rPr>
        <w:t>ісів</w:t>
      </w:r>
      <w:proofErr w:type="spellEnd"/>
      <w:r w:rsidR="005F71C2" w:rsidRPr="005F71C2">
        <w:rPr>
          <w:b/>
          <w:lang w:eastAsia="uk-UA"/>
        </w:rPr>
        <w:t xml:space="preserve"> з правом користування програмною продукцією медичної інформаційної системи</w:t>
      </w:r>
      <w:r w:rsidR="005F71C2">
        <w:rPr>
          <w:b/>
          <w:lang w:eastAsia="uk-UA"/>
        </w:rPr>
        <w:t xml:space="preserve"> з</w:t>
      </w:r>
      <w:r w:rsidRPr="00885833">
        <w:rPr>
          <w:rFonts w:eastAsia="Arial"/>
          <w:b/>
        </w:rPr>
        <w:t>а  ДК 021:2015 “Єдиний закупівельний словник”  48810000-9 - Інформаційні системи  (48814000-7 Медичні інформаційні системи)</w:t>
      </w:r>
      <w:r w:rsidRPr="00885833">
        <w:rPr>
          <w:b/>
          <w:lang w:eastAsia="uk-UA"/>
        </w:rPr>
        <w:t xml:space="preserve">, </w:t>
      </w:r>
      <w:r w:rsidR="00C66B5A" w:rsidRPr="00885833">
        <w:rPr>
          <w:rFonts w:eastAsia="Arial"/>
        </w:rPr>
        <w:t>згідно умов Оголошення про проведення відкритих торгів через систему електронних</w:t>
      </w:r>
      <w:r w:rsidR="00C66B5A" w:rsidRPr="004F43CB">
        <w:rPr>
          <w:rFonts w:eastAsia="Arial"/>
        </w:rPr>
        <w:t xml:space="preserve"> </w:t>
      </w:r>
      <w:proofErr w:type="spellStart"/>
      <w:r w:rsidR="00C66B5A" w:rsidRPr="004F43CB">
        <w:rPr>
          <w:rFonts w:eastAsia="Arial"/>
        </w:rPr>
        <w:t>закупівель</w:t>
      </w:r>
      <w:proofErr w:type="spellEnd"/>
      <w:r w:rsidR="00C66B5A" w:rsidRPr="004F43CB">
        <w:rPr>
          <w:rFonts w:eastAsia="Arial"/>
        </w:rPr>
        <w:t xml:space="preserve"> та Додатків до нього.</w:t>
      </w:r>
    </w:p>
    <w:p w14:paraId="6AD94846" w14:textId="43930AA9" w:rsidR="008765FC" w:rsidRPr="004F43CB" w:rsidRDefault="00885833">
      <w:pPr>
        <w:widowControl w:val="0"/>
        <w:spacing w:line="240" w:lineRule="auto"/>
        <w:ind w:firstLine="0"/>
        <w:rPr>
          <w:rFonts w:eastAsia="Arial"/>
        </w:rPr>
      </w:pPr>
      <w:r>
        <w:rPr>
          <w:rFonts w:eastAsia="Arial"/>
        </w:rPr>
        <w:t xml:space="preserve">              </w:t>
      </w:r>
      <w:r w:rsidR="00C66B5A" w:rsidRPr="004F43CB">
        <w:rPr>
          <w:rFonts w:eastAsia="Arial"/>
        </w:rPr>
        <w:t xml:space="preserve">Ми, що нижче підписалися, вивчивши Оголошення про проведення відкритих торгів через систему електронних </w:t>
      </w:r>
      <w:proofErr w:type="spellStart"/>
      <w:r w:rsidR="00C66B5A" w:rsidRPr="004F43CB">
        <w:rPr>
          <w:rFonts w:eastAsia="Arial"/>
        </w:rPr>
        <w:t>закупівель</w:t>
      </w:r>
      <w:proofErr w:type="spellEnd"/>
      <w:r w:rsidR="00C66B5A" w:rsidRPr="004F43CB">
        <w:rPr>
          <w:rFonts w:eastAsia="Arial"/>
        </w:rPr>
        <w:t xml:space="preserve">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d"/>
        <w:tblW w:w="102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8765FC" w:rsidRPr="004F43CB" w14:paraId="19538D36" w14:textId="77777777">
        <w:trPr>
          <w:cantSplit/>
          <w:trHeight w:val="384"/>
        </w:trPr>
        <w:tc>
          <w:tcPr>
            <w:tcW w:w="548" w:type="dxa"/>
            <w:shd w:val="clear" w:color="auto" w:fill="FFFFFF"/>
          </w:tcPr>
          <w:p w14:paraId="2CB68F01" w14:textId="77777777" w:rsidR="008765FC" w:rsidRPr="004F43CB" w:rsidRDefault="008765FC" w:rsidP="00DA1E26">
            <w:pPr>
              <w:keepNext/>
              <w:spacing w:line="240" w:lineRule="auto"/>
              <w:ind w:firstLine="0"/>
              <w:jc w:val="center"/>
              <w:rPr>
                <w:rFonts w:eastAsia="Arial"/>
                <w:b/>
              </w:rPr>
            </w:pPr>
          </w:p>
          <w:p w14:paraId="7298F0A7" w14:textId="77777777" w:rsidR="008765FC" w:rsidRPr="004F43CB" w:rsidRDefault="00C66B5A" w:rsidP="00DA1E26">
            <w:pPr>
              <w:keepNext/>
              <w:spacing w:line="240" w:lineRule="auto"/>
              <w:ind w:firstLine="0"/>
              <w:jc w:val="center"/>
              <w:rPr>
                <w:rFonts w:eastAsia="Arial"/>
                <w:b/>
              </w:rPr>
            </w:pPr>
            <w:r w:rsidRPr="004F43CB">
              <w:rPr>
                <w:rFonts w:eastAsia="Arial"/>
                <w:b/>
              </w:rPr>
              <w:t>№ з/п</w:t>
            </w:r>
          </w:p>
        </w:tc>
        <w:tc>
          <w:tcPr>
            <w:tcW w:w="2424" w:type="dxa"/>
            <w:gridSpan w:val="2"/>
            <w:shd w:val="clear" w:color="auto" w:fill="FFFFFF"/>
            <w:vAlign w:val="center"/>
          </w:tcPr>
          <w:p w14:paraId="705527F5" w14:textId="77777777" w:rsidR="008765FC" w:rsidRPr="004F43CB" w:rsidRDefault="00C66B5A" w:rsidP="00DA1E26">
            <w:pPr>
              <w:keepNext/>
              <w:spacing w:line="240" w:lineRule="auto"/>
              <w:ind w:firstLine="0"/>
              <w:jc w:val="center"/>
              <w:rPr>
                <w:rFonts w:eastAsia="Arial"/>
                <w:b/>
              </w:rPr>
            </w:pPr>
            <w:r w:rsidRPr="004F43CB">
              <w:rPr>
                <w:rFonts w:eastAsia="Arial"/>
                <w:b/>
              </w:rPr>
              <w:t>Найменування товару</w:t>
            </w:r>
          </w:p>
          <w:p w14:paraId="0DEAD46C" w14:textId="77777777" w:rsidR="008765FC" w:rsidRPr="004F43CB" w:rsidRDefault="00C66B5A" w:rsidP="00DA1E26">
            <w:pPr>
              <w:spacing w:line="240" w:lineRule="auto"/>
              <w:ind w:right="-108" w:firstLine="0"/>
              <w:jc w:val="center"/>
              <w:rPr>
                <w:rFonts w:eastAsia="Arial"/>
                <w:b/>
              </w:rPr>
            </w:pPr>
            <w:r w:rsidRPr="004F43CB">
              <w:rPr>
                <w:rFonts w:eastAsia="Arial"/>
                <w:b/>
                <w:i/>
              </w:rPr>
              <w:t>(номенклатура, асортимент)</w:t>
            </w:r>
          </w:p>
        </w:tc>
        <w:tc>
          <w:tcPr>
            <w:tcW w:w="1985" w:type="dxa"/>
            <w:shd w:val="clear" w:color="auto" w:fill="FFFFFF"/>
            <w:vAlign w:val="center"/>
          </w:tcPr>
          <w:p w14:paraId="04E3F4CD" w14:textId="442A0DAE" w:rsidR="008765FC" w:rsidRPr="004F43CB" w:rsidRDefault="00C66B5A" w:rsidP="00DA1E26">
            <w:pPr>
              <w:spacing w:line="240" w:lineRule="auto"/>
              <w:ind w:right="-108" w:firstLine="0"/>
              <w:jc w:val="center"/>
              <w:rPr>
                <w:rFonts w:eastAsia="Arial"/>
                <w:b/>
              </w:rPr>
            </w:pPr>
            <w:r w:rsidRPr="004F43CB">
              <w:rPr>
                <w:rFonts w:eastAsia="Arial"/>
                <w:b/>
              </w:rPr>
              <w:t xml:space="preserve">Кількість  </w:t>
            </w:r>
            <w:proofErr w:type="spellStart"/>
            <w:r w:rsidRPr="004F43CB">
              <w:rPr>
                <w:rFonts w:eastAsia="Arial"/>
                <w:b/>
              </w:rPr>
              <w:t>доступів</w:t>
            </w:r>
            <w:proofErr w:type="spellEnd"/>
          </w:p>
        </w:tc>
        <w:tc>
          <w:tcPr>
            <w:tcW w:w="1953" w:type="dxa"/>
            <w:shd w:val="clear" w:color="auto" w:fill="FFFFFF"/>
          </w:tcPr>
          <w:p w14:paraId="38330D7A" w14:textId="77777777" w:rsidR="008765FC" w:rsidRPr="004F43CB" w:rsidRDefault="008765FC" w:rsidP="00DA1E26">
            <w:pPr>
              <w:spacing w:line="240" w:lineRule="auto"/>
              <w:ind w:right="-108" w:firstLine="0"/>
              <w:jc w:val="center"/>
              <w:rPr>
                <w:rFonts w:eastAsia="Arial"/>
                <w:b/>
              </w:rPr>
            </w:pPr>
          </w:p>
          <w:p w14:paraId="1998D338" w14:textId="77777777" w:rsidR="008765FC" w:rsidRPr="004F43CB" w:rsidRDefault="00C66B5A" w:rsidP="00DA1E26">
            <w:pPr>
              <w:spacing w:line="240" w:lineRule="auto"/>
              <w:ind w:right="-108" w:firstLine="0"/>
              <w:jc w:val="center"/>
              <w:rPr>
                <w:rFonts w:eastAsia="Arial"/>
                <w:b/>
              </w:rPr>
            </w:pPr>
            <w:r w:rsidRPr="004F43CB">
              <w:rPr>
                <w:rFonts w:eastAsia="Arial"/>
                <w:b/>
              </w:rPr>
              <w:t>Місячна вартість доступу до онлайн сервісів (для одного кінцевого користувача)</w:t>
            </w:r>
          </w:p>
        </w:tc>
        <w:tc>
          <w:tcPr>
            <w:tcW w:w="2078" w:type="dxa"/>
            <w:shd w:val="clear" w:color="auto" w:fill="FFFFFF"/>
            <w:vAlign w:val="center"/>
          </w:tcPr>
          <w:p w14:paraId="16EBD347" w14:textId="77777777" w:rsidR="008765FC" w:rsidRPr="004F43CB" w:rsidRDefault="00C66B5A" w:rsidP="00DA1E26">
            <w:pPr>
              <w:spacing w:line="240" w:lineRule="auto"/>
              <w:ind w:right="-108" w:firstLine="0"/>
              <w:jc w:val="center"/>
              <w:rPr>
                <w:rFonts w:eastAsia="Arial"/>
                <w:b/>
              </w:rPr>
            </w:pPr>
            <w:r w:rsidRPr="004F43CB">
              <w:rPr>
                <w:rFonts w:eastAsia="Arial"/>
                <w:b/>
              </w:rPr>
              <w:t>Кількість місяців</w:t>
            </w:r>
          </w:p>
        </w:tc>
        <w:tc>
          <w:tcPr>
            <w:tcW w:w="1244" w:type="dxa"/>
            <w:shd w:val="clear" w:color="auto" w:fill="FFFFFF"/>
            <w:vAlign w:val="center"/>
          </w:tcPr>
          <w:p w14:paraId="70150CA7" w14:textId="77777777" w:rsidR="008765FC" w:rsidRPr="004F43CB" w:rsidRDefault="00C66B5A" w:rsidP="00DA1E26">
            <w:pPr>
              <w:spacing w:line="240" w:lineRule="auto"/>
              <w:ind w:right="-108" w:firstLine="0"/>
              <w:jc w:val="center"/>
              <w:rPr>
                <w:rFonts w:eastAsia="Arial"/>
                <w:b/>
              </w:rPr>
            </w:pPr>
            <w:r w:rsidRPr="004F43CB">
              <w:rPr>
                <w:rFonts w:eastAsia="Arial"/>
                <w:b/>
              </w:rPr>
              <w:t>Сума,</w:t>
            </w:r>
          </w:p>
          <w:p w14:paraId="729355E8" w14:textId="77777777" w:rsidR="008765FC" w:rsidRPr="004F43CB" w:rsidRDefault="00C66B5A" w:rsidP="00DA1E26">
            <w:pPr>
              <w:spacing w:line="240" w:lineRule="auto"/>
              <w:ind w:right="-108" w:firstLine="0"/>
              <w:jc w:val="center"/>
              <w:rPr>
                <w:rFonts w:eastAsia="Arial"/>
                <w:b/>
              </w:rPr>
            </w:pPr>
            <w:r w:rsidRPr="004F43CB">
              <w:rPr>
                <w:rFonts w:eastAsia="Arial"/>
                <w:b/>
              </w:rPr>
              <w:t>грн. без ПДВ</w:t>
            </w:r>
          </w:p>
        </w:tc>
      </w:tr>
      <w:tr w:rsidR="008765FC" w:rsidRPr="004F43CB" w14:paraId="25322713" w14:textId="77777777">
        <w:trPr>
          <w:cantSplit/>
          <w:trHeight w:val="202"/>
        </w:trPr>
        <w:tc>
          <w:tcPr>
            <w:tcW w:w="548" w:type="dxa"/>
            <w:vAlign w:val="center"/>
          </w:tcPr>
          <w:p w14:paraId="355D01B2" w14:textId="77777777" w:rsidR="008765FC" w:rsidRPr="004F43CB" w:rsidRDefault="00C66B5A">
            <w:pPr>
              <w:spacing w:line="240" w:lineRule="auto"/>
              <w:ind w:firstLine="0"/>
              <w:rPr>
                <w:rFonts w:eastAsia="Arial"/>
              </w:rPr>
            </w:pPr>
            <w:r w:rsidRPr="004F43CB">
              <w:rPr>
                <w:rFonts w:eastAsia="Arial"/>
              </w:rPr>
              <w:t>1</w:t>
            </w:r>
          </w:p>
        </w:tc>
        <w:tc>
          <w:tcPr>
            <w:tcW w:w="2424" w:type="dxa"/>
            <w:gridSpan w:val="2"/>
            <w:vAlign w:val="center"/>
          </w:tcPr>
          <w:p w14:paraId="4C16E287" w14:textId="77777777" w:rsidR="008765FC" w:rsidRPr="004F43CB" w:rsidRDefault="008765FC">
            <w:pPr>
              <w:widowControl w:val="0"/>
              <w:spacing w:line="240" w:lineRule="auto"/>
              <w:ind w:firstLine="0"/>
              <w:rPr>
                <w:rFonts w:eastAsia="Arial"/>
              </w:rPr>
            </w:pPr>
          </w:p>
        </w:tc>
        <w:tc>
          <w:tcPr>
            <w:tcW w:w="1985" w:type="dxa"/>
            <w:vAlign w:val="center"/>
          </w:tcPr>
          <w:p w14:paraId="24FD3F38" w14:textId="77777777" w:rsidR="008765FC" w:rsidRPr="004F43CB" w:rsidRDefault="008765FC">
            <w:pPr>
              <w:widowControl w:val="0"/>
              <w:spacing w:line="240" w:lineRule="auto"/>
              <w:ind w:firstLine="0"/>
              <w:rPr>
                <w:rFonts w:eastAsia="Arial"/>
              </w:rPr>
            </w:pPr>
          </w:p>
        </w:tc>
        <w:tc>
          <w:tcPr>
            <w:tcW w:w="1953" w:type="dxa"/>
          </w:tcPr>
          <w:p w14:paraId="226F0995" w14:textId="77777777" w:rsidR="008765FC" w:rsidRPr="004F43CB" w:rsidRDefault="008765FC">
            <w:pPr>
              <w:spacing w:line="240" w:lineRule="auto"/>
              <w:ind w:firstLine="0"/>
              <w:rPr>
                <w:rFonts w:eastAsia="Arial"/>
              </w:rPr>
            </w:pPr>
          </w:p>
          <w:p w14:paraId="18CF627D" w14:textId="77777777" w:rsidR="008765FC" w:rsidRPr="004F43CB" w:rsidRDefault="008765FC">
            <w:pPr>
              <w:spacing w:line="240" w:lineRule="auto"/>
              <w:ind w:firstLine="0"/>
              <w:rPr>
                <w:rFonts w:eastAsia="Arial"/>
              </w:rPr>
            </w:pPr>
          </w:p>
          <w:p w14:paraId="67020237" w14:textId="77777777" w:rsidR="008765FC" w:rsidRPr="004F43CB" w:rsidRDefault="008765FC">
            <w:pPr>
              <w:spacing w:line="240" w:lineRule="auto"/>
              <w:ind w:firstLine="0"/>
              <w:rPr>
                <w:rFonts w:eastAsia="Arial"/>
              </w:rPr>
            </w:pPr>
          </w:p>
          <w:p w14:paraId="531BE9A5" w14:textId="77777777" w:rsidR="008765FC" w:rsidRPr="004F43CB" w:rsidRDefault="008765FC">
            <w:pPr>
              <w:spacing w:line="240" w:lineRule="auto"/>
              <w:ind w:firstLine="0"/>
              <w:rPr>
                <w:rFonts w:eastAsia="Arial"/>
              </w:rPr>
            </w:pPr>
          </w:p>
          <w:p w14:paraId="70DF4DD5" w14:textId="77777777" w:rsidR="008765FC" w:rsidRPr="004F43CB" w:rsidRDefault="008765FC">
            <w:pPr>
              <w:spacing w:line="240" w:lineRule="auto"/>
              <w:ind w:firstLine="0"/>
              <w:rPr>
                <w:rFonts w:eastAsia="Arial"/>
              </w:rPr>
            </w:pPr>
          </w:p>
          <w:p w14:paraId="41B9DDFD" w14:textId="77777777" w:rsidR="008765FC" w:rsidRPr="004F43CB" w:rsidRDefault="008765FC">
            <w:pPr>
              <w:spacing w:line="240" w:lineRule="auto"/>
              <w:ind w:firstLine="0"/>
              <w:rPr>
                <w:rFonts w:eastAsia="Arial"/>
              </w:rPr>
            </w:pPr>
          </w:p>
          <w:p w14:paraId="12860542" w14:textId="77777777" w:rsidR="008765FC" w:rsidRPr="004F43CB" w:rsidRDefault="008765FC">
            <w:pPr>
              <w:spacing w:line="240" w:lineRule="auto"/>
              <w:ind w:firstLine="0"/>
              <w:rPr>
                <w:rFonts w:eastAsia="Arial"/>
              </w:rPr>
            </w:pPr>
          </w:p>
        </w:tc>
        <w:tc>
          <w:tcPr>
            <w:tcW w:w="2078" w:type="dxa"/>
            <w:vAlign w:val="center"/>
          </w:tcPr>
          <w:p w14:paraId="3A84805B" w14:textId="77777777" w:rsidR="008765FC" w:rsidRPr="004F43CB" w:rsidRDefault="008765FC">
            <w:pPr>
              <w:spacing w:line="240" w:lineRule="auto"/>
              <w:ind w:firstLine="0"/>
              <w:rPr>
                <w:rFonts w:eastAsia="Arial"/>
              </w:rPr>
            </w:pPr>
          </w:p>
        </w:tc>
        <w:tc>
          <w:tcPr>
            <w:tcW w:w="1244" w:type="dxa"/>
            <w:vAlign w:val="center"/>
          </w:tcPr>
          <w:p w14:paraId="083CF290" w14:textId="77777777" w:rsidR="008765FC" w:rsidRPr="004F43CB" w:rsidRDefault="008765FC">
            <w:pPr>
              <w:spacing w:line="240" w:lineRule="auto"/>
              <w:ind w:firstLine="0"/>
              <w:rPr>
                <w:rFonts w:eastAsia="Arial"/>
              </w:rPr>
            </w:pPr>
          </w:p>
        </w:tc>
      </w:tr>
      <w:tr w:rsidR="008765FC" w:rsidRPr="004F43CB" w14:paraId="35AA00F9" w14:textId="77777777">
        <w:trPr>
          <w:cantSplit/>
          <w:trHeight w:val="202"/>
        </w:trPr>
        <w:tc>
          <w:tcPr>
            <w:tcW w:w="548" w:type="dxa"/>
            <w:vAlign w:val="center"/>
          </w:tcPr>
          <w:p w14:paraId="1011D68D" w14:textId="77777777" w:rsidR="008765FC" w:rsidRPr="004F43CB" w:rsidRDefault="00C66B5A">
            <w:pPr>
              <w:spacing w:line="240" w:lineRule="auto"/>
              <w:ind w:firstLine="0"/>
              <w:rPr>
                <w:rFonts w:eastAsia="Arial"/>
              </w:rPr>
            </w:pPr>
            <w:r w:rsidRPr="004F43CB">
              <w:rPr>
                <w:rFonts w:eastAsia="Arial"/>
              </w:rPr>
              <w:t>2</w:t>
            </w:r>
          </w:p>
        </w:tc>
        <w:tc>
          <w:tcPr>
            <w:tcW w:w="2424" w:type="dxa"/>
            <w:gridSpan w:val="2"/>
            <w:vAlign w:val="center"/>
          </w:tcPr>
          <w:p w14:paraId="1760A01D" w14:textId="77777777" w:rsidR="008765FC" w:rsidRPr="004F43CB" w:rsidRDefault="008765FC">
            <w:pPr>
              <w:widowControl w:val="0"/>
              <w:spacing w:line="240" w:lineRule="auto"/>
              <w:ind w:firstLine="0"/>
              <w:rPr>
                <w:rFonts w:eastAsia="Arial"/>
              </w:rPr>
            </w:pPr>
          </w:p>
        </w:tc>
        <w:tc>
          <w:tcPr>
            <w:tcW w:w="1985" w:type="dxa"/>
            <w:vAlign w:val="center"/>
          </w:tcPr>
          <w:p w14:paraId="70EB378C" w14:textId="77777777" w:rsidR="008765FC" w:rsidRPr="004F43CB" w:rsidRDefault="008765FC">
            <w:pPr>
              <w:widowControl w:val="0"/>
              <w:spacing w:line="240" w:lineRule="auto"/>
              <w:ind w:firstLine="0"/>
              <w:rPr>
                <w:rFonts w:eastAsia="Arial"/>
              </w:rPr>
            </w:pPr>
          </w:p>
        </w:tc>
        <w:tc>
          <w:tcPr>
            <w:tcW w:w="1953" w:type="dxa"/>
          </w:tcPr>
          <w:p w14:paraId="0ABEECD9" w14:textId="77777777" w:rsidR="008765FC" w:rsidRPr="004F43CB" w:rsidRDefault="008765FC">
            <w:pPr>
              <w:spacing w:line="240" w:lineRule="auto"/>
              <w:ind w:firstLine="0"/>
              <w:rPr>
                <w:rFonts w:eastAsia="Arial"/>
              </w:rPr>
            </w:pPr>
          </w:p>
        </w:tc>
        <w:tc>
          <w:tcPr>
            <w:tcW w:w="2078" w:type="dxa"/>
            <w:vAlign w:val="center"/>
          </w:tcPr>
          <w:p w14:paraId="59910564" w14:textId="77777777" w:rsidR="008765FC" w:rsidRPr="004F43CB" w:rsidRDefault="008765FC">
            <w:pPr>
              <w:spacing w:line="240" w:lineRule="auto"/>
              <w:ind w:firstLine="0"/>
              <w:rPr>
                <w:rFonts w:eastAsia="Arial"/>
              </w:rPr>
            </w:pPr>
          </w:p>
        </w:tc>
        <w:tc>
          <w:tcPr>
            <w:tcW w:w="1244" w:type="dxa"/>
            <w:vAlign w:val="center"/>
          </w:tcPr>
          <w:p w14:paraId="2B88AEE3" w14:textId="77777777" w:rsidR="008765FC" w:rsidRPr="004F43CB" w:rsidRDefault="008765FC">
            <w:pPr>
              <w:spacing w:line="240" w:lineRule="auto"/>
              <w:ind w:firstLine="0"/>
              <w:rPr>
                <w:rFonts w:eastAsia="Arial"/>
              </w:rPr>
            </w:pPr>
          </w:p>
        </w:tc>
      </w:tr>
      <w:tr w:rsidR="008765FC" w:rsidRPr="004F43CB" w14:paraId="3101372E" w14:textId="77777777">
        <w:trPr>
          <w:cantSplit/>
          <w:trHeight w:val="215"/>
        </w:trPr>
        <w:tc>
          <w:tcPr>
            <w:tcW w:w="555" w:type="dxa"/>
            <w:gridSpan w:val="2"/>
          </w:tcPr>
          <w:p w14:paraId="55F4275F" w14:textId="77777777" w:rsidR="008765FC" w:rsidRPr="004F43CB" w:rsidRDefault="008765FC">
            <w:pPr>
              <w:spacing w:line="240" w:lineRule="auto"/>
              <w:ind w:firstLine="0"/>
              <w:rPr>
                <w:rFonts w:eastAsia="Arial"/>
                <w:b/>
              </w:rPr>
            </w:pPr>
          </w:p>
        </w:tc>
        <w:tc>
          <w:tcPr>
            <w:tcW w:w="8433" w:type="dxa"/>
            <w:gridSpan w:val="4"/>
          </w:tcPr>
          <w:p w14:paraId="12975C54" w14:textId="77777777" w:rsidR="008765FC" w:rsidRPr="004F43CB" w:rsidRDefault="00C66B5A">
            <w:pPr>
              <w:spacing w:line="240" w:lineRule="auto"/>
              <w:ind w:firstLine="0"/>
              <w:rPr>
                <w:rFonts w:eastAsia="Arial"/>
                <w:b/>
              </w:rPr>
            </w:pPr>
            <w:r w:rsidRPr="004F43CB">
              <w:rPr>
                <w:rFonts w:eastAsia="Arial"/>
                <w:b/>
              </w:rPr>
              <w:t>Разом без ПДВ</w:t>
            </w:r>
          </w:p>
        </w:tc>
        <w:tc>
          <w:tcPr>
            <w:tcW w:w="1244" w:type="dxa"/>
            <w:vAlign w:val="center"/>
          </w:tcPr>
          <w:p w14:paraId="53BDBCCF" w14:textId="77777777" w:rsidR="008765FC" w:rsidRPr="004F43CB" w:rsidRDefault="008765FC">
            <w:pPr>
              <w:spacing w:line="240" w:lineRule="auto"/>
              <w:ind w:firstLine="0"/>
              <w:rPr>
                <w:rFonts w:eastAsia="Arial"/>
                <w:b/>
              </w:rPr>
            </w:pPr>
          </w:p>
        </w:tc>
      </w:tr>
      <w:tr w:rsidR="008765FC" w:rsidRPr="004F43CB" w14:paraId="22A1C1A4" w14:textId="77777777">
        <w:trPr>
          <w:cantSplit/>
          <w:trHeight w:val="215"/>
        </w:trPr>
        <w:tc>
          <w:tcPr>
            <w:tcW w:w="555" w:type="dxa"/>
            <w:gridSpan w:val="2"/>
          </w:tcPr>
          <w:p w14:paraId="16AE9B5B" w14:textId="77777777" w:rsidR="008765FC" w:rsidRPr="004F43CB" w:rsidRDefault="008765FC">
            <w:pPr>
              <w:spacing w:line="240" w:lineRule="auto"/>
              <w:ind w:firstLine="0"/>
              <w:rPr>
                <w:rFonts w:eastAsia="Arial"/>
                <w:b/>
              </w:rPr>
            </w:pPr>
          </w:p>
        </w:tc>
        <w:tc>
          <w:tcPr>
            <w:tcW w:w="8433" w:type="dxa"/>
            <w:gridSpan w:val="4"/>
          </w:tcPr>
          <w:p w14:paraId="438ABC03" w14:textId="77777777" w:rsidR="008765FC" w:rsidRPr="004F43CB" w:rsidRDefault="00C66B5A">
            <w:pPr>
              <w:spacing w:line="240" w:lineRule="auto"/>
              <w:ind w:firstLine="0"/>
              <w:rPr>
                <w:rFonts w:eastAsia="Arial"/>
                <w:b/>
              </w:rPr>
            </w:pPr>
            <w:r w:rsidRPr="004F43CB">
              <w:rPr>
                <w:rFonts w:eastAsia="Arial"/>
                <w:b/>
              </w:rPr>
              <w:t>ПДВ</w:t>
            </w:r>
            <w:r w:rsidRPr="004F43CB">
              <w:rPr>
                <w:rFonts w:eastAsia="Arial"/>
                <w:b/>
                <w:vertAlign w:val="superscript"/>
              </w:rPr>
              <w:t>**</w:t>
            </w:r>
          </w:p>
        </w:tc>
        <w:tc>
          <w:tcPr>
            <w:tcW w:w="1244" w:type="dxa"/>
            <w:vAlign w:val="center"/>
          </w:tcPr>
          <w:p w14:paraId="3C5BA3A5" w14:textId="77777777" w:rsidR="008765FC" w:rsidRPr="004F43CB" w:rsidRDefault="008765FC">
            <w:pPr>
              <w:spacing w:line="240" w:lineRule="auto"/>
              <w:ind w:firstLine="0"/>
              <w:rPr>
                <w:rFonts w:eastAsia="Arial"/>
                <w:b/>
              </w:rPr>
            </w:pPr>
          </w:p>
        </w:tc>
      </w:tr>
      <w:tr w:rsidR="008765FC" w:rsidRPr="004F43CB" w14:paraId="535AB0F6" w14:textId="77777777">
        <w:trPr>
          <w:cantSplit/>
          <w:trHeight w:val="215"/>
        </w:trPr>
        <w:tc>
          <w:tcPr>
            <w:tcW w:w="555" w:type="dxa"/>
            <w:gridSpan w:val="2"/>
          </w:tcPr>
          <w:p w14:paraId="328E7C1B" w14:textId="77777777" w:rsidR="008765FC" w:rsidRPr="004F43CB" w:rsidRDefault="008765FC">
            <w:pPr>
              <w:spacing w:line="240" w:lineRule="auto"/>
              <w:ind w:firstLine="0"/>
              <w:rPr>
                <w:rFonts w:eastAsia="Arial"/>
                <w:b/>
              </w:rPr>
            </w:pPr>
          </w:p>
        </w:tc>
        <w:tc>
          <w:tcPr>
            <w:tcW w:w="8433" w:type="dxa"/>
            <w:gridSpan w:val="4"/>
          </w:tcPr>
          <w:p w14:paraId="1F3BF53F" w14:textId="77777777" w:rsidR="008765FC" w:rsidRPr="004F43CB" w:rsidRDefault="00C66B5A">
            <w:pPr>
              <w:spacing w:line="240" w:lineRule="auto"/>
              <w:ind w:firstLine="0"/>
              <w:rPr>
                <w:rFonts w:eastAsia="Arial"/>
                <w:b/>
              </w:rPr>
            </w:pPr>
            <w:r w:rsidRPr="004F43CB">
              <w:rPr>
                <w:rFonts w:eastAsia="Arial"/>
                <w:b/>
              </w:rPr>
              <w:t>Загальна вартість з ПДВ:***</w:t>
            </w:r>
          </w:p>
        </w:tc>
        <w:tc>
          <w:tcPr>
            <w:tcW w:w="1244" w:type="dxa"/>
            <w:vAlign w:val="center"/>
          </w:tcPr>
          <w:p w14:paraId="5A3C38C5" w14:textId="77777777" w:rsidR="008765FC" w:rsidRPr="004F43CB" w:rsidRDefault="008765FC">
            <w:pPr>
              <w:spacing w:line="240" w:lineRule="auto"/>
              <w:ind w:firstLine="0"/>
              <w:rPr>
                <w:rFonts w:eastAsia="Arial"/>
                <w:b/>
              </w:rPr>
            </w:pPr>
          </w:p>
        </w:tc>
      </w:tr>
    </w:tbl>
    <w:p w14:paraId="5943AD93" w14:textId="77777777" w:rsidR="008765FC" w:rsidRPr="004F43CB" w:rsidRDefault="008765FC">
      <w:pPr>
        <w:widowControl w:val="0"/>
        <w:spacing w:line="240" w:lineRule="auto"/>
        <w:ind w:firstLine="0"/>
        <w:rPr>
          <w:rFonts w:eastAsia="Arial"/>
        </w:rPr>
      </w:pPr>
    </w:p>
    <w:p w14:paraId="1466C2F0" w14:textId="77777777" w:rsidR="008765FC" w:rsidRPr="004F43CB" w:rsidRDefault="008765FC">
      <w:pPr>
        <w:spacing w:line="240" w:lineRule="auto"/>
        <w:ind w:firstLine="0"/>
        <w:rPr>
          <w:rFonts w:eastAsia="Arial"/>
          <w:b/>
          <w:i/>
        </w:rPr>
      </w:pPr>
    </w:p>
    <w:p w14:paraId="45511F32" w14:textId="77777777" w:rsidR="008765FC" w:rsidRPr="004F43CB" w:rsidRDefault="00C66B5A">
      <w:pPr>
        <w:spacing w:line="240" w:lineRule="auto"/>
        <w:ind w:firstLine="0"/>
        <w:rPr>
          <w:rFonts w:eastAsia="Arial"/>
          <w:b/>
          <w:i/>
        </w:rPr>
      </w:pPr>
      <w:r w:rsidRPr="004F43CB">
        <w:rPr>
          <w:rFonts w:eastAsia="Arial"/>
          <w:b/>
          <w:i/>
        </w:rPr>
        <w:t>Примітки:</w:t>
      </w:r>
    </w:p>
    <w:p w14:paraId="542688DF" w14:textId="77777777" w:rsidR="008765FC" w:rsidRPr="004F43CB" w:rsidRDefault="00C66B5A">
      <w:pPr>
        <w:spacing w:line="240" w:lineRule="auto"/>
        <w:ind w:firstLine="0"/>
        <w:rPr>
          <w:rFonts w:eastAsia="Arial"/>
          <w:i/>
          <w:u w:val="single"/>
        </w:rPr>
      </w:pPr>
      <w:r w:rsidRPr="004F43CB">
        <w:rPr>
          <w:rFonts w:eastAsia="Arial"/>
          <w:i/>
          <w:u w:val="single"/>
        </w:rPr>
        <w:t>* Ціна та сума мають бути відмінними від 0,00 грн., після коми повинно бути не більше двох знаків.</w:t>
      </w:r>
    </w:p>
    <w:p w14:paraId="655DA654" w14:textId="128767BD" w:rsidR="008765FC" w:rsidRPr="004F43CB" w:rsidRDefault="00C66B5A">
      <w:pPr>
        <w:spacing w:line="240" w:lineRule="auto"/>
        <w:ind w:firstLine="0"/>
        <w:rPr>
          <w:rFonts w:eastAsia="Arial"/>
          <w:i/>
          <w:u w:val="single"/>
        </w:rPr>
      </w:pPr>
      <w:bookmarkStart w:id="5" w:name="_1t3h5sf" w:colFirst="0" w:colLast="0"/>
      <w:bookmarkEnd w:id="5"/>
      <w:r w:rsidRPr="004F43CB">
        <w:rPr>
          <w:rFonts w:eastAsia="Arial"/>
          <w:i/>
          <w:u w:val="single"/>
        </w:rPr>
        <w:lastRenderedPageBreak/>
        <w:t>** Для платників ПДВ</w:t>
      </w:r>
    </w:p>
    <w:p w14:paraId="54C2E41E" w14:textId="77777777" w:rsidR="008765FC" w:rsidRPr="004F43CB" w:rsidRDefault="00C66B5A">
      <w:pPr>
        <w:spacing w:line="240" w:lineRule="auto"/>
        <w:ind w:firstLine="0"/>
        <w:rPr>
          <w:rFonts w:eastAsia="Arial"/>
          <w:i/>
          <w:u w:val="single"/>
        </w:rPr>
      </w:pPr>
      <w:r w:rsidRPr="004F43CB">
        <w:rPr>
          <w:rFonts w:eastAsia="Arial"/>
          <w:i/>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sidRPr="004F43CB">
        <w:rPr>
          <w:rFonts w:eastAsia="Arial"/>
          <w:i/>
          <w:u w:val="single"/>
        </w:rPr>
        <w:t>порізку</w:t>
      </w:r>
      <w:proofErr w:type="spellEnd"/>
      <w:r w:rsidRPr="004F43CB">
        <w:rPr>
          <w:rFonts w:eastAsia="Arial"/>
          <w:i/>
          <w:u w:val="single"/>
        </w:rPr>
        <w:t>, сплату податків і зборів (обов’язкових платежів) тощо.</w:t>
      </w:r>
    </w:p>
    <w:p w14:paraId="53B6398D" w14:textId="566D3935" w:rsidR="008765FC" w:rsidRPr="004F43CB" w:rsidRDefault="00C66B5A">
      <w:pPr>
        <w:widowControl w:val="0"/>
        <w:spacing w:line="240" w:lineRule="auto"/>
        <w:ind w:firstLine="0"/>
        <w:rPr>
          <w:rFonts w:eastAsia="Arial"/>
        </w:rPr>
      </w:pPr>
      <w:r w:rsidRPr="004F43CB">
        <w:rPr>
          <w:rFonts w:eastAsia="Arial"/>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w:t>
      </w:r>
      <w:r w:rsidR="00DA3C87" w:rsidRPr="004F43CB">
        <w:rPr>
          <w:rFonts w:eastAsia="Arial"/>
        </w:rPr>
        <w:t>, не пізніше ніж через 15</w:t>
      </w:r>
      <w:r w:rsidRPr="004F43CB">
        <w:rPr>
          <w:rFonts w:eastAsia="Arial"/>
        </w:rPr>
        <w:t xml:space="preserve"> днів  з дня прийняття рішення про намір укласти договір про закупівлю.</w:t>
      </w:r>
    </w:p>
    <w:p w14:paraId="10CAAA38" w14:textId="77777777" w:rsidR="008765FC" w:rsidRPr="004F43CB" w:rsidRDefault="00C66B5A">
      <w:pPr>
        <w:tabs>
          <w:tab w:val="left" w:pos="0"/>
        </w:tabs>
        <w:spacing w:line="240" w:lineRule="auto"/>
        <w:ind w:firstLine="0"/>
        <w:rPr>
          <w:rFonts w:eastAsia="Arial"/>
          <w:b/>
          <w:i/>
          <w:u w:val="single"/>
        </w:rPr>
      </w:pPr>
      <w:r w:rsidRPr="004F43CB">
        <w:rPr>
          <w:rFonts w:eastAsia="Arial"/>
          <w:b/>
          <w:i/>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14:paraId="49F0F192" w14:textId="77777777" w:rsidR="008765FC" w:rsidRPr="004F43CB" w:rsidRDefault="008765FC">
      <w:pPr>
        <w:tabs>
          <w:tab w:val="left" w:pos="0"/>
        </w:tabs>
        <w:spacing w:line="240" w:lineRule="auto"/>
        <w:ind w:firstLine="0"/>
        <w:rPr>
          <w:rFonts w:eastAsia="Arial"/>
          <w:b/>
          <w:i/>
          <w:u w:val="single"/>
        </w:rPr>
      </w:pPr>
    </w:p>
    <w:tbl>
      <w:tblPr>
        <w:tblStyle w:val="ae"/>
        <w:tblW w:w="10214" w:type="dxa"/>
        <w:tblInd w:w="-433" w:type="dxa"/>
        <w:tblLayout w:type="fixed"/>
        <w:tblLook w:val="0000" w:firstRow="0" w:lastRow="0" w:firstColumn="0" w:lastColumn="0" w:noHBand="0" w:noVBand="0"/>
      </w:tblPr>
      <w:tblGrid>
        <w:gridCol w:w="4312"/>
        <w:gridCol w:w="4478"/>
        <w:gridCol w:w="1424"/>
      </w:tblGrid>
      <w:tr w:rsidR="008765FC" w:rsidRPr="004F43CB" w14:paraId="300BF183" w14:textId="77777777">
        <w:tc>
          <w:tcPr>
            <w:tcW w:w="4312" w:type="dxa"/>
          </w:tcPr>
          <w:p w14:paraId="3B7055F7" w14:textId="77777777" w:rsidR="008765FC" w:rsidRPr="004F43CB" w:rsidRDefault="008765FC">
            <w:pPr>
              <w:tabs>
                <w:tab w:val="left" w:pos="2160"/>
                <w:tab w:val="left" w:pos="3600"/>
              </w:tabs>
              <w:spacing w:line="240" w:lineRule="auto"/>
              <w:ind w:firstLine="0"/>
              <w:rPr>
                <w:rFonts w:eastAsia="Arial"/>
              </w:rPr>
            </w:pPr>
          </w:p>
          <w:p w14:paraId="5F9EBC18" w14:textId="77777777" w:rsidR="008765FC" w:rsidRPr="004F43CB" w:rsidRDefault="00C66B5A">
            <w:pPr>
              <w:tabs>
                <w:tab w:val="left" w:pos="2160"/>
                <w:tab w:val="left" w:pos="3600"/>
              </w:tabs>
              <w:spacing w:line="240" w:lineRule="auto"/>
              <w:ind w:firstLine="0"/>
              <w:rPr>
                <w:rFonts w:eastAsia="Arial"/>
              </w:rPr>
            </w:pPr>
            <w:r w:rsidRPr="004F43CB">
              <w:rPr>
                <w:rFonts w:eastAsia="Arial"/>
              </w:rPr>
              <w:t>Керівник підприємства – учасника закупівлі або інша уповноважена посадова особа</w:t>
            </w:r>
          </w:p>
        </w:tc>
        <w:tc>
          <w:tcPr>
            <w:tcW w:w="4478" w:type="dxa"/>
          </w:tcPr>
          <w:p w14:paraId="67A2DCFA" w14:textId="77777777" w:rsidR="008765FC" w:rsidRPr="004F43CB" w:rsidRDefault="008765FC">
            <w:pPr>
              <w:tabs>
                <w:tab w:val="left" w:pos="2160"/>
                <w:tab w:val="left" w:pos="3600"/>
              </w:tabs>
              <w:spacing w:line="240" w:lineRule="auto"/>
              <w:ind w:firstLine="0"/>
              <w:rPr>
                <w:rFonts w:eastAsia="Arial"/>
                <w:b/>
              </w:rPr>
            </w:pPr>
          </w:p>
          <w:p w14:paraId="6E04511D" w14:textId="77777777" w:rsidR="008765FC" w:rsidRPr="004F43CB" w:rsidRDefault="00C66B5A">
            <w:pPr>
              <w:tabs>
                <w:tab w:val="left" w:pos="2160"/>
                <w:tab w:val="left" w:pos="3600"/>
              </w:tabs>
              <w:spacing w:line="240" w:lineRule="auto"/>
              <w:ind w:firstLine="0"/>
              <w:rPr>
                <w:rFonts w:eastAsia="Arial"/>
                <w:i/>
              </w:rPr>
            </w:pPr>
            <w:r w:rsidRPr="004F43CB">
              <w:rPr>
                <w:rFonts w:eastAsia="Arial"/>
                <w:b/>
              </w:rPr>
              <w:t>___________________________</w:t>
            </w:r>
            <w:r w:rsidRPr="004F43CB">
              <w:rPr>
                <w:rFonts w:eastAsia="Arial"/>
                <w:i/>
              </w:rPr>
              <w:t xml:space="preserve">      </w:t>
            </w:r>
          </w:p>
          <w:p w14:paraId="36A8ADC3" w14:textId="77777777" w:rsidR="008765FC" w:rsidRPr="004F43CB" w:rsidRDefault="00C66B5A">
            <w:pPr>
              <w:tabs>
                <w:tab w:val="left" w:pos="2160"/>
                <w:tab w:val="left" w:pos="3600"/>
              </w:tabs>
              <w:spacing w:line="240" w:lineRule="auto"/>
              <w:ind w:firstLine="0"/>
              <w:rPr>
                <w:rFonts w:eastAsia="Arial"/>
                <w:i/>
              </w:rPr>
            </w:pPr>
            <w:r w:rsidRPr="004F43CB">
              <w:rPr>
                <w:rFonts w:eastAsia="Arial"/>
                <w:i/>
              </w:rPr>
              <w:t>(підпис) МП (за наявності)</w:t>
            </w:r>
          </w:p>
        </w:tc>
        <w:tc>
          <w:tcPr>
            <w:tcW w:w="1424" w:type="dxa"/>
          </w:tcPr>
          <w:p w14:paraId="001EDECC" w14:textId="77777777" w:rsidR="008765FC" w:rsidRPr="004F43CB" w:rsidRDefault="008765FC">
            <w:pPr>
              <w:pBdr>
                <w:bottom w:val="single" w:sz="12" w:space="1" w:color="000000"/>
              </w:pBdr>
              <w:tabs>
                <w:tab w:val="left" w:pos="2160"/>
                <w:tab w:val="left" w:pos="3600"/>
              </w:tabs>
              <w:spacing w:line="240" w:lineRule="auto"/>
              <w:ind w:firstLine="0"/>
              <w:rPr>
                <w:rFonts w:eastAsia="Arial"/>
                <w:b/>
              </w:rPr>
            </w:pPr>
          </w:p>
          <w:p w14:paraId="3B55DA21" w14:textId="77777777" w:rsidR="008765FC" w:rsidRPr="004F43CB" w:rsidRDefault="008765FC">
            <w:pPr>
              <w:pBdr>
                <w:bottom w:val="single" w:sz="12" w:space="1" w:color="000000"/>
              </w:pBdr>
              <w:tabs>
                <w:tab w:val="left" w:pos="2160"/>
                <w:tab w:val="left" w:pos="3600"/>
              </w:tabs>
              <w:spacing w:line="240" w:lineRule="auto"/>
              <w:ind w:firstLine="0"/>
              <w:rPr>
                <w:rFonts w:eastAsia="Arial"/>
                <w:b/>
              </w:rPr>
            </w:pPr>
          </w:p>
          <w:p w14:paraId="679DE94C" w14:textId="77777777" w:rsidR="008765FC" w:rsidRPr="004F43CB" w:rsidRDefault="00C66B5A">
            <w:pPr>
              <w:tabs>
                <w:tab w:val="left" w:pos="2160"/>
                <w:tab w:val="left" w:pos="3600"/>
              </w:tabs>
              <w:spacing w:line="240" w:lineRule="auto"/>
              <w:ind w:firstLine="0"/>
              <w:rPr>
                <w:rFonts w:eastAsia="Arial"/>
                <w:b/>
              </w:rPr>
            </w:pPr>
            <w:r w:rsidRPr="004F43CB">
              <w:rPr>
                <w:rFonts w:eastAsia="Arial"/>
                <w:i/>
              </w:rPr>
              <w:t>(ініціали та прізвище)</w:t>
            </w:r>
          </w:p>
        </w:tc>
      </w:tr>
    </w:tbl>
    <w:p w14:paraId="553CED74" w14:textId="77777777" w:rsidR="008765FC" w:rsidRPr="004F43CB" w:rsidRDefault="008765FC">
      <w:pPr>
        <w:spacing w:line="240" w:lineRule="auto"/>
        <w:ind w:firstLine="0"/>
        <w:rPr>
          <w:rFonts w:eastAsia="Arial"/>
        </w:rPr>
      </w:pPr>
    </w:p>
    <w:p w14:paraId="1D6E6431" w14:textId="77777777" w:rsidR="008765FC" w:rsidRPr="004F43CB" w:rsidRDefault="008765FC">
      <w:pPr>
        <w:spacing w:line="240" w:lineRule="auto"/>
        <w:ind w:firstLine="0"/>
        <w:rPr>
          <w:rFonts w:eastAsia="Arial"/>
          <w:b/>
        </w:rPr>
      </w:pPr>
    </w:p>
    <w:p w14:paraId="2F06789B" w14:textId="77777777" w:rsidR="008765FC" w:rsidRPr="004F43CB" w:rsidRDefault="008765FC">
      <w:pPr>
        <w:spacing w:line="240" w:lineRule="auto"/>
        <w:ind w:firstLine="0"/>
        <w:rPr>
          <w:rFonts w:eastAsia="Arial"/>
          <w:b/>
        </w:rPr>
      </w:pPr>
    </w:p>
    <w:p w14:paraId="48134FF2" w14:textId="77777777" w:rsidR="008765FC" w:rsidRPr="004F43CB" w:rsidRDefault="008765FC">
      <w:pPr>
        <w:spacing w:line="240" w:lineRule="auto"/>
        <w:ind w:firstLine="0"/>
        <w:rPr>
          <w:rFonts w:eastAsia="Arial"/>
          <w:b/>
        </w:rPr>
      </w:pPr>
    </w:p>
    <w:p w14:paraId="27EED267" w14:textId="77777777" w:rsidR="008765FC" w:rsidRPr="004F43CB" w:rsidRDefault="008765FC">
      <w:pPr>
        <w:spacing w:line="240" w:lineRule="auto"/>
        <w:ind w:firstLine="0"/>
        <w:rPr>
          <w:rFonts w:eastAsia="Arial"/>
          <w:b/>
        </w:rPr>
      </w:pPr>
    </w:p>
    <w:p w14:paraId="100A8AF1" w14:textId="16BEAFD4" w:rsidR="008765FC" w:rsidRPr="004F43CB" w:rsidRDefault="00C66B5A" w:rsidP="00D25BAA">
      <w:pPr>
        <w:spacing w:line="240" w:lineRule="auto"/>
        <w:ind w:firstLine="0"/>
        <w:jc w:val="right"/>
        <w:rPr>
          <w:rFonts w:eastAsia="Arial"/>
          <w:b/>
        </w:rPr>
      </w:pPr>
      <w:r w:rsidRPr="004F43CB">
        <w:rPr>
          <w:rFonts w:eastAsia="Arial"/>
          <w:b/>
        </w:rPr>
        <w:t>ДОДАТОК №3</w:t>
      </w:r>
      <w:r w:rsidR="00D25BAA">
        <w:rPr>
          <w:rFonts w:eastAsia="Arial"/>
          <w:b/>
        </w:rPr>
        <w:t xml:space="preserve"> до тендерної документації</w:t>
      </w:r>
    </w:p>
    <w:p w14:paraId="7F810B00" w14:textId="77777777" w:rsidR="008765FC" w:rsidRPr="004F43CB" w:rsidRDefault="008765FC" w:rsidP="00D25BAA">
      <w:pPr>
        <w:spacing w:line="240" w:lineRule="auto"/>
        <w:ind w:firstLine="0"/>
        <w:jc w:val="right"/>
        <w:rPr>
          <w:rFonts w:eastAsia="Arial"/>
          <w:b/>
        </w:rPr>
      </w:pPr>
    </w:p>
    <w:p w14:paraId="148FFBD5" w14:textId="77777777" w:rsidR="008765FC" w:rsidRPr="004F43CB" w:rsidRDefault="00C66B5A" w:rsidP="00D25BAA">
      <w:pPr>
        <w:spacing w:line="240" w:lineRule="auto"/>
        <w:ind w:firstLine="0"/>
        <w:jc w:val="right"/>
        <w:rPr>
          <w:rFonts w:eastAsia="Arial"/>
          <w:b/>
        </w:rPr>
      </w:pPr>
      <w:r w:rsidRPr="004F43CB">
        <w:rPr>
          <w:rFonts w:eastAsia="Arial"/>
          <w:b/>
        </w:rPr>
        <w:t xml:space="preserve">ПРОЄКТ ДОГОВОРУ </w:t>
      </w:r>
    </w:p>
    <w:p w14:paraId="72BCE587" w14:textId="77777777" w:rsidR="008765FC" w:rsidRPr="004F43CB" w:rsidRDefault="008765FC" w:rsidP="00D25BAA">
      <w:pPr>
        <w:spacing w:line="240" w:lineRule="auto"/>
        <w:ind w:firstLine="0"/>
        <w:jc w:val="right"/>
        <w:rPr>
          <w:rFonts w:eastAsia="Arial"/>
          <w:b/>
        </w:rPr>
      </w:pPr>
    </w:p>
    <w:p w14:paraId="53BE735D" w14:textId="77777777" w:rsidR="008765FC" w:rsidRPr="004F43CB" w:rsidRDefault="00C66B5A" w:rsidP="00D25BAA">
      <w:pPr>
        <w:spacing w:line="240" w:lineRule="auto"/>
        <w:ind w:firstLine="0"/>
        <w:jc w:val="right"/>
        <w:rPr>
          <w:rFonts w:eastAsia="Arial"/>
        </w:rPr>
      </w:pPr>
      <w:r w:rsidRPr="004F43CB">
        <w:rPr>
          <w:rFonts w:eastAsia="Arial"/>
        </w:rPr>
        <w:t>НАДАЄТЬСЯ ОКРЕМИМ ФАЙЛОМ ДО ОГОЛОШЕННЯ</w:t>
      </w:r>
    </w:p>
    <w:p w14:paraId="4C5C926C" w14:textId="77777777" w:rsidR="008765FC" w:rsidRPr="004F43CB" w:rsidRDefault="008765FC">
      <w:pPr>
        <w:spacing w:line="240" w:lineRule="auto"/>
        <w:ind w:firstLine="0"/>
        <w:rPr>
          <w:rFonts w:eastAsia="Arial"/>
          <w:b/>
        </w:rPr>
      </w:pPr>
    </w:p>
    <w:p w14:paraId="166A18B2" w14:textId="77777777" w:rsidR="008765FC" w:rsidRDefault="008765FC">
      <w:pPr>
        <w:spacing w:line="240" w:lineRule="auto"/>
        <w:ind w:firstLine="0"/>
        <w:rPr>
          <w:rFonts w:eastAsia="Arial"/>
          <w:b/>
        </w:rPr>
      </w:pPr>
    </w:p>
    <w:p w14:paraId="709C7313" w14:textId="77777777" w:rsidR="00C92055" w:rsidRDefault="00C92055">
      <w:pPr>
        <w:spacing w:line="240" w:lineRule="auto"/>
        <w:ind w:firstLine="0"/>
        <w:rPr>
          <w:rFonts w:eastAsia="Arial"/>
          <w:b/>
        </w:rPr>
      </w:pPr>
    </w:p>
    <w:p w14:paraId="3CF783A2" w14:textId="77777777" w:rsidR="00C92055" w:rsidRDefault="00C92055">
      <w:pPr>
        <w:spacing w:line="240" w:lineRule="auto"/>
        <w:ind w:firstLine="0"/>
        <w:rPr>
          <w:rFonts w:eastAsia="Arial"/>
          <w:b/>
        </w:rPr>
      </w:pPr>
    </w:p>
    <w:p w14:paraId="7E81AEB2" w14:textId="77777777" w:rsidR="00C92055" w:rsidRDefault="00C92055">
      <w:pPr>
        <w:spacing w:line="240" w:lineRule="auto"/>
        <w:ind w:firstLine="0"/>
        <w:rPr>
          <w:rFonts w:eastAsia="Arial"/>
          <w:b/>
        </w:rPr>
      </w:pPr>
    </w:p>
    <w:p w14:paraId="5017E27E" w14:textId="77777777" w:rsidR="00C92055" w:rsidRDefault="00C92055">
      <w:pPr>
        <w:spacing w:line="240" w:lineRule="auto"/>
        <w:ind w:firstLine="0"/>
        <w:rPr>
          <w:rFonts w:eastAsia="Arial"/>
          <w:b/>
        </w:rPr>
      </w:pPr>
    </w:p>
    <w:p w14:paraId="3F58D11E" w14:textId="77777777" w:rsidR="00C92055" w:rsidRDefault="00C92055">
      <w:pPr>
        <w:spacing w:line="240" w:lineRule="auto"/>
        <w:ind w:firstLine="0"/>
        <w:rPr>
          <w:rFonts w:eastAsia="Arial"/>
          <w:b/>
        </w:rPr>
      </w:pPr>
    </w:p>
    <w:p w14:paraId="4D5B4177" w14:textId="77777777" w:rsidR="00C92055" w:rsidRDefault="00C92055">
      <w:pPr>
        <w:spacing w:line="240" w:lineRule="auto"/>
        <w:ind w:firstLine="0"/>
        <w:rPr>
          <w:rFonts w:eastAsia="Arial"/>
          <w:b/>
        </w:rPr>
      </w:pPr>
    </w:p>
    <w:p w14:paraId="40EB5CB4" w14:textId="77777777" w:rsidR="00C92055" w:rsidRDefault="00C92055">
      <w:pPr>
        <w:spacing w:line="240" w:lineRule="auto"/>
        <w:ind w:firstLine="0"/>
        <w:rPr>
          <w:rFonts w:eastAsia="Arial"/>
          <w:b/>
        </w:rPr>
      </w:pPr>
    </w:p>
    <w:p w14:paraId="20504381" w14:textId="77777777" w:rsidR="00C92055" w:rsidRDefault="00C92055">
      <w:pPr>
        <w:spacing w:line="240" w:lineRule="auto"/>
        <w:ind w:firstLine="0"/>
        <w:rPr>
          <w:rFonts w:eastAsia="Arial"/>
          <w:b/>
        </w:rPr>
      </w:pPr>
    </w:p>
    <w:p w14:paraId="423A64BC" w14:textId="77777777" w:rsidR="00C92055" w:rsidRDefault="00C92055">
      <w:pPr>
        <w:spacing w:line="240" w:lineRule="auto"/>
        <w:ind w:firstLine="0"/>
        <w:rPr>
          <w:rFonts w:eastAsia="Arial"/>
          <w:b/>
        </w:rPr>
      </w:pPr>
    </w:p>
    <w:p w14:paraId="553754F7" w14:textId="77777777" w:rsidR="00C92055" w:rsidRDefault="00C92055">
      <w:pPr>
        <w:spacing w:line="240" w:lineRule="auto"/>
        <w:ind w:firstLine="0"/>
        <w:rPr>
          <w:rFonts w:eastAsia="Arial"/>
          <w:b/>
        </w:rPr>
      </w:pPr>
    </w:p>
    <w:p w14:paraId="46C36B4F" w14:textId="77777777" w:rsidR="00C92055" w:rsidRDefault="00C92055">
      <w:pPr>
        <w:spacing w:line="240" w:lineRule="auto"/>
        <w:ind w:firstLine="0"/>
        <w:rPr>
          <w:rFonts w:eastAsia="Arial"/>
          <w:b/>
        </w:rPr>
      </w:pPr>
    </w:p>
    <w:p w14:paraId="51F89EE6" w14:textId="77777777" w:rsidR="00C92055" w:rsidRDefault="00C92055">
      <w:pPr>
        <w:spacing w:line="240" w:lineRule="auto"/>
        <w:ind w:firstLine="0"/>
        <w:rPr>
          <w:rFonts w:eastAsia="Arial"/>
          <w:b/>
        </w:rPr>
      </w:pPr>
    </w:p>
    <w:p w14:paraId="0B0612DE" w14:textId="77777777" w:rsidR="00C92055" w:rsidRDefault="00C92055">
      <w:pPr>
        <w:spacing w:line="240" w:lineRule="auto"/>
        <w:ind w:firstLine="0"/>
        <w:rPr>
          <w:rFonts w:eastAsia="Arial"/>
          <w:b/>
        </w:rPr>
      </w:pPr>
    </w:p>
    <w:p w14:paraId="030E7B03" w14:textId="77777777" w:rsidR="00C92055" w:rsidRDefault="00C92055">
      <w:pPr>
        <w:spacing w:line="240" w:lineRule="auto"/>
        <w:ind w:firstLine="0"/>
        <w:rPr>
          <w:rFonts w:eastAsia="Arial"/>
          <w:b/>
        </w:rPr>
      </w:pPr>
    </w:p>
    <w:p w14:paraId="5D91C395" w14:textId="77777777" w:rsidR="00C92055" w:rsidRDefault="00C92055">
      <w:pPr>
        <w:spacing w:line="240" w:lineRule="auto"/>
        <w:ind w:firstLine="0"/>
        <w:rPr>
          <w:rFonts w:eastAsia="Arial"/>
          <w:b/>
        </w:rPr>
      </w:pPr>
    </w:p>
    <w:p w14:paraId="3C090C64" w14:textId="77777777" w:rsidR="00C92055" w:rsidRDefault="00C92055">
      <w:pPr>
        <w:spacing w:line="240" w:lineRule="auto"/>
        <w:ind w:firstLine="0"/>
        <w:rPr>
          <w:rFonts w:eastAsia="Arial"/>
          <w:b/>
        </w:rPr>
      </w:pPr>
    </w:p>
    <w:p w14:paraId="422D19F7" w14:textId="77777777" w:rsidR="00C92055" w:rsidRDefault="00C92055">
      <w:pPr>
        <w:spacing w:line="240" w:lineRule="auto"/>
        <w:ind w:firstLine="0"/>
        <w:rPr>
          <w:rFonts w:eastAsia="Arial"/>
          <w:b/>
        </w:rPr>
      </w:pPr>
    </w:p>
    <w:p w14:paraId="49F4B84B" w14:textId="77777777" w:rsidR="00C92055" w:rsidRDefault="00C92055">
      <w:pPr>
        <w:spacing w:line="240" w:lineRule="auto"/>
        <w:ind w:firstLine="0"/>
        <w:rPr>
          <w:rFonts w:eastAsia="Arial"/>
          <w:b/>
        </w:rPr>
      </w:pPr>
    </w:p>
    <w:p w14:paraId="4C4EEDD0" w14:textId="77777777" w:rsidR="00C92055" w:rsidRPr="004F43CB" w:rsidRDefault="00C92055">
      <w:pPr>
        <w:spacing w:line="240" w:lineRule="auto"/>
        <w:ind w:firstLine="0"/>
        <w:rPr>
          <w:rFonts w:eastAsia="Arial"/>
          <w:b/>
        </w:rPr>
      </w:pPr>
    </w:p>
    <w:p w14:paraId="7F4227DF" w14:textId="77777777" w:rsidR="008765FC" w:rsidRPr="004F43CB" w:rsidRDefault="008765FC">
      <w:pPr>
        <w:spacing w:line="240" w:lineRule="auto"/>
        <w:ind w:firstLine="0"/>
        <w:rPr>
          <w:rFonts w:eastAsia="Arial"/>
          <w:b/>
        </w:rPr>
      </w:pPr>
    </w:p>
    <w:p w14:paraId="61B534D2" w14:textId="4F52963C" w:rsidR="008765FC" w:rsidRPr="004F43CB" w:rsidRDefault="00D25BAA" w:rsidP="00D25BAA">
      <w:pPr>
        <w:spacing w:line="240" w:lineRule="auto"/>
        <w:ind w:firstLine="0"/>
        <w:jc w:val="right"/>
        <w:rPr>
          <w:rFonts w:eastAsia="Arial"/>
          <w:b/>
        </w:rPr>
      </w:pPr>
      <w:r>
        <w:rPr>
          <w:rFonts w:eastAsia="Arial"/>
          <w:b/>
        </w:rPr>
        <w:lastRenderedPageBreak/>
        <w:t xml:space="preserve">                                                                </w:t>
      </w:r>
      <w:r w:rsidR="00C66B5A" w:rsidRPr="004F43CB">
        <w:rPr>
          <w:rFonts w:eastAsia="Arial"/>
          <w:b/>
        </w:rPr>
        <w:t>ДОДАТОК №4</w:t>
      </w:r>
      <w:r>
        <w:rPr>
          <w:rFonts w:eastAsia="Arial"/>
          <w:b/>
        </w:rPr>
        <w:t xml:space="preserve"> до тендерної документації</w:t>
      </w:r>
    </w:p>
    <w:p w14:paraId="7FB85153" w14:textId="77777777" w:rsidR="008765FC" w:rsidRPr="004F43CB" w:rsidRDefault="00C66B5A" w:rsidP="00D25BAA">
      <w:pPr>
        <w:spacing w:line="240" w:lineRule="auto"/>
        <w:ind w:firstLine="0"/>
        <w:jc w:val="right"/>
        <w:rPr>
          <w:rFonts w:eastAsia="Arial"/>
          <w:b/>
        </w:rPr>
      </w:pPr>
      <w:r w:rsidRPr="004F43CB">
        <w:rPr>
          <w:rFonts w:eastAsia="Arial"/>
          <w:b/>
        </w:rPr>
        <w:t>ТЕХНІЧНА СПЕЦИФІКАЦІЯ</w:t>
      </w:r>
    </w:p>
    <w:p w14:paraId="71B7D207" w14:textId="5749F710" w:rsidR="00C92055" w:rsidRPr="00535248" w:rsidRDefault="00C92055" w:rsidP="00C92055">
      <w:pPr>
        <w:keepNext/>
        <w:keepLines/>
        <w:jc w:val="right"/>
        <w:rPr>
          <w:bCs/>
          <w:i/>
          <w:iCs/>
          <w:color w:val="000000" w:themeColor="text1"/>
          <w:sz w:val="20"/>
          <w:szCs w:val="20"/>
        </w:rPr>
      </w:pPr>
    </w:p>
    <w:p w14:paraId="340144C3" w14:textId="77777777" w:rsidR="00C92055" w:rsidRPr="00535248" w:rsidRDefault="00C92055" w:rsidP="00C92055">
      <w:pPr>
        <w:keepNext/>
        <w:keepLines/>
        <w:spacing w:line="240" w:lineRule="auto"/>
        <w:rPr>
          <w:bCs/>
          <w:i/>
          <w:iCs/>
          <w:color w:val="000000" w:themeColor="text1"/>
          <w:sz w:val="20"/>
          <w:szCs w:val="20"/>
        </w:rPr>
      </w:pPr>
    </w:p>
    <w:p w14:paraId="2FB7CE2C" w14:textId="77777777" w:rsidR="00C92055" w:rsidRPr="00535248" w:rsidRDefault="00C92055" w:rsidP="00C92055">
      <w:pPr>
        <w:spacing w:line="240" w:lineRule="auto"/>
        <w:jc w:val="center"/>
        <w:rPr>
          <w:b/>
          <w:sz w:val="20"/>
          <w:szCs w:val="20"/>
        </w:rPr>
      </w:pPr>
      <w:r w:rsidRPr="00535248">
        <w:rPr>
          <w:b/>
          <w:sz w:val="20"/>
          <w:szCs w:val="20"/>
        </w:rPr>
        <w:t xml:space="preserve">Інформації про необхідні технічні, якісні та кількісні характеристики предмета закупівлі </w:t>
      </w:r>
    </w:p>
    <w:p w14:paraId="396D45F3" w14:textId="77777777" w:rsidR="00C92055" w:rsidRPr="00535248" w:rsidRDefault="00C92055" w:rsidP="00C92055">
      <w:pPr>
        <w:spacing w:line="240" w:lineRule="auto"/>
        <w:jc w:val="center"/>
        <w:rPr>
          <w:b/>
          <w:sz w:val="20"/>
          <w:szCs w:val="20"/>
        </w:rPr>
      </w:pPr>
      <w:r w:rsidRPr="00535248">
        <w:rPr>
          <w:b/>
          <w:sz w:val="20"/>
          <w:szCs w:val="20"/>
        </w:rPr>
        <w:t>(Технічна специфікація)</w:t>
      </w:r>
    </w:p>
    <w:p w14:paraId="30215E8F" w14:textId="77777777" w:rsidR="00C92055" w:rsidRPr="00535248" w:rsidRDefault="00C92055" w:rsidP="00C92055">
      <w:pPr>
        <w:spacing w:line="240" w:lineRule="auto"/>
        <w:jc w:val="center"/>
        <w:rPr>
          <w:b/>
          <w:sz w:val="20"/>
          <w:szCs w:val="20"/>
        </w:rPr>
      </w:pPr>
    </w:p>
    <w:p w14:paraId="0B356147" w14:textId="77777777" w:rsidR="00C92055" w:rsidRPr="00535248" w:rsidRDefault="00C92055" w:rsidP="00C92055">
      <w:pPr>
        <w:spacing w:line="240" w:lineRule="auto"/>
        <w:jc w:val="center"/>
        <w:rPr>
          <w:b/>
          <w:sz w:val="20"/>
          <w:szCs w:val="20"/>
        </w:rPr>
      </w:pPr>
      <w:r w:rsidRPr="00535248">
        <w:rPr>
          <w:b/>
          <w:sz w:val="20"/>
          <w:szCs w:val="20"/>
        </w:rPr>
        <w:t>Технічні та функціональні можливості МІС *</w:t>
      </w:r>
    </w:p>
    <w:p w14:paraId="19E1A5A8" w14:textId="77777777" w:rsidR="00C92055" w:rsidRPr="00535248" w:rsidRDefault="00C92055" w:rsidP="00C92055">
      <w:pPr>
        <w:spacing w:line="240" w:lineRule="auto"/>
        <w:jc w:val="center"/>
        <w:rPr>
          <w:b/>
          <w:sz w:val="20"/>
          <w:szCs w:val="20"/>
        </w:rPr>
      </w:pPr>
    </w:p>
    <w:p w14:paraId="009CCEBD" w14:textId="77777777" w:rsidR="00C92055" w:rsidRPr="00535248" w:rsidRDefault="00C92055" w:rsidP="00C92055">
      <w:pPr>
        <w:spacing w:line="240" w:lineRule="auto"/>
        <w:rPr>
          <w:b/>
          <w:sz w:val="20"/>
          <w:szCs w:val="20"/>
        </w:rPr>
      </w:pPr>
      <w:r w:rsidRPr="00535248">
        <w:rPr>
          <w:b/>
          <w:sz w:val="20"/>
          <w:szCs w:val="20"/>
        </w:rPr>
        <w:t>Загальна інформація:</w:t>
      </w:r>
    </w:p>
    <w:p w14:paraId="1AB3DEB0" w14:textId="77777777" w:rsidR="00C92055" w:rsidRPr="00535248" w:rsidRDefault="00C92055" w:rsidP="00C92055">
      <w:pPr>
        <w:spacing w:line="240" w:lineRule="auto"/>
        <w:rPr>
          <w:b/>
          <w:i/>
          <w:sz w:val="20"/>
          <w:szCs w:val="20"/>
        </w:rPr>
      </w:pPr>
      <w:r w:rsidRPr="00535248">
        <w:rPr>
          <w:i/>
          <w:sz w:val="20"/>
          <w:szCs w:val="20"/>
        </w:rPr>
        <w:t>Терміни та скорочення</w:t>
      </w:r>
      <w:r w:rsidRPr="00535248">
        <w:rPr>
          <w:b/>
          <w:i/>
          <w:sz w:val="20"/>
          <w:szCs w:val="20"/>
        </w:rPr>
        <w:t>:</w:t>
      </w:r>
    </w:p>
    <w:p w14:paraId="0172B7FF" w14:textId="77777777" w:rsidR="00C92055" w:rsidRPr="00535248" w:rsidRDefault="00C92055" w:rsidP="00C92055">
      <w:pPr>
        <w:spacing w:line="240" w:lineRule="auto"/>
        <w:rPr>
          <w:sz w:val="20"/>
          <w:szCs w:val="20"/>
        </w:rPr>
      </w:pPr>
      <w:r w:rsidRPr="00535248">
        <w:rPr>
          <w:sz w:val="20"/>
          <w:szCs w:val="20"/>
        </w:rPr>
        <w:t>Державна служба спеціального зв'язку та захисту інформації України (</w:t>
      </w:r>
      <w:proofErr w:type="spellStart"/>
      <w:r w:rsidRPr="00535248">
        <w:rPr>
          <w:sz w:val="20"/>
          <w:szCs w:val="20"/>
        </w:rPr>
        <w:t>Держспецзв'язку</w:t>
      </w:r>
      <w:proofErr w:type="spellEnd"/>
      <w:r w:rsidRPr="00535248">
        <w:rPr>
          <w:sz w:val="20"/>
          <w:szCs w:val="20"/>
        </w:rPr>
        <w:t>) – ДССЗЗІУ;</w:t>
      </w:r>
    </w:p>
    <w:p w14:paraId="29095724" w14:textId="77777777" w:rsidR="00C92055" w:rsidRPr="00535248" w:rsidRDefault="00C92055" w:rsidP="00C92055">
      <w:pPr>
        <w:spacing w:line="240" w:lineRule="auto"/>
        <w:rPr>
          <w:sz w:val="20"/>
          <w:szCs w:val="20"/>
        </w:rPr>
      </w:pPr>
      <w:r w:rsidRPr="00535248">
        <w:rPr>
          <w:sz w:val="20"/>
          <w:szCs w:val="20"/>
        </w:rPr>
        <w:t>Електронна система охорони здоров’я – ЕСОЗ;</w:t>
      </w:r>
    </w:p>
    <w:p w14:paraId="6660C353" w14:textId="77777777" w:rsidR="00C92055" w:rsidRPr="00535248" w:rsidRDefault="00C92055" w:rsidP="00C92055">
      <w:pPr>
        <w:spacing w:line="240" w:lineRule="auto"/>
        <w:rPr>
          <w:sz w:val="20"/>
          <w:szCs w:val="20"/>
        </w:rPr>
      </w:pPr>
      <w:r w:rsidRPr="00535248">
        <w:rPr>
          <w:sz w:val="20"/>
          <w:szCs w:val="20"/>
        </w:rPr>
        <w:t>Електронний медичний запис – ЕМЗ;</w:t>
      </w:r>
    </w:p>
    <w:p w14:paraId="2932408A" w14:textId="77777777" w:rsidR="00C92055" w:rsidRPr="00535248" w:rsidRDefault="00C92055" w:rsidP="00C92055">
      <w:pPr>
        <w:spacing w:line="240" w:lineRule="auto"/>
        <w:rPr>
          <w:sz w:val="20"/>
          <w:szCs w:val="20"/>
        </w:rPr>
      </w:pPr>
      <w:r w:rsidRPr="00535248">
        <w:rPr>
          <w:sz w:val="20"/>
          <w:szCs w:val="20"/>
        </w:rPr>
        <w:t>Комплексна система захисту інформації – КСЗІ;</w:t>
      </w:r>
    </w:p>
    <w:p w14:paraId="07E2AB81" w14:textId="77777777" w:rsidR="00C92055" w:rsidRPr="00535248" w:rsidRDefault="00C92055" w:rsidP="00C92055">
      <w:pPr>
        <w:spacing w:line="240" w:lineRule="auto"/>
        <w:rPr>
          <w:b/>
          <w:sz w:val="20"/>
          <w:szCs w:val="20"/>
        </w:rPr>
      </w:pPr>
      <w:r w:rsidRPr="00535248">
        <w:rPr>
          <w:sz w:val="20"/>
          <w:szCs w:val="20"/>
        </w:rPr>
        <w:t>Лікарські засоби – ЛЗ;</w:t>
      </w:r>
    </w:p>
    <w:p w14:paraId="1DDA1E46" w14:textId="77777777" w:rsidR="00C92055" w:rsidRPr="00535248" w:rsidRDefault="00C92055" w:rsidP="00C92055">
      <w:pPr>
        <w:spacing w:line="240" w:lineRule="auto"/>
        <w:rPr>
          <w:sz w:val="20"/>
          <w:szCs w:val="20"/>
        </w:rPr>
      </w:pPr>
      <w:r w:rsidRPr="00535248">
        <w:rPr>
          <w:sz w:val="20"/>
          <w:szCs w:val="20"/>
        </w:rPr>
        <w:t>Медична інформаційна система*  - МІС;</w:t>
      </w:r>
    </w:p>
    <w:p w14:paraId="53C835ED" w14:textId="77777777" w:rsidR="00C92055" w:rsidRPr="00535248" w:rsidRDefault="00C92055" w:rsidP="00C92055">
      <w:pPr>
        <w:spacing w:line="240" w:lineRule="auto"/>
        <w:rPr>
          <w:sz w:val="20"/>
          <w:szCs w:val="20"/>
        </w:rPr>
      </w:pPr>
      <w:r w:rsidRPr="00535248">
        <w:rPr>
          <w:sz w:val="20"/>
          <w:szCs w:val="20"/>
        </w:rPr>
        <w:t>Центральна база даних – ЦБД;</w:t>
      </w:r>
    </w:p>
    <w:p w14:paraId="42C99E6A" w14:textId="77777777" w:rsidR="00C92055" w:rsidRPr="00535248" w:rsidRDefault="00C92055" w:rsidP="00C92055">
      <w:pPr>
        <w:spacing w:line="240" w:lineRule="auto"/>
        <w:rPr>
          <w:sz w:val="20"/>
          <w:szCs w:val="20"/>
        </w:rPr>
      </w:pPr>
      <w:r w:rsidRPr="00535248">
        <w:rPr>
          <w:sz w:val="20"/>
          <w:szCs w:val="20"/>
        </w:rPr>
        <w:t>Центр обробки даних  - ЦОД;</w:t>
      </w:r>
    </w:p>
    <w:p w14:paraId="4BCF0FC4" w14:textId="77777777" w:rsidR="00C92055" w:rsidRPr="00535248" w:rsidRDefault="00C92055" w:rsidP="00C92055">
      <w:pPr>
        <w:spacing w:line="240" w:lineRule="auto"/>
        <w:rPr>
          <w:sz w:val="20"/>
          <w:szCs w:val="20"/>
        </w:rPr>
      </w:pPr>
      <w:r w:rsidRPr="00535248">
        <w:rPr>
          <w:sz w:val="20"/>
          <w:szCs w:val="20"/>
        </w:rPr>
        <w:t>Система управління базами даних – СУБД;</w:t>
      </w:r>
    </w:p>
    <w:p w14:paraId="619CA213" w14:textId="77777777" w:rsidR="00C92055" w:rsidRPr="00535248" w:rsidRDefault="00C92055" w:rsidP="00C92055">
      <w:pPr>
        <w:spacing w:line="240" w:lineRule="auto"/>
        <w:rPr>
          <w:sz w:val="20"/>
          <w:szCs w:val="20"/>
        </w:rPr>
      </w:pPr>
      <w:proofErr w:type="spellStart"/>
      <w:r w:rsidRPr="00535248">
        <w:rPr>
          <w:sz w:val="20"/>
          <w:szCs w:val="20"/>
        </w:rPr>
        <w:t>Телемедична</w:t>
      </w:r>
      <w:proofErr w:type="spellEnd"/>
      <w:r w:rsidRPr="00535248">
        <w:rPr>
          <w:sz w:val="20"/>
          <w:szCs w:val="20"/>
        </w:rPr>
        <w:t xml:space="preserve"> консультація – ТМК.</w:t>
      </w:r>
    </w:p>
    <w:p w14:paraId="5102A4DE" w14:textId="77777777" w:rsidR="00C92055" w:rsidRPr="00535248" w:rsidRDefault="00C92055" w:rsidP="00C92055">
      <w:pPr>
        <w:spacing w:line="240" w:lineRule="auto"/>
        <w:rPr>
          <w:sz w:val="20"/>
          <w:szCs w:val="20"/>
        </w:rPr>
      </w:pPr>
    </w:p>
    <w:p w14:paraId="6D7BBD0D" w14:textId="77777777" w:rsidR="00C92055" w:rsidRPr="00535248" w:rsidRDefault="00C92055" w:rsidP="00C92055">
      <w:pPr>
        <w:spacing w:line="240" w:lineRule="auto"/>
        <w:rPr>
          <w:i/>
          <w:sz w:val="20"/>
          <w:szCs w:val="20"/>
        </w:rPr>
      </w:pPr>
      <w:r w:rsidRPr="00535248">
        <w:rPr>
          <w:i/>
          <w:sz w:val="20"/>
          <w:szCs w:val="20"/>
        </w:rPr>
        <w:t>Побудова МІС: принципи та архітектурні рішення:</w:t>
      </w:r>
    </w:p>
    <w:p w14:paraId="3F1084D9" w14:textId="77777777" w:rsidR="00C92055" w:rsidRPr="00535248" w:rsidRDefault="00C92055" w:rsidP="00C92055">
      <w:pPr>
        <w:spacing w:line="240" w:lineRule="auto"/>
        <w:rPr>
          <w:sz w:val="20"/>
          <w:szCs w:val="20"/>
        </w:rPr>
      </w:pPr>
      <w:r w:rsidRPr="00535248">
        <w:rPr>
          <w:sz w:val="20"/>
          <w:szCs w:val="20"/>
        </w:rPr>
        <w:t>-однократного введення і єдиного місця збереження інформації та багаторазового її використання;</w:t>
      </w:r>
    </w:p>
    <w:p w14:paraId="77C54CAC" w14:textId="77777777" w:rsidR="00C92055" w:rsidRPr="00535248" w:rsidRDefault="00C92055" w:rsidP="00C92055">
      <w:pPr>
        <w:spacing w:line="240" w:lineRule="auto"/>
        <w:rPr>
          <w:sz w:val="20"/>
          <w:szCs w:val="20"/>
        </w:rPr>
      </w:pPr>
      <w:r w:rsidRPr="00535248">
        <w:rPr>
          <w:sz w:val="20"/>
          <w:szCs w:val="20"/>
        </w:rPr>
        <w:t>-можливість апаратного та програмного масштабування;</w:t>
      </w:r>
    </w:p>
    <w:p w14:paraId="671B6C80" w14:textId="77777777" w:rsidR="00C92055" w:rsidRPr="00535248" w:rsidRDefault="00C92055" w:rsidP="00C92055">
      <w:pPr>
        <w:spacing w:line="240" w:lineRule="auto"/>
        <w:rPr>
          <w:sz w:val="20"/>
          <w:szCs w:val="20"/>
        </w:rPr>
      </w:pPr>
      <w:r w:rsidRPr="00535248">
        <w:rPr>
          <w:sz w:val="20"/>
          <w:szCs w:val="20"/>
        </w:rPr>
        <w:t>-масштабування «по горизонталі»;</w:t>
      </w:r>
    </w:p>
    <w:p w14:paraId="221E5AD2" w14:textId="77777777" w:rsidR="00C92055" w:rsidRPr="00535248" w:rsidRDefault="00C92055" w:rsidP="00C92055">
      <w:pPr>
        <w:spacing w:line="240" w:lineRule="auto"/>
        <w:rPr>
          <w:sz w:val="20"/>
          <w:szCs w:val="20"/>
        </w:rPr>
      </w:pPr>
      <w:r w:rsidRPr="00535248">
        <w:rPr>
          <w:sz w:val="20"/>
          <w:szCs w:val="20"/>
        </w:rPr>
        <w:t>-масштабування «по вертикалі»;</w:t>
      </w:r>
    </w:p>
    <w:p w14:paraId="018EE87C" w14:textId="77777777" w:rsidR="00C92055" w:rsidRPr="00535248" w:rsidRDefault="00C92055" w:rsidP="00C92055">
      <w:pPr>
        <w:spacing w:line="240" w:lineRule="auto"/>
        <w:rPr>
          <w:sz w:val="20"/>
          <w:szCs w:val="20"/>
        </w:rPr>
      </w:pPr>
      <w:r w:rsidRPr="00535248">
        <w:rPr>
          <w:sz w:val="20"/>
          <w:szCs w:val="20"/>
        </w:rPr>
        <w:t>-можливість протоколювання усіх фактів доступу до інформації та її модифікації (створення, редагування, вилучення);</w:t>
      </w:r>
    </w:p>
    <w:p w14:paraId="62798761" w14:textId="77777777" w:rsidR="00C92055" w:rsidRPr="00535248" w:rsidRDefault="00C92055" w:rsidP="00C92055">
      <w:pPr>
        <w:spacing w:line="240" w:lineRule="auto"/>
        <w:rPr>
          <w:sz w:val="20"/>
          <w:szCs w:val="20"/>
        </w:rPr>
      </w:pPr>
      <w:r w:rsidRPr="00535248">
        <w:rPr>
          <w:sz w:val="20"/>
          <w:szCs w:val="20"/>
        </w:rPr>
        <w:t>-модульний принцип побудови;</w:t>
      </w:r>
    </w:p>
    <w:p w14:paraId="6B4B8621" w14:textId="77777777" w:rsidR="00C92055" w:rsidRPr="00535248" w:rsidRDefault="00C92055" w:rsidP="00C92055">
      <w:pPr>
        <w:spacing w:line="240" w:lineRule="auto"/>
        <w:rPr>
          <w:sz w:val="20"/>
          <w:szCs w:val="20"/>
        </w:rPr>
      </w:pPr>
      <w:r w:rsidRPr="00535248">
        <w:rPr>
          <w:sz w:val="20"/>
          <w:szCs w:val="20"/>
        </w:rPr>
        <w:t>-можливість передачі до сервісів центрального компонента інформаційних систем E-</w:t>
      </w:r>
      <w:proofErr w:type="spellStart"/>
      <w:r w:rsidRPr="00535248">
        <w:rPr>
          <w:sz w:val="20"/>
          <w:szCs w:val="20"/>
        </w:rPr>
        <w:t>Health</w:t>
      </w:r>
      <w:proofErr w:type="spellEnd"/>
      <w:r w:rsidRPr="00535248">
        <w:rPr>
          <w:sz w:val="20"/>
          <w:szCs w:val="20"/>
        </w:rPr>
        <w:t>;</w:t>
      </w:r>
    </w:p>
    <w:p w14:paraId="4B6588E3" w14:textId="77777777" w:rsidR="00C92055" w:rsidRPr="00535248" w:rsidRDefault="00C92055" w:rsidP="00C92055">
      <w:pPr>
        <w:spacing w:line="240" w:lineRule="auto"/>
        <w:rPr>
          <w:sz w:val="20"/>
          <w:szCs w:val="20"/>
        </w:rPr>
      </w:pPr>
      <w:r w:rsidRPr="00535248">
        <w:rPr>
          <w:sz w:val="20"/>
          <w:szCs w:val="20"/>
        </w:rPr>
        <w:t>-МІС є централізованою системою з єдиною базою даних, що має міститися на головному сервері МІС;</w:t>
      </w:r>
    </w:p>
    <w:p w14:paraId="114151B2" w14:textId="77777777" w:rsidR="00C92055" w:rsidRPr="00535248" w:rsidRDefault="00C92055" w:rsidP="00C92055">
      <w:pPr>
        <w:spacing w:line="240" w:lineRule="auto"/>
        <w:rPr>
          <w:sz w:val="20"/>
          <w:szCs w:val="20"/>
        </w:rPr>
      </w:pPr>
      <w:r w:rsidRPr="00535248">
        <w:rPr>
          <w:sz w:val="20"/>
          <w:szCs w:val="20"/>
        </w:rPr>
        <w:t xml:space="preserve">-МІС побудована за </w:t>
      </w:r>
      <w:proofErr w:type="spellStart"/>
      <w:r w:rsidRPr="00535248">
        <w:rPr>
          <w:sz w:val="20"/>
          <w:szCs w:val="20"/>
        </w:rPr>
        <w:t>трирівневою</w:t>
      </w:r>
      <w:proofErr w:type="spellEnd"/>
      <w:r w:rsidRPr="00535248">
        <w:rPr>
          <w:sz w:val="20"/>
          <w:szCs w:val="20"/>
        </w:rPr>
        <w:t xml:space="preserve"> клієнт-серверною архітектурою (рівень бази даних – сервер реляційної бази даних, що містить всі дані МІС, рівень сервера застосувань – сервер, що може використовуватися як сервер застосувань для ПЗ клієнта, клієнтський рівень);</w:t>
      </w:r>
    </w:p>
    <w:p w14:paraId="11E7DC5A" w14:textId="77777777" w:rsidR="00C92055" w:rsidRPr="00535248" w:rsidRDefault="00C92055" w:rsidP="00C92055">
      <w:pPr>
        <w:spacing w:line="240" w:lineRule="auto"/>
        <w:rPr>
          <w:sz w:val="20"/>
          <w:szCs w:val="20"/>
        </w:rPr>
      </w:pPr>
      <w:r w:rsidRPr="00535248">
        <w:rPr>
          <w:sz w:val="20"/>
          <w:szCs w:val="20"/>
        </w:rPr>
        <w:t>-процес обробки даних у МІС здійснюється серверними компонентами МІС (сервери бази даних, сервери застосувань);</w:t>
      </w:r>
    </w:p>
    <w:p w14:paraId="06FD3580" w14:textId="77777777" w:rsidR="00C92055" w:rsidRPr="00535248" w:rsidRDefault="00C92055" w:rsidP="00C92055">
      <w:pPr>
        <w:spacing w:line="240" w:lineRule="auto"/>
        <w:rPr>
          <w:sz w:val="20"/>
          <w:szCs w:val="20"/>
        </w:rPr>
      </w:pPr>
      <w:r w:rsidRPr="00535248">
        <w:rPr>
          <w:sz w:val="20"/>
          <w:szCs w:val="20"/>
        </w:rPr>
        <w:t>-процес передачі даних у МІС реалізовано з урахуванням пропускної здатності та типів телекомунікаційних каналів, які існують між рівнями об’єкту автоматизації;</w:t>
      </w:r>
    </w:p>
    <w:p w14:paraId="3AFA29F2" w14:textId="77777777" w:rsidR="00C92055" w:rsidRPr="00535248" w:rsidRDefault="00C92055" w:rsidP="00C92055">
      <w:pPr>
        <w:spacing w:line="240" w:lineRule="auto"/>
        <w:rPr>
          <w:sz w:val="20"/>
          <w:szCs w:val="20"/>
        </w:rPr>
      </w:pPr>
      <w:r w:rsidRPr="00535248">
        <w:rPr>
          <w:sz w:val="20"/>
          <w:szCs w:val="20"/>
        </w:rPr>
        <w:t>-вбудовані механізми оновлення;</w:t>
      </w:r>
    </w:p>
    <w:p w14:paraId="2A27F677" w14:textId="77777777" w:rsidR="00C92055" w:rsidRPr="00535248" w:rsidRDefault="00C92055" w:rsidP="00C92055">
      <w:pPr>
        <w:spacing w:line="240" w:lineRule="auto"/>
        <w:rPr>
          <w:sz w:val="20"/>
          <w:szCs w:val="20"/>
        </w:rPr>
      </w:pPr>
      <w:r w:rsidRPr="00535248">
        <w:rPr>
          <w:sz w:val="20"/>
          <w:szCs w:val="20"/>
        </w:rPr>
        <w:t>-можливість роботи в територіально розподілені мережі;</w:t>
      </w:r>
    </w:p>
    <w:p w14:paraId="5A270CFE" w14:textId="77777777" w:rsidR="00C92055" w:rsidRPr="00535248" w:rsidRDefault="00C92055" w:rsidP="00C92055">
      <w:pPr>
        <w:spacing w:line="240" w:lineRule="auto"/>
        <w:rPr>
          <w:sz w:val="20"/>
          <w:szCs w:val="20"/>
        </w:rPr>
      </w:pPr>
      <w:r w:rsidRPr="00535248">
        <w:rPr>
          <w:sz w:val="20"/>
          <w:szCs w:val="20"/>
        </w:rPr>
        <w:t>-МІС має механізми використання електронних цифрових підписів, для можливості підписання медичних документів.</w:t>
      </w:r>
    </w:p>
    <w:p w14:paraId="272A5D58" w14:textId="77777777" w:rsidR="00C92055" w:rsidRPr="00535248" w:rsidRDefault="00C92055" w:rsidP="00C92055">
      <w:pPr>
        <w:spacing w:line="240" w:lineRule="auto"/>
        <w:rPr>
          <w:sz w:val="20"/>
          <w:szCs w:val="20"/>
        </w:rPr>
      </w:pPr>
      <w:r w:rsidRPr="00535248">
        <w:rPr>
          <w:sz w:val="20"/>
          <w:szCs w:val="20"/>
        </w:rPr>
        <w:t>-Безстрокові ліцензії в МІС забезпечуються шляхом продовження річного контракту;</w:t>
      </w:r>
    </w:p>
    <w:p w14:paraId="1F4BB01E" w14:textId="77777777" w:rsidR="00C92055" w:rsidRPr="00535248" w:rsidRDefault="00C92055" w:rsidP="00C92055">
      <w:pPr>
        <w:spacing w:line="240" w:lineRule="auto"/>
        <w:rPr>
          <w:sz w:val="20"/>
          <w:szCs w:val="20"/>
        </w:rPr>
      </w:pPr>
      <w:r w:rsidRPr="00535248">
        <w:rPr>
          <w:sz w:val="20"/>
          <w:szCs w:val="20"/>
        </w:rPr>
        <w:t xml:space="preserve">-Додаткові модулі, оновлення та доопрацювання впроваджуються що два тижні та не потребують додаткових </w:t>
      </w:r>
      <w:proofErr w:type="spellStart"/>
      <w:r w:rsidRPr="00535248">
        <w:rPr>
          <w:sz w:val="20"/>
          <w:szCs w:val="20"/>
        </w:rPr>
        <w:t>оплат</w:t>
      </w:r>
      <w:proofErr w:type="spellEnd"/>
      <w:r w:rsidRPr="00535248">
        <w:rPr>
          <w:sz w:val="20"/>
          <w:szCs w:val="20"/>
        </w:rPr>
        <w:t>;</w:t>
      </w:r>
    </w:p>
    <w:p w14:paraId="35B03CC0" w14:textId="77777777" w:rsidR="00C92055" w:rsidRPr="00535248" w:rsidRDefault="00C92055" w:rsidP="00C92055">
      <w:pPr>
        <w:spacing w:line="240" w:lineRule="auto"/>
        <w:rPr>
          <w:sz w:val="20"/>
          <w:szCs w:val="20"/>
        </w:rPr>
      </w:pPr>
      <w:r w:rsidRPr="00535248">
        <w:rPr>
          <w:sz w:val="20"/>
          <w:szCs w:val="20"/>
        </w:rPr>
        <w:t xml:space="preserve">-МІС передбачає можливість обміну інформації між іншими </w:t>
      </w:r>
      <w:proofErr w:type="spellStart"/>
      <w:r w:rsidRPr="00535248">
        <w:rPr>
          <w:sz w:val="20"/>
          <w:szCs w:val="20"/>
        </w:rPr>
        <w:t>МІСами</w:t>
      </w:r>
      <w:proofErr w:type="spellEnd"/>
      <w:r w:rsidRPr="00535248">
        <w:rPr>
          <w:sz w:val="20"/>
          <w:szCs w:val="20"/>
        </w:rPr>
        <w:t xml:space="preserve"> за допомогою ЦБД.</w:t>
      </w:r>
    </w:p>
    <w:p w14:paraId="45176106" w14:textId="77777777" w:rsidR="00C92055" w:rsidRPr="00535248" w:rsidRDefault="00C92055" w:rsidP="00C92055">
      <w:pPr>
        <w:spacing w:line="240" w:lineRule="auto"/>
        <w:rPr>
          <w:sz w:val="20"/>
          <w:szCs w:val="20"/>
        </w:rPr>
      </w:pPr>
      <w:r w:rsidRPr="00535248">
        <w:rPr>
          <w:sz w:val="20"/>
          <w:szCs w:val="20"/>
        </w:rPr>
        <w:t xml:space="preserve"> </w:t>
      </w:r>
    </w:p>
    <w:p w14:paraId="2CF203C4" w14:textId="77777777" w:rsidR="00C92055" w:rsidRPr="00535248" w:rsidRDefault="00C92055" w:rsidP="00C92055">
      <w:pPr>
        <w:spacing w:line="240" w:lineRule="auto"/>
        <w:rPr>
          <w:b/>
          <w:sz w:val="20"/>
          <w:szCs w:val="20"/>
        </w:rPr>
      </w:pPr>
      <w:r w:rsidRPr="00535248">
        <w:rPr>
          <w:b/>
          <w:sz w:val="20"/>
          <w:szCs w:val="20"/>
        </w:rPr>
        <w:t>Функціональні можливості:</w:t>
      </w:r>
    </w:p>
    <w:p w14:paraId="5B872ED9" w14:textId="77777777" w:rsidR="00C92055" w:rsidRPr="00535248" w:rsidRDefault="00C92055" w:rsidP="00C92055">
      <w:pPr>
        <w:spacing w:line="240" w:lineRule="auto"/>
        <w:rPr>
          <w:i/>
          <w:sz w:val="20"/>
          <w:szCs w:val="20"/>
        </w:rPr>
      </w:pPr>
      <w:r w:rsidRPr="00535248">
        <w:rPr>
          <w:i/>
          <w:sz w:val="20"/>
          <w:szCs w:val="20"/>
        </w:rPr>
        <w:t>Авторизації користувача у системі</w:t>
      </w:r>
    </w:p>
    <w:p w14:paraId="6C1D20F5" w14:textId="77777777" w:rsidR="00C92055" w:rsidRPr="00535248" w:rsidRDefault="00C92055" w:rsidP="00C92055">
      <w:pPr>
        <w:spacing w:line="240" w:lineRule="auto"/>
        <w:ind w:firstLine="720"/>
        <w:rPr>
          <w:sz w:val="20"/>
          <w:szCs w:val="20"/>
        </w:rPr>
      </w:pPr>
      <w:r w:rsidRPr="00535248">
        <w:rPr>
          <w:sz w:val="20"/>
          <w:szCs w:val="20"/>
        </w:rPr>
        <w:t>Доступ до системи має надаватись користувачу шляхом авторизації.</w:t>
      </w:r>
    </w:p>
    <w:p w14:paraId="348646F3" w14:textId="77777777" w:rsidR="00C92055" w:rsidRPr="00535248" w:rsidRDefault="00C92055" w:rsidP="00C92055">
      <w:pPr>
        <w:spacing w:line="240" w:lineRule="auto"/>
        <w:ind w:firstLine="720"/>
        <w:rPr>
          <w:sz w:val="20"/>
          <w:szCs w:val="20"/>
        </w:rPr>
      </w:pPr>
      <w:r w:rsidRPr="00535248">
        <w:rPr>
          <w:sz w:val="20"/>
          <w:szCs w:val="20"/>
        </w:rPr>
        <w:t>Кваліфікований електронний підпис (КЕП) користувача перевіряється на валідність шляхом підключення до АЦСК, що випустив ключ.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w:t>
      </w:r>
    </w:p>
    <w:p w14:paraId="1E5C9A24" w14:textId="77777777" w:rsidR="00C92055" w:rsidRPr="00535248" w:rsidRDefault="00C92055" w:rsidP="00C92055">
      <w:pPr>
        <w:spacing w:line="240" w:lineRule="auto"/>
        <w:ind w:firstLine="720"/>
        <w:rPr>
          <w:sz w:val="20"/>
          <w:szCs w:val="20"/>
        </w:rPr>
      </w:pPr>
      <w:r w:rsidRPr="00535248">
        <w:rPr>
          <w:sz w:val="20"/>
          <w:szCs w:val="20"/>
        </w:rPr>
        <w:t>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14:paraId="619223F4" w14:textId="77777777" w:rsidR="00C92055" w:rsidRPr="00535248" w:rsidRDefault="00C92055" w:rsidP="00C92055">
      <w:pPr>
        <w:spacing w:line="240" w:lineRule="auto"/>
        <w:ind w:firstLine="720"/>
        <w:rPr>
          <w:sz w:val="20"/>
          <w:szCs w:val="20"/>
        </w:rPr>
      </w:pPr>
      <w:r w:rsidRPr="00535248">
        <w:rPr>
          <w:sz w:val="20"/>
          <w:szCs w:val="20"/>
        </w:rPr>
        <w:t>Інформація щодо КЕП, що використано під час авторизації зберігається під час сеансу, може бути використано для підтвердження дій користувача та видаляється по завершенню сеансу.</w:t>
      </w:r>
    </w:p>
    <w:p w14:paraId="3E7A2F6B" w14:textId="77777777" w:rsidR="00C92055" w:rsidRPr="00535248" w:rsidRDefault="00C92055" w:rsidP="00C92055">
      <w:pPr>
        <w:spacing w:line="240" w:lineRule="auto"/>
        <w:ind w:firstLine="720"/>
        <w:rPr>
          <w:sz w:val="20"/>
          <w:szCs w:val="20"/>
        </w:rPr>
      </w:pPr>
    </w:p>
    <w:p w14:paraId="7079E54C" w14:textId="77777777" w:rsidR="00C92055" w:rsidRPr="00535248" w:rsidRDefault="00C92055" w:rsidP="00C92055">
      <w:pPr>
        <w:spacing w:line="240" w:lineRule="auto"/>
        <w:rPr>
          <w:i/>
          <w:sz w:val="20"/>
          <w:szCs w:val="20"/>
        </w:rPr>
      </w:pPr>
      <w:r w:rsidRPr="00535248">
        <w:rPr>
          <w:i/>
          <w:sz w:val="20"/>
          <w:szCs w:val="20"/>
        </w:rPr>
        <w:t>Протоколювання роботи користувачів системи</w:t>
      </w:r>
    </w:p>
    <w:p w14:paraId="0F5E951D" w14:textId="77777777" w:rsidR="00C92055" w:rsidRPr="00535248" w:rsidRDefault="00C92055" w:rsidP="00C92055">
      <w:pPr>
        <w:spacing w:line="240" w:lineRule="auto"/>
        <w:ind w:firstLine="720"/>
        <w:rPr>
          <w:sz w:val="20"/>
          <w:szCs w:val="20"/>
        </w:rPr>
      </w:pPr>
      <w:r w:rsidRPr="00535248">
        <w:rPr>
          <w:sz w:val="20"/>
          <w:szCs w:val="20"/>
        </w:rPr>
        <w:t>Робота користувачів в системі повинна мати механізм протоколювання. За вимогою замовника система має проводити протоколювання наступних дій та не обмежується ними:</w:t>
      </w:r>
    </w:p>
    <w:p w14:paraId="3A8B40CB" w14:textId="77777777" w:rsidR="00C92055" w:rsidRPr="00535248" w:rsidRDefault="00C92055" w:rsidP="00C92055">
      <w:pPr>
        <w:pStyle w:val="af4"/>
        <w:numPr>
          <w:ilvl w:val="0"/>
          <w:numId w:val="27"/>
        </w:numPr>
        <w:spacing w:line="240" w:lineRule="auto"/>
        <w:rPr>
          <w:sz w:val="20"/>
          <w:szCs w:val="20"/>
        </w:rPr>
      </w:pPr>
      <w:r w:rsidRPr="00535248">
        <w:rPr>
          <w:sz w:val="20"/>
          <w:szCs w:val="20"/>
        </w:rPr>
        <w:t>Спроба логіну до системи;</w:t>
      </w:r>
    </w:p>
    <w:p w14:paraId="0B417BA0" w14:textId="77777777" w:rsidR="00C92055" w:rsidRPr="00535248" w:rsidRDefault="00C92055" w:rsidP="00C92055">
      <w:pPr>
        <w:pStyle w:val="af4"/>
        <w:numPr>
          <w:ilvl w:val="0"/>
          <w:numId w:val="27"/>
        </w:numPr>
        <w:spacing w:line="240" w:lineRule="auto"/>
        <w:rPr>
          <w:sz w:val="20"/>
          <w:szCs w:val="20"/>
        </w:rPr>
      </w:pPr>
      <w:r w:rsidRPr="00535248">
        <w:rPr>
          <w:sz w:val="20"/>
          <w:szCs w:val="20"/>
        </w:rPr>
        <w:lastRenderedPageBreak/>
        <w:t>Результат спроби логіну до системи;</w:t>
      </w:r>
    </w:p>
    <w:p w14:paraId="6A304E5D" w14:textId="77777777" w:rsidR="00C92055" w:rsidRPr="00535248" w:rsidRDefault="00C92055" w:rsidP="00C92055">
      <w:pPr>
        <w:pStyle w:val="af4"/>
        <w:numPr>
          <w:ilvl w:val="0"/>
          <w:numId w:val="27"/>
        </w:numPr>
        <w:spacing w:line="240" w:lineRule="auto"/>
        <w:rPr>
          <w:sz w:val="20"/>
          <w:szCs w:val="20"/>
        </w:rPr>
      </w:pPr>
      <w:r w:rsidRPr="00535248">
        <w:rPr>
          <w:sz w:val="20"/>
          <w:szCs w:val="20"/>
        </w:rPr>
        <w:t>Завершення сеансу роботи з системами;</w:t>
      </w:r>
    </w:p>
    <w:p w14:paraId="5A3B2A30" w14:textId="77777777" w:rsidR="00C92055" w:rsidRPr="00535248" w:rsidRDefault="00C92055" w:rsidP="00C92055">
      <w:pPr>
        <w:pStyle w:val="af4"/>
        <w:numPr>
          <w:ilvl w:val="0"/>
          <w:numId w:val="27"/>
        </w:numPr>
        <w:spacing w:line="240" w:lineRule="auto"/>
        <w:rPr>
          <w:sz w:val="20"/>
          <w:szCs w:val="20"/>
        </w:rPr>
      </w:pPr>
      <w:r w:rsidRPr="00535248">
        <w:rPr>
          <w:sz w:val="20"/>
          <w:szCs w:val="20"/>
        </w:rPr>
        <w:t>Додавання інформації щодо наданих медичних послуг пацієнту;</w:t>
      </w:r>
    </w:p>
    <w:p w14:paraId="2ACE5C90" w14:textId="77777777" w:rsidR="00C92055" w:rsidRPr="00535248" w:rsidRDefault="00C92055" w:rsidP="00C92055">
      <w:pPr>
        <w:pStyle w:val="af4"/>
        <w:numPr>
          <w:ilvl w:val="0"/>
          <w:numId w:val="27"/>
        </w:numPr>
        <w:spacing w:line="240" w:lineRule="auto"/>
        <w:rPr>
          <w:sz w:val="20"/>
          <w:szCs w:val="20"/>
        </w:rPr>
      </w:pPr>
      <w:r w:rsidRPr="00535248">
        <w:rPr>
          <w:sz w:val="20"/>
          <w:szCs w:val="20"/>
        </w:rPr>
        <w:t>Додавання інформації щодо результатів наданих медичних послуг;</w:t>
      </w:r>
    </w:p>
    <w:p w14:paraId="49C1D415" w14:textId="77777777" w:rsidR="00C92055" w:rsidRPr="00535248" w:rsidRDefault="00C92055" w:rsidP="00C92055">
      <w:pPr>
        <w:pStyle w:val="af4"/>
        <w:numPr>
          <w:ilvl w:val="0"/>
          <w:numId w:val="27"/>
        </w:numPr>
        <w:spacing w:line="240" w:lineRule="auto"/>
        <w:rPr>
          <w:sz w:val="20"/>
          <w:szCs w:val="20"/>
        </w:rPr>
      </w:pPr>
      <w:r w:rsidRPr="00535248">
        <w:rPr>
          <w:sz w:val="20"/>
          <w:szCs w:val="20"/>
        </w:rPr>
        <w:t>Зчитування інформації щодо наданих медичних послуг пацієнту;</w:t>
      </w:r>
    </w:p>
    <w:p w14:paraId="2BF20651" w14:textId="77777777" w:rsidR="00C92055" w:rsidRPr="00535248" w:rsidRDefault="00C92055" w:rsidP="00C92055">
      <w:pPr>
        <w:pStyle w:val="af4"/>
        <w:numPr>
          <w:ilvl w:val="0"/>
          <w:numId w:val="27"/>
        </w:numPr>
        <w:spacing w:line="240" w:lineRule="auto"/>
        <w:rPr>
          <w:sz w:val="20"/>
          <w:szCs w:val="20"/>
        </w:rPr>
      </w:pPr>
      <w:r w:rsidRPr="00535248">
        <w:rPr>
          <w:sz w:val="20"/>
          <w:szCs w:val="20"/>
        </w:rPr>
        <w:t>Зчитування інформації щодо результатів наданих медичних послуг;</w:t>
      </w:r>
    </w:p>
    <w:p w14:paraId="7EE91F59" w14:textId="77777777" w:rsidR="00C92055" w:rsidRPr="00535248" w:rsidRDefault="00C92055" w:rsidP="00C92055">
      <w:pPr>
        <w:pStyle w:val="af4"/>
        <w:numPr>
          <w:ilvl w:val="0"/>
          <w:numId w:val="27"/>
        </w:numPr>
        <w:spacing w:line="240" w:lineRule="auto"/>
        <w:rPr>
          <w:sz w:val="20"/>
          <w:szCs w:val="20"/>
        </w:rPr>
      </w:pPr>
      <w:r w:rsidRPr="00535248">
        <w:rPr>
          <w:sz w:val="20"/>
          <w:szCs w:val="20"/>
        </w:rPr>
        <w:t>Внесення персональних даних пацієнта;</w:t>
      </w:r>
    </w:p>
    <w:p w14:paraId="506495F0" w14:textId="77777777" w:rsidR="00C92055" w:rsidRPr="00535248" w:rsidRDefault="00C92055" w:rsidP="00C92055">
      <w:pPr>
        <w:pStyle w:val="af4"/>
        <w:numPr>
          <w:ilvl w:val="0"/>
          <w:numId w:val="27"/>
        </w:numPr>
        <w:spacing w:line="240" w:lineRule="auto"/>
        <w:rPr>
          <w:sz w:val="20"/>
          <w:szCs w:val="20"/>
        </w:rPr>
      </w:pPr>
      <w:r w:rsidRPr="00535248">
        <w:rPr>
          <w:sz w:val="20"/>
          <w:szCs w:val="20"/>
        </w:rPr>
        <w:t>Зміна персональних даних пацієнта;</w:t>
      </w:r>
    </w:p>
    <w:p w14:paraId="3DD8F4B9" w14:textId="77777777" w:rsidR="00C92055" w:rsidRPr="00535248" w:rsidRDefault="00C92055" w:rsidP="00C92055">
      <w:pPr>
        <w:pStyle w:val="af4"/>
        <w:numPr>
          <w:ilvl w:val="0"/>
          <w:numId w:val="27"/>
        </w:numPr>
        <w:spacing w:line="240" w:lineRule="auto"/>
        <w:rPr>
          <w:sz w:val="20"/>
          <w:szCs w:val="20"/>
        </w:rPr>
      </w:pPr>
      <w:r w:rsidRPr="00535248">
        <w:rPr>
          <w:sz w:val="20"/>
          <w:szCs w:val="20"/>
        </w:rPr>
        <w:t>Зчитування персональних даних пацієнта;</w:t>
      </w:r>
    </w:p>
    <w:p w14:paraId="4731438F" w14:textId="77777777" w:rsidR="00C92055" w:rsidRPr="00535248" w:rsidRDefault="00C92055" w:rsidP="00C92055">
      <w:pPr>
        <w:pStyle w:val="af4"/>
        <w:numPr>
          <w:ilvl w:val="0"/>
          <w:numId w:val="27"/>
        </w:numPr>
        <w:spacing w:line="240" w:lineRule="auto"/>
        <w:rPr>
          <w:sz w:val="20"/>
          <w:szCs w:val="20"/>
        </w:rPr>
      </w:pPr>
      <w:r w:rsidRPr="00535248">
        <w:rPr>
          <w:sz w:val="20"/>
          <w:szCs w:val="20"/>
        </w:rPr>
        <w:t>Створення та зміна профілю користувача системи.</w:t>
      </w:r>
    </w:p>
    <w:p w14:paraId="47F9A36F" w14:textId="77777777" w:rsidR="00C92055" w:rsidRPr="00535248" w:rsidRDefault="00C92055" w:rsidP="00C92055">
      <w:pPr>
        <w:spacing w:line="240" w:lineRule="auto"/>
        <w:rPr>
          <w:sz w:val="20"/>
          <w:szCs w:val="20"/>
        </w:rPr>
      </w:pPr>
      <w:r w:rsidRPr="00535248">
        <w:rPr>
          <w:sz w:val="20"/>
          <w:szCs w:val="20"/>
        </w:rPr>
        <w:t>Протоколювання дії здійснюється за наступними параметрами та не обмежуються ними:</w:t>
      </w:r>
    </w:p>
    <w:p w14:paraId="4EFFB509" w14:textId="77777777" w:rsidR="00C92055" w:rsidRPr="00535248" w:rsidRDefault="00C92055" w:rsidP="00C92055">
      <w:pPr>
        <w:pStyle w:val="af4"/>
        <w:numPr>
          <w:ilvl w:val="0"/>
          <w:numId w:val="27"/>
        </w:numPr>
        <w:spacing w:line="240" w:lineRule="auto"/>
        <w:rPr>
          <w:sz w:val="20"/>
          <w:szCs w:val="20"/>
        </w:rPr>
      </w:pPr>
      <w:r w:rsidRPr="00535248">
        <w:rPr>
          <w:sz w:val="20"/>
          <w:szCs w:val="20"/>
        </w:rPr>
        <w:t>Дата та час події;</w:t>
      </w:r>
    </w:p>
    <w:p w14:paraId="42D100B2" w14:textId="77777777" w:rsidR="00C92055" w:rsidRPr="00535248" w:rsidRDefault="00C92055" w:rsidP="00C92055">
      <w:pPr>
        <w:pStyle w:val="af4"/>
        <w:numPr>
          <w:ilvl w:val="0"/>
          <w:numId w:val="27"/>
        </w:numPr>
        <w:spacing w:line="240" w:lineRule="auto"/>
        <w:rPr>
          <w:sz w:val="20"/>
          <w:szCs w:val="20"/>
        </w:rPr>
      </w:pPr>
      <w:r w:rsidRPr="00535248">
        <w:rPr>
          <w:sz w:val="20"/>
          <w:szCs w:val="20"/>
        </w:rPr>
        <w:t>Користувач, який ініціював подію;</w:t>
      </w:r>
    </w:p>
    <w:p w14:paraId="6714921D" w14:textId="77777777" w:rsidR="00C92055" w:rsidRPr="00535248" w:rsidRDefault="00C92055" w:rsidP="00C92055">
      <w:pPr>
        <w:pStyle w:val="af4"/>
        <w:numPr>
          <w:ilvl w:val="0"/>
          <w:numId w:val="27"/>
        </w:numPr>
        <w:spacing w:line="240" w:lineRule="auto"/>
        <w:rPr>
          <w:sz w:val="20"/>
          <w:szCs w:val="20"/>
        </w:rPr>
      </w:pPr>
      <w:r w:rsidRPr="00535248">
        <w:rPr>
          <w:sz w:val="20"/>
          <w:szCs w:val="20"/>
        </w:rPr>
        <w:t>IP адреса користувача;</w:t>
      </w:r>
    </w:p>
    <w:p w14:paraId="1B36607E" w14:textId="77777777" w:rsidR="00C92055" w:rsidRPr="00535248" w:rsidRDefault="00C92055" w:rsidP="00C92055">
      <w:pPr>
        <w:pStyle w:val="af4"/>
        <w:numPr>
          <w:ilvl w:val="0"/>
          <w:numId w:val="27"/>
        </w:numPr>
        <w:spacing w:line="240" w:lineRule="auto"/>
        <w:rPr>
          <w:sz w:val="20"/>
          <w:szCs w:val="20"/>
        </w:rPr>
      </w:pPr>
      <w:r w:rsidRPr="00535248">
        <w:rPr>
          <w:sz w:val="20"/>
          <w:szCs w:val="20"/>
        </w:rPr>
        <w:t>Тип події;</w:t>
      </w:r>
    </w:p>
    <w:p w14:paraId="10208237" w14:textId="77777777" w:rsidR="00C92055" w:rsidRPr="00535248" w:rsidRDefault="00C92055" w:rsidP="00C92055">
      <w:pPr>
        <w:pStyle w:val="af4"/>
        <w:numPr>
          <w:ilvl w:val="0"/>
          <w:numId w:val="27"/>
        </w:numPr>
        <w:spacing w:line="240" w:lineRule="auto"/>
        <w:rPr>
          <w:sz w:val="20"/>
          <w:szCs w:val="20"/>
        </w:rPr>
      </w:pPr>
      <w:r w:rsidRPr="00535248">
        <w:rPr>
          <w:sz w:val="20"/>
          <w:szCs w:val="20"/>
        </w:rPr>
        <w:t>Інформація про об’єкт доступу;</w:t>
      </w:r>
    </w:p>
    <w:p w14:paraId="4A30338C" w14:textId="77777777" w:rsidR="00C92055" w:rsidRPr="00535248" w:rsidRDefault="00C92055" w:rsidP="00C92055">
      <w:pPr>
        <w:pStyle w:val="af4"/>
        <w:numPr>
          <w:ilvl w:val="0"/>
          <w:numId w:val="27"/>
        </w:numPr>
        <w:spacing w:line="240" w:lineRule="auto"/>
        <w:rPr>
          <w:sz w:val="20"/>
          <w:szCs w:val="20"/>
        </w:rPr>
      </w:pPr>
      <w:r w:rsidRPr="00535248">
        <w:rPr>
          <w:sz w:val="20"/>
          <w:szCs w:val="20"/>
        </w:rPr>
        <w:t>Статус завершення події.</w:t>
      </w:r>
    </w:p>
    <w:p w14:paraId="36366B36" w14:textId="77777777" w:rsidR="00C92055" w:rsidRPr="00535248" w:rsidRDefault="00C92055" w:rsidP="00C92055">
      <w:pPr>
        <w:spacing w:line="240" w:lineRule="auto"/>
        <w:ind w:firstLine="720"/>
        <w:rPr>
          <w:sz w:val="20"/>
          <w:szCs w:val="20"/>
        </w:rPr>
      </w:pPr>
      <w:r w:rsidRPr="00535248">
        <w:rPr>
          <w:sz w:val="20"/>
          <w:szCs w:val="20"/>
        </w:rPr>
        <w:t xml:space="preserve">Протоколювання відбувається на кластері СУДБ </w:t>
      </w:r>
      <w:proofErr w:type="spellStart"/>
      <w:r w:rsidRPr="00535248">
        <w:rPr>
          <w:sz w:val="20"/>
          <w:szCs w:val="20"/>
        </w:rPr>
        <w:t>MongoDB</w:t>
      </w:r>
      <w:proofErr w:type="spellEnd"/>
      <w:r w:rsidRPr="00535248">
        <w:rPr>
          <w:sz w:val="20"/>
          <w:szCs w:val="20"/>
        </w:rPr>
        <w:t xml:space="preserve"> із кількістю </w:t>
      </w:r>
      <w:proofErr w:type="spellStart"/>
      <w:r w:rsidRPr="00535248">
        <w:rPr>
          <w:sz w:val="20"/>
          <w:szCs w:val="20"/>
        </w:rPr>
        <w:t>нод</w:t>
      </w:r>
      <w:proofErr w:type="spellEnd"/>
      <w:r w:rsidRPr="00535248">
        <w:rPr>
          <w:sz w:val="20"/>
          <w:szCs w:val="20"/>
        </w:rPr>
        <w:t xml:space="preserve">, що дорівнює трьом та за бажанням замовника може бути збільшена. Кожна із </w:t>
      </w:r>
      <w:proofErr w:type="spellStart"/>
      <w:r w:rsidRPr="00535248">
        <w:rPr>
          <w:sz w:val="20"/>
          <w:szCs w:val="20"/>
        </w:rPr>
        <w:t>нод</w:t>
      </w:r>
      <w:proofErr w:type="spellEnd"/>
      <w:r w:rsidRPr="00535248">
        <w:rPr>
          <w:sz w:val="20"/>
          <w:szCs w:val="20"/>
        </w:rPr>
        <w:t xml:space="preserve"> має повну копію протоколів.</w:t>
      </w:r>
    </w:p>
    <w:p w14:paraId="60BBB8ED" w14:textId="77777777" w:rsidR="00C92055" w:rsidRPr="00535248" w:rsidRDefault="00C92055" w:rsidP="00C92055">
      <w:pPr>
        <w:spacing w:line="240" w:lineRule="auto"/>
        <w:ind w:firstLine="720"/>
        <w:rPr>
          <w:sz w:val="20"/>
          <w:szCs w:val="20"/>
        </w:rPr>
      </w:pPr>
      <w:r w:rsidRPr="00535248">
        <w:rPr>
          <w:sz w:val="20"/>
          <w:szCs w:val="20"/>
        </w:rPr>
        <w:t xml:space="preserve"> </w:t>
      </w:r>
    </w:p>
    <w:p w14:paraId="1CB252C9" w14:textId="77777777" w:rsidR="00C92055" w:rsidRPr="00535248" w:rsidRDefault="00C92055" w:rsidP="00C92055">
      <w:pPr>
        <w:spacing w:line="240" w:lineRule="auto"/>
        <w:rPr>
          <w:i/>
          <w:sz w:val="20"/>
          <w:szCs w:val="20"/>
        </w:rPr>
      </w:pPr>
      <w:r w:rsidRPr="00535248">
        <w:rPr>
          <w:i/>
          <w:sz w:val="20"/>
          <w:szCs w:val="20"/>
        </w:rPr>
        <w:t>Резервне копіювання</w:t>
      </w:r>
    </w:p>
    <w:p w14:paraId="001EB813" w14:textId="77777777" w:rsidR="00C92055" w:rsidRPr="00535248" w:rsidRDefault="00C92055" w:rsidP="00C92055">
      <w:pPr>
        <w:spacing w:line="240" w:lineRule="auto"/>
        <w:ind w:firstLine="720"/>
        <w:rPr>
          <w:sz w:val="20"/>
          <w:szCs w:val="20"/>
        </w:rPr>
      </w:pPr>
      <w:r w:rsidRPr="00535248">
        <w:rPr>
          <w:sz w:val="20"/>
          <w:szCs w:val="20"/>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14:paraId="35885638" w14:textId="77777777" w:rsidR="00C92055" w:rsidRPr="00535248" w:rsidRDefault="00C92055" w:rsidP="00C92055">
      <w:pPr>
        <w:spacing w:line="240" w:lineRule="auto"/>
        <w:ind w:firstLine="720"/>
        <w:rPr>
          <w:sz w:val="20"/>
          <w:szCs w:val="20"/>
        </w:rPr>
      </w:pPr>
      <w:r w:rsidRPr="00535248">
        <w:rPr>
          <w:sz w:val="20"/>
          <w:szCs w:val="20"/>
        </w:rPr>
        <w:t>Архіви зберігаються щоденно за останній тиждень та щомісячно за останній рік.</w:t>
      </w:r>
    </w:p>
    <w:p w14:paraId="4A60675B" w14:textId="77777777" w:rsidR="00C92055" w:rsidRPr="00535248" w:rsidRDefault="00C92055" w:rsidP="00C92055">
      <w:pPr>
        <w:spacing w:line="240" w:lineRule="auto"/>
        <w:ind w:firstLine="720"/>
        <w:rPr>
          <w:sz w:val="20"/>
          <w:szCs w:val="20"/>
        </w:rPr>
      </w:pPr>
      <w:r w:rsidRPr="00535248">
        <w:rPr>
          <w:sz w:val="20"/>
          <w:szCs w:val="20"/>
        </w:rPr>
        <w:t>Відновлення інформації у МІС здійснюється технічним персоналом надавача послуг (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14:paraId="6F69DB15" w14:textId="77777777" w:rsidR="00C92055" w:rsidRPr="00535248" w:rsidRDefault="00C92055" w:rsidP="00C92055">
      <w:pPr>
        <w:spacing w:line="240" w:lineRule="auto"/>
        <w:ind w:firstLine="720"/>
        <w:rPr>
          <w:sz w:val="20"/>
          <w:szCs w:val="20"/>
        </w:rPr>
      </w:pPr>
      <w:r w:rsidRPr="00535248">
        <w:rPr>
          <w:sz w:val="20"/>
          <w:szCs w:val="20"/>
        </w:rPr>
        <w:t>Експорт здійснюється визначеною посадовою особою Замовника, із обов’язковою фіксацією таких дій у електронних журналах реєстрації подій МІС.</w:t>
      </w:r>
    </w:p>
    <w:p w14:paraId="4B06AA57" w14:textId="77777777" w:rsidR="00C92055" w:rsidRPr="00535248" w:rsidRDefault="00C92055" w:rsidP="00C92055">
      <w:pPr>
        <w:spacing w:line="240" w:lineRule="auto"/>
        <w:ind w:firstLine="720"/>
        <w:rPr>
          <w:i/>
          <w:sz w:val="20"/>
          <w:szCs w:val="20"/>
        </w:rPr>
      </w:pPr>
    </w:p>
    <w:p w14:paraId="59C1B33B" w14:textId="77777777" w:rsidR="00C92055" w:rsidRPr="00535248" w:rsidRDefault="00C92055" w:rsidP="00C92055">
      <w:pPr>
        <w:spacing w:line="240" w:lineRule="auto"/>
        <w:rPr>
          <w:i/>
          <w:sz w:val="20"/>
          <w:szCs w:val="20"/>
        </w:rPr>
      </w:pPr>
      <w:r w:rsidRPr="00535248">
        <w:rPr>
          <w:i/>
          <w:sz w:val="20"/>
          <w:szCs w:val="20"/>
        </w:rPr>
        <w:t>Забезпечення надійності</w:t>
      </w:r>
    </w:p>
    <w:p w14:paraId="7705C049" w14:textId="77777777" w:rsidR="00C92055" w:rsidRPr="00535248" w:rsidRDefault="00C92055" w:rsidP="00C92055">
      <w:pPr>
        <w:spacing w:line="240" w:lineRule="auto"/>
        <w:ind w:firstLine="720"/>
        <w:rPr>
          <w:sz w:val="20"/>
          <w:szCs w:val="20"/>
        </w:rPr>
      </w:pPr>
      <w:r w:rsidRPr="00535248">
        <w:rPr>
          <w:sz w:val="20"/>
          <w:szCs w:val="20"/>
        </w:rPr>
        <w:t xml:space="preserve">Система має бути розміщена в ЦОД рівня </w:t>
      </w:r>
      <w:proofErr w:type="spellStart"/>
      <w:r w:rsidRPr="00535248">
        <w:rPr>
          <w:sz w:val="20"/>
          <w:szCs w:val="20"/>
        </w:rPr>
        <w:t>Tier</w:t>
      </w:r>
      <w:proofErr w:type="spellEnd"/>
      <w:r w:rsidRPr="00535248">
        <w:rPr>
          <w:sz w:val="20"/>
          <w:szCs w:val="20"/>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w:t>
      </w:r>
      <w:proofErr w:type="spellStart"/>
      <w:r w:rsidRPr="00535248">
        <w:rPr>
          <w:sz w:val="20"/>
          <w:szCs w:val="20"/>
        </w:rPr>
        <w:t>перекриттів</w:t>
      </w:r>
      <w:proofErr w:type="spellEnd"/>
      <w:r w:rsidRPr="00535248">
        <w:rPr>
          <w:sz w:val="20"/>
          <w:szCs w:val="20"/>
        </w:rPr>
        <w:t xml:space="preserve">. </w:t>
      </w:r>
      <w:proofErr w:type="spellStart"/>
      <w:r w:rsidRPr="00535248">
        <w:rPr>
          <w:sz w:val="20"/>
          <w:szCs w:val="20"/>
        </w:rPr>
        <w:t>Tier</w:t>
      </w:r>
      <w:proofErr w:type="spellEnd"/>
      <w:r w:rsidRPr="00535248">
        <w:rPr>
          <w:sz w:val="20"/>
          <w:szCs w:val="20"/>
        </w:rPr>
        <w:t xml:space="preserve"> III це максимальний час відмови сервісу не більше 1,6 години на рік або працездатність 99,98%.</w:t>
      </w:r>
    </w:p>
    <w:p w14:paraId="32AEB944" w14:textId="77777777" w:rsidR="00C92055" w:rsidRPr="00535248" w:rsidRDefault="00C92055" w:rsidP="00C92055">
      <w:pPr>
        <w:spacing w:line="240" w:lineRule="auto"/>
        <w:ind w:firstLine="720"/>
        <w:rPr>
          <w:sz w:val="20"/>
          <w:szCs w:val="20"/>
        </w:rPr>
      </w:pPr>
      <w:r w:rsidRPr="00535248">
        <w:rPr>
          <w:sz w:val="20"/>
          <w:szCs w:val="20"/>
        </w:rPr>
        <w:t>Вимоги до інформаційної та програмної сумісності:</w:t>
      </w:r>
    </w:p>
    <w:p w14:paraId="74062C35" w14:textId="77777777" w:rsidR="00C92055" w:rsidRPr="00535248" w:rsidRDefault="00C92055" w:rsidP="00C92055">
      <w:pPr>
        <w:pStyle w:val="af4"/>
        <w:numPr>
          <w:ilvl w:val="0"/>
          <w:numId w:val="28"/>
        </w:numPr>
        <w:spacing w:line="240" w:lineRule="auto"/>
        <w:rPr>
          <w:sz w:val="20"/>
          <w:szCs w:val="20"/>
        </w:rPr>
      </w:pPr>
      <w:r w:rsidRPr="00535248">
        <w:rPr>
          <w:sz w:val="20"/>
          <w:szCs w:val="20"/>
        </w:rPr>
        <w:t>П</w:t>
      </w:r>
      <w:r w:rsidRPr="00535248">
        <w:rPr>
          <w:color w:val="000000"/>
          <w:spacing w:val="1"/>
          <w:sz w:val="20"/>
          <w:szCs w:val="20"/>
        </w:rPr>
        <w:t>латформа віртуалізації (</w:t>
      </w:r>
      <w:proofErr w:type="spellStart"/>
      <w:r w:rsidRPr="00535248">
        <w:rPr>
          <w:color w:val="000000"/>
          <w:spacing w:val="1"/>
          <w:sz w:val="20"/>
          <w:szCs w:val="20"/>
        </w:rPr>
        <w:t>гіпервізор</w:t>
      </w:r>
      <w:proofErr w:type="spellEnd"/>
      <w:r w:rsidRPr="00535248">
        <w:rPr>
          <w:color w:val="000000"/>
          <w:spacing w:val="1"/>
          <w:sz w:val="20"/>
          <w:szCs w:val="20"/>
        </w:rPr>
        <w:t xml:space="preserve"> основного центрального вузлу ІКС) </w:t>
      </w:r>
      <w:proofErr w:type="spellStart"/>
      <w:r w:rsidRPr="00535248">
        <w:rPr>
          <w:color w:val="000000"/>
          <w:spacing w:val="1"/>
          <w:sz w:val="20"/>
          <w:szCs w:val="20"/>
        </w:rPr>
        <w:t>VMware</w:t>
      </w:r>
      <w:proofErr w:type="spellEnd"/>
      <w:r w:rsidRPr="00535248">
        <w:rPr>
          <w:color w:val="000000"/>
          <w:spacing w:val="1"/>
          <w:sz w:val="20"/>
          <w:szCs w:val="20"/>
        </w:rPr>
        <w:t xml:space="preserve"> </w:t>
      </w:r>
      <w:proofErr w:type="spellStart"/>
      <w:r w:rsidRPr="00535248">
        <w:rPr>
          <w:color w:val="000000"/>
          <w:spacing w:val="1"/>
          <w:sz w:val="20"/>
          <w:szCs w:val="20"/>
        </w:rPr>
        <w:t>ESXi</w:t>
      </w:r>
      <w:proofErr w:type="spellEnd"/>
      <w:r w:rsidRPr="00535248">
        <w:rPr>
          <w:color w:val="000000"/>
          <w:spacing w:val="1"/>
          <w:sz w:val="20"/>
          <w:szCs w:val="20"/>
        </w:rPr>
        <w:t xml:space="preserve"> 6.0 (має надаватись з боку </w:t>
      </w:r>
      <w:r w:rsidRPr="00535248">
        <w:rPr>
          <w:bCs/>
          <w:color w:val="000000"/>
          <w:sz w:val="20"/>
          <w:szCs w:val="20"/>
        </w:rPr>
        <w:t>інформаційно-комунікаційної системи «Хмарний центр обробки даних ТОВ «ДЕ НОВО»).</w:t>
      </w:r>
    </w:p>
    <w:p w14:paraId="2BDAEA89"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color w:val="000000"/>
          <w:spacing w:val="1"/>
          <w:sz w:val="20"/>
          <w:szCs w:val="20"/>
        </w:rPr>
        <w:t>операційні системи</w:t>
      </w:r>
      <w:r w:rsidRPr="00535248">
        <w:rPr>
          <w:spacing w:val="1"/>
          <w:sz w:val="20"/>
          <w:szCs w:val="20"/>
        </w:rPr>
        <w:t xml:space="preserve"> серверів: </w:t>
      </w:r>
      <w:proofErr w:type="spellStart"/>
      <w:r w:rsidRPr="00535248">
        <w:rPr>
          <w:color w:val="000000"/>
          <w:spacing w:val="1"/>
          <w:sz w:val="20"/>
          <w:szCs w:val="20"/>
        </w:rPr>
        <w:t>Linux</w:t>
      </w:r>
      <w:proofErr w:type="spellEnd"/>
      <w:r w:rsidRPr="00535248">
        <w:rPr>
          <w:color w:val="000000"/>
          <w:spacing w:val="1"/>
          <w:sz w:val="20"/>
          <w:szCs w:val="20"/>
        </w:rPr>
        <w:t xml:space="preserve"> </w:t>
      </w:r>
      <w:proofErr w:type="spellStart"/>
      <w:r w:rsidRPr="00535248">
        <w:rPr>
          <w:color w:val="000000"/>
          <w:spacing w:val="1"/>
          <w:sz w:val="20"/>
          <w:szCs w:val="20"/>
        </w:rPr>
        <w:t>CentOS</w:t>
      </w:r>
      <w:proofErr w:type="spellEnd"/>
      <w:r w:rsidRPr="00535248">
        <w:rPr>
          <w:color w:val="000000"/>
          <w:spacing w:val="1"/>
          <w:sz w:val="20"/>
          <w:szCs w:val="20"/>
        </w:rPr>
        <w:t xml:space="preserve"> 7 64x, </w:t>
      </w:r>
      <w:proofErr w:type="spellStart"/>
      <w:r w:rsidRPr="00535248">
        <w:rPr>
          <w:spacing w:val="1"/>
          <w:sz w:val="20"/>
          <w:szCs w:val="20"/>
        </w:rPr>
        <w:t>Alpine</w:t>
      </w:r>
      <w:proofErr w:type="spellEnd"/>
      <w:r w:rsidRPr="00535248">
        <w:rPr>
          <w:spacing w:val="1"/>
          <w:sz w:val="20"/>
          <w:szCs w:val="20"/>
        </w:rPr>
        <w:t xml:space="preserve"> </w:t>
      </w:r>
      <w:proofErr w:type="spellStart"/>
      <w:r w:rsidRPr="00535248">
        <w:rPr>
          <w:spacing w:val="1"/>
          <w:sz w:val="20"/>
          <w:szCs w:val="20"/>
        </w:rPr>
        <w:t>Linux</w:t>
      </w:r>
      <w:proofErr w:type="spellEnd"/>
      <w:r w:rsidRPr="00535248">
        <w:rPr>
          <w:spacing w:val="1"/>
          <w:sz w:val="20"/>
          <w:szCs w:val="20"/>
        </w:rPr>
        <w:t xml:space="preserve"> 3.9.0</w:t>
      </w:r>
      <w:r w:rsidRPr="00535248">
        <w:rPr>
          <w:sz w:val="20"/>
          <w:szCs w:val="20"/>
        </w:rPr>
        <w:t>;</w:t>
      </w:r>
    </w:p>
    <w:p w14:paraId="08645839"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 xml:space="preserve">операційні системи АРМ адміністраторів – </w:t>
      </w:r>
      <w:proofErr w:type="spellStart"/>
      <w:r w:rsidRPr="00535248">
        <w:rPr>
          <w:color w:val="000000"/>
          <w:spacing w:val="1"/>
          <w:sz w:val="20"/>
          <w:szCs w:val="20"/>
        </w:rPr>
        <w:t>Ubuntu</w:t>
      </w:r>
      <w:proofErr w:type="spellEnd"/>
      <w:r w:rsidRPr="00535248">
        <w:rPr>
          <w:color w:val="000000"/>
          <w:spacing w:val="1"/>
          <w:sz w:val="20"/>
          <w:szCs w:val="20"/>
        </w:rPr>
        <w:t xml:space="preserve"> 18 x64</w:t>
      </w:r>
      <w:bookmarkStart w:id="6" w:name="_Hlk115983446"/>
      <w:r w:rsidRPr="00535248">
        <w:rPr>
          <w:color w:val="000000"/>
          <w:sz w:val="20"/>
          <w:szCs w:val="20"/>
        </w:rPr>
        <w:t xml:space="preserve">, </w:t>
      </w:r>
      <w:proofErr w:type="spellStart"/>
      <w:r w:rsidRPr="00535248">
        <w:rPr>
          <w:color w:val="000000"/>
          <w:sz w:val="20"/>
          <w:szCs w:val="20"/>
        </w:rPr>
        <w:t>Ubuntu</w:t>
      </w:r>
      <w:proofErr w:type="spellEnd"/>
      <w:r w:rsidRPr="00535248">
        <w:rPr>
          <w:color w:val="000000"/>
          <w:sz w:val="20"/>
          <w:szCs w:val="20"/>
        </w:rPr>
        <w:t xml:space="preserve"> 20 x64, </w:t>
      </w:r>
      <w:proofErr w:type="spellStart"/>
      <w:r w:rsidRPr="00535248">
        <w:rPr>
          <w:color w:val="000000"/>
          <w:sz w:val="20"/>
          <w:szCs w:val="20"/>
        </w:rPr>
        <w:t>Ubuntu</w:t>
      </w:r>
      <w:proofErr w:type="spellEnd"/>
      <w:r w:rsidRPr="00535248">
        <w:rPr>
          <w:color w:val="000000"/>
          <w:sz w:val="20"/>
          <w:szCs w:val="20"/>
        </w:rPr>
        <w:t xml:space="preserve"> 22 x64</w:t>
      </w:r>
      <w:bookmarkEnd w:id="6"/>
      <w:r w:rsidRPr="00535248">
        <w:rPr>
          <w:spacing w:val="1"/>
          <w:sz w:val="20"/>
          <w:szCs w:val="20"/>
        </w:rPr>
        <w:t>;</w:t>
      </w:r>
    </w:p>
    <w:p w14:paraId="0C993D01"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 xml:space="preserve">система управління базами даних </w:t>
      </w:r>
      <w:proofErr w:type="spellStart"/>
      <w:r w:rsidRPr="00535248">
        <w:rPr>
          <w:color w:val="000000"/>
          <w:spacing w:val="1"/>
          <w:sz w:val="20"/>
          <w:szCs w:val="20"/>
        </w:rPr>
        <w:t>MongoDB</w:t>
      </w:r>
      <w:proofErr w:type="spellEnd"/>
      <w:r w:rsidRPr="00535248">
        <w:rPr>
          <w:color w:val="000000"/>
          <w:spacing w:val="1"/>
          <w:sz w:val="20"/>
          <w:szCs w:val="20"/>
        </w:rPr>
        <w:t xml:space="preserve"> 4.0;</w:t>
      </w:r>
    </w:p>
    <w:p w14:paraId="6DC60EFA"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 xml:space="preserve">веб-сервер, розгорнутий на базі </w:t>
      </w:r>
      <w:proofErr w:type="spellStart"/>
      <w:r w:rsidRPr="00535248">
        <w:rPr>
          <w:spacing w:val="1"/>
          <w:sz w:val="20"/>
          <w:szCs w:val="20"/>
        </w:rPr>
        <w:t>nginx</w:t>
      </w:r>
      <w:proofErr w:type="spellEnd"/>
      <w:r w:rsidRPr="00535248">
        <w:rPr>
          <w:spacing w:val="1"/>
          <w:sz w:val="20"/>
          <w:szCs w:val="20"/>
        </w:rPr>
        <w:t xml:space="preserve"> 1.17.3;</w:t>
      </w:r>
    </w:p>
    <w:p w14:paraId="62396ED3"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програмний</w:t>
      </w:r>
      <w:r w:rsidRPr="00535248">
        <w:rPr>
          <w:color w:val="000000"/>
          <w:sz w:val="20"/>
          <w:szCs w:val="20"/>
        </w:rPr>
        <w:t xml:space="preserve"> засіб шифрування даних, що передаються мережевими протоколами </w:t>
      </w:r>
      <w:proofErr w:type="spellStart"/>
      <w:r w:rsidRPr="00535248">
        <w:rPr>
          <w:color w:val="000000"/>
          <w:sz w:val="20"/>
          <w:szCs w:val="20"/>
        </w:rPr>
        <w:t>Secure</w:t>
      </w:r>
      <w:proofErr w:type="spellEnd"/>
      <w:r w:rsidRPr="00535248">
        <w:rPr>
          <w:color w:val="000000"/>
          <w:sz w:val="20"/>
          <w:szCs w:val="20"/>
        </w:rPr>
        <w:t xml:space="preserve"> </w:t>
      </w:r>
      <w:proofErr w:type="spellStart"/>
      <w:r w:rsidRPr="00535248">
        <w:rPr>
          <w:color w:val="000000"/>
          <w:sz w:val="20"/>
          <w:szCs w:val="20"/>
        </w:rPr>
        <w:t>Socket</w:t>
      </w:r>
      <w:proofErr w:type="spellEnd"/>
      <w:r w:rsidRPr="00535248">
        <w:rPr>
          <w:color w:val="000000"/>
          <w:sz w:val="20"/>
          <w:szCs w:val="20"/>
        </w:rPr>
        <w:t xml:space="preserve"> </w:t>
      </w:r>
      <w:proofErr w:type="spellStart"/>
      <w:r w:rsidRPr="00535248">
        <w:rPr>
          <w:color w:val="000000"/>
          <w:sz w:val="20"/>
          <w:szCs w:val="20"/>
        </w:rPr>
        <w:t>Layer</w:t>
      </w:r>
      <w:proofErr w:type="spellEnd"/>
      <w:r w:rsidRPr="00535248">
        <w:rPr>
          <w:color w:val="000000"/>
          <w:sz w:val="20"/>
          <w:szCs w:val="20"/>
        </w:rPr>
        <w:t xml:space="preserve"> та </w:t>
      </w:r>
      <w:proofErr w:type="spellStart"/>
      <w:r w:rsidRPr="00535248">
        <w:rPr>
          <w:color w:val="000000"/>
          <w:sz w:val="20"/>
          <w:szCs w:val="20"/>
        </w:rPr>
        <w:t>Transport</w:t>
      </w:r>
      <w:proofErr w:type="spellEnd"/>
      <w:r w:rsidRPr="00535248">
        <w:rPr>
          <w:color w:val="000000"/>
          <w:sz w:val="20"/>
          <w:szCs w:val="20"/>
        </w:rPr>
        <w:t xml:space="preserve"> </w:t>
      </w:r>
      <w:proofErr w:type="spellStart"/>
      <w:r w:rsidRPr="00535248">
        <w:rPr>
          <w:color w:val="000000"/>
          <w:sz w:val="20"/>
          <w:szCs w:val="20"/>
        </w:rPr>
        <w:t>Layer</w:t>
      </w:r>
      <w:proofErr w:type="spellEnd"/>
      <w:r w:rsidRPr="00535248">
        <w:rPr>
          <w:color w:val="000000"/>
          <w:sz w:val="20"/>
          <w:szCs w:val="20"/>
        </w:rPr>
        <w:t xml:space="preserve"> </w:t>
      </w:r>
      <w:proofErr w:type="spellStart"/>
      <w:r w:rsidRPr="00535248">
        <w:rPr>
          <w:color w:val="000000"/>
          <w:sz w:val="20"/>
          <w:szCs w:val="20"/>
        </w:rPr>
        <w:t>Security</w:t>
      </w:r>
      <w:proofErr w:type="spellEnd"/>
      <w:r w:rsidRPr="00535248">
        <w:rPr>
          <w:color w:val="000000"/>
          <w:sz w:val="20"/>
          <w:szCs w:val="20"/>
        </w:rPr>
        <w:t>;</w:t>
      </w:r>
    </w:p>
    <w:p w14:paraId="505D84F8" w14:textId="77777777" w:rsidR="00C92055" w:rsidRPr="00535248" w:rsidRDefault="00C92055" w:rsidP="00C92055">
      <w:pPr>
        <w:numPr>
          <w:ilvl w:val="0"/>
          <w:numId w:val="28"/>
        </w:numPr>
        <w:spacing w:line="240" w:lineRule="auto"/>
        <w:contextualSpacing/>
        <w:jc w:val="left"/>
        <w:rPr>
          <w:sz w:val="20"/>
          <w:szCs w:val="20"/>
        </w:rPr>
      </w:pPr>
      <w:r w:rsidRPr="00535248">
        <w:rPr>
          <w:sz w:val="20"/>
          <w:szCs w:val="20"/>
        </w:rPr>
        <w:t>веб-браузери – (</w:t>
      </w:r>
      <w:proofErr w:type="spellStart"/>
      <w:r w:rsidRPr="00535248">
        <w:rPr>
          <w:sz w:val="20"/>
          <w:szCs w:val="20"/>
        </w:rPr>
        <w:t>MozillaFireFox</w:t>
      </w:r>
      <w:proofErr w:type="spellEnd"/>
      <w:r w:rsidRPr="00535248">
        <w:rPr>
          <w:sz w:val="20"/>
          <w:szCs w:val="20"/>
        </w:rPr>
        <w:t xml:space="preserve">, </w:t>
      </w:r>
      <w:proofErr w:type="spellStart"/>
      <w:r w:rsidRPr="00535248">
        <w:rPr>
          <w:sz w:val="20"/>
          <w:szCs w:val="20"/>
        </w:rPr>
        <w:t>GoogleChrome</w:t>
      </w:r>
      <w:proofErr w:type="spellEnd"/>
      <w:r w:rsidRPr="00535248">
        <w:rPr>
          <w:sz w:val="20"/>
          <w:szCs w:val="20"/>
        </w:rPr>
        <w:t xml:space="preserve">, </w:t>
      </w:r>
      <w:proofErr w:type="spellStart"/>
      <w:r w:rsidRPr="00535248">
        <w:rPr>
          <w:sz w:val="20"/>
          <w:szCs w:val="20"/>
        </w:rPr>
        <w:t>Opera</w:t>
      </w:r>
      <w:proofErr w:type="spellEnd"/>
      <w:r w:rsidRPr="00535248">
        <w:rPr>
          <w:sz w:val="20"/>
          <w:szCs w:val="20"/>
        </w:rPr>
        <w:t xml:space="preserve">, Microsoft </w:t>
      </w:r>
      <w:proofErr w:type="spellStart"/>
      <w:r w:rsidRPr="00535248">
        <w:rPr>
          <w:sz w:val="20"/>
          <w:szCs w:val="20"/>
        </w:rPr>
        <w:t>Internet</w:t>
      </w:r>
      <w:proofErr w:type="spellEnd"/>
      <w:r w:rsidRPr="00535248">
        <w:rPr>
          <w:sz w:val="20"/>
          <w:szCs w:val="20"/>
        </w:rPr>
        <w:t xml:space="preserve"> Explorer, Microsoft </w:t>
      </w:r>
      <w:proofErr w:type="spellStart"/>
      <w:r w:rsidRPr="00535248">
        <w:rPr>
          <w:sz w:val="20"/>
          <w:szCs w:val="20"/>
        </w:rPr>
        <w:t>Edge</w:t>
      </w:r>
      <w:proofErr w:type="spellEnd"/>
      <w:r w:rsidRPr="00535248">
        <w:rPr>
          <w:sz w:val="20"/>
          <w:szCs w:val="20"/>
        </w:rPr>
        <w:t>).</w:t>
      </w:r>
    </w:p>
    <w:p w14:paraId="2EC302A6" w14:textId="77777777" w:rsidR="00C92055" w:rsidRPr="00535248" w:rsidRDefault="00C92055" w:rsidP="00C92055">
      <w:pPr>
        <w:spacing w:line="240" w:lineRule="auto"/>
        <w:jc w:val="center"/>
        <w:rPr>
          <w:b/>
          <w:sz w:val="20"/>
          <w:szCs w:val="20"/>
        </w:rPr>
      </w:pPr>
    </w:p>
    <w:p w14:paraId="0A496B02" w14:textId="77777777" w:rsidR="00C92055" w:rsidRPr="00535248" w:rsidRDefault="00C92055" w:rsidP="00C92055">
      <w:pPr>
        <w:spacing w:line="240" w:lineRule="auto"/>
        <w:ind w:firstLine="720"/>
        <w:rPr>
          <w:i/>
          <w:sz w:val="20"/>
          <w:szCs w:val="20"/>
        </w:rPr>
      </w:pPr>
      <w:r w:rsidRPr="00535248">
        <w:rPr>
          <w:i/>
          <w:sz w:val="20"/>
          <w:szCs w:val="20"/>
        </w:rPr>
        <w:t>Логічна структура МІС (назва підсистем може відрізнятись але має забезпечувати відповідний функціонал):</w:t>
      </w:r>
    </w:p>
    <w:p w14:paraId="3D9AD0E4"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роботи із штатним розкладом, кадровим обліком, структурою медичного закладу та ін.;</w:t>
      </w:r>
    </w:p>
    <w:p w14:paraId="774C9843"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Підсистеми «Реєстратура»;</w:t>
      </w:r>
    </w:p>
    <w:p w14:paraId="507A2F96"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«Лікар»;</w:t>
      </w:r>
    </w:p>
    <w:p w14:paraId="7A806109"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«Медсестра»;</w:t>
      </w:r>
    </w:p>
    <w:p w14:paraId="2A17846A"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«Лабораторія»;</w:t>
      </w:r>
    </w:p>
    <w:p w14:paraId="633FB0F2"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«Облік медичних послуг»;</w:t>
      </w:r>
    </w:p>
    <w:p w14:paraId="1D7416F9"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«Склад ТМЦ»;</w:t>
      </w:r>
    </w:p>
    <w:p w14:paraId="09A206E2" w14:textId="77777777" w:rsidR="00C92055" w:rsidRPr="00535248" w:rsidRDefault="00C92055" w:rsidP="00C92055">
      <w:pPr>
        <w:spacing w:line="240" w:lineRule="auto"/>
        <w:rPr>
          <w:sz w:val="20"/>
          <w:szCs w:val="20"/>
        </w:rPr>
      </w:pPr>
      <w:r w:rsidRPr="00535248">
        <w:rPr>
          <w:sz w:val="20"/>
          <w:szCs w:val="20"/>
        </w:rPr>
        <w:t>-             Підсистема CRM (управління записами та комунікацією з пацієнтами);</w:t>
      </w:r>
    </w:p>
    <w:p w14:paraId="27EEB6F6"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Інтеграція з телефонією;</w:t>
      </w:r>
    </w:p>
    <w:p w14:paraId="0BEDD150"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Підсистеми із роботи із документами, звітами та медичною статистикою.</w:t>
      </w:r>
    </w:p>
    <w:p w14:paraId="3D83AAA7" w14:textId="77777777" w:rsidR="00C92055" w:rsidRPr="00535248" w:rsidRDefault="00C92055" w:rsidP="00C92055">
      <w:pPr>
        <w:spacing w:line="240" w:lineRule="auto"/>
        <w:rPr>
          <w:sz w:val="20"/>
          <w:szCs w:val="20"/>
        </w:rPr>
      </w:pPr>
      <w:r w:rsidRPr="00535248">
        <w:rPr>
          <w:sz w:val="20"/>
          <w:szCs w:val="20"/>
        </w:rPr>
        <w:t xml:space="preserve">       </w:t>
      </w:r>
    </w:p>
    <w:p w14:paraId="7F36922B" w14:textId="77777777" w:rsidR="00C92055" w:rsidRPr="00535248" w:rsidRDefault="00C92055" w:rsidP="00C92055">
      <w:pPr>
        <w:spacing w:line="240" w:lineRule="auto"/>
        <w:rPr>
          <w:sz w:val="20"/>
          <w:szCs w:val="20"/>
        </w:rPr>
      </w:pPr>
    </w:p>
    <w:p w14:paraId="6B928317" w14:textId="77777777" w:rsidR="00C92055" w:rsidRPr="00535248" w:rsidRDefault="00C92055" w:rsidP="00C92055">
      <w:pPr>
        <w:spacing w:line="240" w:lineRule="auto"/>
        <w:rPr>
          <w:sz w:val="20"/>
          <w:szCs w:val="20"/>
        </w:rPr>
      </w:pPr>
    </w:p>
    <w:p w14:paraId="6EBBF2C7" w14:textId="77777777" w:rsidR="00C92055" w:rsidRPr="00535248" w:rsidRDefault="00C92055" w:rsidP="00C92055">
      <w:pPr>
        <w:spacing w:line="240" w:lineRule="auto"/>
        <w:rPr>
          <w:i/>
          <w:sz w:val="20"/>
          <w:szCs w:val="20"/>
        </w:rPr>
      </w:pPr>
      <w:r w:rsidRPr="00535248">
        <w:rPr>
          <w:sz w:val="20"/>
          <w:szCs w:val="20"/>
        </w:rPr>
        <w:t xml:space="preserve">    </w:t>
      </w:r>
      <w:r w:rsidRPr="00535248">
        <w:rPr>
          <w:sz w:val="20"/>
          <w:szCs w:val="20"/>
        </w:rPr>
        <w:tab/>
      </w:r>
      <w:r w:rsidRPr="00535248">
        <w:rPr>
          <w:i/>
          <w:sz w:val="20"/>
          <w:szCs w:val="20"/>
        </w:rPr>
        <w:t>Вимоги до інтерфейсу користувача</w:t>
      </w:r>
    </w:p>
    <w:p w14:paraId="3B5DAC03" w14:textId="77777777" w:rsidR="00C92055" w:rsidRPr="00535248" w:rsidRDefault="00C92055" w:rsidP="00C92055">
      <w:pPr>
        <w:spacing w:line="240" w:lineRule="auto"/>
        <w:ind w:firstLine="720"/>
        <w:rPr>
          <w:sz w:val="20"/>
          <w:szCs w:val="20"/>
        </w:rPr>
      </w:pPr>
      <w:r w:rsidRPr="00535248">
        <w:rPr>
          <w:sz w:val="20"/>
          <w:szCs w:val="20"/>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14:paraId="139CC257" w14:textId="77777777" w:rsidR="00C92055" w:rsidRPr="00535248" w:rsidRDefault="00C92055" w:rsidP="00C92055">
      <w:pPr>
        <w:spacing w:line="240" w:lineRule="auto"/>
        <w:ind w:firstLine="720"/>
        <w:rPr>
          <w:sz w:val="20"/>
          <w:szCs w:val="20"/>
        </w:rPr>
      </w:pPr>
      <w:r w:rsidRPr="00535248">
        <w:rPr>
          <w:sz w:val="20"/>
          <w:szCs w:val="20"/>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14:paraId="7FD82F83" w14:textId="77777777" w:rsidR="00C92055" w:rsidRPr="00535248" w:rsidRDefault="00C92055" w:rsidP="00C92055">
      <w:pPr>
        <w:spacing w:line="240" w:lineRule="auto"/>
        <w:ind w:firstLine="720"/>
        <w:rPr>
          <w:sz w:val="20"/>
          <w:szCs w:val="20"/>
        </w:rPr>
      </w:pPr>
      <w:r w:rsidRPr="00535248">
        <w:rPr>
          <w:sz w:val="20"/>
          <w:szCs w:val="20"/>
        </w:rPr>
        <w:t xml:space="preserve">Система надає користувачу повідомлення при технічному </w:t>
      </w:r>
      <w:proofErr w:type="spellStart"/>
      <w:r w:rsidRPr="00535248">
        <w:rPr>
          <w:sz w:val="20"/>
          <w:szCs w:val="20"/>
        </w:rPr>
        <w:t>збої</w:t>
      </w:r>
      <w:proofErr w:type="spellEnd"/>
      <w:r w:rsidRPr="00535248">
        <w:rPr>
          <w:sz w:val="20"/>
          <w:szCs w:val="20"/>
        </w:rPr>
        <w:t xml:space="preserve"> , після чого повертається в робочий стан, що передував невірній</w:t>
      </w:r>
      <w:r w:rsidRPr="00535248">
        <w:rPr>
          <w:sz w:val="20"/>
          <w:szCs w:val="20"/>
        </w:rPr>
        <w:tab/>
        <w:t xml:space="preserve">  (неприпустимій) команді або некоректному вводу даних. Система відповідає вимогам ергономіки і санітарним нормам, встановленим </w:t>
      </w:r>
      <w:r w:rsidRPr="00535248">
        <w:rPr>
          <w:sz w:val="20"/>
          <w:szCs w:val="20"/>
        </w:rPr>
        <w:tab/>
        <w:t xml:space="preserve"> в Україні для експлуатації складного електронного обладнання.</w:t>
      </w:r>
    </w:p>
    <w:p w14:paraId="23A39F5D" w14:textId="77777777" w:rsidR="00C92055" w:rsidRPr="00535248" w:rsidRDefault="00C92055" w:rsidP="00C92055">
      <w:pPr>
        <w:spacing w:line="240" w:lineRule="auto"/>
        <w:ind w:firstLine="720"/>
        <w:rPr>
          <w:sz w:val="20"/>
          <w:szCs w:val="20"/>
        </w:rPr>
      </w:pPr>
      <w:r w:rsidRPr="00535248">
        <w:rPr>
          <w:sz w:val="20"/>
          <w:szCs w:val="20"/>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14:paraId="5725867B" w14:textId="77777777" w:rsidR="00C92055" w:rsidRPr="00535248" w:rsidRDefault="00C92055" w:rsidP="00C92055">
      <w:pPr>
        <w:spacing w:line="240" w:lineRule="auto"/>
        <w:ind w:firstLine="720"/>
        <w:rPr>
          <w:sz w:val="20"/>
          <w:szCs w:val="20"/>
        </w:rPr>
      </w:pPr>
      <w:r w:rsidRPr="00535248">
        <w:rPr>
          <w:sz w:val="20"/>
          <w:szCs w:val="20"/>
        </w:rPr>
        <w:t xml:space="preserve"> </w:t>
      </w:r>
    </w:p>
    <w:p w14:paraId="55A4F267" w14:textId="77777777" w:rsidR="00C92055" w:rsidRPr="00535248" w:rsidRDefault="00C92055" w:rsidP="00C92055">
      <w:pPr>
        <w:spacing w:line="240" w:lineRule="auto"/>
        <w:rPr>
          <w:i/>
          <w:sz w:val="20"/>
          <w:szCs w:val="20"/>
        </w:rPr>
      </w:pPr>
      <w:r w:rsidRPr="00535248">
        <w:rPr>
          <w:i/>
          <w:sz w:val="20"/>
          <w:szCs w:val="20"/>
        </w:rPr>
        <w:t>Модуль адміністратора системи повинен мати наступний (мінімальний) функціонал:</w:t>
      </w:r>
    </w:p>
    <w:p w14:paraId="33F42B77"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Створення та редагування профілів юридичних установ для подальшого використання системи працівниками юридичної особи.</w:t>
      </w:r>
    </w:p>
    <w:p w14:paraId="39344A19"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Перегляд профілів користувачів системи без доступу до персональної та медичної інформації, а також інформації про паролі доступу до системи.</w:t>
      </w:r>
    </w:p>
    <w:p w14:paraId="260B8111"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Адміністрування нормативно-довідкової інформації, що є загальною для всіх користувачів системи.</w:t>
      </w:r>
    </w:p>
    <w:p w14:paraId="226336CE"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Налаштування груп доступу для користувачів системи.</w:t>
      </w:r>
    </w:p>
    <w:p w14:paraId="533A3734"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Налаштування групам доступу прав на використання розділів системи.</w:t>
      </w:r>
    </w:p>
    <w:p w14:paraId="7B64B2D5"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 xml:space="preserve">Перегляд </w:t>
      </w:r>
      <w:proofErr w:type="spellStart"/>
      <w:r w:rsidRPr="00535248">
        <w:rPr>
          <w:sz w:val="20"/>
          <w:szCs w:val="20"/>
        </w:rPr>
        <w:t>логів</w:t>
      </w:r>
      <w:proofErr w:type="spellEnd"/>
      <w:r w:rsidRPr="00535248">
        <w:rPr>
          <w:sz w:val="20"/>
          <w:szCs w:val="20"/>
        </w:rPr>
        <w:t xml:space="preserve"> роботи користувачів у системі.</w:t>
      </w:r>
    </w:p>
    <w:p w14:paraId="612D99A0"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Створення та редагування адресного простору населених пунктів.</w:t>
      </w:r>
    </w:p>
    <w:p w14:paraId="2D6B7FE5" w14:textId="77777777" w:rsidR="00C92055" w:rsidRPr="00535248" w:rsidRDefault="00C92055" w:rsidP="00C92055">
      <w:pPr>
        <w:pStyle w:val="af4"/>
        <w:numPr>
          <w:ilvl w:val="0"/>
          <w:numId w:val="29"/>
        </w:numPr>
        <w:ind w:left="284" w:hanging="284"/>
        <w:rPr>
          <w:sz w:val="20"/>
          <w:szCs w:val="20"/>
        </w:rPr>
      </w:pPr>
      <w:r w:rsidRPr="00535248">
        <w:rPr>
          <w:sz w:val="20"/>
          <w:szCs w:val="20"/>
        </w:rPr>
        <w:t xml:space="preserve">Відкликання медичних записів, створених не автором. На підтвердження надати </w:t>
      </w:r>
      <w:r>
        <w:rPr>
          <w:sz w:val="20"/>
          <w:szCs w:val="20"/>
        </w:rPr>
        <w:t xml:space="preserve">відео-запис </w:t>
      </w:r>
      <w:r w:rsidRPr="00535248">
        <w:rPr>
          <w:sz w:val="20"/>
          <w:szCs w:val="20"/>
        </w:rPr>
        <w:t>відповідного функціоналу та посиланням на сайт</w:t>
      </w:r>
      <w:r>
        <w:rPr>
          <w:sz w:val="20"/>
          <w:szCs w:val="20"/>
        </w:rPr>
        <w:t xml:space="preserve"> </w:t>
      </w:r>
      <w:hyperlink r:id="rId102" w:history="1">
        <w:r w:rsidRPr="008353B7">
          <w:rPr>
            <w:rStyle w:val="af7"/>
            <w:sz w:val="20"/>
            <w:szCs w:val="20"/>
          </w:rPr>
          <w:t>https://ehealth.gov.ua/pidklyucheni-do-ehealth-mis/</w:t>
        </w:r>
      </w:hyperlink>
      <w:r w:rsidRPr="00535248">
        <w:rPr>
          <w:sz w:val="20"/>
          <w:szCs w:val="20"/>
        </w:rPr>
        <w:t xml:space="preserve"> як</w:t>
      </w:r>
      <w:r>
        <w:rPr>
          <w:sz w:val="20"/>
          <w:szCs w:val="20"/>
        </w:rPr>
        <w:t>ий</w:t>
      </w:r>
      <w:r w:rsidRPr="00535248">
        <w:rPr>
          <w:sz w:val="20"/>
          <w:szCs w:val="20"/>
        </w:rPr>
        <w:t xml:space="preserve"> містить інформацію-таблицю з протестованим функціоналом</w:t>
      </w:r>
      <w:r w:rsidRPr="002644F3">
        <w:rPr>
          <w:sz w:val="20"/>
          <w:szCs w:val="20"/>
          <w:lang w:val="ru-RU"/>
        </w:rPr>
        <w:t>.</w:t>
      </w:r>
    </w:p>
    <w:p w14:paraId="101635D5" w14:textId="77777777" w:rsidR="00C92055" w:rsidRPr="00535248" w:rsidRDefault="00C92055" w:rsidP="00C92055">
      <w:pPr>
        <w:spacing w:line="240" w:lineRule="auto"/>
        <w:ind w:firstLine="720"/>
        <w:rPr>
          <w:sz w:val="20"/>
          <w:szCs w:val="20"/>
        </w:rPr>
      </w:pPr>
      <w:r w:rsidRPr="00535248">
        <w:rPr>
          <w:sz w:val="20"/>
          <w:szCs w:val="20"/>
        </w:rPr>
        <w:t>Перелік користувачів із правами адміністратора визначаються в окремому розділі адміністраторського модулю системи.</w:t>
      </w:r>
    </w:p>
    <w:p w14:paraId="3F1BE45A" w14:textId="77777777" w:rsidR="00C92055" w:rsidRPr="00535248" w:rsidRDefault="00C92055" w:rsidP="00C92055">
      <w:pPr>
        <w:spacing w:line="240" w:lineRule="auto"/>
        <w:ind w:firstLine="720"/>
        <w:rPr>
          <w:sz w:val="20"/>
          <w:szCs w:val="20"/>
          <w:u w:val="single"/>
        </w:rPr>
      </w:pPr>
    </w:p>
    <w:p w14:paraId="2C141E79" w14:textId="77777777" w:rsidR="00C92055" w:rsidRPr="00535248" w:rsidRDefault="00C92055" w:rsidP="00C92055">
      <w:pPr>
        <w:spacing w:line="240" w:lineRule="auto"/>
        <w:rPr>
          <w:i/>
          <w:sz w:val="20"/>
          <w:szCs w:val="20"/>
        </w:rPr>
      </w:pPr>
      <w:r w:rsidRPr="00535248">
        <w:rPr>
          <w:i/>
          <w:sz w:val="20"/>
          <w:szCs w:val="20"/>
        </w:rPr>
        <w:t>Модуль адміністратора юридичної особи повинен має наступний мінімальний функціонал:</w:t>
      </w:r>
    </w:p>
    <w:p w14:paraId="1AE1D044" w14:textId="77777777" w:rsidR="00C92055" w:rsidRPr="00535248" w:rsidRDefault="00C92055" w:rsidP="00C92055">
      <w:pPr>
        <w:spacing w:line="240" w:lineRule="auto"/>
        <w:rPr>
          <w:sz w:val="20"/>
          <w:szCs w:val="20"/>
        </w:rPr>
      </w:pPr>
      <w:r w:rsidRPr="00535248">
        <w:rPr>
          <w:sz w:val="20"/>
          <w:szCs w:val="20"/>
        </w:rPr>
        <w:t>•              Створювати профіль користувачів, в межах своєї організації;</w:t>
      </w:r>
    </w:p>
    <w:p w14:paraId="63FF7F0B" w14:textId="77777777" w:rsidR="00C92055" w:rsidRPr="00535248" w:rsidRDefault="00C92055" w:rsidP="00C92055">
      <w:pPr>
        <w:spacing w:line="240" w:lineRule="auto"/>
        <w:rPr>
          <w:sz w:val="20"/>
          <w:szCs w:val="20"/>
        </w:rPr>
      </w:pPr>
      <w:r w:rsidRPr="00535248">
        <w:rPr>
          <w:sz w:val="20"/>
          <w:szCs w:val="20"/>
        </w:rPr>
        <w:t>•              Створювати та редагувати підрозділи організації;</w:t>
      </w:r>
    </w:p>
    <w:p w14:paraId="5BB9A7A1" w14:textId="77777777" w:rsidR="00C92055" w:rsidRPr="00535248" w:rsidRDefault="00C92055" w:rsidP="00C92055">
      <w:pPr>
        <w:spacing w:line="240" w:lineRule="auto"/>
        <w:rPr>
          <w:sz w:val="20"/>
          <w:szCs w:val="20"/>
        </w:rPr>
      </w:pPr>
      <w:r w:rsidRPr="00535248">
        <w:rPr>
          <w:sz w:val="20"/>
          <w:szCs w:val="20"/>
        </w:rPr>
        <w:t>•              Встановлювати ролі по функціональним обов’язкам та підрозділам організації;</w:t>
      </w:r>
    </w:p>
    <w:p w14:paraId="7C60B522" w14:textId="77777777" w:rsidR="00C92055" w:rsidRPr="00535248" w:rsidRDefault="00C92055" w:rsidP="00C92055">
      <w:pPr>
        <w:spacing w:line="240" w:lineRule="auto"/>
        <w:rPr>
          <w:sz w:val="20"/>
          <w:szCs w:val="20"/>
        </w:rPr>
      </w:pPr>
      <w:r w:rsidRPr="00535248">
        <w:rPr>
          <w:sz w:val="20"/>
          <w:szCs w:val="20"/>
        </w:rPr>
        <w:t>•              Призначати адреси обслуговування пацієнтів (для лікарів первинної ланки);</w:t>
      </w:r>
    </w:p>
    <w:p w14:paraId="2511DDE7" w14:textId="77777777" w:rsidR="00C92055" w:rsidRPr="00535248" w:rsidRDefault="00C92055" w:rsidP="00C92055">
      <w:pPr>
        <w:spacing w:line="240" w:lineRule="auto"/>
        <w:rPr>
          <w:sz w:val="20"/>
          <w:szCs w:val="20"/>
        </w:rPr>
      </w:pPr>
      <w:r w:rsidRPr="00535248">
        <w:rPr>
          <w:sz w:val="20"/>
          <w:szCs w:val="20"/>
        </w:rPr>
        <w:t>•              Встановлювати недоступність для лікарів на існуючий графік з можливістю призначення лікаря, який заміщує;</w:t>
      </w:r>
    </w:p>
    <w:p w14:paraId="397AA6D5" w14:textId="77777777" w:rsidR="00C92055" w:rsidRPr="00535248" w:rsidRDefault="00C92055" w:rsidP="00C92055">
      <w:pPr>
        <w:spacing w:line="240" w:lineRule="auto"/>
        <w:rPr>
          <w:sz w:val="20"/>
          <w:szCs w:val="20"/>
        </w:rPr>
      </w:pPr>
      <w:r w:rsidRPr="00535248">
        <w:rPr>
          <w:sz w:val="20"/>
          <w:szCs w:val="20"/>
        </w:rPr>
        <w:t>•              Переглядати перелік записів на прийом до лікарів;</w:t>
      </w:r>
    </w:p>
    <w:p w14:paraId="315F10E5" w14:textId="77777777" w:rsidR="00C92055" w:rsidRPr="00535248" w:rsidRDefault="00C92055" w:rsidP="00C92055">
      <w:pPr>
        <w:spacing w:line="240" w:lineRule="auto"/>
        <w:rPr>
          <w:sz w:val="20"/>
          <w:szCs w:val="20"/>
        </w:rPr>
      </w:pPr>
      <w:r w:rsidRPr="00535248">
        <w:rPr>
          <w:sz w:val="20"/>
          <w:szCs w:val="20"/>
        </w:rPr>
        <w:t>•              Переглядати перелік записів на прийом, які потребують зміни параметрів прийому через недоступність лікарів;</w:t>
      </w:r>
    </w:p>
    <w:p w14:paraId="27180107" w14:textId="77777777" w:rsidR="00C92055" w:rsidRPr="00535248" w:rsidRDefault="00C92055" w:rsidP="00C92055">
      <w:pPr>
        <w:spacing w:line="240" w:lineRule="auto"/>
        <w:rPr>
          <w:sz w:val="20"/>
          <w:szCs w:val="20"/>
        </w:rPr>
      </w:pPr>
      <w:r w:rsidRPr="00535248">
        <w:rPr>
          <w:sz w:val="20"/>
          <w:szCs w:val="20"/>
        </w:rPr>
        <w:t>•              Переглядати та реагувати на відгуки, залишені пацієнтами по результату прийомів</w:t>
      </w:r>
    </w:p>
    <w:p w14:paraId="5EEC293B" w14:textId="77777777" w:rsidR="00C92055" w:rsidRPr="00535248" w:rsidRDefault="00C92055" w:rsidP="00C92055">
      <w:pPr>
        <w:spacing w:line="240" w:lineRule="auto"/>
        <w:rPr>
          <w:sz w:val="20"/>
          <w:szCs w:val="20"/>
        </w:rPr>
      </w:pPr>
      <w:r w:rsidRPr="00535248">
        <w:rPr>
          <w:sz w:val="20"/>
          <w:szCs w:val="20"/>
        </w:rPr>
        <w:t>•              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24F6A569" w14:textId="77777777" w:rsidR="00C92055" w:rsidRPr="00535248" w:rsidRDefault="00C92055" w:rsidP="00C92055">
      <w:pPr>
        <w:spacing w:line="240" w:lineRule="auto"/>
        <w:ind w:firstLine="720"/>
        <w:rPr>
          <w:sz w:val="20"/>
          <w:szCs w:val="20"/>
          <w:u w:val="single"/>
        </w:rPr>
      </w:pPr>
      <w:r w:rsidRPr="00535248">
        <w:rPr>
          <w:sz w:val="20"/>
          <w:szCs w:val="20"/>
          <w:u w:val="single"/>
        </w:rPr>
        <w:t xml:space="preserve">Формувати журнали за довільний період з можливістю експорту до у форматі </w:t>
      </w:r>
      <w:proofErr w:type="spellStart"/>
      <w:r w:rsidRPr="00535248">
        <w:rPr>
          <w:sz w:val="20"/>
          <w:szCs w:val="20"/>
          <w:u w:val="single"/>
        </w:rPr>
        <w:t>xls</w:t>
      </w:r>
      <w:proofErr w:type="spellEnd"/>
      <w:r w:rsidRPr="00535248">
        <w:rPr>
          <w:sz w:val="20"/>
          <w:szCs w:val="20"/>
          <w:u w:val="single"/>
        </w:rPr>
        <w:t xml:space="preserve">:  </w:t>
      </w:r>
      <w:r w:rsidRPr="00535248">
        <w:rPr>
          <w:sz w:val="20"/>
          <w:szCs w:val="20"/>
          <w:u w:val="single"/>
        </w:rPr>
        <w:tab/>
      </w:r>
    </w:p>
    <w:p w14:paraId="253472FB" w14:textId="77777777" w:rsidR="00C92055" w:rsidRPr="00535248" w:rsidRDefault="00C92055" w:rsidP="00C92055">
      <w:pPr>
        <w:spacing w:line="240" w:lineRule="auto"/>
        <w:ind w:left="1920" w:hanging="780"/>
        <w:rPr>
          <w:sz w:val="20"/>
          <w:szCs w:val="20"/>
        </w:rPr>
      </w:pPr>
      <w:r w:rsidRPr="00535248">
        <w:rPr>
          <w:sz w:val="20"/>
          <w:szCs w:val="20"/>
        </w:rPr>
        <w:t>·                    Журнал прийомів.</w:t>
      </w:r>
    </w:p>
    <w:p w14:paraId="682BC5BF" w14:textId="77777777" w:rsidR="00C92055" w:rsidRPr="00535248" w:rsidRDefault="00C92055" w:rsidP="00C92055">
      <w:pPr>
        <w:spacing w:line="240" w:lineRule="auto"/>
        <w:ind w:left="1920" w:hanging="780"/>
        <w:rPr>
          <w:sz w:val="20"/>
          <w:szCs w:val="20"/>
        </w:rPr>
      </w:pPr>
      <w:r w:rsidRPr="00535248">
        <w:rPr>
          <w:sz w:val="20"/>
          <w:szCs w:val="20"/>
        </w:rPr>
        <w:t>·                    Журнал викликів додому.</w:t>
      </w:r>
    </w:p>
    <w:p w14:paraId="724E23EC" w14:textId="77777777" w:rsidR="00C92055" w:rsidRPr="00535248" w:rsidRDefault="00C92055" w:rsidP="00C92055">
      <w:pPr>
        <w:spacing w:line="240" w:lineRule="auto"/>
        <w:ind w:left="1920" w:hanging="780"/>
        <w:rPr>
          <w:sz w:val="20"/>
          <w:szCs w:val="20"/>
        </w:rPr>
      </w:pPr>
      <w:r w:rsidRPr="00535248">
        <w:rPr>
          <w:sz w:val="20"/>
          <w:szCs w:val="20"/>
        </w:rPr>
        <w:t>·                    Журнал вакцинацій за формою 064/о.</w:t>
      </w:r>
    </w:p>
    <w:p w14:paraId="3AC51862" w14:textId="77777777" w:rsidR="00C92055" w:rsidRPr="00535248" w:rsidRDefault="00C92055" w:rsidP="00C92055">
      <w:pPr>
        <w:spacing w:line="240" w:lineRule="auto"/>
        <w:ind w:firstLine="720"/>
        <w:rPr>
          <w:sz w:val="20"/>
          <w:szCs w:val="20"/>
          <w:u w:val="single"/>
        </w:rPr>
      </w:pPr>
      <w:r w:rsidRPr="00535248">
        <w:rPr>
          <w:sz w:val="20"/>
          <w:szCs w:val="20"/>
          <w:u w:val="single"/>
        </w:rPr>
        <w:t xml:space="preserve">Формування аналітичних динамічних звітів, в яких показники перераховуються в залежності від обраних параметрів, з можливістю вивантажувати дані в </w:t>
      </w:r>
      <w:proofErr w:type="spellStart"/>
      <w:r w:rsidRPr="00535248">
        <w:rPr>
          <w:sz w:val="20"/>
          <w:szCs w:val="20"/>
          <w:u w:val="single"/>
        </w:rPr>
        <w:t>Ексель</w:t>
      </w:r>
      <w:proofErr w:type="spellEnd"/>
      <w:r w:rsidRPr="00535248">
        <w:rPr>
          <w:sz w:val="20"/>
          <w:szCs w:val="20"/>
          <w:u w:val="single"/>
        </w:rPr>
        <w:t>:</w:t>
      </w:r>
    </w:p>
    <w:p w14:paraId="364546FC" w14:textId="77777777" w:rsidR="00C92055" w:rsidRPr="00535248" w:rsidRDefault="00C92055" w:rsidP="00C92055">
      <w:pPr>
        <w:spacing w:line="240" w:lineRule="auto"/>
        <w:ind w:left="1800" w:hanging="720"/>
        <w:rPr>
          <w:sz w:val="20"/>
          <w:szCs w:val="20"/>
        </w:rPr>
      </w:pPr>
      <w:r w:rsidRPr="00535248">
        <w:rPr>
          <w:sz w:val="20"/>
          <w:szCs w:val="20"/>
        </w:rPr>
        <w:t>·                  Загальні показники прийомів.</w:t>
      </w:r>
    </w:p>
    <w:p w14:paraId="1AC11428" w14:textId="77777777" w:rsidR="00C92055" w:rsidRPr="00535248" w:rsidRDefault="00C92055" w:rsidP="00C92055">
      <w:pPr>
        <w:spacing w:line="240" w:lineRule="auto"/>
        <w:ind w:left="1800" w:hanging="720"/>
        <w:rPr>
          <w:sz w:val="20"/>
          <w:szCs w:val="20"/>
        </w:rPr>
      </w:pPr>
      <w:r w:rsidRPr="00535248">
        <w:rPr>
          <w:sz w:val="20"/>
          <w:szCs w:val="20"/>
        </w:rPr>
        <w:t>·                  Загальні показники спостережень COVID-19.</w:t>
      </w:r>
    </w:p>
    <w:p w14:paraId="7C2EF781" w14:textId="77777777" w:rsidR="00C92055" w:rsidRPr="00535248" w:rsidRDefault="00C92055" w:rsidP="00C92055">
      <w:pPr>
        <w:spacing w:line="240" w:lineRule="auto"/>
        <w:ind w:left="1800" w:hanging="720"/>
        <w:rPr>
          <w:sz w:val="20"/>
          <w:szCs w:val="20"/>
        </w:rPr>
      </w:pPr>
      <w:r w:rsidRPr="00535248">
        <w:rPr>
          <w:sz w:val="20"/>
          <w:szCs w:val="20"/>
        </w:rPr>
        <w:t xml:space="preserve">·                  </w:t>
      </w:r>
      <w:proofErr w:type="spellStart"/>
      <w:r w:rsidRPr="00535248">
        <w:rPr>
          <w:sz w:val="20"/>
          <w:szCs w:val="20"/>
        </w:rPr>
        <w:t>Телемедичний</w:t>
      </w:r>
      <w:proofErr w:type="spellEnd"/>
      <w:r w:rsidRPr="00535248">
        <w:rPr>
          <w:sz w:val="20"/>
          <w:szCs w:val="20"/>
        </w:rPr>
        <w:t xml:space="preserve"> прийом.</w:t>
      </w:r>
    </w:p>
    <w:p w14:paraId="30D9F9D0" w14:textId="77777777" w:rsidR="00C92055" w:rsidRPr="00535248" w:rsidRDefault="00C92055" w:rsidP="00C92055">
      <w:pPr>
        <w:spacing w:line="240" w:lineRule="auto"/>
        <w:ind w:left="1800" w:hanging="720"/>
        <w:rPr>
          <w:sz w:val="20"/>
          <w:szCs w:val="20"/>
        </w:rPr>
      </w:pPr>
      <w:r w:rsidRPr="00535248">
        <w:rPr>
          <w:sz w:val="20"/>
          <w:szCs w:val="20"/>
        </w:rPr>
        <w:t>·                  Діагнози ICPC-2.</w:t>
      </w:r>
    </w:p>
    <w:p w14:paraId="35517469" w14:textId="77777777" w:rsidR="00C92055" w:rsidRPr="00535248" w:rsidRDefault="00C92055" w:rsidP="00C92055">
      <w:pPr>
        <w:spacing w:line="240" w:lineRule="auto"/>
        <w:ind w:left="1800" w:hanging="720"/>
        <w:rPr>
          <w:sz w:val="20"/>
          <w:szCs w:val="20"/>
        </w:rPr>
      </w:pPr>
      <w:r w:rsidRPr="00535248">
        <w:rPr>
          <w:sz w:val="20"/>
          <w:szCs w:val="20"/>
        </w:rPr>
        <w:t>·                  Показники підписання декларацій.</w:t>
      </w:r>
    </w:p>
    <w:p w14:paraId="10EB9D70" w14:textId="77777777" w:rsidR="00C92055" w:rsidRPr="00535248" w:rsidRDefault="00C92055" w:rsidP="00C92055">
      <w:pPr>
        <w:spacing w:line="240" w:lineRule="auto"/>
        <w:ind w:left="1800" w:hanging="720"/>
        <w:rPr>
          <w:sz w:val="20"/>
          <w:szCs w:val="20"/>
        </w:rPr>
      </w:pPr>
      <w:r w:rsidRPr="00535248">
        <w:rPr>
          <w:sz w:val="20"/>
          <w:szCs w:val="20"/>
        </w:rPr>
        <w:t>·                  Деталізація даних надісланих до ЕСОЗ.</w:t>
      </w:r>
    </w:p>
    <w:p w14:paraId="3A039B7E" w14:textId="77777777" w:rsidR="00C92055" w:rsidRPr="00535248" w:rsidRDefault="00C92055" w:rsidP="00C92055">
      <w:pPr>
        <w:spacing w:line="240" w:lineRule="auto"/>
        <w:ind w:left="1800" w:hanging="720"/>
        <w:rPr>
          <w:sz w:val="20"/>
          <w:szCs w:val="20"/>
        </w:rPr>
      </w:pPr>
      <w:r w:rsidRPr="00535248">
        <w:rPr>
          <w:sz w:val="20"/>
          <w:szCs w:val="20"/>
        </w:rPr>
        <w:t>·                  Аналіз даних, надісланих до ЕСОЗ.</w:t>
      </w:r>
    </w:p>
    <w:p w14:paraId="37710764" w14:textId="77777777" w:rsidR="00C92055" w:rsidRPr="00535248" w:rsidRDefault="00C92055" w:rsidP="00C92055">
      <w:pPr>
        <w:spacing w:line="240" w:lineRule="auto"/>
        <w:ind w:left="1800" w:hanging="720"/>
        <w:rPr>
          <w:sz w:val="20"/>
          <w:szCs w:val="20"/>
        </w:rPr>
      </w:pPr>
      <w:r w:rsidRPr="00535248">
        <w:rPr>
          <w:sz w:val="20"/>
          <w:szCs w:val="20"/>
        </w:rPr>
        <w:t>·                  Статистика виписки е-направлень.</w:t>
      </w:r>
    </w:p>
    <w:p w14:paraId="06356046" w14:textId="77777777" w:rsidR="00C92055" w:rsidRPr="00535248" w:rsidRDefault="00C92055" w:rsidP="00C92055">
      <w:pPr>
        <w:spacing w:line="240" w:lineRule="auto"/>
        <w:ind w:left="1800" w:hanging="720"/>
        <w:rPr>
          <w:sz w:val="20"/>
          <w:szCs w:val="20"/>
        </w:rPr>
      </w:pPr>
      <w:r w:rsidRPr="00535248">
        <w:rPr>
          <w:sz w:val="20"/>
          <w:szCs w:val="20"/>
        </w:rPr>
        <w:t>·                  Автоматичне співставлення звітів Національної служби здоров’я України та даних МІС, з відображенням помилково внесених медичних записів.</w:t>
      </w:r>
    </w:p>
    <w:p w14:paraId="48BB01D8" w14:textId="77777777" w:rsidR="00C92055" w:rsidRPr="00535248" w:rsidRDefault="00C92055" w:rsidP="00C92055">
      <w:pPr>
        <w:spacing w:line="240" w:lineRule="auto"/>
        <w:ind w:left="1800" w:hanging="720"/>
        <w:rPr>
          <w:sz w:val="20"/>
          <w:szCs w:val="20"/>
        </w:rPr>
      </w:pPr>
      <w:r w:rsidRPr="00535248">
        <w:rPr>
          <w:sz w:val="20"/>
          <w:szCs w:val="20"/>
        </w:rPr>
        <w:t>·                  Аналіз та виправлення некоректно створених ЕМЗ.</w:t>
      </w:r>
    </w:p>
    <w:p w14:paraId="49429FF3" w14:textId="77777777" w:rsidR="00C92055" w:rsidRPr="00535248" w:rsidRDefault="00C92055" w:rsidP="00C92055">
      <w:pPr>
        <w:spacing w:line="240" w:lineRule="auto"/>
        <w:ind w:left="1800" w:hanging="720"/>
        <w:rPr>
          <w:sz w:val="20"/>
          <w:szCs w:val="20"/>
        </w:rPr>
      </w:pPr>
      <w:r w:rsidRPr="00535248">
        <w:rPr>
          <w:sz w:val="20"/>
          <w:szCs w:val="20"/>
        </w:rPr>
        <w:t>·                  Звіт про кількість прийомів по кожному лікарю.</w:t>
      </w:r>
    </w:p>
    <w:p w14:paraId="1BFEF702" w14:textId="77777777" w:rsidR="00C92055" w:rsidRPr="00535248" w:rsidRDefault="00C92055" w:rsidP="00C92055">
      <w:pPr>
        <w:spacing w:line="240" w:lineRule="auto"/>
        <w:ind w:left="1800" w:hanging="720"/>
        <w:rPr>
          <w:sz w:val="20"/>
          <w:szCs w:val="20"/>
        </w:rPr>
      </w:pPr>
      <w:r w:rsidRPr="00535248">
        <w:rPr>
          <w:sz w:val="20"/>
          <w:szCs w:val="20"/>
        </w:rPr>
        <w:t>·                  Звіт про кількість прийомів по кожному підрозділу. Звіт про ургентні прийоми.</w:t>
      </w:r>
    </w:p>
    <w:p w14:paraId="1F56D761" w14:textId="77777777" w:rsidR="00C92055" w:rsidRPr="00535248" w:rsidRDefault="00C92055" w:rsidP="00C92055">
      <w:pPr>
        <w:spacing w:line="240" w:lineRule="auto"/>
        <w:ind w:left="1800" w:hanging="720"/>
        <w:rPr>
          <w:sz w:val="20"/>
          <w:szCs w:val="20"/>
        </w:rPr>
      </w:pPr>
      <w:r w:rsidRPr="00535248">
        <w:rPr>
          <w:sz w:val="20"/>
          <w:szCs w:val="20"/>
        </w:rPr>
        <w:lastRenderedPageBreak/>
        <w:t>·                  Звіт про видані лікарняні листи.</w:t>
      </w:r>
    </w:p>
    <w:p w14:paraId="61915AEF" w14:textId="77777777" w:rsidR="00C92055" w:rsidRPr="00535248" w:rsidRDefault="00C92055" w:rsidP="00C92055">
      <w:pPr>
        <w:spacing w:line="240" w:lineRule="auto"/>
        <w:ind w:left="1800" w:hanging="720"/>
        <w:rPr>
          <w:sz w:val="20"/>
          <w:szCs w:val="20"/>
        </w:rPr>
      </w:pPr>
      <w:r w:rsidRPr="00535248">
        <w:rPr>
          <w:sz w:val="20"/>
          <w:szCs w:val="20"/>
        </w:rPr>
        <w:t>·                  Звіт по групам диспансерного нагляду.</w:t>
      </w:r>
    </w:p>
    <w:p w14:paraId="205A7398" w14:textId="77777777" w:rsidR="00C92055" w:rsidRPr="00535248" w:rsidRDefault="00C92055" w:rsidP="00C92055">
      <w:pPr>
        <w:spacing w:line="240" w:lineRule="auto"/>
        <w:ind w:left="1800" w:hanging="720"/>
        <w:rPr>
          <w:sz w:val="20"/>
          <w:szCs w:val="20"/>
        </w:rPr>
      </w:pPr>
      <w:r w:rsidRPr="00535248">
        <w:rPr>
          <w:sz w:val="20"/>
          <w:szCs w:val="20"/>
        </w:rPr>
        <w:t>·                  Звіт про встановлені діагнози.</w:t>
      </w:r>
    </w:p>
    <w:p w14:paraId="49114FDB" w14:textId="77777777" w:rsidR="00C92055" w:rsidRPr="00535248" w:rsidRDefault="00C92055" w:rsidP="00C92055">
      <w:pPr>
        <w:spacing w:line="240" w:lineRule="auto"/>
        <w:ind w:left="1800" w:hanging="720"/>
        <w:rPr>
          <w:sz w:val="20"/>
          <w:szCs w:val="20"/>
        </w:rPr>
      </w:pPr>
      <w:r w:rsidRPr="00535248">
        <w:rPr>
          <w:sz w:val="20"/>
          <w:szCs w:val="20"/>
        </w:rPr>
        <w:t>·                  Звіт про флюорографічні обстеження.</w:t>
      </w:r>
    </w:p>
    <w:p w14:paraId="383162E5" w14:textId="77777777" w:rsidR="00C92055" w:rsidRPr="00535248" w:rsidRDefault="00C92055" w:rsidP="00C92055">
      <w:pPr>
        <w:spacing w:line="240" w:lineRule="auto"/>
        <w:ind w:left="1800" w:hanging="720"/>
        <w:rPr>
          <w:sz w:val="20"/>
          <w:szCs w:val="20"/>
        </w:rPr>
      </w:pPr>
      <w:r w:rsidRPr="00535248">
        <w:rPr>
          <w:sz w:val="20"/>
          <w:szCs w:val="20"/>
        </w:rPr>
        <w:t>·                  Звіт про стан реєстрації та роботи лікарів у «</w:t>
      </w:r>
      <w:proofErr w:type="spellStart"/>
      <w:r w:rsidRPr="00535248">
        <w:rPr>
          <w:sz w:val="20"/>
          <w:szCs w:val="20"/>
        </w:rPr>
        <w:t>eHealth</w:t>
      </w:r>
      <w:proofErr w:type="spellEnd"/>
      <w:r w:rsidRPr="00535248">
        <w:rPr>
          <w:sz w:val="20"/>
          <w:szCs w:val="20"/>
        </w:rPr>
        <w:t>».</w:t>
      </w:r>
    </w:p>
    <w:p w14:paraId="59ABB8F7" w14:textId="77777777" w:rsidR="00C92055" w:rsidRPr="00535248" w:rsidRDefault="00C92055" w:rsidP="00C92055">
      <w:pPr>
        <w:spacing w:line="240" w:lineRule="auto"/>
        <w:ind w:left="1800" w:hanging="720"/>
        <w:rPr>
          <w:sz w:val="20"/>
          <w:szCs w:val="20"/>
        </w:rPr>
      </w:pPr>
      <w:r w:rsidRPr="00535248">
        <w:rPr>
          <w:sz w:val="20"/>
          <w:szCs w:val="20"/>
        </w:rPr>
        <w:t>·                  Звіт про кількість активних декларацій за лікарями з розбивкою загальною кількості за віковими групами.</w:t>
      </w:r>
    </w:p>
    <w:p w14:paraId="2BE3CA67" w14:textId="77777777" w:rsidR="00C92055" w:rsidRPr="00535248" w:rsidRDefault="00C92055" w:rsidP="00C92055">
      <w:pPr>
        <w:spacing w:line="240" w:lineRule="auto"/>
        <w:ind w:left="1800" w:hanging="720"/>
        <w:rPr>
          <w:sz w:val="20"/>
          <w:szCs w:val="20"/>
        </w:rPr>
      </w:pPr>
      <w:r w:rsidRPr="00535248">
        <w:rPr>
          <w:sz w:val="20"/>
          <w:szCs w:val="20"/>
        </w:rPr>
        <w:t>·                  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14:paraId="5CD88FC2" w14:textId="77777777" w:rsidR="00C92055" w:rsidRPr="00535248" w:rsidRDefault="00C92055" w:rsidP="00C92055">
      <w:pPr>
        <w:spacing w:line="240" w:lineRule="auto"/>
        <w:ind w:firstLine="360"/>
        <w:rPr>
          <w:sz w:val="20"/>
          <w:szCs w:val="20"/>
        </w:rPr>
      </w:pPr>
      <w:r w:rsidRPr="00535248">
        <w:rPr>
          <w:sz w:val="20"/>
          <w:szCs w:val="20"/>
        </w:rPr>
        <w:t>Отримувати графічну статистику за результатами роботи співробітників установи.</w:t>
      </w:r>
    </w:p>
    <w:p w14:paraId="7B0FE41C" w14:textId="77777777" w:rsidR="00C92055" w:rsidRPr="00535248" w:rsidRDefault="00C92055" w:rsidP="00C92055">
      <w:pPr>
        <w:spacing w:line="240" w:lineRule="auto"/>
        <w:ind w:firstLine="360"/>
        <w:rPr>
          <w:sz w:val="20"/>
          <w:szCs w:val="20"/>
        </w:rPr>
      </w:pPr>
      <w:r w:rsidRPr="00535248">
        <w:rPr>
          <w:sz w:val="20"/>
          <w:szCs w:val="20"/>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2BAEEFD3" w14:textId="77777777" w:rsidR="00C92055" w:rsidRPr="00535248" w:rsidRDefault="00C92055" w:rsidP="00C92055">
      <w:pPr>
        <w:spacing w:line="240" w:lineRule="auto"/>
        <w:ind w:firstLine="360"/>
        <w:rPr>
          <w:sz w:val="20"/>
          <w:szCs w:val="20"/>
        </w:rPr>
      </w:pPr>
      <w:r w:rsidRPr="00535248">
        <w:rPr>
          <w:sz w:val="20"/>
          <w:szCs w:val="20"/>
        </w:rPr>
        <w:t>За захворюваністю пацієнтів (зміна динаміки за найбільш поширенішими діагнозами).</w:t>
      </w:r>
    </w:p>
    <w:p w14:paraId="7133299F" w14:textId="77777777" w:rsidR="00C92055" w:rsidRPr="00535248" w:rsidRDefault="00C92055" w:rsidP="00C92055">
      <w:pPr>
        <w:spacing w:line="240" w:lineRule="auto"/>
        <w:ind w:firstLine="360"/>
        <w:rPr>
          <w:sz w:val="20"/>
          <w:szCs w:val="20"/>
        </w:rPr>
      </w:pPr>
      <w:r w:rsidRPr="00535248">
        <w:rPr>
          <w:sz w:val="20"/>
          <w:szCs w:val="20"/>
        </w:rPr>
        <w:t>Формувати графік роботи лікарів за допомогою схем прийому, на певний проміжок часу, а також за індивідуальними графіками.</w:t>
      </w:r>
    </w:p>
    <w:p w14:paraId="52D0ACE6" w14:textId="77777777" w:rsidR="00C92055" w:rsidRPr="00535248" w:rsidRDefault="00C92055" w:rsidP="00C92055">
      <w:pPr>
        <w:spacing w:line="240" w:lineRule="auto"/>
        <w:rPr>
          <w:sz w:val="20"/>
          <w:szCs w:val="20"/>
          <w:u w:val="single"/>
        </w:rPr>
      </w:pPr>
      <w:r w:rsidRPr="00535248">
        <w:rPr>
          <w:sz w:val="20"/>
          <w:szCs w:val="20"/>
          <w:u w:val="single"/>
        </w:rPr>
        <w:t>Формування графіку роботи лікарів має відбуватись із зазначенням таких параметрів:</w:t>
      </w:r>
    </w:p>
    <w:p w14:paraId="2A85E260" w14:textId="77777777" w:rsidR="00C92055" w:rsidRPr="00535248" w:rsidRDefault="00C92055" w:rsidP="00C92055">
      <w:pPr>
        <w:spacing w:line="240" w:lineRule="auto"/>
        <w:ind w:left="1920" w:hanging="780"/>
        <w:rPr>
          <w:sz w:val="20"/>
          <w:szCs w:val="20"/>
        </w:rPr>
      </w:pPr>
      <w:r w:rsidRPr="00535248">
        <w:rPr>
          <w:sz w:val="20"/>
          <w:szCs w:val="20"/>
        </w:rPr>
        <w:t>·                    Лікар</w:t>
      </w:r>
    </w:p>
    <w:p w14:paraId="6D4A4926" w14:textId="77777777" w:rsidR="00C92055" w:rsidRPr="00535248" w:rsidRDefault="00C92055" w:rsidP="00C92055">
      <w:pPr>
        <w:spacing w:line="240" w:lineRule="auto"/>
        <w:ind w:left="1920" w:hanging="780"/>
        <w:rPr>
          <w:sz w:val="20"/>
          <w:szCs w:val="20"/>
        </w:rPr>
      </w:pPr>
      <w:r w:rsidRPr="00535248">
        <w:rPr>
          <w:sz w:val="20"/>
          <w:szCs w:val="20"/>
        </w:rPr>
        <w:t>·                    Спеціальність обраного лікаря</w:t>
      </w:r>
    </w:p>
    <w:p w14:paraId="55E5338F" w14:textId="77777777" w:rsidR="00C92055" w:rsidRPr="00535248" w:rsidRDefault="00C92055" w:rsidP="00C92055">
      <w:pPr>
        <w:spacing w:line="240" w:lineRule="auto"/>
        <w:ind w:left="1920" w:hanging="780"/>
        <w:rPr>
          <w:sz w:val="20"/>
          <w:szCs w:val="20"/>
        </w:rPr>
      </w:pPr>
      <w:r w:rsidRPr="00535248">
        <w:rPr>
          <w:sz w:val="20"/>
          <w:szCs w:val="20"/>
        </w:rPr>
        <w:t>·                    Підрозділ установи, в якому буде працювати лікар Номер кабінету, в якому буде вести прийом лікар</w:t>
      </w:r>
    </w:p>
    <w:p w14:paraId="54F7DF6C" w14:textId="77777777" w:rsidR="00C92055" w:rsidRPr="00535248" w:rsidRDefault="00C92055" w:rsidP="00C92055">
      <w:pPr>
        <w:spacing w:line="240" w:lineRule="auto"/>
        <w:ind w:left="1920" w:hanging="780"/>
        <w:rPr>
          <w:sz w:val="20"/>
          <w:szCs w:val="20"/>
        </w:rPr>
      </w:pPr>
      <w:r w:rsidRPr="00535248">
        <w:rPr>
          <w:sz w:val="20"/>
          <w:szCs w:val="20"/>
        </w:rPr>
        <w:t>·                    Дата та час роботи лікаря</w:t>
      </w:r>
    </w:p>
    <w:p w14:paraId="44431058" w14:textId="77777777" w:rsidR="00C92055" w:rsidRPr="00535248" w:rsidRDefault="00C92055" w:rsidP="00C92055">
      <w:pPr>
        <w:spacing w:line="240" w:lineRule="auto"/>
        <w:ind w:left="1920" w:hanging="780"/>
        <w:rPr>
          <w:sz w:val="20"/>
          <w:szCs w:val="20"/>
        </w:rPr>
      </w:pPr>
      <w:r w:rsidRPr="00535248">
        <w:rPr>
          <w:sz w:val="20"/>
          <w:szCs w:val="20"/>
        </w:rPr>
        <w:t>·                    Тип робочого часу лікаря (амбулаторний прийом, виклик до дому, повторний прийом) Інтервал на один прийом пацієнта</w:t>
      </w:r>
    </w:p>
    <w:p w14:paraId="5BD6DF34" w14:textId="77777777" w:rsidR="00C92055" w:rsidRPr="00535248" w:rsidRDefault="00C92055" w:rsidP="00C92055">
      <w:pPr>
        <w:spacing w:line="240" w:lineRule="auto"/>
        <w:ind w:left="1920" w:hanging="780"/>
        <w:rPr>
          <w:sz w:val="20"/>
          <w:szCs w:val="20"/>
        </w:rPr>
      </w:pPr>
      <w:r w:rsidRPr="00535248">
        <w:rPr>
          <w:sz w:val="20"/>
          <w:szCs w:val="20"/>
        </w:rPr>
        <w:t>·                    Послуга, яка буде надаватись (</w:t>
      </w:r>
      <w:proofErr w:type="spellStart"/>
      <w:r w:rsidRPr="00535248">
        <w:rPr>
          <w:sz w:val="20"/>
          <w:szCs w:val="20"/>
        </w:rPr>
        <w:t>опціонально</w:t>
      </w:r>
      <w:proofErr w:type="spellEnd"/>
      <w:r w:rsidRPr="00535248">
        <w:rPr>
          <w:sz w:val="20"/>
          <w:szCs w:val="20"/>
        </w:rPr>
        <w:t>)</w:t>
      </w:r>
    </w:p>
    <w:p w14:paraId="5D3DA28F" w14:textId="77777777" w:rsidR="00C92055" w:rsidRPr="00535248" w:rsidRDefault="00C92055" w:rsidP="00C92055">
      <w:pPr>
        <w:spacing w:line="240" w:lineRule="auto"/>
        <w:ind w:left="1920" w:hanging="780"/>
        <w:rPr>
          <w:sz w:val="20"/>
          <w:szCs w:val="20"/>
        </w:rPr>
      </w:pPr>
      <w:r w:rsidRPr="00535248">
        <w:rPr>
          <w:sz w:val="20"/>
          <w:szCs w:val="20"/>
        </w:rPr>
        <w:t>·                    Дозвіл записувати у живу чергу до лікаря (</w:t>
      </w:r>
      <w:proofErr w:type="spellStart"/>
      <w:r w:rsidRPr="00535248">
        <w:rPr>
          <w:sz w:val="20"/>
          <w:szCs w:val="20"/>
        </w:rPr>
        <w:t>опціонально</w:t>
      </w:r>
      <w:proofErr w:type="spellEnd"/>
      <w:r w:rsidRPr="00535248">
        <w:rPr>
          <w:sz w:val="20"/>
          <w:szCs w:val="20"/>
        </w:rPr>
        <w:t>, якщо тип робочого часу - амбулаторний прийом) Обмеження віку пацієнтів, які можуть записатись на прийом</w:t>
      </w:r>
    </w:p>
    <w:p w14:paraId="20922B88" w14:textId="77777777" w:rsidR="00C92055" w:rsidRPr="00535248" w:rsidRDefault="00C92055" w:rsidP="00C92055">
      <w:pPr>
        <w:spacing w:line="240" w:lineRule="auto"/>
        <w:ind w:left="1920" w:hanging="780"/>
        <w:rPr>
          <w:sz w:val="20"/>
          <w:szCs w:val="20"/>
        </w:rPr>
      </w:pPr>
      <w:r w:rsidRPr="00535248">
        <w:rPr>
          <w:sz w:val="20"/>
          <w:szCs w:val="20"/>
        </w:rPr>
        <w:t>·                    Дозвіл лікарю самостійно записувати пацієнтів собі на прийом (</w:t>
      </w:r>
      <w:proofErr w:type="spellStart"/>
      <w:r w:rsidRPr="00535248">
        <w:rPr>
          <w:sz w:val="20"/>
          <w:szCs w:val="20"/>
        </w:rPr>
        <w:t>опціонально</w:t>
      </w:r>
      <w:proofErr w:type="spellEnd"/>
      <w:r w:rsidRPr="00535248">
        <w:rPr>
          <w:sz w:val="20"/>
          <w:szCs w:val="20"/>
        </w:rPr>
        <w:t>, якщо тип робочого часу - амбулаторний прийом).</w:t>
      </w:r>
    </w:p>
    <w:p w14:paraId="229CC33F" w14:textId="77777777" w:rsidR="00C92055" w:rsidRPr="00535248" w:rsidRDefault="00C92055" w:rsidP="00C92055">
      <w:pPr>
        <w:spacing w:line="240" w:lineRule="auto"/>
        <w:ind w:left="1920" w:hanging="780"/>
        <w:rPr>
          <w:sz w:val="20"/>
          <w:szCs w:val="20"/>
        </w:rPr>
      </w:pPr>
    </w:p>
    <w:p w14:paraId="72FAFC42" w14:textId="77777777" w:rsidR="00C92055" w:rsidRPr="00535248" w:rsidRDefault="00C92055" w:rsidP="00C92055">
      <w:pPr>
        <w:spacing w:line="240" w:lineRule="auto"/>
        <w:rPr>
          <w:i/>
          <w:sz w:val="20"/>
          <w:szCs w:val="20"/>
        </w:rPr>
      </w:pPr>
      <w:r w:rsidRPr="00535248">
        <w:rPr>
          <w:i/>
          <w:sz w:val="20"/>
          <w:szCs w:val="20"/>
        </w:rPr>
        <w:t>Функціонал модулю лікаря включає, але не обмежується наступними можливостями:</w:t>
      </w:r>
    </w:p>
    <w:p w14:paraId="21AC6EE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Перегляд записаних на прийом пацієнтів;</w:t>
      </w:r>
    </w:p>
    <w:p w14:paraId="6F2788BB"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Редагування будь-якої інформації про пацієнта;</w:t>
      </w:r>
    </w:p>
    <w:p w14:paraId="5AB54E97"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Оновлення даних пацієнта в ЕСОЗ</w:t>
      </w:r>
    </w:p>
    <w:p w14:paraId="7894DCFB"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Керування методами авторизації пацієнта в ЦЕСОЗБД</w:t>
      </w:r>
    </w:p>
    <w:p w14:paraId="01EE7921"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Верифікація персональних даних пацієнта;</w:t>
      </w:r>
    </w:p>
    <w:p w14:paraId="34A9A8DA"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Верифікація телефону пацієнта через СМС;</w:t>
      </w:r>
    </w:p>
    <w:p w14:paraId="6BBF801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Перевірка наявності та активності декларації з пацієнтом у системи “</w:t>
      </w:r>
      <w:proofErr w:type="spellStart"/>
      <w:r w:rsidRPr="00535248">
        <w:rPr>
          <w:sz w:val="20"/>
          <w:szCs w:val="20"/>
        </w:rPr>
        <w:t>eHealth</w:t>
      </w:r>
      <w:proofErr w:type="spellEnd"/>
      <w:r w:rsidRPr="00535248">
        <w:rPr>
          <w:sz w:val="20"/>
          <w:szCs w:val="20"/>
        </w:rPr>
        <w:t>”;</w:t>
      </w:r>
    </w:p>
    <w:p w14:paraId="2CA1315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Можливість укладання декларації з пацієнтом у системи “</w:t>
      </w:r>
      <w:proofErr w:type="spellStart"/>
      <w:r w:rsidRPr="00535248">
        <w:rPr>
          <w:sz w:val="20"/>
          <w:szCs w:val="20"/>
        </w:rPr>
        <w:t>eHealth</w:t>
      </w:r>
      <w:proofErr w:type="spellEnd"/>
      <w:r w:rsidRPr="00535248">
        <w:rPr>
          <w:sz w:val="20"/>
          <w:szCs w:val="20"/>
        </w:rPr>
        <w:t>”;</w:t>
      </w:r>
    </w:p>
    <w:p w14:paraId="3EEDD727"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Перегляд медичної історії пацієнта;</w:t>
      </w:r>
    </w:p>
    <w:p w14:paraId="4563CE2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об’єктивних показників стану пацієнта;</w:t>
      </w:r>
    </w:p>
    <w:p w14:paraId="20E7B576"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встановлення діагнозів за їх видами;</w:t>
      </w:r>
    </w:p>
    <w:p w14:paraId="742931CD"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направлень;</w:t>
      </w:r>
    </w:p>
    <w:p w14:paraId="6B687FAE"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Групове виписування направлень;</w:t>
      </w:r>
    </w:p>
    <w:p w14:paraId="22F719F1"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Вітрина лікаря – можливість налаштувати профіль лікаря для відображення пацієнтам;</w:t>
      </w:r>
    </w:p>
    <w:p w14:paraId="7CAB0365"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Можливість виписувати та переглядати МВТН (медичний висновок тимчасової непрацездатності);</w:t>
      </w:r>
    </w:p>
    <w:p w14:paraId="47AE3985"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14:paraId="01E178AA"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Шаблони вакцинацій;</w:t>
      </w:r>
    </w:p>
    <w:p w14:paraId="41DEC0F6"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Персональні шаблони прийому в ЕСОЗ лікаря;</w:t>
      </w:r>
    </w:p>
    <w:p w14:paraId="199D87D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Шаблони групової виписки направлень;</w:t>
      </w:r>
    </w:p>
    <w:p w14:paraId="4B71383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Направлення на </w:t>
      </w:r>
      <w:proofErr w:type="spellStart"/>
      <w:r w:rsidRPr="00535248">
        <w:rPr>
          <w:sz w:val="20"/>
          <w:szCs w:val="20"/>
        </w:rPr>
        <w:t>Неонатальний</w:t>
      </w:r>
      <w:proofErr w:type="spellEnd"/>
      <w:r w:rsidRPr="00535248">
        <w:rPr>
          <w:sz w:val="20"/>
          <w:szCs w:val="20"/>
        </w:rPr>
        <w:t xml:space="preserve"> скринінг;</w:t>
      </w:r>
    </w:p>
    <w:p w14:paraId="51869283"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Виписка рецептів на Антибіотики;</w:t>
      </w:r>
    </w:p>
    <w:p w14:paraId="32AF8116"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рецептів з вибором лікарських засобів (МНН, торгове найменування, дозування, схема та умови прийому);</w:t>
      </w:r>
    </w:p>
    <w:p w14:paraId="11F7E623"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Включення або виключення пацієнта до груп диспансерного обліку;</w:t>
      </w:r>
    </w:p>
    <w:p w14:paraId="6E448894"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Друк медичних документів;</w:t>
      </w:r>
    </w:p>
    <w:p w14:paraId="56389AFD"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Отримувати актуальну інформацію про наявні у пацієнта вакцинації та внесення інформації про проведені вакцинації;</w:t>
      </w:r>
    </w:p>
    <w:p w14:paraId="549EB440"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6775DB0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lastRenderedPageBreak/>
        <w:t>Завантаження та зберігання звітів від діагностичних та лабораторних систем;</w:t>
      </w:r>
    </w:p>
    <w:p w14:paraId="2F5FBAD0"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Передача результатів діагностичних звітів та процедур до ЕСОЗ</w:t>
      </w:r>
    </w:p>
    <w:p w14:paraId="068E844C"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Формування звітності та журналів:</w:t>
      </w:r>
    </w:p>
    <w:p w14:paraId="24761D1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Звіт по встановленим діагнозам за пацієнтами;</w:t>
      </w:r>
    </w:p>
    <w:p w14:paraId="6245FDA0"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Журнал виданих листків непрацездатності;</w:t>
      </w:r>
    </w:p>
    <w:p w14:paraId="321FC4E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Журнал диспансерного обліку;</w:t>
      </w:r>
    </w:p>
    <w:p w14:paraId="07D1D3B3"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Записати пацієнта до лікаря за направленням;</w:t>
      </w:r>
    </w:p>
    <w:p w14:paraId="17B31E3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Перегляд історії хвороби та електронної медичної картки пацієнта з урахуванням всіх внесених даних будь яких лікарів.    </w:t>
      </w:r>
    </w:p>
    <w:p w14:paraId="4D9B19EB"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Звіт про дані, що були внесені некоректно.</w:t>
      </w:r>
    </w:p>
    <w:p w14:paraId="523E2277"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Звіт в режимі </w:t>
      </w:r>
      <w:proofErr w:type="spellStart"/>
      <w:r w:rsidRPr="00535248">
        <w:rPr>
          <w:sz w:val="20"/>
          <w:szCs w:val="20"/>
        </w:rPr>
        <w:t>онайн</w:t>
      </w:r>
      <w:proofErr w:type="spellEnd"/>
      <w:r w:rsidRPr="00535248">
        <w:rPr>
          <w:sz w:val="20"/>
          <w:szCs w:val="20"/>
        </w:rPr>
        <w:t xml:space="preserve"> в розрізі лікаря щодо всіх внесених ЕМЗ в ЕСОЗ зі статусами синхронізації.</w:t>
      </w:r>
    </w:p>
    <w:p w14:paraId="34BCFDC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Мобільний застосунок для лікарів з можливістю підпису КЕП (для IOS, </w:t>
      </w:r>
      <w:proofErr w:type="spellStart"/>
      <w:r w:rsidRPr="00535248">
        <w:rPr>
          <w:sz w:val="20"/>
          <w:szCs w:val="20"/>
        </w:rPr>
        <w:t>Android</w:t>
      </w:r>
      <w:proofErr w:type="spellEnd"/>
      <w:r w:rsidRPr="00535248">
        <w:rPr>
          <w:sz w:val="20"/>
          <w:szCs w:val="20"/>
        </w:rPr>
        <w:t xml:space="preserve">, </w:t>
      </w:r>
      <w:proofErr w:type="spellStart"/>
      <w:r w:rsidRPr="00535248">
        <w:rPr>
          <w:sz w:val="20"/>
          <w:szCs w:val="20"/>
        </w:rPr>
        <w:t>Huawei</w:t>
      </w:r>
      <w:proofErr w:type="spellEnd"/>
      <w:r w:rsidRPr="00535248">
        <w:rPr>
          <w:sz w:val="20"/>
          <w:szCs w:val="20"/>
        </w:rPr>
        <w:t xml:space="preserve"> </w:t>
      </w:r>
      <w:proofErr w:type="spellStart"/>
      <w:r w:rsidRPr="00535248">
        <w:rPr>
          <w:sz w:val="20"/>
          <w:szCs w:val="20"/>
        </w:rPr>
        <w:t>Harmony</w:t>
      </w:r>
      <w:proofErr w:type="spellEnd"/>
      <w:r w:rsidRPr="00535248">
        <w:rPr>
          <w:sz w:val="20"/>
          <w:szCs w:val="20"/>
        </w:rPr>
        <w:t xml:space="preserve"> OS, з основними функціями передачі медичних записів в ЕСОЗ.</w:t>
      </w:r>
    </w:p>
    <w:p w14:paraId="515FBCBD" w14:textId="77777777" w:rsidR="00C92055" w:rsidRPr="00535248" w:rsidRDefault="00C92055" w:rsidP="00C92055">
      <w:pPr>
        <w:spacing w:line="240" w:lineRule="auto"/>
        <w:ind w:firstLine="360"/>
        <w:rPr>
          <w:sz w:val="20"/>
          <w:szCs w:val="20"/>
        </w:rPr>
      </w:pPr>
      <w:r w:rsidRPr="00535248">
        <w:rPr>
          <w:sz w:val="20"/>
          <w:szCs w:val="20"/>
        </w:rPr>
        <w:t xml:space="preserve">Під час роботи із внесення медичних даних використовуються довідники. За бажанням лікаря, він повинен мати можливість </w:t>
      </w:r>
      <w:proofErr w:type="spellStart"/>
      <w:r w:rsidRPr="00535248">
        <w:rPr>
          <w:sz w:val="20"/>
          <w:szCs w:val="20"/>
        </w:rPr>
        <w:t>внести</w:t>
      </w:r>
      <w:proofErr w:type="spellEnd"/>
      <w:r w:rsidRPr="00535248">
        <w:rPr>
          <w:sz w:val="20"/>
          <w:szCs w:val="20"/>
        </w:rPr>
        <w:t xml:space="preserve">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14:paraId="60D88084" w14:textId="77777777" w:rsidR="00C92055" w:rsidRPr="00535248" w:rsidRDefault="00C92055" w:rsidP="00C92055">
      <w:pPr>
        <w:pStyle w:val="af5"/>
        <w:ind w:firstLine="720"/>
        <w:jc w:val="both"/>
        <w:rPr>
          <w:rFonts w:ascii="Times New Roman" w:hAnsi="Times New Roman"/>
          <w:sz w:val="20"/>
          <w:szCs w:val="20"/>
        </w:rPr>
      </w:pPr>
      <w:r w:rsidRPr="00535248">
        <w:rPr>
          <w:rFonts w:ascii="Times New Roman" w:hAnsi="Times New Roman"/>
          <w:sz w:val="20"/>
          <w:szCs w:val="20"/>
        </w:rPr>
        <w:t xml:space="preserve">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w:t>
      </w:r>
      <w:proofErr w:type="spellStart"/>
      <w:r w:rsidRPr="00535248">
        <w:rPr>
          <w:rFonts w:ascii="Times New Roman" w:hAnsi="Times New Roman"/>
          <w:sz w:val="20"/>
          <w:szCs w:val="20"/>
        </w:rPr>
        <w:t>ел.рецепту</w:t>
      </w:r>
      <w:proofErr w:type="spellEnd"/>
      <w:r w:rsidRPr="00535248">
        <w:rPr>
          <w:rFonts w:ascii="Times New Roman" w:hAnsi="Times New Roman"/>
          <w:sz w:val="20"/>
          <w:szCs w:val="20"/>
        </w:rPr>
        <w:t xml:space="preserve">, який автоматично покривається страховою компанією. Також, Пацієнт має отримувати </w:t>
      </w:r>
      <w:proofErr w:type="spellStart"/>
      <w:r w:rsidRPr="00535248">
        <w:rPr>
          <w:rFonts w:ascii="Times New Roman" w:hAnsi="Times New Roman"/>
          <w:sz w:val="20"/>
          <w:szCs w:val="20"/>
        </w:rPr>
        <w:t>смс</w:t>
      </w:r>
      <w:proofErr w:type="spellEnd"/>
      <w:r w:rsidRPr="00535248">
        <w:rPr>
          <w:rFonts w:ascii="Times New Roman" w:hAnsi="Times New Roman"/>
          <w:sz w:val="20"/>
          <w:szCs w:val="20"/>
        </w:rPr>
        <w:t xml:space="preserve"> з </w:t>
      </w:r>
      <w:proofErr w:type="spellStart"/>
      <w:r w:rsidRPr="00535248">
        <w:rPr>
          <w:rFonts w:ascii="Times New Roman" w:hAnsi="Times New Roman"/>
          <w:sz w:val="20"/>
          <w:szCs w:val="20"/>
        </w:rPr>
        <w:t>адресою</w:t>
      </w:r>
      <w:proofErr w:type="spellEnd"/>
      <w:r w:rsidRPr="00535248">
        <w:rPr>
          <w:rFonts w:ascii="Times New Roman" w:hAnsi="Times New Roman"/>
          <w:sz w:val="20"/>
          <w:szCs w:val="20"/>
        </w:rPr>
        <w:t xml:space="preserve"> аптеки де він може забрати ліки. МІС має бути учасником державної програми "медичне страхування". МІС повинна мати інтеграцію з системою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який має підтверджувати інтеграцію запропонованої МІС з системою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підтвердження впровадження та підтримання технічної можливості розміщення, обробки, автоматичного обміну інформацією з системою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через інтерфейс запропонованої МІС.</w:t>
      </w:r>
    </w:p>
    <w:p w14:paraId="6CC72A55" w14:textId="77777777" w:rsidR="00C92055" w:rsidRPr="00535248" w:rsidRDefault="00C92055" w:rsidP="00C92055">
      <w:pPr>
        <w:spacing w:line="240" w:lineRule="auto"/>
        <w:ind w:left="720"/>
        <w:rPr>
          <w:sz w:val="20"/>
          <w:szCs w:val="20"/>
          <w:lang w:eastAsia="en-US"/>
        </w:rPr>
      </w:pPr>
      <w:r w:rsidRPr="00535248">
        <w:rPr>
          <w:sz w:val="20"/>
          <w:szCs w:val="20"/>
          <w:lang w:eastAsia="en-US"/>
        </w:rPr>
        <w:t>Система має дозволяти формувати друковані медичні форми:</w:t>
      </w:r>
    </w:p>
    <w:p w14:paraId="2FAFEBAD" w14:textId="77777777" w:rsidR="00C92055" w:rsidRPr="00535248" w:rsidRDefault="00C92055" w:rsidP="00C92055">
      <w:pPr>
        <w:spacing w:line="240" w:lineRule="auto"/>
        <w:ind w:left="1080" w:hanging="360"/>
        <w:rPr>
          <w:sz w:val="20"/>
          <w:szCs w:val="20"/>
        </w:rPr>
      </w:pPr>
      <w:r w:rsidRPr="00535248">
        <w:rPr>
          <w:sz w:val="20"/>
          <w:szCs w:val="20"/>
        </w:rPr>
        <w:t>•         Огляд сімейного лікаря/вузького спеціаліста;</w:t>
      </w:r>
    </w:p>
    <w:p w14:paraId="0AF11BCD" w14:textId="77777777" w:rsidR="00C92055" w:rsidRPr="00535248" w:rsidRDefault="00C92055" w:rsidP="00C92055">
      <w:pPr>
        <w:spacing w:line="240" w:lineRule="auto"/>
        <w:ind w:left="1080" w:hanging="360"/>
        <w:rPr>
          <w:sz w:val="20"/>
          <w:szCs w:val="20"/>
        </w:rPr>
      </w:pPr>
      <w:r w:rsidRPr="00535248">
        <w:rPr>
          <w:sz w:val="20"/>
          <w:szCs w:val="20"/>
        </w:rPr>
        <w:t>•         Огляд здорової дитини до 1 року;</w:t>
      </w:r>
    </w:p>
    <w:p w14:paraId="5EC433AE" w14:textId="77777777" w:rsidR="00C92055" w:rsidRPr="00535248" w:rsidRDefault="00C92055" w:rsidP="00C92055">
      <w:pPr>
        <w:spacing w:line="240" w:lineRule="auto"/>
        <w:ind w:left="1080" w:hanging="360"/>
        <w:rPr>
          <w:sz w:val="20"/>
          <w:szCs w:val="20"/>
        </w:rPr>
      </w:pPr>
      <w:r w:rsidRPr="00535248">
        <w:rPr>
          <w:sz w:val="20"/>
          <w:szCs w:val="20"/>
        </w:rPr>
        <w:t>•         Індивідуальна карта вагітної (Ф111) - первинне звернення та плановий огляд;</w:t>
      </w:r>
    </w:p>
    <w:p w14:paraId="27FF7A7F" w14:textId="77777777" w:rsidR="00C92055" w:rsidRPr="00535248" w:rsidRDefault="00C92055" w:rsidP="00C92055">
      <w:pPr>
        <w:spacing w:line="240" w:lineRule="auto"/>
        <w:ind w:left="1080" w:hanging="360"/>
        <w:rPr>
          <w:sz w:val="20"/>
          <w:szCs w:val="20"/>
        </w:rPr>
      </w:pPr>
      <w:r w:rsidRPr="00535248">
        <w:rPr>
          <w:sz w:val="20"/>
          <w:szCs w:val="20"/>
        </w:rPr>
        <w:t>•         Інформована згода;</w:t>
      </w:r>
    </w:p>
    <w:p w14:paraId="0F0B1D47" w14:textId="77777777" w:rsidR="00C92055" w:rsidRPr="00535248" w:rsidRDefault="00C92055" w:rsidP="00C92055">
      <w:pPr>
        <w:spacing w:line="240" w:lineRule="auto"/>
        <w:ind w:left="1080" w:hanging="360"/>
        <w:rPr>
          <w:sz w:val="20"/>
          <w:szCs w:val="20"/>
        </w:rPr>
      </w:pPr>
      <w:r w:rsidRPr="00535248">
        <w:rPr>
          <w:sz w:val="20"/>
          <w:szCs w:val="20"/>
        </w:rPr>
        <w:t>•         Виписка із медичної карти хворого (ф-027/о);</w:t>
      </w:r>
    </w:p>
    <w:p w14:paraId="386ED6AE" w14:textId="77777777" w:rsidR="00C92055" w:rsidRPr="00535248" w:rsidRDefault="00C92055" w:rsidP="00C92055">
      <w:pPr>
        <w:spacing w:line="240" w:lineRule="auto"/>
        <w:ind w:left="1080" w:hanging="360"/>
        <w:rPr>
          <w:sz w:val="20"/>
          <w:szCs w:val="20"/>
        </w:rPr>
      </w:pPr>
      <w:r w:rsidRPr="00535248">
        <w:rPr>
          <w:sz w:val="20"/>
          <w:szCs w:val="20"/>
        </w:rPr>
        <w:t>•         Довідка учня загальноосвітнього навчального закладу (ф-086-1/о);</w:t>
      </w:r>
    </w:p>
    <w:p w14:paraId="0F2E994C" w14:textId="77777777" w:rsidR="00C92055" w:rsidRPr="00535248" w:rsidRDefault="00C92055" w:rsidP="00C92055">
      <w:pPr>
        <w:spacing w:line="240" w:lineRule="auto"/>
        <w:ind w:left="1080" w:hanging="360"/>
        <w:rPr>
          <w:sz w:val="20"/>
          <w:szCs w:val="20"/>
        </w:rPr>
      </w:pPr>
      <w:r w:rsidRPr="00535248">
        <w:rPr>
          <w:sz w:val="20"/>
          <w:szCs w:val="20"/>
        </w:rPr>
        <w:t>•         Довідка в дитячий заклад оздоровлення (ф-079/о);</w:t>
      </w:r>
    </w:p>
    <w:p w14:paraId="09BBA20C" w14:textId="77777777" w:rsidR="00C92055" w:rsidRPr="00535248" w:rsidRDefault="00C92055" w:rsidP="00C92055">
      <w:pPr>
        <w:spacing w:line="240" w:lineRule="auto"/>
        <w:ind w:left="1080" w:hanging="360"/>
        <w:rPr>
          <w:sz w:val="20"/>
          <w:szCs w:val="20"/>
        </w:rPr>
      </w:pPr>
      <w:r w:rsidRPr="00535248">
        <w:rPr>
          <w:sz w:val="20"/>
          <w:szCs w:val="20"/>
        </w:rPr>
        <w:t>•         Довідка в плавальний басейн;</w:t>
      </w:r>
    </w:p>
    <w:p w14:paraId="7E446AFD" w14:textId="77777777" w:rsidR="00C92055" w:rsidRPr="00535248" w:rsidRDefault="00C92055" w:rsidP="00C92055">
      <w:pPr>
        <w:spacing w:line="240" w:lineRule="auto"/>
        <w:ind w:left="1080" w:hanging="360"/>
        <w:rPr>
          <w:sz w:val="20"/>
          <w:szCs w:val="20"/>
        </w:rPr>
      </w:pPr>
      <w:r w:rsidRPr="00535248">
        <w:rPr>
          <w:sz w:val="20"/>
          <w:szCs w:val="20"/>
        </w:rPr>
        <w:t>•         Довідка для одержання путівки (ф-070/о);</w:t>
      </w:r>
    </w:p>
    <w:p w14:paraId="21C97ACD" w14:textId="77777777" w:rsidR="00C92055" w:rsidRPr="00535248" w:rsidRDefault="00C92055" w:rsidP="00C92055">
      <w:pPr>
        <w:spacing w:line="240" w:lineRule="auto"/>
        <w:ind w:left="1080" w:hanging="360"/>
        <w:rPr>
          <w:sz w:val="20"/>
          <w:szCs w:val="20"/>
        </w:rPr>
      </w:pPr>
      <w:r w:rsidRPr="00535248">
        <w:rPr>
          <w:sz w:val="20"/>
          <w:szCs w:val="20"/>
        </w:rPr>
        <w:t xml:space="preserve">•         </w:t>
      </w:r>
      <w:proofErr w:type="spellStart"/>
      <w:r w:rsidRPr="00535248">
        <w:rPr>
          <w:sz w:val="20"/>
          <w:szCs w:val="20"/>
        </w:rPr>
        <w:t>Екстренне</w:t>
      </w:r>
      <w:proofErr w:type="spellEnd"/>
      <w:r w:rsidRPr="00535248">
        <w:rPr>
          <w:sz w:val="20"/>
          <w:szCs w:val="20"/>
        </w:rPr>
        <w:t xml:space="preserve"> повідомлення (ф-058/о) - заповнюється лікарем в розділі “Спостереження”;</w:t>
      </w:r>
    </w:p>
    <w:p w14:paraId="4978CCEF" w14:textId="77777777" w:rsidR="00C92055" w:rsidRPr="00535248" w:rsidRDefault="00C92055" w:rsidP="00C92055">
      <w:pPr>
        <w:spacing w:line="240" w:lineRule="auto"/>
        <w:ind w:left="1080" w:hanging="360"/>
        <w:rPr>
          <w:sz w:val="20"/>
          <w:szCs w:val="20"/>
        </w:rPr>
      </w:pPr>
      <w:r w:rsidRPr="00535248">
        <w:rPr>
          <w:sz w:val="20"/>
          <w:szCs w:val="20"/>
        </w:rPr>
        <w:t>•         Направлення COVID-19;</w:t>
      </w:r>
    </w:p>
    <w:p w14:paraId="3A5ACB16" w14:textId="77777777" w:rsidR="00C92055" w:rsidRPr="00535248" w:rsidRDefault="00C92055" w:rsidP="00C92055">
      <w:pPr>
        <w:spacing w:line="240" w:lineRule="auto"/>
        <w:ind w:left="1080" w:hanging="360"/>
        <w:rPr>
          <w:sz w:val="20"/>
          <w:szCs w:val="20"/>
        </w:rPr>
      </w:pPr>
      <w:r w:rsidRPr="00535248">
        <w:rPr>
          <w:sz w:val="20"/>
          <w:szCs w:val="20"/>
        </w:rPr>
        <w:t>•         Направлення на МСЕК (ф-088);</w:t>
      </w:r>
    </w:p>
    <w:p w14:paraId="482DD1CD" w14:textId="77777777" w:rsidR="00C92055" w:rsidRPr="00535248" w:rsidRDefault="00C92055" w:rsidP="00C92055">
      <w:pPr>
        <w:spacing w:line="240" w:lineRule="auto"/>
        <w:ind w:left="1080" w:hanging="360"/>
        <w:rPr>
          <w:sz w:val="20"/>
          <w:szCs w:val="20"/>
        </w:rPr>
      </w:pPr>
      <w:r w:rsidRPr="00535248">
        <w:rPr>
          <w:sz w:val="20"/>
          <w:szCs w:val="20"/>
        </w:rPr>
        <w:t>•         Санаторно-курортна карта (ф-072/о);</w:t>
      </w:r>
    </w:p>
    <w:p w14:paraId="20D671E7" w14:textId="77777777" w:rsidR="00C92055" w:rsidRPr="00535248" w:rsidRDefault="00C92055" w:rsidP="00C92055">
      <w:pPr>
        <w:spacing w:line="240" w:lineRule="auto"/>
        <w:ind w:left="1080" w:hanging="360"/>
        <w:rPr>
          <w:sz w:val="20"/>
          <w:szCs w:val="20"/>
        </w:rPr>
      </w:pPr>
      <w:r w:rsidRPr="00535248">
        <w:rPr>
          <w:sz w:val="20"/>
          <w:szCs w:val="20"/>
        </w:rPr>
        <w:t>•         Консультаційний висновок спеціаліста (ф-028);</w:t>
      </w:r>
    </w:p>
    <w:p w14:paraId="5DDC68E2" w14:textId="77777777" w:rsidR="00C92055" w:rsidRPr="00535248" w:rsidRDefault="00C92055" w:rsidP="00C92055">
      <w:pPr>
        <w:spacing w:line="240" w:lineRule="auto"/>
        <w:ind w:left="1080" w:hanging="360"/>
        <w:rPr>
          <w:sz w:val="20"/>
          <w:szCs w:val="20"/>
        </w:rPr>
      </w:pPr>
      <w:r w:rsidRPr="00535248">
        <w:rPr>
          <w:sz w:val="20"/>
          <w:szCs w:val="20"/>
        </w:rPr>
        <w:t>•         Санітарно-курортна карта для дітей віком від 0 до 17 років включно (ф-076);</w:t>
      </w:r>
    </w:p>
    <w:p w14:paraId="6BB08841" w14:textId="77777777" w:rsidR="00C92055" w:rsidRPr="00535248" w:rsidRDefault="00C92055" w:rsidP="00C92055">
      <w:pPr>
        <w:spacing w:line="240" w:lineRule="auto"/>
        <w:ind w:left="1080" w:hanging="360"/>
        <w:rPr>
          <w:sz w:val="20"/>
          <w:szCs w:val="20"/>
        </w:rPr>
      </w:pPr>
      <w:r w:rsidRPr="00535248">
        <w:rPr>
          <w:sz w:val="20"/>
          <w:szCs w:val="20"/>
        </w:rPr>
        <w:t>•         Медична довідка для абітурієнта (ф-086/о);</w:t>
      </w:r>
    </w:p>
    <w:p w14:paraId="6E6823DD" w14:textId="77777777" w:rsidR="00C92055" w:rsidRPr="00535248" w:rsidRDefault="00C92055" w:rsidP="00C92055">
      <w:pPr>
        <w:spacing w:line="240" w:lineRule="auto"/>
        <w:ind w:left="1080" w:hanging="360"/>
        <w:rPr>
          <w:sz w:val="20"/>
          <w:szCs w:val="20"/>
        </w:rPr>
      </w:pPr>
      <w:r w:rsidRPr="00535248">
        <w:rPr>
          <w:sz w:val="20"/>
          <w:szCs w:val="20"/>
        </w:rPr>
        <w:t>•         Форма 095/о; 095-1/о; 095-2/о).</w:t>
      </w:r>
    </w:p>
    <w:p w14:paraId="2C34D809" w14:textId="77777777" w:rsidR="00C92055" w:rsidRPr="00535248" w:rsidRDefault="00C92055" w:rsidP="00C92055">
      <w:pPr>
        <w:spacing w:line="240" w:lineRule="auto"/>
        <w:rPr>
          <w:sz w:val="20"/>
          <w:szCs w:val="20"/>
        </w:rPr>
      </w:pPr>
      <w:r w:rsidRPr="00535248">
        <w:rPr>
          <w:sz w:val="20"/>
          <w:szCs w:val="20"/>
        </w:rPr>
        <w:t xml:space="preserve"> </w:t>
      </w:r>
    </w:p>
    <w:p w14:paraId="0250A9C4" w14:textId="77777777" w:rsidR="00C92055" w:rsidRPr="00535248" w:rsidRDefault="00C92055" w:rsidP="00C92055">
      <w:pPr>
        <w:spacing w:line="240" w:lineRule="auto"/>
        <w:rPr>
          <w:i/>
          <w:sz w:val="20"/>
          <w:szCs w:val="20"/>
          <w:u w:val="single"/>
        </w:rPr>
      </w:pPr>
      <w:r w:rsidRPr="00535248">
        <w:rPr>
          <w:i/>
          <w:sz w:val="20"/>
          <w:szCs w:val="20"/>
          <w:u w:val="single"/>
        </w:rPr>
        <w:t>Функціонал модулю реєстратора має включати, але не обмежується наступними можливостями:</w:t>
      </w:r>
    </w:p>
    <w:p w14:paraId="6B8D652B"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Створення профілю пацієнта в системі</w:t>
      </w:r>
    </w:p>
    <w:p w14:paraId="2A6F1FD5"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Редагування будь яких даних пацієнта</w:t>
      </w:r>
    </w:p>
    <w:p w14:paraId="0424E681"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Верифікація даних пацієнта</w:t>
      </w:r>
    </w:p>
    <w:p w14:paraId="16AB9837"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Верифікація телефону пацієнта через СМС</w:t>
      </w:r>
    </w:p>
    <w:p w14:paraId="4FFB360B"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Введення та коригування графіку прийому лікаря (</w:t>
      </w:r>
      <w:proofErr w:type="spellStart"/>
      <w:r w:rsidRPr="00535248">
        <w:rPr>
          <w:sz w:val="20"/>
          <w:szCs w:val="20"/>
        </w:rPr>
        <w:t>опціонально</w:t>
      </w:r>
      <w:proofErr w:type="spellEnd"/>
      <w:r w:rsidRPr="00535248">
        <w:rPr>
          <w:sz w:val="20"/>
          <w:szCs w:val="20"/>
        </w:rPr>
        <w:t>)</w:t>
      </w:r>
    </w:p>
    <w:p w14:paraId="73552972"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Запис пацієнта на прийом до лікаря</w:t>
      </w:r>
    </w:p>
    <w:p w14:paraId="2523F85F"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Відміна запису пацієнта до лікаря</w:t>
      </w:r>
    </w:p>
    <w:p w14:paraId="6FFC1506"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талонів на прийом до лікаря</w:t>
      </w:r>
    </w:p>
    <w:p w14:paraId="34BF7015"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Перегляд списку записів на прийом, встановлення відміток про прибуття пацієнта або відмітки про скасування візиту</w:t>
      </w:r>
    </w:p>
    <w:p w14:paraId="2F3B947F"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Перегляд загального розкладу роботи лікарів установи</w:t>
      </w:r>
    </w:p>
    <w:p w14:paraId="1BBC8ED3"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Аналіз доступності лікарів</w:t>
      </w:r>
    </w:p>
    <w:p w14:paraId="2BC00175"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журналу викликів лікарів</w:t>
      </w:r>
    </w:p>
    <w:p w14:paraId="00049FF4"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журналу запланованих прийомів лікарів</w:t>
      </w:r>
    </w:p>
    <w:p w14:paraId="4C78FAD4"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журналу обліку проведених вакцинацій.</w:t>
      </w:r>
    </w:p>
    <w:p w14:paraId="583B70C8"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lastRenderedPageBreak/>
        <w:t xml:space="preserve">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 Підтвердження у CRM системі </w:t>
      </w:r>
      <w:proofErr w:type="spellStart"/>
      <w:r w:rsidRPr="00535248">
        <w:rPr>
          <w:sz w:val="20"/>
          <w:szCs w:val="20"/>
        </w:rPr>
        <w:t>самозапису</w:t>
      </w:r>
      <w:proofErr w:type="spellEnd"/>
      <w:r w:rsidRPr="00535248">
        <w:rPr>
          <w:sz w:val="20"/>
          <w:szCs w:val="20"/>
        </w:rPr>
        <w:t xml:space="preserve"> пацієнтів через Портал пацієнта або додаток, у разі необхідності.</w:t>
      </w:r>
    </w:p>
    <w:p w14:paraId="7B628138"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Працювати із направленнями пацієнта.</w:t>
      </w:r>
    </w:p>
    <w:p w14:paraId="0D043603" w14:textId="77777777" w:rsidR="00C92055" w:rsidRPr="00535248" w:rsidRDefault="00C92055" w:rsidP="00C92055">
      <w:pPr>
        <w:spacing w:line="240" w:lineRule="auto"/>
        <w:ind w:firstLine="720"/>
        <w:rPr>
          <w:sz w:val="20"/>
          <w:szCs w:val="20"/>
        </w:rPr>
      </w:pPr>
      <w:r w:rsidRPr="00535248">
        <w:rPr>
          <w:sz w:val="20"/>
          <w:szCs w:val="20"/>
        </w:rPr>
        <w:t>Медична інформаційна система та її інтерфейс мають бути побудовані таким чином, що працюють в режимі веб-додатку з адаптивним інтерфейсом . Всі операції доступні і зручні на мобільних пристроях. Портал пацієнта має бути  складовою системи та не потребувати додаткових методів взаємодії.</w:t>
      </w:r>
    </w:p>
    <w:p w14:paraId="7598BD85" w14:textId="77777777" w:rsidR="00C92055" w:rsidRPr="00535248" w:rsidRDefault="00C92055" w:rsidP="00C92055">
      <w:pPr>
        <w:spacing w:line="240" w:lineRule="auto"/>
        <w:ind w:firstLine="360"/>
        <w:rPr>
          <w:i/>
          <w:sz w:val="20"/>
          <w:szCs w:val="20"/>
        </w:rPr>
      </w:pPr>
      <w:r w:rsidRPr="00535248">
        <w:rPr>
          <w:i/>
          <w:sz w:val="20"/>
          <w:szCs w:val="20"/>
        </w:rPr>
        <w:t>В рамках роботи із порталом (модулем) пацієнта має бути реалізована можливість:</w:t>
      </w:r>
    </w:p>
    <w:p w14:paraId="7FAB8C80"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Персональна інформація пацієнта;</w:t>
      </w:r>
    </w:p>
    <w:p w14:paraId="733A0DF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Інформація щодо пов’язаних осіб пацієнта (діти, батьки тощо).</w:t>
      </w:r>
    </w:p>
    <w:p w14:paraId="1537E773"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Інформація щодо наданих медичних послуг пацієнту та його пов’язаним особам;</w:t>
      </w:r>
    </w:p>
    <w:p w14:paraId="1CB6EB57"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Результати наданих медичних послуг пацієнту та його пов’язаним особам.           </w:t>
      </w:r>
    </w:p>
    <w:p w14:paraId="306F23CD"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деталей виписаних пацієнту та його пов’язаним особам рецептів.</w:t>
      </w:r>
    </w:p>
    <w:p w14:paraId="32BD35FB"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деталей виписаних пацієнту та його пов’язаним особам направлень.</w:t>
      </w:r>
    </w:p>
    <w:p w14:paraId="1FCCB51A"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Пацієнт має мати можливість записатися до обраного лікаря самостійно або записати своїх пов’язаних осіб.</w:t>
      </w:r>
    </w:p>
    <w:p w14:paraId="0B4C74E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Залишити відгук оцінку про якість обслуговування. </w:t>
      </w:r>
      <w:r w:rsidRPr="00535248">
        <w:rPr>
          <w:sz w:val="20"/>
          <w:szCs w:val="20"/>
        </w:rPr>
        <w:tab/>
      </w:r>
    </w:p>
    <w:p w14:paraId="0F2D55DA"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працюючих аптек.</w:t>
      </w:r>
    </w:p>
    <w:p w14:paraId="59434BC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Нагадування про прийом ліків.</w:t>
      </w:r>
    </w:p>
    <w:p w14:paraId="05C0263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Відображення </w:t>
      </w:r>
      <w:proofErr w:type="spellStart"/>
      <w:r w:rsidRPr="00535248">
        <w:rPr>
          <w:sz w:val="20"/>
          <w:szCs w:val="20"/>
        </w:rPr>
        <w:t>реімбурсаційних</w:t>
      </w:r>
      <w:proofErr w:type="spellEnd"/>
      <w:r w:rsidRPr="00535248">
        <w:rPr>
          <w:sz w:val="20"/>
          <w:szCs w:val="20"/>
        </w:rPr>
        <w:t xml:space="preserve"> рецептів пацієнту.</w:t>
      </w:r>
    </w:p>
    <w:p w14:paraId="37868935"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Мобільний додаток для пацієнтів (</w:t>
      </w:r>
      <w:proofErr w:type="spellStart"/>
      <w:r w:rsidRPr="00535248">
        <w:rPr>
          <w:sz w:val="20"/>
          <w:szCs w:val="20"/>
        </w:rPr>
        <w:t>Android</w:t>
      </w:r>
      <w:proofErr w:type="spellEnd"/>
      <w:r w:rsidRPr="00535248">
        <w:rPr>
          <w:sz w:val="20"/>
          <w:szCs w:val="20"/>
        </w:rPr>
        <w:t xml:space="preserve">; IOS; HUAWEI </w:t>
      </w:r>
      <w:proofErr w:type="spellStart"/>
      <w:r w:rsidRPr="00535248">
        <w:rPr>
          <w:sz w:val="20"/>
          <w:szCs w:val="20"/>
        </w:rPr>
        <w:t>AppGallery</w:t>
      </w:r>
      <w:proofErr w:type="spellEnd"/>
      <w:r w:rsidRPr="00535248">
        <w:rPr>
          <w:sz w:val="20"/>
          <w:szCs w:val="20"/>
        </w:rPr>
        <w:t>).</w:t>
      </w:r>
    </w:p>
    <w:p w14:paraId="3F4A9AC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Фільтр по ціні послуги.</w:t>
      </w:r>
    </w:p>
    <w:p w14:paraId="2C21C7E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Відображатись статус медичної карти пацієнта в ЕСОЗ.</w:t>
      </w:r>
    </w:p>
    <w:p w14:paraId="26FE8E1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Фільтри для вибору лікаря.</w:t>
      </w:r>
    </w:p>
    <w:p w14:paraId="0E9D9911"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Виведення ціни та умов безоплатного прийому.</w:t>
      </w:r>
    </w:p>
    <w:p w14:paraId="4F05E80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Запис на </w:t>
      </w:r>
      <w:proofErr w:type="spellStart"/>
      <w:r w:rsidRPr="00535248">
        <w:rPr>
          <w:sz w:val="20"/>
          <w:szCs w:val="20"/>
        </w:rPr>
        <w:t>телемедичну</w:t>
      </w:r>
      <w:proofErr w:type="spellEnd"/>
      <w:r w:rsidRPr="00535248">
        <w:rPr>
          <w:sz w:val="20"/>
          <w:szCs w:val="20"/>
        </w:rPr>
        <w:t xml:space="preserve"> консультацію.</w:t>
      </w:r>
    </w:p>
    <w:p w14:paraId="30A45AD8"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лабораторних досліджень.</w:t>
      </w:r>
    </w:p>
    <w:p w14:paraId="2C3DF0AE" w14:textId="77777777" w:rsidR="00C92055" w:rsidRPr="00535248" w:rsidRDefault="00C92055" w:rsidP="00C92055">
      <w:pPr>
        <w:spacing w:line="240" w:lineRule="auto"/>
        <w:rPr>
          <w:sz w:val="20"/>
          <w:szCs w:val="20"/>
        </w:rPr>
      </w:pPr>
      <w:r w:rsidRPr="00535248">
        <w:rPr>
          <w:sz w:val="20"/>
          <w:szCs w:val="20"/>
        </w:rPr>
        <w:t xml:space="preserve">  </w:t>
      </w:r>
    </w:p>
    <w:p w14:paraId="5F46FF60" w14:textId="77777777" w:rsidR="00C92055" w:rsidRPr="00535248" w:rsidRDefault="00C92055" w:rsidP="00C92055">
      <w:pPr>
        <w:spacing w:line="240" w:lineRule="auto"/>
        <w:ind w:firstLine="720"/>
        <w:rPr>
          <w:i/>
          <w:sz w:val="20"/>
          <w:szCs w:val="20"/>
        </w:rPr>
      </w:pPr>
      <w:r w:rsidRPr="00535248">
        <w:rPr>
          <w:i/>
          <w:sz w:val="20"/>
          <w:szCs w:val="20"/>
        </w:rPr>
        <w:t>Підсистема Лабораторія повинна забезпечувати:</w:t>
      </w:r>
    </w:p>
    <w:p w14:paraId="41C0009C"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Отримання призначень на проведення аналізів;</w:t>
      </w:r>
    </w:p>
    <w:p w14:paraId="7DE42860"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Створення медичних документів, що стосуються проведення аналізів.</w:t>
      </w:r>
    </w:p>
    <w:p w14:paraId="34EDE48F"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Формування та друк направлень на проведення аналізів (форма №200/о);</w:t>
      </w:r>
    </w:p>
    <w:p w14:paraId="25661B3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Забезпечення процесу скерування на аналізи і отримання результатів аналізів лікарями, які зробили скерування;</w:t>
      </w:r>
    </w:p>
    <w:p w14:paraId="592DE717"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Реєстрація направлень на лабораторні дослідження, диспетчеризація замовлень;</w:t>
      </w:r>
    </w:p>
    <w:p w14:paraId="51073159"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Забезпечення внесення даних до БД системи з лабораторних аналізаторів;</w:t>
      </w:r>
    </w:p>
    <w:p w14:paraId="1BFD14ED"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Передача результатів діагностичних звітів та процедур до ЕСОЗ;</w:t>
      </w:r>
    </w:p>
    <w:p w14:paraId="571889A9"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 xml:space="preserve">Реєстрація забору </w:t>
      </w:r>
      <w:proofErr w:type="spellStart"/>
      <w:r w:rsidRPr="00535248">
        <w:rPr>
          <w:sz w:val="20"/>
          <w:szCs w:val="20"/>
        </w:rPr>
        <w:t>біоматеріалу</w:t>
      </w:r>
      <w:proofErr w:type="spellEnd"/>
      <w:r w:rsidRPr="00535248">
        <w:rPr>
          <w:sz w:val="20"/>
          <w:szCs w:val="20"/>
        </w:rPr>
        <w:t>;</w:t>
      </w:r>
    </w:p>
    <w:p w14:paraId="6365EFC2"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Автоматизація проведення підготовки проб на проведення аналізів у відповідності до перед встановлених налаштувань;</w:t>
      </w:r>
    </w:p>
    <w:p w14:paraId="58ABDDBC"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Формування звіту по призначеннях, де вказано, кому і які аналізи потрібно зробити.</w:t>
      </w:r>
    </w:p>
    <w:p w14:paraId="54666397"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Підготовка робочих журналів.</w:t>
      </w:r>
    </w:p>
    <w:p w14:paraId="7707801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 xml:space="preserve">Керування процесом транспортування зразків досліджень між медичним закладом та лабораторією, в </w:t>
      </w:r>
      <w:proofErr w:type="spellStart"/>
      <w:r w:rsidRPr="00535248">
        <w:rPr>
          <w:sz w:val="20"/>
          <w:szCs w:val="20"/>
        </w:rPr>
        <w:t>т.ч</w:t>
      </w:r>
      <w:proofErr w:type="spellEnd"/>
      <w:r w:rsidRPr="00535248">
        <w:rPr>
          <w:sz w:val="20"/>
          <w:szCs w:val="20"/>
        </w:rPr>
        <w:t>. автоматизація документообігу.</w:t>
      </w:r>
    </w:p>
    <w:p w14:paraId="75C9728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Автоматизація методу контролю по атестованим та не атестованим контрольним матеріалам: реєстрація методики та груп методики (приладів); реєстрація контрольних матеріалів; реєстрація паспортних характеристик контрольних матеріалів; реєстрація даних контрольних досліджень; визначення кількісних статистичних характеристик контрольних серій; оцінка якісних критеріїв за даними контрольних серій;</w:t>
      </w:r>
    </w:p>
    <w:p w14:paraId="4C3AA6CA"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Вимоги щодо контролю якості: контроль якості по щоденним середнім;</w:t>
      </w:r>
    </w:p>
    <w:p w14:paraId="011D6AD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контроль відповідності методики нормам вірогідності та відтворюваності результатів; контроль за дотриманням правил по забору матеріалу та відповідності правилам зберігання;</w:t>
      </w:r>
    </w:p>
    <w:p w14:paraId="6097F98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контроль технології проведення лабораторних досліджень; використання рекомендованих гранично допустимих значень зміщень та варіацій; використання тимчасових норм точності досліджень.</w:t>
      </w:r>
    </w:p>
    <w:p w14:paraId="414C272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 xml:space="preserve">Підсистема містить вбудований базовий набір досліджень, зразків, </w:t>
      </w:r>
      <w:proofErr w:type="spellStart"/>
      <w:r w:rsidRPr="00535248">
        <w:rPr>
          <w:sz w:val="20"/>
          <w:szCs w:val="20"/>
        </w:rPr>
        <w:t>ємностей</w:t>
      </w:r>
      <w:proofErr w:type="spellEnd"/>
      <w:r w:rsidRPr="00535248">
        <w:rPr>
          <w:sz w:val="20"/>
          <w:szCs w:val="20"/>
        </w:rPr>
        <w:t xml:space="preserve"> та одиниць вимірювання;</w:t>
      </w:r>
    </w:p>
    <w:p w14:paraId="2185EAB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Набір досліджень має інструменти для налаштувань номенклатури досліджень та їх властивостей у відповідності до вимог ІСО 17025;</w:t>
      </w:r>
    </w:p>
    <w:p w14:paraId="298949A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можливість налаштовувати друковані форми для видачі результатів досліджень.</w:t>
      </w:r>
    </w:p>
    <w:p w14:paraId="12DADB0B"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містити інструменти для автоматичного сповіщання лаборантів щодо розбіжності отриманого на аналітичному етапі дослідження результату його нормативним значенням;</w:t>
      </w:r>
    </w:p>
    <w:p w14:paraId="7111ECE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можливість налаштування розрахунків додаткових показників в автоматизованому режимі та їх відображення в результатах досліджень;</w:t>
      </w:r>
    </w:p>
    <w:p w14:paraId="57B9D3FF"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можливість внесення референтних значень лабораторних досліджень в залежності від віку, статі та іншим параметрам;</w:t>
      </w:r>
    </w:p>
    <w:p w14:paraId="0F06D08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lastRenderedPageBreak/>
        <w:t>Система не містить процесні та функціональні протиріччя із відповідати профільним стандартами ІСО щодо сертифікації лабораторних підрозділів.</w:t>
      </w:r>
    </w:p>
    <w:p w14:paraId="1379A9CD"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Попередній перегляд зображень перед заповненням електронної історії хвороби;</w:t>
      </w:r>
    </w:p>
    <w:p w14:paraId="3D73D525"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Виділення характерних знімків з записаного відео у документ для пацієнта;</w:t>
      </w:r>
    </w:p>
    <w:p w14:paraId="1FC4C4B6"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Друк документа із вставленими зображеннями, позначками і коментарями;</w:t>
      </w:r>
    </w:p>
    <w:p w14:paraId="5ABB2C8B"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Наявність редактору зображень, що повинен мати наступні функції роботи із зображенням:</w:t>
      </w:r>
    </w:p>
    <w:p w14:paraId="59A8B3B3"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прокручування роликів в прямому, зворотному та по кадровому режимі із зміною швидкості та режимом DSA для ангіографії та ендоскопічному дослідженні;</w:t>
      </w:r>
    </w:p>
    <w:p w14:paraId="3802C6C0"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використання перетворень контрастності кольорів;</w:t>
      </w:r>
    </w:p>
    <w:p w14:paraId="5D8F7CBB"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вимір відстаней, площини різних типів областей, кутів;</w:t>
      </w:r>
    </w:p>
    <w:p w14:paraId="64B0E8A0"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додавання анотацій та коментарів до стану представлення;</w:t>
      </w:r>
    </w:p>
    <w:p w14:paraId="71D92208"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синхронізацію серій;</w:t>
      </w:r>
    </w:p>
    <w:p w14:paraId="31FB79EE"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використання механізмів повороту на кути, ROI, профілів ліній,</w:t>
      </w:r>
    </w:p>
    <w:p w14:paraId="17815E07"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відображення рівнів зрізів;</w:t>
      </w:r>
    </w:p>
    <w:p w14:paraId="5900FFB8"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автоматичне контрастування.</w:t>
      </w:r>
    </w:p>
    <w:p w14:paraId="165F1322" w14:textId="77777777" w:rsidR="00C92055" w:rsidRPr="00535248" w:rsidRDefault="00C92055" w:rsidP="00C92055">
      <w:pPr>
        <w:spacing w:line="240" w:lineRule="auto"/>
        <w:ind w:firstLine="360"/>
        <w:rPr>
          <w:sz w:val="20"/>
          <w:szCs w:val="20"/>
        </w:rPr>
      </w:pPr>
      <w:r w:rsidRPr="00535248">
        <w:rPr>
          <w:sz w:val="20"/>
          <w:szCs w:val="20"/>
        </w:rPr>
        <w:t>Підсистема повинна містити редактор, що має можливість роботи стандартні види реконструкцій для зрізів та серій.</w:t>
      </w:r>
    </w:p>
    <w:p w14:paraId="586DB84C" w14:textId="77777777" w:rsidR="00C92055" w:rsidRPr="00535248" w:rsidRDefault="00C92055" w:rsidP="00C92055">
      <w:pPr>
        <w:spacing w:line="240" w:lineRule="auto"/>
        <w:ind w:firstLine="360"/>
        <w:rPr>
          <w:sz w:val="20"/>
          <w:szCs w:val="20"/>
        </w:rPr>
      </w:pPr>
      <w:r w:rsidRPr="00535248">
        <w:rPr>
          <w:sz w:val="20"/>
          <w:szCs w:val="20"/>
        </w:rPr>
        <w:t xml:space="preserve"> </w:t>
      </w:r>
    </w:p>
    <w:p w14:paraId="04441740" w14:textId="77777777" w:rsidR="00C92055" w:rsidRPr="00535248" w:rsidRDefault="00C92055" w:rsidP="00C92055">
      <w:pPr>
        <w:spacing w:line="240" w:lineRule="auto"/>
        <w:ind w:firstLine="360"/>
        <w:rPr>
          <w:i/>
          <w:sz w:val="20"/>
          <w:szCs w:val="20"/>
        </w:rPr>
      </w:pPr>
      <w:r w:rsidRPr="00535248">
        <w:rPr>
          <w:i/>
          <w:sz w:val="20"/>
          <w:szCs w:val="20"/>
        </w:rPr>
        <w:t>Підсистема Облік медичних послуг має забезпечувати:</w:t>
      </w:r>
    </w:p>
    <w:p w14:paraId="433CAB58" w14:textId="77777777" w:rsidR="00C92055" w:rsidRPr="00535248" w:rsidRDefault="00C92055" w:rsidP="00C92055">
      <w:pPr>
        <w:pStyle w:val="af4"/>
        <w:numPr>
          <w:ilvl w:val="0"/>
          <w:numId w:val="34"/>
        </w:numPr>
        <w:spacing w:line="240" w:lineRule="auto"/>
        <w:rPr>
          <w:sz w:val="20"/>
          <w:szCs w:val="20"/>
        </w:rPr>
      </w:pPr>
      <w:r w:rsidRPr="00535248">
        <w:rPr>
          <w:sz w:val="20"/>
          <w:szCs w:val="20"/>
        </w:rPr>
        <w:t>Формування дерева послуг і прейскуранту;</w:t>
      </w:r>
    </w:p>
    <w:p w14:paraId="0986388C" w14:textId="77777777" w:rsidR="00C92055" w:rsidRPr="00535248" w:rsidRDefault="00C92055" w:rsidP="00C92055">
      <w:pPr>
        <w:pStyle w:val="af4"/>
        <w:numPr>
          <w:ilvl w:val="0"/>
          <w:numId w:val="34"/>
        </w:numPr>
        <w:spacing w:line="240" w:lineRule="auto"/>
        <w:rPr>
          <w:sz w:val="20"/>
          <w:szCs w:val="20"/>
        </w:rPr>
      </w:pPr>
      <w:r w:rsidRPr="00535248">
        <w:rPr>
          <w:sz w:val="20"/>
          <w:szCs w:val="20"/>
        </w:rPr>
        <w:t>Налаштування тарифних планів, керування знижками;</w:t>
      </w:r>
    </w:p>
    <w:p w14:paraId="7D3403B6" w14:textId="77777777" w:rsidR="00C92055" w:rsidRPr="00535248" w:rsidRDefault="00C92055" w:rsidP="00C92055">
      <w:pPr>
        <w:pStyle w:val="af4"/>
        <w:numPr>
          <w:ilvl w:val="0"/>
          <w:numId w:val="34"/>
        </w:numPr>
        <w:spacing w:line="240" w:lineRule="auto"/>
        <w:rPr>
          <w:sz w:val="20"/>
          <w:szCs w:val="20"/>
        </w:rPr>
      </w:pPr>
      <w:r w:rsidRPr="00535248">
        <w:rPr>
          <w:sz w:val="20"/>
          <w:szCs w:val="20"/>
        </w:rPr>
        <w:t>Облік наданих послуг;</w:t>
      </w:r>
    </w:p>
    <w:p w14:paraId="4F7F4771" w14:textId="77777777" w:rsidR="00C92055" w:rsidRPr="00535248" w:rsidRDefault="00C92055" w:rsidP="00C92055">
      <w:pPr>
        <w:pStyle w:val="af4"/>
        <w:numPr>
          <w:ilvl w:val="0"/>
          <w:numId w:val="34"/>
        </w:numPr>
        <w:spacing w:line="240" w:lineRule="auto"/>
        <w:rPr>
          <w:sz w:val="20"/>
          <w:szCs w:val="20"/>
        </w:rPr>
      </w:pPr>
      <w:r w:rsidRPr="00535248">
        <w:rPr>
          <w:sz w:val="20"/>
          <w:szCs w:val="20"/>
        </w:rPr>
        <w:t>Керування центрами розрахунків (каси), в тому числі з використанням фіскального реєстратора;</w:t>
      </w:r>
    </w:p>
    <w:p w14:paraId="60E48A4C" w14:textId="77777777" w:rsidR="00C92055" w:rsidRPr="00535248" w:rsidRDefault="00C92055" w:rsidP="00C92055">
      <w:pPr>
        <w:pStyle w:val="af4"/>
        <w:numPr>
          <w:ilvl w:val="0"/>
          <w:numId w:val="34"/>
        </w:numPr>
        <w:spacing w:line="240" w:lineRule="auto"/>
        <w:rPr>
          <w:sz w:val="20"/>
          <w:szCs w:val="20"/>
        </w:rPr>
      </w:pPr>
      <w:r w:rsidRPr="00535248">
        <w:rPr>
          <w:sz w:val="20"/>
          <w:szCs w:val="20"/>
        </w:rPr>
        <w:t>Забезпечувати автоматизацію роботи з усіма типами контрагентів (страховими компаніями, обслуговуючими підприємствами, постачальниками та ін.).</w:t>
      </w:r>
    </w:p>
    <w:p w14:paraId="3A9A740E" w14:textId="77777777" w:rsidR="00C92055" w:rsidRPr="00535248" w:rsidRDefault="00C92055" w:rsidP="00C92055">
      <w:pPr>
        <w:pStyle w:val="af4"/>
        <w:numPr>
          <w:ilvl w:val="0"/>
          <w:numId w:val="34"/>
        </w:numPr>
        <w:spacing w:line="240" w:lineRule="auto"/>
        <w:rPr>
          <w:sz w:val="20"/>
          <w:szCs w:val="20"/>
        </w:rPr>
      </w:pPr>
      <w:r w:rsidRPr="00535248">
        <w:rPr>
          <w:sz w:val="20"/>
          <w:szCs w:val="20"/>
        </w:rPr>
        <w:t>Формування звітних документів по: групі закладів, окремому закладу, підрозділам, виконавцям (медичному персоналу), пацієнтам.</w:t>
      </w:r>
    </w:p>
    <w:p w14:paraId="52630CE2" w14:textId="77777777" w:rsidR="00C92055" w:rsidRPr="00535248" w:rsidRDefault="00C92055" w:rsidP="00C92055">
      <w:pPr>
        <w:spacing w:line="240" w:lineRule="auto"/>
        <w:ind w:left="426" w:firstLine="50"/>
        <w:rPr>
          <w:sz w:val="20"/>
          <w:szCs w:val="20"/>
        </w:rPr>
      </w:pPr>
    </w:p>
    <w:p w14:paraId="3CF2251A" w14:textId="77777777" w:rsidR="00C92055" w:rsidRPr="00535248" w:rsidRDefault="00C92055" w:rsidP="00C92055">
      <w:pPr>
        <w:spacing w:line="240" w:lineRule="auto"/>
        <w:ind w:firstLine="360"/>
        <w:rPr>
          <w:i/>
          <w:sz w:val="20"/>
          <w:szCs w:val="20"/>
        </w:rPr>
      </w:pPr>
      <w:r w:rsidRPr="00535248">
        <w:rPr>
          <w:i/>
          <w:sz w:val="20"/>
          <w:szCs w:val="20"/>
        </w:rPr>
        <w:t>Підсистема Склад ТМЦ повинна забезпечувати:</w:t>
      </w:r>
    </w:p>
    <w:p w14:paraId="3086189C"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Встановлення норми використаного матеріалу для кожної послуги;</w:t>
      </w:r>
    </w:p>
    <w:p w14:paraId="236ADB0F"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Контроль за рухом матеріалів від закупівлі до використання;</w:t>
      </w:r>
    </w:p>
    <w:p w14:paraId="5562A5BD"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Підготовку статистичної інформації щодо списаних матеріалів.</w:t>
      </w:r>
    </w:p>
    <w:p w14:paraId="447D34F4"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Проведення контролю термінів придатності медикаментів.</w:t>
      </w:r>
    </w:p>
    <w:p w14:paraId="126540B2"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Можливість групування лікарських засобів за діючою речовиною та кодами АТХ, серіями та партіями.</w:t>
      </w:r>
    </w:p>
    <w:p w14:paraId="516FAE27"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Автоматизація ведення персоніфікованого обліку витрачання медикаментів на пацієнта. Облік руху та списань медикаментів та витратних матеріалів на складі (відповідне місце зберігання);</w:t>
      </w:r>
    </w:p>
    <w:p w14:paraId="4478DE91"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Проведення робіт з транспортними документами при переміщенні лікарських засобів між складами.</w:t>
      </w:r>
    </w:p>
    <w:p w14:paraId="6BFF36B1" w14:textId="77777777" w:rsidR="00C92055" w:rsidRPr="00535248" w:rsidRDefault="00C92055" w:rsidP="00C92055">
      <w:pPr>
        <w:spacing w:line="240" w:lineRule="auto"/>
        <w:ind w:left="1800" w:hanging="720"/>
        <w:rPr>
          <w:sz w:val="20"/>
          <w:szCs w:val="20"/>
        </w:rPr>
      </w:pPr>
    </w:p>
    <w:p w14:paraId="38E21239" w14:textId="77777777" w:rsidR="00C92055" w:rsidRPr="00535248" w:rsidRDefault="00C92055" w:rsidP="00C92055">
      <w:pPr>
        <w:spacing w:line="240" w:lineRule="auto"/>
        <w:rPr>
          <w:i/>
          <w:sz w:val="20"/>
          <w:szCs w:val="20"/>
        </w:rPr>
      </w:pPr>
      <w:r w:rsidRPr="00535248">
        <w:rPr>
          <w:i/>
          <w:sz w:val="20"/>
          <w:szCs w:val="20"/>
        </w:rPr>
        <w:t>Підсистема модуль «стаціонарна допомога» має забезпечувати:</w:t>
      </w:r>
    </w:p>
    <w:p w14:paraId="53E1DA2A" w14:textId="77777777" w:rsidR="00C92055" w:rsidRPr="00535248" w:rsidRDefault="00C92055" w:rsidP="00C92055">
      <w:pPr>
        <w:spacing w:line="240" w:lineRule="auto"/>
        <w:ind w:firstLine="720"/>
        <w:rPr>
          <w:sz w:val="20"/>
          <w:szCs w:val="20"/>
          <w:u w:val="single"/>
        </w:rPr>
      </w:pPr>
      <w:r w:rsidRPr="00535248">
        <w:rPr>
          <w:i/>
          <w:sz w:val="20"/>
          <w:szCs w:val="20"/>
        </w:rPr>
        <w:t xml:space="preserve"> </w:t>
      </w:r>
    </w:p>
    <w:p w14:paraId="1A7B65B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14:paraId="0AF9B28A"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Пошук і перегляд медичних документів, що стосуються пацієнта та його історії хвороби, включаючи амбулаторно- поліклінічні прийоми;</w:t>
      </w:r>
    </w:p>
    <w:p w14:paraId="28430D2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Створення медичних документів, швидке внесення інформації в систему;</w:t>
      </w:r>
    </w:p>
    <w:p w14:paraId="2F5D8EA1"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14:paraId="33358610"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14:paraId="2764E9E8"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Формування листа лікарських призначень, направлення на проведення діагностики, та лабораторних аналізів (в тому числі електронне направлення);</w:t>
      </w:r>
    </w:p>
    <w:p w14:paraId="656E37CE"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Автоматизоване формування епікризу на основі електронної медичної картки стаціонарного хворого;</w:t>
      </w:r>
    </w:p>
    <w:p w14:paraId="505FC17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Перегляд розкладу роботи лікарів консультативної поліклініки та діагностичних відділень та зайнятості кабінетів із можливостю запису на прийом;</w:t>
      </w:r>
    </w:p>
    <w:p w14:paraId="048DADBA"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14:paraId="4A4E749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облікових журналів;</w:t>
      </w:r>
    </w:p>
    <w:p w14:paraId="3EDB8B4A"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Налаштування та використання шаблонів документів та довідників медичних фразі виразів для швидкого введення інформації.</w:t>
      </w:r>
    </w:p>
    <w:p w14:paraId="077B65D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щоденників (щоденники мають містити шаблони медичних записів);</w:t>
      </w:r>
    </w:p>
    <w:p w14:paraId="23FE6EF4"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14:paraId="72F3408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lastRenderedPageBreak/>
        <w:t>Хронологія пацієнта (Можливість перегляду хронології взаємодій з пацієнтом в стаціонарі; Можливість пошуку взаємодій по тексту);</w:t>
      </w:r>
    </w:p>
    <w:p w14:paraId="79009772"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14:paraId="26BEE707"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Лабораторні дослідження. Інтеграція з ЛІС (Інтеграції з ЛІС включає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14:paraId="04B1BFB4"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14:paraId="32140CCC"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Алергії (Можливість створення\перегляду алергій пацієнта);</w:t>
      </w:r>
    </w:p>
    <w:p w14:paraId="463BAE9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План лікування. Базові призначення (Можливість створення плану лікування у базовому варіанті - фіксація призначень на послуги та ліки);</w:t>
      </w:r>
    </w:p>
    <w:p w14:paraId="7AA6F2A8"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Інтеграція з </w:t>
      </w:r>
      <w:proofErr w:type="spellStart"/>
      <w:r w:rsidRPr="00535248">
        <w:rPr>
          <w:sz w:val="20"/>
          <w:szCs w:val="20"/>
        </w:rPr>
        <w:t>прйимальним</w:t>
      </w:r>
      <w:proofErr w:type="spellEnd"/>
      <w:r w:rsidRPr="00535248">
        <w:rPr>
          <w:sz w:val="20"/>
          <w:szCs w:val="20"/>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14:paraId="71B8229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Інтеграція з </w:t>
      </w:r>
      <w:proofErr w:type="spellStart"/>
      <w:r w:rsidRPr="00535248">
        <w:rPr>
          <w:sz w:val="20"/>
          <w:szCs w:val="20"/>
        </w:rPr>
        <w:t>прйимальним</w:t>
      </w:r>
      <w:proofErr w:type="spellEnd"/>
      <w:r w:rsidRPr="00535248">
        <w:rPr>
          <w:sz w:val="20"/>
          <w:szCs w:val="20"/>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14:paraId="401516E3"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Операції (1. Можливість створення\перегляду сутностей по хірургічним операціям; 2.Можливість створення монітору операційного відділення);</w:t>
      </w:r>
    </w:p>
    <w:p w14:paraId="041BD650"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Процедури (Можливість створення\перегляду сутностей по процедурам – реабілітаційним);</w:t>
      </w:r>
    </w:p>
    <w:p w14:paraId="3AF9785B"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Контроль прийому ліків (1.Можливість встановлення прийому ліків пацієнтів\пацієнту; 2.Можливість перегляду історії медикаментозного лікування);</w:t>
      </w:r>
    </w:p>
    <w:p w14:paraId="0F8B04DE"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Фінансовий моніторинг. Розширення пакетів (1.Можливість збереження інформації про пакет та ДСГ </w:t>
      </w:r>
      <w:proofErr w:type="spellStart"/>
      <w:r w:rsidRPr="00535248">
        <w:rPr>
          <w:sz w:val="20"/>
          <w:szCs w:val="20"/>
        </w:rPr>
        <w:t>группу</w:t>
      </w:r>
      <w:proofErr w:type="spellEnd"/>
      <w:r w:rsidRPr="00535248">
        <w:rPr>
          <w:sz w:val="20"/>
          <w:szCs w:val="20"/>
        </w:rPr>
        <w:t xml:space="preserve"> для історичних даних; 2.Можливість розрахунку для всіх пакетів НСЗУ);</w:t>
      </w:r>
    </w:p>
    <w:p w14:paraId="634668E7"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14:paraId="1F333EDC"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Медичні форми (Можливість друку як повної форми 003/o, так і окремих її компонентів(003-2/о, 003-3/о,003-4/о);</w:t>
      </w:r>
    </w:p>
    <w:p w14:paraId="0BFF48B4"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Журнали обліку/запису (Можливість </w:t>
      </w:r>
      <w:proofErr w:type="spellStart"/>
      <w:r w:rsidRPr="00535248">
        <w:rPr>
          <w:sz w:val="20"/>
          <w:szCs w:val="20"/>
        </w:rPr>
        <w:t>фомування</w:t>
      </w:r>
      <w:proofErr w:type="spellEnd"/>
      <w:r w:rsidRPr="00535248">
        <w:rPr>
          <w:sz w:val="20"/>
          <w:szCs w:val="20"/>
        </w:rPr>
        <w:t xml:space="preserve"> журналів 001/о 001-1/o, 008/О тощо).</w:t>
      </w:r>
    </w:p>
    <w:p w14:paraId="5B94DF81" w14:textId="77777777" w:rsidR="00C92055" w:rsidRPr="00535248" w:rsidRDefault="00C92055" w:rsidP="00C92055">
      <w:pPr>
        <w:pStyle w:val="af4"/>
        <w:numPr>
          <w:ilvl w:val="1"/>
          <w:numId w:val="36"/>
        </w:numPr>
        <w:spacing w:line="240" w:lineRule="auto"/>
        <w:ind w:left="426"/>
        <w:rPr>
          <w:sz w:val="20"/>
          <w:szCs w:val="20"/>
        </w:rPr>
      </w:pPr>
      <w:bookmarkStart w:id="7" w:name="_Hlk118883021"/>
      <w:r w:rsidRPr="00535248">
        <w:rPr>
          <w:sz w:val="20"/>
          <w:szCs w:val="20"/>
        </w:rPr>
        <w:t xml:space="preserve">Фінансовий </w:t>
      </w:r>
      <w:proofErr w:type="spellStart"/>
      <w:r w:rsidRPr="00535248">
        <w:rPr>
          <w:sz w:val="20"/>
          <w:szCs w:val="20"/>
        </w:rPr>
        <w:t>моніторінг</w:t>
      </w:r>
      <w:proofErr w:type="spellEnd"/>
      <w:r w:rsidRPr="00535248">
        <w:rPr>
          <w:sz w:val="20"/>
          <w:szCs w:val="20"/>
        </w:rPr>
        <w:t xml:space="preserve"> в Стаціонарі </w:t>
      </w:r>
      <w:bookmarkEnd w:id="7"/>
      <w:r w:rsidRPr="00535248">
        <w:rPr>
          <w:sz w:val="20"/>
          <w:szCs w:val="20"/>
        </w:rPr>
        <w:t xml:space="preserve">учасник на підтвердження надає гарантійний лист з посиланням на короткий відеозапис функціоналу та/або </w:t>
      </w:r>
      <w:proofErr w:type="spellStart"/>
      <w:r w:rsidRPr="00535248">
        <w:rPr>
          <w:sz w:val="20"/>
          <w:szCs w:val="20"/>
        </w:rPr>
        <w:t>скріншоти</w:t>
      </w:r>
      <w:proofErr w:type="spellEnd"/>
      <w:r w:rsidRPr="00535248">
        <w:rPr>
          <w:sz w:val="20"/>
          <w:szCs w:val="20"/>
        </w:rPr>
        <w:t xml:space="preserve"> відповідного функціоналу</w:t>
      </w:r>
    </w:p>
    <w:p w14:paraId="794F47F4" w14:textId="77777777" w:rsidR="00C92055" w:rsidRPr="00535248" w:rsidRDefault="00C92055" w:rsidP="00C92055">
      <w:pPr>
        <w:spacing w:line="240" w:lineRule="auto"/>
        <w:ind w:left="360"/>
        <w:rPr>
          <w:sz w:val="20"/>
          <w:szCs w:val="20"/>
        </w:rPr>
      </w:pPr>
      <w:r w:rsidRPr="00535248">
        <w:rPr>
          <w:sz w:val="20"/>
          <w:szCs w:val="20"/>
        </w:rPr>
        <w:t xml:space="preserve"> </w:t>
      </w:r>
    </w:p>
    <w:p w14:paraId="718851A6" w14:textId="77777777" w:rsidR="00C92055" w:rsidRPr="00535248" w:rsidRDefault="00C92055" w:rsidP="00C92055">
      <w:pPr>
        <w:shd w:val="clear" w:color="auto" w:fill="FFFFFF"/>
        <w:spacing w:line="240" w:lineRule="auto"/>
        <w:rPr>
          <w:rFonts w:eastAsia="Calibri"/>
          <w:bCs/>
          <w:i/>
          <w:sz w:val="20"/>
          <w:szCs w:val="20"/>
          <w:lang w:eastAsia="en-US"/>
        </w:rPr>
      </w:pPr>
      <w:r w:rsidRPr="00535248">
        <w:rPr>
          <w:rFonts w:eastAsia="Calibri"/>
          <w:bCs/>
          <w:i/>
          <w:sz w:val="20"/>
          <w:szCs w:val="20"/>
          <w:lang w:eastAsia="en-US"/>
        </w:rPr>
        <w:t>Контроль операційної роботи ЗОЗ та лікарів</w:t>
      </w:r>
    </w:p>
    <w:p w14:paraId="15B150CF" w14:textId="77777777" w:rsidR="00C92055" w:rsidRPr="00535248" w:rsidRDefault="00C92055" w:rsidP="00C92055">
      <w:pPr>
        <w:shd w:val="clear" w:color="auto" w:fill="FFFFFF"/>
        <w:spacing w:line="240" w:lineRule="auto"/>
        <w:rPr>
          <w:rFonts w:eastAsia="Calibri"/>
          <w:sz w:val="20"/>
          <w:szCs w:val="20"/>
          <w:lang w:eastAsia="en-US"/>
        </w:rPr>
      </w:pPr>
      <w:r w:rsidRPr="00535248">
        <w:rPr>
          <w:rFonts w:eastAsia="Calibri"/>
          <w:sz w:val="20"/>
          <w:szCs w:val="20"/>
          <w:lang w:eastAsia="en-US"/>
        </w:rPr>
        <w:t>Даний блок звітів має давати можливість аналізувати:</w:t>
      </w:r>
    </w:p>
    <w:p w14:paraId="4E75C048" w14:textId="77777777" w:rsidR="00C92055" w:rsidRPr="00535248" w:rsidRDefault="00C92055" w:rsidP="00C92055">
      <w:pPr>
        <w:numPr>
          <w:ilvl w:val="0"/>
          <w:numId w:val="25"/>
        </w:numPr>
        <w:shd w:val="clear" w:color="auto" w:fill="FFFFFF"/>
        <w:spacing w:line="240" w:lineRule="auto"/>
        <w:ind w:left="0" w:firstLine="426"/>
        <w:contextualSpacing/>
        <w:jc w:val="left"/>
        <w:rPr>
          <w:color w:val="252423"/>
          <w:sz w:val="20"/>
          <w:szCs w:val="20"/>
          <w:lang w:eastAsia="uk-UA"/>
        </w:rPr>
      </w:pPr>
      <w:r w:rsidRPr="00535248">
        <w:rPr>
          <w:b/>
          <w:bCs/>
          <w:i/>
          <w:iCs/>
          <w:color w:val="252423"/>
          <w:sz w:val="20"/>
          <w:szCs w:val="20"/>
          <w:lang w:eastAsia="uk-UA"/>
        </w:rPr>
        <w:t>Загальні дані про відвідування</w:t>
      </w:r>
      <w:r w:rsidRPr="00535248">
        <w:rPr>
          <w:color w:val="252423"/>
          <w:sz w:val="20"/>
          <w:szCs w:val="20"/>
          <w:lang w:eastAsia="uk-UA"/>
        </w:rPr>
        <w:t xml:space="preserve"> </w:t>
      </w:r>
    </w:p>
    <w:p w14:paraId="165E7502"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color w:val="252423"/>
          <w:sz w:val="20"/>
          <w:szCs w:val="20"/>
          <w:lang w:eastAsia="uk-UA"/>
        </w:rPr>
        <w:t>к-сть пацієнтів</w:t>
      </w:r>
    </w:p>
    <w:p w14:paraId="40BB81F4"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color w:val="252423"/>
          <w:sz w:val="20"/>
          <w:szCs w:val="20"/>
          <w:lang w:eastAsia="uk-UA"/>
        </w:rPr>
        <w:t xml:space="preserve"> динаміка відвідування</w:t>
      </w:r>
    </w:p>
    <w:p w14:paraId="74753844"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color w:val="252423"/>
          <w:sz w:val="20"/>
          <w:szCs w:val="20"/>
          <w:lang w:eastAsia="uk-UA"/>
        </w:rPr>
        <w:t xml:space="preserve"> кількість унікальних пацієнтів</w:t>
      </w:r>
    </w:p>
    <w:p w14:paraId="4FFC859C" w14:textId="77777777" w:rsidR="00C92055" w:rsidRPr="00535248" w:rsidRDefault="00C92055" w:rsidP="00C92055">
      <w:pPr>
        <w:numPr>
          <w:ilvl w:val="0"/>
          <w:numId w:val="24"/>
        </w:numPr>
        <w:shd w:val="clear" w:color="auto" w:fill="FFFFFF"/>
        <w:spacing w:line="240" w:lineRule="auto"/>
        <w:ind w:left="0" w:firstLine="426"/>
        <w:jc w:val="left"/>
        <w:rPr>
          <w:color w:val="252423"/>
          <w:sz w:val="20"/>
          <w:szCs w:val="20"/>
          <w:lang w:eastAsia="uk-UA"/>
        </w:rPr>
      </w:pPr>
      <w:r w:rsidRPr="00535248">
        <w:rPr>
          <w:b/>
          <w:bCs/>
          <w:i/>
          <w:iCs/>
          <w:color w:val="252423"/>
          <w:sz w:val="20"/>
          <w:szCs w:val="20"/>
          <w:lang w:eastAsia="uk-UA"/>
        </w:rPr>
        <w:t>Загальні дані про роботу лікаря</w:t>
      </w:r>
      <w:r w:rsidRPr="00535248">
        <w:rPr>
          <w:rFonts w:eastAsia="Calibri"/>
          <w:sz w:val="20"/>
          <w:szCs w:val="20"/>
          <w:lang w:eastAsia="en-US"/>
        </w:rPr>
        <w:t xml:space="preserve"> </w:t>
      </w:r>
    </w:p>
    <w:p w14:paraId="259E83B8"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проведених прийомів</w:t>
      </w:r>
    </w:p>
    <w:p w14:paraId="4D2FFFB6"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пролікованих  пацієнтів</w:t>
      </w:r>
    </w:p>
    <w:p w14:paraId="4571C91A"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наданих послуг в розрізі віку, статі та діагнозу</w:t>
      </w:r>
    </w:p>
    <w:p w14:paraId="393CB812"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 xml:space="preserve">К-сть проведених </w:t>
      </w:r>
      <w:proofErr w:type="spellStart"/>
      <w:r w:rsidRPr="00535248">
        <w:rPr>
          <w:rFonts w:eastAsia="Calibri"/>
          <w:sz w:val="20"/>
          <w:szCs w:val="20"/>
          <w:lang w:eastAsia="en-US"/>
        </w:rPr>
        <w:t>телемедичних</w:t>
      </w:r>
      <w:proofErr w:type="spellEnd"/>
      <w:r w:rsidRPr="00535248">
        <w:rPr>
          <w:rFonts w:eastAsia="Calibri"/>
          <w:sz w:val="20"/>
          <w:szCs w:val="20"/>
          <w:lang w:eastAsia="en-US"/>
        </w:rPr>
        <w:t xml:space="preserve"> прийомів</w:t>
      </w:r>
    </w:p>
    <w:p w14:paraId="696E6B45"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проведених вакцинацій</w:t>
      </w:r>
    </w:p>
    <w:p w14:paraId="4C162303"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 xml:space="preserve">Створених медичних висновків </w:t>
      </w:r>
    </w:p>
    <w:p w14:paraId="084A07FB"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Створених планів лікування</w:t>
      </w:r>
    </w:p>
    <w:p w14:paraId="1B20CC27"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Виписки електронних рецептів</w:t>
      </w:r>
    </w:p>
    <w:p w14:paraId="5444AED6"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Створених та погашених електронних направлень</w:t>
      </w:r>
    </w:p>
    <w:p w14:paraId="69F42A32" w14:textId="77777777" w:rsidR="00C92055" w:rsidRPr="00535248" w:rsidRDefault="00C92055" w:rsidP="00C92055">
      <w:pPr>
        <w:numPr>
          <w:ilvl w:val="0"/>
          <w:numId w:val="24"/>
        </w:numPr>
        <w:shd w:val="clear" w:color="auto" w:fill="FFFFFF"/>
        <w:spacing w:line="240" w:lineRule="auto"/>
        <w:ind w:left="0" w:firstLine="426"/>
        <w:jc w:val="left"/>
        <w:rPr>
          <w:color w:val="252423"/>
          <w:sz w:val="20"/>
          <w:szCs w:val="20"/>
          <w:lang w:eastAsia="uk-UA"/>
        </w:rPr>
      </w:pPr>
      <w:r w:rsidRPr="00535248">
        <w:rPr>
          <w:rFonts w:eastAsia="Calibri"/>
          <w:b/>
          <w:bCs/>
          <w:i/>
          <w:iCs/>
          <w:sz w:val="20"/>
          <w:szCs w:val="20"/>
          <w:lang w:eastAsia="en-US"/>
        </w:rPr>
        <w:t>Дані про фактичну роботу лікаря в ЕСОЗ</w:t>
      </w:r>
      <w:r w:rsidRPr="00535248">
        <w:rPr>
          <w:rFonts w:eastAsia="Calibri"/>
          <w:sz w:val="20"/>
          <w:szCs w:val="20"/>
          <w:lang w:eastAsia="en-US"/>
        </w:rPr>
        <w:t xml:space="preserve"> </w:t>
      </w:r>
    </w:p>
    <w:p w14:paraId="5703B3ED"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дублі медичних записів</w:t>
      </w:r>
    </w:p>
    <w:p w14:paraId="441A7D4A"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перекриття медичних записів</w:t>
      </w:r>
    </w:p>
    <w:p w14:paraId="474552D4"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допущенні помилки в ЕСОЗ</w:t>
      </w:r>
    </w:p>
    <w:p w14:paraId="49876BC7"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отримані кошти від НСЗУ в розрізі лікаря/відділення</w:t>
      </w:r>
    </w:p>
    <w:p w14:paraId="6B3E862F"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потрапляння медичних записів у пакет медичної допомоги</w:t>
      </w:r>
    </w:p>
    <w:p w14:paraId="58AEB18F" w14:textId="77777777" w:rsidR="00C92055" w:rsidRPr="00535248" w:rsidRDefault="00C92055" w:rsidP="00C92055">
      <w:pPr>
        <w:numPr>
          <w:ilvl w:val="0"/>
          <w:numId w:val="24"/>
        </w:numPr>
        <w:shd w:val="clear" w:color="auto" w:fill="FFFFFF"/>
        <w:spacing w:line="240" w:lineRule="auto"/>
        <w:ind w:left="0" w:firstLine="426"/>
        <w:contextualSpacing/>
        <w:jc w:val="left"/>
        <w:rPr>
          <w:b/>
          <w:bCs/>
          <w:i/>
          <w:iCs/>
          <w:color w:val="252423"/>
          <w:sz w:val="20"/>
          <w:szCs w:val="20"/>
          <w:lang w:eastAsia="uk-UA"/>
        </w:rPr>
      </w:pPr>
      <w:r w:rsidRPr="00535248">
        <w:rPr>
          <w:b/>
          <w:bCs/>
          <w:i/>
          <w:iCs/>
          <w:color w:val="252423"/>
          <w:sz w:val="20"/>
          <w:szCs w:val="20"/>
          <w:lang w:eastAsia="uk-UA"/>
        </w:rPr>
        <w:t>Порівняльна характеристика роботи лікаря та ЗОЗ</w:t>
      </w:r>
    </w:p>
    <w:p w14:paraId="40DE97C9" w14:textId="77777777" w:rsidR="00C92055" w:rsidRPr="00535248" w:rsidRDefault="00C92055" w:rsidP="00C92055">
      <w:pPr>
        <w:numPr>
          <w:ilvl w:val="1"/>
          <w:numId w:val="24"/>
        </w:numPr>
        <w:shd w:val="clear" w:color="auto" w:fill="FFFFFF"/>
        <w:spacing w:line="240" w:lineRule="auto"/>
        <w:ind w:left="0" w:firstLine="426"/>
        <w:contextualSpacing/>
        <w:jc w:val="left"/>
        <w:rPr>
          <w:color w:val="252423"/>
          <w:sz w:val="20"/>
          <w:szCs w:val="20"/>
          <w:lang w:eastAsia="uk-UA"/>
        </w:rPr>
      </w:pPr>
      <w:r w:rsidRPr="00535248">
        <w:rPr>
          <w:color w:val="252423"/>
          <w:sz w:val="20"/>
          <w:szCs w:val="20"/>
          <w:lang w:eastAsia="uk-UA"/>
        </w:rPr>
        <w:t>Порівняння лікаря по основних кількісних показниках</w:t>
      </w:r>
    </w:p>
    <w:p w14:paraId="3671D5E2" w14:textId="77777777" w:rsidR="00C92055" w:rsidRPr="00535248" w:rsidRDefault="00C92055" w:rsidP="00C92055">
      <w:pPr>
        <w:numPr>
          <w:ilvl w:val="2"/>
          <w:numId w:val="24"/>
        </w:numPr>
        <w:shd w:val="clear" w:color="auto" w:fill="FFFFFF"/>
        <w:spacing w:line="240" w:lineRule="auto"/>
        <w:ind w:left="0" w:firstLine="426"/>
        <w:contextualSpacing/>
        <w:jc w:val="left"/>
        <w:rPr>
          <w:i/>
          <w:iCs/>
          <w:color w:val="252423"/>
          <w:sz w:val="20"/>
          <w:szCs w:val="20"/>
          <w:lang w:eastAsia="uk-UA"/>
        </w:rPr>
      </w:pPr>
      <w:r w:rsidRPr="00535248">
        <w:rPr>
          <w:i/>
          <w:iCs/>
          <w:color w:val="252423"/>
          <w:sz w:val="20"/>
          <w:szCs w:val="20"/>
          <w:lang w:eastAsia="uk-UA"/>
        </w:rPr>
        <w:t>В аналітиці</w:t>
      </w:r>
    </w:p>
    <w:p w14:paraId="48270D1A" w14:textId="77777777" w:rsidR="00C92055" w:rsidRPr="00535248" w:rsidRDefault="00C92055" w:rsidP="00C92055">
      <w:pPr>
        <w:numPr>
          <w:ilvl w:val="1"/>
          <w:numId w:val="24"/>
        </w:numPr>
        <w:shd w:val="clear" w:color="auto" w:fill="FFFFFF"/>
        <w:spacing w:line="240" w:lineRule="auto"/>
        <w:ind w:left="0" w:firstLine="426"/>
        <w:contextualSpacing/>
        <w:jc w:val="left"/>
        <w:rPr>
          <w:color w:val="252423"/>
          <w:sz w:val="20"/>
          <w:szCs w:val="20"/>
          <w:lang w:eastAsia="uk-UA"/>
        </w:rPr>
      </w:pPr>
      <w:proofErr w:type="spellStart"/>
      <w:r w:rsidRPr="00535248">
        <w:rPr>
          <w:rFonts w:eastAsia="Calibri"/>
          <w:sz w:val="20"/>
          <w:szCs w:val="20"/>
          <w:lang w:eastAsia="uk-UA"/>
        </w:rPr>
        <w:t>Деперсоналізована</w:t>
      </w:r>
      <w:proofErr w:type="spellEnd"/>
      <w:r w:rsidRPr="00535248">
        <w:rPr>
          <w:rFonts w:eastAsia="Calibri"/>
          <w:sz w:val="20"/>
          <w:szCs w:val="20"/>
          <w:lang w:eastAsia="uk-UA"/>
        </w:rPr>
        <w:t xml:space="preserve"> порівняльна характеристика медичних закладів у к-</w:t>
      </w:r>
      <w:proofErr w:type="spellStart"/>
      <w:r w:rsidRPr="00535248">
        <w:rPr>
          <w:rFonts w:eastAsia="Calibri"/>
          <w:sz w:val="20"/>
          <w:szCs w:val="20"/>
          <w:lang w:eastAsia="uk-UA"/>
        </w:rPr>
        <w:t>сному</w:t>
      </w:r>
      <w:proofErr w:type="spellEnd"/>
      <w:r w:rsidRPr="00535248">
        <w:rPr>
          <w:rFonts w:eastAsia="Calibri"/>
          <w:sz w:val="20"/>
          <w:szCs w:val="20"/>
          <w:lang w:eastAsia="uk-UA"/>
        </w:rPr>
        <w:t xml:space="preserve"> та фінансовому показниках</w:t>
      </w:r>
    </w:p>
    <w:p w14:paraId="1D2E7BA9" w14:textId="77777777" w:rsidR="00C92055" w:rsidRPr="00535248" w:rsidRDefault="00C92055" w:rsidP="00C92055">
      <w:pPr>
        <w:numPr>
          <w:ilvl w:val="2"/>
          <w:numId w:val="24"/>
        </w:numPr>
        <w:shd w:val="clear" w:color="auto" w:fill="FFFFFF"/>
        <w:spacing w:line="240" w:lineRule="auto"/>
        <w:ind w:left="0" w:firstLine="426"/>
        <w:contextualSpacing/>
        <w:jc w:val="left"/>
        <w:rPr>
          <w:i/>
          <w:iCs/>
          <w:color w:val="252423"/>
          <w:sz w:val="20"/>
          <w:szCs w:val="20"/>
          <w:lang w:eastAsia="uk-UA"/>
        </w:rPr>
      </w:pPr>
      <w:r w:rsidRPr="00535248">
        <w:rPr>
          <w:i/>
          <w:iCs/>
          <w:color w:val="252423"/>
          <w:sz w:val="20"/>
          <w:szCs w:val="20"/>
          <w:lang w:eastAsia="uk-UA"/>
        </w:rPr>
        <w:t>В аналітиці</w:t>
      </w:r>
    </w:p>
    <w:p w14:paraId="1B4AB460" w14:textId="77777777" w:rsidR="00C92055" w:rsidRPr="00535248" w:rsidRDefault="00C92055" w:rsidP="00C92055">
      <w:pPr>
        <w:shd w:val="clear" w:color="auto" w:fill="FFFFFF"/>
        <w:spacing w:line="240" w:lineRule="auto"/>
        <w:ind w:left="2160" w:firstLine="698"/>
        <w:contextualSpacing/>
        <w:rPr>
          <w:color w:val="252423"/>
          <w:sz w:val="20"/>
          <w:szCs w:val="20"/>
          <w:lang w:eastAsia="uk-UA"/>
        </w:rPr>
      </w:pPr>
    </w:p>
    <w:p w14:paraId="1BF68046" w14:textId="77777777" w:rsidR="00C92055" w:rsidRPr="00535248" w:rsidRDefault="00C92055" w:rsidP="00C92055">
      <w:pPr>
        <w:shd w:val="clear" w:color="auto" w:fill="FFFFFF"/>
        <w:spacing w:line="240" w:lineRule="auto"/>
        <w:ind w:firstLine="698"/>
        <w:rPr>
          <w:rFonts w:eastAsia="Calibri"/>
          <w:bCs/>
          <w:i/>
          <w:sz w:val="20"/>
          <w:szCs w:val="20"/>
          <w:lang w:eastAsia="en-US"/>
        </w:rPr>
      </w:pPr>
      <w:r w:rsidRPr="00535248">
        <w:rPr>
          <w:rFonts w:eastAsia="Calibri"/>
          <w:bCs/>
          <w:i/>
          <w:sz w:val="20"/>
          <w:szCs w:val="20"/>
          <w:lang w:eastAsia="en-US"/>
        </w:rPr>
        <w:t>Контроль якісної роботи ЗОЗ та лікарів</w:t>
      </w:r>
    </w:p>
    <w:p w14:paraId="5AA3B626" w14:textId="77777777" w:rsidR="00C92055" w:rsidRPr="00535248" w:rsidRDefault="00C92055" w:rsidP="00C92055">
      <w:pPr>
        <w:shd w:val="clear" w:color="auto" w:fill="FFFFFF"/>
        <w:spacing w:line="240" w:lineRule="auto"/>
        <w:ind w:firstLine="698"/>
        <w:rPr>
          <w:rFonts w:eastAsia="Calibri"/>
          <w:sz w:val="20"/>
          <w:szCs w:val="20"/>
          <w:lang w:eastAsia="en-US"/>
        </w:rPr>
      </w:pPr>
      <w:r w:rsidRPr="00535248">
        <w:rPr>
          <w:rFonts w:eastAsia="Calibri"/>
          <w:sz w:val="20"/>
          <w:szCs w:val="20"/>
          <w:lang w:eastAsia="en-US"/>
        </w:rPr>
        <w:t>Даний блок звітів має давати можливість аналізувати:</w:t>
      </w:r>
    </w:p>
    <w:p w14:paraId="558FBCE6" w14:textId="77777777" w:rsidR="00C92055" w:rsidRPr="00535248" w:rsidRDefault="00C92055" w:rsidP="00C92055">
      <w:pPr>
        <w:numPr>
          <w:ilvl w:val="0"/>
          <w:numId w:val="24"/>
        </w:numPr>
        <w:shd w:val="clear" w:color="auto" w:fill="FFFFFF"/>
        <w:spacing w:line="240" w:lineRule="auto"/>
        <w:ind w:hanging="294"/>
        <w:contextualSpacing/>
        <w:jc w:val="left"/>
        <w:rPr>
          <w:b/>
          <w:bCs/>
          <w:i/>
          <w:iCs/>
          <w:color w:val="252423"/>
          <w:sz w:val="20"/>
          <w:szCs w:val="20"/>
          <w:lang w:eastAsia="uk-UA"/>
        </w:rPr>
      </w:pPr>
      <w:r w:rsidRPr="00535248">
        <w:rPr>
          <w:color w:val="252423"/>
          <w:sz w:val="20"/>
          <w:szCs w:val="20"/>
          <w:lang w:eastAsia="uk-UA"/>
        </w:rPr>
        <w:t>Якісні показники роботи лікаря вторинної ланки</w:t>
      </w:r>
    </w:p>
    <w:p w14:paraId="064EAF61" w14:textId="77777777" w:rsidR="00C92055" w:rsidRPr="00535248" w:rsidRDefault="00C92055" w:rsidP="00C92055">
      <w:pPr>
        <w:numPr>
          <w:ilvl w:val="1"/>
          <w:numId w:val="24"/>
        </w:numPr>
        <w:shd w:val="clear" w:color="auto" w:fill="FFFFFF"/>
        <w:tabs>
          <w:tab w:val="num" w:pos="709"/>
        </w:tabs>
        <w:spacing w:line="240" w:lineRule="auto"/>
        <w:ind w:hanging="294"/>
        <w:contextualSpacing/>
        <w:jc w:val="left"/>
        <w:rPr>
          <w:b/>
          <w:bCs/>
          <w:i/>
          <w:iCs/>
          <w:color w:val="252423"/>
          <w:sz w:val="20"/>
          <w:szCs w:val="20"/>
          <w:lang w:eastAsia="uk-UA"/>
        </w:rPr>
      </w:pPr>
      <w:r w:rsidRPr="00535248">
        <w:rPr>
          <w:i/>
          <w:iCs/>
          <w:color w:val="252423"/>
          <w:sz w:val="20"/>
          <w:szCs w:val="20"/>
          <w:lang w:eastAsia="uk-UA"/>
        </w:rPr>
        <w:t>В аналітиці</w:t>
      </w:r>
    </w:p>
    <w:p w14:paraId="13AADE54"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uk-UA"/>
        </w:rPr>
        <w:t>Спостереження за динамікою лікування пацієнта</w:t>
      </w:r>
    </w:p>
    <w:p w14:paraId="1D1FF7F0" w14:textId="77777777" w:rsidR="00C92055" w:rsidRPr="00535248" w:rsidRDefault="00C92055" w:rsidP="00C92055">
      <w:pPr>
        <w:numPr>
          <w:ilvl w:val="1"/>
          <w:numId w:val="24"/>
        </w:numPr>
        <w:tabs>
          <w:tab w:val="num" w:pos="709"/>
        </w:tabs>
        <w:spacing w:line="240" w:lineRule="auto"/>
        <w:ind w:hanging="294"/>
        <w:contextualSpacing/>
        <w:jc w:val="left"/>
        <w:rPr>
          <w:rFonts w:eastAsia="Calibri"/>
          <w:b/>
          <w:bCs/>
          <w:i/>
          <w:iCs/>
          <w:sz w:val="20"/>
          <w:szCs w:val="20"/>
          <w:lang w:eastAsia="uk-UA"/>
        </w:rPr>
      </w:pPr>
      <w:r w:rsidRPr="00535248">
        <w:rPr>
          <w:i/>
          <w:iCs/>
          <w:color w:val="252423"/>
          <w:sz w:val="20"/>
          <w:szCs w:val="20"/>
          <w:lang w:eastAsia="uk-UA"/>
        </w:rPr>
        <w:t>В аналітиці</w:t>
      </w:r>
    </w:p>
    <w:p w14:paraId="6E77673C"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en-US"/>
        </w:rPr>
        <w:t>Контроль виконання 504 наказу МОЗ на рівні ПМД</w:t>
      </w:r>
    </w:p>
    <w:p w14:paraId="75C059B6"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en-US"/>
        </w:rPr>
        <w:t>Рівня вакцинацій згідно календаря вакцинацій МОЗ на рівні ПМД</w:t>
      </w:r>
    </w:p>
    <w:p w14:paraId="6F3E9120"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en-US"/>
        </w:rPr>
        <w:t>Якість надання допомоги лікарями ПМД</w:t>
      </w:r>
    </w:p>
    <w:p w14:paraId="4E527C20" w14:textId="77777777" w:rsidR="00C92055" w:rsidRPr="00535248" w:rsidRDefault="00C92055" w:rsidP="00C92055">
      <w:pPr>
        <w:tabs>
          <w:tab w:val="num" w:pos="709"/>
        </w:tabs>
        <w:spacing w:line="240" w:lineRule="auto"/>
        <w:ind w:hanging="294"/>
        <w:contextualSpacing/>
        <w:rPr>
          <w:rFonts w:eastAsia="Calibri"/>
          <w:sz w:val="20"/>
          <w:szCs w:val="20"/>
          <w:lang w:eastAsia="en-US"/>
        </w:rPr>
      </w:pPr>
    </w:p>
    <w:p w14:paraId="4D70A912" w14:textId="77777777" w:rsidR="00C92055" w:rsidRPr="00535248" w:rsidRDefault="00C92055" w:rsidP="00C92055">
      <w:pPr>
        <w:tabs>
          <w:tab w:val="num" w:pos="709"/>
        </w:tabs>
        <w:spacing w:line="240" w:lineRule="auto"/>
        <w:ind w:hanging="294"/>
        <w:rPr>
          <w:rFonts w:eastAsia="Calibri"/>
          <w:sz w:val="20"/>
          <w:szCs w:val="20"/>
          <w:lang w:eastAsia="en-US"/>
        </w:rPr>
      </w:pPr>
      <w:r w:rsidRPr="00535248">
        <w:rPr>
          <w:rFonts w:eastAsia="Calibri"/>
          <w:sz w:val="20"/>
          <w:szCs w:val="20"/>
          <w:lang w:eastAsia="en-US"/>
        </w:rPr>
        <w:t>Медичні форми</w:t>
      </w:r>
    </w:p>
    <w:p w14:paraId="76130262"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39 форма</w:t>
      </w:r>
      <w:r w:rsidRPr="00535248">
        <w:rPr>
          <w:rFonts w:eastAsia="Calibri"/>
          <w:sz w:val="20"/>
          <w:szCs w:val="20"/>
          <w:lang w:eastAsia="en-US"/>
        </w:rPr>
        <w:t xml:space="preserve"> ("Відомість обліку відвідувань в поліклініці (амбулаторії), диспансері, консультації, вдома") </w:t>
      </w:r>
    </w:p>
    <w:p w14:paraId="524F6A8D"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74 форма</w:t>
      </w:r>
      <w:r w:rsidRPr="00535248">
        <w:rPr>
          <w:rFonts w:eastAsia="Calibri"/>
          <w:sz w:val="20"/>
          <w:szCs w:val="20"/>
          <w:lang w:eastAsia="en-US"/>
        </w:rPr>
        <w:t xml:space="preserve"> ("Журнал амбулаторного прийому") </w:t>
      </w:r>
    </w:p>
    <w:p w14:paraId="4BB7944A"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12 форма</w:t>
      </w:r>
      <w:r w:rsidRPr="00535248">
        <w:rPr>
          <w:rFonts w:eastAsia="Calibri"/>
          <w:sz w:val="20"/>
          <w:szCs w:val="20"/>
          <w:lang w:eastAsia="en-US"/>
        </w:rPr>
        <w:t xml:space="preserve"> ("Звіт про захворювання, зареєстровані у хворих, які проживають у районі обслуговування лікувально­-профілактичного закладу ") </w:t>
      </w:r>
    </w:p>
    <w:p w14:paraId="5CC0B864"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20 форма</w:t>
      </w:r>
      <w:r w:rsidRPr="00535248">
        <w:rPr>
          <w:rFonts w:eastAsia="Calibri"/>
          <w:sz w:val="20"/>
          <w:szCs w:val="20"/>
          <w:lang w:eastAsia="en-US"/>
        </w:rPr>
        <w:t xml:space="preserve"> ("Звіт лікувально-профілактичного закладу") </w:t>
      </w:r>
    </w:p>
    <w:p w14:paraId="686EC88A" w14:textId="77777777" w:rsidR="00C92055" w:rsidRPr="00535248" w:rsidRDefault="00C92055" w:rsidP="00C92055">
      <w:pPr>
        <w:spacing w:line="240" w:lineRule="auto"/>
        <w:ind w:left="360"/>
        <w:rPr>
          <w:sz w:val="20"/>
          <w:szCs w:val="20"/>
        </w:rPr>
      </w:pPr>
    </w:p>
    <w:p w14:paraId="7D104BC4" w14:textId="77777777" w:rsidR="00C92055" w:rsidRPr="00535248" w:rsidRDefault="00C92055" w:rsidP="00C92055">
      <w:pPr>
        <w:spacing w:line="240" w:lineRule="auto"/>
        <w:rPr>
          <w:i/>
          <w:sz w:val="20"/>
          <w:szCs w:val="20"/>
        </w:rPr>
      </w:pPr>
      <w:r w:rsidRPr="00535248">
        <w:rPr>
          <w:i/>
          <w:sz w:val="20"/>
          <w:szCs w:val="20"/>
        </w:rPr>
        <w:t>Адміністрування та обіг рецептів</w:t>
      </w:r>
    </w:p>
    <w:p w14:paraId="7537A525" w14:textId="77777777" w:rsidR="00C92055" w:rsidRPr="00535248" w:rsidRDefault="00C92055" w:rsidP="00C92055">
      <w:pPr>
        <w:spacing w:line="240" w:lineRule="auto"/>
        <w:ind w:firstLine="720"/>
        <w:rPr>
          <w:sz w:val="20"/>
          <w:szCs w:val="20"/>
        </w:rPr>
      </w:pPr>
      <w:r w:rsidRPr="00535248">
        <w:rPr>
          <w:sz w:val="20"/>
          <w:szCs w:val="20"/>
        </w:rPr>
        <w:t>Управління пільговими програмами видачі рецептів, в залежності від обраної пільгової програми система, має надавати:</w:t>
      </w:r>
    </w:p>
    <w:p w14:paraId="72C781E3"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МНН лікарських засобів, які можуть бути виписані лікарем за цією програмою;</w:t>
      </w:r>
    </w:p>
    <w:p w14:paraId="6ACECEA2"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Торгові найменування ЛЗ;</w:t>
      </w:r>
    </w:p>
    <w:p w14:paraId="1ADA0FB8"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Дозування ЛЗ;</w:t>
      </w:r>
    </w:p>
    <w:p w14:paraId="3A99CADA"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Умови надання пільги.</w:t>
      </w:r>
    </w:p>
    <w:p w14:paraId="3907F233" w14:textId="77777777" w:rsidR="00C92055" w:rsidRPr="00535248" w:rsidRDefault="00C92055" w:rsidP="00C92055">
      <w:pPr>
        <w:spacing w:line="240" w:lineRule="auto"/>
        <w:ind w:firstLine="360"/>
        <w:rPr>
          <w:sz w:val="20"/>
          <w:szCs w:val="20"/>
        </w:rPr>
      </w:pPr>
      <w:r w:rsidRPr="00535248">
        <w:rPr>
          <w:sz w:val="20"/>
          <w:szCs w:val="20"/>
        </w:rPr>
        <w:t>Для програм повинна бути можливість зазначати термін її дії. Для медичного закладу має передбачено встановлення лімітів для обраної програми. Реалізовано формування статистичних звітів за запитом.</w:t>
      </w:r>
    </w:p>
    <w:p w14:paraId="00E362AD" w14:textId="77777777" w:rsidR="00C92055" w:rsidRPr="00535248" w:rsidRDefault="00C92055" w:rsidP="00C92055">
      <w:pPr>
        <w:spacing w:line="240" w:lineRule="auto"/>
        <w:ind w:firstLine="360"/>
        <w:rPr>
          <w:sz w:val="20"/>
          <w:szCs w:val="20"/>
          <w:u w:val="single"/>
        </w:rPr>
      </w:pPr>
      <w:r w:rsidRPr="00535248">
        <w:rPr>
          <w:sz w:val="20"/>
          <w:szCs w:val="20"/>
          <w:u w:val="single"/>
        </w:rPr>
        <w:t>Створення рецептів</w:t>
      </w:r>
    </w:p>
    <w:p w14:paraId="2E4D39A7" w14:textId="77777777" w:rsidR="00C92055" w:rsidRPr="00535248" w:rsidRDefault="00C92055" w:rsidP="00C92055">
      <w:pPr>
        <w:spacing w:line="240" w:lineRule="auto"/>
        <w:ind w:firstLine="360"/>
        <w:rPr>
          <w:sz w:val="20"/>
          <w:szCs w:val="20"/>
        </w:rPr>
      </w:pPr>
      <w:r w:rsidRPr="00535248">
        <w:rPr>
          <w:sz w:val="20"/>
          <w:szCs w:val="20"/>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14:paraId="63A974FD"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МНН із класифікатора;</w:t>
      </w:r>
    </w:p>
    <w:p w14:paraId="76F9F186"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Торгове найменування ЛЗ із класифікатора;</w:t>
      </w:r>
    </w:p>
    <w:p w14:paraId="6DB3A181"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Дозування ЛЗ із класифікатора;</w:t>
      </w:r>
    </w:p>
    <w:p w14:paraId="1F47CD92"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Схему прийому із класифікатора;</w:t>
      </w:r>
    </w:p>
    <w:p w14:paraId="20A62FAF"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Періодичність прийому ЛЗ із класифікатора;</w:t>
      </w:r>
    </w:p>
    <w:p w14:paraId="228017A8"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Умови прийому ЛЗ;</w:t>
      </w:r>
    </w:p>
    <w:p w14:paraId="27183BA9"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Пільгову соціальну програму із класифікатора;</w:t>
      </w:r>
    </w:p>
    <w:p w14:paraId="67B57BA3"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Термін прийому ЛЗ;</w:t>
      </w:r>
    </w:p>
    <w:p w14:paraId="385513BA"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Номер бланку рецепта.</w:t>
      </w:r>
    </w:p>
    <w:p w14:paraId="32E2958C" w14:textId="77777777" w:rsidR="00C92055" w:rsidRPr="00535248" w:rsidRDefault="00C92055" w:rsidP="00C92055">
      <w:pPr>
        <w:spacing w:line="240" w:lineRule="auto"/>
        <w:ind w:firstLine="360"/>
        <w:rPr>
          <w:sz w:val="20"/>
          <w:szCs w:val="20"/>
        </w:rPr>
      </w:pPr>
      <w:r w:rsidRPr="00535248">
        <w:rPr>
          <w:sz w:val="20"/>
          <w:szCs w:val="20"/>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14:paraId="398FE092" w14:textId="77777777" w:rsidR="00C92055" w:rsidRPr="00535248" w:rsidRDefault="00C92055" w:rsidP="00C92055">
      <w:pPr>
        <w:spacing w:line="240" w:lineRule="auto"/>
        <w:ind w:firstLine="360"/>
        <w:rPr>
          <w:sz w:val="20"/>
          <w:szCs w:val="20"/>
        </w:rPr>
      </w:pPr>
      <w:r w:rsidRPr="00535248">
        <w:rPr>
          <w:sz w:val="20"/>
          <w:szCs w:val="20"/>
        </w:rPr>
        <w:t>Система перевіряє наявність непереносимості обраного МНН пацієнта. Друк рецепту відбувається за формою Ф-1.</w:t>
      </w:r>
    </w:p>
    <w:p w14:paraId="5FA70A2B" w14:textId="77777777" w:rsidR="00C92055" w:rsidRPr="00535248" w:rsidRDefault="00C92055" w:rsidP="00C92055">
      <w:pPr>
        <w:spacing w:line="240" w:lineRule="auto"/>
        <w:ind w:firstLine="360"/>
        <w:rPr>
          <w:sz w:val="20"/>
          <w:szCs w:val="20"/>
        </w:rPr>
      </w:pPr>
    </w:p>
    <w:p w14:paraId="263DF840" w14:textId="77777777" w:rsidR="00C92055" w:rsidRPr="00535248" w:rsidRDefault="00C92055" w:rsidP="00C92055">
      <w:pPr>
        <w:spacing w:line="240" w:lineRule="auto"/>
        <w:ind w:firstLine="360"/>
        <w:rPr>
          <w:i/>
          <w:sz w:val="20"/>
          <w:szCs w:val="20"/>
        </w:rPr>
      </w:pPr>
      <w:r w:rsidRPr="00535248">
        <w:rPr>
          <w:i/>
          <w:sz w:val="20"/>
          <w:szCs w:val="20"/>
        </w:rPr>
        <w:t>Співпраця із аптечними закладами</w:t>
      </w:r>
    </w:p>
    <w:p w14:paraId="326986EB" w14:textId="77777777" w:rsidR="00C92055" w:rsidRPr="00535248" w:rsidRDefault="00C92055" w:rsidP="00C92055">
      <w:pPr>
        <w:spacing w:line="240" w:lineRule="auto"/>
        <w:ind w:firstLine="360"/>
        <w:rPr>
          <w:sz w:val="20"/>
          <w:szCs w:val="20"/>
        </w:rPr>
      </w:pPr>
      <w:r w:rsidRPr="00535248">
        <w:rPr>
          <w:sz w:val="20"/>
          <w:szCs w:val="20"/>
        </w:rPr>
        <w:t>Система має дозволяти укладати угоди із аптеками згідно програм ,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  Система надавати можливість розрахувати суми відшкодування окремо за кожним рецептом та за кожною пільговою програмою та формувати реєстри на відшкодування.</w:t>
      </w:r>
      <w:r w:rsidRPr="00535248">
        <w:t xml:space="preserve"> </w:t>
      </w:r>
      <w:r w:rsidRPr="00535248">
        <w:rPr>
          <w:sz w:val="20"/>
          <w:szCs w:val="20"/>
        </w:rPr>
        <w:t xml:space="preserve">Можливість Пацієнту бачити ціни в аптечних пунктах, які знаходяться в ЗОЗ, та замовити ліки через свій </w:t>
      </w:r>
      <w:proofErr w:type="spellStart"/>
      <w:r w:rsidRPr="00535248">
        <w:rPr>
          <w:sz w:val="20"/>
          <w:szCs w:val="20"/>
        </w:rPr>
        <w:t>пацієнтський</w:t>
      </w:r>
      <w:proofErr w:type="spellEnd"/>
      <w:r w:rsidRPr="00535248">
        <w:rPr>
          <w:sz w:val="20"/>
          <w:szCs w:val="20"/>
        </w:rPr>
        <w:t xml:space="preserve"> кабінет.</w:t>
      </w:r>
    </w:p>
    <w:p w14:paraId="1569ACC8" w14:textId="77777777" w:rsidR="00C92055" w:rsidRPr="00535248" w:rsidRDefault="00C92055" w:rsidP="00C92055">
      <w:pPr>
        <w:spacing w:line="240" w:lineRule="auto"/>
        <w:jc w:val="center"/>
        <w:rPr>
          <w:sz w:val="20"/>
          <w:szCs w:val="20"/>
        </w:rPr>
      </w:pPr>
    </w:p>
    <w:p w14:paraId="12162C1B" w14:textId="77777777" w:rsidR="00C92055" w:rsidRPr="00535248" w:rsidRDefault="00C92055" w:rsidP="00C92055">
      <w:pPr>
        <w:spacing w:line="240" w:lineRule="auto"/>
        <w:ind w:firstLine="284"/>
        <w:rPr>
          <w:i/>
          <w:sz w:val="20"/>
          <w:szCs w:val="20"/>
        </w:rPr>
      </w:pPr>
      <w:r w:rsidRPr="00535248">
        <w:rPr>
          <w:i/>
          <w:sz w:val="20"/>
          <w:szCs w:val="20"/>
        </w:rPr>
        <w:t>Система Облік рецептів має надавати можливість формувати звіти по рецептам у розрізах:</w:t>
      </w:r>
    </w:p>
    <w:p w14:paraId="77A6CB2B"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Кількість рецептів, що виписані лікарями юридичної особи;</w:t>
      </w:r>
    </w:p>
    <w:p w14:paraId="54CD15C6"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Виписано рецептів;</w:t>
      </w:r>
    </w:p>
    <w:p w14:paraId="5AC92F29"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Відпущено за рецептами у аптеками;</w:t>
      </w:r>
    </w:p>
    <w:p w14:paraId="732316C0"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Процентне відношення виписаних та відпущених рецептів;</w:t>
      </w:r>
    </w:p>
    <w:p w14:paraId="242CC24E"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Середня сума компенсації за рецептом;</w:t>
      </w:r>
    </w:p>
    <w:p w14:paraId="6426FC3B"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Кількість пацієнтів, яким було виписано рецепти;</w:t>
      </w:r>
    </w:p>
    <w:p w14:paraId="46A751BA"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Кількість лікарів, які виписували такі рецепти;</w:t>
      </w:r>
    </w:p>
    <w:p w14:paraId="1BF734CC"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Середня кількість рецептів на 1 лікаря;</w:t>
      </w:r>
    </w:p>
    <w:p w14:paraId="75B142FC"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Сума компенсації за виписаними рецептами;</w:t>
      </w:r>
    </w:p>
    <w:p w14:paraId="2C63A553"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Сума компенсації за відпущеними рецептами.</w:t>
      </w:r>
    </w:p>
    <w:p w14:paraId="05CA2AA9" w14:textId="77777777" w:rsidR="00C92055" w:rsidRPr="00535248" w:rsidRDefault="00C92055" w:rsidP="00C92055">
      <w:pPr>
        <w:spacing w:line="240" w:lineRule="auto"/>
        <w:ind w:firstLine="360"/>
        <w:rPr>
          <w:sz w:val="20"/>
          <w:szCs w:val="20"/>
        </w:rPr>
      </w:pPr>
      <w:r w:rsidRPr="00535248">
        <w:rPr>
          <w:sz w:val="20"/>
          <w:szCs w:val="20"/>
        </w:rPr>
        <w:lastRenderedPageBreak/>
        <w:t>В системі має бути реалізовано можливість обирати період та зазначати інші фільтри при формуванні звітів.</w:t>
      </w:r>
    </w:p>
    <w:p w14:paraId="37D35024" w14:textId="77777777" w:rsidR="00C92055" w:rsidRPr="00535248" w:rsidRDefault="00C92055" w:rsidP="00C92055">
      <w:pPr>
        <w:spacing w:line="240" w:lineRule="auto"/>
        <w:ind w:firstLine="360"/>
        <w:rPr>
          <w:i/>
          <w:sz w:val="20"/>
          <w:szCs w:val="20"/>
        </w:rPr>
      </w:pPr>
    </w:p>
    <w:p w14:paraId="40B63824" w14:textId="77777777" w:rsidR="00C92055" w:rsidRPr="00535248" w:rsidRDefault="00C92055" w:rsidP="00C92055">
      <w:pPr>
        <w:spacing w:line="240" w:lineRule="auto"/>
        <w:rPr>
          <w:i/>
          <w:sz w:val="20"/>
          <w:szCs w:val="20"/>
        </w:rPr>
      </w:pPr>
      <w:r w:rsidRPr="00535248">
        <w:rPr>
          <w:i/>
          <w:sz w:val="20"/>
          <w:szCs w:val="20"/>
        </w:rPr>
        <w:t>Вимоги до достовірності медичної інформації</w:t>
      </w:r>
    </w:p>
    <w:p w14:paraId="2994865C" w14:textId="77777777" w:rsidR="00C92055" w:rsidRPr="00535248" w:rsidRDefault="00C92055" w:rsidP="00C92055">
      <w:pPr>
        <w:spacing w:line="240" w:lineRule="auto"/>
        <w:ind w:firstLine="720"/>
        <w:rPr>
          <w:sz w:val="20"/>
          <w:szCs w:val="20"/>
        </w:rPr>
      </w:pPr>
      <w:r w:rsidRPr="00535248">
        <w:rPr>
          <w:sz w:val="20"/>
          <w:szCs w:val="20"/>
        </w:rPr>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 медичного працівника.</w:t>
      </w:r>
    </w:p>
    <w:p w14:paraId="41F343A0" w14:textId="77777777" w:rsidR="00C92055" w:rsidRPr="00535248" w:rsidRDefault="00C92055" w:rsidP="00C92055">
      <w:pPr>
        <w:spacing w:line="240" w:lineRule="auto"/>
        <w:ind w:firstLine="720"/>
        <w:rPr>
          <w:sz w:val="20"/>
          <w:szCs w:val="20"/>
        </w:rPr>
      </w:pPr>
    </w:p>
    <w:p w14:paraId="2C76208D" w14:textId="77777777" w:rsidR="00C92055" w:rsidRPr="00535248" w:rsidRDefault="00C92055" w:rsidP="00C92055">
      <w:pPr>
        <w:spacing w:line="240" w:lineRule="auto"/>
        <w:rPr>
          <w:i/>
          <w:sz w:val="20"/>
          <w:szCs w:val="20"/>
        </w:rPr>
      </w:pPr>
      <w:r w:rsidRPr="00535248">
        <w:rPr>
          <w:i/>
          <w:sz w:val="20"/>
          <w:szCs w:val="20"/>
        </w:rPr>
        <w:t>Захист інформації від несанкціонованого доступу</w:t>
      </w:r>
    </w:p>
    <w:p w14:paraId="4ACB8961" w14:textId="77777777" w:rsidR="00C92055" w:rsidRPr="00535248" w:rsidRDefault="00C92055" w:rsidP="00C92055">
      <w:pPr>
        <w:spacing w:line="240" w:lineRule="auto"/>
        <w:ind w:firstLine="720"/>
        <w:rPr>
          <w:sz w:val="20"/>
          <w:szCs w:val="20"/>
        </w:rPr>
      </w:pPr>
      <w:r w:rsidRPr="00535248">
        <w:rPr>
          <w:sz w:val="20"/>
          <w:szCs w:val="20"/>
        </w:rPr>
        <w:t>Персональні дані мають оброблятися у Системі із додержанням вимог ст. 8 Закону України «Про захист інформації в інформаційно- телекомунікаційних системах».</w:t>
      </w:r>
    </w:p>
    <w:p w14:paraId="7D622500" w14:textId="77777777" w:rsidR="00C92055" w:rsidRPr="00535248" w:rsidRDefault="00C92055" w:rsidP="00C92055">
      <w:pPr>
        <w:spacing w:line="240" w:lineRule="auto"/>
        <w:ind w:firstLine="720"/>
        <w:rPr>
          <w:sz w:val="20"/>
          <w:szCs w:val="20"/>
          <w:u w:val="single"/>
        </w:rPr>
      </w:pPr>
      <w:r w:rsidRPr="00535248">
        <w:rPr>
          <w:sz w:val="20"/>
          <w:szCs w:val="20"/>
          <w:u w:val="single"/>
        </w:rPr>
        <w:t>Захисту каналів передачі інформації</w:t>
      </w:r>
    </w:p>
    <w:p w14:paraId="39327E3E" w14:textId="77777777" w:rsidR="00C92055" w:rsidRPr="00535248" w:rsidRDefault="00C92055" w:rsidP="00C92055">
      <w:pPr>
        <w:spacing w:line="240" w:lineRule="auto"/>
        <w:ind w:firstLine="720"/>
        <w:rPr>
          <w:sz w:val="20"/>
          <w:szCs w:val="20"/>
        </w:rPr>
      </w:pPr>
      <w:r w:rsidRPr="00535248">
        <w:rPr>
          <w:sz w:val="20"/>
          <w:szCs w:val="20"/>
        </w:rPr>
        <w:t>Для шифрування даних, що передаються каналами зв’язку система використовує засоби криптографічного захисту інформації виробництва ТОВ «</w:t>
      </w:r>
      <w:proofErr w:type="spellStart"/>
      <w:r w:rsidRPr="00535248">
        <w:rPr>
          <w:sz w:val="20"/>
          <w:szCs w:val="20"/>
        </w:rPr>
        <w:t>Сайфер</w:t>
      </w:r>
      <w:proofErr w:type="spellEnd"/>
      <w:r w:rsidRPr="00535248">
        <w:rPr>
          <w:sz w:val="20"/>
          <w:szCs w:val="20"/>
        </w:rPr>
        <w:t xml:space="preserve"> БІС», а саме бібліотеки криптографічних примітивів «Шифр+», система криптографічного захисту інформації «Шифр-Х.509» та бібліотеки криптографічних функцій з її складу, мають діючі позитивні експертні висновки </w:t>
      </w:r>
      <w:proofErr w:type="spellStart"/>
      <w:r w:rsidRPr="00535248">
        <w:rPr>
          <w:sz w:val="20"/>
          <w:szCs w:val="20"/>
        </w:rPr>
        <w:t>Держспецзв’язку</w:t>
      </w:r>
      <w:proofErr w:type="spellEnd"/>
      <w:r w:rsidRPr="00535248">
        <w:rPr>
          <w:sz w:val="20"/>
          <w:szCs w:val="20"/>
        </w:rPr>
        <w:t xml:space="preserve"> України. Вищезазначені засоби задовольняють вимогам:</w:t>
      </w:r>
    </w:p>
    <w:p w14:paraId="6121D322" w14:textId="77777777" w:rsidR="00C92055" w:rsidRPr="00535248" w:rsidRDefault="00C92055" w:rsidP="00C92055">
      <w:pPr>
        <w:spacing w:line="240" w:lineRule="auto"/>
        <w:ind w:left="1000"/>
        <w:rPr>
          <w:sz w:val="20"/>
          <w:szCs w:val="20"/>
        </w:rPr>
      </w:pPr>
      <w:r w:rsidRPr="00535248">
        <w:rPr>
          <w:sz w:val="20"/>
          <w:szCs w:val="20"/>
        </w:rPr>
        <w:t xml:space="preserve">Ø   шифрування за ДСТУ ГОСТ 28147:2009 (режим простої заміни, режим гамування та режим вироблення </w:t>
      </w:r>
      <w:proofErr w:type="spellStart"/>
      <w:r w:rsidRPr="00535248">
        <w:rPr>
          <w:sz w:val="20"/>
          <w:szCs w:val="20"/>
        </w:rPr>
        <w:t>імітовставки</w:t>
      </w:r>
      <w:proofErr w:type="spellEnd"/>
      <w:r w:rsidRPr="00535248">
        <w:rPr>
          <w:sz w:val="20"/>
          <w:szCs w:val="20"/>
        </w:rPr>
        <w:t>);</w:t>
      </w:r>
    </w:p>
    <w:p w14:paraId="69ADAB8C" w14:textId="77777777" w:rsidR="00C92055" w:rsidRPr="00535248" w:rsidRDefault="00C92055" w:rsidP="00C92055">
      <w:pPr>
        <w:spacing w:line="240" w:lineRule="auto"/>
        <w:ind w:left="1000"/>
        <w:rPr>
          <w:sz w:val="20"/>
          <w:szCs w:val="20"/>
        </w:rPr>
      </w:pPr>
      <w:r w:rsidRPr="00535248">
        <w:rPr>
          <w:sz w:val="20"/>
          <w:szCs w:val="20"/>
        </w:rPr>
        <w:t>Ø   КЕП за ДСТУ 4145-2002;</w:t>
      </w:r>
    </w:p>
    <w:p w14:paraId="469AFECA" w14:textId="77777777" w:rsidR="00C92055" w:rsidRPr="00535248" w:rsidRDefault="00C92055" w:rsidP="00C92055">
      <w:pPr>
        <w:spacing w:line="240" w:lineRule="auto"/>
        <w:ind w:left="1000"/>
        <w:rPr>
          <w:sz w:val="20"/>
          <w:szCs w:val="20"/>
        </w:rPr>
      </w:pPr>
      <w:r w:rsidRPr="00535248">
        <w:rPr>
          <w:sz w:val="20"/>
          <w:szCs w:val="20"/>
        </w:rPr>
        <w:t xml:space="preserve">Ø   </w:t>
      </w:r>
      <w:proofErr w:type="spellStart"/>
      <w:r w:rsidRPr="00535248">
        <w:rPr>
          <w:sz w:val="20"/>
          <w:szCs w:val="20"/>
        </w:rPr>
        <w:t>гешування</w:t>
      </w:r>
      <w:proofErr w:type="spellEnd"/>
      <w:r w:rsidRPr="00535248">
        <w:rPr>
          <w:sz w:val="20"/>
          <w:szCs w:val="20"/>
        </w:rPr>
        <w:t xml:space="preserve"> за ГОСТ 34.311-95;</w:t>
      </w:r>
    </w:p>
    <w:p w14:paraId="432D588F" w14:textId="77777777" w:rsidR="00C92055" w:rsidRPr="00535248" w:rsidRDefault="00C92055" w:rsidP="00C92055">
      <w:pPr>
        <w:spacing w:line="240" w:lineRule="auto"/>
        <w:ind w:left="1000"/>
        <w:rPr>
          <w:sz w:val="20"/>
          <w:szCs w:val="20"/>
        </w:rPr>
      </w:pPr>
      <w:r w:rsidRPr="00535248">
        <w:rPr>
          <w:sz w:val="20"/>
          <w:szCs w:val="20"/>
        </w:rPr>
        <w:t xml:space="preserve">Ø   протокол розподілу ключових даних </w:t>
      </w:r>
      <w:proofErr w:type="spellStart"/>
      <w:r w:rsidRPr="00535248">
        <w:rPr>
          <w:sz w:val="20"/>
          <w:szCs w:val="20"/>
        </w:rPr>
        <w:t>Діффі-Гелмана</w:t>
      </w:r>
      <w:proofErr w:type="spellEnd"/>
      <w:r w:rsidRPr="00535248">
        <w:rPr>
          <w:sz w:val="20"/>
          <w:szCs w:val="20"/>
        </w:rPr>
        <w:t xml:space="preserve"> в групі точок еліптичної кривої (направлене шифрування).</w:t>
      </w:r>
    </w:p>
    <w:p w14:paraId="3DAB433C" w14:textId="77777777" w:rsidR="00C92055" w:rsidRPr="00535248" w:rsidRDefault="00C92055" w:rsidP="00C92055">
      <w:pPr>
        <w:spacing w:line="240" w:lineRule="auto"/>
        <w:ind w:firstLine="420"/>
        <w:rPr>
          <w:sz w:val="20"/>
          <w:szCs w:val="20"/>
        </w:rPr>
      </w:pPr>
      <w:r w:rsidRPr="00535248">
        <w:rPr>
          <w:sz w:val="20"/>
          <w:szCs w:val="20"/>
        </w:rPr>
        <w:t>Протокол розподілу ключових даних (направлене шифрування) має бути реалізований згідно ДСТУ ISO/IEC 15946-3 (</w:t>
      </w:r>
      <w:proofErr w:type="spellStart"/>
      <w:r w:rsidRPr="00535248">
        <w:rPr>
          <w:sz w:val="20"/>
          <w:szCs w:val="20"/>
        </w:rPr>
        <w:t>пп</w:t>
      </w:r>
      <w:proofErr w:type="spellEnd"/>
      <w:r w:rsidRPr="00535248">
        <w:rPr>
          <w:sz w:val="20"/>
          <w:szCs w:val="20"/>
        </w:rPr>
        <w:t xml:space="preserve">. 8.2) та вимог до форматів криптографічних повідомлень, затверджених наказом Адміністрації </w:t>
      </w:r>
      <w:proofErr w:type="spellStart"/>
      <w:r w:rsidRPr="00535248">
        <w:rPr>
          <w:sz w:val="20"/>
          <w:szCs w:val="20"/>
        </w:rPr>
        <w:t>Держспецзв’язку</w:t>
      </w:r>
      <w:proofErr w:type="spellEnd"/>
      <w:r w:rsidRPr="00535248">
        <w:rPr>
          <w:sz w:val="20"/>
          <w:szCs w:val="20"/>
        </w:rPr>
        <w:t xml:space="preserve"> України № 739 від 18.12.2012 р. Засоби захисту інформації та протоколи взаємодії МІС  з ЦБД мають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від 25.11.2019 № 497.</w:t>
      </w:r>
    </w:p>
    <w:p w14:paraId="6E3F341A" w14:textId="77777777" w:rsidR="00C92055" w:rsidRPr="00535248" w:rsidRDefault="00C92055" w:rsidP="00C92055">
      <w:pPr>
        <w:spacing w:line="240" w:lineRule="auto"/>
        <w:ind w:firstLine="420"/>
        <w:rPr>
          <w:sz w:val="20"/>
          <w:szCs w:val="20"/>
          <w:u w:val="single"/>
        </w:rPr>
      </w:pPr>
      <w:r w:rsidRPr="00535248">
        <w:rPr>
          <w:sz w:val="20"/>
          <w:szCs w:val="20"/>
          <w:u w:val="single"/>
        </w:rPr>
        <w:t>Вимоги до інформаційної безпеки</w:t>
      </w:r>
    </w:p>
    <w:p w14:paraId="09BECB73" w14:textId="77777777" w:rsidR="00C92055" w:rsidRPr="00535248" w:rsidRDefault="00C92055" w:rsidP="00C92055">
      <w:pPr>
        <w:spacing w:line="240" w:lineRule="auto"/>
        <w:ind w:firstLine="420"/>
        <w:rPr>
          <w:sz w:val="20"/>
          <w:szCs w:val="20"/>
        </w:rPr>
      </w:pPr>
      <w:r w:rsidRPr="00535248">
        <w:rPr>
          <w:sz w:val="20"/>
          <w:szCs w:val="20"/>
        </w:rPr>
        <w:t>Мають бути суворо дотримані вимог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інформаційно-телекомунікаційних системах».</w:t>
      </w:r>
    </w:p>
    <w:p w14:paraId="778FB3F2" w14:textId="77777777" w:rsidR="00C92055" w:rsidRPr="00535248" w:rsidRDefault="00C92055" w:rsidP="00C92055">
      <w:pPr>
        <w:spacing w:line="240" w:lineRule="auto"/>
        <w:ind w:firstLine="420"/>
        <w:rPr>
          <w:sz w:val="20"/>
          <w:szCs w:val="20"/>
        </w:rPr>
      </w:pPr>
      <w:r w:rsidRPr="00535248">
        <w:rPr>
          <w:sz w:val="20"/>
          <w:szCs w:val="20"/>
        </w:rPr>
        <w:t>Дані, що обробляються в МІС, мають зберігатись в Центрі обробки даних “</w:t>
      </w:r>
      <w:proofErr w:type="spellStart"/>
      <w:r w:rsidRPr="00535248">
        <w:rPr>
          <w:sz w:val="20"/>
          <w:szCs w:val="20"/>
        </w:rPr>
        <w:t>ДеНово</w:t>
      </w:r>
      <w:proofErr w:type="spellEnd"/>
      <w:r w:rsidRPr="00535248">
        <w:rPr>
          <w:sz w:val="20"/>
          <w:szCs w:val="20"/>
        </w:rPr>
        <w:t>”, який забезпечує рівень надійності “</w:t>
      </w:r>
      <w:proofErr w:type="spellStart"/>
      <w:r w:rsidRPr="00535248">
        <w:rPr>
          <w:sz w:val="20"/>
          <w:szCs w:val="20"/>
        </w:rPr>
        <w:t>Tier</w:t>
      </w:r>
      <w:proofErr w:type="spellEnd"/>
      <w:r w:rsidRPr="00535248">
        <w:rPr>
          <w:sz w:val="20"/>
          <w:szCs w:val="20"/>
        </w:rPr>
        <w:t xml:space="preserve"> III” та мати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14:paraId="5EF73B74" w14:textId="77777777" w:rsidR="00C92055" w:rsidRPr="00535248" w:rsidRDefault="00C92055" w:rsidP="00C92055">
      <w:pPr>
        <w:spacing w:line="240" w:lineRule="auto"/>
        <w:ind w:firstLine="420"/>
        <w:rPr>
          <w:sz w:val="20"/>
          <w:szCs w:val="20"/>
        </w:rPr>
      </w:pPr>
      <w:r w:rsidRPr="00535248">
        <w:rPr>
          <w:sz w:val="20"/>
          <w:szCs w:val="20"/>
        </w:rPr>
        <w:t xml:space="preserve"> Інформація, що обробляється в МІС має захищатися відповідно до діючого законодавства України у сфері інформаційної безпеки та </w:t>
      </w:r>
      <w:proofErr w:type="spellStart"/>
      <w:r w:rsidRPr="00535248">
        <w:rPr>
          <w:sz w:val="20"/>
          <w:szCs w:val="20"/>
        </w:rPr>
        <w:t>кібербезпеки</w:t>
      </w:r>
      <w:proofErr w:type="spellEnd"/>
      <w:r w:rsidRPr="00535248">
        <w:rPr>
          <w:sz w:val="20"/>
          <w:szCs w:val="20"/>
        </w:rPr>
        <w:t>, міжнародних зобов’язань України, міжнародних стандартів, нормативних актів з урахуванням кращих міжнародних практик.</w:t>
      </w:r>
    </w:p>
    <w:p w14:paraId="4DB0CAC0" w14:textId="77777777" w:rsidR="00C92055" w:rsidRPr="00535248" w:rsidRDefault="00C92055" w:rsidP="00C92055">
      <w:pPr>
        <w:spacing w:line="240" w:lineRule="auto"/>
        <w:ind w:firstLine="420"/>
        <w:rPr>
          <w:sz w:val="20"/>
          <w:szCs w:val="20"/>
        </w:rPr>
      </w:pPr>
      <w:r w:rsidRPr="00535248">
        <w:rPr>
          <w:sz w:val="20"/>
          <w:szCs w:val="20"/>
        </w:rPr>
        <w:t xml:space="preserve">Дані пацієнтів обробляються лише після надання згоди на обробку персональних даних. За висновком уповноваженого Верховної Ради з </w:t>
      </w:r>
      <w:r w:rsidRPr="00535248">
        <w:rPr>
          <w:sz w:val="20"/>
          <w:szCs w:val="20"/>
        </w:rPr>
        <w:tab/>
        <w:t xml:space="preserve"> прав людини обробка персональних даних у МІС  здійснюється з дотриманням вимог законодавства про захист персональних даних.</w:t>
      </w:r>
    </w:p>
    <w:p w14:paraId="125EFA06" w14:textId="77777777" w:rsidR="00C92055" w:rsidRPr="00535248" w:rsidRDefault="00C92055" w:rsidP="00C92055">
      <w:pPr>
        <w:spacing w:line="240" w:lineRule="auto"/>
        <w:ind w:firstLine="420"/>
        <w:rPr>
          <w:sz w:val="20"/>
          <w:szCs w:val="20"/>
        </w:rPr>
      </w:pPr>
      <w:r w:rsidRPr="00535248">
        <w:rPr>
          <w:sz w:val="20"/>
          <w:szCs w:val="20"/>
        </w:rPr>
        <w:t>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w:t>
      </w:r>
    </w:p>
    <w:p w14:paraId="60AA7C96" w14:textId="77777777" w:rsidR="00C92055" w:rsidRPr="00535248" w:rsidRDefault="00C92055" w:rsidP="00C92055">
      <w:pPr>
        <w:spacing w:line="240" w:lineRule="auto"/>
        <w:ind w:firstLine="420"/>
        <w:rPr>
          <w:sz w:val="20"/>
          <w:szCs w:val="20"/>
        </w:rPr>
      </w:pPr>
    </w:p>
    <w:p w14:paraId="077A807B" w14:textId="77777777" w:rsidR="00C92055" w:rsidRPr="00535248" w:rsidRDefault="00C92055" w:rsidP="00C92055">
      <w:pPr>
        <w:spacing w:line="240" w:lineRule="auto"/>
        <w:rPr>
          <w:b/>
          <w:i/>
          <w:sz w:val="20"/>
          <w:szCs w:val="20"/>
        </w:rPr>
      </w:pPr>
      <w:r w:rsidRPr="00535248">
        <w:rPr>
          <w:b/>
          <w:i/>
          <w:sz w:val="20"/>
          <w:szCs w:val="20"/>
        </w:rPr>
        <w:t>Розділення ролей в системі.</w:t>
      </w:r>
    </w:p>
    <w:p w14:paraId="019F9713" w14:textId="77777777" w:rsidR="00C92055" w:rsidRPr="00535248" w:rsidRDefault="00C92055" w:rsidP="00C92055">
      <w:pPr>
        <w:spacing w:line="240" w:lineRule="auto"/>
        <w:ind w:firstLine="420"/>
        <w:rPr>
          <w:sz w:val="20"/>
          <w:szCs w:val="20"/>
        </w:rPr>
      </w:pPr>
      <w:r w:rsidRPr="00535248">
        <w:rPr>
          <w:sz w:val="20"/>
          <w:szCs w:val="20"/>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14:paraId="627363B4" w14:textId="77777777" w:rsidR="00C92055" w:rsidRPr="00535248" w:rsidRDefault="00C92055" w:rsidP="00C92055">
      <w:pPr>
        <w:spacing w:line="240" w:lineRule="auto"/>
        <w:ind w:firstLine="420"/>
        <w:rPr>
          <w:sz w:val="20"/>
          <w:szCs w:val="20"/>
        </w:rPr>
      </w:pPr>
      <w:r w:rsidRPr="00535248">
        <w:rPr>
          <w:sz w:val="20"/>
          <w:szCs w:val="20"/>
        </w:rPr>
        <w:t>МІС має надавати можливість для кожного користувача, або групи користувачів налаштування індивідуальних ролей.</w:t>
      </w:r>
    </w:p>
    <w:p w14:paraId="7FC4EC3F" w14:textId="77777777" w:rsidR="00C92055" w:rsidRPr="00535248" w:rsidRDefault="00C92055" w:rsidP="00C92055">
      <w:pPr>
        <w:spacing w:line="240" w:lineRule="auto"/>
        <w:ind w:firstLine="420"/>
        <w:rPr>
          <w:sz w:val="20"/>
          <w:szCs w:val="20"/>
        </w:rPr>
      </w:pPr>
      <w:r w:rsidRPr="00535248">
        <w:rPr>
          <w:sz w:val="20"/>
          <w:szCs w:val="20"/>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14:paraId="40A81BDB" w14:textId="77777777" w:rsidR="00C92055" w:rsidRPr="00535248" w:rsidRDefault="00C92055" w:rsidP="00C92055">
      <w:pPr>
        <w:spacing w:line="240" w:lineRule="auto"/>
        <w:ind w:firstLine="420"/>
        <w:rPr>
          <w:sz w:val="20"/>
          <w:szCs w:val="20"/>
        </w:rPr>
      </w:pPr>
      <w:r w:rsidRPr="00535248">
        <w:rPr>
          <w:sz w:val="20"/>
          <w:szCs w:val="20"/>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14:paraId="0C417ADA" w14:textId="77777777" w:rsidR="00C92055" w:rsidRPr="00535248" w:rsidRDefault="00C92055" w:rsidP="00C92055">
      <w:pPr>
        <w:spacing w:line="240" w:lineRule="auto"/>
        <w:ind w:firstLine="420"/>
        <w:rPr>
          <w:sz w:val="20"/>
          <w:szCs w:val="20"/>
        </w:rPr>
      </w:pPr>
      <w:r w:rsidRPr="00535248">
        <w:rPr>
          <w:sz w:val="20"/>
          <w:szCs w:val="20"/>
        </w:rPr>
        <w:t>У МІС має бути  можливість додавати до електронної медичної картки пацієнта результати діагностики, які були отримані діагностичними та лабораторними комплексами та які доступні через мережу Інтернет.</w:t>
      </w:r>
    </w:p>
    <w:p w14:paraId="4712ABF3" w14:textId="77777777" w:rsidR="00C92055" w:rsidRPr="00535248" w:rsidRDefault="00C92055" w:rsidP="00C92055">
      <w:pPr>
        <w:spacing w:line="240" w:lineRule="auto"/>
        <w:ind w:firstLine="420"/>
        <w:rPr>
          <w:sz w:val="20"/>
          <w:szCs w:val="20"/>
        </w:rPr>
      </w:pPr>
      <w:r w:rsidRPr="00535248">
        <w:rPr>
          <w:sz w:val="20"/>
          <w:szCs w:val="20"/>
        </w:rPr>
        <w:t>Додавання матеріалів до електронної медичної картки пацієнта відбувається за ініціативою лікаря з зазначенням інтернет-ресурсу, з якого додаються результати, та номерів обстежень, які потрібно додати до картки пацієнта.</w:t>
      </w:r>
    </w:p>
    <w:p w14:paraId="325B704E" w14:textId="77777777" w:rsidR="00C92055" w:rsidRPr="00535248" w:rsidRDefault="00C92055" w:rsidP="00C92055">
      <w:pPr>
        <w:spacing w:line="240" w:lineRule="auto"/>
        <w:ind w:firstLine="420"/>
        <w:rPr>
          <w:sz w:val="20"/>
          <w:szCs w:val="20"/>
        </w:rPr>
      </w:pPr>
      <w:r w:rsidRPr="00535248">
        <w:rPr>
          <w:sz w:val="20"/>
          <w:szCs w:val="20"/>
        </w:rPr>
        <w:t>Під час додавання лікар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зберігається у базі даних системи.</w:t>
      </w:r>
    </w:p>
    <w:p w14:paraId="78F030CE" w14:textId="77777777" w:rsidR="00C92055" w:rsidRPr="00535248" w:rsidRDefault="00C92055" w:rsidP="00C92055">
      <w:pPr>
        <w:spacing w:line="240" w:lineRule="auto"/>
        <w:ind w:firstLine="420"/>
        <w:rPr>
          <w:sz w:val="20"/>
          <w:szCs w:val="20"/>
        </w:rPr>
      </w:pPr>
      <w:r w:rsidRPr="00535248">
        <w:rPr>
          <w:sz w:val="20"/>
          <w:szCs w:val="20"/>
        </w:rPr>
        <w:t>Взаємодія з такими системами виконується через програмний інтерфейс API. Є можливість підключення до нових лабораторних та діагностичних систем та виконувати персональні налаштування для кожної такої інтеграції.</w:t>
      </w:r>
    </w:p>
    <w:p w14:paraId="318D5230" w14:textId="77777777" w:rsidR="00C92055" w:rsidRPr="00535248" w:rsidRDefault="00C92055" w:rsidP="00C92055">
      <w:pPr>
        <w:spacing w:line="240" w:lineRule="auto"/>
        <w:ind w:firstLine="420"/>
        <w:rPr>
          <w:sz w:val="20"/>
          <w:szCs w:val="20"/>
        </w:rPr>
      </w:pPr>
    </w:p>
    <w:p w14:paraId="1596BEF3" w14:textId="77777777" w:rsidR="00C92055" w:rsidRPr="00535248" w:rsidRDefault="00C92055" w:rsidP="00C92055">
      <w:pPr>
        <w:spacing w:line="240" w:lineRule="auto"/>
        <w:rPr>
          <w:i/>
          <w:sz w:val="20"/>
          <w:szCs w:val="20"/>
        </w:rPr>
      </w:pPr>
      <w:r w:rsidRPr="00535248">
        <w:rPr>
          <w:i/>
          <w:sz w:val="20"/>
          <w:szCs w:val="20"/>
        </w:rPr>
        <w:t>Вимоги до інтеграції з іншими системами</w:t>
      </w:r>
    </w:p>
    <w:p w14:paraId="53283D01" w14:textId="77777777" w:rsidR="00C92055" w:rsidRPr="00535248" w:rsidRDefault="00C92055" w:rsidP="00C92055">
      <w:pPr>
        <w:spacing w:line="240" w:lineRule="auto"/>
        <w:ind w:firstLine="720"/>
        <w:rPr>
          <w:sz w:val="20"/>
          <w:szCs w:val="20"/>
        </w:rPr>
      </w:pPr>
      <w:r w:rsidRPr="00535248">
        <w:rPr>
          <w:sz w:val="20"/>
          <w:szCs w:val="20"/>
        </w:rPr>
        <w:t>Система має забезпечувати взаємодію з системами постачання довідкової інформації. Для взаємодії система має мати API, який забезпечить описані нижче функції. Налаштування адрес, через які відбуватиметься взаємодія, мають задаватись в модулі адміністратора системи.</w:t>
      </w:r>
    </w:p>
    <w:p w14:paraId="49B92934" w14:textId="77777777" w:rsidR="00C92055" w:rsidRPr="00535248" w:rsidRDefault="00C92055" w:rsidP="00C92055">
      <w:pPr>
        <w:spacing w:line="240" w:lineRule="auto"/>
        <w:rPr>
          <w:i/>
          <w:sz w:val="20"/>
          <w:szCs w:val="20"/>
        </w:rPr>
      </w:pPr>
      <w:r w:rsidRPr="00535248">
        <w:rPr>
          <w:sz w:val="20"/>
          <w:szCs w:val="20"/>
        </w:rPr>
        <w:t xml:space="preserve">           </w:t>
      </w:r>
      <w:r w:rsidRPr="00535248">
        <w:rPr>
          <w:sz w:val="20"/>
          <w:szCs w:val="20"/>
        </w:rPr>
        <w:tab/>
      </w:r>
      <w:r w:rsidRPr="00535248">
        <w:rPr>
          <w:i/>
          <w:sz w:val="20"/>
          <w:szCs w:val="20"/>
        </w:rPr>
        <w:t>З системи до систем постачання довідкової інформації має передаватись наступна інформація (мінімальний перелік):</w:t>
      </w:r>
    </w:p>
    <w:p w14:paraId="5F6E8190" w14:textId="77777777" w:rsidR="00C92055" w:rsidRPr="00535248" w:rsidRDefault="00C92055" w:rsidP="00C92055">
      <w:pPr>
        <w:spacing w:line="240" w:lineRule="auto"/>
        <w:ind w:left="142"/>
        <w:rPr>
          <w:sz w:val="20"/>
          <w:szCs w:val="20"/>
        </w:rPr>
      </w:pPr>
      <w:r w:rsidRPr="00535248">
        <w:rPr>
          <w:sz w:val="20"/>
          <w:szCs w:val="20"/>
        </w:rPr>
        <w:t xml:space="preserve">•              </w:t>
      </w:r>
      <w:proofErr w:type="spellStart"/>
      <w:r w:rsidRPr="00535248">
        <w:rPr>
          <w:sz w:val="20"/>
          <w:szCs w:val="20"/>
        </w:rPr>
        <w:t>Деперсоналізована</w:t>
      </w:r>
      <w:proofErr w:type="spellEnd"/>
      <w:r w:rsidRPr="00535248">
        <w:rPr>
          <w:sz w:val="20"/>
          <w:szCs w:val="20"/>
        </w:rPr>
        <w:t xml:space="preserve"> інформація щодо наданих медичних послуг та результати надання медичних послуг</w:t>
      </w:r>
    </w:p>
    <w:p w14:paraId="2D6D4AB4" w14:textId="77777777" w:rsidR="00C92055" w:rsidRPr="00535248" w:rsidRDefault="00C92055" w:rsidP="00C92055">
      <w:pPr>
        <w:spacing w:line="240" w:lineRule="auto"/>
        <w:ind w:left="142"/>
        <w:rPr>
          <w:sz w:val="20"/>
          <w:szCs w:val="20"/>
        </w:rPr>
      </w:pPr>
      <w:r w:rsidRPr="00535248">
        <w:rPr>
          <w:sz w:val="20"/>
          <w:szCs w:val="20"/>
        </w:rPr>
        <w:t>•              Інформація щодо юридичних осіб, структурні підрозділи, медичних працівників, які надають медичні послуги за допомогою системи</w:t>
      </w:r>
    </w:p>
    <w:p w14:paraId="54D7A99D" w14:textId="77777777" w:rsidR="00C92055" w:rsidRPr="00535248" w:rsidRDefault="00C92055" w:rsidP="00C92055">
      <w:pPr>
        <w:spacing w:line="240" w:lineRule="auto"/>
        <w:ind w:left="142"/>
        <w:rPr>
          <w:sz w:val="20"/>
          <w:szCs w:val="20"/>
        </w:rPr>
      </w:pPr>
      <w:r w:rsidRPr="00535248">
        <w:rPr>
          <w:sz w:val="20"/>
          <w:szCs w:val="20"/>
        </w:rPr>
        <w:t>•              Інформація щодо події, при якій виконується звернення до системи постачання довідкової інформації При деперсоналізації вилучається вся персональна інформація про пацієнта окрім:</w:t>
      </w:r>
    </w:p>
    <w:p w14:paraId="7092DE26" w14:textId="77777777" w:rsidR="00C92055" w:rsidRPr="00535248" w:rsidRDefault="00C92055" w:rsidP="00C92055">
      <w:pPr>
        <w:spacing w:line="240" w:lineRule="auto"/>
        <w:ind w:left="142"/>
        <w:rPr>
          <w:sz w:val="20"/>
          <w:szCs w:val="20"/>
        </w:rPr>
      </w:pPr>
      <w:r w:rsidRPr="00535248">
        <w:rPr>
          <w:sz w:val="20"/>
          <w:szCs w:val="20"/>
        </w:rPr>
        <w:t>•              Стать пацієнта</w:t>
      </w:r>
    </w:p>
    <w:p w14:paraId="4D614A25" w14:textId="77777777" w:rsidR="00C92055" w:rsidRPr="00535248" w:rsidRDefault="00C92055" w:rsidP="00C92055">
      <w:pPr>
        <w:spacing w:line="240" w:lineRule="auto"/>
        <w:ind w:left="142"/>
        <w:rPr>
          <w:sz w:val="20"/>
          <w:szCs w:val="20"/>
        </w:rPr>
      </w:pPr>
      <w:r w:rsidRPr="00535248">
        <w:rPr>
          <w:sz w:val="20"/>
          <w:szCs w:val="20"/>
        </w:rPr>
        <w:t>•              Дата народження пацієнта</w:t>
      </w:r>
    </w:p>
    <w:p w14:paraId="28664E7A" w14:textId="77777777" w:rsidR="00C92055" w:rsidRPr="00535248" w:rsidRDefault="00C92055" w:rsidP="00C92055">
      <w:pPr>
        <w:spacing w:line="240" w:lineRule="auto"/>
        <w:ind w:left="142"/>
        <w:rPr>
          <w:sz w:val="20"/>
          <w:szCs w:val="20"/>
        </w:rPr>
      </w:pPr>
      <w:r w:rsidRPr="00535248">
        <w:rPr>
          <w:sz w:val="20"/>
          <w:szCs w:val="20"/>
        </w:rPr>
        <w:t>•              Населений пункт та вулиця проживання пацієнта</w:t>
      </w:r>
    </w:p>
    <w:p w14:paraId="77DD5A69" w14:textId="77777777" w:rsidR="00C92055" w:rsidRPr="00535248" w:rsidRDefault="00C92055" w:rsidP="00C92055">
      <w:pPr>
        <w:spacing w:line="240" w:lineRule="auto"/>
        <w:ind w:left="142"/>
        <w:rPr>
          <w:sz w:val="20"/>
          <w:szCs w:val="20"/>
        </w:rPr>
      </w:pPr>
      <w:r w:rsidRPr="00535248">
        <w:rPr>
          <w:sz w:val="20"/>
          <w:szCs w:val="20"/>
        </w:rPr>
        <w:t>•              Перелік інформації, яка має надаватись системами постачання довідкової інформації:</w:t>
      </w:r>
    </w:p>
    <w:p w14:paraId="01E261EA" w14:textId="77777777" w:rsidR="00C92055" w:rsidRPr="00535248" w:rsidRDefault="00C92055" w:rsidP="00C92055">
      <w:pPr>
        <w:spacing w:line="240" w:lineRule="auto"/>
        <w:ind w:left="142"/>
        <w:rPr>
          <w:sz w:val="20"/>
          <w:szCs w:val="20"/>
        </w:rPr>
      </w:pPr>
      <w:r w:rsidRPr="00535248">
        <w:rPr>
          <w:sz w:val="20"/>
          <w:szCs w:val="20"/>
        </w:rPr>
        <w:t>•              Реєстр лікарських засобів</w:t>
      </w:r>
    </w:p>
    <w:p w14:paraId="64D2F38C" w14:textId="77777777" w:rsidR="00C92055" w:rsidRPr="00535248" w:rsidRDefault="00C92055" w:rsidP="00C92055">
      <w:pPr>
        <w:spacing w:line="240" w:lineRule="auto"/>
        <w:ind w:left="142"/>
        <w:rPr>
          <w:sz w:val="20"/>
          <w:szCs w:val="20"/>
        </w:rPr>
      </w:pPr>
      <w:r w:rsidRPr="00535248">
        <w:rPr>
          <w:sz w:val="20"/>
          <w:szCs w:val="20"/>
        </w:rPr>
        <w:t>•              Перелік пільгових програм для пільгових рецептів</w:t>
      </w:r>
    </w:p>
    <w:p w14:paraId="0BD61BC7" w14:textId="77777777" w:rsidR="00C92055" w:rsidRPr="00535248" w:rsidRDefault="00C92055" w:rsidP="00C92055">
      <w:pPr>
        <w:spacing w:line="240" w:lineRule="auto"/>
        <w:ind w:left="142"/>
        <w:rPr>
          <w:sz w:val="20"/>
          <w:szCs w:val="20"/>
        </w:rPr>
      </w:pPr>
      <w:r w:rsidRPr="00535248">
        <w:rPr>
          <w:sz w:val="20"/>
          <w:szCs w:val="20"/>
        </w:rPr>
        <w:t>•              Перелік лікарських засобів у пільгових програмах</w:t>
      </w:r>
    </w:p>
    <w:p w14:paraId="2FF46A93" w14:textId="77777777" w:rsidR="00C92055" w:rsidRPr="00535248" w:rsidRDefault="00C92055" w:rsidP="00C92055">
      <w:pPr>
        <w:spacing w:line="240" w:lineRule="auto"/>
        <w:ind w:left="142"/>
        <w:rPr>
          <w:sz w:val="20"/>
          <w:szCs w:val="20"/>
        </w:rPr>
      </w:pPr>
      <w:r w:rsidRPr="00535248">
        <w:rPr>
          <w:sz w:val="20"/>
          <w:szCs w:val="20"/>
        </w:rPr>
        <w:t>•              Класифікатор МКХ-10АМ або ICPC-2</w:t>
      </w:r>
    </w:p>
    <w:p w14:paraId="4EA9559B" w14:textId="77777777" w:rsidR="00C92055" w:rsidRPr="00535248" w:rsidRDefault="00C92055" w:rsidP="00C92055">
      <w:pPr>
        <w:spacing w:line="240" w:lineRule="auto"/>
        <w:ind w:left="142"/>
        <w:rPr>
          <w:sz w:val="20"/>
          <w:szCs w:val="20"/>
        </w:rPr>
      </w:pPr>
      <w:r w:rsidRPr="00535248">
        <w:rPr>
          <w:sz w:val="20"/>
          <w:szCs w:val="20"/>
        </w:rPr>
        <w:t>•              Територіальні класифікатори (області, населені пункти, назви та типи вулиць)</w:t>
      </w:r>
    </w:p>
    <w:p w14:paraId="5145EABB" w14:textId="77777777" w:rsidR="00C92055" w:rsidRPr="00535248" w:rsidRDefault="00C92055" w:rsidP="00C92055">
      <w:pPr>
        <w:spacing w:line="240" w:lineRule="auto"/>
        <w:ind w:left="142"/>
        <w:rPr>
          <w:sz w:val="20"/>
          <w:szCs w:val="20"/>
        </w:rPr>
      </w:pPr>
      <w:r w:rsidRPr="00535248">
        <w:rPr>
          <w:sz w:val="20"/>
          <w:szCs w:val="20"/>
        </w:rPr>
        <w:t>•              Класифікатор медичних послуг</w:t>
      </w:r>
    </w:p>
    <w:p w14:paraId="024AF675" w14:textId="77777777" w:rsidR="00C92055" w:rsidRPr="00535248" w:rsidRDefault="00C92055" w:rsidP="00C92055">
      <w:pPr>
        <w:spacing w:line="240" w:lineRule="auto"/>
        <w:rPr>
          <w:sz w:val="20"/>
          <w:szCs w:val="20"/>
        </w:rPr>
      </w:pPr>
      <w:r w:rsidRPr="00535248">
        <w:rPr>
          <w:sz w:val="20"/>
          <w:szCs w:val="20"/>
        </w:rPr>
        <w:t>Система повинна мати інтеграцію з посібником, що містить точну інформацію про внутрішні хвороби (</w:t>
      </w:r>
      <w:proofErr w:type="spellStart"/>
      <w:r w:rsidRPr="00535248">
        <w:rPr>
          <w:sz w:val="20"/>
          <w:szCs w:val="20"/>
        </w:rPr>
        <w:t>Empendium</w:t>
      </w:r>
      <w:proofErr w:type="spellEnd"/>
      <w:r w:rsidRPr="00535248">
        <w:rPr>
          <w:sz w:val="20"/>
          <w:szCs w:val="20"/>
        </w:rPr>
        <w:t xml:space="preserve"> або аналог з негіршими </w:t>
      </w:r>
      <w:proofErr w:type="spellStart"/>
      <w:r w:rsidRPr="00535248">
        <w:rPr>
          <w:sz w:val="20"/>
          <w:szCs w:val="20"/>
        </w:rPr>
        <w:t>характеритиками</w:t>
      </w:r>
      <w:proofErr w:type="spellEnd"/>
      <w:r w:rsidRPr="00535248">
        <w:rPr>
          <w:sz w:val="20"/>
          <w:szCs w:val="20"/>
        </w:rPr>
        <w:t>),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w:t>
      </w:r>
      <w:bookmarkStart w:id="8" w:name="_Hlk118883189"/>
      <w:r w:rsidRPr="00535248">
        <w:rPr>
          <w:sz w:val="20"/>
          <w:szCs w:val="20"/>
        </w:rPr>
        <w:t xml:space="preserve"> Функціонал інтеграції з </w:t>
      </w:r>
      <w:proofErr w:type="spellStart"/>
      <w:r w:rsidRPr="00535248">
        <w:rPr>
          <w:sz w:val="20"/>
          <w:szCs w:val="20"/>
        </w:rPr>
        <w:t>Empendium</w:t>
      </w:r>
      <w:proofErr w:type="spellEnd"/>
      <w:r w:rsidRPr="00535248">
        <w:rPr>
          <w:sz w:val="20"/>
          <w:szCs w:val="20"/>
        </w:rPr>
        <w:t xml:space="preserve"> (або аналогом) </w:t>
      </w:r>
      <w:bookmarkEnd w:id="8"/>
      <w:r w:rsidRPr="00535248">
        <w:rPr>
          <w:sz w:val="20"/>
          <w:szCs w:val="20"/>
        </w:rPr>
        <w:t xml:space="preserve">має дозволяти: при внесенні діагнозу в системі підтягувати посилання на саме цей діагноз на </w:t>
      </w:r>
      <w:hyperlink r:id="rId103" w:history="1">
        <w:r w:rsidRPr="00535248">
          <w:rPr>
            <w:rStyle w:val="af7"/>
            <w:sz w:val="20"/>
            <w:szCs w:val="20"/>
          </w:rPr>
          <w:t>https://empendium.com/ua/</w:t>
        </w:r>
      </w:hyperlink>
      <w:r w:rsidRPr="00535248">
        <w:rPr>
          <w:sz w:val="20"/>
          <w:szCs w:val="20"/>
        </w:rPr>
        <w:t xml:space="preserve"> (або аналогічний за функціоналом сайт), учасник на підтвердження надає гарантійний лист зі </w:t>
      </w:r>
      <w:proofErr w:type="spellStart"/>
      <w:r w:rsidRPr="00535248">
        <w:rPr>
          <w:sz w:val="20"/>
          <w:szCs w:val="20"/>
        </w:rPr>
        <w:t>скріншотом</w:t>
      </w:r>
      <w:proofErr w:type="spellEnd"/>
      <w:r w:rsidRPr="00535248">
        <w:rPr>
          <w:sz w:val="20"/>
          <w:szCs w:val="20"/>
        </w:rPr>
        <w:t xml:space="preserve">). Аналогом </w:t>
      </w:r>
      <w:proofErr w:type="spellStart"/>
      <w:r w:rsidRPr="00535248">
        <w:rPr>
          <w:sz w:val="20"/>
          <w:szCs w:val="20"/>
        </w:rPr>
        <w:t>Empendium</w:t>
      </w:r>
      <w:proofErr w:type="spellEnd"/>
      <w:r w:rsidRPr="00535248">
        <w:rPr>
          <w:sz w:val="20"/>
          <w:szCs w:val="20"/>
        </w:rPr>
        <w:t xml:space="preserve"> вважається інформаційна система – україномовний безкоштовний ресурс ,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 </w:t>
      </w:r>
    </w:p>
    <w:p w14:paraId="10DD96E9" w14:textId="77777777" w:rsidR="00C92055" w:rsidRPr="00535248" w:rsidRDefault="00C92055" w:rsidP="00C92055">
      <w:pPr>
        <w:spacing w:line="240" w:lineRule="auto"/>
        <w:ind w:firstLine="420"/>
        <w:rPr>
          <w:sz w:val="20"/>
          <w:szCs w:val="20"/>
        </w:rPr>
      </w:pPr>
      <w:r w:rsidRPr="00535248">
        <w:rPr>
          <w:sz w:val="20"/>
          <w:szCs w:val="20"/>
        </w:rPr>
        <w:t>Підтримка актуальності та коректності довідкової інформації виконується за рахунок власників систем постачання такої інформації.</w:t>
      </w:r>
    </w:p>
    <w:p w14:paraId="1FF3292A" w14:textId="77777777" w:rsidR="00C92055" w:rsidRPr="00535248" w:rsidRDefault="00C92055" w:rsidP="00C92055">
      <w:pPr>
        <w:spacing w:line="240" w:lineRule="auto"/>
        <w:ind w:firstLine="420"/>
        <w:rPr>
          <w:sz w:val="20"/>
          <w:szCs w:val="20"/>
        </w:rPr>
      </w:pPr>
    </w:p>
    <w:p w14:paraId="4E7EE36F" w14:textId="77777777" w:rsidR="00C92055" w:rsidRPr="00535248" w:rsidRDefault="00C92055" w:rsidP="00C92055">
      <w:pPr>
        <w:spacing w:line="240" w:lineRule="auto"/>
        <w:ind w:firstLine="420"/>
        <w:rPr>
          <w:i/>
          <w:sz w:val="20"/>
          <w:szCs w:val="20"/>
        </w:rPr>
      </w:pPr>
      <w:r w:rsidRPr="00535248">
        <w:rPr>
          <w:i/>
          <w:sz w:val="20"/>
          <w:szCs w:val="20"/>
        </w:rPr>
        <w:t>Взаємодія з електронною системою охорони здоров’я МОЗ</w:t>
      </w:r>
    </w:p>
    <w:p w14:paraId="74E7F57C" w14:textId="77777777" w:rsidR="00C92055" w:rsidRPr="00535248" w:rsidRDefault="00C92055" w:rsidP="00C92055">
      <w:pPr>
        <w:spacing w:line="240" w:lineRule="auto"/>
        <w:ind w:firstLine="420"/>
        <w:rPr>
          <w:sz w:val="20"/>
          <w:szCs w:val="20"/>
        </w:rPr>
      </w:pPr>
      <w:r w:rsidRPr="00535248">
        <w:rPr>
          <w:sz w:val="20"/>
          <w:szCs w:val="20"/>
        </w:rPr>
        <w:t>Система повинна повністю відповідати вимогам адміністратора ЦБД МОЗ, встановленим у Регламенті функціонування компонентів електронної системи обміну медичною інформацією, що необхідні для запуску нової моделі фінансування на первинному рівні надання медичної допомоги, затвердженому наказом ДП “Електронне здоров’я” від 29 березня 2018 року №5-ГД.</w:t>
      </w:r>
    </w:p>
    <w:p w14:paraId="01C17FED" w14:textId="77777777" w:rsidR="00C92055" w:rsidRPr="00535248" w:rsidRDefault="00C92055" w:rsidP="00C92055">
      <w:pPr>
        <w:spacing w:line="240" w:lineRule="auto"/>
        <w:ind w:firstLine="420"/>
        <w:rPr>
          <w:sz w:val="20"/>
          <w:szCs w:val="20"/>
          <w:u w:val="single"/>
        </w:rPr>
      </w:pPr>
      <w:r w:rsidRPr="00535248">
        <w:rPr>
          <w:sz w:val="20"/>
          <w:szCs w:val="20"/>
          <w:u w:val="single"/>
        </w:rPr>
        <w:t>До електронної системи МОЗ має передаватись:</w:t>
      </w:r>
    </w:p>
    <w:p w14:paraId="77554D88"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Інформація по медичному закладу, яка користується системою;</w:t>
      </w:r>
    </w:p>
    <w:p w14:paraId="1E8C6195"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Інформація про підрозділи медичного закладу;</w:t>
      </w:r>
    </w:p>
    <w:p w14:paraId="0A884F66"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Персональна та професійна інформація про медичних працівників;</w:t>
      </w:r>
    </w:p>
    <w:p w14:paraId="2A5AAD5C"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Персональна інформація про пацієнтів.</w:t>
      </w:r>
    </w:p>
    <w:p w14:paraId="73B969D3" w14:textId="77777777" w:rsidR="00C92055" w:rsidRPr="00535248" w:rsidRDefault="00C92055" w:rsidP="00C92055">
      <w:pPr>
        <w:spacing w:line="240" w:lineRule="auto"/>
        <w:ind w:firstLine="360"/>
        <w:rPr>
          <w:sz w:val="20"/>
          <w:szCs w:val="20"/>
          <w:u w:val="single"/>
        </w:rPr>
      </w:pPr>
      <w:r w:rsidRPr="00535248">
        <w:rPr>
          <w:sz w:val="20"/>
          <w:szCs w:val="20"/>
          <w:u w:val="single"/>
        </w:rPr>
        <w:t>З електронних систем МОЗ до системи має прийматись:</w:t>
      </w:r>
    </w:p>
    <w:p w14:paraId="2B1DC7D4"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Інформація по медичному закладу, по якій сформовано запит;</w:t>
      </w:r>
    </w:p>
    <w:p w14:paraId="3087D361"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Інформація про декларацію з лікарями по пацієнту, по якому сформовано запит. Система забезпечує:</w:t>
      </w:r>
    </w:p>
    <w:p w14:paraId="65C4EF07"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Реєстрація медичних закладів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4F12C1A0"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Зміну даних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1D9AE80D"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Реєстрацію структурних підрозділів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5AC4F4CA"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Зміну структурних підрозділів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50EFE0D1"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Реєстрацію співробітників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 із зазначенням доступних ролей, професійної та персональної інформації.</w:t>
      </w:r>
    </w:p>
    <w:p w14:paraId="1D90A04C" w14:textId="77777777" w:rsidR="00C92055" w:rsidRPr="00535248" w:rsidRDefault="00C92055" w:rsidP="00C92055">
      <w:pPr>
        <w:pStyle w:val="af4"/>
        <w:spacing w:line="240" w:lineRule="auto"/>
        <w:ind w:left="0"/>
        <w:rPr>
          <w:sz w:val="20"/>
          <w:szCs w:val="20"/>
        </w:rPr>
      </w:pPr>
    </w:p>
    <w:p w14:paraId="50624C70" w14:textId="77777777" w:rsidR="00C92055" w:rsidRPr="00535248" w:rsidRDefault="00C92055" w:rsidP="00C92055">
      <w:pPr>
        <w:spacing w:line="240" w:lineRule="auto"/>
        <w:ind w:firstLine="360"/>
        <w:rPr>
          <w:i/>
          <w:sz w:val="20"/>
          <w:szCs w:val="20"/>
        </w:rPr>
      </w:pPr>
      <w:r w:rsidRPr="00535248">
        <w:rPr>
          <w:i/>
          <w:sz w:val="20"/>
          <w:szCs w:val="20"/>
        </w:rPr>
        <w:t>Система має дозволяти зміну даних співробітників:</w:t>
      </w:r>
    </w:p>
    <w:p w14:paraId="661B53CE" w14:textId="77777777" w:rsidR="00C92055" w:rsidRPr="00535248" w:rsidRDefault="00C92055" w:rsidP="00C92055">
      <w:pPr>
        <w:spacing w:line="240" w:lineRule="auto"/>
        <w:ind w:left="851" w:hanging="720"/>
        <w:rPr>
          <w:sz w:val="20"/>
          <w:szCs w:val="20"/>
        </w:rPr>
      </w:pPr>
      <w:r w:rsidRPr="00535248">
        <w:rPr>
          <w:sz w:val="20"/>
          <w:szCs w:val="20"/>
        </w:rPr>
        <w:t>-                   Реєстрація факту звільнення або прийому співробітників юридичної особи;</w:t>
      </w:r>
    </w:p>
    <w:p w14:paraId="416AEDFD" w14:textId="77777777" w:rsidR="00C92055" w:rsidRPr="00535248" w:rsidRDefault="00C92055" w:rsidP="00C92055">
      <w:pPr>
        <w:spacing w:line="240" w:lineRule="auto"/>
        <w:ind w:left="851" w:hanging="720"/>
        <w:rPr>
          <w:sz w:val="20"/>
          <w:szCs w:val="20"/>
        </w:rPr>
      </w:pPr>
      <w:r w:rsidRPr="00535248">
        <w:rPr>
          <w:sz w:val="20"/>
          <w:szCs w:val="20"/>
        </w:rPr>
        <w:t>-                   Реєстрація декларацій між лікарями юридичної особи та їх пацієнтами;</w:t>
      </w:r>
    </w:p>
    <w:p w14:paraId="3E38C8D2" w14:textId="77777777" w:rsidR="00C92055" w:rsidRPr="00535248" w:rsidRDefault="00C92055" w:rsidP="00C92055">
      <w:pPr>
        <w:spacing w:line="240" w:lineRule="auto"/>
        <w:ind w:left="851" w:hanging="720"/>
        <w:rPr>
          <w:sz w:val="20"/>
          <w:szCs w:val="20"/>
        </w:rPr>
      </w:pPr>
      <w:r w:rsidRPr="00535248">
        <w:rPr>
          <w:sz w:val="20"/>
          <w:szCs w:val="20"/>
        </w:rPr>
        <w:t>-                   Перевірка статусу декларацій;</w:t>
      </w:r>
    </w:p>
    <w:p w14:paraId="237CE5D3" w14:textId="77777777" w:rsidR="00C92055" w:rsidRPr="00535248" w:rsidRDefault="00C92055" w:rsidP="00C92055">
      <w:pPr>
        <w:spacing w:line="240" w:lineRule="auto"/>
        <w:ind w:left="851" w:hanging="720"/>
        <w:rPr>
          <w:sz w:val="20"/>
          <w:szCs w:val="20"/>
        </w:rPr>
      </w:pPr>
      <w:r w:rsidRPr="00535248">
        <w:rPr>
          <w:sz w:val="20"/>
          <w:szCs w:val="20"/>
        </w:rPr>
        <w:lastRenderedPageBreak/>
        <w:t>-                   Отримання даних пацієнта, декларації, лікаря;</w:t>
      </w:r>
    </w:p>
    <w:p w14:paraId="098998B6" w14:textId="77777777" w:rsidR="00C92055" w:rsidRPr="00535248" w:rsidRDefault="00C92055" w:rsidP="00C92055">
      <w:pPr>
        <w:spacing w:line="240" w:lineRule="auto"/>
        <w:ind w:left="851" w:hanging="720"/>
        <w:rPr>
          <w:sz w:val="20"/>
          <w:szCs w:val="20"/>
        </w:rPr>
      </w:pPr>
      <w:r w:rsidRPr="00535248">
        <w:rPr>
          <w:sz w:val="20"/>
          <w:szCs w:val="20"/>
        </w:rPr>
        <w:t>-                   Підписання договорів між медичним закладом та НСЗУ в системі обміну медичною інформацією, що необхідні для запуску нової моделі фінансування на первинному рівні надання медичної допомоги.</w:t>
      </w:r>
    </w:p>
    <w:p w14:paraId="7EB43569" w14:textId="77777777" w:rsidR="00C92055" w:rsidRPr="00535248" w:rsidRDefault="00C92055" w:rsidP="00C92055">
      <w:pPr>
        <w:spacing w:line="240" w:lineRule="auto"/>
        <w:ind w:left="851" w:hanging="720"/>
        <w:rPr>
          <w:sz w:val="20"/>
          <w:szCs w:val="20"/>
        </w:rPr>
      </w:pPr>
    </w:p>
    <w:p w14:paraId="6271FF4B" w14:textId="77777777" w:rsidR="00C92055" w:rsidRPr="00535248" w:rsidRDefault="00C92055" w:rsidP="00C92055">
      <w:pPr>
        <w:spacing w:line="240" w:lineRule="auto"/>
        <w:ind w:firstLine="360"/>
        <w:rPr>
          <w:i/>
          <w:sz w:val="20"/>
          <w:szCs w:val="20"/>
        </w:rPr>
      </w:pPr>
      <w:r w:rsidRPr="00535248">
        <w:rPr>
          <w:i/>
          <w:sz w:val="20"/>
          <w:szCs w:val="20"/>
        </w:rPr>
        <w:t>Взаємодія з системами постачання з зберігання інформації</w:t>
      </w:r>
    </w:p>
    <w:p w14:paraId="4A5BCDB7" w14:textId="77777777" w:rsidR="00C92055" w:rsidRPr="00535248" w:rsidRDefault="00C92055" w:rsidP="00C92055">
      <w:pPr>
        <w:spacing w:line="240" w:lineRule="auto"/>
        <w:ind w:firstLine="360"/>
        <w:rPr>
          <w:sz w:val="20"/>
          <w:szCs w:val="20"/>
        </w:rPr>
      </w:pPr>
      <w:r w:rsidRPr="00535248">
        <w:rPr>
          <w:sz w:val="20"/>
          <w:szCs w:val="20"/>
        </w:rPr>
        <w:t xml:space="preserve">В самій системі має бути реалізовано механізм надання довідкової інформації. Проте, за бажанням замовника система може бути підключена до зовнішніх систем надання такої інформації. При деперсоналізації вилучається персональна інформація про пацієнта.      </w:t>
      </w:r>
    </w:p>
    <w:p w14:paraId="3EEFCDC8" w14:textId="77777777" w:rsidR="00C92055" w:rsidRPr="00535248" w:rsidRDefault="00C92055" w:rsidP="00C92055">
      <w:pPr>
        <w:spacing w:line="240" w:lineRule="auto"/>
        <w:ind w:firstLine="360"/>
        <w:rPr>
          <w:sz w:val="20"/>
          <w:szCs w:val="20"/>
        </w:rPr>
      </w:pPr>
      <w:r w:rsidRPr="00535248">
        <w:rPr>
          <w:sz w:val="20"/>
          <w:szCs w:val="20"/>
        </w:rPr>
        <w:t>Можливість зберігання даних отриманих діагностичними та лабораторними комплексами.</w:t>
      </w:r>
    </w:p>
    <w:p w14:paraId="10B64581" w14:textId="77777777" w:rsidR="00C92055" w:rsidRPr="00535248" w:rsidRDefault="00C92055" w:rsidP="00C92055">
      <w:pPr>
        <w:spacing w:line="240" w:lineRule="auto"/>
        <w:ind w:firstLine="360"/>
        <w:rPr>
          <w:sz w:val="20"/>
          <w:szCs w:val="20"/>
        </w:rPr>
      </w:pPr>
      <w:r w:rsidRPr="00535248">
        <w:rPr>
          <w:sz w:val="20"/>
          <w:szCs w:val="20"/>
        </w:rPr>
        <w:t>Лікар може додавати дані отримані діагностичними та лабораторними комплексами. Під час додавання лікаря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після додавання зберігається у базі даних системи. Взаємодія з такими системами може здійснюватися через API, за наявності такого.</w:t>
      </w:r>
    </w:p>
    <w:p w14:paraId="3B952328" w14:textId="77777777" w:rsidR="00C92055" w:rsidRPr="00535248" w:rsidRDefault="00C92055" w:rsidP="00C92055">
      <w:pPr>
        <w:spacing w:line="240" w:lineRule="auto"/>
        <w:ind w:firstLine="360"/>
        <w:rPr>
          <w:sz w:val="20"/>
          <w:szCs w:val="20"/>
        </w:rPr>
      </w:pPr>
      <w:r w:rsidRPr="00535248">
        <w:rPr>
          <w:sz w:val="20"/>
          <w:szCs w:val="20"/>
        </w:rPr>
        <w:t>Структура побудови масиву даних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14:paraId="63727F55" w14:textId="77777777" w:rsidR="00C92055" w:rsidRPr="00535248" w:rsidRDefault="00C92055" w:rsidP="00C92055">
      <w:pPr>
        <w:spacing w:line="240" w:lineRule="auto"/>
        <w:ind w:firstLine="360"/>
        <w:rPr>
          <w:i/>
          <w:sz w:val="20"/>
          <w:szCs w:val="20"/>
        </w:rPr>
      </w:pPr>
    </w:p>
    <w:p w14:paraId="3A8BDCDC" w14:textId="77777777" w:rsidR="00C92055" w:rsidRPr="00535248" w:rsidRDefault="00C92055" w:rsidP="00C92055">
      <w:pPr>
        <w:spacing w:line="240" w:lineRule="auto"/>
        <w:rPr>
          <w:i/>
          <w:sz w:val="20"/>
          <w:szCs w:val="20"/>
        </w:rPr>
      </w:pPr>
      <w:r w:rsidRPr="00535248">
        <w:rPr>
          <w:i/>
          <w:sz w:val="20"/>
          <w:szCs w:val="20"/>
        </w:rPr>
        <w:t>Технічні вимоги до мережі</w:t>
      </w:r>
    </w:p>
    <w:p w14:paraId="22A4BCDD" w14:textId="77777777" w:rsidR="00C92055" w:rsidRPr="00535248" w:rsidRDefault="00C92055" w:rsidP="00C92055">
      <w:pPr>
        <w:spacing w:line="240" w:lineRule="auto"/>
        <w:rPr>
          <w:sz w:val="20"/>
          <w:szCs w:val="20"/>
        </w:rPr>
      </w:pPr>
      <w:r w:rsidRPr="00535248">
        <w:rPr>
          <w:b/>
          <w:sz w:val="20"/>
          <w:szCs w:val="20"/>
        </w:rPr>
        <w:t xml:space="preserve"> </w:t>
      </w:r>
      <w:r w:rsidRPr="00535248">
        <w:rPr>
          <w:sz w:val="20"/>
          <w:szCs w:val="20"/>
        </w:rPr>
        <w:t xml:space="preserve">Швидкість каналу для роботи з системою не менше 128 </w:t>
      </w:r>
      <w:proofErr w:type="spellStart"/>
      <w:r w:rsidRPr="00535248">
        <w:rPr>
          <w:sz w:val="20"/>
          <w:szCs w:val="20"/>
        </w:rPr>
        <w:t>Кбіт</w:t>
      </w:r>
      <w:proofErr w:type="spellEnd"/>
      <w:r w:rsidRPr="00535248">
        <w:rPr>
          <w:sz w:val="20"/>
          <w:szCs w:val="20"/>
        </w:rPr>
        <w:t>/секунду на 1 користувача. Рекомендована швидкість каналу для роботи з системою складає 1 Мбіт/секунду на 1 користувача.</w:t>
      </w:r>
    </w:p>
    <w:p w14:paraId="24EE3511" w14:textId="77777777" w:rsidR="00C92055" w:rsidRPr="00535248" w:rsidRDefault="00C92055" w:rsidP="00C92055">
      <w:pPr>
        <w:spacing w:line="240" w:lineRule="auto"/>
        <w:rPr>
          <w:sz w:val="20"/>
          <w:szCs w:val="20"/>
        </w:rPr>
      </w:pPr>
    </w:p>
    <w:p w14:paraId="61768B4A" w14:textId="77777777" w:rsidR="00C92055" w:rsidRPr="00535248" w:rsidRDefault="00C92055" w:rsidP="00C92055">
      <w:pPr>
        <w:spacing w:line="240" w:lineRule="auto"/>
        <w:rPr>
          <w:i/>
          <w:sz w:val="20"/>
          <w:szCs w:val="20"/>
        </w:rPr>
      </w:pPr>
      <w:proofErr w:type="spellStart"/>
      <w:r w:rsidRPr="00535248">
        <w:rPr>
          <w:i/>
          <w:sz w:val="20"/>
          <w:szCs w:val="20"/>
        </w:rPr>
        <w:t>Телемедичний</w:t>
      </w:r>
      <w:proofErr w:type="spellEnd"/>
      <w:r w:rsidRPr="00535248">
        <w:rPr>
          <w:i/>
          <w:sz w:val="20"/>
          <w:szCs w:val="20"/>
        </w:rPr>
        <w:t xml:space="preserve"> сервіс</w:t>
      </w:r>
    </w:p>
    <w:p w14:paraId="1BCA85FA" w14:textId="77777777" w:rsidR="00C92055" w:rsidRPr="00535248" w:rsidRDefault="00C92055" w:rsidP="00C92055">
      <w:pPr>
        <w:spacing w:line="240" w:lineRule="auto"/>
        <w:ind w:firstLine="720"/>
        <w:rPr>
          <w:sz w:val="20"/>
          <w:szCs w:val="20"/>
          <w:u w:val="single"/>
        </w:rPr>
      </w:pPr>
      <w:r w:rsidRPr="00535248">
        <w:rPr>
          <w:sz w:val="20"/>
          <w:szCs w:val="20"/>
          <w:u w:val="single"/>
        </w:rPr>
        <w:t xml:space="preserve">Система має надавати можливість функціонального розмежування прав користувачів для надання </w:t>
      </w:r>
      <w:proofErr w:type="spellStart"/>
      <w:r w:rsidRPr="00535248">
        <w:rPr>
          <w:sz w:val="20"/>
          <w:szCs w:val="20"/>
          <w:u w:val="single"/>
        </w:rPr>
        <w:t>телемедичних</w:t>
      </w:r>
      <w:proofErr w:type="spellEnd"/>
      <w:r w:rsidRPr="00535248">
        <w:rPr>
          <w:sz w:val="20"/>
          <w:szCs w:val="20"/>
          <w:u w:val="single"/>
        </w:rPr>
        <w:t xml:space="preserve"> консультацій. В системі мають бути передбачені наступні ролі:</w:t>
      </w:r>
    </w:p>
    <w:p w14:paraId="43829778" w14:textId="77777777" w:rsidR="00C92055" w:rsidRPr="00535248" w:rsidRDefault="00C92055" w:rsidP="00C92055">
      <w:pPr>
        <w:spacing w:line="240" w:lineRule="auto"/>
        <w:rPr>
          <w:sz w:val="20"/>
          <w:szCs w:val="20"/>
        </w:rPr>
      </w:pPr>
      <w:r w:rsidRPr="00535248">
        <w:rPr>
          <w:sz w:val="20"/>
          <w:szCs w:val="20"/>
        </w:rPr>
        <w:t>•              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14:paraId="03F9B3A9" w14:textId="77777777" w:rsidR="00C92055" w:rsidRPr="00535248" w:rsidRDefault="00C92055" w:rsidP="00C92055">
      <w:pPr>
        <w:spacing w:line="240" w:lineRule="auto"/>
        <w:rPr>
          <w:sz w:val="20"/>
          <w:szCs w:val="20"/>
        </w:rPr>
      </w:pPr>
      <w:r w:rsidRPr="00535248">
        <w:rPr>
          <w:sz w:val="20"/>
          <w:szCs w:val="20"/>
        </w:rPr>
        <w:t xml:space="preserve">•              Лікар. Користувач з можливістю доступу до даних пацієнта, створення, надання та отримання </w:t>
      </w:r>
      <w:proofErr w:type="spellStart"/>
      <w:r w:rsidRPr="00535248">
        <w:rPr>
          <w:sz w:val="20"/>
          <w:szCs w:val="20"/>
        </w:rPr>
        <w:t>телемедичних</w:t>
      </w:r>
      <w:proofErr w:type="spellEnd"/>
      <w:r w:rsidRPr="00535248">
        <w:rPr>
          <w:sz w:val="20"/>
          <w:szCs w:val="20"/>
        </w:rPr>
        <w:t xml:space="preserve"> консультацій, створення нових карток пацієнтів.</w:t>
      </w:r>
      <w:r w:rsidRPr="00535248">
        <w:t xml:space="preserve"> </w:t>
      </w:r>
      <w:r w:rsidRPr="00535248">
        <w:rPr>
          <w:sz w:val="20"/>
          <w:szCs w:val="20"/>
        </w:rPr>
        <w:t xml:space="preserve">Можливість для лікаря проводити </w:t>
      </w:r>
      <w:proofErr w:type="spellStart"/>
      <w:r w:rsidRPr="00535248">
        <w:rPr>
          <w:sz w:val="20"/>
          <w:szCs w:val="20"/>
        </w:rPr>
        <w:t>телемедичний</w:t>
      </w:r>
      <w:proofErr w:type="spellEnd"/>
      <w:r w:rsidRPr="00535248">
        <w:rPr>
          <w:sz w:val="20"/>
          <w:szCs w:val="20"/>
        </w:rPr>
        <w:t xml:space="preserve">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14:paraId="1D6DFE70" w14:textId="77777777" w:rsidR="00C92055" w:rsidRPr="00535248" w:rsidRDefault="00C92055" w:rsidP="00C92055">
      <w:pPr>
        <w:spacing w:line="240" w:lineRule="auto"/>
        <w:rPr>
          <w:sz w:val="20"/>
          <w:szCs w:val="20"/>
        </w:rPr>
      </w:pPr>
      <w:r w:rsidRPr="00535248">
        <w:rPr>
          <w:sz w:val="20"/>
          <w:szCs w:val="20"/>
        </w:rPr>
        <w:t xml:space="preserve">•              Диспетчер </w:t>
      </w:r>
      <w:proofErr w:type="spellStart"/>
      <w:r w:rsidRPr="00535248">
        <w:rPr>
          <w:sz w:val="20"/>
          <w:szCs w:val="20"/>
        </w:rPr>
        <w:t>телемедичних</w:t>
      </w:r>
      <w:proofErr w:type="spellEnd"/>
      <w:r w:rsidRPr="00535248">
        <w:rPr>
          <w:sz w:val="20"/>
          <w:szCs w:val="20"/>
        </w:rPr>
        <w:t xml:space="preserve"> консультацій. Користувач з можливістю доступу до даних пацієнтів, створення та отримання </w:t>
      </w:r>
      <w:proofErr w:type="spellStart"/>
      <w:r w:rsidRPr="00535248">
        <w:rPr>
          <w:sz w:val="20"/>
          <w:szCs w:val="20"/>
        </w:rPr>
        <w:t>телемедичних</w:t>
      </w:r>
      <w:proofErr w:type="spellEnd"/>
      <w:r w:rsidRPr="00535248">
        <w:rPr>
          <w:sz w:val="20"/>
          <w:szCs w:val="20"/>
        </w:rPr>
        <w:t xml:space="preserve"> консультацій, створення нових карток пацієнтів, створення та отримання </w:t>
      </w:r>
      <w:proofErr w:type="spellStart"/>
      <w:r w:rsidRPr="00535248">
        <w:rPr>
          <w:sz w:val="20"/>
          <w:szCs w:val="20"/>
        </w:rPr>
        <w:t>телемедичних</w:t>
      </w:r>
      <w:proofErr w:type="spellEnd"/>
      <w:r w:rsidRPr="00535248">
        <w:rPr>
          <w:sz w:val="20"/>
          <w:szCs w:val="20"/>
        </w:rPr>
        <w:t xml:space="preserve"> консультацій, які адресовані іншим лікарям ЗОЗ, можливість призначення та зміни консультантів для отриманих на ЗОЗ заявок на </w:t>
      </w:r>
      <w:proofErr w:type="spellStart"/>
      <w:r w:rsidRPr="00535248">
        <w:rPr>
          <w:sz w:val="20"/>
          <w:szCs w:val="20"/>
        </w:rPr>
        <w:t>телемедичну</w:t>
      </w:r>
      <w:proofErr w:type="spellEnd"/>
      <w:r w:rsidRPr="00535248">
        <w:rPr>
          <w:sz w:val="20"/>
          <w:szCs w:val="20"/>
        </w:rPr>
        <w:t xml:space="preserve"> консультацію (далі - ЗТМК). Користувачу може бути призначено декілька ролей.</w:t>
      </w:r>
    </w:p>
    <w:p w14:paraId="1FC6D054" w14:textId="77777777" w:rsidR="00C92055" w:rsidRPr="00535248" w:rsidRDefault="00C92055" w:rsidP="00C92055">
      <w:pPr>
        <w:spacing w:line="240" w:lineRule="auto"/>
        <w:rPr>
          <w:sz w:val="20"/>
          <w:szCs w:val="20"/>
        </w:rPr>
      </w:pPr>
    </w:p>
    <w:p w14:paraId="2932DE7D" w14:textId="77777777" w:rsidR="00C92055" w:rsidRPr="00535248" w:rsidRDefault="00C92055" w:rsidP="00C92055">
      <w:pPr>
        <w:spacing w:line="240" w:lineRule="auto"/>
        <w:ind w:firstLine="420"/>
        <w:rPr>
          <w:i/>
          <w:sz w:val="20"/>
          <w:szCs w:val="20"/>
        </w:rPr>
      </w:pPr>
      <w:r w:rsidRPr="00535248">
        <w:rPr>
          <w:i/>
          <w:sz w:val="20"/>
          <w:szCs w:val="20"/>
        </w:rPr>
        <w:t xml:space="preserve">Проведення </w:t>
      </w:r>
      <w:proofErr w:type="spellStart"/>
      <w:r w:rsidRPr="00535248">
        <w:rPr>
          <w:i/>
          <w:sz w:val="20"/>
          <w:szCs w:val="20"/>
        </w:rPr>
        <w:t>телемедичних</w:t>
      </w:r>
      <w:proofErr w:type="spellEnd"/>
      <w:r w:rsidRPr="00535248">
        <w:rPr>
          <w:i/>
          <w:sz w:val="20"/>
          <w:szCs w:val="20"/>
        </w:rPr>
        <w:t xml:space="preserve"> консультацій між лікарями</w:t>
      </w:r>
    </w:p>
    <w:p w14:paraId="1F8E2F30" w14:textId="77777777" w:rsidR="00C92055" w:rsidRPr="00535248" w:rsidRDefault="00C92055" w:rsidP="00C92055">
      <w:pPr>
        <w:spacing w:line="240" w:lineRule="auto"/>
        <w:ind w:firstLine="420"/>
        <w:rPr>
          <w:sz w:val="20"/>
          <w:szCs w:val="20"/>
        </w:rPr>
      </w:pPr>
      <w:r w:rsidRPr="00535248">
        <w:rPr>
          <w:sz w:val="20"/>
          <w:szCs w:val="20"/>
        </w:rPr>
        <w:t xml:space="preserve">У МІС має бути можливість створювати запити, переглядати та готувати відповіді в заявках на ТМК. Запит на ТМК можуть створюватися тільки користувачами системи, які зареєстровані від імені ЗОЗ (лікарями або фельдшерами </w:t>
      </w:r>
      <w:proofErr w:type="spellStart"/>
      <w:r w:rsidRPr="00535248">
        <w:rPr>
          <w:sz w:val="20"/>
          <w:szCs w:val="20"/>
        </w:rPr>
        <w:t>ФАПів</w:t>
      </w:r>
      <w:proofErr w:type="spellEnd"/>
      <w:r w:rsidRPr="00535248">
        <w:rPr>
          <w:sz w:val="20"/>
          <w:szCs w:val="20"/>
        </w:rPr>
        <w:t>).</w:t>
      </w:r>
    </w:p>
    <w:p w14:paraId="2CB50CBF" w14:textId="77777777" w:rsidR="00C92055" w:rsidRPr="00535248" w:rsidRDefault="00C92055" w:rsidP="00C92055">
      <w:pPr>
        <w:spacing w:line="240" w:lineRule="auto"/>
        <w:ind w:firstLine="420"/>
        <w:rPr>
          <w:sz w:val="20"/>
          <w:szCs w:val="20"/>
        </w:rPr>
      </w:pPr>
      <w:r w:rsidRPr="00535248">
        <w:rPr>
          <w:sz w:val="20"/>
          <w:szCs w:val="20"/>
        </w:rPr>
        <w:t>Заявки можуть бути терміновими (крайній термін розгляду заявки - 3 доби) та плановими (крайній термін розгляду заявки встановлюється ініціатором заявки).</w:t>
      </w:r>
    </w:p>
    <w:p w14:paraId="38B6B9BA" w14:textId="77777777" w:rsidR="00C92055" w:rsidRPr="00535248" w:rsidRDefault="00C92055" w:rsidP="00C92055">
      <w:pPr>
        <w:spacing w:line="240" w:lineRule="auto"/>
        <w:ind w:firstLine="420"/>
        <w:rPr>
          <w:sz w:val="20"/>
          <w:szCs w:val="20"/>
        </w:rPr>
      </w:pPr>
      <w:r w:rsidRPr="00535248">
        <w:rPr>
          <w:sz w:val="20"/>
          <w:szCs w:val="20"/>
        </w:rPr>
        <w:t>При створенні ЗТМК лікар повинен вказати пацієнта, описати його анамнез життя, анамнез хвороби та опис суті питання. В системі вже реалізована можливість прикріплювати файли з попередніх досліджень для зручності користування ними у ході ТМК. Використовують ся файли певного формату (фото, текст, PDF, DICOM).</w:t>
      </w:r>
    </w:p>
    <w:p w14:paraId="54FFF334" w14:textId="77777777" w:rsidR="00C92055" w:rsidRPr="00535248" w:rsidRDefault="00C92055" w:rsidP="00C92055">
      <w:pPr>
        <w:spacing w:line="240" w:lineRule="auto"/>
        <w:ind w:firstLine="420"/>
        <w:rPr>
          <w:sz w:val="20"/>
          <w:szCs w:val="20"/>
        </w:rPr>
      </w:pPr>
      <w:r w:rsidRPr="00535248">
        <w:rPr>
          <w:sz w:val="20"/>
          <w:szCs w:val="20"/>
        </w:rPr>
        <w:t>Заявка може бути відправлена на розгляд кільком лікарям-консультантам.</w:t>
      </w:r>
    </w:p>
    <w:p w14:paraId="7A21FB89" w14:textId="77777777" w:rsidR="00C92055" w:rsidRPr="00535248" w:rsidRDefault="00C92055" w:rsidP="00C92055">
      <w:pPr>
        <w:spacing w:line="240" w:lineRule="auto"/>
        <w:ind w:firstLine="420"/>
        <w:rPr>
          <w:sz w:val="20"/>
          <w:szCs w:val="20"/>
        </w:rPr>
      </w:pPr>
      <w:r w:rsidRPr="00535248">
        <w:rPr>
          <w:sz w:val="20"/>
          <w:szCs w:val="20"/>
        </w:rPr>
        <w:t>Заявки можуть бути на персональну консультацію (лікар-пацієнт) або на консиліум (сімейний лікар-вузький(і) спеціаліст(и)-пацієнт). Обробка заявок на персональну консультацію може виконується лікарем, на якого вона була направлена. Якщо заявка була відправлена на розгляд декількох лікарів, обробка здійснюватися першим лікарем, який дав згоду на обробку ТМК. Після взяття в роботу ЗТМК стає неактивною для інших лікарів, яким пропонувалося взяти в обробку цю заявку.</w:t>
      </w:r>
    </w:p>
    <w:p w14:paraId="04BBBB52" w14:textId="77777777" w:rsidR="00C92055" w:rsidRPr="00535248" w:rsidRDefault="00C92055" w:rsidP="00C92055">
      <w:pPr>
        <w:spacing w:line="240" w:lineRule="auto"/>
        <w:ind w:firstLine="420"/>
        <w:rPr>
          <w:sz w:val="20"/>
          <w:szCs w:val="20"/>
        </w:rPr>
      </w:pPr>
      <w:r w:rsidRPr="00535248">
        <w:rPr>
          <w:sz w:val="20"/>
          <w:szCs w:val="20"/>
        </w:rPr>
        <w:t xml:space="preserve">Підготовка відповіді на ЗТМК реалізована в системі шляхом проведення прийому пацієнта і заповнення його медичних даних аналогічно до звичайного прийому, що не створює додаткового інформаційного навантаження на лікаря. Достатньо провести стандартний прийом пацієнта, вказавши при цьому, що лікар провів прийом </w:t>
      </w:r>
      <w:proofErr w:type="spellStart"/>
      <w:r w:rsidRPr="00535248">
        <w:rPr>
          <w:sz w:val="20"/>
          <w:szCs w:val="20"/>
        </w:rPr>
        <w:t>телемедично</w:t>
      </w:r>
      <w:proofErr w:type="spellEnd"/>
      <w:r w:rsidRPr="00535248">
        <w:rPr>
          <w:sz w:val="20"/>
          <w:szCs w:val="20"/>
        </w:rPr>
        <w:t xml:space="preserve"> у відповідній графі. Відповідне заключення про проведення ТМК автоматично формується в рамках системі, лікар має можливість його роздрукувати і направити заявнику.</w:t>
      </w:r>
    </w:p>
    <w:p w14:paraId="310DF8B4" w14:textId="77777777" w:rsidR="00C92055" w:rsidRPr="00535248" w:rsidRDefault="00C92055" w:rsidP="00C92055">
      <w:pPr>
        <w:spacing w:line="240" w:lineRule="auto"/>
        <w:ind w:firstLine="420"/>
        <w:rPr>
          <w:sz w:val="20"/>
          <w:szCs w:val="20"/>
        </w:rPr>
      </w:pPr>
      <w:r w:rsidRPr="00535248">
        <w:rPr>
          <w:sz w:val="20"/>
          <w:szCs w:val="20"/>
        </w:rPr>
        <w:t xml:space="preserve">Консиліум лікарів, які розглядатимуть ТМК не обмежений системою, оскільки доступ до ТМК можна відправити всім залученим лікарям. Результат обстеження кожен лікар може зафіксувати в системі шляхом проведення прийому в рамках </w:t>
      </w:r>
      <w:proofErr w:type="spellStart"/>
      <w:r w:rsidRPr="00535248">
        <w:rPr>
          <w:sz w:val="20"/>
          <w:szCs w:val="20"/>
        </w:rPr>
        <w:t>телемедицини</w:t>
      </w:r>
      <w:proofErr w:type="spellEnd"/>
      <w:r w:rsidRPr="00535248">
        <w:rPr>
          <w:sz w:val="20"/>
          <w:szCs w:val="20"/>
        </w:rPr>
        <w:t>, спосіб проведення якого вказано вище.</w:t>
      </w:r>
    </w:p>
    <w:p w14:paraId="000AE8E9" w14:textId="77777777" w:rsidR="00C92055" w:rsidRPr="00535248" w:rsidRDefault="00C92055" w:rsidP="00C92055">
      <w:pPr>
        <w:spacing w:line="240" w:lineRule="auto"/>
        <w:ind w:firstLine="420"/>
        <w:rPr>
          <w:sz w:val="20"/>
          <w:szCs w:val="20"/>
        </w:rPr>
      </w:pPr>
      <w:r w:rsidRPr="00535248">
        <w:rPr>
          <w:sz w:val="20"/>
          <w:szCs w:val="20"/>
        </w:rPr>
        <w:t xml:space="preserve">Система має оповіщати лікарів про запис пацієнта на </w:t>
      </w:r>
      <w:proofErr w:type="spellStart"/>
      <w:r w:rsidRPr="00535248">
        <w:rPr>
          <w:sz w:val="20"/>
          <w:szCs w:val="20"/>
        </w:rPr>
        <w:t>телемедичну</w:t>
      </w:r>
      <w:proofErr w:type="spellEnd"/>
      <w:r w:rsidRPr="00535248">
        <w:rPr>
          <w:sz w:val="20"/>
          <w:szCs w:val="20"/>
        </w:rPr>
        <w:t xml:space="preserve"> консультацію.</w:t>
      </w:r>
    </w:p>
    <w:p w14:paraId="3D95EC1D" w14:textId="77777777" w:rsidR="00C92055" w:rsidRPr="00535248" w:rsidRDefault="00C92055" w:rsidP="00C92055">
      <w:pPr>
        <w:spacing w:line="240" w:lineRule="auto"/>
        <w:ind w:firstLine="420"/>
        <w:rPr>
          <w:sz w:val="20"/>
          <w:szCs w:val="20"/>
        </w:rPr>
      </w:pPr>
      <w:r w:rsidRPr="00535248">
        <w:rPr>
          <w:sz w:val="20"/>
          <w:szCs w:val="20"/>
        </w:rPr>
        <w:t xml:space="preserve">Лікар має мати можливість самостійно ініціювати </w:t>
      </w:r>
      <w:proofErr w:type="spellStart"/>
      <w:r w:rsidRPr="00535248">
        <w:rPr>
          <w:sz w:val="20"/>
          <w:szCs w:val="20"/>
        </w:rPr>
        <w:t>телемедичну</w:t>
      </w:r>
      <w:proofErr w:type="spellEnd"/>
      <w:r w:rsidRPr="00535248">
        <w:rPr>
          <w:sz w:val="20"/>
          <w:szCs w:val="20"/>
        </w:rPr>
        <w:t xml:space="preserve"> консультацію з пацієнтом.</w:t>
      </w:r>
    </w:p>
    <w:p w14:paraId="3B8FFA97" w14:textId="77777777" w:rsidR="00C92055" w:rsidRPr="00535248" w:rsidRDefault="00C92055" w:rsidP="00C92055">
      <w:pPr>
        <w:spacing w:line="240" w:lineRule="auto"/>
        <w:ind w:firstLine="420"/>
        <w:rPr>
          <w:sz w:val="20"/>
          <w:szCs w:val="20"/>
        </w:rPr>
      </w:pPr>
      <w:r w:rsidRPr="00535248">
        <w:rPr>
          <w:sz w:val="20"/>
          <w:szCs w:val="20"/>
        </w:rPr>
        <w:t xml:space="preserve"> </w:t>
      </w:r>
    </w:p>
    <w:p w14:paraId="1D8D431B" w14:textId="77777777" w:rsidR="00C92055" w:rsidRPr="00535248" w:rsidRDefault="00C92055" w:rsidP="00C92055">
      <w:pPr>
        <w:spacing w:line="240" w:lineRule="auto"/>
        <w:ind w:firstLine="420"/>
        <w:rPr>
          <w:i/>
          <w:sz w:val="20"/>
          <w:szCs w:val="20"/>
        </w:rPr>
      </w:pPr>
      <w:r w:rsidRPr="00535248">
        <w:rPr>
          <w:i/>
          <w:sz w:val="20"/>
          <w:szCs w:val="20"/>
        </w:rPr>
        <w:t>Контроль за якістю роботи користувачів системи</w:t>
      </w:r>
    </w:p>
    <w:p w14:paraId="4F542AE4" w14:textId="77777777" w:rsidR="00C92055" w:rsidRPr="00535248" w:rsidRDefault="00C92055" w:rsidP="00C92055">
      <w:pPr>
        <w:spacing w:line="240" w:lineRule="auto"/>
        <w:ind w:firstLine="420"/>
        <w:rPr>
          <w:sz w:val="20"/>
          <w:szCs w:val="20"/>
        </w:rPr>
      </w:pPr>
      <w:r w:rsidRPr="00535248">
        <w:rPr>
          <w:sz w:val="20"/>
          <w:szCs w:val="20"/>
        </w:rPr>
        <w:t xml:space="preserve">Система має сприяти користувачам якісно виконувати свої зобов'язання. Для цього в рамках МІС мають бути передбачені механізми залучення до ТМК будь якого обраного лікаря, який має час та надав свою згоду на прийом ТМК від інших користувачів. В розділі «графіки» має бути можливість комбінувати графік прийому лікаря як для звичайних </w:t>
      </w:r>
      <w:r w:rsidRPr="00535248">
        <w:rPr>
          <w:sz w:val="20"/>
          <w:szCs w:val="20"/>
        </w:rPr>
        <w:lastRenderedPageBreak/>
        <w:t>пацієнтів, які можуть записатися онлайн або в реєстратурі, так і окремо виділити час на прийом запитів з ТМК. У вкладці «календар» є можливість переглянути вільний час для створення запиту на ТМК лікаря, який Вам необхідний.</w:t>
      </w:r>
    </w:p>
    <w:p w14:paraId="6AFE3CA0" w14:textId="77777777" w:rsidR="00C92055" w:rsidRPr="00535248" w:rsidRDefault="00C92055" w:rsidP="00C92055">
      <w:pPr>
        <w:spacing w:line="240" w:lineRule="auto"/>
        <w:ind w:firstLine="420"/>
        <w:rPr>
          <w:sz w:val="20"/>
          <w:szCs w:val="20"/>
        </w:rPr>
      </w:pPr>
      <w:r w:rsidRPr="00535248">
        <w:rPr>
          <w:sz w:val="20"/>
          <w:szCs w:val="20"/>
        </w:rPr>
        <w:t xml:space="preserve">  МІС повинна мати функціонал перегляду статистичної інформації щодо накопичення об'єктивних показників.</w:t>
      </w:r>
    </w:p>
    <w:p w14:paraId="3668B120" w14:textId="77777777" w:rsidR="00C92055" w:rsidRPr="00535248" w:rsidRDefault="00C92055" w:rsidP="00C92055">
      <w:pPr>
        <w:spacing w:line="240" w:lineRule="auto"/>
        <w:ind w:firstLine="420"/>
        <w:rPr>
          <w:sz w:val="20"/>
          <w:szCs w:val="20"/>
        </w:rPr>
      </w:pPr>
    </w:p>
    <w:p w14:paraId="695FDAC9" w14:textId="77777777" w:rsidR="00C92055" w:rsidRPr="00535248" w:rsidRDefault="00C92055" w:rsidP="00C92055">
      <w:pPr>
        <w:spacing w:line="240" w:lineRule="auto"/>
        <w:ind w:firstLine="420"/>
        <w:rPr>
          <w:i/>
          <w:sz w:val="20"/>
          <w:szCs w:val="20"/>
          <w:u w:val="single"/>
        </w:rPr>
      </w:pPr>
      <w:proofErr w:type="spellStart"/>
      <w:r w:rsidRPr="00535248">
        <w:rPr>
          <w:i/>
          <w:sz w:val="20"/>
          <w:szCs w:val="20"/>
          <w:u w:val="single"/>
        </w:rPr>
        <w:t>Відеозв’язок</w:t>
      </w:r>
      <w:proofErr w:type="spellEnd"/>
    </w:p>
    <w:p w14:paraId="1D5939C6" w14:textId="77777777" w:rsidR="00C92055" w:rsidRPr="00535248" w:rsidRDefault="00C92055" w:rsidP="00C92055">
      <w:pPr>
        <w:spacing w:line="240" w:lineRule="auto"/>
        <w:ind w:firstLine="420"/>
        <w:rPr>
          <w:sz w:val="20"/>
          <w:szCs w:val="20"/>
        </w:rPr>
      </w:pPr>
      <w:r w:rsidRPr="00535248">
        <w:rPr>
          <w:sz w:val="20"/>
          <w:szCs w:val="20"/>
        </w:rPr>
        <w:t xml:space="preserve">В системі має бути реалізована можливість організації </w:t>
      </w:r>
      <w:proofErr w:type="spellStart"/>
      <w:r w:rsidRPr="00535248">
        <w:rPr>
          <w:sz w:val="20"/>
          <w:szCs w:val="20"/>
        </w:rPr>
        <w:t>відеозв'язку</w:t>
      </w:r>
      <w:proofErr w:type="spellEnd"/>
      <w:r w:rsidRPr="00535248">
        <w:rPr>
          <w:sz w:val="20"/>
          <w:szCs w:val="20"/>
        </w:rPr>
        <w:t xml:space="preserve"> між лікарем та пацієнтом. </w:t>
      </w:r>
      <w:proofErr w:type="spellStart"/>
      <w:r w:rsidRPr="00535248">
        <w:rPr>
          <w:sz w:val="20"/>
          <w:szCs w:val="20"/>
        </w:rPr>
        <w:t>Відеозв’язок</w:t>
      </w:r>
      <w:proofErr w:type="spellEnd"/>
      <w:r w:rsidRPr="00535248">
        <w:rPr>
          <w:sz w:val="20"/>
          <w:szCs w:val="20"/>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535248">
        <w:rPr>
          <w:sz w:val="20"/>
          <w:szCs w:val="20"/>
        </w:rPr>
        <w:t>відеозв'язку</w:t>
      </w:r>
      <w:proofErr w:type="spellEnd"/>
      <w:r w:rsidRPr="00535248">
        <w:rPr>
          <w:sz w:val="20"/>
          <w:szCs w:val="20"/>
        </w:rPr>
        <w:t xml:space="preserve"> з роздільною здатністю 720р.</w:t>
      </w:r>
    </w:p>
    <w:p w14:paraId="030A11DD" w14:textId="77777777" w:rsidR="00C92055" w:rsidRPr="00535248" w:rsidRDefault="00C92055" w:rsidP="00C92055">
      <w:pPr>
        <w:spacing w:line="240" w:lineRule="auto"/>
        <w:ind w:firstLine="420"/>
        <w:rPr>
          <w:sz w:val="20"/>
          <w:szCs w:val="20"/>
        </w:rPr>
      </w:pPr>
      <w:r w:rsidRPr="00535248">
        <w:rPr>
          <w:sz w:val="20"/>
          <w:szCs w:val="20"/>
        </w:rPr>
        <w:t xml:space="preserve"> </w:t>
      </w:r>
    </w:p>
    <w:p w14:paraId="345BEFDA" w14:textId="77777777" w:rsidR="00C92055" w:rsidRPr="00535248" w:rsidRDefault="00C92055" w:rsidP="00C92055">
      <w:pPr>
        <w:spacing w:line="240" w:lineRule="auto"/>
        <w:ind w:firstLine="420"/>
        <w:rPr>
          <w:i/>
          <w:sz w:val="20"/>
          <w:szCs w:val="20"/>
        </w:rPr>
      </w:pPr>
      <w:r w:rsidRPr="00535248">
        <w:rPr>
          <w:i/>
          <w:sz w:val="20"/>
          <w:szCs w:val="20"/>
        </w:rPr>
        <w:t>Пошук лікарів-консультантів</w:t>
      </w:r>
    </w:p>
    <w:p w14:paraId="460D4A40" w14:textId="77777777" w:rsidR="00C92055" w:rsidRPr="00535248" w:rsidRDefault="00C92055" w:rsidP="00C92055">
      <w:pPr>
        <w:spacing w:line="240" w:lineRule="auto"/>
        <w:ind w:firstLine="420"/>
        <w:rPr>
          <w:sz w:val="20"/>
          <w:szCs w:val="20"/>
        </w:rPr>
      </w:pPr>
      <w:r w:rsidRPr="00535248">
        <w:rPr>
          <w:sz w:val="20"/>
          <w:szCs w:val="20"/>
        </w:rPr>
        <w:t>В системі має бути реалізована можливість виконувати пошук лікарів, які можуть виконати обробку ЗТМК за наступними критеріями:</w:t>
      </w:r>
    </w:p>
    <w:p w14:paraId="06E651BE" w14:textId="77777777" w:rsidR="00C92055" w:rsidRPr="00535248" w:rsidRDefault="00C92055" w:rsidP="00C92055">
      <w:pPr>
        <w:spacing w:line="240" w:lineRule="auto"/>
        <w:ind w:left="142"/>
        <w:rPr>
          <w:sz w:val="20"/>
          <w:szCs w:val="20"/>
        </w:rPr>
      </w:pPr>
      <w:r w:rsidRPr="00535248">
        <w:rPr>
          <w:sz w:val="20"/>
          <w:szCs w:val="20"/>
        </w:rPr>
        <w:t>•              По ЗОЗ, в якому працює лікар</w:t>
      </w:r>
    </w:p>
    <w:p w14:paraId="4CDAAD5B" w14:textId="77777777" w:rsidR="00C92055" w:rsidRPr="00535248" w:rsidRDefault="00C92055" w:rsidP="00C92055">
      <w:pPr>
        <w:spacing w:line="240" w:lineRule="auto"/>
        <w:ind w:left="142"/>
        <w:rPr>
          <w:sz w:val="20"/>
          <w:szCs w:val="20"/>
        </w:rPr>
      </w:pPr>
      <w:r w:rsidRPr="00535248">
        <w:rPr>
          <w:sz w:val="20"/>
          <w:szCs w:val="20"/>
        </w:rPr>
        <w:t>•              За спеціальністю</w:t>
      </w:r>
    </w:p>
    <w:p w14:paraId="7C3952E6" w14:textId="77777777" w:rsidR="00C92055" w:rsidRPr="00535248" w:rsidRDefault="00C92055" w:rsidP="00C92055">
      <w:pPr>
        <w:spacing w:line="240" w:lineRule="auto"/>
        <w:ind w:left="142"/>
        <w:rPr>
          <w:sz w:val="20"/>
          <w:szCs w:val="20"/>
        </w:rPr>
      </w:pPr>
      <w:r w:rsidRPr="00535248">
        <w:rPr>
          <w:sz w:val="20"/>
          <w:szCs w:val="20"/>
        </w:rPr>
        <w:t>•              На прізвищем лікаря</w:t>
      </w:r>
    </w:p>
    <w:p w14:paraId="3E2E2F66" w14:textId="77777777" w:rsidR="00C92055" w:rsidRPr="00535248" w:rsidRDefault="00C92055" w:rsidP="00C92055">
      <w:pPr>
        <w:spacing w:line="240" w:lineRule="auto"/>
        <w:ind w:firstLine="420"/>
        <w:rPr>
          <w:sz w:val="20"/>
          <w:szCs w:val="20"/>
        </w:rPr>
      </w:pPr>
      <w:r w:rsidRPr="00535248">
        <w:rPr>
          <w:sz w:val="20"/>
          <w:szCs w:val="20"/>
        </w:rPr>
        <w:t>Має бути реалізована фільтрація по спеціальності при пошуку.</w:t>
      </w:r>
    </w:p>
    <w:p w14:paraId="0CDD40FD" w14:textId="77777777" w:rsidR="00C92055" w:rsidRPr="00535248" w:rsidRDefault="00C92055" w:rsidP="00C92055">
      <w:pPr>
        <w:spacing w:line="240" w:lineRule="auto"/>
        <w:ind w:firstLine="420"/>
        <w:rPr>
          <w:sz w:val="20"/>
          <w:szCs w:val="20"/>
        </w:rPr>
      </w:pPr>
      <w:r w:rsidRPr="00535248">
        <w:rPr>
          <w:sz w:val="20"/>
          <w:szCs w:val="20"/>
        </w:rPr>
        <w:t xml:space="preserve">Пошук виконується серед лікарів, які працюють у системі в певному районі та (або) ЦРЛ, які надають послуги </w:t>
      </w:r>
      <w:proofErr w:type="spellStart"/>
      <w:r w:rsidRPr="00535248">
        <w:rPr>
          <w:sz w:val="20"/>
          <w:szCs w:val="20"/>
        </w:rPr>
        <w:t>телемедичних</w:t>
      </w:r>
      <w:proofErr w:type="spellEnd"/>
      <w:r w:rsidRPr="00535248">
        <w:rPr>
          <w:sz w:val="20"/>
          <w:szCs w:val="20"/>
        </w:rPr>
        <w:t xml:space="preserve"> консультацій.</w:t>
      </w:r>
    </w:p>
    <w:p w14:paraId="1F12D0BA" w14:textId="77777777" w:rsidR="00C92055" w:rsidRPr="00535248" w:rsidRDefault="00C92055" w:rsidP="00C92055">
      <w:pPr>
        <w:spacing w:line="240" w:lineRule="auto"/>
        <w:ind w:firstLine="420"/>
        <w:rPr>
          <w:sz w:val="20"/>
          <w:szCs w:val="20"/>
        </w:rPr>
      </w:pPr>
      <w:r w:rsidRPr="00535248">
        <w:rPr>
          <w:sz w:val="20"/>
          <w:szCs w:val="20"/>
        </w:rPr>
        <w:t>За результатами пошуку користувач має можливість бачити перелік лікарів, які відповідають заданим критеріям пошуку.</w:t>
      </w:r>
    </w:p>
    <w:p w14:paraId="2FDE267E" w14:textId="77777777" w:rsidR="00C92055" w:rsidRPr="00535248" w:rsidRDefault="00C92055" w:rsidP="00C92055">
      <w:pPr>
        <w:spacing w:line="240" w:lineRule="auto"/>
        <w:ind w:firstLine="420"/>
        <w:rPr>
          <w:sz w:val="20"/>
          <w:szCs w:val="20"/>
        </w:rPr>
      </w:pPr>
    </w:p>
    <w:p w14:paraId="78778F14" w14:textId="77777777" w:rsidR="00C92055" w:rsidRPr="00535248" w:rsidRDefault="00C92055" w:rsidP="00C92055">
      <w:pPr>
        <w:spacing w:line="240" w:lineRule="auto"/>
        <w:ind w:firstLine="420"/>
        <w:rPr>
          <w:i/>
          <w:sz w:val="20"/>
          <w:szCs w:val="20"/>
        </w:rPr>
      </w:pPr>
      <w:r w:rsidRPr="00535248">
        <w:rPr>
          <w:i/>
          <w:sz w:val="20"/>
          <w:szCs w:val="20"/>
        </w:rPr>
        <w:t xml:space="preserve">Статистика в системі за </w:t>
      </w:r>
      <w:proofErr w:type="spellStart"/>
      <w:r w:rsidRPr="00535248">
        <w:rPr>
          <w:i/>
          <w:sz w:val="20"/>
          <w:szCs w:val="20"/>
        </w:rPr>
        <w:t>телемедичними</w:t>
      </w:r>
      <w:proofErr w:type="spellEnd"/>
      <w:r w:rsidRPr="00535248">
        <w:rPr>
          <w:i/>
          <w:sz w:val="20"/>
          <w:szCs w:val="20"/>
        </w:rPr>
        <w:t xml:space="preserve"> консультаціями</w:t>
      </w:r>
    </w:p>
    <w:p w14:paraId="1DB8F445" w14:textId="77777777" w:rsidR="00C92055" w:rsidRPr="00535248" w:rsidRDefault="00C92055" w:rsidP="00C92055">
      <w:pPr>
        <w:spacing w:line="240" w:lineRule="auto"/>
        <w:ind w:firstLine="420"/>
        <w:rPr>
          <w:sz w:val="20"/>
          <w:szCs w:val="20"/>
        </w:rPr>
      </w:pPr>
      <w:r w:rsidRPr="00535248">
        <w:rPr>
          <w:sz w:val="20"/>
          <w:szCs w:val="20"/>
        </w:rPr>
        <w:t>Статистичний розділ, який дозволяє лікарям здійснювати контроль за якістю наданих послуг, обліком коштів, стеження за візитами пацієнтами. Ця можливість має бути доступна адміністратору систему у його інтерфейсі.</w:t>
      </w:r>
    </w:p>
    <w:p w14:paraId="5B7FB43C" w14:textId="77777777" w:rsidR="00C92055" w:rsidRPr="00535248" w:rsidRDefault="00C92055" w:rsidP="00C92055">
      <w:pPr>
        <w:spacing w:line="240" w:lineRule="auto"/>
        <w:ind w:firstLine="420"/>
        <w:rPr>
          <w:sz w:val="20"/>
          <w:szCs w:val="20"/>
        </w:rPr>
      </w:pPr>
      <w:r w:rsidRPr="00535248">
        <w:rPr>
          <w:sz w:val="20"/>
          <w:szCs w:val="20"/>
        </w:rPr>
        <w:t>В рамках МІС має бути можливість автоматично сформувати статистичні дані за наступними показниками:</w:t>
      </w:r>
    </w:p>
    <w:p w14:paraId="4D325257" w14:textId="77777777" w:rsidR="00C92055" w:rsidRPr="00535248" w:rsidRDefault="00C92055" w:rsidP="00C92055">
      <w:pPr>
        <w:spacing w:line="240" w:lineRule="auto"/>
        <w:rPr>
          <w:sz w:val="20"/>
          <w:szCs w:val="20"/>
        </w:rPr>
      </w:pPr>
      <w:r w:rsidRPr="00535248">
        <w:rPr>
          <w:sz w:val="20"/>
          <w:szCs w:val="20"/>
        </w:rPr>
        <w:t>•              кількість проведених ТМК певним лікарем;</w:t>
      </w:r>
    </w:p>
    <w:p w14:paraId="1E8DA6B4" w14:textId="77777777" w:rsidR="00C92055" w:rsidRPr="00535248" w:rsidRDefault="00C92055" w:rsidP="00C92055">
      <w:pPr>
        <w:spacing w:line="240" w:lineRule="auto"/>
        <w:rPr>
          <w:sz w:val="20"/>
          <w:szCs w:val="20"/>
        </w:rPr>
      </w:pPr>
      <w:r w:rsidRPr="00535248">
        <w:rPr>
          <w:sz w:val="20"/>
          <w:szCs w:val="20"/>
        </w:rPr>
        <w:t xml:space="preserve">•              встановлені причини, діагнози та дії в рамках ІСРС2 (у випадку звернення від </w:t>
      </w:r>
      <w:proofErr w:type="spellStart"/>
      <w:r w:rsidRPr="00535248">
        <w:rPr>
          <w:sz w:val="20"/>
          <w:szCs w:val="20"/>
        </w:rPr>
        <w:t>ФАПу</w:t>
      </w:r>
      <w:proofErr w:type="spellEnd"/>
      <w:r w:rsidRPr="00535248">
        <w:rPr>
          <w:sz w:val="20"/>
          <w:szCs w:val="20"/>
        </w:rPr>
        <w:t xml:space="preserve"> до лікаря первинки);</w:t>
      </w:r>
    </w:p>
    <w:p w14:paraId="3B410BBA" w14:textId="77777777" w:rsidR="00C92055" w:rsidRPr="00535248" w:rsidRDefault="00C92055" w:rsidP="00C92055">
      <w:pPr>
        <w:spacing w:line="240" w:lineRule="auto"/>
        <w:rPr>
          <w:sz w:val="20"/>
          <w:szCs w:val="20"/>
        </w:rPr>
      </w:pPr>
      <w:r w:rsidRPr="00535248">
        <w:rPr>
          <w:sz w:val="20"/>
          <w:szCs w:val="20"/>
        </w:rPr>
        <w:t>•              кількість часу, витрачена на ТМК та інше.</w:t>
      </w:r>
    </w:p>
    <w:p w14:paraId="496BAB39" w14:textId="77777777" w:rsidR="00C92055" w:rsidRPr="00535248" w:rsidRDefault="00C92055" w:rsidP="00C92055">
      <w:pPr>
        <w:spacing w:line="240" w:lineRule="auto"/>
        <w:rPr>
          <w:sz w:val="20"/>
          <w:szCs w:val="20"/>
        </w:rPr>
      </w:pPr>
    </w:p>
    <w:p w14:paraId="42947C94" w14:textId="77777777" w:rsidR="00C92055" w:rsidRPr="00535248" w:rsidRDefault="00C92055" w:rsidP="00C92055">
      <w:pPr>
        <w:spacing w:line="240" w:lineRule="auto"/>
        <w:ind w:firstLine="420"/>
        <w:rPr>
          <w:i/>
          <w:sz w:val="20"/>
          <w:szCs w:val="20"/>
        </w:rPr>
      </w:pPr>
      <w:r w:rsidRPr="00535248">
        <w:rPr>
          <w:i/>
          <w:sz w:val="20"/>
          <w:szCs w:val="20"/>
        </w:rPr>
        <w:t>Можливість додавання матеріалів до ЗТМК</w:t>
      </w:r>
    </w:p>
    <w:p w14:paraId="557C0F8F" w14:textId="77777777" w:rsidR="00C92055" w:rsidRPr="00535248" w:rsidRDefault="00C92055" w:rsidP="00C92055">
      <w:pPr>
        <w:spacing w:line="240" w:lineRule="auto"/>
        <w:ind w:firstLine="420"/>
        <w:rPr>
          <w:sz w:val="20"/>
          <w:szCs w:val="20"/>
          <w:u w:val="single"/>
        </w:rPr>
      </w:pPr>
      <w:r w:rsidRPr="00535248">
        <w:rPr>
          <w:sz w:val="20"/>
          <w:szCs w:val="20"/>
        </w:rPr>
        <w:t xml:space="preserve">У </w:t>
      </w:r>
      <w:proofErr w:type="spellStart"/>
      <w:r w:rsidRPr="00535248">
        <w:rPr>
          <w:sz w:val="20"/>
          <w:szCs w:val="20"/>
        </w:rPr>
        <w:t>системімає</w:t>
      </w:r>
      <w:proofErr w:type="spellEnd"/>
      <w:r w:rsidRPr="00535248">
        <w:rPr>
          <w:sz w:val="20"/>
          <w:szCs w:val="20"/>
        </w:rPr>
        <w:t xml:space="preserve"> бути  реалізована можливість долучати додаткові матеріали до ЗТМК, які дозволять лікарю сформувати повне уявлення про перебіг захворювання. У якості доданих матеріалів можуть бути використані:</w:t>
      </w:r>
    </w:p>
    <w:p w14:paraId="136DB9F8" w14:textId="77777777" w:rsidR="00C92055" w:rsidRPr="00535248" w:rsidRDefault="00C92055" w:rsidP="00C92055">
      <w:pPr>
        <w:spacing w:line="240" w:lineRule="auto"/>
        <w:ind w:left="1000"/>
        <w:rPr>
          <w:sz w:val="20"/>
          <w:szCs w:val="20"/>
        </w:rPr>
      </w:pPr>
      <w:r w:rsidRPr="00535248">
        <w:rPr>
          <w:sz w:val="20"/>
          <w:szCs w:val="20"/>
        </w:rPr>
        <w:t>•              Фотографії (малюнки)</w:t>
      </w:r>
    </w:p>
    <w:p w14:paraId="73840A79" w14:textId="77777777" w:rsidR="00C92055" w:rsidRPr="00535248" w:rsidRDefault="00C92055" w:rsidP="00C92055">
      <w:pPr>
        <w:spacing w:line="240" w:lineRule="auto"/>
        <w:ind w:left="1000"/>
        <w:rPr>
          <w:sz w:val="20"/>
          <w:szCs w:val="20"/>
        </w:rPr>
      </w:pPr>
      <w:r w:rsidRPr="00535248">
        <w:rPr>
          <w:sz w:val="20"/>
          <w:szCs w:val="20"/>
        </w:rPr>
        <w:t>•              DICOM</w:t>
      </w:r>
    </w:p>
    <w:p w14:paraId="2B92CAAE" w14:textId="77777777" w:rsidR="00C92055" w:rsidRPr="00535248" w:rsidRDefault="00C92055" w:rsidP="00C92055">
      <w:pPr>
        <w:spacing w:line="240" w:lineRule="auto"/>
        <w:ind w:left="1000"/>
        <w:rPr>
          <w:sz w:val="20"/>
          <w:szCs w:val="20"/>
        </w:rPr>
      </w:pPr>
      <w:r w:rsidRPr="00535248">
        <w:rPr>
          <w:sz w:val="20"/>
          <w:szCs w:val="20"/>
        </w:rPr>
        <w:t>•              Текстові формати (</w:t>
      </w:r>
      <w:proofErr w:type="spellStart"/>
      <w:r w:rsidRPr="00535248">
        <w:rPr>
          <w:sz w:val="20"/>
          <w:szCs w:val="20"/>
        </w:rPr>
        <w:t>doc</w:t>
      </w:r>
      <w:proofErr w:type="spellEnd"/>
      <w:r w:rsidRPr="00535248">
        <w:rPr>
          <w:sz w:val="20"/>
          <w:szCs w:val="20"/>
        </w:rPr>
        <w:t xml:space="preserve">, </w:t>
      </w:r>
      <w:proofErr w:type="spellStart"/>
      <w:r w:rsidRPr="00535248">
        <w:rPr>
          <w:sz w:val="20"/>
          <w:szCs w:val="20"/>
        </w:rPr>
        <w:t>rtf</w:t>
      </w:r>
      <w:proofErr w:type="spellEnd"/>
      <w:r w:rsidRPr="00535248">
        <w:rPr>
          <w:sz w:val="20"/>
          <w:szCs w:val="20"/>
        </w:rPr>
        <w:t xml:space="preserve">, </w:t>
      </w:r>
      <w:proofErr w:type="spellStart"/>
      <w:r w:rsidRPr="00535248">
        <w:rPr>
          <w:sz w:val="20"/>
          <w:szCs w:val="20"/>
        </w:rPr>
        <w:t>txt</w:t>
      </w:r>
      <w:proofErr w:type="spellEnd"/>
      <w:r w:rsidRPr="00535248">
        <w:rPr>
          <w:sz w:val="20"/>
          <w:szCs w:val="20"/>
        </w:rPr>
        <w:t>)</w:t>
      </w:r>
    </w:p>
    <w:p w14:paraId="39763F77" w14:textId="77777777" w:rsidR="00C92055" w:rsidRPr="00535248" w:rsidRDefault="00C92055" w:rsidP="00C92055">
      <w:pPr>
        <w:spacing w:line="240" w:lineRule="auto"/>
        <w:ind w:left="1000"/>
        <w:rPr>
          <w:sz w:val="20"/>
          <w:szCs w:val="20"/>
        </w:rPr>
      </w:pPr>
      <w:r w:rsidRPr="00535248">
        <w:rPr>
          <w:sz w:val="20"/>
          <w:szCs w:val="20"/>
        </w:rPr>
        <w:t>•              PDF</w:t>
      </w:r>
    </w:p>
    <w:p w14:paraId="086D924C" w14:textId="77777777" w:rsidR="00C92055" w:rsidRPr="00535248" w:rsidRDefault="00C92055" w:rsidP="00C92055">
      <w:pPr>
        <w:spacing w:line="240" w:lineRule="auto"/>
        <w:ind w:left="1000"/>
        <w:rPr>
          <w:sz w:val="20"/>
          <w:szCs w:val="20"/>
        </w:rPr>
      </w:pPr>
      <w:r w:rsidRPr="00535248">
        <w:rPr>
          <w:sz w:val="20"/>
          <w:szCs w:val="20"/>
        </w:rPr>
        <w:t xml:space="preserve">•              </w:t>
      </w:r>
      <w:proofErr w:type="spellStart"/>
      <w:r w:rsidRPr="00535248">
        <w:rPr>
          <w:sz w:val="20"/>
          <w:szCs w:val="20"/>
        </w:rPr>
        <w:t>відеофайли</w:t>
      </w:r>
      <w:proofErr w:type="spellEnd"/>
    </w:p>
    <w:p w14:paraId="6E922DD2" w14:textId="77777777" w:rsidR="00C92055" w:rsidRPr="00535248" w:rsidRDefault="00C92055" w:rsidP="00C92055">
      <w:pPr>
        <w:spacing w:line="240" w:lineRule="auto"/>
        <w:ind w:firstLine="420"/>
        <w:rPr>
          <w:sz w:val="20"/>
          <w:szCs w:val="20"/>
        </w:rPr>
      </w:pPr>
      <w:r w:rsidRPr="00535248">
        <w:rPr>
          <w:sz w:val="20"/>
          <w:szCs w:val="20"/>
        </w:rPr>
        <w:t>У системі має бути можливість переглядати матеріали, додані до ТМК. Для перегляду файлів з зображеннями передбачений переглядач в системі, який забезпечить перегляд вибраного зображення у двох варіантах: при наведенні вказівника миші на вкладений файл або відкриття окремому вікні.</w:t>
      </w:r>
    </w:p>
    <w:p w14:paraId="78F4C4AD" w14:textId="77777777" w:rsidR="00C92055" w:rsidRPr="00535248" w:rsidRDefault="00C92055" w:rsidP="00C92055">
      <w:pPr>
        <w:spacing w:line="240" w:lineRule="auto"/>
        <w:ind w:firstLine="420"/>
        <w:rPr>
          <w:sz w:val="20"/>
          <w:szCs w:val="20"/>
        </w:rPr>
      </w:pPr>
      <w:r w:rsidRPr="00535248">
        <w:rPr>
          <w:sz w:val="20"/>
          <w:szCs w:val="20"/>
        </w:rPr>
        <w:t>Перелік форматів зображень, які підтримуються переглядачем має дозволяти відтворити всі графічні редактори.</w:t>
      </w:r>
    </w:p>
    <w:p w14:paraId="612A168F" w14:textId="77777777" w:rsidR="00C92055" w:rsidRPr="00535248" w:rsidRDefault="00C92055" w:rsidP="00C92055">
      <w:pPr>
        <w:spacing w:line="240" w:lineRule="auto"/>
        <w:ind w:firstLine="420"/>
        <w:rPr>
          <w:sz w:val="20"/>
          <w:szCs w:val="20"/>
        </w:rPr>
      </w:pPr>
      <w:r w:rsidRPr="00535248">
        <w:rPr>
          <w:sz w:val="20"/>
          <w:szCs w:val="20"/>
        </w:rPr>
        <w:t>Переглядач для файлів у форматі DICOM має бути встановлений у програмному забезпеченні партнера, з яким здійснена інтеграція медичного обладнання.</w:t>
      </w:r>
    </w:p>
    <w:p w14:paraId="26B05394" w14:textId="77777777" w:rsidR="00C92055" w:rsidRPr="00535248" w:rsidRDefault="00C92055" w:rsidP="00C92055">
      <w:pPr>
        <w:spacing w:line="240" w:lineRule="auto"/>
        <w:ind w:firstLine="420"/>
        <w:rPr>
          <w:sz w:val="20"/>
          <w:szCs w:val="20"/>
        </w:rPr>
      </w:pPr>
      <w:r w:rsidRPr="00535248">
        <w:rPr>
          <w:sz w:val="20"/>
          <w:szCs w:val="20"/>
        </w:rPr>
        <w:t>Для всіх інших форматів доданих файлів відкриття для перегляду здійснюється встановленим на робочому місці користувача програмним забезпеченням (визначається операційною системою).</w:t>
      </w:r>
    </w:p>
    <w:p w14:paraId="55831042" w14:textId="77777777" w:rsidR="00C92055" w:rsidRPr="00535248" w:rsidRDefault="00C92055" w:rsidP="00C92055">
      <w:pPr>
        <w:spacing w:line="240" w:lineRule="auto"/>
        <w:ind w:firstLine="420"/>
        <w:rPr>
          <w:sz w:val="20"/>
          <w:szCs w:val="20"/>
        </w:rPr>
      </w:pPr>
      <w:r w:rsidRPr="00535248">
        <w:rPr>
          <w:sz w:val="20"/>
          <w:szCs w:val="20"/>
        </w:rPr>
        <w:t>У якості доданих до ЗТМК матеріалів можуть бути посилання на веб-ресурси. Під час додавання такого посилання користувач може вказувати інформацію, необхідну для авторизації на веб-ресурсі або отримання доступу до певного матеріалу на веб ресурсі (логіни, паролі, коди обстежень та інше).</w:t>
      </w:r>
    </w:p>
    <w:p w14:paraId="2013965C" w14:textId="77777777" w:rsidR="00C92055" w:rsidRPr="00535248" w:rsidRDefault="00C92055" w:rsidP="00C92055">
      <w:pPr>
        <w:spacing w:line="240" w:lineRule="auto"/>
        <w:ind w:firstLine="420"/>
        <w:rPr>
          <w:sz w:val="20"/>
          <w:szCs w:val="20"/>
        </w:rPr>
      </w:pPr>
      <w:r w:rsidRPr="00535248">
        <w:rPr>
          <w:sz w:val="20"/>
          <w:szCs w:val="20"/>
        </w:rPr>
        <w:t>У якості доданих до ЗТМК матеріалів є можливість переглянути електронну медичну картку пацієнта (ЕМК), якщо лікар, що створює ЗТМК бажає надати таку інформацію лікарю-консультанту.</w:t>
      </w:r>
    </w:p>
    <w:p w14:paraId="2A7C0DDB" w14:textId="77777777" w:rsidR="00C92055" w:rsidRPr="00535248" w:rsidRDefault="00C92055" w:rsidP="00C92055">
      <w:pPr>
        <w:spacing w:line="240" w:lineRule="auto"/>
        <w:ind w:firstLine="420"/>
        <w:rPr>
          <w:sz w:val="20"/>
          <w:szCs w:val="20"/>
        </w:rPr>
      </w:pPr>
      <w:r w:rsidRPr="00535248">
        <w:rPr>
          <w:sz w:val="20"/>
          <w:szCs w:val="20"/>
        </w:rPr>
        <w:t xml:space="preserve">Збереження результатів </w:t>
      </w:r>
      <w:proofErr w:type="spellStart"/>
      <w:r w:rsidRPr="00535248">
        <w:rPr>
          <w:sz w:val="20"/>
          <w:szCs w:val="20"/>
        </w:rPr>
        <w:t>телемедичних</w:t>
      </w:r>
      <w:proofErr w:type="spellEnd"/>
      <w:r w:rsidRPr="00535248">
        <w:rPr>
          <w:sz w:val="20"/>
          <w:szCs w:val="20"/>
        </w:rPr>
        <w:t xml:space="preserve"> консультацій у електронній картці пацієнта</w:t>
      </w:r>
    </w:p>
    <w:p w14:paraId="742C5A81" w14:textId="77777777" w:rsidR="00C92055" w:rsidRPr="00535248" w:rsidRDefault="00C92055" w:rsidP="00C92055">
      <w:pPr>
        <w:spacing w:line="240" w:lineRule="auto"/>
        <w:ind w:firstLine="420"/>
        <w:rPr>
          <w:sz w:val="20"/>
          <w:szCs w:val="20"/>
        </w:rPr>
      </w:pPr>
      <w:r w:rsidRPr="00535248">
        <w:rPr>
          <w:sz w:val="20"/>
          <w:szCs w:val="20"/>
        </w:rPr>
        <w:t>У системі має бути  можливість отримувати додаткову інформацію із електронної медичної картки пацієнта, по якому створена ЗТМК. Додаткова інформація має бути доступна тільки лікарю-ініціатору ЗТМК та консультантам, які приймають участь у роботі з ЗТМК. Результати роботи за ЗТМК записуються у картку пацієнта у вигляді медичного запису.</w:t>
      </w:r>
    </w:p>
    <w:p w14:paraId="6498FFCC" w14:textId="77777777" w:rsidR="00C92055" w:rsidRPr="00535248" w:rsidRDefault="00C92055" w:rsidP="00C92055">
      <w:pPr>
        <w:spacing w:line="240" w:lineRule="auto"/>
        <w:ind w:firstLine="420"/>
        <w:rPr>
          <w:sz w:val="20"/>
          <w:szCs w:val="20"/>
        </w:rPr>
      </w:pPr>
      <w:r w:rsidRPr="00535248">
        <w:rPr>
          <w:sz w:val="20"/>
          <w:szCs w:val="20"/>
        </w:rPr>
        <w:t xml:space="preserve">Результати надання </w:t>
      </w:r>
      <w:proofErr w:type="spellStart"/>
      <w:r w:rsidRPr="00535248">
        <w:rPr>
          <w:sz w:val="20"/>
          <w:szCs w:val="20"/>
        </w:rPr>
        <w:t>телемедичних</w:t>
      </w:r>
      <w:proofErr w:type="spellEnd"/>
      <w:r w:rsidRPr="00535248">
        <w:rPr>
          <w:sz w:val="20"/>
          <w:szCs w:val="20"/>
        </w:rPr>
        <w:t xml:space="preserve"> консультацій зберігаються в електронній медичній картці пацієнта, якому ця консультація надавалась.</w:t>
      </w:r>
    </w:p>
    <w:p w14:paraId="5C9A158A" w14:textId="77777777" w:rsidR="00C92055" w:rsidRPr="00535248" w:rsidRDefault="00C92055" w:rsidP="00C92055">
      <w:pPr>
        <w:spacing w:line="240" w:lineRule="auto"/>
        <w:ind w:firstLine="420"/>
        <w:rPr>
          <w:sz w:val="20"/>
          <w:szCs w:val="20"/>
        </w:rPr>
      </w:pPr>
    </w:p>
    <w:p w14:paraId="1E394692" w14:textId="77777777" w:rsidR="00C92055" w:rsidRPr="00535248" w:rsidRDefault="00C92055" w:rsidP="00C92055">
      <w:pPr>
        <w:spacing w:line="240" w:lineRule="auto"/>
        <w:ind w:firstLine="420"/>
        <w:rPr>
          <w:i/>
          <w:sz w:val="20"/>
          <w:szCs w:val="20"/>
        </w:rPr>
      </w:pPr>
      <w:r w:rsidRPr="00535248">
        <w:rPr>
          <w:i/>
          <w:sz w:val="20"/>
          <w:szCs w:val="20"/>
        </w:rPr>
        <w:t xml:space="preserve">Забезпечення домашнього </w:t>
      </w:r>
      <w:proofErr w:type="spellStart"/>
      <w:r w:rsidRPr="00535248">
        <w:rPr>
          <w:i/>
          <w:sz w:val="20"/>
          <w:szCs w:val="20"/>
        </w:rPr>
        <w:t>телемедичного</w:t>
      </w:r>
      <w:proofErr w:type="spellEnd"/>
      <w:r w:rsidRPr="00535248">
        <w:rPr>
          <w:i/>
          <w:sz w:val="20"/>
          <w:szCs w:val="20"/>
        </w:rPr>
        <w:t xml:space="preserve"> консультування</w:t>
      </w:r>
    </w:p>
    <w:p w14:paraId="1655170C" w14:textId="77777777" w:rsidR="00C92055" w:rsidRPr="00535248" w:rsidRDefault="00C92055" w:rsidP="00C92055">
      <w:pPr>
        <w:spacing w:line="240" w:lineRule="auto"/>
        <w:ind w:firstLine="420"/>
        <w:rPr>
          <w:sz w:val="20"/>
          <w:szCs w:val="20"/>
        </w:rPr>
      </w:pPr>
      <w:r w:rsidRPr="00535248">
        <w:rPr>
          <w:sz w:val="20"/>
          <w:szCs w:val="20"/>
        </w:rPr>
        <w:t xml:space="preserve">Сервіс має забезпечувати лікаря і пацієнтів серверним рішенням щодо огляду ТМК, а Заклад Охорони Здоров`я має забезпечити спеціалізоване обладнання, яке інтегроване з МІС для проведення домашнього </w:t>
      </w:r>
      <w:proofErr w:type="spellStart"/>
      <w:r w:rsidRPr="00535248">
        <w:rPr>
          <w:sz w:val="20"/>
          <w:szCs w:val="20"/>
        </w:rPr>
        <w:t>телемедичного</w:t>
      </w:r>
      <w:proofErr w:type="spellEnd"/>
      <w:r w:rsidRPr="00535248">
        <w:rPr>
          <w:sz w:val="20"/>
          <w:szCs w:val="20"/>
        </w:rPr>
        <w:t xml:space="preserve"> консультування відповідно до положень наказу МОЗ України № 681 від 19.10.2015</w:t>
      </w:r>
    </w:p>
    <w:p w14:paraId="5961F030" w14:textId="77777777" w:rsidR="00C92055" w:rsidRPr="00535248" w:rsidRDefault="00C92055" w:rsidP="00C92055">
      <w:pPr>
        <w:spacing w:line="240" w:lineRule="auto"/>
        <w:ind w:firstLine="420"/>
        <w:rPr>
          <w:sz w:val="20"/>
          <w:szCs w:val="20"/>
        </w:rPr>
      </w:pPr>
      <w:r w:rsidRPr="00535248">
        <w:rPr>
          <w:sz w:val="20"/>
          <w:szCs w:val="20"/>
        </w:rPr>
        <w:t>Сервіс має надавати такі функціональні можливості для лікаря:</w:t>
      </w:r>
    </w:p>
    <w:p w14:paraId="1D48508F" w14:textId="77777777" w:rsidR="00C92055" w:rsidRPr="00535248" w:rsidRDefault="00C92055" w:rsidP="00C92055">
      <w:pPr>
        <w:spacing w:line="240" w:lineRule="auto"/>
        <w:rPr>
          <w:sz w:val="20"/>
          <w:szCs w:val="20"/>
        </w:rPr>
      </w:pPr>
      <w:r w:rsidRPr="00535248">
        <w:rPr>
          <w:sz w:val="20"/>
          <w:szCs w:val="20"/>
        </w:rPr>
        <w:t>•              Доступ до електронної медичної картки пацієнта</w:t>
      </w:r>
    </w:p>
    <w:p w14:paraId="7A473FBC" w14:textId="77777777" w:rsidR="00C92055" w:rsidRPr="00535248" w:rsidRDefault="00C92055" w:rsidP="00C92055">
      <w:pPr>
        <w:spacing w:line="240" w:lineRule="auto"/>
        <w:rPr>
          <w:sz w:val="20"/>
          <w:szCs w:val="20"/>
        </w:rPr>
      </w:pPr>
      <w:r w:rsidRPr="00535248">
        <w:rPr>
          <w:sz w:val="20"/>
          <w:szCs w:val="20"/>
        </w:rPr>
        <w:lastRenderedPageBreak/>
        <w:t xml:space="preserve">•              Запис пацієнта на домашнє </w:t>
      </w:r>
      <w:proofErr w:type="spellStart"/>
      <w:r w:rsidRPr="00535248">
        <w:rPr>
          <w:sz w:val="20"/>
          <w:szCs w:val="20"/>
        </w:rPr>
        <w:t>телемедичне</w:t>
      </w:r>
      <w:proofErr w:type="spellEnd"/>
      <w:r w:rsidRPr="00535248">
        <w:rPr>
          <w:sz w:val="20"/>
          <w:szCs w:val="20"/>
        </w:rPr>
        <w:t xml:space="preserve"> консультування відповідно до свого графіку роботи</w:t>
      </w:r>
    </w:p>
    <w:p w14:paraId="1A64FB92" w14:textId="77777777" w:rsidR="00C92055" w:rsidRPr="00535248" w:rsidRDefault="00C92055" w:rsidP="00C92055">
      <w:pPr>
        <w:spacing w:line="240" w:lineRule="auto"/>
        <w:rPr>
          <w:sz w:val="20"/>
          <w:szCs w:val="20"/>
        </w:rPr>
      </w:pPr>
      <w:r w:rsidRPr="00535248">
        <w:rPr>
          <w:sz w:val="20"/>
          <w:szCs w:val="20"/>
        </w:rPr>
        <w:t xml:space="preserve">•              Можливість проведення дистанційного прийому пацієнта з використанням засобів телефону чи </w:t>
      </w:r>
      <w:proofErr w:type="spellStart"/>
      <w:r w:rsidRPr="00535248">
        <w:rPr>
          <w:sz w:val="20"/>
          <w:szCs w:val="20"/>
        </w:rPr>
        <w:t>відеозв’язку</w:t>
      </w:r>
      <w:proofErr w:type="spellEnd"/>
    </w:p>
    <w:p w14:paraId="2F13D5A6" w14:textId="77777777" w:rsidR="00C92055" w:rsidRPr="00535248" w:rsidRDefault="00C92055" w:rsidP="00C92055">
      <w:pPr>
        <w:spacing w:line="240" w:lineRule="auto"/>
        <w:rPr>
          <w:sz w:val="20"/>
          <w:szCs w:val="20"/>
        </w:rPr>
      </w:pPr>
      <w:r w:rsidRPr="00535248">
        <w:rPr>
          <w:sz w:val="20"/>
          <w:szCs w:val="20"/>
        </w:rPr>
        <w:t>•              Можливість реєстрації медичних записів у ЕМК пацієнта з підтвердженням КЕП своїх дій</w:t>
      </w:r>
    </w:p>
    <w:p w14:paraId="26F81154" w14:textId="77777777" w:rsidR="00C92055" w:rsidRPr="00535248" w:rsidRDefault="00C92055" w:rsidP="00C92055">
      <w:pPr>
        <w:spacing w:line="240" w:lineRule="auto"/>
        <w:rPr>
          <w:sz w:val="20"/>
          <w:szCs w:val="20"/>
        </w:rPr>
      </w:pPr>
      <w:r w:rsidRPr="00535248">
        <w:rPr>
          <w:sz w:val="20"/>
          <w:szCs w:val="20"/>
        </w:rPr>
        <w:t xml:space="preserve">•              Можливість використання шаблонів для збору та реєстрації інформації, що отримана від пацієнта під час </w:t>
      </w:r>
      <w:proofErr w:type="spellStart"/>
      <w:r w:rsidRPr="00535248">
        <w:rPr>
          <w:sz w:val="20"/>
          <w:szCs w:val="20"/>
        </w:rPr>
        <w:t>телемедичного</w:t>
      </w:r>
      <w:proofErr w:type="spellEnd"/>
      <w:r w:rsidRPr="00535248">
        <w:rPr>
          <w:sz w:val="20"/>
          <w:szCs w:val="20"/>
        </w:rPr>
        <w:t xml:space="preserve"> консультування</w:t>
      </w:r>
    </w:p>
    <w:p w14:paraId="15BD9D0F" w14:textId="77777777" w:rsidR="00C92055" w:rsidRPr="00535248" w:rsidRDefault="00C92055" w:rsidP="00C92055">
      <w:pPr>
        <w:spacing w:line="240" w:lineRule="auto"/>
        <w:rPr>
          <w:sz w:val="20"/>
          <w:szCs w:val="20"/>
        </w:rPr>
      </w:pPr>
      <w:r w:rsidRPr="00535248">
        <w:rPr>
          <w:sz w:val="20"/>
          <w:szCs w:val="20"/>
        </w:rPr>
        <w:t>•              Можливість реєстрації лікарських призначень пацієнту (рецепти, направлення, інше) з підтвердженням КЕП своїх дій</w:t>
      </w:r>
    </w:p>
    <w:p w14:paraId="263EFE40" w14:textId="77777777" w:rsidR="00C92055" w:rsidRPr="00535248" w:rsidRDefault="00C92055" w:rsidP="00C92055">
      <w:pPr>
        <w:spacing w:line="240" w:lineRule="auto"/>
        <w:rPr>
          <w:sz w:val="20"/>
          <w:szCs w:val="20"/>
        </w:rPr>
      </w:pPr>
      <w:r w:rsidRPr="00535248">
        <w:rPr>
          <w:sz w:val="20"/>
          <w:szCs w:val="20"/>
        </w:rPr>
        <w:t>•              Доступ до даних дистанційної діагностики для кожного попередньо погодженого лікаря чи вузького спеціаліста</w:t>
      </w:r>
    </w:p>
    <w:p w14:paraId="59ACA0C2" w14:textId="77777777" w:rsidR="00C92055" w:rsidRPr="00535248" w:rsidRDefault="00C92055" w:rsidP="00C92055">
      <w:pPr>
        <w:spacing w:line="240" w:lineRule="auto"/>
        <w:ind w:left="420"/>
        <w:rPr>
          <w:sz w:val="20"/>
          <w:szCs w:val="20"/>
        </w:rPr>
      </w:pPr>
      <w:r w:rsidRPr="00535248">
        <w:rPr>
          <w:sz w:val="20"/>
          <w:szCs w:val="20"/>
        </w:rPr>
        <w:t>Сервіс має надавати такі функціональні можливості для пацієнта:</w:t>
      </w:r>
    </w:p>
    <w:p w14:paraId="4EA02591" w14:textId="77777777" w:rsidR="00C92055" w:rsidRPr="00535248" w:rsidRDefault="00C92055" w:rsidP="00C92055">
      <w:pPr>
        <w:spacing w:line="240" w:lineRule="auto"/>
        <w:rPr>
          <w:color w:val="1155CC"/>
          <w:sz w:val="20"/>
          <w:szCs w:val="20"/>
          <w:u w:val="single"/>
        </w:rPr>
      </w:pPr>
      <w:r w:rsidRPr="00535248">
        <w:rPr>
          <w:sz w:val="20"/>
          <w:szCs w:val="20"/>
        </w:rPr>
        <w:t xml:space="preserve">•              Доступ до власної електронної медичної картки в рамках особистого кабінету на сайті </w:t>
      </w:r>
    </w:p>
    <w:p w14:paraId="70CE0583" w14:textId="77777777" w:rsidR="00C92055" w:rsidRPr="00535248" w:rsidRDefault="00C92055" w:rsidP="00C92055">
      <w:pPr>
        <w:spacing w:line="240" w:lineRule="auto"/>
        <w:rPr>
          <w:sz w:val="20"/>
          <w:szCs w:val="20"/>
        </w:rPr>
      </w:pPr>
      <w:r w:rsidRPr="00535248">
        <w:rPr>
          <w:sz w:val="20"/>
          <w:szCs w:val="20"/>
        </w:rPr>
        <w:t xml:space="preserve">•              Онлайн запис на домашнє </w:t>
      </w:r>
      <w:proofErr w:type="spellStart"/>
      <w:r w:rsidRPr="00535248">
        <w:rPr>
          <w:sz w:val="20"/>
          <w:szCs w:val="20"/>
        </w:rPr>
        <w:t>телемедичне</w:t>
      </w:r>
      <w:proofErr w:type="spellEnd"/>
      <w:r w:rsidRPr="00535248">
        <w:rPr>
          <w:sz w:val="20"/>
          <w:szCs w:val="20"/>
        </w:rPr>
        <w:t xml:space="preserve"> консультування до свого сімейного лікаря відповідно до графіку роботи лікаря</w:t>
      </w:r>
    </w:p>
    <w:p w14:paraId="2AB66AA0" w14:textId="77777777" w:rsidR="00C92055" w:rsidRPr="00535248" w:rsidRDefault="00C92055" w:rsidP="00C92055">
      <w:pPr>
        <w:spacing w:line="240" w:lineRule="auto"/>
        <w:rPr>
          <w:sz w:val="20"/>
          <w:szCs w:val="20"/>
        </w:rPr>
      </w:pPr>
      <w:r w:rsidRPr="00535248">
        <w:rPr>
          <w:sz w:val="20"/>
          <w:szCs w:val="20"/>
        </w:rPr>
        <w:t xml:space="preserve">•              Можливість проведення дистанційного прийому з лікарем з використанням телефону або засобів </w:t>
      </w:r>
      <w:proofErr w:type="spellStart"/>
      <w:r w:rsidRPr="00535248">
        <w:rPr>
          <w:sz w:val="20"/>
          <w:szCs w:val="20"/>
        </w:rPr>
        <w:t>відеозв’язку</w:t>
      </w:r>
      <w:proofErr w:type="spellEnd"/>
    </w:p>
    <w:p w14:paraId="332555AA" w14:textId="77777777" w:rsidR="00C92055" w:rsidRPr="00535248" w:rsidRDefault="00C92055" w:rsidP="00C92055">
      <w:pPr>
        <w:spacing w:line="240" w:lineRule="auto"/>
        <w:rPr>
          <w:sz w:val="20"/>
          <w:szCs w:val="20"/>
        </w:rPr>
      </w:pPr>
      <w:r w:rsidRPr="00535248">
        <w:rPr>
          <w:sz w:val="20"/>
          <w:szCs w:val="20"/>
        </w:rPr>
        <w:t>•              Можливість доступу до медичних призначень від лікаря та реєстрації відміток про їх виконання</w:t>
      </w:r>
    </w:p>
    <w:p w14:paraId="3A5436EC" w14:textId="77777777" w:rsidR="00C92055" w:rsidRPr="00535248" w:rsidRDefault="00C92055" w:rsidP="00C92055">
      <w:pPr>
        <w:spacing w:line="240" w:lineRule="auto"/>
        <w:ind w:firstLine="420"/>
        <w:rPr>
          <w:i/>
          <w:sz w:val="20"/>
          <w:szCs w:val="20"/>
        </w:rPr>
      </w:pPr>
    </w:p>
    <w:p w14:paraId="4BCBBF3F" w14:textId="77777777" w:rsidR="00C92055" w:rsidRPr="00535248" w:rsidRDefault="00C92055" w:rsidP="00C92055">
      <w:pPr>
        <w:spacing w:line="240" w:lineRule="auto"/>
        <w:ind w:firstLine="420"/>
        <w:rPr>
          <w:i/>
          <w:sz w:val="20"/>
          <w:szCs w:val="20"/>
        </w:rPr>
      </w:pPr>
      <w:r w:rsidRPr="00535248">
        <w:rPr>
          <w:i/>
          <w:sz w:val="20"/>
          <w:szCs w:val="20"/>
        </w:rPr>
        <w:t>Взаємодія з Мобільним додатком для пацієнта</w:t>
      </w:r>
    </w:p>
    <w:p w14:paraId="6274A09D" w14:textId="77777777" w:rsidR="00C92055" w:rsidRPr="00535248" w:rsidRDefault="00C92055" w:rsidP="00C92055">
      <w:pPr>
        <w:spacing w:line="240" w:lineRule="auto"/>
        <w:ind w:firstLine="420"/>
        <w:rPr>
          <w:sz w:val="20"/>
          <w:szCs w:val="20"/>
        </w:rPr>
      </w:pPr>
      <w:r w:rsidRPr="00535248">
        <w:rPr>
          <w:sz w:val="20"/>
          <w:szCs w:val="20"/>
        </w:rPr>
        <w:t>Сервіс повинен мати можливість його використання за допомогою безкоштовної мобільної версії пацієнта (для смартфонів або планшетів).</w:t>
      </w:r>
    </w:p>
    <w:p w14:paraId="2F4280E0" w14:textId="77777777" w:rsidR="00C92055" w:rsidRPr="00535248" w:rsidRDefault="00C92055" w:rsidP="00C92055">
      <w:pPr>
        <w:spacing w:line="240" w:lineRule="auto"/>
        <w:ind w:firstLine="420"/>
        <w:rPr>
          <w:sz w:val="20"/>
          <w:szCs w:val="20"/>
        </w:rPr>
      </w:pPr>
      <w:r w:rsidRPr="00535248">
        <w:rPr>
          <w:sz w:val="20"/>
          <w:szCs w:val="20"/>
        </w:rPr>
        <w:t>Мобільний доступ має забезпечувати для пацієнта такі функції:</w:t>
      </w:r>
    </w:p>
    <w:p w14:paraId="2556E30C" w14:textId="77777777" w:rsidR="00C92055" w:rsidRPr="00535248" w:rsidRDefault="00C92055" w:rsidP="00C92055">
      <w:pPr>
        <w:spacing w:line="240" w:lineRule="auto"/>
        <w:rPr>
          <w:sz w:val="20"/>
          <w:szCs w:val="20"/>
        </w:rPr>
      </w:pPr>
      <w:r w:rsidRPr="00535248">
        <w:rPr>
          <w:sz w:val="20"/>
          <w:szCs w:val="20"/>
        </w:rPr>
        <w:t>•              Доступ до власної електронної медичної картки</w:t>
      </w:r>
    </w:p>
    <w:p w14:paraId="11511CC1" w14:textId="77777777" w:rsidR="00C92055" w:rsidRPr="00535248" w:rsidRDefault="00C92055" w:rsidP="00C92055">
      <w:pPr>
        <w:spacing w:line="240" w:lineRule="auto"/>
        <w:rPr>
          <w:sz w:val="20"/>
          <w:szCs w:val="20"/>
        </w:rPr>
      </w:pPr>
      <w:r w:rsidRPr="00535248">
        <w:rPr>
          <w:sz w:val="20"/>
          <w:szCs w:val="20"/>
        </w:rPr>
        <w:t xml:space="preserve">•              Можливість проведення дистанційного прийому з лікарем з використанням засобів </w:t>
      </w:r>
      <w:proofErr w:type="spellStart"/>
      <w:r w:rsidRPr="00535248">
        <w:rPr>
          <w:sz w:val="20"/>
          <w:szCs w:val="20"/>
        </w:rPr>
        <w:t>відеозв’язку</w:t>
      </w:r>
      <w:proofErr w:type="spellEnd"/>
    </w:p>
    <w:p w14:paraId="6FC8BFF9" w14:textId="77777777" w:rsidR="00C92055" w:rsidRPr="00535248" w:rsidRDefault="00C92055" w:rsidP="00C92055">
      <w:pPr>
        <w:spacing w:line="240" w:lineRule="auto"/>
        <w:rPr>
          <w:sz w:val="20"/>
          <w:szCs w:val="20"/>
        </w:rPr>
      </w:pPr>
      <w:r w:rsidRPr="00535248">
        <w:rPr>
          <w:sz w:val="20"/>
          <w:szCs w:val="20"/>
        </w:rPr>
        <w:t>•              Можливість доступу до електронних рецептів.</w:t>
      </w:r>
    </w:p>
    <w:p w14:paraId="0379A594" w14:textId="77777777" w:rsidR="00C92055" w:rsidRPr="00535248" w:rsidRDefault="00C92055" w:rsidP="00C92055">
      <w:pPr>
        <w:spacing w:line="240" w:lineRule="auto"/>
        <w:rPr>
          <w:sz w:val="20"/>
          <w:szCs w:val="20"/>
        </w:rPr>
      </w:pPr>
      <w:r w:rsidRPr="00535248">
        <w:rPr>
          <w:sz w:val="20"/>
          <w:szCs w:val="20"/>
        </w:rPr>
        <w:t>•              Можливість доступу до електронних направлень до інших спеціалістів або направлень на лабораторно-діагностичні процедури.</w:t>
      </w:r>
    </w:p>
    <w:p w14:paraId="6CD1C474" w14:textId="77777777" w:rsidR="00C92055" w:rsidRPr="00535248" w:rsidRDefault="00C92055" w:rsidP="00C92055">
      <w:pPr>
        <w:spacing w:line="240" w:lineRule="auto"/>
        <w:rPr>
          <w:sz w:val="20"/>
          <w:szCs w:val="20"/>
        </w:rPr>
      </w:pPr>
      <w:r w:rsidRPr="00535248">
        <w:rPr>
          <w:sz w:val="20"/>
          <w:szCs w:val="20"/>
        </w:rPr>
        <w:t>•              Можливість вказувати виконання призначень від лікаря</w:t>
      </w:r>
    </w:p>
    <w:p w14:paraId="466A7DFE" w14:textId="77777777" w:rsidR="00C92055" w:rsidRPr="00535248" w:rsidRDefault="00C92055" w:rsidP="00C92055">
      <w:pPr>
        <w:spacing w:line="240" w:lineRule="auto"/>
        <w:rPr>
          <w:sz w:val="20"/>
          <w:szCs w:val="20"/>
        </w:rPr>
      </w:pPr>
      <w:r w:rsidRPr="00535248">
        <w:rPr>
          <w:sz w:val="20"/>
          <w:szCs w:val="20"/>
        </w:rPr>
        <w:t>•              Забезпечує отримання та передачу інформації з мобільного пристрою пацієнта до системи.</w:t>
      </w:r>
    </w:p>
    <w:p w14:paraId="7E7049D1" w14:textId="77777777" w:rsidR="00C92055" w:rsidRPr="00535248" w:rsidRDefault="00C92055" w:rsidP="00C92055">
      <w:pPr>
        <w:spacing w:line="240" w:lineRule="auto"/>
        <w:rPr>
          <w:i/>
          <w:sz w:val="20"/>
          <w:szCs w:val="20"/>
        </w:rPr>
      </w:pPr>
    </w:p>
    <w:p w14:paraId="34CCE13F" w14:textId="77777777" w:rsidR="00C92055" w:rsidRPr="00535248" w:rsidRDefault="00C92055" w:rsidP="00C92055">
      <w:pPr>
        <w:spacing w:line="240" w:lineRule="auto"/>
        <w:rPr>
          <w:i/>
          <w:sz w:val="20"/>
          <w:szCs w:val="20"/>
        </w:rPr>
      </w:pPr>
      <w:r w:rsidRPr="00535248">
        <w:rPr>
          <w:i/>
          <w:sz w:val="20"/>
          <w:szCs w:val="20"/>
        </w:rPr>
        <w:t>Вимоги до модулю взаємодії з порталом пацієнтів та мобільним додатком пацієнта</w:t>
      </w:r>
    </w:p>
    <w:p w14:paraId="32E9ED5A" w14:textId="77777777" w:rsidR="00C92055" w:rsidRPr="00535248" w:rsidRDefault="00C92055" w:rsidP="00C92055">
      <w:pPr>
        <w:spacing w:line="240" w:lineRule="auto"/>
        <w:ind w:firstLine="720"/>
        <w:rPr>
          <w:sz w:val="20"/>
          <w:szCs w:val="20"/>
        </w:rPr>
      </w:pPr>
      <w:r w:rsidRPr="00535248">
        <w:rPr>
          <w:sz w:val="20"/>
          <w:szCs w:val="20"/>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14:paraId="534369C4" w14:textId="77777777" w:rsidR="00C92055" w:rsidRPr="00535248" w:rsidRDefault="00C92055" w:rsidP="00C92055">
      <w:pPr>
        <w:spacing w:line="240" w:lineRule="auto"/>
        <w:ind w:firstLine="720"/>
        <w:rPr>
          <w:sz w:val="20"/>
          <w:szCs w:val="20"/>
        </w:rPr>
      </w:pPr>
      <w:r w:rsidRPr="00535248">
        <w:rPr>
          <w:sz w:val="20"/>
          <w:szCs w:val="20"/>
        </w:rPr>
        <w:t>В рамках взаємодії з бази даних системи до систем пацієнтів має можливість передаватись наступна інформація по пацієнту:</w:t>
      </w:r>
    </w:p>
    <w:p w14:paraId="5C3D5666" w14:textId="77777777" w:rsidR="00C92055" w:rsidRPr="00535248" w:rsidRDefault="00C92055" w:rsidP="00C92055">
      <w:pPr>
        <w:spacing w:line="240" w:lineRule="auto"/>
        <w:ind w:left="426" w:hanging="284"/>
        <w:rPr>
          <w:sz w:val="20"/>
          <w:szCs w:val="20"/>
        </w:rPr>
      </w:pPr>
      <w:r w:rsidRPr="00535248">
        <w:rPr>
          <w:sz w:val="20"/>
          <w:szCs w:val="20"/>
        </w:rPr>
        <w:t>·                  Персональна інформація пацієнта</w:t>
      </w:r>
    </w:p>
    <w:p w14:paraId="38286ADC" w14:textId="77777777" w:rsidR="00C92055" w:rsidRPr="00535248" w:rsidRDefault="00C92055" w:rsidP="00C92055">
      <w:pPr>
        <w:spacing w:line="240" w:lineRule="auto"/>
        <w:ind w:left="426" w:hanging="284"/>
        <w:rPr>
          <w:sz w:val="20"/>
          <w:szCs w:val="20"/>
        </w:rPr>
      </w:pPr>
      <w:r w:rsidRPr="00535248">
        <w:rPr>
          <w:sz w:val="20"/>
          <w:szCs w:val="20"/>
        </w:rPr>
        <w:t>·                  Інформація щодо наданих медичних послуг пацієнту</w:t>
      </w:r>
    </w:p>
    <w:p w14:paraId="019851AB" w14:textId="77777777" w:rsidR="00C92055" w:rsidRPr="00535248" w:rsidRDefault="00C92055" w:rsidP="00C92055">
      <w:pPr>
        <w:spacing w:line="240" w:lineRule="auto"/>
        <w:ind w:left="426" w:hanging="284"/>
        <w:rPr>
          <w:sz w:val="20"/>
          <w:szCs w:val="20"/>
        </w:rPr>
      </w:pPr>
      <w:r w:rsidRPr="00535248">
        <w:rPr>
          <w:sz w:val="20"/>
          <w:szCs w:val="20"/>
        </w:rPr>
        <w:t>·                  Результати наданих медичних послуг пацієнту.</w:t>
      </w:r>
    </w:p>
    <w:p w14:paraId="4B81B522" w14:textId="77777777" w:rsidR="00C92055" w:rsidRPr="00535248" w:rsidRDefault="00C92055" w:rsidP="00C92055">
      <w:pPr>
        <w:spacing w:line="240" w:lineRule="auto"/>
        <w:ind w:firstLine="420"/>
        <w:rPr>
          <w:sz w:val="20"/>
          <w:szCs w:val="20"/>
        </w:rPr>
      </w:pPr>
      <w:r w:rsidRPr="00535248">
        <w:rPr>
          <w:sz w:val="20"/>
          <w:szCs w:val="20"/>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14:paraId="4A0EB30B" w14:textId="77777777" w:rsidR="00C92055" w:rsidRPr="00535248" w:rsidRDefault="00C92055" w:rsidP="00C92055">
      <w:pPr>
        <w:spacing w:line="240" w:lineRule="auto"/>
        <w:ind w:firstLine="420"/>
        <w:rPr>
          <w:sz w:val="20"/>
          <w:szCs w:val="20"/>
        </w:rPr>
      </w:pPr>
      <w:r w:rsidRPr="00535248">
        <w:rPr>
          <w:sz w:val="20"/>
          <w:szCs w:val="20"/>
        </w:rPr>
        <w:t>В рамках взаємодії з базою даних системи до порталу пацієнтів має передаватись наступна загальна інформація:</w:t>
      </w:r>
    </w:p>
    <w:p w14:paraId="30F77C32" w14:textId="77777777" w:rsidR="00C92055" w:rsidRPr="00535248" w:rsidRDefault="00C92055" w:rsidP="00C92055">
      <w:pPr>
        <w:spacing w:line="240" w:lineRule="auto"/>
        <w:rPr>
          <w:sz w:val="20"/>
          <w:szCs w:val="20"/>
        </w:rPr>
      </w:pPr>
      <w:r w:rsidRPr="00535248">
        <w:rPr>
          <w:sz w:val="20"/>
          <w:szCs w:val="20"/>
        </w:rPr>
        <w:t>•              Перелік медичних закладів, які користуються системою</w:t>
      </w:r>
    </w:p>
    <w:p w14:paraId="216463C8" w14:textId="77777777" w:rsidR="00C92055" w:rsidRPr="00535248" w:rsidRDefault="00C92055" w:rsidP="00C92055">
      <w:pPr>
        <w:spacing w:line="240" w:lineRule="auto"/>
        <w:rPr>
          <w:sz w:val="20"/>
          <w:szCs w:val="20"/>
        </w:rPr>
      </w:pPr>
      <w:r w:rsidRPr="00535248">
        <w:rPr>
          <w:sz w:val="20"/>
          <w:szCs w:val="20"/>
        </w:rPr>
        <w:t>•              Медичних працівників закладів без персональних даних, розклад їх роботи та доступності для відвідувань</w:t>
      </w:r>
    </w:p>
    <w:p w14:paraId="2354AC6D" w14:textId="77777777" w:rsidR="00C92055" w:rsidRPr="00535248" w:rsidRDefault="00C92055" w:rsidP="00C92055">
      <w:pPr>
        <w:spacing w:line="240" w:lineRule="auto"/>
        <w:rPr>
          <w:sz w:val="20"/>
          <w:szCs w:val="20"/>
        </w:rPr>
      </w:pPr>
      <w:r w:rsidRPr="00535248">
        <w:rPr>
          <w:sz w:val="20"/>
          <w:szCs w:val="20"/>
        </w:rPr>
        <w:t>•              Інформація про нові створені облікові записи співробітників медичних закладів</w:t>
      </w:r>
    </w:p>
    <w:p w14:paraId="026790FE" w14:textId="77777777" w:rsidR="00C92055" w:rsidRPr="00535248" w:rsidRDefault="00C92055" w:rsidP="00C92055">
      <w:pPr>
        <w:spacing w:line="240" w:lineRule="auto"/>
        <w:rPr>
          <w:sz w:val="20"/>
          <w:szCs w:val="20"/>
        </w:rPr>
      </w:pPr>
      <w:r w:rsidRPr="00535248">
        <w:rPr>
          <w:sz w:val="20"/>
          <w:szCs w:val="20"/>
        </w:rPr>
        <w:t>•              Інформація про нові створені облікові записи пацієнтів</w:t>
      </w:r>
    </w:p>
    <w:p w14:paraId="5A320703" w14:textId="77777777" w:rsidR="00C92055" w:rsidRPr="00535248" w:rsidRDefault="00C92055" w:rsidP="00C92055">
      <w:pPr>
        <w:spacing w:line="240" w:lineRule="auto"/>
        <w:rPr>
          <w:sz w:val="20"/>
          <w:szCs w:val="20"/>
        </w:rPr>
      </w:pPr>
      <w:r w:rsidRPr="00535248">
        <w:rPr>
          <w:sz w:val="20"/>
          <w:szCs w:val="20"/>
        </w:rPr>
        <w:t>•              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14:paraId="4C43D469" w14:textId="77777777" w:rsidR="00C92055" w:rsidRPr="00535248" w:rsidRDefault="00C92055" w:rsidP="00C92055">
      <w:pPr>
        <w:spacing w:line="240" w:lineRule="auto"/>
        <w:rPr>
          <w:sz w:val="20"/>
          <w:szCs w:val="20"/>
        </w:rPr>
      </w:pPr>
      <w:r w:rsidRPr="00535248">
        <w:rPr>
          <w:sz w:val="20"/>
          <w:szCs w:val="20"/>
        </w:rPr>
        <w:t>•              Інформація про запис на прийом до медичних працівників</w:t>
      </w:r>
    </w:p>
    <w:p w14:paraId="61389436" w14:textId="77777777" w:rsidR="00C92055" w:rsidRPr="00535248" w:rsidRDefault="00C92055" w:rsidP="00C92055">
      <w:pPr>
        <w:spacing w:line="240" w:lineRule="auto"/>
        <w:rPr>
          <w:sz w:val="20"/>
          <w:szCs w:val="20"/>
        </w:rPr>
      </w:pPr>
      <w:r w:rsidRPr="00535248">
        <w:rPr>
          <w:sz w:val="20"/>
          <w:szCs w:val="20"/>
        </w:rPr>
        <w:t>•              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14:paraId="529AD42D" w14:textId="77777777" w:rsidR="00C92055" w:rsidRPr="00535248" w:rsidRDefault="00C92055" w:rsidP="00C92055">
      <w:pPr>
        <w:spacing w:line="240" w:lineRule="auto"/>
        <w:rPr>
          <w:sz w:val="20"/>
          <w:szCs w:val="20"/>
        </w:rPr>
      </w:pPr>
      <w:r w:rsidRPr="00535248">
        <w:rPr>
          <w:sz w:val="20"/>
          <w:szCs w:val="20"/>
        </w:rPr>
        <w:t>•              З лікарем, з яким підписана декларація</w:t>
      </w:r>
    </w:p>
    <w:p w14:paraId="18CAA628" w14:textId="77777777" w:rsidR="00C92055" w:rsidRPr="00535248" w:rsidRDefault="00C92055" w:rsidP="00C92055">
      <w:pPr>
        <w:spacing w:line="240" w:lineRule="auto"/>
        <w:rPr>
          <w:sz w:val="20"/>
          <w:szCs w:val="20"/>
        </w:rPr>
      </w:pPr>
      <w:r w:rsidRPr="00535248">
        <w:rPr>
          <w:sz w:val="20"/>
          <w:szCs w:val="20"/>
        </w:rPr>
        <w:t>•              При відсутності декларації – з лікарем, вказаного у заяві на обслуговування пацієнта (за наявності)</w:t>
      </w:r>
    </w:p>
    <w:p w14:paraId="3154FDE9" w14:textId="77777777" w:rsidR="00C92055" w:rsidRPr="00535248" w:rsidRDefault="00C92055" w:rsidP="00C92055">
      <w:pPr>
        <w:spacing w:line="240" w:lineRule="auto"/>
        <w:rPr>
          <w:sz w:val="20"/>
          <w:szCs w:val="20"/>
        </w:rPr>
      </w:pPr>
      <w:r w:rsidRPr="00535248">
        <w:rPr>
          <w:sz w:val="20"/>
          <w:szCs w:val="20"/>
        </w:rPr>
        <w:t xml:space="preserve">•              При відсутності декларації та заяви – за </w:t>
      </w:r>
      <w:proofErr w:type="spellStart"/>
      <w:r w:rsidRPr="00535248">
        <w:rPr>
          <w:sz w:val="20"/>
          <w:szCs w:val="20"/>
        </w:rPr>
        <w:t>адресою</w:t>
      </w:r>
      <w:proofErr w:type="spellEnd"/>
      <w:r w:rsidRPr="00535248">
        <w:rPr>
          <w:sz w:val="20"/>
          <w:szCs w:val="20"/>
        </w:rPr>
        <w:t xml:space="preserve"> обслуговування лікаря</w:t>
      </w:r>
    </w:p>
    <w:p w14:paraId="249DA206" w14:textId="77777777" w:rsidR="00C92055" w:rsidRPr="00535248" w:rsidRDefault="00C92055" w:rsidP="00C92055">
      <w:pPr>
        <w:spacing w:line="240" w:lineRule="auto"/>
        <w:rPr>
          <w:sz w:val="20"/>
          <w:szCs w:val="20"/>
        </w:rPr>
      </w:pPr>
      <w:r w:rsidRPr="00535248">
        <w:rPr>
          <w:sz w:val="20"/>
          <w:szCs w:val="20"/>
        </w:rPr>
        <w:t>•              У разі відсутності лікаря та встановленої у програмі заміни - до лікаря, який заміняє того лікаря, що відповідає алгоритму пошуку.</w:t>
      </w:r>
    </w:p>
    <w:p w14:paraId="4E5D7381" w14:textId="77777777" w:rsidR="00C92055" w:rsidRPr="00535248" w:rsidRDefault="00C92055" w:rsidP="00C92055">
      <w:pPr>
        <w:spacing w:line="240" w:lineRule="auto"/>
        <w:ind w:firstLine="420"/>
        <w:rPr>
          <w:sz w:val="20"/>
          <w:szCs w:val="20"/>
        </w:rPr>
      </w:pPr>
      <w:r w:rsidRPr="00535248">
        <w:rPr>
          <w:sz w:val="20"/>
          <w:szCs w:val="20"/>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14:paraId="722505F6" w14:textId="77777777" w:rsidR="00C92055" w:rsidRPr="00535248" w:rsidRDefault="00C92055" w:rsidP="00C92055">
      <w:pPr>
        <w:spacing w:line="240" w:lineRule="auto"/>
        <w:ind w:firstLine="420"/>
        <w:rPr>
          <w:color w:val="5A5A5A"/>
          <w:sz w:val="20"/>
          <w:szCs w:val="20"/>
        </w:rPr>
      </w:pPr>
      <w:r w:rsidRPr="00535248">
        <w:rPr>
          <w:sz w:val="20"/>
          <w:szCs w:val="20"/>
        </w:rPr>
        <w:t xml:space="preserve"> Мобільний застосунок має забезпечувати для пацієнта такі функції</w:t>
      </w:r>
      <w:r w:rsidRPr="00535248">
        <w:rPr>
          <w:color w:val="5A5A5A"/>
          <w:sz w:val="20"/>
          <w:szCs w:val="20"/>
        </w:rPr>
        <w:t>:</w:t>
      </w:r>
    </w:p>
    <w:p w14:paraId="11629000" w14:textId="77777777" w:rsidR="00C92055" w:rsidRPr="00535248" w:rsidRDefault="00C92055" w:rsidP="00C92055">
      <w:pPr>
        <w:spacing w:line="240" w:lineRule="auto"/>
        <w:ind w:left="284" w:hanging="360"/>
        <w:rPr>
          <w:sz w:val="20"/>
          <w:szCs w:val="20"/>
        </w:rPr>
      </w:pPr>
      <w:r w:rsidRPr="00535248">
        <w:rPr>
          <w:sz w:val="20"/>
          <w:szCs w:val="20"/>
        </w:rPr>
        <w:t>·        Доступ до власної електронної медичної картки.</w:t>
      </w:r>
    </w:p>
    <w:p w14:paraId="0D3B1D8E" w14:textId="77777777" w:rsidR="00C92055" w:rsidRPr="00535248" w:rsidRDefault="00C92055" w:rsidP="00C92055">
      <w:pPr>
        <w:spacing w:line="240" w:lineRule="auto"/>
        <w:ind w:left="284" w:hanging="360"/>
        <w:rPr>
          <w:sz w:val="20"/>
          <w:szCs w:val="20"/>
        </w:rPr>
      </w:pPr>
      <w:r w:rsidRPr="00535248">
        <w:rPr>
          <w:sz w:val="20"/>
          <w:szCs w:val="20"/>
        </w:rPr>
        <w:t xml:space="preserve">·        Можливість проведення дистанційного прийому з лікарем з використанням засобів </w:t>
      </w:r>
      <w:proofErr w:type="spellStart"/>
      <w:r w:rsidRPr="00535248">
        <w:rPr>
          <w:sz w:val="20"/>
          <w:szCs w:val="20"/>
        </w:rPr>
        <w:t>відеозв’язку</w:t>
      </w:r>
      <w:proofErr w:type="spellEnd"/>
      <w:r w:rsidRPr="00535248">
        <w:rPr>
          <w:sz w:val="20"/>
          <w:szCs w:val="20"/>
        </w:rPr>
        <w:t>.</w:t>
      </w:r>
    </w:p>
    <w:p w14:paraId="2FE983FD" w14:textId="77777777" w:rsidR="00C92055" w:rsidRPr="00535248" w:rsidRDefault="00C92055" w:rsidP="00C92055">
      <w:pPr>
        <w:spacing w:line="240" w:lineRule="auto"/>
        <w:ind w:left="284" w:hanging="360"/>
        <w:rPr>
          <w:sz w:val="20"/>
          <w:szCs w:val="20"/>
        </w:rPr>
      </w:pPr>
      <w:r w:rsidRPr="00535248">
        <w:rPr>
          <w:sz w:val="20"/>
          <w:szCs w:val="20"/>
        </w:rPr>
        <w:t>·        Можливість доступу до електронних рецептів.</w:t>
      </w:r>
    </w:p>
    <w:p w14:paraId="2C794B9D" w14:textId="77777777" w:rsidR="00C92055" w:rsidRPr="00535248" w:rsidRDefault="00C92055" w:rsidP="00C92055">
      <w:pPr>
        <w:spacing w:line="240" w:lineRule="auto"/>
        <w:ind w:left="284" w:hanging="360"/>
        <w:rPr>
          <w:sz w:val="20"/>
          <w:szCs w:val="20"/>
        </w:rPr>
      </w:pPr>
      <w:r w:rsidRPr="00535248">
        <w:rPr>
          <w:sz w:val="20"/>
          <w:szCs w:val="20"/>
        </w:rPr>
        <w:t>·        Можливість доступу до електронних направлень до інших спеціалістів або направлень на лабораторно-діагностичні процедури.</w:t>
      </w:r>
    </w:p>
    <w:p w14:paraId="4456A38C" w14:textId="77777777" w:rsidR="00C92055" w:rsidRPr="00535248" w:rsidRDefault="00C92055" w:rsidP="00C92055">
      <w:pPr>
        <w:spacing w:line="240" w:lineRule="auto"/>
        <w:ind w:left="284" w:hanging="360"/>
        <w:rPr>
          <w:sz w:val="20"/>
          <w:szCs w:val="20"/>
        </w:rPr>
      </w:pPr>
      <w:r w:rsidRPr="00535248">
        <w:rPr>
          <w:sz w:val="20"/>
          <w:szCs w:val="20"/>
        </w:rPr>
        <w:t>·        Можливість вказувати виконання призначень від лікаря.</w:t>
      </w:r>
    </w:p>
    <w:p w14:paraId="4ACCFFB6" w14:textId="77777777" w:rsidR="00C92055" w:rsidRPr="00535248" w:rsidRDefault="00C92055" w:rsidP="00C92055">
      <w:pPr>
        <w:spacing w:line="240" w:lineRule="auto"/>
        <w:ind w:left="284" w:hanging="360"/>
        <w:rPr>
          <w:sz w:val="20"/>
          <w:szCs w:val="20"/>
        </w:rPr>
      </w:pPr>
      <w:r w:rsidRPr="00535248">
        <w:rPr>
          <w:sz w:val="20"/>
          <w:szCs w:val="20"/>
        </w:rPr>
        <w:lastRenderedPageBreak/>
        <w:t>·        Забезпечує отримання та передачу інформації з мобільного пристрою пацієнта до системи.</w:t>
      </w:r>
    </w:p>
    <w:p w14:paraId="357AB864" w14:textId="77777777" w:rsidR="00C92055" w:rsidRPr="00535248" w:rsidRDefault="00C92055" w:rsidP="00C92055">
      <w:pPr>
        <w:spacing w:line="240" w:lineRule="auto"/>
        <w:ind w:left="284" w:hanging="360"/>
        <w:rPr>
          <w:sz w:val="20"/>
          <w:szCs w:val="20"/>
        </w:rPr>
      </w:pPr>
      <w:r w:rsidRPr="00535248">
        <w:rPr>
          <w:sz w:val="20"/>
          <w:szCs w:val="20"/>
        </w:rPr>
        <w:t xml:space="preserve">·        Дані щодо імунізації та </w:t>
      </w:r>
      <w:proofErr w:type="spellStart"/>
      <w:r w:rsidRPr="00535248">
        <w:rPr>
          <w:sz w:val="20"/>
          <w:szCs w:val="20"/>
        </w:rPr>
        <w:t>вакцинальна</w:t>
      </w:r>
      <w:proofErr w:type="spellEnd"/>
      <w:r w:rsidRPr="00535248">
        <w:rPr>
          <w:sz w:val="20"/>
          <w:szCs w:val="20"/>
        </w:rPr>
        <w:t xml:space="preserve"> карта.</w:t>
      </w:r>
    </w:p>
    <w:p w14:paraId="4000B4E9" w14:textId="77777777" w:rsidR="00C92055" w:rsidRPr="00535248" w:rsidRDefault="00C92055" w:rsidP="00C92055">
      <w:pPr>
        <w:spacing w:line="240" w:lineRule="auto"/>
        <w:ind w:left="284" w:hanging="360"/>
        <w:rPr>
          <w:sz w:val="20"/>
          <w:szCs w:val="20"/>
        </w:rPr>
      </w:pPr>
      <w:r w:rsidRPr="00535248">
        <w:rPr>
          <w:sz w:val="20"/>
          <w:szCs w:val="20"/>
        </w:rPr>
        <w:t xml:space="preserve">·        Оплата послуг лікаря, </w:t>
      </w:r>
      <w:proofErr w:type="spellStart"/>
      <w:r w:rsidRPr="00535248">
        <w:rPr>
          <w:sz w:val="20"/>
          <w:szCs w:val="20"/>
        </w:rPr>
        <w:t>медзакладу</w:t>
      </w:r>
      <w:proofErr w:type="spellEnd"/>
      <w:r w:rsidRPr="00535248">
        <w:rPr>
          <w:sz w:val="20"/>
          <w:szCs w:val="20"/>
        </w:rPr>
        <w:t xml:space="preserve"> пацієнтом з додатку та веб-кабінету.</w:t>
      </w:r>
    </w:p>
    <w:p w14:paraId="76292DA7" w14:textId="77777777" w:rsidR="00C92055" w:rsidRPr="00535248" w:rsidRDefault="00C92055" w:rsidP="00C92055">
      <w:pPr>
        <w:spacing w:line="240" w:lineRule="auto"/>
        <w:ind w:left="284" w:hanging="360"/>
        <w:rPr>
          <w:sz w:val="20"/>
          <w:szCs w:val="20"/>
        </w:rPr>
      </w:pPr>
      <w:r w:rsidRPr="00535248">
        <w:rPr>
          <w:sz w:val="20"/>
          <w:szCs w:val="20"/>
        </w:rPr>
        <w:t>·        Система оцінювання та рейтингу.</w:t>
      </w:r>
    </w:p>
    <w:p w14:paraId="24C945CC" w14:textId="77777777" w:rsidR="00C92055" w:rsidRPr="00535248" w:rsidRDefault="00C92055" w:rsidP="00C92055">
      <w:pPr>
        <w:spacing w:line="240" w:lineRule="auto"/>
        <w:ind w:left="284" w:hanging="360"/>
        <w:rPr>
          <w:sz w:val="20"/>
          <w:szCs w:val="20"/>
        </w:rPr>
      </w:pPr>
      <w:r w:rsidRPr="00535248">
        <w:rPr>
          <w:sz w:val="20"/>
          <w:szCs w:val="20"/>
        </w:rPr>
        <w:t>·        Додавання пов’язаних осіб та дітей.</w:t>
      </w:r>
    </w:p>
    <w:p w14:paraId="58876CC3" w14:textId="77777777" w:rsidR="00C92055" w:rsidRPr="00535248" w:rsidRDefault="00C92055" w:rsidP="00C92055">
      <w:pPr>
        <w:spacing w:line="240" w:lineRule="auto"/>
        <w:ind w:left="284" w:hanging="360"/>
        <w:rPr>
          <w:sz w:val="20"/>
          <w:szCs w:val="20"/>
        </w:rPr>
      </w:pPr>
      <w:r w:rsidRPr="00535248">
        <w:rPr>
          <w:sz w:val="20"/>
          <w:szCs w:val="20"/>
        </w:rPr>
        <w:t>·        Оформлення та використання страховки.</w:t>
      </w:r>
    </w:p>
    <w:p w14:paraId="5E6463E2" w14:textId="77777777" w:rsidR="00C92055" w:rsidRPr="00535248" w:rsidRDefault="00C92055" w:rsidP="00C92055">
      <w:pPr>
        <w:spacing w:line="240" w:lineRule="auto"/>
        <w:ind w:left="284" w:hanging="360"/>
        <w:rPr>
          <w:sz w:val="20"/>
          <w:szCs w:val="20"/>
        </w:rPr>
      </w:pPr>
      <w:r w:rsidRPr="00535248">
        <w:rPr>
          <w:sz w:val="20"/>
          <w:szCs w:val="20"/>
        </w:rPr>
        <w:t>·        Відображення імунізацій.</w:t>
      </w:r>
    </w:p>
    <w:p w14:paraId="4C58B648" w14:textId="77777777" w:rsidR="00C92055" w:rsidRPr="00535248" w:rsidRDefault="00C92055" w:rsidP="00C92055">
      <w:pPr>
        <w:spacing w:line="240" w:lineRule="auto"/>
        <w:ind w:left="284" w:hanging="360"/>
        <w:rPr>
          <w:sz w:val="20"/>
          <w:szCs w:val="20"/>
        </w:rPr>
      </w:pPr>
      <w:r w:rsidRPr="00535248">
        <w:rPr>
          <w:sz w:val="20"/>
          <w:szCs w:val="20"/>
        </w:rPr>
        <w:t>·        Запис на прийом до лікаря.</w:t>
      </w:r>
    </w:p>
    <w:p w14:paraId="0255D88E" w14:textId="77777777" w:rsidR="00C92055" w:rsidRPr="00535248" w:rsidRDefault="00C92055" w:rsidP="00C92055">
      <w:pPr>
        <w:spacing w:line="240" w:lineRule="auto"/>
        <w:ind w:left="284" w:hanging="360"/>
        <w:rPr>
          <w:sz w:val="20"/>
          <w:szCs w:val="20"/>
        </w:rPr>
      </w:pPr>
      <w:r w:rsidRPr="00535248">
        <w:rPr>
          <w:sz w:val="20"/>
          <w:szCs w:val="20"/>
        </w:rPr>
        <w:t>·        Замовлення медикаментів на підставі виписаного рецепту.</w:t>
      </w:r>
    </w:p>
    <w:p w14:paraId="32615E62" w14:textId="77777777" w:rsidR="00C92055" w:rsidRPr="00535248" w:rsidRDefault="00C92055" w:rsidP="00C92055">
      <w:pPr>
        <w:spacing w:line="240" w:lineRule="auto"/>
        <w:ind w:left="284" w:hanging="360"/>
        <w:rPr>
          <w:sz w:val="20"/>
          <w:szCs w:val="20"/>
        </w:rPr>
      </w:pPr>
    </w:p>
    <w:p w14:paraId="5C6EA22E" w14:textId="77777777" w:rsidR="00C92055" w:rsidRPr="00535248" w:rsidRDefault="00C92055" w:rsidP="00C92055">
      <w:pPr>
        <w:spacing w:line="240" w:lineRule="auto"/>
        <w:ind w:firstLine="420"/>
        <w:rPr>
          <w:i/>
          <w:sz w:val="20"/>
          <w:szCs w:val="20"/>
        </w:rPr>
      </w:pPr>
      <w:r w:rsidRPr="00535248">
        <w:rPr>
          <w:i/>
          <w:sz w:val="20"/>
          <w:szCs w:val="20"/>
        </w:rPr>
        <w:t>Модуль лікаря первинної медичної допомоги має надавати змогу лікарям виконувати в системі наступні функції:</w:t>
      </w:r>
    </w:p>
    <w:p w14:paraId="1B50A19E" w14:textId="77777777" w:rsidR="00C92055" w:rsidRPr="00535248" w:rsidRDefault="00C92055" w:rsidP="00C92055">
      <w:pPr>
        <w:spacing w:line="240" w:lineRule="auto"/>
        <w:ind w:left="284" w:hanging="284"/>
        <w:rPr>
          <w:sz w:val="20"/>
          <w:szCs w:val="20"/>
        </w:rPr>
      </w:pPr>
      <w:r w:rsidRPr="00535248">
        <w:rPr>
          <w:sz w:val="20"/>
          <w:szCs w:val="20"/>
        </w:rPr>
        <w:t>•                   Перегляд записаних на прийом пацієнтів</w:t>
      </w:r>
    </w:p>
    <w:p w14:paraId="7F54FB3E" w14:textId="77777777" w:rsidR="00C92055" w:rsidRPr="00535248" w:rsidRDefault="00C92055" w:rsidP="00C92055">
      <w:pPr>
        <w:spacing w:line="240" w:lineRule="auto"/>
        <w:ind w:left="284" w:hanging="284"/>
        <w:rPr>
          <w:sz w:val="20"/>
          <w:szCs w:val="20"/>
        </w:rPr>
      </w:pPr>
      <w:r w:rsidRPr="00535248">
        <w:rPr>
          <w:sz w:val="20"/>
          <w:szCs w:val="20"/>
        </w:rPr>
        <w:t>•                   Редагування будь-якої інформації про пацієнта</w:t>
      </w:r>
    </w:p>
    <w:p w14:paraId="7A377959" w14:textId="77777777" w:rsidR="00C92055" w:rsidRPr="00535248" w:rsidRDefault="00C92055" w:rsidP="00C92055">
      <w:pPr>
        <w:spacing w:line="240" w:lineRule="auto"/>
        <w:ind w:left="284" w:hanging="284"/>
        <w:rPr>
          <w:sz w:val="20"/>
          <w:szCs w:val="20"/>
        </w:rPr>
      </w:pPr>
      <w:r w:rsidRPr="00535248">
        <w:rPr>
          <w:sz w:val="20"/>
          <w:szCs w:val="20"/>
        </w:rPr>
        <w:t>•                   Верифікація персональних даних пацієнта</w:t>
      </w:r>
    </w:p>
    <w:p w14:paraId="3D37470A" w14:textId="77777777" w:rsidR="00C92055" w:rsidRPr="00535248" w:rsidRDefault="00C92055" w:rsidP="00C92055">
      <w:pPr>
        <w:spacing w:line="240" w:lineRule="auto"/>
        <w:ind w:left="284" w:hanging="284"/>
        <w:rPr>
          <w:sz w:val="20"/>
          <w:szCs w:val="20"/>
        </w:rPr>
      </w:pPr>
      <w:r w:rsidRPr="00535248">
        <w:rPr>
          <w:sz w:val="20"/>
          <w:szCs w:val="20"/>
        </w:rPr>
        <w:t>•                   Верифікація телефону пацієнта через СМС</w:t>
      </w:r>
    </w:p>
    <w:p w14:paraId="0CAD2048" w14:textId="77777777" w:rsidR="00C92055" w:rsidRPr="00535248" w:rsidRDefault="00C92055" w:rsidP="00C92055">
      <w:pPr>
        <w:spacing w:line="240" w:lineRule="auto"/>
        <w:ind w:left="284" w:hanging="284"/>
        <w:rPr>
          <w:sz w:val="20"/>
          <w:szCs w:val="20"/>
        </w:rPr>
      </w:pPr>
      <w:r w:rsidRPr="00535248">
        <w:rPr>
          <w:sz w:val="20"/>
          <w:szCs w:val="20"/>
        </w:rPr>
        <w:t>•                   Перегляд медичної історії пацієнта</w:t>
      </w:r>
    </w:p>
    <w:p w14:paraId="68BC0EDE" w14:textId="77777777" w:rsidR="00C92055" w:rsidRPr="00535248" w:rsidRDefault="00C92055" w:rsidP="00C92055">
      <w:pPr>
        <w:spacing w:line="240" w:lineRule="auto"/>
        <w:ind w:left="284" w:hanging="284"/>
        <w:rPr>
          <w:sz w:val="20"/>
          <w:szCs w:val="20"/>
        </w:rPr>
      </w:pPr>
      <w:r w:rsidRPr="00535248">
        <w:rPr>
          <w:sz w:val="20"/>
          <w:szCs w:val="20"/>
        </w:rPr>
        <w:t>•                   Реєстрацію об’єктивних показників стану пацієнта</w:t>
      </w:r>
    </w:p>
    <w:p w14:paraId="11935B01" w14:textId="77777777" w:rsidR="00C92055" w:rsidRPr="00535248" w:rsidRDefault="00C92055" w:rsidP="00C92055">
      <w:pPr>
        <w:spacing w:line="240" w:lineRule="auto"/>
        <w:ind w:left="284" w:hanging="284"/>
        <w:rPr>
          <w:sz w:val="20"/>
          <w:szCs w:val="20"/>
        </w:rPr>
      </w:pPr>
      <w:r w:rsidRPr="00535248">
        <w:rPr>
          <w:sz w:val="20"/>
          <w:szCs w:val="20"/>
        </w:rPr>
        <w:t>•                   Реєстрацію встановлення діагнозів за їх видами</w:t>
      </w:r>
    </w:p>
    <w:p w14:paraId="5D16EE9B" w14:textId="77777777" w:rsidR="00C92055" w:rsidRPr="00535248" w:rsidRDefault="00C92055" w:rsidP="00C92055">
      <w:pPr>
        <w:spacing w:line="240" w:lineRule="auto"/>
        <w:ind w:left="284" w:hanging="284"/>
        <w:rPr>
          <w:sz w:val="20"/>
          <w:szCs w:val="20"/>
        </w:rPr>
      </w:pPr>
      <w:r w:rsidRPr="00535248">
        <w:rPr>
          <w:sz w:val="20"/>
          <w:szCs w:val="20"/>
        </w:rPr>
        <w:t>•                   Реєстрацію направлень на консультацію, в діагностичні кабінети, в лабораторії</w:t>
      </w:r>
    </w:p>
    <w:p w14:paraId="53CCA7D1" w14:textId="77777777" w:rsidR="00C92055" w:rsidRPr="00535248" w:rsidRDefault="00C92055" w:rsidP="00C92055">
      <w:pPr>
        <w:spacing w:line="240" w:lineRule="auto"/>
        <w:ind w:left="284" w:hanging="284"/>
        <w:rPr>
          <w:sz w:val="20"/>
          <w:szCs w:val="20"/>
        </w:rPr>
      </w:pPr>
      <w:r w:rsidRPr="00535248">
        <w:rPr>
          <w:sz w:val="20"/>
          <w:szCs w:val="20"/>
        </w:rPr>
        <w:t xml:space="preserve">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6D4EF243" w14:textId="77777777" w:rsidR="00C92055" w:rsidRPr="00535248" w:rsidRDefault="00C92055" w:rsidP="00C92055">
      <w:pPr>
        <w:spacing w:line="240" w:lineRule="auto"/>
        <w:ind w:left="284" w:hanging="284"/>
        <w:rPr>
          <w:sz w:val="20"/>
          <w:szCs w:val="20"/>
        </w:rPr>
      </w:pPr>
      <w:r w:rsidRPr="00535248">
        <w:rPr>
          <w:sz w:val="20"/>
          <w:szCs w:val="20"/>
        </w:rPr>
        <w:t>•                Реєстрацію рецептів з вибором лікарських засобів (МНН, торгове найменування, дозування, схема та умови прийому)</w:t>
      </w:r>
    </w:p>
    <w:p w14:paraId="08B0DF6B" w14:textId="77777777" w:rsidR="00C92055" w:rsidRPr="00535248" w:rsidRDefault="00C92055" w:rsidP="00C92055">
      <w:pPr>
        <w:spacing w:line="240" w:lineRule="auto"/>
        <w:ind w:left="284" w:hanging="284"/>
        <w:rPr>
          <w:sz w:val="20"/>
          <w:szCs w:val="20"/>
        </w:rPr>
      </w:pPr>
      <w:r w:rsidRPr="00535248">
        <w:rPr>
          <w:sz w:val="20"/>
          <w:szCs w:val="20"/>
        </w:rPr>
        <w:t>•                Друк медичних документів, встановлених відповідним законодавством</w:t>
      </w:r>
    </w:p>
    <w:p w14:paraId="0477AEB7" w14:textId="77777777" w:rsidR="00C92055" w:rsidRPr="00535248" w:rsidRDefault="00C92055" w:rsidP="00C92055">
      <w:pPr>
        <w:spacing w:line="240" w:lineRule="auto"/>
        <w:ind w:left="284" w:hanging="284"/>
        <w:rPr>
          <w:sz w:val="20"/>
          <w:szCs w:val="20"/>
        </w:rPr>
      </w:pPr>
      <w:r w:rsidRPr="00535248">
        <w:rPr>
          <w:sz w:val="20"/>
          <w:szCs w:val="20"/>
        </w:rPr>
        <w:t>•                Проводити облік вакцинації пацієнта, з відображенням даних про вакцинацію, та результат вакцинації.</w:t>
      </w:r>
    </w:p>
    <w:p w14:paraId="7E7667B6" w14:textId="77777777" w:rsidR="00C92055" w:rsidRPr="00535248" w:rsidRDefault="00C92055" w:rsidP="00C92055">
      <w:pPr>
        <w:spacing w:line="240" w:lineRule="auto"/>
        <w:ind w:left="284" w:hanging="284"/>
        <w:rPr>
          <w:sz w:val="20"/>
          <w:szCs w:val="20"/>
        </w:rPr>
      </w:pPr>
      <w:r w:rsidRPr="00535248">
        <w:rPr>
          <w:sz w:val="20"/>
          <w:szCs w:val="20"/>
        </w:rPr>
        <w:t>•                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1F75AB07" w14:textId="77777777" w:rsidR="00C92055" w:rsidRPr="00535248" w:rsidRDefault="00C92055" w:rsidP="00C92055">
      <w:pPr>
        <w:spacing w:line="240" w:lineRule="auto"/>
        <w:ind w:left="284" w:hanging="284"/>
        <w:rPr>
          <w:sz w:val="20"/>
          <w:szCs w:val="20"/>
        </w:rPr>
      </w:pPr>
      <w:r w:rsidRPr="00535248">
        <w:rPr>
          <w:sz w:val="20"/>
          <w:szCs w:val="20"/>
        </w:rPr>
        <w:t>•                Завантаження та зберігання звітів від діагностичних та лабораторних систем</w:t>
      </w:r>
    </w:p>
    <w:p w14:paraId="002EF367" w14:textId="77777777" w:rsidR="00C92055" w:rsidRPr="00535248" w:rsidRDefault="00C92055" w:rsidP="00C92055">
      <w:pPr>
        <w:spacing w:line="240" w:lineRule="auto"/>
        <w:ind w:left="284" w:hanging="284"/>
        <w:rPr>
          <w:sz w:val="20"/>
          <w:szCs w:val="20"/>
        </w:rPr>
      </w:pPr>
      <w:r w:rsidRPr="00535248">
        <w:rPr>
          <w:sz w:val="20"/>
          <w:szCs w:val="20"/>
        </w:rPr>
        <w:t>•                Формування звітності та журналів:</w:t>
      </w:r>
    </w:p>
    <w:p w14:paraId="243C7150" w14:textId="77777777" w:rsidR="00C92055" w:rsidRPr="00535248" w:rsidRDefault="00C92055" w:rsidP="00C92055">
      <w:pPr>
        <w:spacing w:line="240" w:lineRule="auto"/>
        <w:ind w:left="284" w:hanging="284"/>
        <w:rPr>
          <w:sz w:val="20"/>
          <w:szCs w:val="20"/>
        </w:rPr>
      </w:pPr>
      <w:r w:rsidRPr="00535248">
        <w:rPr>
          <w:sz w:val="20"/>
          <w:szCs w:val="20"/>
        </w:rPr>
        <w:t>•                Журнал вакцинацій</w:t>
      </w:r>
    </w:p>
    <w:p w14:paraId="3DD3DB10" w14:textId="77777777" w:rsidR="00C92055" w:rsidRPr="00535248" w:rsidRDefault="00C92055" w:rsidP="00C92055">
      <w:pPr>
        <w:spacing w:line="240" w:lineRule="auto"/>
        <w:ind w:left="284" w:hanging="284"/>
        <w:rPr>
          <w:sz w:val="20"/>
          <w:szCs w:val="20"/>
        </w:rPr>
      </w:pPr>
      <w:r w:rsidRPr="00535248">
        <w:rPr>
          <w:sz w:val="20"/>
          <w:szCs w:val="20"/>
        </w:rPr>
        <w:t>•                Звіт по встановленим діагнозам за пацієнтами</w:t>
      </w:r>
    </w:p>
    <w:p w14:paraId="0387C43E" w14:textId="77777777" w:rsidR="00C92055" w:rsidRPr="00535248" w:rsidRDefault="00C92055" w:rsidP="00C92055">
      <w:pPr>
        <w:spacing w:line="240" w:lineRule="auto"/>
        <w:ind w:left="284" w:hanging="284"/>
        <w:rPr>
          <w:sz w:val="20"/>
          <w:szCs w:val="20"/>
        </w:rPr>
      </w:pPr>
      <w:r w:rsidRPr="00535248">
        <w:rPr>
          <w:sz w:val="20"/>
          <w:szCs w:val="20"/>
        </w:rPr>
        <w:t>•                Журнал виданих листків непрацездатності</w:t>
      </w:r>
    </w:p>
    <w:p w14:paraId="0A802052" w14:textId="77777777" w:rsidR="00C92055" w:rsidRPr="00535248" w:rsidRDefault="00C92055" w:rsidP="00C92055">
      <w:pPr>
        <w:spacing w:line="240" w:lineRule="auto"/>
        <w:ind w:left="284" w:hanging="284"/>
        <w:rPr>
          <w:sz w:val="20"/>
          <w:szCs w:val="20"/>
        </w:rPr>
      </w:pPr>
      <w:r w:rsidRPr="00535248">
        <w:rPr>
          <w:sz w:val="20"/>
          <w:szCs w:val="20"/>
        </w:rPr>
        <w:t>•                Журнал диспансерного обліку.</w:t>
      </w:r>
    </w:p>
    <w:p w14:paraId="70649A31" w14:textId="77777777" w:rsidR="00C92055" w:rsidRPr="00535248" w:rsidRDefault="00C92055" w:rsidP="00C92055">
      <w:pPr>
        <w:spacing w:line="240" w:lineRule="auto"/>
        <w:ind w:left="284" w:hanging="284"/>
        <w:rPr>
          <w:sz w:val="20"/>
          <w:szCs w:val="20"/>
        </w:rPr>
      </w:pPr>
      <w:r w:rsidRPr="00535248">
        <w:rPr>
          <w:sz w:val="20"/>
          <w:szCs w:val="20"/>
        </w:rPr>
        <w:t>•                Видача листків непрацездатності</w:t>
      </w:r>
    </w:p>
    <w:p w14:paraId="5E7C30AD" w14:textId="77777777" w:rsidR="00C92055" w:rsidRPr="00535248" w:rsidRDefault="00C92055" w:rsidP="00C92055">
      <w:pPr>
        <w:spacing w:line="240" w:lineRule="auto"/>
        <w:ind w:left="284" w:hanging="284"/>
        <w:rPr>
          <w:sz w:val="20"/>
          <w:szCs w:val="20"/>
        </w:rPr>
      </w:pPr>
      <w:r w:rsidRPr="00535248">
        <w:rPr>
          <w:sz w:val="20"/>
          <w:szCs w:val="20"/>
        </w:rPr>
        <w:t>•                Перегляд та реакція на залишені відгуки про якість обслуговування</w:t>
      </w:r>
    </w:p>
    <w:p w14:paraId="5D6445D2" w14:textId="77777777" w:rsidR="00C92055" w:rsidRPr="00535248" w:rsidRDefault="00C92055" w:rsidP="00C92055">
      <w:pPr>
        <w:spacing w:line="240" w:lineRule="auto"/>
        <w:ind w:left="284" w:hanging="284"/>
        <w:rPr>
          <w:sz w:val="20"/>
          <w:szCs w:val="20"/>
        </w:rPr>
      </w:pPr>
      <w:r w:rsidRPr="00535248">
        <w:rPr>
          <w:sz w:val="20"/>
          <w:szCs w:val="20"/>
        </w:rPr>
        <w:t>•                Звіт про медичну інформацію внесену із помилками</w:t>
      </w:r>
    </w:p>
    <w:p w14:paraId="6AD7757C" w14:textId="77777777" w:rsidR="00C92055" w:rsidRPr="00535248" w:rsidRDefault="00C92055" w:rsidP="00C92055">
      <w:pPr>
        <w:spacing w:line="240" w:lineRule="auto"/>
        <w:ind w:left="284" w:hanging="284"/>
        <w:rPr>
          <w:sz w:val="20"/>
          <w:szCs w:val="20"/>
        </w:rPr>
      </w:pPr>
      <w:r w:rsidRPr="00535248">
        <w:rPr>
          <w:sz w:val="20"/>
          <w:szCs w:val="20"/>
        </w:rPr>
        <w:t>•                Оновлення даних про пацієнта в ЕСОЗ</w:t>
      </w:r>
    </w:p>
    <w:p w14:paraId="66C2FAF9" w14:textId="77777777" w:rsidR="00C92055" w:rsidRPr="00535248" w:rsidRDefault="00C92055" w:rsidP="00C92055">
      <w:pPr>
        <w:spacing w:line="240" w:lineRule="auto"/>
        <w:ind w:left="284" w:hanging="284"/>
        <w:rPr>
          <w:sz w:val="20"/>
          <w:szCs w:val="20"/>
        </w:rPr>
      </w:pPr>
      <w:r w:rsidRPr="00535248">
        <w:rPr>
          <w:sz w:val="20"/>
          <w:szCs w:val="20"/>
        </w:rPr>
        <w:t xml:space="preserve">•                Керування методами </w:t>
      </w:r>
      <w:proofErr w:type="spellStart"/>
      <w:r w:rsidRPr="00535248">
        <w:rPr>
          <w:sz w:val="20"/>
          <w:szCs w:val="20"/>
        </w:rPr>
        <w:t>аутентифікації</w:t>
      </w:r>
      <w:proofErr w:type="spellEnd"/>
      <w:r w:rsidRPr="00535248">
        <w:rPr>
          <w:sz w:val="20"/>
          <w:szCs w:val="20"/>
        </w:rPr>
        <w:t xml:space="preserve"> пацієнта</w:t>
      </w:r>
    </w:p>
    <w:p w14:paraId="61231612" w14:textId="77777777" w:rsidR="00C92055" w:rsidRPr="00535248" w:rsidRDefault="00C92055" w:rsidP="00C92055">
      <w:pPr>
        <w:spacing w:line="240" w:lineRule="auto"/>
        <w:ind w:left="284" w:hanging="284"/>
        <w:rPr>
          <w:sz w:val="20"/>
          <w:szCs w:val="20"/>
        </w:rPr>
      </w:pPr>
      <w:r w:rsidRPr="00535248">
        <w:rPr>
          <w:sz w:val="20"/>
          <w:szCs w:val="20"/>
        </w:rPr>
        <w:t>•                Швидке формування повного обсягу направлень необхідних пацієнту.</w:t>
      </w:r>
    </w:p>
    <w:p w14:paraId="1A1294CC" w14:textId="77777777" w:rsidR="00C92055" w:rsidRPr="00535248" w:rsidRDefault="00C92055" w:rsidP="00C92055">
      <w:pPr>
        <w:spacing w:line="240" w:lineRule="auto"/>
        <w:ind w:left="284" w:hanging="284"/>
        <w:rPr>
          <w:sz w:val="20"/>
          <w:szCs w:val="20"/>
        </w:rPr>
      </w:pPr>
      <w:r w:rsidRPr="00535248">
        <w:rPr>
          <w:sz w:val="20"/>
          <w:szCs w:val="20"/>
        </w:rPr>
        <w:t>•                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14:paraId="55E30AEF" w14:textId="77777777" w:rsidR="00C92055" w:rsidRPr="00535248" w:rsidRDefault="00C92055" w:rsidP="00C92055">
      <w:pPr>
        <w:spacing w:line="240" w:lineRule="auto"/>
        <w:ind w:firstLine="360"/>
        <w:rPr>
          <w:sz w:val="20"/>
          <w:szCs w:val="20"/>
        </w:rPr>
      </w:pPr>
      <w:r w:rsidRPr="00535248">
        <w:rPr>
          <w:sz w:val="20"/>
          <w:szCs w:val="20"/>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02274ED7" w14:textId="77777777" w:rsidR="00C92055" w:rsidRPr="00535248" w:rsidRDefault="00C92055" w:rsidP="00C92055">
      <w:pPr>
        <w:spacing w:line="240" w:lineRule="auto"/>
        <w:ind w:firstLine="360"/>
        <w:rPr>
          <w:sz w:val="20"/>
          <w:szCs w:val="20"/>
        </w:rPr>
      </w:pPr>
      <w:r w:rsidRPr="00535248">
        <w:rPr>
          <w:sz w:val="20"/>
          <w:szCs w:val="20"/>
        </w:rPr>
        <w:t>МІС має мати мобільну веб-версію для ЗОЗ.</w:t>
      </w:r>
    </w:p>
    <w:p w14:paraId="390843AE" w14:textId="77777777" w:rsidR="00C92055" w:rsidRPr="00535248" w:rsidRDefault="00C92055" w:rsidP="00C92055">
      <w:pPr>
        <w:spacing w:line="240" w:lineRule="auto"/>
        <w:ind w:firstLine="420"/>
        <w:rPr>
          <w:sz w:val="20"/>
          <w:szCs w:val="20"/>
        </w:rPr>
      </w:pPr>
      <w:r w:rsidRPr="00535248">
        <w:rPr>
          <w:sz w:val="20"/>
          <w:szCs w:val="20"/>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14:paraId="0D193F2F" w14:textId="77777777" w:rsidR="00C92055" w:rsidRPr="00535248" w:rsidRDefault="00C92055" w:rsidP="00C92055">
      <w:pPr>
        <w:spacing w:line="240" w:lineRule="auto"/>
        <w:ind w:firstLine="420"/>
        <w:rPr>
          <w:sz w:val="20"/>
          <w:szCs w:val="20"/>
        </w:rPr>
      </w:pPr>
      <w:r w:rsidRPr="00535248">
        <w:rPr>
          <w:sz w:val="20"/>
          <w:szCs w:val="20"/>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1C99B7CE" w14:textId="77777777" w:rsidR="00C92055" w:rsidRPr="00535248" w:rsidRDefault="00C92055" w:rsidP="00C92055">
      <w:pPr>
        <w:spacing w:line="240" w:lineRule="auto"/>
        <w:ind w:firstLine="420"/>
        <w:rPr>
          <w:sz w:val="20"/>
          <w:szCs w:val="20"/>
        </w:rPr>
      </w:pPr>
    </w:p>
    <w:p w14:paraId="502D297C" w14:textId="77777777" w:rsidR="00C92055" w:rsidRPr="00535248" w:rsidRDefault="00C92055" w:rsidP="00C92055">
      <w:pPr>
        <w:spacing w:line="240" w:lineRule="auto"/>
        <w:ind w:firstLine="420"/>
        <w:rPr>
          <w:i/>
          <w:sz w:val="20"/>
          <w:szCs w:val="20"/>
        </w:rPr>
      </w:pPr>
      <w:r w:rsidRPr="00535248">
        <w:rPr>
          <w:i/>
          <w:sz w:val="20"/>
          <w:szCs w:val="20"/>
        </w:rPr>
        <w:t>Модуль взаємодії с системами постачання довідкової інформації має надавати таку інформацію щодо лікарських засобів:</w:t>
      </w:r>
    </w:p>
    <w:p w14:paraId="6F9D571B" w14:textId="77777777" w:rsidR="00C92055" w:rsidRPr="00535248" w:rsidRDefault="00C92055" w:rsidP="00C92055">
      <w:pPr>
        <w:spacing w:line="240" w:lineRule="auto"/>
        <w:rPr>
          <w:sz w:val="20"/>
          <w:szCs w:val="20"/>
        </w:rPr>
      </w:pPr>
      <w:r w:rsidRPr="00535248">
        <w:rPr>
          <w:sz w:val="20"/>
          <w:szCs w:val="20"/>
        </w:rPr>
        <w:t>•              Міжнародна непатентована назва</w:t>
      </w:r>
    </w:p>
    <w:p w14:paraId="02239794" w14:textId="77777777" w:rsidR="00C92055" w:rsidRPr="00535248" w:rsidRDefault="00C92055" w:rsidP="00C92055">
      <w:pPr>
        <w:spacing w:line="240" w:lineRule="auto"/>
        <w:rPr>
          <w:sz w:val="20"/>
          <w:szCs w:val="20"/>
        </w:rPr>
      </w:pPr>
      <w:r w:rsidRPr="00535248">
        <w:rPr>
          <w:sz w:val="20"/>
          <w:szCs w:val="20"/>
        </w:rPr>
        <w:t>•              Торгове найменування</w:t>
      </w:r>
    </w:p>
    <w:p w14:paraId="2A7ACA7B" w14:textId="77777777" w:rsidR="00C92055" w:rsidRPr="00535248" w:rsidRDefault="00C92055" w:rsidP="00C92055">
      <w:pPr>
        <w:spacing w:line="240" w:lineRule="auto"/>
        <w:rPr>
          <w:sz w:val="20"/>
          <w:szCs w:val="20"/>
        </w:rPr>
      </w:pPr>
      <w:r w:rsidRPr="00535248">
        <w:rPr>
          <w:sz w:val="20"/>
          <w:szCs w:val="20"/>
        </w:rPr>
        <w:t>•              Дозування</w:t>
      </w:r>
    </w:p>
    <w:p w14:paraId="43B68FA0" w14:textId="77777777" w:rsidR="00C92055" w:rsidRPr="00535248" w:rsidRDefault="00C92055" w:rsidP="00C92055">
      <w:pPr>
        <w:spacing w:line="240" w:lineRule="auto"/>
        <w:ind w:firstLine="420"/>
        <w:rPr>
          <w:sz w:val="20"/>
          <w:szCs w:val="20"/>
        </w:rPr>
      </w:pPr>
      <w:r w:rsidRPr="00535248">
        <w:rPr>
          <w:sz w:val="20"/>
          <w:szCs w:val="20"/>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14:paraId="4DB0CDC8" w14:textId="77777777" w:rsidR="00C92055" w:rsidRPr="00535248" w:rsidRDefault="00C92055" w:rsidP="00C92055">
      <w:pPr>
        <w:spacing w:line="240" w:lineRule="auto"/>
        <w:ind w:firstLine="420"/>
        <w:rPr>
          <w:sz w:val="20"/>
          <w:szCs w:val="20"/>
        </w:rPr>
      </w:pPr>
      <w:r w:rsidRPr="00535248">
        <w:rPr>
          <w:sz w:val="20"/>
          <w:szCs w:val="20"/>
        </w:rPr>
        <w:t xml:space="preserve">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w:t>
      </w:r>
      <w:r w:rsidRPr="00535248">
        <w:rPr>
          <w:sz w:val="20"/>
          <w:szCs w:val="20"/>
        </w:rPr>
        <w:lastRenderedPageBreak/>
        <w:t>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12D357A3" w14:textId="77777777" w:rsidR="00C92055" w:rsidRPr="00535248" w:rsidRDefault="00C92055" w:rsidP="00C92055">
      <w:pPr>
        <w:spacing w:line="240" w:lineRule="auto"/>
        <w:ind w:firstLine="420"/>
        <w:rPr>
          <w:sz w:val="20"/>
          <w:szCs w:val="20"/>
        </w:rPr>
      </w:pPr>
      <w:r w:rsidRPr="00535248">
        <w:rPr>
          <w:sz w:val="20"/>
          <w:szCs w:val="20"/>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50D5C3DB" w14:textId="77777777" w:rsidR="00C92055" w:rsidRPr="00535248" w:rsidRDefault="00C92055" w:rsidP="00C92055">
      <w:pPr>
        <w:spacing w:line="240" w:lineRule="auto"/>
        <w:ind w:firstLine="420"/>
        <w:rPr>
          <w:sz w:val="20"/>
          <w:szCs w:val="20"/>
        </w:rPr>
      </w:pPr>
      <w:r w:rsidRPr="00535248">
        <w:rPr>
          <w:sz w:val="20"/>
          <w:szCs w:val="20"/>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14:paraId="33C798E1" w14:textId="77777777" w:rsidR="00C92055" w:rsidRPr="00535248" w:rsidRDefault="00C92055" w:rsidP="00C92055">
      <w:pPr>
        <w:spacing w:line="240" w:lineRule="auto"/>
        <w:ind w:firstLine="420"/>
        <w:rPr>
          <w:sz w:val="20"/>
          <w:szCs w:val="20"/>
        </w:rPr>
      </w:pPr>
      <w:r w:rsidRPr="00535248">
        <w:rPr>
          <w:sz w:val="20"/>
          <w:szCs w:val="20"/>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14:paraId="0B40ADEF" w14:textId="77777777" w:rsidR="00C92055" w:rsidRPr="00535248" w:rsidRDefault="00C92055" w:rsidP="00C92055">
      <w:pPr>
        <w:spacing w:line="240" w:lineRule="auto"/>
        <w:ind w:firstLine="420"/>
        <w:rPr>
          <w:sz w:val="20"/>
          <w:szCs w:val="20"/>
        </w:rPr>
      </w:pPr>
    </w:p>
    <w:p w14:paraId="4B5D5429" w14:textId="77777777" w:rsidR="00C92055" w:rsidRPr="00535248" w:rsidRDefault="00C92055" w:rsidP="00C92055">
      <w:pPr>
        <w:spacing w:line="240" w:lineRule="auto"/>
        <w:ind w:firstLine="720"/>
        <w:rPr>
          <w:i/>
          <w:sz w:val="20"/>
          <w:szCs w:val="20"/>
        </w:rPr>
      </w:pPr>
      <w:r w:rsidRPr="00535248">
        <w:rPr>
          <w:i/>
          <w:sz w:val="20"/>
          <w:szCs w:val="20"/>
        </w:rPr>
        <w:t>Модуль медичної сестри амбулаторного відділення первинної медичної допомоги повинен мати наступні функціональні можливості:</w:t>
      </w:r>
    </w:p>
    <w:p w14:paraId="5672746C" w14:textId="77777777" w:rsidR="00C92055" w:rsidRPr="00535248" w:rsidRDefault="00C92055" w:rsidP="00C92055">
      <w:pPr>
        <w:spacing w:line="240" w:lineRule="auto"/>
        <w:ind w:firstLine="142"/>
        <w:rPr>
          <w:sz w:val="20"/>
          <w:szCs w:val="20"/>
        </w:rPr>
      </w:pPr>
      <w:r w:rsidRPr="00535248">
        <w:rPr>
          <w:sz w:val="20"/>
          <w:szCs w:val="20"/>
        </w:rPr>
        <w:t xml:space="preserve">•              Автоматичне формування списку пацієнтів, що направлені в </w:t>
      </w:r>
      <w:proofErr w:type="spellStart"/>
      <w:r w:rsidRPr="00535248">
        <w:rPr>
          <w:sz w:val="20"/>
          <w:szCs w:val="20"/>
        </w:rPr>
        <w:t>маніпуляційний</w:t>
      </w:r>
      <w:proofErr w:type="spellEnd"/>
      <w:r w:rsidRPr="00535248">
        <w:rPr>
          <w:sz w:val="20"/>
          <w:szCs w:val="20"/>
        </w:rPr>
        <w:t xml:space="preserve"> кабінет на робочому місці медичної сестри</w:t>
      </w:r>
    </w:p>
    <w:p w14:paraId="7FE930AB" w14:textId="77777777" w:rsidR="00C92055" w:rsidRPr="00535248" w:rsidRDefault="00C92055" w:rsidP="00C92055">
      <w:pPr>
        <w:spacing w:line="240" w:lineRule="auto"/>
        <w:ind w:firstLine="142"/>
        <w:rPr>
          <w:sz w:val="20"/>
          <w:szCs w:val="20"/>
        </w:rPr>
      </w:pPr>
      <w:r w:rsidRPr="00535248">
        <w:rPr>
          <w:sz w:val="20"/>
          <w:szCs w:val="20"/>
        </w:rPr>
        <w:t>•              Структурування даних по пацієнтам за допомогою системи фільтрів на робочому місці медичної сестри</w:t>
      </w:r>
    </w:p>
    <w:p w14:paraId="2FFCFD5E" w14:textId="77777777" w:rsidR="00C92055" w:rsidRPr="00535248" w:rsidRDefault="00C92055" w:rsidP="00C92055">
      <w:pPr>
        <w:spacing w:line="240" w:lineRule="auto"/>
        <w:ind w:firstLine="142"/>
        <w:rPr>
          <w:sz w:val="20"/>
          <w:szCs w:val="20"/>
        </w:rPr>
      </w:pPr>
      <w:r w:rsidRPr="00535248">
        <w:rPr>
          <w:sz w:val="20"/>
          <w:szCs w:val="20"/>
        </w:rPr>
        <w:t>•              Фіксація виконання лікарських призначень медичною сестрою</w:t>
      </w:r>
    </w:p>
    <w:p w14:paraId="1790D2B2" w14:textId="77777777" w:rsidR="00C92055" w:rsidRPr="00535248" w:rsidRDefault="00C92055" w:rsidP="00C92055">
      <w:pPr>
        <w:spacing w:line="240" w:lineRule="auto"/>
        <w:ind w:firstLine="142"/>
        <w:rPr>
          <w:sz w:val="20"/>
          <w:szCs w:val="20"/>
        </w:rPr>
      </w:pPr>
      <w:r w:rsidRPr="00535248">
        <w:rPr>
          <w:sz w:val="20"/>
          <w:szCs w:val="20"/>
        </w:rPr>
        <w:t>•              Сповіщення лікаря про статус виконання призначень</w:t>
      </w:r>
    </w:p>
    <w:p w14:paraId="29EFBE72" w14:textId="77777777" w:rsidR="00C92055" w:rsidRPr="00535248" w:rsidRDefault="00C92055" w:rsidP="00C92055">
      <w:pPr>
        <w:spacing w:line="240" w:lineRule="auto"/>
        <w:ind w:firstLine="142"/>
        <w:rPr>
          <w:sz w:val="20"/>
          <w:szCs w:val="20"/>
        </w:rPr>
      </w:pPr>
      <w:r w:rsidRPr="00535248">
        <w:rPr>
          <w:sz w:val="20"/>
          <w:szCs w:val="20"/>
        </w:rPr>
        <w:t>•              Формування статистичний звіт про виконані процедури</w:t>
      </w:r>
    </w:p>
    <w:p w14:paraId="6D69F5B3" w14:textId="77777777" w:rsidR="00C92055" w:rsidRPr="00535248" w:rsidRDefault="00C92055" w:rsidP="00C92055">
      <w:pPr>
        <w:spacing w:line="240" w:lineRule="auto"/>
        <w:ind w:firstLine="142"/>
        <w:rPr>
          <w:sz w:val="20"/>
          <w:szCs w:val="20"/>
        </w:rPr>
      </w:pPr>
      <w:r w:rsidRPr="00535248">
        <w:rPr>
          <w:sz w:val="20"/>
          <w:szCs w:val="20"/>
        </w:rPr>
        <w:t>•              Формування журналу обліку процедур за формою №029/о</w:t>
      </w:r>
    </w:p>
    <w:p w14:paraId="1503CF83" w14:textId="77777777" w:rsidR="00C92055" w:rsidRPr="00535248" w:rsidRDefault="00C92055" w:rsidP="00C92055">
      <w:pPr>
        <w:spacing w:line="240" w:lineRule="auto"/>
        <w:ind w:firstLine="142"/>
        <w:rPr>
          <w:sz w:val="20"/>
          <w:szCs w:val="20"/>
        </w:rPr>
      </w:pPr>
      <w:r w:rsidRPr="00535248">
        <w:rPr>
          <w:sz w:val="20"/>
          <w:szCs w:val="20"/>
        </w:rPr>
        <w:t>•              Проведення прийому пацієнта Медичною сестрою</w:t>
      </w:r>
    </w:p>
    <w:p w14:paraId="4E3C9541" w14:textId="77777777" w:rsidR="00C92055" w:rsidRPr="00535248" w:rsidRDefault="00C92055" w:rsidP="00C92055">
      <w:pPr>
        <w:spacing w:line="240" w:lineRule="auto"/>
        <w:ind w:firstLine="142"/>
        <w:rPr>
          <w:sz w:val="20"/>
          <w:szCs w:val="20"/>
        </w:rPr>
      </w:pPr>
      <w:r w:rsidRPr="00535248">
        <w:rPr>
          <w:sz w:val="20"/>
          <w:szCs w:val="20"/>
        </w:rPr>
        <w:t>•              Внесення вакцинацій Медичною сестрою.</w:t>
      </w:r>
    </w:p>
    <w:p w14:paraId="0536AF17" w14:textId="77777777" w:rsidR="00C92055" w:rsidRPr="00535248" w:rsidRDefault="00C92055" w:rsidP="00C92055">
      <w:pPr>
        <w:spacing w:line="240" w:lineRule="auto"/>
        <w:ind w:left="1000"/>
        <w:rPr>
          <w:sz w:val="20"/>
          <w:szCs w:val="20"/>
        </w:rPr>
      </w:pPr>
    </w:p>
    <w:p w14:paraId="1DE7BBFB" w14:textId="77777777" w:rsidR="00C92055" w:rsidRPr="00535248" w:rsidRDefault="00C92055" w:rsidP="00C92055">
      <w:pPr>
        <w:spacing w:line="240" w:lineRule="auto"/>
        <w:rPr>
          <w:i/>
          <w:sz w:val="20"/>
          <w:szCs w:val="20"/>
        </w:rPr>
      </w:pPr>
      <w:r w:rsidRPr="00535248">
        <w:rPr>
          <w:i/>
          <w:sz w:val="20"/>
          <w:szCs w:val="20"/>
        </w:rPr>
        <w:t>Сервіс для лікаря вторинної (спеціалізованої) медичної допомоги</w:t>
      </w:r>
    </w:p>
    <w:p w14:paraId="5E234F9E" w14:textId="77777777" w:rsidR="00C92055" w:rsidRPr="00535248" w:rsidRDefault="00C92055" w:rsidP="00C92055">
      <w:pPr>
        <w:spacing w:line="240" w:lineRule="auto"/>
        <w:ind w:firstLine="720"/>
        <w:rPr>
          <w:sz w:val="20"/>
          <w:szCs w:val="20"/>
        </w:rPr>
      </w:pPr>
      <w:r w:rsidRPr="00535248">
        <w:rPr>
          <w:sz w:val="20"/>
          <w:szCs w:val="20"/>
        </w:rPr>
        <w:t xml:space="preserve">Для забезпечення виконання обов'язків лікаря вторинної (спеціалізованої) медичної допомоги, в системі має бути наявний відповідний модуль лікаря. Авторизація користувача виконується на порталі , це забезпечує надійність захищеної автентифікації. Під час проходження процедури авторизації та наявності серед знайдених </w:t>
      </w:r>
      <w:proofErr w:type="spellStart"/>
      <w:r w:rsidRPr="00535248">
        <w:rPr>
          <w:sz w:val="20"/>
          <w:szCs w:val="20"/>
        </w:rPr>
        <w:t>акаунтів</w:t>
      </w:r>
      <w:proofErr w:type="spellEnd"/>
      <w:r w:rsidRPr="00535248">
        <w:rPr>
          <w:sz w:val="20"/>
          <w:szCs w:val="20"/>
        </w:rPr>
        <w:t xml:space="preserve"> користувачів активного з групою доступу “Лікар”, користувач отримує доступ до системи з правами, які налаштовані для цієї групи доступу.</w:t>
      </w:r>
    </w:p>
    <w:p w14:paraId="0BB24C86" w14:textId="77777777" w:rsidR="00C92055" w:rsidRPr="00535248" w:rsidRDefault="00C92055" w:rsidP="00C92055">
      <w:pPr>
        <w:spacing w:line="240" w:lineRule="auto"/>
        <w:ind w:firstLine="720"/>
        <w:rPr>
          <w:i/>
          <w:sz w:val="20"/>
          <w:szCs w:val="20"/>
        </w:rPr>
      </w:pPr>
    </w:p>
    <w:p w14:paraId="522E6847" w14:textId="77777777" w:rsidR="00C92055" w:rsidRPr="00535248" w:rsidRDefault="00C92055" w:rsidP="00C92055">
      <w:pPr>
        <w:spacing w:line="240" w:lineRule="auto"/>
        <w:ind w:firstLine="720"/>
        <w:rPr>
          <w:i/>
          <w:sz w:val="20"/>
          <w:szCs w:val="20"/>
        </w:rPr>
      </w:pPr>
      <w:r w:rsidRPr="00535248">
        <w:rPr>
          <w:i/>
          <w:sz w:val="20"/>
          <w:szCs w:val="20"/>
        </w:rPr>
        <w:t>Модуль лікаря вторинної (спеціалізованої) медичної допомоги повинен надавати змогу лікарям виконувати в системі наступні функції:</w:t>
      </w:r>
    </w:p>
    <w:p w14:paraId="59633D17" w14:textId="77777777" w:rsidR="00C92055" w:rsidRPr="00535248" w:rsidRDefault="00C92055" w:rsidP="00C92055">
      <w:pPr>
        <w:spacing w:line="240" w:lineRule="auto"/>
        <w:ind w:left="1000"/>
        <w:rPr>
          <w:sz w:val="20"/>
          <w:szCs w:val="20"/>
        </w:rPr>
      </w:pPr>
      <w:r w:rsidRPr="00535248">
        <w:rPr>
          <w:sz w:val="20"/>
          <w:szCs w:val="20"/>
        </w:rPr>
        <w:t>•              Перегляд записаних на прийом пацієнтів</w:t>
      </w:r>
    </w:p>
    <w:p w14:paraId="4F2B7844" w14:textId="77777777" w:rsidR="00C92055" w:rsidRPr="00535248" w:rsidRDefault="00C92055" w:rsidP="00C92055">
      <w:pPr>
        <w:spacing w:line="240" w:lineRule="auto"/>
        <w:rPr>
          <w:sz w:val="20"/>
          <w:szCs w:val="20"/>
        </w:rPr>
      </w:pPr>
      <w:r w:rsidRPr="00535248">
        <w:rPr>
          <w:sz w:val="20"/>
          <w:szCs w:val="20"/>
        </w:rPr>
        <w:t xml:space="preserve">•              Редагування будь-якої інформації про ідентифікованих на неідентифікованих пацієнтів </w:t>
      </w:r>
      <w:r w:rsidRPr="00535248">
        <w:rPr>
          <w:sz w:val="20"/>
          <w:szCs w:val="20"/>
        </w:rPr>
        <w:tab/>
      </w:r>
    </w:p>
    <w:p w14:paraId="51B1AB88" w14:textId="77777777" w:rsidR="00C92055" w:rsidRPr="00535248" w:rsidRDefault="00C92055" w:rsidP="00C92055">
      <w:pPr>
        <w:spacing w:line="240" w:lineRule="auto"/>
        <w:rPr>
          <w:sz w:val="20"/>
          <w:szCs w:val="20"/>
        </w:rPr>
      </w:pPr>
      <w:r w:rsidRPr="00535248">
        <w:rPr>
          <w:sz w:val="20"/>
          <w:szCs w:val="20"/>
        </w:rPr>
        <w:t>•              Верифікація персональних даних пацієнта</w:t>
      </w:r>
    </w:p>
    <w:p w14:paraId="280E70A7" w14:textId="77777777" w:rsidR="00C92055" w:rsidRPr="00535248" w:rsidRDefault="00C92055" w:rsidP="00C92055">
      <w:pPr>
        <w:spacing w:line="240" w:lineRule="auto"/>
        <w:rPr>
          <w:sz w:val="20"/>
          <w:szCs w:val="20"/>
        </w:rPr>
      </w:pPr>
      <w:r w:rsidRPr="00535248">
        <w:rPr>
          <w:sz w:val="20"/>
          <w:szCs w:val="20"/>
        </w:rPr>
        <w:t>•              Верифікація телефону пацієнта через СМС</w:t>
      </w:r>
    </w:p>
    <w:p w14:paraId="4D046DE4" w14:textId="77777777" w:rsidR="00C92055" w:rsidRPr="00535248" w:rsidRDefault="00C92055" w:rsidP="00C92055">
      <w:pPr>
        <w:spacing w:line="240" w:lineRule="auto"/>
        <w:rPr>
          <w:sz w:val="20"/>
          <w:szCs w:val="20"/>
        </w:rPr>
      </w:pPr>
      <w:r w:rsidRPr="00535248">
        <w:rPr>
          <w:sz w:val="20"/>
          <w:szCs w:val="20"/>
        </w:rPr>
        <w:t>•              Перегляд медичної історії пацієнта</w:t>
      </w:r>
    </w:p>
    <w:p w14:paraId="3DF898A6" w14:textId="77777777" w:rsidR="00C92055" w:rsidRPr="00535248" w:rsidRDefault="00C92055" w:rsidP="00C92055">
      <w:pPr>
        <w:spacing w:line="240" w:lineRule="auto"/>
        <w:rPr>
          <w:sz w:val="20"/>
          <w:szCs w:val="20"/>
        </w:rPr>
      </w:pPr>
      <w:r w:rsidRPr="00535248">
        <w:rPr>
          <w:sz w:val="20"/>
          <w:szCs w:val="20"/>
        </w:rPr>
        <w:t>•              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14:paraId="0504E376" w14:textId="77777777" w:rsidR="00C92055" w:rsidRPr="00535248" w:rsidRDefault="00C92055" w:rsidP="00C92055">
      <w:pPr>
        <w:spacing w:line="240" w:lineRule="auto"/>
        <w:rPr>
          <w:sz w:val="20"/>
          <w:szCs w:val="20"/>
        </w:rPr>
      </w:pPr>
      <w:r w:rsidRPr="00535248">
        <w:rPr>
          <w:sz w:val="20"/>
          <w:szCs w:val="20"/>
        </w:rPr>
        <w:t>•              Реєстрацію взаємодій лікаря та пацієнта у прив’язці до епізодів лікування</w:t>
      </w:r>
    </w:p>
    <w:p w14:paraId="2796E077" w14:textId="77777777" w:rsidR="00C92055" w:rsidRPr="00535248" w:rsidRDefault="00C92055" w:rsidP="00C92055">
      <w:pPr>
        <w:spacing w:line="240" w:lineRule="auto"/>
        <w:rPr>
          <w:sz w:val="20"/>
          <w:szCs w:val="20"/>
        </w:rPr>
      </w:pPr>
      <w:r w:rsidRPr="00535248">
        <w:rPr>
          <w:sz w:val="20"/>
          <w:szCs w:val="20"/>
        </w:rPr>
        <w:t>•              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14:paraId="622DEA5A" w14:textId="77777777" w:rsidR="00C92055" w:rsidRPr="00535248" w:rsidRDefault="00C92055" w:rsidP="00C92055">
      <w:pPr>
        <w:spacing w:line="240" w:lineRule="auto"/>
        <w:rPr>
          <w:sz w:val="20"/>
          <w:szCs w:val="20"/>
        </w:rPr>
      </w:pPr>
      <w:r w:rsidRPr="00535248">
        <w:rPr>
          <w:sz w:val="20"/>
          <w:szCs w:val="20"/>
        </w:rPr>
        <w:t>•              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14:paraId="16847695" w14:textId="77777777" w:rsidR="00C92055" w:rsidRPr="00535248" w:rsidRDefault="00C92055" w:rsidP="00C92055">
      <w:pPr>
        <w:spacing w:line="240" w:lineRule="auto"/>
        <w:rPr>
          <w:sz w:val="20"/>
          <w:szCs w:val="20"/>
        </w:rPr>
      </w:pPr>
      <w:r w:rsidRPr="00535248">
        <w:rPr>
          <w:sz w:val="20"/>
          <w:szCs w:val="20"/>
        </w:rPr>
        <w:t>•              Реєстрацію лікарем направлень на діагностику або консультацій у інших спеціалістів із зазначень необхідних послуг</w:t>
      </w:r>
    </w:p>
    <w:p w14:paraId="72C5FD94" w14:textId="77777777" w:rsidR="00C92055" w:rsidRPr="00535248" w:rsidRDefault="00C92055" w:rsidP="00C92055">
      <w:pPr>
        <w:spacing w:line="240" w:lineRule="auto"/>
        <w:rPr>
          <w:sz w:val="20"/>
          <w:szCs w:val="20"/>
        </w:rPr>
      </w:pPr>
      <w:r w:rsidRPr="00535248">
        <w:rPr>
          <w:sz w:val="20"/>
          <w:szCs w:val="20"/>
        </w:rPr>
        <w:t>•              Реєстрацію лікарем направлень на госпіталізацію до стаціонару лікарні</w:t>
      </w:r>
    </w:p>
    <w:p w14:paraId="309E1399" w14:textId="77777777" w:rsidR="00C92055" w:rsidRPr="00535248" w:rsidRDefault="00C92055" w:rsidP="00C92055">
      <w:pPr>
        <w:spacing w:line="240" w:lineRule="auto"/>
        <w:rPr>
          <w:sz w:val="20"/>
          <w:szCs w:val="20"/>
        </w:rPr>
      </w:pPr>
      <w:r w:rsidRPr="00535248">
        <w:rPr>
          <w:sz w:val="20"/>
          <w:szCs w:val="20"/>
        </w:rPr>
        <w:t>•              Реєстрацію лікарем направлень на трансфер пацієнта до іншого лікувального закладу</w:t>
      </w:r>
    </w:p>
    <w:p w14:paraId="3B629FBC" w14:textId="77777777" w:rsidR="00C92055" w:rsidRPr="00535248" w:rsidRDefault="00C92055" w:rsidP="00C92055">
      <w:pPr>
        <w:spacing w:line="240" w:lineRule="auto"/>
        <w:rPr>
          <w:sz w:val="20"/>
          <w:szCs w:val="20"/>
        </w:rPr>
      </w:pPr>
      <w:r w:rsidRPr="00535248">
        <w:rPr>
          <w:sz w:val="20"/>
          <w:szCs w:val="20"/>
        </w:rPr>
        <w:t xml:space="preserve">•              Вибір послуги із </w:t>
      </w:r>
      <w:proofErr w:type="spellStart"/>
      <w:r w:rsidRPr="00535248">
        <w:rPr>
          <w:sz w:val="20"/>
          <w:szCs w:val="20"/>
        </w:rPr>
        <w:t>прайсів</w:t>
      </w:r>
      <w:proofErr w:type="spellEnd"/>
      <w:r w:rsidRPr="00535248">
        <w:rPr>
          <w:sz w:val="20"/>
          <w:szCs w:val="20"/>
        </w:rPr>
        <w:t xml:space="preserve"> закладу, якщо послуга надається не за направленням (платні прийоми)</w:t>
      </w:r>
    </w:p>
    <w:p w14:paraId="5196D041" w14:textId="77777777" w:rsidR="00C92055" w:rsidRPr="00535248" w:rsidRDefault="00C92055" w:rsidP="00C92055">
      <w:pPr>
        <w:spacing w:line="240" w:lineRule="auto"/>
        <w:rPr>
          <w:sz w:val="20"/>
          <w:szCs w:val="20"/>
        </w:rPr>
      </w:pPr>
      <w:r w:rsidRPr="00535248">
        <w:rPr>
          <w:sz w:val="20"/>
          <w:szCs w:val="20"/>
        </w:rPr>
        <w:t>•              Реєстрацію та управління лікарем планами лікування, з відображенням результатів лікування</w:t>
      </w:r>
    </w:p>
    <w:p w14:paraId="21C0291A" w14:textId="77777777" w:rsidR="00C92055" w:rsidRPr="00535248" w:rsidRDefault="00C92055" w:rsidP="00C92055">
      <w:pPr>
        <w:spacing w:line="240" w:lineRule="auto"/>
        <w:rPr>
          <w:sz w:val="20"/>
          <w:szCs w:val="20"/>
        </w:rPr>
      </w:pPr>
      <w:r w:rsidRPr="00535248">
        <w:rPr>
          <w:sz w:val="20"/>
          <w:szCs w:val="20"/>
        </w:rPr>
        <w:t>•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63F59BF7" w14:textId="77777777" w:rsidR="00C92055" w:rsidRPr="00535248" w:rsidRDefault="00C92055" w:rsidP="00C92055">
      <w:pPr>
        <w:spacing w:line="240" w:lineRule="auto"/>
        <w:rPr>
          <w:sz w:val="20"/>
          <w:szCs w:val="20"/>
        </w:rPr>
      </w:pPr>
      <w:r w:rsidRPr="00535248">
        <w:rPr>
          <w:sz w:val="20"/>
          <w:szCs w:val="20"/>
        </w:rPr>
        <w:t>•              Реєстрацію рецептів з вибором лікарських засобів (МНН, торгове найменування, дозування, схема та умови прийому)</w:t>
      </w:r>
    </w:p>
    <w:p w14:paraId="606D448B" w14:textId="77777777" w:rsidR="00C92055" w:rsidRPr="00535248" w:rsidRDefault="00C92055" w:rsidP="00C92055">
      <w:pPr>
        <w:spacing w:line="240" w:lineRule="auto"/>
        <w:rPr>
          <w:sz w:val="20"/>
          <w:szCs w:val="20"/>
        </w:rPr>
      </w:pPr>
      <w:r w:rsidRPr="00535248">
        <w:rPr>
          <w:sz w:val="20"/>
          <w:szCs w:val="20"/>
        </w:rPr>
        <w:t>•              Включення або виключення пацієнта до груп диспансерного обліку</w:t>
      </w:r>
    </w:p>
    <w:p w14:paraId="5AEB8553" w14:textId="77777777" w:rsidR="00C92055" w:rsidRPr="00535248" w:rsidRDefault="00C92055" w:rsidP="00C92055">
      <w:pPr>
        <w:spacing w:line="240" w:lineRule="auto"/>
        <w:rPr>
          <w:sz w:val="20"/>
          <w:szCs w:val="20"/>
        </w:rPr>
      </w:pPr>
      <w:r w:rsidRPr="00535248">
        <w:rPr>
          <w:sz w:val="20"/>
          <w:szCs w:val="20"/>
        </w:rPr>
        <w:t>•              Друк медичних документів, встановлених відповідним законодавством</w:t>
      </w:r>
    </w:p>
    <w:p w14:paraId="1866B286" w14:textId="77777777" w:rsidR="00C92055" w:rsidRPr="00535248" w:rsidRDefault="00C92055" w:rsidP="00C92055">
      <w:pPr>
        <w:spacing w:line="240" w:lineRule="auto"/>
        <w:rPr>
          <w:sz w:val="20"/>
          <w:szCs w:val="20"/>
        </w:rPr>
      </w:pPr>
      <w:r w:rsidRPr="00535248">
        <w:rPr>
          <w:sz w:val="20"/>
          <w:szCs w:val="20"/>
        </w:rPr>
        <w:t>•              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14:paraId="36DB6B56" w14:textId="77777777" w:rsidR="00C92055" w:rsidRPr="00535248" w:rsidRDefault="00C92055" w:rsidP="00C92055">
      <w:pPr>
        <w:spacing w:line="240" w:lineRule="auto"/>
        <w:rPr>
          <w:sz w:val="20"/>
          <w:szCs w:val="20"/>
        </w:rPr>
      </w:pPr>
      <w:r w:rsidRPr="00535248">
        <w:rPr>
          <w:sz w:val="20"/>
          <w:szCs w:val="20"/>
        </w:rPr>
        <w:t>•              Проводити облік хірургічних та реабілітаційних процедур, з відображенням даних про результати таких процедур</w:t>
      </w:r>
    </w:p>
    <w:p w14:paraId="1AB1A5F9" w14:textId="77777777" w:rsidR="00C92055" w:rsidRPr="00535248" w:rsidRDefault="00C92055" w:rsidP="00C92055">
      <w:pPr>
        <w:spacing w:line="240" w:lineRule="auto"/>
        <w:rPr>
          <w:sz w:val="20"/>
          <w:szCs w:val="20"/>
        </w:rPr>
      </w:pPr>
      <w:r w:rsidRPr="00535248">
        <w:rPr>
          <w:sz w:val="20"/>
          <w:szCs w:val="20"/>
        </w:rPr>
        <w:t>•              Завантаження та зберігання звітів від діагностичних та лабораторних систем</w:t>
      </w:r>
    </w:p>
    <w:p w14:paraId="2C39123B" w14:textId="77777777" w:rsidR="00C92055" w:rsidRPr="00535248" w:rsidRDefault="00C92055" w:rsidP="00C92055">
      <w:pPr>
        <w:spacing w:line="240" w:lineRule="auto"/>
        <w:ind w:firstLine="420"/>
        <w:rPr>
          <w:sz w:val="20"/>
          <w:szCs w:val="20"/>
        </w:rPr>
      </w:pPr>
      <w:r w:rsidRPr="00535248">
        <w:rPr>
          <w:sz w:val="20"/>
          <w:szCs w:val="20"/>
        </w:rPr>
        <w:t>Формування звітності та журналів:</w:t>
      </w:r>
    </w:p>
    <w:p w14:paraId="247D33EF" w14:textId="77777777" w:rsidR="00C92055" w:rsidRPr="00535248" w:rsidRDefault="00C92055" w:rsidP="00C92055">
      <w:pPr>
        <w:spacing w:line="240" w:lineRule="auto"/>
        <w:ind w:left="1000"/>
        <w:rPr>
          <w:sz w:val="20"/>
          <w:szCs w:val="20"/>
        </w:rPr>
      </w:pPr>
      <w:r w:rsidRPr="00535248">
        <w:rPr>
          <w:sz w:val="20"/>
          <w:szCs w:val="20"/>
        </w:rPr>
        <w:lastRenderedPageBreak/>
        <w:t>·              Звіт по встановленим діагнозам за пацієнтами</w:t>
      </w:r>
    </w:p>
    <w:p w14:paraId="723E0AC6" w14:textId="77777777" w:rsidR="00C92055" w:rsidRPr="00535248" w:rsidRDefault="00C92055" w:rsidP="00C92055">
      <w:pPr>
        <w:spacing w:line="240" w:lineRule="auto"/>
        <w:ind w:left="1000"/>
        <w:rPr>
          <w:sz w:val="20"/>
          <w:szCs w:val="20"/>
        </w:rPr>
      </w:pPr>
      <w:r w:rsidRPr="00535248">
        <w:rPr>
          <w:sz w:val="20"/>
          <w:szCs w:val="20"/>
        </w:rPr>
        <w:t>·              Журнал виданих листків непрацездатності</w:t>
      </w:r>
    </w:p>
    <w:p w14:paraId="51303B8D" w14:textId="77777777" w:rsidR="00C92055" w:rsidRPr="00535248" w:rsidRDefault="00C92055" w:rsidP="00C92055">
      <w:pPr>
        <w:spacing w:line="240" w:lineRule="auto"/>
        <w:ind w:left="1000"/>
        <w:rPr>
          <w:sz w:val="20"/>
          <w:szCs w:val="20"/>
        </w:rPr>
      </w:pPr>
      <w:r w:rsidRPr="00535248">
        <w:rPr>
          <w:sz w:val="20"/>
          <w:szCs w:val="20"/>
        </w:rPr>
        <w:t>·              Журнал диспансерного обліку</w:t>
      </w:r>
    </w:p>
    <w:p w14:paraId="4269602C" w14:textId="77777777" w:rsidR="00C92055" w:rsidRPr="00535248" w:rsidRDefault="00C92055" w:rsidP="00C92055">
      <w:pPr>
        <w:spacing w:line="240" w:lineRule="auto"/>
        <w:ind w:firstLine="420"/>
        <w:rPr>
          <w:sz w:val="20"/>
          <w:szCs w:val="20"/>
        </w:rPr>
      </w:pPr>
      <w:r w:rsidRPr="00535248">
        <w:rPr>
          <w:sz w:val="20"/>
          <w:szCs w:val="20"/>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5F9B4A8E" w14:textId="77777777" w:rsidR="00C92055" w:rsidRPr="00535248" w:rsidRDefault="00C92055" w:rsidP="00C92055">
      <w:pPr>
        <w:spacing w:line="240" w:lineRule="auto"/>
        <w:ind w:firstLine="360"/>
        <w:rPr>
          <w:sz w:val="20"/>
          <w:szCs w:val="20"/>
        </w:rPr>
      </w:pPr>
      <w:r w:rsidRPr="00535248">
        <w:rPr>
          <w:sz w:val="20"/>
          <w:szCs w:val="20"/>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535248">
        <w:rPr>
          <w:sz w:val="20"/>
          <w:szCs w:val="20"/>
        </w:rPr>
        <w:t>ів</w:t>
      </w:r>
      <w:proofErr w:type="spellEnd"/>
      <w:r w:rsidRPr="00535248">
        <w:rPr>
          <w:sz w:val="20"/>
          <w:szCs w:val="20"/>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p>
    <w:p w14:paraId="638809DE" w14:textId="77777777" w:rsidR="00C92055" w:rsidRPr="00535248" w:rsidRDefault="00C92055" w:rsidP="00C92055">
      <w:pPr>
        <w:spacing w:line="240" w:lineRule="auto"/>
        <w:ind w:left="1000"/>
        <w:rPr>
          <w:sz w:val="20"/>
          <w:szCs w:val="20"/>
        </w:rPr>
      </w:pPr>
      <w:r w:rsidRPr="00535248">
        <w:rPr>
          <w:sz w:val="20"/>
          <w:szCs w:val="20"/>
        </w:rPr>
        <w:t>-              Видача листків непрацездатності</w:t>
      </w:r>
    </w:p>
    <w:p w14:paraId="74EF7325" w14:textId="77777777" w:rsidR="00C92055" w:rsidRPr="00535248" w:rsidRDefault="00C92055" w:rsidP="00C92055">
      <w:pPr>
        <w:spacing w:line="240" w:lineRule="auto"/>
        <w:ind w:left="1000"/>
        <w:rPr>
          <w:sz w:val="20"/>
          <w:szCs w:val="20"/>
        </w:rPr>
      </w:pPr>
      <w:r w:rsidRPr="00535248">
        <w:rPr>
          <w:sz w:val="20"/>
          <w:szCs w:val="20"/>
        </w:rPr>
        <w:t>-              Перегляд та реакція на залишені відгуки про якість обслуговування</w:t>
      </w:r>
    </w:p>
    <w:p w14:paraId="2121490E" w14:textId="77777777" w:rsidR="00C92055" w:rsidRPr="00535248" w:rsidRDefault="00C92055" w:rsidP="00C92055">
      <w:pPr>
        <w:spacing w:line="240" w:lineRule="auto"/>
        <w:ind w:left="1000"/>
        <w:rPr>
          <w:sz w:val="20"/>
          <w:szCs w:val="20"/>
        </w:rPr>
      </w:pPr>
      <w:r w:rsidRPr="00535248">
        <w:rPr>
          <w:sz w:val="20"/>
          <w:szCs w:val="20"/>
        </w:rPr>
        <w:t>-              Звіт про медичну інформацію внесену із помилками</w:t>
      </w:r>
    </w:p>
    <w:p w14:paraId="14FC663F" w14:textId="77777777" w:rsidR="00C92055" w:rsidRPr="00535248" w:rsidRDefault="00C92055" w:rsidP="00C92055">
      <w:pPr>
        <w:spacing w:line="240" w:lineRule="auto"/>
        <w:ind w:left="1000"/>
        <w:rPr>
          <w:sz w:val="20"/>
          <w:szCs w:val="20"/>
        </w:rPr>
      </w:pPr>
      <w:r w:rsidRPr="00535248">
        <w:rPr>
          <w:sz w:val="20"/>
          <w:szCs w:val="20"/>
        </w:rPr>
        <w:t>-              Оновлення даних про пацієнта в ЕСОЗ</w:t>
      </w:r>
    </w:p>
    <w:p w14:paraId="31EB2F4B" w14:textId="77777777" w:rsidR="00C92055" w:rsidRPr="00535248" w:rsidRDefault="00C92055" w:rsidP="00C92055">
      <w:pPr>
        <w:spacing w:line="240" w:lineRule="auto"/>
        <w:ind w:left="1000"/>
        <w:rPr>
          <w:sz w:val="20"/>
          <w:szCs w:val="20"/>
        </w:rPr>
      </w:pPr>
      <w:r w:rsidRPr="00535248">
        <w:rPr>
          <w:sz w:val="20"/>
          <w:szCs w:val="20"/>
        </w:rPr>
        <w:t xml:space="preserve">-              Керування методами </w:t>
      </w:r>
      <w:proofErr w:type="spellStart"/>
      <w:r w:rsidRPr="00535248">
        <w:rPr>
          <w:sz w:val="20"/>
          <w:szCs w:val="20"/>
        </w:rPr>
        <w:t>аутентифікації</w:t>
      </w:r>
      <w:proofErr w:type="spellEnd"/>
      <w:r w:rsidRPr="00535248">
        <w:rPr>
          <w:sz w:val="20"/>
          <w:szCs w:val="20"/>
        </w:rPr>
        <w:t xml:space="preserve"> пацієнта</w:t>
      </w:r>
    </w:p>
    <w:p w14:paraId="268210C3" w14:textId="77777777" w:rsidR="00C92055" w:rsidRPr="00535248" w:rsidRDefault="00C92055" w:rsidP="00C92055">
      <w:pPr>
        <w:spacing w:line="240" w:lineRule="auto"/>
        <w:ind w:left="1000"/>
        <w:rPr>
          <w:sz w:val="20"/>
          <w:szCs w:val="20"/>
        </w:rPr>
      </w:pPr>
      <w:r w:rsidRPr="00535248">
        <w:rPr>
          <w:sz w:val="20"/>
          <w:szCs w:val="20"/>
        </w:rPr>
        <w:t>-              Швидке формування повного обсягу направлень необхідних пацієнту</w:t>
      </w:r>
    </w:p>
    <w:p w14:paraId="66C9CB60" w14:textId="77777777" w:rsidR="00C92055" w:rsidRPr="00535248" w:rsidRDefault="00C92055" w:rsidP="00C92055">
      <w:pPr>
        <w:spacing w:line="240" w:lineRule="auto"/>
        <w:ind w:firstLine="420"/>
        <w:rPr>
          <w:sz w:val="20"/>
          <w:szCs w:val="20"/>
        </w:rPr>
      </w:pPr>
      <w:r w:rsidRPr="00535248">
        <w:rPr>
          <w:sz w:val="20"/>
          <w:szCs w:val="20"/>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668C071A" w14:textId="77777777" w:rsidR="00C92055" w:rsidRPr="00535248" w:rsidRDefault="00C92055" w:rsidP="00C92055">
      <w:pPr>
        <w:spacing w:line="240" w:lineRule="auto"/>
        <w:ind w:firstLine="420"/>
        <w:rPr>
          <w:sz w:val="20"/>
          <w:szCs w:val="20"/>
        </w:rPr>
      </w:pPr>
    </w:p>
    <w:p w14:paraId="24F9597F" w14:textId="77777777" w:rsidR="00C92055" w:rsidRPr="00535248" w:rsidRDefault="00C92055" w:rsidP="00C92055">
      <w:pPr>
        <w:spacing w:line="240" w:lineRule="auto"/>
        <w:ind w:firstLine="420"/>
        <w:rPr>
          <w:i/>
          <w:sz w:val="20"/>
          <w:szCs w:val="20"/>
        </w:rPr>
      </w:pPr>
      <w:r w:rsidRPr="00535248">
        <w:rPr>
          <w:i/>
          <w:sz w:val="20"/>
          <w:szCs w:val="20"/>
        </w:rPr>
        <w:t>Модуль взаємодії с системами постачання довідкової інформації має надавати таку інформацію щодо лікарських засобів:</w:t>
      </w:r>
    </w:p>
    <w:p w14:paraId="0CEB29F1" w14:textId="77777777" w:rsidR="00C92055" w:rsidRPr="00535248" w:rsidRDefault="00C92055" w:rsidP="00C92055">
      <w:pPr>
        <w:spacing w:line="240" w:lineRule="auto"/>
        <w:ind w:left="709" w:hanging="700"/>
        <w:rPr>
          <w:sz w:val="20"/>
          <w:szCs w:val="20"/>
        </w:rPr>
      </w:pPr>
      <w:r w:rsidRPr="00535248">
        <w:rPr>
          <w:sz w:val="20"/>
          <w:szCs w:val="20"/>
        </w:rPr>
        <w:t>·                  Міжнародна непатентована назва</w:t>
      </w:r>
    </w:p>
    <w:p w14:paraId="34B4BCFF" w14:textId="77777777" w:rsidR="00C92055" w:rsidRPr="00535248" w:rsidRDefault="00C92055" w:rsidP="00C92055">
      <w:pPr>
        <w:spacing w:line="240" w:lineRule="auto"/>
        <w:ind w:left="709" w:hanging="700"/>
        <w:rPr>
          <w:sz w:val="20"/>
          <w:szCs w:val="20"/>
        </w:rPr>
      </w:pPr>
      <w:r w:rsidRPr="00535248">
        <w:rPr>
          <w:sz w:val="20"/>
          <w:szCs w:val="20"/>
        </w:rPr>
        <w:t>·                  Торгове найменування</w:t>
      </w:r>
    </w:p>
    <w:p w14:paraId="14C35031" w14:textId="77777777" w:rsidR="00C92055" w:rsidRPr="00535248" w:rsidRDefault="00C92055" w:rsidP="00C92055">
      <w:pPr>
        <w:spacing w:line="240" w:lineRule="auto"/>
        <w:ind w:left="709" w:hanging="700"/>
        <w:rPr>
          <w:sz w:val="20"/>
          <w:szCs w:val="20"/>
        </w:rPr>
      </w:pPr>
      <w:r w:rsidRPr="00535248">
        <w:rPr>
          <w:sz w:val="20"/>
          <w:szCs w:val="20"/>
        </w:rPr>
        <w:t>·                  Дозування</w:t>
      </w:r>
    </w:p>
    <w:p w14:paraId="23E81B34" w14:textId="77777777" w:rsidR="00C92055" w:rsidRPr="00535248" w:rsidRDefault="00C92055" w:rsidP="00C92055">
      <w:pPr>
        <w:spacing w:line="240" w:lineRule="auto"/>
        <w:ind w:firstLine="420"/>
        <w:rPr>
          <w:sz w:val="20"/>
          <w:szCs w:val="20"/>
        </w:rPr>
      </w:pPr>
      <w:r w:rsidRPr="00535248">
        <w:rPr>
          <w:sz w:val="20"/>
          <w:szCs w:val="20"/>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14:paraId="1A686499" w14:textId="77777777" w:rsidR="00C92055" w:rsidRPr="00535248" w:rsidRDefault="00C92055" w:rsidP="00C92055">
      <w:pPr>
        <w:spacing w:line="240" w:lineRule="auto"/>
        <w:ind w:firstLine="420"/>
        <w:rPr>
          <w:sz w:val="20"/>
          <w:szCs w:val="20"/>
        </w:rPr>
      </w:pPr>
      <w:r w:rsidRPr="00535248">
        <w:rPr>
          <w:sz w:val="20"/>
          <w:szCs w:val="20"/>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31E7F8BB" w14:textId="77777777" w:rsidR="00C92055" w:rsidRPr="00535248" w:rsidRDefault="00C92055" w:rsidP="00C92055">
      <w:pPr>
        <w:spacing w:line="240" w:lineRule="auto"/>
        <w:ind w:firstLine="420"/>
        <w:rPr>
          <w:sz w:val="20"/>
          <w:szCs w:val="20"/>
        </w:rPr>
      </w:pPr>
      <w:r w:rsidRPr="00535248">
        <w:rPr>
          <w:sz w:val="20"/>
          <w:szCs w:val="20"/>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2B3DEBC9" w14:textId="77777777" w:rsidR="00C92055" w:rsidRPr="00535248" w:rsidRDefault="00C92055" w:rsidP="00C92055">
      <w:pPr>
        <w:spacing w:line="240" w:lineRule="auto"/>
        <w:ind w:firstLine="420"/>
        <w:rPr>
          <w:sz w:val="20"/>
          <w:szCs w:val="20"/>
        </w:rPr>
      </w:pPr>
      <w:r w:rsidRPr="00535248">
        <w:rPr>
          <w:sz w:val="20"/>
          <w:szCs w:val="20"/>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14:paraId="018B4D4C" w14:textId="77777777" w:rsidR="00C92055" w:rsidRPr="00535248" w:rsidRDefault="00C92055" w:rsidP="00C92055">
      <w:pPr>
        <w:spacing w:line="240" w:lineRule="auto"/>
        <w:ind w:firstLine="360"/>
        <w:rPr>
          <w:i/>
          <w:sz w:val="20"/>
          <w:szCs w:val="20"/>
        </w:rPr>
      </w:pPr>
      <w:r w:rsidRPr="00535248">
        <w:rPr>
          <w:i/>
          <w:sz w:val="20"/>
          <w:szCs w:val="20"/>
        </w:rPr>
        <w:t>Для забезпечення робочих процесів рентгенологічного кабінету в системі має бути модуль, який забезпечує наступні функціональні можливості:</w:t>
      </w:r>
    </w:p>
    <w:p w14:paraId="582116D4"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Структурування даних по пацієнтам за допомогою системи фільтрів на робочому місці лаборанта рентген кабінету та лікаря- рентгенолога;</w:t>
      </w:r>
    </w:p>
    <w:p w14:paraId="0875A208"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 xml:space="preserve">Можливість створення направлень для фіксації </w:t>
      </w:r>
      <w:proofErr w:type="spellStart"/>
      <w:r w:rsidRPr="00535248">
        <w:rPr>
          <w:sz w:val="20"/>
          <w:szCs w:val="20"/>
        </w:rPr>
        <w:t>самозвернень</w:t>
      </w:r>
      <w:proofErr w:type="spellEnd"/>
      <w:r w:rsidRPr="00535248">
        <w:rPr>
          <w:sz w:val="20"/>
          <w:szCs w:val="20"/>
        </w:rPr>
        <w:t xml:space="preserve"> пацієнтів;</w:t>
      </w:r>
    </w:p>
    <w:p w14:paraId="23D5B1C6"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Можливість пошуку пацієнта за номером направлення;</w:t>
      </w:r>
    </w:p>
    <w:p w14:paraId="5811BA7E"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Перегляд історії хвороби пацієнта (лише для лікаря);</w:t>
      </w:r>
    </w:p>
    <w:p w14:paraId="3B2C4B24"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Фіксація первинної інформації щодо дослідження (номер дослідження, вид дослідження, мета та ін.);</w:t>
      </w:r>
    </w:p>
    <w:p w14:paraId="2D4B75FA"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 xml:space="preserve">Додавання знімків або </w:t>
      </w:r>
      <w:proofErr w:type="spellStart"/>
      <w:r w:rsidRPr="00535248">
        <w:rPr>
          <w:sz w:val="20"/>
          <w:szCs w:val="20"/>
        </w:rPr>
        <w:t>web</w:t>
      </w:r>
      <w:proofErr w:type="spellEnd"/>
      <w:r w:rsidRPr="00535248">
        <w:rPr>
          <w:sz w:val="20"/>
          <w:szCs w:val="20"/>
        </w:rPr>
        <w:t>-посилань на зображення до описання дослідження;</w:t>
      </w:r>
    </w:p>
    <w:p w14:paraId="42F9BFC0"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Створення лікарського заключення;</w:t>
      </w:r>
    </w:p>
    <w:p w14:paraId="023E10FB"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Сповіщення лікаря-рентгенолога, а також лікаря, що створив направлення про статус виконання направлення.</w:t>
      </w:r>
    </w:p>
    <w:p w14:paraId="221E13B3" w14:textId="77777777" w:rsidR="00C92055" w:rsidRPr="00535248" w:rsidRDefault="00C92055" w:rsidP="00C92055">
      <w:pPr>
        <w:spacing w:line="240" w:lineRule="auto"/>
        <w:ind w:left="1300" w:hanging="300"/>
        <w:rPr>
          <w:sz w:val="20"/>
          <w:szCs w:val="20"/>
        </w:rPr>
      </w:pPr>
      <w:r w:rsidRPr="00535248">
        <w:rPr>
          <w:sz w:val="20"/>
          <w:szCs w:val="20"/>
        </w:rPr>
        <w:t xml:space="preserve"> </w:t>
      </w:r>
    </w:p>
    <w:p w14:paraId="76E67B70" w14:textId="77777777" w:rsidR="00C92055" w:rsidRPr="00535248" w:rsidRDefault="00C92055" w:rsidP="00C92055">
      <w:pPr>
        <w:spacing w:line="240" w:lineRule="auto"/>
        <w:ind w:firstLine="360"/>
        <w:rPr>
          <w:i/>
          <w:sz w:val="20"/>
          <w:szCs w:val="20"/>
        </w:rPr>
      </w:pPr>
      <w:r w:rsidRPr="00535248">
        <w:rPr>
          <w:i/>
          <w:sz w:val="20"/>
          <w:szCs w:val="20"/>
        </w:rPr>
        <w:t>Для забезпечення робочих процесів внутрішньої лабораторії медичного закладу в системі має бути реалізований модуль, який забезпечує наступні функціональні можливості:</w:t>
      </w:r>
    </w:p>
    <w:p w14:paraId="031A7E7D"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Структурування даних по пацієнтам за допомогою системи фільтрів на робочому місці лікаря-лаборанта;</w:t>
      </w:r>
    </w:p>
    <w:p w14:paraId="2A732C32"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 xml:space="preserve">Можливість створення направлень для фіксації </w:t>
      </w:r>
      <w:proofErr w:type="spellStart"/>
      <w:r w:rsidRPr="00535248">
        <w:rPr>
          <w:sz w:val="20"/>
          <w:szCs w:val="20"/>
        </w:rPr>
        <w:t>самозвернень</w:t>
      </w:r>
      <w:proofErr w:type="spellEnd"/>
      <w:r w:rsidRPr="00535248">
        <w:rPr>
          <w:sz w:val="20"/>
          <w:szCs w:val="20"/>
        </w:rPr>
        <w:t xml:space="preserve"> пацієнтів;</w:t>
      </w:r>
    </w:p>
    <w:p w14:paraId="1F734925"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Можливість пошуку пацієнтів за номером направлення;</w:t>
      </w:r>
    </w:p>
    <w:p w14:paraId="24C9C5CB"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Фіксація первинної інформації щодо дослідження (номер дослідження, виконавець, дата взяття в обробку ті ін.);</w:t>
      </w:r>
    </w:p>
    <w:p w14:paraId="6BB5BCCF"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Створення результатів дослідження за допомогою шаблонів;</w:t>
      </w:r>
    </w:p>
    <w:p w14:paraId="361936A7"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Сповіщення лікаря, що створив направлення про статус виконання направлення;</w:t>
      </w:r>
    </w:p>
    <w:p w14:paraId="00527C6A"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Формування статистичного звіту про виконані лабораторні дослідження з можливістю експорту даних.</w:t>
      </w:r>
    </w:p>
    <w:p w14:paraId="777B9684" w14:textId="77777777" w:rsidR="00C92055" w:rsidRPr="00535248" w:rsidRDefault="00C92055" w:rsidP="00C92055">
      <w:pPr>
        <w:spacing w:line="240" w:lineRule="auto"/>
        <w:rPr>
          <w:sz w:val="20"/>
          <w:szCs w:val="20"/>
        </w:rPr>
      </w:pPr>
      <w:r w:rsidRPr="00535248">
        <w:rPr>
          <w:sz w:val="20"/>
          <w:szCs w:val="20"/>
        </w:rPr>
        <w:t xml:space="preserve"> </w:t>
      </w:r>
    </w:p>
    <w:p w14:paraId="5B4A4601" w14:textId="77777777" w:rsidR="00C92055" w:rsidRPr="00535248" w:rsidRDefault="00C92055" w:rsidP="00C92055">
      <w:pPr>
        <w:spacing w:line="240" w:lineRule="auto"/>
        <w:rPr>
          <w:i/>
          <w:sz w:val="20"/>
          <w:szCs w:val="20"/>
        </w:rPr>
      </w:pPr>
      <w:r w:rsidRPr="00535248">
        <w:rPr>
          <w:i/>
          <w:sz w:val="20"/>
          <w:szCs w:val="20"/>
        </w:rPr>
        <w:t>Приймальне відділення</w:t>
      </w:r>
    </w:p>
    <w:p w14:paraId="4B6C8CEC" w14:textId="77777777" w:rsidR="00C92055" w:rsidRPr="00535248" w:rsidRDefault="00C92055" w:rsidP="00C92055">
      <w:pPr>
        <w:spacing w:line="240" w:lineRule="auto"/>
        <w:ind w:firstLine="360"/>
        <w:rPr>
          <w:sz w:val="20"/>
          <w:szCs w:val="20"/>
        </w:rPr>
      </w:pPr>
      <w:r w:rsidRPr="00535248">
        <w:rPr>
          <w:sz w:val="20"/>
          <w:szCs w:val="20"/>
        </w:rPr>
        <w:t>Для забезпечення виконання робочих процесів реєстратора в приймальному відділенні система містить модуль приймального відділення із наступним функціоналом:</w:t>
      </w:r>
    </w:p>
    <w:p w14:paraId="1E671D8B"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lastRenderedPageBreak/>
        <w:t>Реєстрація всіх звернень пацієнтів в приймальному відділенні.</w:t>
      </w:r>
    </w:p>
    <w:p w14:paraId="74E50EDF"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Поетапне внесення даних по зверненню. Можливість відкласти внесення даних по поточному зверненню для внесення наступного звернення.</w:t>
      </w:r>
    </w:p>
    <w:p w14:paraId="127875C1"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Реєстрація даних про амбулаторний прийом в разі відмови від госпіталізації.</w:t>
      </w:r>
    </w:p>
    <w:p w14:paraId="324A2097"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 xml:space="preserve">Реєстрація пацієнтів, що госпіталізуються в стаціонарні відділення (планово та </w:t>
      </w:r>
      <w:proofErr w:type="spellStart"/>
      <w:r w:rsidRPr="00535248">
        <w:rPr>
          <w:sz w:val="20"/>
          <w:szCs w:val="20"/>
        </w:rPr>
        <w:t>ургентно</w:t>
      </w:r>
      <w:proofErr w:type="spellEnd"/>
      <w:r w:rsidRPr="00535248">
        <w:rPr>
          <w:sz w:val="20"/>
          <w:szCs w:val="20"/>
        </w:rPr>
        <w:t>).</w:t>
      </w:r>
    </w:p>
    <w:p w14:paraId="60D11287"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Реєстрація даних про травми.</w:t>
      </w:r>
    </w:p>
    <w:p w14:paraId="4FC09E6F"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Реєстрація даних про виявлені інфекційні захворювання.</w:t>
      </w:r>
    </w:p>
    <w:p w14:paraId="2B8AD68D"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Формування та друк Медичної карти стаціонарного хворого (форма №003/О).</w:t>
      </w:r>
    </w:p>
    <w:p w14:paraId="0855AAFB"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Формування та друк Карти пацієнта, який вибув із стаціонару (форма №066/О).</w:t>
      </w:r>
    </w:p>
    <w:p w14:paraId="598D04CC"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Формування та друк довідки про звернення пацієнта в лікувальний заклад. Реєстрація факту видачі довідки.</w:t>
      </w:r>
    </w:p>
    <w:p w14:paraId="11FDE6FF" w14:textId="77777777" w:rsidR="00C92055" w:rsidRPr="00535248" w:rsidRDefault="00C92055" w:rsidP="00C92055">
      <w:pPr>
        <w:spacing w:line="240" w:lineRule="auto"/>
        <w:ind w:left="360" w:firstLine="60"/>
        <w:rPr>
          <w:sz w:val="20"/>
          <w:szCs w:val="20"/>
          <w:u w:val="single"/>
        </w:rPr>
      </w:pPr>
      <w:r w:rsidRPr="00535248">
        <w:rPr>
          <w:sz w:val="20"/>
          <w:szCs w:val="20"/>
          <w:u w:val="single"/>
        </w:rPr>
        <w:t>Система має забезпечити формування та друк облікових форм:</w:t>
      </w:r>
    </w:p>
    <w:p w14:paraId="549372CB" w14:textId="77777777" w:rsidR="00C92055" w:rsidRPr="00535248" w:rsidRDefault="00C92055" w:rsidP="00C92055">
      <w:pPr>
        <w:spacing w:line="240" w:lineRule="auto"/>
        <w:ind w:left="1000"/>
        <w:rPr>
          <w:sz w:val="20"/>
          <w:szCs w:val="20"/>
        </w:rPr>
      </w:pPr>
      <w:r w:rsidRPr="00535248">
        <w:rPr>
          <w:sz w:val="20"/>
          <w:szCs w:val="20"/>
        </w:rPr>
        <w:t>Ø   Журнал обліку прийому хворих у стаціонар та відмов у госпіталізації (форма 001/О),</w:t>
      </w:r>
    </w:p>
    <w:p w14:paraId="37A7AB64" w14:textId="77777777" w:rsidR="00C92055" w:rsidRPr="00535248" w:rsidRDefault="00C92055" w:rsidP="00C92055">
      <w:pPr>
        <w:spacing w:line="240" w:lineRule="auto"/>
        <w:ind w:left="1000"/>
        <w:rPr>
          <w:sz w:val="20"/>
          <w:szCs w:val="20"/>
        </w:rPr>
      </w:pPr>
      <w:r w:rsidRPr="00535248">
        <w:rPr>
          <w:sz w:val="20"/>
          <w:szCs w:val="20"/>
        </w:rPr>
        <w:t>Ø   Журнал реєстрації амбулаторних пацієнтів (форма 074/О),</w:t>
      </w:r>
    </w:p>
    <w:p w14:paraId="3666E668" w14:textId="77777777" w:rsidR="00C92055" w:rsidRPr="00535248" w:rsidRDefault="00C92055" w:rsidP="00C92055">
      <w:pPr>
        <w:spacing w:line="240" w:lineRule="auto"/>
        <w:ind w:left="1000"/>
        <w:rPr>
          <w:sz w:val="20"/>
          <w:szCs w:val="20"/>
        </w:rPr>
      </w:pPr>
      <w:r w:rsidRPr="00535248">
        <w:rPr>
          <w:sz w:val="20"/>
          <w:szCs w:val="20"/>
        </w:rPr>
        <w:t>Ø   Журнал обліку інфекційних захворювань (форма 060/О),</w:t>
      </w:r>
    </w:p>
    <w:p w14:paraId="24A1FDC6" w14:textId="77777777" w:rsidR="00C92055" w:rsidRPr="00535248" w:rsidRDefault="00C92055" w:rsidP="00C92055">
      <w:pPr>
        <w:spacing w:line="240" w:lineRule="auto"/>
        <w:ind w:left="1000"/>
        <w:rPr>
          <w:sz w:val="20"/>
          <w:szCs w:val="20"/>
        </w:rPr>
      </w:pPr>
      <w:r w:rsidRPr="00535248">
        <w:rPr>
          <w:sz w:val="20"/>
          <w:szCs w:val="20"/>
        </w:rPr>
        <w:t>Ø   Журнал реєстрації нещасних випадків невиробничого характеру,</w:t>
      </w:r>
    </w:p>
    <w:p w14:paraId="75914E2C" w14:textId="77777777" w:rsidR="00C92055" w:rsidRPr="00535248" w:rsidRDefault="00C92055" w:rsidP="00C92055">
      <w:pPr>
        <w:spacing w:line="240" w:lineRule="auto"/>
        <w:ind w:left="1000"/>
        <w:rPr>
          <w:sz w:val="20"/>
          <w:szCs w:val="20"/>
        </w:rPr>
      </w:pPr>
      <w:r w:rsidRPr="00535248">
        <w:rPr>
          <w:sz w:val="20"/>
          <w:szCs w:val="20"/>
        </w:rPr>
        <w:t>Ø   Журнал обліку осіб, які звернулись до медичної установи з тілесними ушкодженнями внаслідок ДТП.</w:t>
      </w:r>
    </w:p>
    <w:p w14:paraId="6270E57E" w14:textId="77777777" w:rsidR="00C92055" w:rsidRPr="00535248" w:rsidRDefault="00C92055" w:rsidP="00C92055">
      <w:pPr>
        <w:spacing w:line="240" w:lineRule="auto"/>
        <w:ind w:firstLine="360"/>
        <w:rPr>
          <w:sz w:val="20"/>
          <w:szCs w:val="20"/>
        </w:rPr>
      </w:pPr>
      <w:r w:rsidRPr="00535248">
        <w:rPr>
          <w:sz w:val="20"/>
          <w:szCs w:val="20"/>
        </w:rPr>
        <w:t>Перегляд списків звернень з можливістю пошуку та фільтрації за параметрами звернення.</w:t>
      </w:r>
    </w:p>
    <w:p w14:paraId="20210830" w14:textId="77777777" w:rsidR="00C92055" w:rsidRPr="00535248" w:rsidRDefault="00C92055" w:rsidP="00C92055">
      <w:pPr>
        <w:spacing w:line="240" w:lineRule="auto"/>
        <w:ind w:firstLine="360"/>
        <w:rPr>
          <w:sz w:val="20"/>
          <w:szCs w:val="20"/>
        </w:rPr>
      </w:pPr>
      <w:r w:rsidRPr="00535248">
        <w:rPr>
          <w:sz w:val="20"/>
          <w:szCs w:val="20"/>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14:paraId="2E43E51E" w14:textId="77777777" w:rsidR="00C92055" w:rsidRPr="00535248" w:rsidRDefault="00C92055" w:rsidP="00C92055">
      <w:pPr>
        <w:spacing w:line="240" w:lineRule="auto"/>
        <w:jc w:val="center"/>
        <w:rPr>
          <w:sz w:val="20"/>
          <w:szCs w:val="20"/>
        </w:rPr>
      </w:pPr>
      <w:r w:rsidRPr="00535248">
        <w:rPr>
          <w:sz w:val="20"/>
          <w:szCs w:val="20"/>
        </w:rPr>
        <w:t xml:space="preserve"> </w:t>
      </w:r>
    </w:p>
    <w:p w14:paraId="7DB974E7" w14:textId="77777777" w:rsidR="00C92055" w:rsidRPr="00535248" w:rsidRDefault="00C92055" w:rsidP="00C92055">
      <w:pPr>
        <w:spacing w:line="240" w:lineRule="auto"/>
        <w:rPr>
          <w:i/>
          <w:sz w:val="20"/>
          <w:szCs w:val="20"/>
        </w:rPr>
      </w:pPr>
      <w:r w:rsidRPr="00535248">
        <w:rPr>
          <w:i/>
          <w:sz w:val="20"/>
          <w:szCs w:val="20"/>
        </w:rPr>
        <w:t>Керування ліжковим фондом</w:t>
      </w:r>
    </w:p>
    <w:p w14:paraId="4EC6CD49" w14:textId="77777777" w:rsidR="00C92055" w:rsidRPr="00535248" w:rsidRDefault="00C92055" w:rsidP="00C92055">
      <w:pPr>
        <w:spacing w:line="240" w:lineRule="auto"/>
        <w:ind w:firstLine="280"/>
        <w:rPr>
          <w:sz w:val="20"/>
          <w:szCs w:val="20"/>
        </w:rPr>
      </w:pPr>
      <w:r w:rsidRPr="00535248">
        <w:rPr>
          <w:sz w:val="20"/>
          <w:szCs w:val="20"/>
        </w:rPr>
        <w:t>Для забезпечення можливості керування матеріально-технічною базою лікувального закладу в системі має бути модуль з наступними функціональними можливостями:</w:t>
      </w:r>
    </w:p>
    <w:p w14:paraId="3BBE3DAA"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14:paraId="0C507BED"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Реєстрація робочого статусу відділень, палат, ліжок.</w:t>
      </w:r>
    </w:p>
    <w:p w14:paraId="06AEEC6C"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Контроль зайнятості кожного ліжка стаціонару.</w:t>
      </w:r>
    </w:p>
    <w:p w14:paraId="7FB09CFC"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Переміщення та вибуття пацієнтів.</w:t>
      </w:r>
    </w:p>
    <w:p w14:paraId="358360C4" w14:textId="77777777" w:rsidR="00C92055" w:rsidRPr="00535248" w:rsidRDefault="00C92055" w:rsidP="00C92055">
      <w:pPr>
        <w:spacing w:line="240" w:lineRule="auto"/>
        <w:rPr>
          <w:sz w:val="20"/>
          <w:szCs w:val="20"/>
        </w:rPr>
      </w:pPr>
      <w:r w:rsidRPr="00535248">
        <w:rPr>
          <w:sz w:val="20"/>
          <w:szCs w:val="20"/>
        </w:rPr>
        <w:t>Забезпечення функцій лікаря стаціонарного відділення</w:t>
      </w:r>
    </w:p>
    <w:p w14:paraId="0C24045E" w14:textId="77777777" w:rsidR="00C92055" w:rsidRPr="00535248" w:rsidRDefault="00C92055" w:rsidP="00C92055">
      <w:pPr>
        <w:spacing w:line="240" w:lineRule="auto"/>
        <w:ind w:firstLine="420"/>
        <w:rPr>
          <w:sz w:val="20"/>
          <w:szCs w:val="20"/>
        </w:rPr>
      </w:pPr>
      <w:r w:rsidRPr="00535248">
        <w:rPr>
          <w:sz w:val="20"/>
          <w:szCs w:val="20"/>
        </w:rPr>
        <w:t xml:space="preserve"> </w:t>
      </w:r>
    </w:p>
    <w:p w14:paraId="5CC8305C" w14:textId="77777777" w:rsidR="00C92055" w:rsidRPr="00535248" w:rsidRDefault="00C92055" w:rsidP="00C92055">
      <w:pPr>
        <w:spacing w:line="240" w:lineRule="auto"/>
        <w:ind w:firstLine="420"/>
        <w:rPr>
          <w:i/>
          <w:sz w:val="20"/>
          <w:szCs w:val="20"/>
        </w:rPr>
      </w:pPr>
      <w:r w:rsidRPr="00535248">
        <w:rPr>
          <w:i/>
          <w:sz w:val="20"/>
          <w:szCs w:val="20"/>
        </w:rPr>
        <w:t>Для забезпечення робочих процесів лікарського персоналу в системі має бути модуль (Кабінет лікаря) з такими можливостями:</w:t>
      </w:r>
    </w:p>
    <w:p w14:paraId="06F42BB1"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Можливість призначення лікуючого лікаря.</w:t>
      </w:r>
    </w:p>
    <w:p w14:paraId="603CD8DA"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Перегляд відомостей з електронної медичної картки пацієнта.</w:t>
      </w:r>
    </w:p>
    <w:p w14:paraId="1957FBD7"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Доступ до електронних медичних карток пацієнтів.</w:t>
      </w:r>
    </w:p>
    <w:p w14:paraId="5F651602"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Реєстрація основного і супутнього діагнозів за МКХ-10АМ.</w:t>
      </w:r>
    </w:p>
    <w:p w14:paraId="440A3FB1"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Формування і друк Виписки із медичної карти амбулаторного (стаціонарного) хворого (форма №027/О) і Карти пацієнта, який вибув із стаціонару (форма №066/О).</w:t>
      </w:r>
    </w:p>
    <w:p w14:paraId="583A3188"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Реєстрація лікарських призначень Лікарських засобів.</w:t>
      </w:r>
    </w:p>
    <w:p w14:paraId="4B8B0C24"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Формування Виписного епікризу</w:t>
      </w:r>
    </w:p>
    <w:p w14:paraId="305DA3D6"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Можливість внесення інформації по листкам непрацездатності.</w:t>
      </w:r>
    </w:p>
    <w:p w14:paraId="13630BA8" w14:textId="77777777" w:rsidR="00C92055" w:rsidRPr="00535248" w:rsidRDefault="00C92055" w:rsidP="00C92055">
      <w:pPr>
        <w:spacing w:line="240" w:lineRule="auto"/>
        <w:ind w:left="1000"/>
        <w:rPr>
          <w:sz w:val="20"/>
          <w:szCs w:val="20"/>
        </w:rPr>
      </w:pPr>
      <w:r w:rsidRPr="00535248">
        <w:rPr>
          <w:sz w:val="20"/>
          <w:szCs w:val="20"/>
        </w:rPr>
        <w:t xml:space="preserve"> </w:t>
      </w:r>
    </w:p>
    <w:p w14:paraId="59C2E760" w14:textId="77777777" w:rsidR="00C92055" w:rsidRPr="00535248" w:rsidRDefault="00C92055" w:rsidP="00C92055">
      <w:pPr>
        <w:spacing w:line="240" w:lineRule="auto"/>
        <w:ind w:left="1000"/>
        <w:rPr>
          <w:i/>
          <w:sz w:val="20"/>
          <w:szCs w:val="20"/>
        </w:rPr>
      </w:pPr>
    </w:p>
    <w:p w14:paraId="25332252" w14:textId="77777777" w:rsidR="00C92055" w:rsidRPr="00535248" w:rsidRDefault="00C92055" w:rsidP="00C92055">
      <w:pPr>
        <w:spacing w:line="240" w:lineRule="auto"/>
        <w:jc w:val="center"/>
        <w:rPr>
          <w:i/>
          <w:sz w:val="20"/>
          <w:szCs w:val="20"/>
        </w:rPr>
      </w:pPr>
      <w:r w:rsidRPr="00535248">
        <w:rPr>
          <w:i/>
          <w:sz w:val="20"/>
          <w:szCs w:val="20"/>
        </w:rPr>
        <w:t>Вимоги до модулю медичної сестри вторинної (спеціалізованої) медичної допомоги стаціонарного відділення</w:t>
      </w:r>
    </w:p>
    <w:p w14:paraId="35B87277" w14:textId="77777777" w:rsidR="00C92055" w:rsidRPr="00535248" w:rsidRDefault="00C92055" w:rsidP="00C92055">
      <w:pPr>
        <w:spacing w:line="240" w:lineRule="auto"/>
        <w:ind w:firstLine="420"/>
        <w:rPr>
          <w:sz w:val="20"/>
          <w:szCs w:val="20"/>
        </w:rPr>
      </w:pPr>
      <w:r w:rsidRPr="00535248">
        <w:rPr>
          <w:sz w:val="20"/>
          <w:szCs w:val="20"/>
        </w:rPr>
        <w:t xml:space="preserve">Для забезпечення робочих процесів середнього медичного персоналу стаціонарних відділень в системі має бути  відповідний модуль (Пост </w:t>
      </w:r>
      <w:proofErr w:type="spellStart"/>
      <w:r w:rsidRPr="00535248">
        <w:rPr>
          <w:sz w:val="20"/>
          <w:szCs w:val="20"/>
        </w:rPr>
        <w:t>медсестри</w:t>
      </w:r>
      <w:proofErr w:type="spellEnd"/>
      <w:r w:rsidRPr="00535248">
        <w:rPr>
          <w:sz w:val="20"/>
          <w:szCs w:val="20"/>
        </w:rPr>
        <w:t>). 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14:paraId="000C0E6F" w14:textId="77777777" w:rsidR="00C92055" w:rsidRPr="00535248" w:rsidRDefault="00C92055" w:rsidP="00C92055">
      <w:pPr>
        <w:spacing w:line="240" w:lineRule="auto"/>
        <w:ind w:firstLine="420"/>
        <w:rPr>
          <w:sz w:val="20"/>
          <w:szCs w:val="20"/>
        </w:rPr>
      </w:pPr>
      <w:r w:rsidRPr="00535248">
        <w:rPr>
          <w:sz w:val="20"/>
          <w:szCs w:val="20"/>
        </w:rPr>
        <w:t>Модуль має забезпечувати наступні функціональні можливості:</w:t>
      </w:r>
    </w:p>
    <w:p w14:paraId="69926B93"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Розміщення пацієнтів, що госпіталізовані у відділення із зазначенням палати, ліжка, з підтримкою денного стаціонару.</w:t>
      </w:r>
    </w:p>
    <w:p w14:paraId="3135C989"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Переведення пацієнтів в інші відділення.</w:t>
      </w:r>
    </w:p>
    <w:p w14:paraId="778159CB"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Реєстрація вибуття пацієнта.</w:t>
      </w:r>
    </w:p>
    <w:p w14:paraId="385EB676"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Ведення температурного листка. Формування та друк форми №004/О.</w:t>
      </w:r>
    </w:p>
    <w:p w14:paraId="248A8E22"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Формування та друк листка лікарських призначень (форма № 003-4).</w:t>
      </w:r>
    </w:p>
    <w:p w14:paraId="727B69D8"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Формування Журналу обліку процедур (форма № 029/О).</w:t>
      </w:r>
    </w:p>
    <w:p w14:paraId="039865DB" w14:textId="77777777" w:rsidR="00C92055" w:rsidRPr="00535248" w:rsidRDefault="00C92055" w:rsidP="00C92055">
      <w:pPr>
        <w:pStyle w:val="af4"/>
        <w:spacing w:line="240" w:lineRule="auto"/>
        <w:ind w:left="426"/>
        <w:rPr>
          <w:sz w:val="20"/>
          <w:szCs w:val="20"/>
        </w:rPr>
      </w:pPr>
    </w:p>
    <w:p w14:paraId="088822B5" w14:textId="77777777" w:rsidR="00C92055" w:rsidRPr="00535248" w:rsidRDefault="00C92055" w:rsidP="00C92055">
      <w:pPr>
        <w:spacing w:line="240" w:lineRule="auto"/>
        <w:ind w:firstLine="720"/>
        <w:rPr>
          <w:i/>
          <w:sz w:val="20"/>
          <w:szCs w:val="20"/>
        </w:rPr>
      </w:pPr>
    </w:p>
    <w:p w14:paraId="69A82A4E" w14:textId="77777777" w:rsidR="00C92055" w:rsidRPr="00535248" w:rsidRDefault="00C92055" w:rsidP="00C92055">
      <w:pPr>
        <w:spacing w:line="240" w:lineRule="auto"/>
        <w:ind w:firstLine="720"/>
        <w:rPr>
          <w:i/>
          <w:sz w:val="20"/>
          <w:szCs w:val="20"/>
        </w:rPr>
      </w:pPr>
      <w:r w:rsidRPr="00535248">
        <w:rPr>
          <w:i/>
          <w:sz w:val="20"/>
          <w:szCs w:val="20"/>
        </w:rPr>
        <w:t xml:space="preserve">Модуль </w:t>
      </w:r>
      <w:proofErr w:type="spellStart"/>
      <w:r w:rsidRPr="00535248">
        <w:rPr>
          <w:i/>
          <w:sz w:val="20"/>
          <w:szCs w:val="20"/>
        </w:rPr>
        <w:t>Кол</w:t>
      </w:r>
      <w:proofErr w:type="spellEnd"/>
      <w:r w:rsidRPr="00535248">
        <w:rPr>
          <w:i/>
          <w:sz w:val="20"/>
          <w:szCs w:val="20"/>
        </w:rPr>
        <w:t>-центр повинен мати наступний мінімальний функціонал:</w:t>
      </w:r>
    </w:p>
    <w:p w14:paraId="736BE725" w14:textId="77777777" w:rsidR="00C92055" w:rsidRPr="00535248" w:rsidRDefault="00C92055" w:rsidP="00C92055">
      <w:pPr>
        <w:spacing w:line="240" w:lineRule="auto"/>
        <w:rPr>
          <w:sz w:val="20"/>
          <w:szCs w:val="20"/>
          <w:u w:val="single"/>
        </w:rPr>
      </w:pPr>
      <w:r w:rsidRPr="00535248">
        <w:rPr>
          <w:sz w:val="20"/>
          <w:szCs w:val="20"/>
          <w:u w:val="single"/>
        </w:rPr>
        <w:t xml:space="preserve"> </w:t>
      </w:r>
    </w:p>
    <w:p w14:paraId="0D8F7D77" w14:textId="77777777" w:rsidR="00C92055" w:rsidRPr="00535248" w:rsidRDefault="00C92055" w:rsidP="00C92055">
      <w:pPr>
        <w:spacing w:line="240" w:lineRule="auto"/>
        <w:rPr>
          <w:sz w:val="20"/>
          <w:szCs w:val="20"/>
        </w:rPr>
      </w:pPr>
      <w:r w:rsidRPr="00535248">
        <w:rPr>
          <w:sz w:val="20"/>
          <w:szCs w:val="20"/>
        </w:rPr>
        <w:t xml:space="preserve">•                   доступ до календаря запису на прийом пацієнтів та до їх </w:t>
      </w:r>
      <w:proofErr w:type="spellStart"/>
      <w:r w:rsidRPr="00535248">
        <w:rPr>
          <w:sz w:val="20"/>
          <w:szCs w:val="20"/>
        </w:rPr>
        <w:t>профайлів</w:t>
      </w:r>
      <w:proofErr w:type="spellEnd"/>
      <w:r w:rsidRPr="00535248">
        <w:rPr>
          <w:sz w:val="20"/>
          <w:szCs w:val="20"/>
        </w:rPr>
        <w:t>;</w:t>
      </w:r>
    </w:p>
    <w:p w14:paraId="54CCFDFE" w14:textId="77777777" w:rsidR="00C92055" w:rsidRPr="00535248" w:rsidRDefault="00C92055" w:rsidP="00C92055">
      <w:pPr>
        <w:spacing w:line="240" w:lineRule="auto"/>
        <w:rPr>
          <w:sz w:val="20"/>
          <w:szCs w:val="20"/>
        </w:rPr>
      </w:pPr>
      <w:r w:rsidRPr="00535248">
        <w:rPr>
          <w:sz w:val="20"/>
          <w:szCs w:val="20"/>
        </w:rPr>
        <w:t>•                   виведення інформації щодо самостійних записів пацієнтів через веб-кабінет для їх обробки;</w:t>
      </w:r>
    </w:p>
    <w:p w14:paraId="5738E937" w14:textId="77777777" w:rsidR="00C92055" w:rsidRPr="00535248" w:rsidRDefault="00C92055" w:rsidP="00C92055">
      <w:pPr>
        <w:spacing w:line="240" w:lineRule="auto"/>
        <w:rPr>
          <w:sz w:val="20"/>
          <w:szCs w:val="20"/>
        </w:rPr>
      </w:pPr>
      <w:r w:rsidRPr="00535248">
        <w:rPr>
          <w:sz w:val="20"/>
          <w:szCs w:val="20"/>
        </w:rPr>
        <w:lastRenderedPageBreak/>
        <w:t>•                   виведення інформації щодо позапланової відсутності лікарів та переліку прийомів, які у зв'язку із цим необхідно обробити (перенести або відмінити);</w:t>
      </w:r>
    </w:p>
    <w:p w14:paraId="3D57CB0E" w14:textId="77777777" w:rsidR="00C92055" w:rsidRPr="00535248" w:rsidRDefault="00C92055" w:rsidP="00C92055">
      <w:pPr>
        <w:spacing w:line="240" w:lineRule="auto"/>
        <w:rPr>
          <w:sz w:val="20"/>
          <w:szCs w:val="20"/>
        </w:rPr>
      </w:pPr>
      <w:r w:rsidRPr="00535248">
        <w:rPr>
          <w:sz w:val="20"/>
          <w:szCs w:val="20"/>
        </w:rPr>
        <w:t>•                   ведення статистики по всіх дзвінках, формування звітів на її підставі.</w:t>
      </w:r>
    </w:p>
    <w:p w14:paraId="6C15BD63" w14:textId="77777777" w:rsidR="00C92055" w:rsidRPr="00535248" w:rsidRDefault="00C92055" w:rsidP="00C92055">
      <w:pPr>
        <w:spacing w:line="240" w:lineRule="auto"/>
        <w:rPr>
          <w:sz w:val="20"/>
          <w:szCs w:val="20"/>
        </w:rPr>
      </w:pPr>
    </w:p>
    <w:p w14:paraId="190F6EFC" w14:textId="77777777" w:rsidR="00C92055" w:rsidRPr="00535248" w:rsidRDefault="00C92055" w:rsidP="00C92055">
      <w:pPr>
        <w:spacing w:line="240" w:lineRule="auto"/>
        <w:ind w:firstLine="720"/>
        <w:rPr>
          <w:i/>
          <w:sz w:val="20"/>
          <w:szCs w:val="20"/>
        </w:rPr>
      </w:pPr>
      <w:r w:rsidRPr="00535248">
        <w:rPr>
          <w:i/>
          <w:sz w:val="20"/>
          <w:szCs w:val="20"/>
        </w:rPr>
        <w:t>Модуль SMS-розсилки, призначений для автоматичної або ручної відправки SMS-повідомлень пацієнтам, має дозволяти:</w:t>
      </w:r>
    </w:p>
    <w:p w14:paraId="0021824E" w14:textId="77777777" w:rsidR="00C92055" w:rsidRPr="00535248" w:rsidRDefault="00C92055" w:rsidP="00C92055">
      <w:pPr>
        <w:spacing w:line="240" w:lineRule="auto"/>
        <w:rPr>
          <w:sz w:val="20"/>
          <w:szCs w:val="20"/>
        </w:rPr>
      </w:pPr>
      <w:r w:rsidRPr="00535248">
        <w:rPr>
          <w:sz w:val="20"/>
          <w:szCs w:val="20"/>
        </w:rPr>
        <w:t xml:space="preserve">•              відправляти повідомлення через </w:t>
      </w:r>
      <w:proofErr w:type="spellStart"/>
      <w:r w:rsidRPr="00535248">
        <w:rPr>
          <w:sz w:val="20"/>
          <w:szCs w:val="20"/>
        </w:rPr>
        <w:t>ретранслюючі</w:t>
      </w:r>
      <w:proofErr w:type="spellEnd"/>
      <w:r w:rsidRPr="00535248">
        <w:rPr>
          <w:sz w:val="20"/>
          <w:szCs w:val="20"/>
        </w:rPr>
        <w:t xml:space="preserve"> сервіси операторів мобільного зв'язку;</w:t>
      </w:r>
    </w:p>
    <w:p w14:paraId="2090AC20" w14:textId="77777777" w:rsidR="00C92055" w:rsidRPr="00535248" w:rsidRDefault="00C92055" w:rsidP="00C92055">
      <w:pPr>
        <w:spacing w:line="240" w:lineRule="auto"/>
        <w:rPr>
          <w:sz w:val="20"/>
          <w:szCs w:val="20"/>
        </w:rPr>
      </w:pPr>
      <w:r w:rsidRPr="00535248">
        <w:rPr>
          <w:sz w:val="20"/>
          <w:szCs w:val="20"/>
        </w:rPr>
        <w:t>•              за наданням згоди пацієнта автоматично відправляти SMS сповіщення про призначені прийоми або зміни, пов'язані з ними;</w:t>
      </w:r>
    </w:p>
    <w:p w14:paraId="69280D88" w14:textId="77777777" w:rsidR="00C92055" w:rsidRPr="00535248" w:rsidRDefault="00C92055" w:rsidP="00C92055">
      <w:pPr>
        <w:spacing w:line="240" w:lineRule="auto"/>
        <w:rPr>
          <w:sz w:val="20"/>
          <w:szCs w:val="20"/>
        </w:rPr>
      </w:pPr>
      <w:r w:rsidRPr="00535248">
        <w:rPr>
          <w:sz w:val="20"/>
          <w:szCs w:val="20"/>
        </w:rPr>
        <w:t>•              надсилати нагадування про прийом (в ручному та автоматичному режимі);</w:t>
      </w:r>
    </w:p>
    <w:p w14:paraId="409C14B1" w14:textId="77777777" w:rsidR="00C92055" w:rsidRPr="00535248" w:rsidRDefault="00C92055" w:rsidP="00C92055">
      <w:pPr>
        <w:spacing w:line="240" w:lineRule="auto"/>
        <w:rPr>
          <w:sz w:val="20"/>
          <w:szCs w:val="20"/>
        </w:rPr>
      </w:pPr>
      <w:r w:rsidRPr="00535248">
        <w:rPr>
          <w:sz w:val="20"/>
          <w:szCs w:val="20"/>
        </w:rPr>
        <w:t>•              отримувати статистичні звіти про відправлені повідомлення;</w:t>
      </w:r>
    </w:p>
    <w:p w14:paraId="3ED28E90" w14:textId="77777777" w:rsidR="00C92055" w:rsidRPr="00535248" w:rsidRDefault="00C92055" w:rsidP="00C92055">
      <w:pPr>
        <w:spacing w:line="240" w:lineRule="auto"/>
        <w:rPr>
          <w:sz w:val="20"/>
          <w:szCs w:val="20"/>
        </w:rPr>
      </w:pPr>
      <w:r w:rsidRPr="00535248">
        <w:rPr>
          <w:sz w:val="20"/>
          <w:szCs w:val="20"/>
        </w:rPr>
        <w:t xml:space="preserve">•              </w:t>
      </w:r>
      <w:proofErr w:type="spellStart"/>
      <w:r w:rsidRPr="00535248">
        <w:rPr>
          <w:sz w:val="20"/>
          <w:szCs w:val="20"/>
        </w:rPr>
        <w:t>двохфакторна</w:t>
      </w:r>
      <w:proofErr w:type="spellEnd"/>
      <w:r w:rsidRPr="00535248">
        <w:rPr>
          <w:sz w:val="20"/>
          <w:szCs w:val="20"/>
        </w:rPr>
        <w:t xml:space="preserve"> авторизація логін-пароль + </w:t>
      </w:r>
      <w:proofErr w:type="spellStart"/>
      <w:r w:rsidRPr="00535248">
        <w:rPr>
          <w:sz w:val="20"/>
          <w:szCs w:val="20"/>
        </w:rPr>
        <w:t>смс</w:t>
      </w:r>
      <w:proofErr w:type="spellEnd"/>
      <w:r w:rsidRPr="00535248">
        <w:rPr>
          <w:sz w:val="20"/>
          <w:szCs w:val="20"/>
        </w:rPr>
        <w:t xml:space="preserve"> підтвердження входу на портал пацієнта.</w:t>
      </w:r>
    </w:p>
    <w:tbl>
      <w:tblPr>
        <w:tblW w:w="8930" w:type="dxa"/>
        <w:tblBorders>
          <w:top w:val="nil"/>
          <w:left w:val="nil"/>
          <w:bottom w:val="nil"/>
          <w:right w:val="nil"/>
          <w:insideH w:val="nil"/>
          <w:insideV w:val="nil"/>
        </w:tblBorders>
        <w:tblLayout w:type="fixed"/>
        <w:tblLook w:val="0600" w:firstRow="0" w:lastRow="0" w:firstColumn="0" w:lastColumn="0" w:noHBand="1" w:noVBand="1"/>
      </w:tblPr>
      <w:tblGrid>
        <w:gridCol w:w="8930"/>
      </w:tblGrid>
      <w:tr w:rsidR="00C92055" w:rsidRPr="00535248" w14:paraId="4A8CA580" w14:textId="77777777" w:rsidTr="00C92055">
        <w:trPr>
          <w:trHeight w:val="905"/>
        </w:trPr>
        <w:tc>
          <w:tcPr>
            <w:tcW w:w="8930" w:type="dxa"/>
            <w:tcBorders>
              <w:top w:val="nil"/>
              <w:left w:val="nil"/>
              <w:bottom w:val="nil"/>
              <w:right w:val="nil"/>
            </w:tcBorders>
            <w:shd w:val="clear" w:color="auto" w:fill="auto"/>
            <w:tcMar>
              <w:top w:w="100" w:type="dxa"/>
              <w:left w:w="100" w:type="dxa"/>
              <w:bottom w:w="100" w:type="dxa"/>
              <w:right w:w="100" w:type="dxa"/>
            </w:tcMar>
          </w:tcPr>
          <w:p w14:paraId="2EB3EFFF" w14:textId="77777777" w:rsidR="00C92055" w:rsidRPr="00535248" w:rsidRDefault="00C92055" w:rsidP="00C92055">
            <w:pPr>
              <w:spacing w:line="240" w:lineRule="auto"/>
              <w:ind w:left="184" w:firstLine="748"/>
              <w:rPr>
                <w:i/>
                <w:sz w:val="20"/>
                <w:szCs w:val="20"/>
              </w:rPr>
            </w:pPr>
            <w:r w:rsidRPr="00535248">
              <w:rPr>
                <w:sz w:val="20"/>
                <w:szCs w:val="20"/>
              </w:rPr>
              <w:t xml:space="preserve"> </w:t>
            </w:r>
            <w:r w:rsidRPr="00535248">
              <w:rPr>
                <w:i/>
                <w:sz w:val="20"/>
                <w:szCs w:val="20"/>
              </w:rPr>
              <w:t xml:space="preserve">Модуль «Інтеграція з касовим апаратом»  має включати, але не обмежується наступними   </w:t>
            </w:r>
            <w:r w:rsidRPr="00535248">
              <w:rPr>
                <w:i/>
                <w:sz w:val="20"/>
                <w:szCs w:val="20"/>
              </w:rPr>
              <w:br/>
              <w:t>можливостями:</w:t>
            </w:r>
          </w:p>
          <w:p w14:paraId="480AE0A1"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Інтеграція МІС з касовим апаратом.</w:t>
            </w:r>
          </w:p>
          <w:p w14:paraId="645855E8"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Автоматична передача інформації касових операцій в податкову.</w:t>
            </w:r>
          </w:p>
          <w:p w14:paraId="2BE481D2"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Можливість працювати як з готівковими так і безготівковими операціями.</w:t>
            </w:r>
          </w:p>
          <w:p w14:paraId="78551546"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Здійснення операцій по касі (продаж, надходження, повернення, інвентаризація тощо).</w:t>
            </w:r>
          </w:p>
          <w:p w14:paraId="731E2346"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Інтегрований калькулятор купюр.</w:t>
            </w:r>
          </w:p>
          <w:p w14:paraId="663C3694"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Управління цінами товарів/послуг.</w:t>
            </w:r>
          </w:p>
          <w:p w14:paraId="2F06B93D"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Управління акціями та знижками.</w:t>
            </w:r>
          </w:p>
          <w:p w14:paraId="2FFD1B19"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Можливість групувати послуги та медикаменти .</w:t>
            </w:r>
          </w:p>
          <w:p w14:paraId="1C0561EE"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Управління залишками товарів/послуг.</w:t>
            </w:r>
          </w:p>
          <w:p w14:paraId="158AA4C1"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Інформація про рух коштів.</w:t>
            </w:r>
          </w:p>
          <w:p w14:paraId="02DF49EC"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Функціонал для касира.</w:t>
            </w:r>
          </w:p>
          <w:p w14:paraId="4B2392FD"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Реєстр наданих послуг лікарями, о підлягають оплаті.</w:t>
            </w:r>
          </w:p>
          <w:p w14:paraId="2ECACCDB"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Можливість передплатити послугу.</w:t>
            </w:r>
          </w:p>
          <w:p w14:paraId="3521A8FA"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Візуалізація даних щодо статистики продажів у вигляді графіків.</w:t>
            </w:r>
          </w:p>
          <w:p w14:paraId="675C5A3B"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 xml:space="preserve">Друк накладних та </w:t>
            </w:r>
            <w:proofErr w:type="spellStart"/>
            <w:r w:rsidRPr="00535248">
              <w:rPr>
                <w:sz w:val="20"/>
                <w:szCs w:val="20"/>
              </w:rPr>
              <w:t>чеків</w:t>
            </w:r>
            <w:proofErr w:type="spellEnd"/>
            <w:r w:rsidRPr="00535248">
              <w:rPr>
                <w:sz w:val="20"/>
                <w:szCs w:val="20"/>
              </w:rPr>
              <w:t>.</w:t>
            </w:r>
          </w:p>
          <w:p w14:paraId="5CFE7A59" w14:textId="77777777" w:rsidR="00C92055" w:rsidRPr="00535248" w:rsidRDefault="00C92055" w:rsidP="00C92055">
            <w:pPr>
              <w:spacing w:line="240" w:lineRule="auto"/>
              <w:ind w:left="-420" w:firstLine="748"/>
              <w:rPr>
                <w:sz w:val="20"/>
                <w:szCs w:val="20"/>
              </w:rPr>
            </w:pPr>
            <w:r w:rsidRPr="00535248">
              <w:rPr>
                <w:sz w:val="20"/>
                <w:szCs w:val="20"/>
              </w:rPr>
              <w:t>Модуль має містити функціонал для бухгалтерського обліку та звітності:</w:t>
            </w:r>
          </w:p>
          <w:p w14:paraId="29A89E45"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Журнал всіх касових операцій.</w:t>
            </w:r>
          </w:p>
          <w:p w14:paraId="44CC9329"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за залишками лікарських засобів та витратних матеріалів.</w:t>
            </w:r>
          </w:p>
          <w:p w14:paraId="77365A6B"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з залишками за сумою.</w:t>
            </w:r>
          </w:p>
          <w:p w14:paraId="7B37A27E"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взаєморозрахункам.</w:t>
            </w:r>
          </w:p>
          <w:p w14:paraId="2061C412"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руху послуг.</w:t>
            </w:r>
          </w:p>
          <w:p w14:paraId="61ABA999"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оборотам.</w:t>
            </w:r>
          </w:p>
          <w:p w14:paraId="1196423A"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Підрахунок націнки.</w:t>
            </w:r>
          </w:p>
          <w:p w14:paraId="4C777746"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Статистика продажів.</w:t>
            </w:r>
          </w:p>
          <w:p w14:paraId="1E2787DB"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Статистика продажу послуг в розрізі лікарів.</w:t>
            </w:r>
          </w:p>
          <w:p w14:paraId="6D93A4B6"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нарахуванню ЗП.</w:t>
            </w:r>
          </w:p>
          <w:p w14:paraId="5422D73F"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заборгованості пацієнтів.</w:t>
            </w:r>
          </w:p>
          <w:p w14:paraId="411E82CC" w14:textId="77777777" w:rsidR="00C92055" w:rsidRPr="00535248" w:rsidRDefault="00C92055" w:rsidP="00C92055">
            <w:pPr>
              <w:spacing w:line="240" w:lineRule="auto"/>
              <w:ind w:left="-420"/>
              <w:rPr>
                <w:sz w:val="20"/>
                <w:szCs w:val="20"/>
              </w:rPr>
            </w:pPr>
          </w:p>
        </w:tc>
      </w:tr>
    </w:tbl>
    <w:p w14:paraId="5D14D2B7" w14:textId="77777777" w:rsidR="008765FC" w:rsidRPr="004F43CB" w:rsidRDefault="008765FC" w:rsidP="00D25BAA">
      <w:pPr>
        <w:spacing w:line="240" w:lineRule="auto"/>
        <w:ind w:firstLine="0"/>
        <w:jc w:val="right"/>
        <w:rPr>
          <w:rFonts w:eastAsia="Arial"/>
        </w:rPr>
      </w:pPr>
    </w:p>
    <w:sectPr w:rsidR="008765FC" w:rsidRPr="004F43CB">
      <w:headerReference w:type="even" r:id="rId104"/>
      <w:headerReference w:type="default" r:id="rId105"/>
      <w:footerReference w:type="even" r:id="rId106"/>
      <w:footerReference w:type="default" r:id="rId107"/>
      <w:headerReference w:type="first" r:id="rId108"/>
      <w:footerReference w:type="first" r:id="rId109"/>
      <w:pgSz w:w="11906" w:h="16838"/>
      <w:pgMar w:top="851" w:right="425" w:bottom="426" w:left="1134" w:header="709" w:footer="261"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184A" w14:textId="77777777" w:rsidR="00C35DA6" w:rsidRDefault="00C35DA6">
      <w:pPr>
        <w:spacing w:line="240" w:lineRule="auto"/>
      </w:pPr>
      <w:r>
        <w:separator/>
      </w:r>
    </w:p>
  </w:endnote>
  <w:endnote w:type="continuationSeparator" w:id="0">
    <w:p w14:paraId="74DF146E" w14:textId="77777777" w:rsidR="00C35DA6" w:rsidRDefault="00C3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Math"/>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91945" w14:textId="77777777" w:rsidR="005F71C2" w:rsidRDefault="005F71C2">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2C88" w14:textId="77777777" w:rsidR="005F71C2" w:rsidRDefault="005F71C2">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14:paraId="4FB82EDA" w14:textId="77777777" w:rsidR="005F71C2" w:rsidRDefault="005F71C2">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88CD" w14:textId="77777777" w:rsidR="005F71C2" w:rsidRDefault="005F71C2">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FBD5" w14:textId="77777777" w:rsidR="00C35DA6" w:rsidRDefault="00C35DA6">
      <w:pPr>
        <w:spacing w:line="240" w:lineRule="auto"/>
      </w:pPr>
      <w:r>
        <w:separator/>
      </w:r>
    </w:p>
  </w:footnote>
  <w:footnote w:type="continuationSeparator" w:id="0">
    <w:p w14:paraId="3B76A226" w14:textId="77777777" w:rsidR="00C35DA6" w:rsidRDefault="00C35D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BBDF" w14:textId="77777777" w:rsidR="005F71C2" w:rsidRDefault="005F71C2">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4663" w14:textId="77777777" w:rsidR="005F71C2" w:rsidRDefault="005F71C2">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1C96" w14:textId="77777777" w:rsidR="005F71C2" w:rsidRDefault="005F71C2">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3" w15:restartNumberingAfterBreak="0">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5" w15:restartNumberingAfterBreak="0">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3"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5"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7" w15:restartNumberingAfterBreak="0">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28"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9"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3"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4"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6"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40" w15:restartNumberingAfterBreak="0">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20"/>
  </w:num>
  <w:num w:numId="3">
    <w:abstractNumId w:val="37"/>
  </w:num>
  <w:num w:numId="4">
    <w:abstractNumId w:val="13"/>
  </w:num>
  <w:num w:numId="5">
    <w:abstractNumId w:val="17"/>
  </w:num>
  <w:num w:numId="6">
    <w:abstractNumId w:val="6"/>
  </w:num>
  <w:num w:numId="7">
    <w:abstractNumId w:val="18"/>
  </w:num>
  <w:num w:numId="8">
    <w:abstractNumId w:val="46"/>
  </w:num>
  <w:num w:numId="9">
    <w:abstractNumId w:val="27"/>
  </w:num>
  <w:num w:numId="10">
    <w:abstractNumId w:val="5"/>
  </w:num>
  <w:num w:numId="11">
    <w:abstractNumId w:val="40"/>
  </w:num>
  <w:num w:numId="12">
    <w:abstractNumId w:val="47"/>
  </w:num>
  <w:num w:numId="13">
    <w:abstractNumId w:val="15"/>
  </w:num>
  <w:num w:numId="14">
    <w:abstractNumId w:val="43"/>
  </w:num>
  <w:num w:numId="15">
    <w:abstractNumId w:val="7"/>
  </w:num>
  <w:num w:numId="16">
    <w:abstractNumId w:val="19"/>
  </w:num>
  <w:num w:numId="17">
    <w:abstractNumId w:val="11"/>
  </w:num>
  <w:num w:numId="18">
    <w:abstractNumId w:val="8"/>
  </w:num>
  <w:num w:numId="19">
    <w:abstractNumId w:val="38"/>
  </w:num>
  <w:num w:numId="20">
    <w:abstractNumId w:val="2"/>
  </w:num>
  <w:num w:numId="21">
    <w:abstractNumId w:val="31"/>
  </w:num>
  <w:num w:numId="22">
    <w:abstractNumId w:val="30"/>
  </w:num>
  <w:num w:numId="23">
    <w:abstractNumId w:val="25"/>
  </w:num>
  <w:num w:numId="24">
    <w:abstractNumId w:val="34"/>
  </w:num>
  <w:num w:numId="25">
    <w:abstractNumId w:val="1"/>
  </w:num>
  <w:num w:numId="26">
    <w:abstractNumId w:val="41"/>
  </w:num>
  <w:num w:numId="27">
    <w:abstractNumId w:val="36"/>
  </w:num>
  <w:num w:numId="28">
    <w:abstractNumId w:val="9"/>
  </w:num>
  <w:num w:numId="29">
    <w:abstractNumId w:val="16"/>
  </w:num>
  <w:num w:numId="30">
    <w:abstractNumId w:val="0"/>
  </w:num>
  <w:num w:numId="31">
    <w:abstractNumId w:val="28"/>
  </w:num>
  <w:num w:numId="32">
    <w:abstractNumId w:val="33"/>
  </w:num>
  <w:num w:numId="33">
    <w:abstractNumId w:val="21"/>
  </w:num>
  <w:num w:numId="34">
    <w:abstractNumId w:val="45"/>
  </w:num>
  <w:num w:numId="35">
    <w:abstractNumId w:val="3"/>
  </w:num>
  <w:num w:numId="36">
    <w:abstractNumId w:val="29"/>
  </w:num>
  <w:num w:numId="37">
    <w:abstractNumId w:val="10"/>
  </w:num>
  <w:num w:numId="38">
    <w:abstractNumId w:val="32"/>
  </w:num>
  <w:num w:numId="39">
    <w:abstractNumId w:val="12"/>
  </w:num>
  <w:num w:numId="40">
    <w:abstractNumId w:val="24"/>
  </w:num>
  <w:num w:numId="41">
    <w:abstractNumId w:val="4"/>
  </w:num>
  <w:num w:numId="42">
    <w:abstractNumId w:val="23"/>
  </w:num>
  <w:num w:numId="43">
    <w:abstractNumId w:val="22"/>
  </w:num>
  <w:num w:numId="44">
    <w:abstractNumId w:val="14"/>
  </w:num>
  <w:num w:numId="45">
    <w:abstractNumId w:val="26"/>
  </w:num>
  <w:num w:numId="46">
    <w:abstractNumId w:val="39"/>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FC"/>
    <w:rsid w:val="0014777C"/>
    <w:rsid w:val="00171DA9"/>
    <w:rsid w:val="0034754C"/>
    <w:rsid w:val="00366D0C"/>
    <w:rsid w:val="003D117A"/>
    <w:rsid w:val="003D6427"/>
    <w:rsid w:val="00493060"/>
    <w:rsid w:val="004F43CB"/>
    <w:rsid w:val="005266E5"/>
    <w:rsid w:val="00537247"/>
    <w:rsid w:val="005A6479"/>
    <w:rsid w:val="005F11B3"/>
    <w:rsid w:val="005F71C2"/>
    <w:rsid w:val="006753D9"/>
    <w:rsid w:val="006C7B20"/>
    <w:rsid w:val="0073305F"/>
    <w:rsid w:val="007B2864"/>
    <w:rsid w:val="007C1281"/>
    <w:rsid w:val="007E54D5"/>
    <w:rsid w:val="008765FC"/>
    <w:rsid w:val="00885833"/>
    <w:rsid w:val="00A85DDD"/>
    <w:rsid w:val="00C35DA6"/>
    <w:rsid w:val="00C66B5A"/>
    <w:rsid w:val="00C92055"/>
    <w:rsid w:val="00D25BAA"/>
    <w:rsid w:val="00D7794A"/>
    <w:rsid w:val="00DA1E26"/>
    <w:rsid w:val="00DA3C87"/>
    <w:rsid w:val="00EC2018"/>
    <w:rsid w:val="00FA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33C"/>
  <w15:docId w15:val="{DF1EED04-9611-4727-979A-1CCD2DF8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 w:type="paragraph" w:styleId="af5">
    <w:name w:val="No Spacing"/>
    <w:link w:val="af6"/>
    <w:uiPriority w:val="1"/>
    <w:qFormat/>
    <w:rsid w:val="004F43CB"/>
    <w:pPr>
      <w:spacing w:line="240" w:lineRule="auto"/>
      <w:ind w:firstLine="0"/>
      <w:jc w:val="left"/>
    </w:pPr>
    <w:rPr>
      <w:rFonts w:ascii="Calibri" w:hAnsi="Calibri"/>
      <w:sz w:val="22"/>
      <w:szCs w:val="22"/>
      <w:lang w:eastAsia="en-US"/>
    </w:rPr>
  </w:style>
  <w:style w:type="character" w:customStyle="1" w:styleId="af6">
    <w:name w:val="Без интервала Знак"/>
    <w:link w:val="af5"/>
    <w:locked/>
    <w:rsid w:val="004F43CB"/>
    <w:rPr>
      <w:rFonts w:ascii="Calibri" w:hAnsi="Calibri"/>
      <w:sz w:val="22"/>
      <w:szCs w:val="22"/>
      <w:lang w:eastAsia="en-US"/>
    </w:rPr>
  </w:style>
  <w:style w:type="character" w:styleId="af7">
    <w:name w:val="Hyperlink"/>
    <w:basedOn w:val="a0"/>
    <w:uiPriority w:val="99"/>
    <w:unhideWhenUsed/>
    <w:rsid w:val="00C92055"/>
    <w:rPr>
      <w:color w:val="0000FF" w:themeColor="hyperlink"/>
      <w:u w:val="single"/>
    </w:rPr>
  </w:style>
  <w:style w:type="paragraph" w:styleId="af8">
    <w:name w:val="Body Text"/>
    <w:basedOn w:val="a"/>
    <w:link w:val="af9"/>
    <w:uiPriority w:val="1"/>
    <w:qFormat/>
    <w:rsid w:val="00C92055"/>
    <w:pPr>
      <w:widowControl w:val="0"/>
      <w:autoSpaceDE w:val="0"/>
      <w:autoSpaceDN w:val="0"/>
      <w:spacing w:line="240" w:lineRule="auto"/>
      <w:ind w:left="1386" w:hanging="361"/>
      <w:jc w:val="left"/>
    </w:pPr>
    <w:rPr>
      <w:sz w:val="18"/>
      <w:szCs w:val="18"/>
      <w:lang w:eastAsia="en-US"/>
    </w:rPr>
  </w:style>
  <w:style w:type="character" w:customStyle="1" w:styleId="af9">
    <w:name w:val="Основной текст Знак"/>
    <w:basedOn w:val="a0"/>
    <w:link w:val="af8"/>
    <w:uiPriority w:val="1"/>
    <w:rsid w:val="00C9205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117" Type="http://schemas.microsoft.com/office/2016/09/relationships/commentsIds" Target="commentsIds.xm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07" Type="http://schemas.openxmlformats.org/officeDocument/2006/relationships/footer" Target="footer2.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hyperlink" Target="https://zakon.rada.gov.ua/laws/show/922-19" TargetMode="External"/><Relationship Id="rId102" Type="http://schemas.openxmlformats.org/officeDocument/2006/relationships/hyperlink" Target="https://ehealth.gov.ua/pidklyucheni-do-ehealth-mis/"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100" Type="http://schemas.openxmlformats.org/officeDocument/2006/relationships/hyperlink" Target="https://zakon.rada.gov.ua/laws/show/922-19" TargetMode="External"/><Relationship Id="rId105" Type="http://schemas.openxmlformats.org/officeDocument/2006/relationships/header" Target="header2.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103" Type="http://schemas.openxmlformats.org/officeDocument/2006/relationships/hyperlink" Target="https://empendium.com/ua/" TargetMode="External"/><Relationship Id="rId108" Type="http://schemas.openxmlformats.org/officeDocument/2006/relationships/header" Target="header3.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922-19"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922-19"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6" Type="http://schemas.openxmlformats.org/officeDocument/2006/relationships/footer" Target="footer1.xm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922-19"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109" Type="http://schemas.openxmlformats.org/officeDocument/2006/relationships/footer" Target="footer3.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922-19" TargetMode="External"/><Relationship Id="rId97" Type="http://schemas.openxmlformats.org/officeDocument/2006/relationships/hyperlink" Target="https://zakon.rada.gov.ua/laws/show/922-19" TargetMode="External"/><Relationship Id="rId104" Type="http://schemas.openxmlformats.org/officeDocument/2006/relationships/header" Target="header1.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436-15"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23841</Words>
  <Characters>135897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2022-11-29T10:18:00Z</cp:lastPrinted>
  <dcterms:created xsi:type="dcterms:W3CDTF">2022-11-16T13:09:00Z</dcterms:created>
  <dcterms:modified xsi:type="dcterms:W3CDTF">2022-11-29T10:20:00Z</dcterms:modified>
</cp:coreProperties>
</file>