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7404" w14:textId="77777777" w:rsidR="00806C37" w:rsidRDefault="00806C3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76046FE0" w14:textId="77777777" w:rsidR="00806C37" w:rsidRDefault="00885DE3">
      <w:pPr>
        <w:spacing w:after="40"/>
        <w:jc w:val="center"/>
        <w:rPr>
          <w:rFonts w:ascii="Times New Roman" w:hAnsi="Times New Roman" w:cs="Times New Roman"/>
          <w:b/>
          <w:iCs/>
          <w:sz w:val="32"/>
          <w:szCs w:val="32"/>
        </w:rPr>
      </w:pPr>
      <w:r>
        <w:rPr>
          <w:rFonts w:ascii="Times New Roman" w:hAnsi="Times New Roman" w:cs="Times New Roman"/>
          <w:b/>
          <w:iCs/>
          <w:sz w:val="32"/>
          <w:szCs w:val="32"/>
        </w:rPr>
        <w:t xml:space="preserve">Державний навчальний заклад </w:t>
      </w:r>
    </w:p>
    <w:p w14:paraId="2344EDF2" w14:textId="77777777" w:rsidR="00806C37" w:rsidRDefault="00885DE3">
      <w:pPr>
        <w:spacing w:after="40" w:line="240" w:lineRule="auto"/>
        <w:jc w:val="center"/>
        <w:rPr>
          <w:rFonts w:ascii="Times New Roman" w:hAnsi="Times New Roman" w:cs="Times New Roman"/>
          <w:b/>
          <w:sz w:val="32"/>
          <w:szCs w:val="32"/>
        </w:rPr>
      </w:pPr>
      <w:r>
        <w:rPr>
          <w:rFonts w:ascii="Times New Roman" w:hAnsi="Times New Roman" w:cs="Times New Roman"/>
          <w:b/>
          <w:iCs/>
          <w:sz w:val="32"/>
          <w:szCs w:val="32"/>
        </w:rPr>
        <w:t>«Катюжанське вище професійне училище»</w:t>
      </w:r>
    </w:p>
    <w:p w14:paraId="26692346" w14:textId="77777777" w:rsidR="00806C37" w:rsidRDefault="00806C37">
      <w:pPr>
        <w:spacing w:line="240" w:lineRule="auto"/>
        <w:jc w:val="right"/>
        <w:rPr>
          <w:rFonts w:ascii="Times New Roman" w:hAnsi="Times New Roman" w:cs="Times New Roman"/>
        </w:rPr>
      </w:pPr>
    </w:p>
    <w:p w14:paraId="2A7AFD69" w14:textId="77777777" w:rsidR="00806C37" w:rsidRDefault="00806C37">
      <w:pPr>
        <w:spacing w:line="240" w:lineRule="auto"/>
        <w:rPr>
          <w:rFonts w:ascii="Times New Roman" w:hAnsi="Times New Roman" w:cs="Times New Roman"/>
        </w:rPr>
      </w:pPr>
    </w:p>
    <w:p w14:paraId="4B587BD6" w14:textId="77777777" w:rsidR="00806C37" w:rsidRDefault="00885DE3">
      <w:pPr>
        <w:spacing w:after="40" w:line="240" w:lineRule="auto"/>
        <w:ind w:leftChars="2200" w:left="4840"/>
        <w:rPr>
          <w:rFonts w:ascii="Times New Roman" w:hAnsi="Times New Roman" w:cs="Times New Roman"/>
          <w:b/>
          <w:sz w:val="24"/>
          <w:szCs w:val="24"/>
        </w:rPr>
      </w:pPr>
      <w:r>
        <w:rPr>
          <w:rFonts w:ascii="Times New Roman" w:hAnsi="Times New Roman" w:cs="Times New Roman"/>
          <w:b/>
          <w:sz w:val="24"/>
          <w:szCs w:val="24"/>
        </w:rPr>
        <w:t>ЗАТВЕРДЖЕНО</w:t>
      </w:r>
    </w:p>
    <w:p w14:paraId="1C93A0A7" w14:textId="77777777" w:rsidR="00806C37" w:rsidRDefault="00885DE3">
      <w:pPr>
        <w:spacing w:after="40" w:line="240" w:lineRule="auto"/>
        <w:ind w:leftChars="2200" w:left="4840"/>
        <w:rPr>
          <w:rFonts w:ascii="Times New Roman" w:hAnsi="Times New Roman" w:cs="Times New Roman"/>
          <w:sz w:val="24"/>
          <w:szCs w:val="24"/>
        </w:rPr>
      </w:pPr>
      <w:r>
        <w:rPr>
          <w:rFonts w:ascii="Times New Roman" w:hAnsi="Times New Roman" w:cs="Times New Roman"/>
          <w:sz w:val="24"/>
          <w:szCs w:val="24"/>
        </w:rPr>
        <w:t xml:space="preserve">Рішенням Уповноваженої особи з проведення публічних </w:t>
      </w:r>
      <w:proofErr w:type="spellStart"/>
      <w:r>
        <w:rPr>
          <w:rFonts w:ascii="Times New Roman" w:hAnsi="Times New Roman" w:cs="Times New Roman"/>
          <w:sz w:val="24"/>
          <w:szCs w:val="24"/>
        </w:rPr>
        <w:t>закупівель</w:t>
      </w:r>
      <w:proofErr w:type="spellEnd"/>
    </w:p>
    <w:p w14:paraId="6686ED53" w14:textId="722E88C8" w:rsidR="00806C37" w:rsidRDefault="00885DE3">
      <w:pPr>
        <w:spacing w:after="40" w:line="240" w:lineRule="auto"/>
        <w:ind w:leftChars="2200" w:left="4840"/>
        <w:rPr>
          <w:rFonts w:ascii="Times New Roman" w:hAnsi="Times New Roman" w:cs="Times New Roman"/>
          <w:color w:val="FF0000"/>
          <w:sz w:val="24"/>
          <w:szCs w:val="24"/>
        </w:rPr>
      </w:pPr>
      <w:r>
        <w:rPr>
          <w:rFonts w:ascii="Times New Roman" w:hAnsi="Times New Roman" w:cs="Times New Roman"/>
          <w:sz w:val="24"/>
          <w:szCs w:val="24"/>
        </w:rPr>
        <w:t>(протокол № 13</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від «14» грудня 2023 року)</w:t>
      </w:r>
    </w:p>
    <w:p w14:paraId="614B6E01" w14:textId="77777777" w:rsidR="00806C37" w:rsidRDefault="00885DE3">
      <w:pPr>
        <w:spacing w:after="40" w:line="240" w:lineRule="auto"/>
        <w:ind w:leftChars="2200" w:left="4840"/>
        <w:rPr>
          <w:rFonts w:ascii="Times New Roman" w:hAnsi="Times New Roman" w:cs="Times New Roman"/>
          <w:i/>
          <w:sz w:val="24"/>
          <w:szCs w:val="24"/>
        </w:rPr>
      </w:pPr>
      <w:r>
        <w:rPr>
          <w:rFonts w:ascii="Times New Roman" w:hAnsi="Times New Roman" w:cs="Times New Roman"/>
          <w:b/>
          <w:sz w:val="24"/>
          <w:szCs w:val="24"/>
        </w:rPr>
        <w:t>_________________ Наталія ГРИГОРОВИЧ</w:t>
      </w:r>
    </w:p>
    <w:p w14:paraId="25C808F0" w14:textId="77777777" w:rsidR="00806C37" w:rsidRDefault="00806C37">
      <w:pPr>
        <w:spacing w:line="240" w:lineRule="auto"/>
        <w:rPr>
          <w:rFonts w:ascii="Times New Roman" w:hAnsi="Times New Roman" w:cs="Times New Roman"/>
          <w:b/>
        </w:rPr>
      </w:pPr>
    </w:p>
    <w:p w14:paraId="060B9A3C" w14:textId="77777777" w:rsidR="00806C37" w:rsidRDefault="00806C37">
      <w:pPr>
        <w:rPr>
          <w:rFonts w:ascii="Times New Roman" w:hAnsi="Times New Roman" w:cs="Times New Roman"/>
          <w:b/>
        </w:rPr>
      </w:pPr>
    </w:p>
    <w:p w14:paraId="0628A85F" w14:textId="77777777" w:rsidR="00806C37" w:rsidRDefault="00806C37">
      <w:pPr>
        <w:rPr>
          <w:rFonts w:ascii="Times New Roman" w:hAnsi="Times New Roman" w:cs="Times New Roman"/>
          <w:b/>
        </w:rPr>
      </w:pPr>
    </w:p>
    <w:p w14:paraId="60CFFD4E" w14:textId="77777777" w:rsidR="00806C37" w:rsidRDefault="00806C37">
      <w:pPr>
        <w:rPr>
          <w:rFonts w:ascii="Times New Roman" w:hAnsi="Times New Roman" w:cs="Times New Roman"/>
          <w:b/>
        </w:rPr>
      </w:pPr>
    </w:p>
    <w:p w14:paraId="26358D67" w14:textId="77777777" w:rsidR="00806C37" w:rsidRDefault="00806C37">
      <w:pPr>
        <w:rPr>
          <w:rFonts w:ascii="Times New Roman" w:hAnsi="Times New Roman" w:cs="Times New Roman"/>
          <w:b/>
        </w:rPr>
      </w:pPr>
    </w:p>
    <w:p w14:paraId="6F7E69C1" w14:textId="77777777" w:rsidR="00806C37" w:rsidRDefault="00885DE3">
      <w:pPr>
        <w:spacing w:after="0" w:line="2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ТЕНДЕРНА ДОКУМЕНТАЦІЯ </w:t>
      </w:r>
    </w:p>
    <w:p w14:paraId="5FABF9F0" w14:textId="77777777" w:rsidR="00806C37" w:rsidRDefault="00806C37">
      <w:pPr>
        <w:spacing w:after="0" w:line="260" w:lineRule="auto"/>
        <w:rPr>
          <w:rFonts w:ascii="Times New Roman" w:hAnsi="Times New Roman" w:cs="Times New Roman"/>
          <w:b/>
        </w:rPr>
      </w:pPr>
    </w:p>
    <w:p w14:paraId="63A04A85" w14:textId="77777777" w:rsidR="00806C37" w:rsidRDefault="00885DE3">
      <w:pPr>
        <w:widowControl w:val="0"/>
        <w:autoSpaceDE w:val="0"/>
        <w:autoSpaceDN w:val="0"/>
        <w:adjustRightInd w:val="0"/>
        <w:spacing w:after="0" w:line="260" w:lineRule="auto"/>
        <w:jc w:val="center"/>
        <w:rPr>
          <w:rFonts w:ascii="Times New Roman" w:hAnsi="Times New Roman" w:cs="Times New Roman"/>
          <w:sz w:val="32"/>
          <w:szCs w:val="32"/>
        </w:rPr>
      </w:pPr>
      <w:r>
        <w:rPr>
          <w:rFonts w:ascii="Times New Roman" w:hAnsi="Times New Roman" w:cs="Times New Roman"/>
          <w:sz w:val="32"/>
          <w:szCs w:val="32"/>
        </w:rPr>
        <w:t xml:space="preserve">щодо проведення процедури </w:t>
      </w:r>
    </w:p>
    <w:p w14:paraId="1757C475" w14:textId="77777777" w:rsidR="00806C37" w:rsidRDefault="00885DE3">
      <w:pPr>
        <w:widowControl w:val="0"/>
        <w:autoSpaceDE w:val="0"/>
        <w:autoSpaceDN w:val="0"/>
        <w:adjustRightInd w:val="0"/>
        <w:spacing w:after="0" w:line="260" w:lineRule="auto"/>
        <w:jc w:val="center"/>
        <w:rPr>
          <w:rFonts w:ascii="Times New Roman" w:hAnsi="Times New Roman" w:cs="Times New Roman"/>
          <w:sz w:val="32"/>
          <w:szCs w:val="32"/>
        </w:rPr>
      </w:pPr>
      <w:r>
        <w:rPr>
          <w:rFonts w:ascii="Times New Roman" w:hAnsi="Times New Roman" w:cs="Times New Roman"/>
          <w:sz w:val="32"/>
          <w:szCs w:val="32"/>
        </w:rPr>
        <w:t xml:space="preserve">відкритих торгів з </w:t>
      </w:r>
      <w:proofErr w:type="spellStart"/>
      <w:r>
        <w:rPr>
          <w:rFonts w:ascii="Times New Roman" w:hAnsi="Times New Roman" w:cs="Times New Roman"/>
          <w:sz w:val="32"/>
          <w:szCs w:val="32"/>
        </w:rPr>
        <w:t>особливастями</w:t>
      </w:r>
      <w:proofErr w:type="spellEnd"/>
      <w:r>
        <w:rPr>
          <w:rFonts w:ascii="Times New Roman" w:hAnsi="Times New Roman" w:cs="Times New Roman"/>
          <w:sz w:val="32"/>
          <w:szCs w:val="32"/>
        </w:rPr>
        <w:t xml:space="preserve"> на закупівлю:</w:t>
      </w:r>
    </w:p>
    <w:p w14:paraId="1D1884D0" w14:textId="77777777" w:rsidR="00806C37" w:rsidRDefault="00806C37">
      <w:pPr>
        <w:widowControl w:val="0"/>
        <w:autoSpaceDE w:val="0"/>
        <w:autoSpaceDN w:val="0"/>
        <w:adjustRightInd w:val="0"/>
        <w:jc w:val="center"/>
        <w:rPr>
          <w:rFonts w:ascii="Times New Roman" w:hAnsi="Times New Roman" w:cs="Times New Roman"/>
          <w:b/>
          <w:bCs/>
          <w:sz w:val="32"/>
          <w:szCs w:val="32"/>
        </w:rPr>
      </w:pPr>
    </w:p>
    <w:p w14:paraId="50ABDDE7" w14:textId="77777777" w:rsidR="00806C37" w:rsidRDefault="00806C37">
      <w:pPr>
        <w:rPr>
          <w:rFonts w:ascii="Times New Roman" w:hAnsi="Times New Roman"/>
          <w:b/>
          <w:sz w:val="36"/>
          <w:szCs w:val="36"/>
          <w:u w:val="single"/>
          <w:lang w:val="ru-RU"/>
        </w:rPr>
      </w:pPr>
    </w:p>
    <w:p w14:paraId="6C6CC58D" w14:textId="77777777" w:rsidR="00806C37" w:rsidRDefault="00885DE3">
      <w:pPr>
        <w:keepNext/>
        <w:spacing w:after="0" w:line="240" w:lineRule="auto"/>
        <w:jc w:val="center"/>
        <w:textAlignment w:val="top"/>
        <w:outlineLvl w:val="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Електрична енергія на 2024 рік</w:t>
      </w:r>
    </w:p>
    <w:p w14:paraId="23E39BE0" w14:textId="77777777" w:rsidR="00806C37" w:rsidRDefault="00885DE3">
      <w:pPr>
        <w:keepNext/>
        <w:spacing w:after="0" w:line="240" w:lineRule="auto"/>
        <w:jc w:val="center"/>
        <w:textAlignment w:val="top"/>
        <w:outlineLvl w:val="0"/>
        <w:rPr>
          <w:rFonts w:ascii="Times New Roman" w:eastAsia="Times New Roman" w:hAnsi="Times New Roman" w:cs="Times New Roman"/>
          <w:b/>
          <w:kern w:val="32"/>
          <w:sz w:val="36"/>
          <w:szCs w:val="36"/>
        </w:rPr>
      </w:pPr>
      <w:r>
        <w:rPr>
          <w:rFonts w:ascii="Times New Roman" w:eastAsia="Times New Roman" w:hAnsi="Times New Roman" w:cs="Times New Roman"/>
          <w:b/>
          <w:color w:val="000000"/>
          <w:sz w:val="36"/>
          <w:szCs w:val="36"/>
        </w:rPr>
        <w:t xml:space="preserve"> </w:t>
      </w:r>
      <w:bookmarkStart w:id="1" w:name="_Hlk118116596"/>
      <w:r>
        <w:rPr>
          <w:rFonts w:ascii="Times New Roman" w:eastAsia="Times New Roman" w:hAnsi="Times New Roman" w:cs="Times New Roman"/>
          <w:b/>
          <w:kern w:val="32"/>
          <w:sz w:val="36"/>
          <w:szCs w:val="36"/>
        </w:rPr>
        <w:t>ДК 021:2015 -  09310000-5 «Електрична енергія»</w:t>
      </w:r>
    </w:p>
    <w:bookmarkEnd w:id="1"/>
    <w:p w14:paraId="6DDF9858" w14:textId="77777777" w:rsidR="00806C37" w:rsidRDefault="00806C37">
      <w:pPr>
        <w:shd w:val="clear" w:color="auto" w:fill="FFFFFF"/>
        <w:spacing w:after="0" w:line="240" w:lineRule="auto"/>
        <w:jc w:val="center"/>
        <w:rPr>
          <w:rFonts w:ascii="Times New Roman" w:eastAsia="Times New Roman" w:hAnsi="Times New Roman" w:cs="Times New Roman"/>
          <w:sz w:val="32"/>
          <w:szCs w:val="32"/>
        </w:rPr>
      </w:pPr>
    </w:p>
    <w:p w14:paraId="35E45C1C" w14:textId="77777777" w:rsidR="00806C37" w:rsidRDefault="00806C37">
      <w:pPr>
        <w:spacing w:before="240" w:after="0" w:line="240" w:lineRule="auto"/>
        <w:jc w:val="center"/>
        <w:rPr>
          <w:rFonts w:ascii="Times New Roman" w:eastAsia="Times New Roman" w:hAnsi="Times New Roman" w:cs="Times New Roman"/>
          <w:sz w:val="32"/>
          <w:szCs w:val="32"/>
        </w:rPr>
      </w:pPr>
    </w:p>
    <w:p w14:paraId="14AE66A1" w14:textId="77777777" w:rsidR="00806C37" w:rsidRDefault="00806C37">
      <w:pPr>
        <w:spacing w:before="240" w:after="0" w:line="240" w:lineRule="auto"/>
        <w:jc w:val="center"/>
        <w:rPr>
          <w:rFonts w:ascii="Times New Roman" w:eastAsia="Times New Roman" w:hAnsi="Times New Roman" w:cs="Times New Roman"/>
          <w:sz w:val="32"/>
          <w:szCs w:val="32"/>
        </w:rPr>
      </w:pPr>
    </w:p>
    <w:p w14:paraId="01A3FAC5" w14:textId="77777777" w:rsidR="00806C37" w:rsidRDefault="00885DE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D80799" w14:textId="77777777" w:rsidR="00806C37" w:rsidRDefault="00885DE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A83C9F" w14:textId="77777777" w:rsidR="00806C37" w:rsidRDefault="00806C37">
      <w:pPr>
        <w:spacing w:before="240" w:after="0" w:line="240" w:lineRule="auto"/>
        <w:rPr>
          <w:rFonts w:ascii="Times New Roman" w:eastAsia="Times New Roman" w:hAnsi="Times New Roman" w:cs="Times New Roman"/>
          <w:sz w:val="24"/>
          <w:szCs w:val="24"/>
        </w:rPr>
      </w:pPr>
    </w:p>
    <w:p w14:paraId="7D2A5C0A" w14:textId="77777777" w:rsidR="00806C37" w:rsidRDefault="00806C37">
      <w:pPr>
        <w:spacing w:before="240" w:after="0" w:line="240" w:lineRule="auto"/>
        <w:jc w:val="both"/>
        <w:rPr>
          <w:rFonts w:ascii="Times New Roman" w:eastAsia="Times New Roman" w:hAnsi="Times New Roman" w:cs="Times New Roman"/>
          <w:sz w:val="24"/>
          <w:szCs w:val="24"/>
          <w:u w:val="single"/>
        </w:rPr>
      </w:pPr>
      <w:bookmarkStart w:id="2" w:name="_heading=h.1fob9te" w:colFirst="0" w:colLast="0"/>
      <w:bookmarkEnd w:id="2"/>
    </w:p>
    <w:p w14:paraId="5D19DDA2" w14:textId="77777777" w:rsidR="00806C37" w:rsidRDefault="00806C37">
      <w:pPr>
        <w:spacing w:before="240" w:after="0" w:line="240" w:lineRule="auto"/>
        <w:jc w:val="center"/>
        <w:rPr>
          <w:rFonts w:ascii="Times New Roman" w:eastAsia="Times New Roman" w:hAnsi="Times New Roman" w:cs="Times New Roman"/>
          <w:sz w:val="24"/>
          <w:szCs w:val="24"/>
          <w:u w:val="single"/>
        </w:rPr>
      </w:pPr>
    </w:p>
    <w:p w14:paraId="44588AF5" w14:textId="77777777" w:rsidR="00806C37" w:rsidRDefault="00806C37">
      <w:pPr>
        <w:spacing w:before="240" w:after="0" w:line="240" w:lineRule="auto"/>
        <w:jc w:val="both"/>
        <w:rPr>
          <w:rFonts w:ascii="Times New Roman" w:eastAsia="Times New Roman" w:hAnsi="Times New Roman" w:cs="Times New Roman"/>
          <w:sz w:val="24"/>
          <w:szCs w:val="24"/>
          <w:u w:val="single"/>
        </w:rPr>
      </w:pPr>
    </w:p>
    <w:p w14:paraId="13D7C38E" w14:textId="77777777" w:rsidR="00806C37" w:rsidRDefault="00806C37">
      <w:pPr>
        <w:spacing w:before="240" w:after="0" w:line="240" w:lineRule="auto"/>
        <w:jc w:val="center"/>
        <w:rPr>
          <w:rFonts w:ascii="Times New Roman" w:eastAsia="Times New Roman" w:hAnsi="Times New Roman" w:cs="Times New Roman"/>
          <w:sz w:val="24"/>
          <w:szCs w:val="24"/>
          <w:u w:val="single"/>
        </w:rPr>
      </w:pPr>
    </w:p>
    <w:p w14:paraId="5775DD4D" w14:textId="77777777" w:rsidR="00806C37" w:rsidRDefault="00806C37">
      <w:pPr>
        <w:spacing w:after="0"/>
        <w:jc w:val="center"/>
        <w:outlineLvl w:val="0"/>
        <w:rPr>
          <w:rFonts w:ascii="Times New Roman" w:hAnsi="Times New Roman" w:cs="Times New Roman"/>
          <w:sz w:val="28"/>
        </w:rPr>
      </w:pPr>
    </w:p>
    <w:p w14:paraId="5FB7AE15" w14:textId="77777777" w:rsidR="00806C37" w:rsidRDefault="00885DE3">
      <w:pPr>
        <w:spacing w:after="0"/>
        <w:jc w:val="center"/>
        <w:outlineLvl w:val="0"/>
        <w:rPr>
          <w:rFonts w:ascii="Times New Roman" w:hAnsi="Times New Roman" w:cs="Times New Roman"/>
          <w:sz w:val="24"/>
          <w:szCs w:val="24"/>
        </w:rPr>
      </w:pPr>
      <w:r>
        <w:rPr>
          <w:rFonts w:ascii="Times New Roman" w:hAnsi="Times New Roman" w:cs="Times New Roman"/>
          <w:sz w:val="24"/>
          <w:szCs w:val="24"/>
        </w:rPr>
        <w:t>село Катюжанка</w:t>
      </w:r>
    </w:p>
    <w:p w14:paraId="249E570A" w14:textId="77777777" w:rsidR="00806C37" w:rsidRDefault="00885DE3">
      <w:pPr>
        <w:spacing w:after="0" w:line="240" w:lineRule="auto"/>
        <w:jc w:val="center"/>
        <w:rPr>
          <w:sz w:val="24"/>
          <w:szCs w:val="24"/>
        </w:rPr>
      </w:pPr>
      <w:r>
        <w:rPr>
          <w:rFonts w:ascii="Times New Roman" w:hAnsi="Times New Roman" w:cs="Times New Roman"/>
          <w:sz w:val="24"/>
          <w:szCs w:val="24"/>
        </w:rPr>
        <w:t xml:space="preserve"> 2023р</w:t>
      </w:r>
      <w:r>
        <w:rPr>
          <w:sz w:val="24"/>
          <w:szCs w:val="24"/>
        </w:rPr>
        <w:t>.</w:t>
      </w:r>
    </w:p>
    <w:p w14:paraId="697DD453" w14:textId="77777777" w:rsidR="00806C37" w:rsidRDefault="00806C37">
      <w:pPr>
        <w:spacing w:after="0" w:line="240" w:lineRule="auto"/>
        <w:jc w:val="center"/>
        <w:rPr>
          <w:sz w:val="28"/>
        </w:rPr>
      </w:pPr>
    </w:p>
    <w:p w14:paraId="1B476F1D" w14:textId="77777777" w:rsidR="00806C37" w:rsidRDefault="00806C37">
      <w:pPr>
        <w:spacing w:after="0" w:line="240" w:lineRule="auto"/>
        <w:jc w:val="center"/>
        <w:rPr>
          <w:sz w:val="28"/>
        </w:rPr>
      </w:pPr>
    </w:p>
    <w:tbl>
      <w:tblPr>
        <w:tblStyle w:val="Style3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02"/>
        <w:gridCol w:w="6096"/>
      </w:tblGrid>
      <w:tr w:rsidR="00806C37" w14:paraId="759CAB2E" w14:textId="77777777">
        <w:trPr>
          <w:trHeight w:val="416"/>
          <w:jc w:val="center"/>
        </w:trPr>
        <w:tc>
          <w:tcPr>
            <w:tcW w:w="562" w:type="dxa"/>
            <w:vAlign w:val="center"/>
          </w:tcPr>
          <w:p w14:paraId="1E7E61C9" w14:textId="77777777" w:rsidR="00806C37" w:rsidRDefault="00885D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8" w:type="dxa"/>
            <w:gridSpan w:val="2"/>
            <w:vAlign w:val="center"/>
          </w:tcPr>
          <w:p w14:paraId="717A22F9" w14:textId="77777777" w:rsidR="00806C37" w:rsidRDefault="00885D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06C37" w14:paraId="52CA8FB3" w14:textId="77777777">
        <w:trPr>
          <w:trHeight w:val="411"/>
          <w:jc w:val="center"/>
        </w:trPr>
        <w:tc>
          <w:tcPr>
            <w:tcW w:w="562" w:type="dxa"/>
            <w:vAlign w:val="center"/>
          </w:tcPr>
          <w:p w14:paraId="16600650" w14:textId="77777777" w:rsidR="00806C37" w:rsidRDefault="00885D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vAlign w:val="center"/>
          </w:tcPr>
          <w:p w14:paraId="7CDEF59D" w14:textId="77777777" w:rsidR="00806C37" w:rsidRDefault="00885D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6" w:type="dxa"/>
            <w:vAlign w:val="center"/>
          </w:tcPr>
          <w:p w14:paraId="10817DFA" w14:textId="77777777" w:rsidR="00806C37" w:rsidRDefault="00885D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6C37" w14:paraId="1D8D96DB" w14:textId="77777777">
        <w:trPr>
          <w:trHeight w:val="1119"/>
          <w:jc w:val="center"/>
        </w:trPr>
        <w:tc>
          <w:tcPr>
            <w:tcW w:w="562" w:type="dxa"/>
          </w:tcPr>
          <w:p w14:paraId="3FF7A27D"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402" w:type="dxa"/>
          </w:tcPr>
          <w:p w14:paraId="1A2174CC"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Терміни, які вживаються в тендерній документації</w:t>
            </w:r>
          </w:p>
        </w:tc>
        <w:tc>
          <w:tcPr>
            <w:tcW w:w="6096" w:type="dxa"/>
          </w:tcPr>
          <w:p w14:paraId="108A725B" w14:textId="77777777" w:rsidR="00806C37" w:rsidRDefault="00885D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highlight w:val="white"/>
              </w:rPr>
              <w:t xml:space="preserve"> (із змінами й доповненнями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A51C209" w14:textId="77777777" w:rsidR="00806C37" w:rsidRDefault="00885D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06C37" w14:paraId="628B09F7" w14:textId="77777777">
        <w:trPr>
          <w:trHeight w:val="615"/>
          <w:jc w:val="center"/>
        </w:trPr>
        <w:tc>
          <w:tcPr>
            <w:tcW w:w="562" w:type="dxa"/>
          </w:tcPr>
          <w:p w14:paraId="5BE12341"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3402" w:type="dxa"/>
          </w:tcPr>
          <w:p w14:paraId="67124A54"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замовника торгів</w:t>
            </w:r>
          </w:p>
        </w:tc>
        <w:tc>
          <w:tcPr>
            <w:tcW w:w="6096" w:type="dxa"/>
          </w:tcPr>
          <w:p w14:paraId="43BA70ED"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6C37" w14:paraId="5D29A914" w14:textId="77777777">
        <w:trPr>
          <w:trHeight w:val="285"/>
          <w:jc w:val="center"/>
        </w:trPr>
        <w:tc>
          <w:tcPr>
            <w:tcW w:w="562" w:type="dxa"/>
          </w:tcPr>
          <w:p w14:paraId="0B0A28B8"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2.1</w:t>
            </w:r>
          </w:p>
        </w:tc>
        <w:tc>
          <w:tcPr>
            <w:tcW w:w="3402" w:type="dxa"/>
          </w:tcPr>
          <w:p w14:paraId="1FC8C21C"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повне найменування</w:t>
            </w:r>
          </w:p>
        </w:tc>
        <w:tc>
          <w:tcPr>
            <w:tcW w:w="6096" w:type="dxa"/>
          </w:tcPr>
          <w:p w14:paraId="73CB668A" w14:textId="77777777" w:rsidR="00806C37" w:rsidRDefault="00885DE3">
            <w:pPr>
              <w:spacing w:after="0" w:line="240" w:lineRule="auto"/>
              <w:jc w:val="both"/>
              <w:rPr>
                <w:rFonts w:ascii="Times New Roman" w:eastAsia="Times New Roman" w:hAnsi="Times New Roman" w:cs="Times New Roman"/>
                <w:b/>
                <w:bCs/>
                <w:i/>
                <w:sz w:val="24"/>
                <w:szCs w:val="24"/>
              </w:rPr>
            </w:pPr>
            <w:r>
              <w:rPr>
                <w:rFonts w:ascii="Times New Roman" w:hAnsi="Times New Roman" w:cs="Times New Roman"/>
                <w:color w:val="000000"/>
                <w:sz w:val="24"/>
                <w:szCs w:val="24"/>
              </w:rPr>
              <w:t>Державний навчальний заклад «Катюжанське вище професійне училище»</w:t>
            </w:r>
          </w:p>
        </w:tc>
      </w:tr>
      <w:tr w:rsidR="00806C37" w14:paraId="1F0E157C" w14:textId="77777777">
        <w:trPr>
          <w:trHeight w:val="510"/>
          <w:jc w:val="center"/>
        </w:trPr>
        <w:tc>
          <w:tcPr>
            <w:tcW w:w="562" w:type="dxa"/>
          </w:tcPr>
          <w:p w14:paraId="2248424E"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2.2</w:t>
            </w:r>
          </w:p>
        </w:tc>
        <w:tc>
          <w:tcPr>
            <w:tcW w:w="3402" w:type="dxa"/>
          </w:tcPr>
          <w:p w14:paraId="49245C3D"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місцезнаходження</w:t>
            </w:r>
          </w:p>
        </w:tc>
        <w:tc>
          <w:tcPr>
            <w:tcW w:w="6096" w:type="dxa"/>
          </w:tcPr>
          <w:p w14:paraId="12F368F4" w14:textId="77777777" w:rsidR="00806C37" w:rsidRDefault="00885DE3">
            <w:pPr>
              <w:spacing w:after="0" w:line="240" w:lineRule="auto"/>
              <w:jc w:val="both"/>
              <w:rPr>
                <w:rFonts w:ascii="Times New Roman" w:eastAsia="Times New Roman" w:hAnsi="Times New Roman" w:cs="Times New Roman"/>
                <w:b/>
                <w:bCs/>
                <w:sz w:val="24"/>
                <w:szCs w:val="24"/>
                <w:highlight w:val="cyan"/>
              </w:rPr>
            </w:pPr>
            <w:r>
              <w:rPr>
                <w:rFonts w:ascii="Times New Roman" w:hAnsi="Times New Roman" w:cs="Times New Roman"/>
                <w:color w:val="000000"/>
                <w:sz w:val="24"/>
                <w:szCs w:val="24"/>
              </w:rPr>
              <w:t>вулиця Шевченка,1, село Катюжанка, Вишгородський район, Київська область, індекс 07313, Україна</w:t>
            </w:r>
          </w:p>
        </w:tc>
      </w:tr>
      <w:tr w:rsidR="00806C37" w14:paraId="254ECE0F" w14:textId="77777777">
        <w:trPr>
          <w:trHeight w:val="1395"/>
          <w:jc w:val="center"/>
        </w:trPr>
        <w:tc>
          <w:tcPr>
            <w:tcW w:w="562" w:type="dxa"/>
          </w:tcPr>
          <w:p w14:paraId="7A5AFC67"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3402" w:type="dxa"/>
          </w:tcPr>
          <w:p w14:paraId="0F91EAC4"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6" w:type="dxa"/>
          </w:tcPr>
          <w:p w14:paraId="6BE811AE" w14:textId="77777777" w:rsidR="00806C37" w:rsidRDefault="00885DE3">
            <w:pPr>
              <w:pStyle w:val="12"/>
              <w:widowControl w:val="0"/>
              <w:jc w:val="both"/>
              <w:rPr>
                <w:rFonts w:ascii="Times New Roman" w:hAnsi="Times New Roman" w:cs="Times New Roman"/>
                <w:color w:val="000000"/>
                <w:sz w:val="24"/>
                <w:szCs w:val="24"/>
              </w:rPr>
            </w:pPr>
            <w:r>
              <w:rPr>
                <w:rFonts w:ascii="Times New Roman" w:hAnsi="Times New Roman" w:cs="Times New Roman"/>
                <w:sz w:val="24"/>
                <w:szCs w:val="24"/>
              </w:rPr>
              <w:t xml:space="preserve">Григорович Наталія Федорівна - фахівець з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r>
              <w:rPr>
                <w:rFonts w:ascii="Times New Roman" w:hAnsi="Times New Roman" w:cs="Times New Roman"/>
                <w:color w:val="000000"/>
                <w:sz w:val="24"/>
                <w:szCs w:val="24"/>
              </w:rPr>
              <w:t xml:space="preserve"> тел.: (067)761-02-99; (04596)32-282; </w:t>
            </w:r>
          </w:p>
          <w:p w14:paraId="40FB2E0E" w14:textId="77777777" w:rsidR="00806C37" w:rsidRDefault="00885DE3">
            <w:pPr>
              <w:pStyle w:val="12"/>
              <w:widowControl w:val="0"/>
              <w:jc w:val="both"/>
              <w:rPr>
                <w:rStyle w:val="a3"/>
                <w:rFonts w:ascii="Times New Roman" w:hAnsi="Times New Roman"/>
                <w:sz w:val="24"/>
                <w:szCs w:val="24"/>
                <w:lang w:val="en-US"/>
              </w:rPr>
            </w:pPr>
            <w:r>
              <w:rPr>
                <w:rFonts w:ascii="Times New Roman" w:hAnsi="Times New Roman" w:cs="Times New Roman"/>
                <w:color w:val="000000"/>
                <w:sz w:val="24"/>
                <w:szCs w:val="24"/>
                <w:lang w:val="en-US"/>
              </w:rPr>
              <w:t>e</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w:t>
            </w:r>
            <w:hyperlink r:id="rId9" w:history="1">
              <w:r>
                <w:rPr>
                  <w:rStyle w:val="a3"/>
                  <w:rFonts w:ascii="Times New Roman" w:hAnsi="Times New Roman"/>
                  <w:sz w:val="24"/>
                  <w:szCs w:val="24"/>
                  <w:lang w:val="en-US"/>
                </w:rPr>
                <w:t>grignata</w:t>
              </w:r>
              <w:r>
                <w:rPr>
                  <w:rStyle w:val="a3"/>
                  <w:rFonts w:ascii="Times New Roman" w:hAnsi="Times New Roman"/>
                  <w:sz w:val="24"/>
                  <w:szCs w:val="24"/>
                  <w:lang w:val="ru-RU"/>
                </w:rPr>
                <w:t>@</w:t>
              </w:r>
              <w:r>
                <w:rPr>
                  <w:rStyle w:val="a3"/>
                  <w:rFonts w:ascii="Times New Roman" w:hAnsi="Times New Roman"/>
                  <w:sz w:val="24"/>
                  <w:szCs w:val="24"/>
                  <w:lang w:val="en-US"/>
                </w:rPr>
                <w:t>ukr</w:t>
              </w:r>
              <w:r>
                <w:rPr>
                  <w:rStyle w:val="a3"/>
                  <w:rFonts w:ascii="Times New Roman" w:hAnsi="Times New Roman"/>
                  <w:sz w:val="24"/>
                  <w:szCs w:val="24"/>
                  <w:lang w:val="ru-RU"/>
                </w:rPr>
                <w:t>.</w:t>
              </w:r>
              <w:r>
                <w:rPr>
                  <w:rStyle w:val="a3"/>
                  <w:rFonts w:ascii="Times New Roman" w:hAnsi="Times New Roman"/>
                  <w:sz w:val="24"/>
                  <w:szCs w:val="24"/>
                  <w:lang w:val="en-US"/>
                </w:rPr>
                <w:t>net</w:t>
              </w:r>
            </w:hyperlink>
            <w:r>
              <w:rPr>
                <w:rStyle w:val="a3"/>
                <w:rFonts w:ascii="Times New Roman" w:hAnsi="Times New Roman"/>
                <w:sz w:val="24"/>
                <w:szCs w:val="24"/>
              </w:rPr>
              <w:t xml:space="preserve">, </w:t>
            </w:r>
            <w:hyperlink r:id="rId10" w:history="1">
              <w:r>
                <w:rPr>
                  <w:rStyle w:val="a3"/>
                  <w:rFonts w:ascii="Times New Roman" w:hAnsi="Times New Roman"/>
                  <w:sz w:val="24"/>
                  <w:szCs w:val="24"/>
                  <w:lang w:val="en-US"/>
                </w:rPr>
                <w:t>vpty@ukr.net</w:t>
              </w:r>
            </w:hyperlink>
          </w:p>
          <w:p w14:paraId="7F22B403" w14:textId="77777777" w:rsidR="00806C37" w:rsidRDefault="00885DE3">
            <w:pPr>
              <w:spacing w:after="0" w:line="228" w:lineRule="auto"/>
              <w:jc w:val="both"/>
              <w:rPr>
                <w:rFonts w:ascii="Times New Roman" w:eastAsia="Courier New" w:hAnsi="Times New Roman"/>
                <w:b/>
                <w:i/>
                <w:spacing w:val="-8"/>
                <w:sz w:val="24"/>
                <w:szCs w:val="24"/>
              </w:rPr>
            </w:pPr>
            <w:r>
              <w:rPr>
                <w:rFonts w:ascii="Times New Roman" w:eastAsia="Courier New" w:hAnsi="Times New Roman"/>
                <w:b/>
                <w:i/>
                <w:spacing w:val="-8"/>
                <w:sz w:val="24"/>
                <w:szCs w:val="24"/>
              </w:rPr>
              <w:t>Довідки з технічних питань:</w:t>
            </w:r>
          </w:p>
          <w:p w14:paraId="7160CAA0" w14:textId="77777777" w:rsidR="00806C37" w:rsidRDefault="00885DE3">
            <w:pPr>
              <w:spacing w:after="0" w:line="228" w:lineRule="auto"/>
              <w:jc w:val="both"/>
              <w:rPr>
                <w:rFonts w:ascii="Times New Roman" w:eastAsia="Courier New" w:hAnsi="Times New Roman"/>
                <w:spacing w:val="-8"/>
                <w:sz w:val="24"/>
                <w:szCs w:val="24"/>
              </w:rPr>
            </w:pPr>
            <w:r>
              <w:rPr>
                <w:rFonts w:ascii="Times New Roman" w:eastAsia="Courier New" w:hAnsi="Times New Roman"/>
                <w:spacing w:val="-8"/>
                <w:sz w:val="24"/>
                <w:szCs w:val="24"/>
              </w:rPr>
              <w:t>Сливка Володимир Дмитрович – завідувач господарством,</w:t>
            </w:r>
          </w:p>
          <w:p w14:paraId="294A5FED"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Courier New" w:hAnsi="Times New Roman"/>
                <w:spacing w:val="-8"/>
                <w:sz w:val="24"/>
                <w:szCs w:val="24"/>
              </w:rPr>
              <w:t xml:space="preserve"> тел.: (097) 8105211</w:t>
            </w:r>
          </w:p>
        </w:tc>
      </w:tr>
      <w:tr w:rsidR="00806C37" w14:paraId="61E681A6" w14:textId="77777777">
        <w:trPr>
          <w:trHeight w:val="15"/>
          <w:jc w:val="center"/>
        </w:trPr>
        <w:tc>
          <w:tcPr>
            <w:tcW w:w="562" w:type="dxa"/>
          </w:tcPr>
          <w:p w14:paraId="5B43C973"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3402" w:type="dxa"/>
          </w:tcPr>
          <w:p w14:paraId="52941CDD"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Процедура закупівлі</w:t>
            </w:r>
          </w:p>
        </w:tc>
        <w:tc>
          <w:tcPr>
            <w:tcW w:w="6096" w:type="dxa"/>
          </w:tcPr>
          <w:p w14:paraId="17242D31" w14:textId="77777777" w:rsidR="00806C37" w:rsidRDefault="00885DE3">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w:t>
            </w:r>
            <w:r>
              <w:rPr>
                <w:rFonts w:ascii="Times New Roman" w:eastAsia="Times New Roman" w:hAnsi="Times New Roman" w:cs="Times New Roman"/>
                <w:sz w:val="24"/>
                <w:szCs w:val="24"/>
              </w:rPr>
              <w:t>и з особливостями</w:t>
            </w:r>
          </w:p>
        </w:tc>
      </w:tr>
      <w:tr w:rsidR="00806C37" w14:paraId="3A6E864F" w14:textId="77777777">
        <w:trPr>
          <w:trHeight w:val="240"/>
          <w:jc w:val="center"/>
        </w:trPr>
        <w:tc>
          <w:tcPr>
            <w:tcW w:w="562" w:type="dxa"/>
          </w:tcPr>
          <w:p w14:paraId="630896C4"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3402" w:type="dxa"/>
          </w:tcPr>
          <w:p w14:paraId="5B8CD8C2"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предмет закупівлі</w:t>
            </w:r>
          </w:p>
        </w:tc>
        <w:tc>
          <w:tcPr>
            <w:tcW w:w="6096" w:type="dxa"/>
          </w:tcPr>
          <w:p w14:paraId="45647879"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06C37" w14:paraId="287A9DD4" w14:textId="77777777">
        <w:trPr>
          <w:jc w:val="center"/>
        </w:trPr>
        <w:tc>
          <w:tcPr>
            <w:tcW w:w="562" w:type="dxa"/>
          </w:tcPr>
          <w:p w14:paraId="3D23620F" w14:textId="77777777" w:rsidR="00806C37" w:rsidRDefault="00885DE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4.1</w:t>
            </w:r>
          </w:p>
        </w:tc>
        <w:tc>
          <w:tcPr>
            <w:tcW w:w="3402" w:type="dxa"/>
          </w:tcPr>
          <w:p w14:paraId="1175BFBB" w14:textId="77777777" w:rsidR="00806C37" w:rsidRDefault="00885DE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назва предмета закупівлі</w:t>
            </w:r>
          </w:p>
        </w:tc>
        <w:tc>
          <w:tcPr>
            <w:tcW w:w="6096" w:type="dxa"/>
          </w:tcPr>
          <w:p w14:paraId="6D491A16" w14:textId="77777777" w:rsidR="00806C37" w:rsidRDefault="00885DE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на 2024 рік </w:t>
            </w:r>
            <w:r>
              <w:rPr>
                <w:rFonts w:ascii="Times New Roman" w:eastAsia="Times New Roman" w:hAnsi="Times New Roman" w:cs="Times New Roman"/>
                <w:bCs/>
                <w:color w:val="000000"/>
                <w:sz w:val="24"/>
                <w:szCs w:val="24"/>
              </w:rPr>
              <w:t>(ДК 021:2015-09310000-5 – Електрична енергія )</w:t>
            </w:r>
            <w:r>
              <w:rPr>
                <w:rFonts w:ascii="Times New Roman" w:eastAsia="Times New Roman" w:hAnsi="Times New Roman" w:cs="Times New Roman"/>
                <w:bCs/>
                <w:sz w:val="24"/>
                <w:szCs w:val="24"/>
              </w:rPr>
              <w:t xml:space="preserve"> </w:t>
            </w:r>
          </w:p>
        </w:tc>
      </w:tr>
      <w:tr w:rsidR="00806C37" w14:paraId="5028CD71" w14:textId="77777777">
        <w:trPr>
          <w:trHeight w:val="410"/>
          <w:jc w:val="center"/>
        </w:trPr>
        <w:tc>
          <w:tcPr>
            <w:tcW w:w="562" w:type="dxa"/>
          </w:tcPr>
          <w:p w14:paraId="03058DC9" w14:textId="77777777" w:rsidR="00806C37" w:rsidRDefault="00885DE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402" w:type="dxa"/>
          </w:tcPr>
          <w:p w14:paraId="071CFB3D" w14:textId="77777777" w:rsidR="00806C37" w:rsidRDefault="00885DE3">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96" w:type="dxa"/>
          </w:tcPr>
          <w:p w14:paraId="7DDF14DF"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230AB4E" w14:textId="77777777" w:rsidR="00806C37" w:rsidRDefault="00806C37">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806C37" w14:paraId="4542AB61" w14:textId="77777777">
        <w:trPr>
          <w:trHeight w:val="835"/>
          <w:jc w:val="center"/>
        </w:trPr>
        <w:tc>
          <w:tcPr>
            <w:tcW w:w="562" w:type="dxa"/>
          </w:tcPr>
          <w:p w14:paraId="485E3680"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3402" w:type="dxa"/>
          </w:tcPr>
          <w:p w14:paraId="615DAD28" w14:textId="77777777" w:rsidR="00806C37" w:rsidRDefault="00885DE3">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кількість товару та місце його поставки </w:t>
            </w:r>
          </w:p>
          <w:p w14:paraId="61C8BD82" w14:textId="77777777" w:rsidR="00806C37" w:rsidRDefault="00806C37">
            <w:pPr>
              <w:widowControl w:val="0"/>
              <w:spacing w:after="0" w:line="240" w:lineRule="auto"/>
              <w:rPr>
                <w:rFonts w:ascii="Times New Roman" w:eastAsia="Times New Roman" w:hAnsi="Times New Roman" w:cs="Times New Roman"/>
                <w:color w:val="000000"/>
                <w:highlight w:val="yellow"/>
              </w:rPr>
            </w:pPr>
          </w:p>
        </w:tc>
        <w:tc>
          <w:tcPr>
            <w:tcW w:w="6096" w:type="dxa"/>
          </w:tcPr>
          <w:p w14:paraId="6D1B063B" w14:textId="5AACACDF"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bCs/>
                <w:sz w:val="24"/>
                <w:szCs w:val="24"/>
              </w:rPr>
              <w:t>188 453</w:t>
            </w:r>
            <w:r w:rsidRPr="00885DE3">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кВт*год</w:t>
            </w:r>
          </w:p>
          <w:p w14:paraId="40CAF5C0" w14:textId="77777777" w:rsidR="00806C37" w:rsidRDefault="00885DE3">
            <w:pPr>
              <w:widowControl w:val="0"/>
              <w:spacing w:after="0" w:line="240" w:lineRule="auto"/>
              <w:ind w:right="120"/>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color w:val="000000"/>
                <w:sz w:val="24"/>
                <w:szCs w:val="24"/>
              </w:rPr>
              <w:t xml:space="preserve">Місце поставки товарів: </w:t>
            </w:r>
            <w:r>
              <w:rPr>
                <w:rFonts w:ascii="Times New Roman" w:hAnsi="Times New Roman" w:cs="Times New Roman"/>
                <w:color w:val="000000"/>
                <w:sz w:val="24"/>
                <w:szCs w:val="24"/>
              </w:rPr>
              <w:t>вулиця Шевченка,1, село Катюжанка, Вишгородський район, Київська область, індекс 07313, Україна</w:t>
            </w:r>
          </w:p>
        </w:tc>
      </w:tr>
      <w:tr w:rsidR="00806C37" w14:paraId="21212754" w14:textId="77777777">
        <w:trPr>
          <w:trHeight w:val="548"/>
          <w:jc w:val="center"/>
        </w:trPr>
        <w:tc>
          <w:tcPr>
            <w:tcW w:w="562" w:type="dxa"/>
          </w:tcPr>
          <w:p w14:paraId="29B57FE8" w14:textId="77777777" w:rsidR="00806C37" w:rsidRDefault="00885DE3">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3402" w:type="dxa"/>
          </w:tcPr>
          <w:p w14:paraId="32F8AEB0" w14:textId="77777777" w:rsidR="00806C37" w:rsidRDefault="00885DE3">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строки поставки товарів, виконання робіт, надання послуг</w:t>
            </w:r>
          </w:p>
        </w:tc>
        <w:tc>
          <w:tcPr>
            <w:tcW w:w="6096" w:type="dxa"/>
          </w:tcPr>
          <w:p w14:paraId="095273C0" w14:textId="77777777" w:rsidR="00806C37" w:rsidRDefault="00885DE3">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з 01.01.2024 р. по 31.12.2024 р</w:t>
            </w:r>
          </w:p>
          <w:p w14:paraId="3B2F501C" w14:textId="77777777" w:rsidR="00806C37" w:rsidRDefault="00806C37">
            <w:pPr>
              <w:widowControl w:val="0"/>
              <w:spacing w:after="0" w:line="240" w:lineRule="auto"/>
              <w:ind w:right="120"/>
              <w:jc w:val="both"/>
              <w:rPr>
                <w:rFonts w:ascii="Times New Roman" w:eastAsia="Times New Roman" w:hAnsi="Times New Roman" w:cs="Times New Roman"/>
                <w:color w:val="000000"/>
                <w:sz w:val="24"/>
                <w:szCs w:val="24"/>
              </w:rPr>
            </w:pPr>
          </w:p>
        </w:tc>
      </w:tr>
      <w:tr w:rsidR="00806C37" w14:paraId="31606ADE" w14:textId="77777777">
        <w:trPr>
          <w:trHeight w:val="414"/>
          <w:jc w:val="center"/>
        </w:trPr>
        <w:tc>
          <w:tcPr>
            <w:tcW w:w="562" w:type="dxa"/>
          </w:tcPr>
          <w:p w14:paraId="0FEE7D3D"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hAnsi="Times New Roman" w:cs="Times New Roman"/>
              </w:rPr>
              <w:lastRenderedPageBreak/>
              <w:t>4.5</w:t>
            </w:r>
          </w:p>
        </w:tc>
        <w:tc>
          <w:tcPr>
            <w:tcW w:w="3402" w:type="dxa"/>
          </w:tcPr>
          <w:p w14:paraId="4B4737B8" w14:textId="77777777" w:rsidR="00806C37" w:rsidRDefault="00885DE3">
            <w:pPr>
              <w:widowControl w:val="0"/>
              <w:spacing w:after="0" w:line="240" w:lineRule="auto"/>
              <w:rPr>
                <w:rFonts w:ascii="Times New Roman" w:eastAsia="Times New Roman" w:hAnsi="Times New Roman" w:cs="Times New Roman"/>
              </w:rPr>
            </w:pPr>
            <w:r>
              <w:rPr>
                <w:rFonts w:ascii="Times New Roman" w:hAnsi="Times New Roman" w:cs="Times New Roman"/>
              </w:rPr>
              <w:t>очікувана вартість</w:t>
            </w:r>
          </w:p>
        </w:tc>
        <w:tc>
          <w:tcPr>
            <w:tcW w:w="6096" w:type="dxa"/>
          </w:tcPr>
          <w:p w14:paraId="06316E48" w14:textId="7FE93DFF" w:rsidR="00806C37" w:rsidRDefault="00A93234">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958 430,</w:t>
            </w:r>
            <w:r w:rsidR="00885DE3">
              <w:rPr>
                <w:rFonts w:ascii="Times New Roman" w:hAnsi="Times New Roman" w:cs="Times New Roman"/>
                <w:b/>
                <w:bCs/>
                <w:sz w:val="24"/>
                <w:szCs w:val="24"/>
              </w:rPr>
              <w:t>00</w:t>
            </w:r>
            <w:r w:rsidR="00885DE3" w:rsidRPr="00885DE3">
              <w:rPr>
                <w:rFonts w:ascii="Times New Roman" w:hAnsi="Times New Roman" w:cs="Times New Roman"/>
                <w:b/>
                <w:bCs/>
                <w:sz w:val="24"/>
                <w:szCs w:val="24"/>
              </w:rPr>
              <w:t xml:space="preserve"> </w:t>
            </w:r>
            <w:r w:rsidR="00885DE3">
              <w:rPr>
                <w:rFonts w:ascii="Times New Roman" w:hAnsi="Times New Roman" w:cs="Times New Roman"/>
                <w:b/>
                <w:bCs/>
                <w:sz w:val="24"/>
                <w:szCs w:val="24"/>
              </w:rPr>
              <w:t>грн.</w:t>
            </w:r>
            <w:r w:rsidR="00885DE3">
              <w:rPr>
                <w:rFonts w:ascii="Times New Roman" w:hAnsi="Times New Roman" w:cs="Times New Roman"/>
                <w:sz w:val="24"/>
                <w:szCs w:val="24"/>
              </w:rPr>
              <w:t xml:space="preserve"> (Триста дві тисячі п’ятсот грн. 00 коп.) з ПДВ</w:t>
            </w:r>
          </w:p>
        </w:tc>
      </w:tr>
      <w:tr w:rsidR="00806C37" w14:paraId="2C5675C9" w14:textId="77777777">
        <w:trPr>
          <w:trHeight w:val="645"/>
          <w:jc w:val="center"/>
        </w:trPr>
        <w:tc>
          <w:tcPr>
            <w:tcW w:w="562" w:type="dxa"/>
          </w:tcPr>
          <w:p w14:paraId="5AF08EA7" w14:textId="77777777" w:rsidR="00806C37" w:rsidRDefault="00885DE3">
            <w:pPr>
              <w:widowControl w:val="0"/>
              <w:spacing w:after="0" w:line="240" w:lineRule="auto"/>
              <w:jc w:val="center"/>
              <w:rPr>
                <w:rFonts w:ascii="Times New Roman" w:eastAsia="Times New Roman" w:hAnsi="Times New Roman" w:cs="Times New Roman"/>
                <w:color w:val="000000"/>
              </w:rPr>
            </w:pPr>
            <w:r>
              <w:rPr>
                <w:rFonts w:ascii="Times New Roman" w:hAnsi="Times New Roman" w:cs="Times New Roman"/>
              </w:rPr>
              <w:t>4.6</w:t>
            </w:r>
          </w:p>
        </w:tc>
        <w:tc>
          <w:tcPr>
            <w:tcW w:w="3402" w:type="dxa"/>
          </w:tcPr>
          <w:p w14:paraId="599D8BDC" w14:textId="77777777" w:rsidR="00806C37" w:rsidRDefault="00885DE3">
            <w:pPr>
              <w:widowControl w:val="0"/>
              <w:spacing w:after="0" w:line="240" w:lineRule="auto"/>
              <w:rPr>
                <w:rFonts w:ascii="Times New Roman" w:eastAsia="Times New Roman" w:hAnsi="Times New Roman" w:cs="Times New Roman"/>
                <w:color w:val="000000"/>
              </w:rPr>
            </w:pPr>
            <w:r>
              <w:rPr>
                <w:rFonts w:ascii="Times New Roman" w:hAnsi="Times New Roman" w:cs="Times New Roman"/>
              </w:rPr>
              <w:t>розмір мінімального кроку пониження ціни під час електронного аукціону</w:t>
            </w:r>
          </w:p>
        </w:tc>
        <w:tc>
          <w:tcPr>
            <w:tcW w:w="6096" w:type="dxa"/>
          </w:tcPr>
          <w:p w14:paraId="0C0B660B" w14:textId="55AA7CEF" w:rsidR="00806C37" w:rsidRDefault="00885DE3">
            <w:pPr>
              <w:widowControl w:val="0"/>
              <w:spacing w:after="0" w:line="240" w:lineRule="auto"/>
              <w:rPr>
                <w:rFonts w:ascii="Times New Roman" w:eastAsia="Times New Roman" w:hAnsi="Times New Roman" w:cs="Times New Roman"/>
                <w:b/>
                <w:bCs/>
                <w:color w:val="000000"/>
                <w:sz w:val="24"/>
                <w:szCs w:val="24"/>
                <w:u w:val="single"/>
              </w:rPr>
            </w:pPr>
            <w:r>
              <w:rPr>
                <w:rFonts w:ascii="Times New Roman" w:hAnsi="Times New Roman" w:cs="Times New Roman"/>
                <w:b/>
                <w:bCs/>
                <w:sz w:val="24"/>
                <w:szCs w:val="24"/>
                <w:u w:val="single"/>
              </w:rPr>
              <w:t>0,5%</w:t>
            </w:r>
            <w:r>
              <w:rPr>
                <w:rFonts w:ascii="Times New Roman" w:hAnsi="Times New Roman" w:cs="Times New Roman"/>
                <w:sz w:val="24"/>
                <w:szCs w:val="24"/>
                <w:u w:val="single"/>
              </w:rPr>
              <w:t xml:space="preserve"> -  </w:t>
            </w:r>
            <w:r w:rsidR="00A93234">
              <w:rPr>
                <w:rFonts w:ascii="Times New Roman" w:hAnsi="Times New Roman" w:cs="Times New Roman"/>
                <w:b/>
                <w:bCs/>
                <w:sz w:val="24"/>
                <w:szCs w:val="24"/>
                <w:u w:val="single"/>
              </w:rPr>
              <w:t>4 792,15</w:t>
            </w:r>
            <w:r w:rsidRPr="00885DE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грн.</w:t>
            </w:r>
          </w:p>
        </w:tc>
      </w:tr>
      <w:tr w:rsidR="00806C37" w14:paraId="0C2126F7" w14:textId="77777777">
        <w:trPr>
          <w:trHeight w:val="645"/>
          <w:jc w:val="center"/>
        </w:trPr>
        <w:tc>
          <w:tcPr>
            <w:tcW w:w="562" w:type="dxa"/>
          </w:tcPr>
          <w:p w14:paraId="0BF165EE" w14:textId="77777777" w:rsidR="00806C37" w:rsidRDefault="00885DE3">
            <w:pPr>
              <w:widowControl w:val="0"/>
              <w:spacing w:after="0" w:line="240" w:lineRule="auto"/>
              <w:jc w:val="center"/>
              <w:rPr>
                <w:rFonts w:ascii="Times New Roman" w:hAnsi="Times New Roman" w:cs="Times New Roman"/>
              </w:rPr>
            </w:pPr>
            <w:r>
              <w:rPr>
                <w:rFonts w:ascii="Times New Roman" w:hAnsi="Times New Roman" w:cs="Times New Roman"/>
              </w:rPr>
              <w:t>5.</w:t>
            </w:r>
          </w:p>
        </w:tc>
        <w:tc>
          <w:tcPr>
            <w:tcW w:w="3402" w:type="dxa"/>
          </w:tcPr>
          <w:p w14:paraId="46E020FF" w14:textId="77777777" w:rsidR="00806C37" w:rsidRDefault="00885DE3">
            <w:pPr>
              <w:widowControl w:val="0"/>
              <w:spacing w:after="0" w:line="240" w:lineRule="auto"/>
              <w:rPr>
                <w:rFonts w:ascii="Times New Roman" w:hAnsi="Times New Roman" w:cs="Times New Roman"/>
              </w:rPr>
            </w:pPr>
            <w:r>
              <w:rPr>
                <w:rFonts w:ascii="Times New Roman" w:hAnsi="Times New Roman" w:cs="Times New Roman"/>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096" w:type="dxa"/>
          </w:tcPr>
          <w:p w14:paraId="1F5E9FB2" w14:textId="77777777" w:rsidR="00806C37" w:rsidRDefault="00885DE3">
            <w:pPr>
              <w:widowControl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Ціна тендерної пропозиції </w:t>
            </w:r>
            <w:r>
              <w:rPr>
                <w:rFonts w:ascii="Times New Roman" w:hAnsi="Times New Roman" w:cs="Times New Roman"/>
                <w:b/>
                <w:bCs/>
                <w:sz w:val="24"/>
                <w:szCs w:val="24"/>
                <w:u w:val="single"/>
              </w:rPr>
              <w:t>не може</w:t>
            </w:r>
            <w:r>
              <w:rPr>
                <w:rFonts w:ascii="Times New Roman" w:hAnsi="Times New Roman" w:cs="Times New Roman"/>
                <w:sz w:val="24"/>
                <w:szCs w:val="24"/>
              </w:rPr>
              <w:t xml:space="preserve"> перевищувати </w:t>
            </w:r>
            <w:r>
              <w:rPr>
                <w:rFonts w:ascii="Times New Roman" w:hAnsi="Times New Roman" w:cs="Times New Roman"/>
                <w:sz w:val="24"/>
                <w:szCs w:val="24"/>
                <w:u w:val="single"/>
              </w:rPr>
              <w:t>очікувану вартість предмета закупівлі.</w:t>
            </w:r>
          </w:p>
        </w:tc>
      </w:tr>
      <w:tr w:rsidR="00806C37" w14:paraId="051062E9" w14:textId="77777777">
        <w:trPr>
          <w:trHeight w:val="841"/>
          <w:jc w:val="center"/>
        </w:trPr>
        <w:tc>
          <w:tcPr>
            <w:tcW w:w="562" w:type="dxa"/>
          </w:tcPr>
          <w:p w14:paraId="6EE0872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3402" w:type="dxa"/>
          </w:tcPr>
          <w:p w14:paraId="36ADD090"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Недискримінація учасників</w:t>
            </w:r>
            <w:r>
              <w:rPr>
                <w:rFonts w:ascii="Times New Roman" w:eastAsia="Times New Roman" w:hAnsi="Times New Roman" w:cs="Times New Roman"/>
              </w:rPr>
              <w:t xml:space="preserve"> </w:t>
            </w:r>
          </w:p>
        </w:tc>
        <w:tc>
          <w:tcPr>
            <w:tcW w:w="6096" w:type="dxa"/>
          </w:tcPr>
          <w:p w14:paraId="452705A5" w14:textId="77777777" w:rsidR="00806C37" w:rsidRDefault="00885DE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06C37" w14:paraId="728E05C0" w14:textId="77777777">
        <w:trPr>
          <w:trHeight w:val="1119"/>
          <w:jc w:val="center"/>
        </w:trPr>
        <w:tc>
          <w:tcPr>
            <w:tcW w:w="562" w:type="dxa"/>
          </w:tcPr>
          <w:p w14:paraId="60AF418F"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3402" w:type="dxa"/>
          </w:tcPr>
          <w:p w14:paraId="3E72FEA4"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096" w:type="dxa"/>
          </w:tcPr>
          <w:p w14:paraId="5C9F9E70" w14:textId="77777777" w:rsidR="00806C37" w:rsidRDefault="00885DE3">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06C37" w14:paraId="743406E5" w14:textId="77777777">
        <w:trPr>
          <w:trHeight w:val="1119"/>
          <w:jc w:val="center"/>
        </w:trPr>
        <w:tc>
          <w:tcPr>
            <w:tcW w:w="562" w:type="dxa"/>
          </w:tcPr>
          <w:p w14:paraId="4D7F9980"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3402" w:type="dxa"/>
          </w:tcPr>
          <w:p w14:paraId="33309BFE"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Мова (мови), якою  (якими) повинні бути  складені тендерні пропозиції</w:t>
            </w:r>
          </w:p>
        </w:tc>
        <w:tc>
          <w:tcPr>
            <w:tcW w:w="6096" w:type="dxa"/>
          </w:tcPr>
          <w:p w14:paraId="6ADD269A" w14:textId="77777777" w:rsidR="00806C37" w:rsidRDefault="00885DE3">
            <w:pPr>
              <w:widowControl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Pr>
                <w:rFonts w:ascii="Times New Roman" w:eastAsia="Times New Roman" w:hAnsi="Times New Roman" w:cs="Times New Roman"/>
                <w:b/>
                <w:bCs/>
                <w:color w:val="000000"/>
                <w:sz w:val="24"/>
                <w:szCs w:val="24"/>
              </w:rPr>
              <w:t>українська.</w:t>
            </w:r>
          </w:p>
          <w:p w14:paraId="411EDF27"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863A2B9"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667EF5"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21381F" w14:textId="77777777" w:rsidR="00806C37" w:rsidRDefault="00885DE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972E32B"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781A8C2"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w:t>
            </w:r>
            <w:r>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6C37" w14:paraId="1FA4C282" w14:textId="77777777">
        <w:trPr>
          <w:trHeight w:val="501"/>
          <w:jc w:val="center"/>
        </w:trPr>
        <w:tc>
          <w:tcPr>
            <w:tcW w:w="10060" w:type="dxa"/>
            <w:gridSpan w:val="3"/>
            <w:vAlign w:val="center"/>
          </w:tcPr>
          <w:p w14:paraId="0AF9790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Розділ 2. Порядок </w:t>
            </w:r>
            <w:r>
              <w:rPr>
                <w:rFonts w:ascii="Times New Roman" w:eastAsia="Times New Roman" w:hAnsi="Times New Roman" w:cs="Times New Roman"/>
                <w:b/>
              </w:rPr>
              <w:t>в</w:t>
            </w:r>
            <w:r>
              <w:rPr>
                <w:rFonts w:ascii="Times New Roman" w:eastAsia="Times New Roman" w:hAnsi="Times New Roman" w:cs="Times New Roman"/>
                <w:b/>
                <w:color w:val="000000"/>
              </w:rPr>
              <w:t>несення змін та надання роз’яснень до тендерної документації</w:t>
            </w:r>
          </w:p>
        </w:tc>
      </w:tr>
      <w:tr w:rsidR="00806C37" w14:paraId="282CE1B0" w14:textId="77777777">
        <w:trPr>
          <w:trHeight w:val="1975"/>
          <w:jc w:val="center"/>
        </w:trPr>
        <w:tc>
          <w:tcPr>
            <w:tcW w:w="562" w:type="dxa"/>
          </w:tcPr>
          <w:p w14:paraId="0EC6BB3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02" w:type="dxa"/>
          </w:tcPr>
          <w:p w14:paraId="7908D31E" w14:textId="77777777" w:rsidR="00806C37" w:rsidRDefault="00885DE3">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6096" w:type="dxa"/>
          </w:tcPr>
          <w:p w14:paraId="62981132" w14:textId="77777777" w:rsidR="00806C37" w:rsidRDefault="00885DE3">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1.1 Фізична/юридична особа має право не пізніше ніж за три календарні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без ідентифікації особи, яка звернулася до замовника. </w:t>
            </w: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D88932" w14:textId="77777777" w:rsidR="00806C37" w:rsidRDefault="00885DE3">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автоматично зупиняє перебіг відкритих торгів.</w:t>
            </w:r>
          </w:p>
          <w:p w14:paraId="541441CB" w14:textId="77777777" w:rsidR="00806C37" w:rsidRDefault="00885DE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shd w:val="clear" w:color="auto" w:fill="FFFFFF"/>
                <w:lang w:eastAsia="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з одночасним продовженням строку подання тендерних пропозицій не менш як на чотири дні.</w:t>
            </w:r>
          </w:p>
        </w:tc>
      </w:tr>
      <w:tr w:rsidR="00806C37" w14:paraId="3878BEFF" w14:textId="77777777">
        <w:trPr>
          <w:trHeight w:val="344"/>
          <w:jc w:val="center"/>
        </w:trPr>
        <w:tc>
          <w:tcPr>
            <w:tcW w:w="562" w:type="dxa"/>
          </w:tcPr>
          <w:p w14:paraId="5CDAE7B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3402" w:type="dxa"/>
          </w:tcPr>
          <w:p w14:paraId="54F83BF5"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Внесення змін до тендерної документації</w:t>
            </w:r>
          </w:p>
        </w:tc>
        <w:tc>
          <w:tcPr>
            <w:tcW w:w="6096" w:type="dxa"/>
          </w:tcPr>
          <w:p w14:paraId="52211619" w14:textId="77777777" w:rsidR="00806C37" w:rsidRDefault="00885DE3">
            <w:pPr>
              <w:spacing w:before="12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98CBB"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06C37" w14:paraId="4BCEF2A2" w14:textId="77777777">
        <w:trPr>
          <w:trHeight w:val="480"/>
          <w:jc w:val="center"/>
        </w:trPr>
        <w:tc>
          <w:tcPr>
            <w:tcW w:w="10060" w:type="dxa"/>
            <w:gridSpan w:val="3"/>
            <w:vAlign w:val="center"/>
          </w:tcPr>
          <w:p w14:paraId="0B44070B" w14:textId="77777777" w:rsidR="00806C37" w:rsidRDefault="00885DE3">
            <w:pPr>
              <w:widowControl w:val="0"/>
              <w:spacing w:after="0" w:line="240" w:lineRule="auto"/>
              <w:jc w:val="center"/>
              <w:rPr>
                <w:rFonts w:ascii="Times New Roman" w:eastAsia="Times New Roman" w:hAnsi="Times New Roman" w:cs="Times New Roman"/>
                <w:highlight w:val="lightGray"/>
              </w:rPr>
            </w:pPr>
            <w:r>
              <w:rPr>
                <w:rFonts w:ascii="Times New Roman" w:eastAsia="Times New Roman" w:hAnsi="Times New Roman" w:cs="Times New Roman"/>
                <w:b/>
                <w:color w:val="000000"/>
              </w:rPr>
              <w:t>Розділ 3. Інструкція з підготовки тендерної пропозиції</w:t>
            </w:r>
          </w:p>
        </w:tc>
      </w:tr>
      <w:tr w:rsidR="00806C37" w14:paraId="1AA5166C" w14:textId="77777777">
        <w:trPr>
          <w:trHeight w:val="1119"/>
          <w:jc w:val="center"/>
        </w:trPr>
        <w:tc>
          <w:tcPr>
            <w:tcW w:w="562" w:type="dxa"/>
          </w:tcPr>
          <w:p w14:paraId="5D3F0F2F"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1</w:t>
            </w:r>
          </w:p>
        </w:tc>
        <w:tc>
          <w:tcPr>
            <w:tcW w:w="3402" w:type="dxa"/>
          </w:tcPr>
          <w:p w14:paraId="57367236"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Зміст і спосіб подання тендерної пропозиції</w:t>
            </w:r>
          </w:p>
        </w:tc>
        <w:tc>
          <w:tcPr>
            <w:tcW w:w="6096" w:type="dxa"/>
            <w:vAlign w:val="center"/>
          </w:tcPr>
          <w:p w14:paraId="5EC87049"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A888539"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6BBA57" w14:textId="77777777" w:rsidR="00806C37" w:rsidRDefault="0088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D88542" w14:textId="77777777" w:rsidR="00806C37" w:rsidRDefault="0088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27CECF2" w14:textId="77777777" w:rsidR="00806C37" w:rsidRDefault="00885DE3">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D9AF40E" w14:textId="77777777" w:rsidR="00806C37" w:rsidRDefault="00885DE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91858A" w14:textId="77777777" w:rsidR="00806C37" w:rsidRDefault="00885DE3">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5BCF1C5"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940F78" w14:textId="77777777" w:rsidR="00806C37" w:rsidRDefault="00885DE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7226702" w14:textId="77777777" w:rsidR="00806C37" w:rsidRDefault="00885DE3">
            <w:pPr>
              <w:widowControl w:val="0"/>
              <w:spacing w:after="0" w:line="240" w:lineRule="auto"/>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D6674E" w14:textId="77777777" w:rsidR="00806C37" w:rsidRDefault="00885D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46024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9D29A63"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79A912" w14:textId="77777777" w:rsidR="00806C37" w:rsidRDefault="00885DE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95800F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29CD1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EAD983D"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4B62E6F"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C201CB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56FB2BE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D0A51E"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B5B6C6D"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5B8D9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543E77"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ED15D3"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6B1B24"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D059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CCB065"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980F85"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852D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AE966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CD1C9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CF0D5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FDB2A" w14:textId="77777777" w:rsidR="00806C37" w:rsidRDefault="00885DE3">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AC786D7"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8CC2DE"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14:paraId="0A1C938C"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550D9F"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AF8433C"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13830A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3AF9165" w14:textId="77777777" w:rsidR="00806C37" w:rsidRDefault="00885DE3">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w:t>
            </w:r>
            <w:r>
              <w:rPr>
                <w:rFonts w:ascii="Times New Roman" w:eastAsia="Times New Roman" w:hAnsi="Times New Roman" w:cs="Times New Roman"/>
                <w:color w:val="000000"/>
                <w:sz w:val="24"/>
                <w:szCs w:val="24"/>
              </w:rPr>
              <w:lastRenderedPageBreak/>
              <w:t>підставою для її відхилення замовником.</w:t>
            </w:r>
          </w:p>
          <w:p w14:paraId="7169ACE6" w14:textId="77777777" w:rsidR="00806C37" w:rsidRDefault="00885DE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E1AF241" w14:textId="77777777" w:rsidR="00806C37" w:rsidRDefault="00885DE3">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ACCADCF" w14:textId="77777777" w:rsidR="00806C37" w:rsidRDefault="00885D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934C454" w14:textId="77777777" w:rsidR="00806C37" w:rsidRDefault="00885D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кваліфікаційним електронним підписом (КЕП)\ удосконаленим електронним підписом (УЕП);</w:t>
            </w:r>
          </w:p>
          <w:p w14:paraId="085C942D" w14:textId="77777777" w:rsidR="00806C37" w:rsidRDefault="00885D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2AD24AA" w14:textId="77777777" w:rsidR="00806C37" w:rsidRDefault="00885D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7646EF1" w14:textId="77777777" w:rsidR="00806C37" w:rsidRDefault="00885D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w:t>
            </w:r>
          </w:p>
          <w:p w14:paraId="5300DD94" w14:textId="77777777" w:rsidR="00806C37" w:rsidRDefault="00885DE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416249" w14:textId="77777777" w:rsidR="00806C37" w:rsidRDefault="00885DE3">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647D75" w14:textId="77777777" w:rsidR="00806C37" w:rsidRDefault="00885DE3">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2DE3C5" w14:textId="77777777" w:rsidR="00806C37" w:rsidRDefault="00885DE3">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B87D67C" w14:textId="77777777" w:rsidR="00806C37" w:rsidRDefault="00885DE3">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53C0552"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8"/>
                <w:szCs w:val="28"/>
              </w:rPr>
              <w:t xml:space="preserve"> </w:t>
            </w:r>
          </w:p>
        </w:tc>
      </w:tr>
      <w:tr w:rsidR="00806C37" w14:paraId="7000D909" w14:textId="77777777">
        <w:trPr>
          <w:trHeight w:val="540"/>
          <w:jc w:val="center"/>
        </w:trPr>
        <w:tc>
          <w:tcPr>
            <w:tcW w:w="562" w:type="dxa"/>
          </w:tcPr>
          <w:p w14:paraId="4A59FBFC"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402" w:type="dxa"/>
          </w:tcPr>
          <w:p w14:paraId="7924C8B6" w14:textId="77777777" w:rsidR="00806C37" w:rsidRDefault="00885DE3">
            <w:pPr>
              <w:widowControl w:val="0"/>
              <w:spacing w:after="0" w:line="240" w:lineRule="auto"/>
              <w:rPr>
                <w:rFonts w:ascii="Times New Roman" w:eastAsia="Times New Roman" w:hAnsi="Times New Roman" w:cs="Times New Roman"/>
              </w:rPr>
            </w:pPr>
            <w:bookmarkStart w:id="7" w:name="_heading=h.tyjcwt" w:colFirst="0" w:colLast="0"/>
            <w:bookmarkEnd w:id="7"/>
            <w:r>
              <w:rPr>
                <w:rFonts w:ascii="Times New Roman" w:eastAsia="Times New Roman" w:hAnsi="Times New Roman" w:cs="Times New Roman"/>
                <w:b/>
                <w:color w:val="000000"/>
              </w:rPr>
              <w:t>Забезпечення тендерної пропозиції</w:t>
            </w:r>
          </w:p>
        </w:tc>
        <w:tc>
          <w:tcPr>
            <w:tcW w:w="6096" w:type="dxa"/>
          </w:tcPr>
          <w:p w14:paraId="1334E9FA" w14:textId="77777777" w:rsidR="00806C37" w:rsidRDefault="00885DE3">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bCs/>
                <w:sz w:val="24"/>
                <w:szCs w:val="24"/>
              </w:rPr>
              <w:t>не вимагається</w:t>
            </w:r>
            <w:r>
              <w:rPr>
                <w:rFonts w:ascii="Times New Roman" w:eastAsia="Times New Roman" w:hAnsi="Times New Roman" w:cs="Times New Roman"/>
                <w:sz w:val="24"/>
                <w:szCs w:val="24"/>
              </w:rPr>
              <w:t>.</w:t>
            </w:r>
          </w:p>
        </w:tc>
      </w:tr>
      <w:tr w:rsidR="00806C37" w14:paraId="71955D95" w14:textId="77777777">
        <w:trPr>
          <w:trHeight w:val="751"/>
          <w:jc w:val="center"/>
        </w:trPr>
        <w:tc>
          <w:tcPr>
            <w:tcW w:w="562" w:type="dxa"/>
          </w:tcPr>
          <w:p w14:paraId="6B93177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3402" w:type="dxa"/>
          </w:tcPr>
          <w:p w14:paraId="04F83156"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096" w:type="dxa"/>
          </w:tcPr>
          <w:p w14:paraId="40896285" w14:textId="77777777" w:rsidR="00806C37" w:rsidRDefault="00885DE3">
            <w:pPr>
              <w:widowControl w:val="0"/>
              <w:spacing w:after="0" w:line="240" w:lineRule="auto"/>
              <w:ind w:right="120"/>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Не передбачається.</w:t>
            </w:r>
          </w:p>
        </w:tc>
      </w:tr>
      <w:tr w:rsidR="00806C37" w14:paraId="53BEF621" w14:textId="77777777">
        <w:trPr>
          <w:trHeight w:val="560"/>
          <w:jc w:val="center"/>
        </w:trPr>
        <w:tc>
          <w:tcPr>
            <w:tcW w:w="562" w:type="dxa"/>
          </w:tcPr>
          <w:p w14:paraId="0A341218"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3402" w:type="dxa"/>
          </w:tcPr>
          <w:p w14:paraId="0AA6EB07"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Строк, протягом якого тендерні пропозиції є дійсними</w:t>
            </w:r>
          </w:p>
        </w:tc>
        <w:tc>
          <w:tcPr>
            <w:tcW w:w="6096" w:type="dxa"/>
            <w:vAlign w:val="center"/>
          </w:tcPr>
          <w:p w14:paraId="409329E2"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8BAA1BC"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DB92F2" w14:textId="77777777" w:rsidR="00806C37" w:rsidRDefault="00885DE3">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A12C1A"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25A14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A93E12" w14:textId="77777777" w:rsidR="00806C37" w:rsidRDefault="00885DE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C37" w14:paraId="5A87F2AA" w14:textId="77777777">
        <w:trPr>
          <w:trHeight w:val="3117"/>
          <w:jc w:val="center"/>
        </w:trPr>
        <w:tc>
          <w:tcPr>
            <w:tcW w:w="562" w:type="dxa"/>
          </w:tcPr>
          <w:p w14:paraId="5FF535AA"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3402" w:type="dxa"/>
          </w:tcPr>
          <w:p w14:paraId="5D18A741"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highlight w:val="white"/>
              </w:rPr>
              <w:t xml:space="preserve">47 </w:t>
            </w:r>
            <w:r>
              <w:rPr>
                <w:rFonts w:ascii="Times New Roman" w:eastAsia="Times New Roman" w:hAnsi="Times New Roman" w:cs="Times New Roman"/>
                <w:b/>
              </w:rPr>
              <w:t xml:space="preserve"> Особливостей</w:t>
            </w:r>
          </w:p>
        </w:tc>
        <w:tc>
          <w:tcPr>
            <w:tcW w:w="6096" w:type="dxa"/>
            <w:vAlign w:val="center"/>
          </w:tcPr>
          <w:p w14:paraId="15D5430E"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17A2CC7"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714AD14" w14:textId="77777777" w:rsidR="00806C37" w:rsidRDefault="00885DE3">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F40A97D"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B2F65A"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A1C1A6"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28EC6CF"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DD44F"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769DC4"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8F0B1F"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AA7077"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A96BA7"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93F17C"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A3F9C9"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B288C1" w14:textId="77777777" w:rsidR="00806C37" w:rsidRDefault="00885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B35542B" w14:textId="77777777" w:rsidR="00806C37" w:rsidRDefault="00885DE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EAB96F" w14:textId="77777777" w:rsidR="00806C37" w:rsidRDefault="00885DE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D8998F" w14:textId="77777777" w:rsidR="00806C37" w:rsidRDefault="00885DE3">
            <w:pPr>
              <w:spacing w:after="348"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06C37" w14:paraId="30CA7D5C" w14:textId="77777777">
        <w:trPr>
          <w:trHeight w:val="1119"/>
          <w:jc w:val="center"/>
        </w:trPr>
        <w:tc>
          <w:tcPr>
            <w:tcW w:w="562" w:type="dxa"/>
          </w:tcPr>
          <w:p w14:paraId="2C755D4B"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6</w:t>
            </w:r>
          </w:p>
        </w:tc>
        <w:tc>
          <w:tcPr>
            <w:tcW w:w="3402" w:type="dxa"/>
          </w:tcPr>
          <w:p w14:paraId="2D88D18D"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096" w:type="dxa"/>
            <w:vAlign w:val="center"/>
          </w:tcPr>
          <w:p w14:paraId="74DBD6C0"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Pr>
                <w:rFonts w:ascii="Times New Roman" w:eastAsia="Times New Roman" w:hAnsi="Times New Roman" w:cs="Times New Roman"/>
                <w:b/>
                <w:bCs/>
                <w:sz w:val="24"/>
                <w:szCs w:val="24"/>
              </w:rPr>
              <w:t>технічні, якісні та кількісні характеристики</w:t>
            </w:r>
            <w:r>
              <w:rPr>
                <w:rFonts w:ascii="Times New Roman" w:eastAsia="Times New Roman" w:hAnsi="Times New Roman" w:cs="Times New Roman"/>
                <w:sz w:val="24"/>
                <w:szCs w:val="24"/>
              </w:rPr>
              <w:t>)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06C37" w14:paraId="09140572" w14:textId="77777777">
        <w:trPr>
          <w:trHeight w:val="834"/>
          <w:jc w:val="center"/>
        </w:trPr>
        <w:tc>
          <w:tcPr>
            <w:tcW w:w="562" w:type="dxa"/>
          </w:tcPr>
          <w:p w14:paraId="633804C4"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402" w:type="dxa"/>
          </w:tcPr>
          <w:p w14:paraId="771BC4F1" w14:textId="77777777" w:rsidR="00806C37" w:rsidRDefault="00885DE3">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096" w:type="dxa"/>
          </w:tcPr>
          <w:p w14:paraId="7F5F4769" w14:textId="77777777" w:rsidR="00806C37" w:rsidRDefault="00885DE3">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05437CB6" w14:textId="77777777" w:rsidR="00806C37" w:rsidRDefault="00806C37">
            <w:pPr>
              <w:widowControl w:val="0"/>
              <w:spacing w:after="0" w:line="240" w:lineRule="auto"/>
              <w:ind w:right="120"/>
              <w:rPr>
                <w:rFonts w:ascii="Times New Roman" w:eastAsia="Times New Roman" w:hAnsi="Times New Roman" w:cs="Times New Roman"/>
                <w:sz w:val="24"/>
                <w:szCs w:val="24"/>
              </w:rPr>
            </w:pPr>
          </w:p>
        </w:tc>
      </w:tr>
      <w:tr w:rsidR="00806C37" w14:paraId="49AB590E" w14:textId="77777777">
        <w:trPr>
          <w:trHeight w:val="841"/>
          <w:jc w:val="center"/>
        </w:trPr>
        <w:tc>
          <w:tcPr>
            <w:tcW w:w="562" w:type="dxa"/>
          </w:tcPr>
          <w:p w14:paraId="6021AA26"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402" w:type="dxa"/>
          </w:tcPr>
          <w:p w14:paraId="06895571"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Унесення змін або відкликання тендерної пропозиції учасником</w:t>
            </w:r>
          </w:p>
        </w:tc>
        <w:tc>
          <w:tcPr>
            <w:tcW w:w="6096" w:type="dxa"/>
            <w:vAlign w:val="center"/>
          </w:tcPr>
          <w:p w14:paraId="5D9F772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06C37" w14:paraId="652193C7" w14:textId="77777777">
        <w:trPr>
          <w:trHeight w:val="442"/>
          <w:jc w:val="center"/>
        </w:trPr>
        <w:tc>
          <w:tcPr>
            <w:tcW w:w="10060" w:type="dxa"/>
            <w:gridSpan w:val="3"/>
            <w:vAlign w:val="center"/>
          </w:tcPr>
          <w:p w14:paraId="4D843CE9"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4. Подання та розкриття тендерної пропозиції</w:t>
            </w:r>
          </w:p>
        </w:tc>
      </w:tr>
      <w:tr w:rsidR="00806C37" w14:paraId="2F32099D" w14:textId="77777777">
        <w:trPr>
          <w:trHeight w:val="1119"/>
          <w:jc w:val="center"/>
        </w:trPr>
        <w:tc>
          <w:tcPr>
            <w:tcW w:w="562" w:type="dxa"/>
          </w:tcPr>
          <w:p w14:paraId="542F310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402" w:type="dxa"/>
          </w:tcPr>
          <w:p w14:paraId="3178BD6C"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Кінцевий строк подання тендерної пропозиції</w:t>
            </w:r>
          </w:p>
        </w:tc>
        <w:tc>
          <w:tcPr>
            <w:tcW w:w="6096" w:type="dxa"/>
            <w:vAlign w:val="center"/>
          </w:tcPr>
          <w:p w14:paraId="0007B6F3" w14:textId="77777777" w:rsidR="00806C37" w:rsidRDefault="00885DE3">
            <w:pPr>
              <w:widowControl w:val="0"/>
              <w:spacing w:after="0" w:line="240" w:lineRule="auto"/>
              <w:ind w:left="40"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Кінцевий строк подання тендерних пропозицій </w:t>
            </w:r>
            <w:r>
              <w:rPr>
                <w:rFonts w:ascii="Times New Roman" w:eastAsia="Times New Roman" w:hAnsi="Times New Roman" w:cs="Times New Roman"/>
                <w:b/>
                <w:bCs/>
                <w:sz w:val="24"/>
                <w:szCs w:val="24"/>
              </w:rPr>
              <w:t>—</w:t>
            </w:r>
            <w:r>
              <w:rPr>
                <w:rFonts w:ascii="Times New Roman" w:eastAsia="Times New Roman" w:hAnsi="Times New Roman" w:cs="Times New Roman"/>
                <w:b/>
                <w:bCs/>
                <w:color w:val="000000"/>
                <w:sz w:val="24"/>
                <w:szCs w:val="24"/>
              </w:rPr>
              <w:t xml:space="preserve"> </w:t>
            </w:r>
          </w:p>
          <w:p w14:paraId="43022C2B" w14:textId="77777777" w:rsidR="00806C37" w:rsidRDefault="00885DE3">
            <w:pPr>
              <w:widowControl w:val="0"/>
              <w:spacing w:after="0" w:line="240" w:lineRule="auto"/>
              <w:ind w:left="40" w:right="120"/>
              <w:jc w:val="both"/>
              <w:rPr>
                <w:rFonts w:ascii="Times New Roman" w:eastAsia="Times New Roman" w:hAnsi="Times New Roman" w:cs="Times New Roman"/>
                <w:b/>
                <w:bCs/>
                <w:sz w:val="24"/>
                <w:szCs w:val="24"/>
                <w:highlight w:val="magenta"/>
              </w:rPr>
            </w:pPr>
            <w:r>
              <w:rPr>
                <w:rFonts w:ascii="Times New Roman" w:eastAsia="Times New Roman" w:hAnsi="Times New Roman" w:cs="Times New Roman"/>
                <w:color w:val="000000"/>
                <w:sz w:val="24"/>
                <w:szCs w:val="24"/>
                <w:shd w:val="clear" w:color="auto" w:fill="FFFFFF"/>
                <w:lang w:eastAsia="ru-RU"/>
              </w:rPr>
              <w:t xml:space="preserve">визначено в електронною системою </w:t>
            </w:r>
            <w:proofErr w:type="spellStart"/>
            <w:r>
              <w:rPr>
                <w:rFonts w:ascii="Times New Roman" w:eastAsia="Times New Roman" w:hAnsi="Times New Roman" w:cs="Times New Roman"/>
                <w:color w:val="000000"/>
                <w:sz w:val="24"/>
                <w:szCs w:val="24"/>
                <w:shd w:val="clear" w:color="auto" w:fill="FFFFFF"/>
                <w:lang w:eastAsia="ru-RU"/>
              </w:rPr>
              <w:t>закупівель</w:t>
            </w:r>
            <w:proofErr w:type="spellEnd"/>
            <w:r>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b/>
                <w:bCs/>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w:t>
            </w:r>
            <w:r>
              <w:rPr>
                <w:rFonts w:ascii="Times New Roman" w:eastAsia="Times New Roman" w:hAnsi="Times New Roman" w:cs="Times New Roman"/>
                <w:b/>
                <w:bCs/>
                <w:i/>
                <w:sz w:val="24"/>
                <w:szCs w:val="24"/>
              </w:rPr>
              <w:lastRenderedPageBreak/>
              <w:t xml:space="preserve">системі </w:t>
            </w:r>
            <w:proofErr w:type="spellStart"/>
            <w:r>
              <w:rPr>
                <w:rFonts w:ascii="Times New Roman" w:eastAsia="Times New Roman" w:hAnsi="Times New Roman" w:cs="Times New Roman"/>
                <w:b/>
                <w:bCs/>
                <w:i/>
                <w:sz w:val="24"/>
                <w:szCs w:val="24"/>
              </w:rPr>
              <w:t>закупівель</w:t>
            </w:r>
            <w:proofErr w:type="spellEnd"/>
            <w:r>
              <w:rPr>
                <w:rFonts w:ascii="Times New Roman" w:eastAsia="Times New Roman" w:hAnsi="Times New Roman" w:cs="Times New Roman"/>
                <w:b/>
                <w:bCs/>
                <w:i/>
                <w:sz w:val="24"/>
                <w:szCs w:val="24"/>
              </w:rPr>
              <w:t>.)</w:t>
            </w:r>
          </w:p>
          <w:p w14:paraId="456547B0"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7BF8C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4042CA9" w14:textId="77777777" w:rsidR="00806C37" w:rsidRDefault="00885DE3">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C37" w14:paraId="61310DEC" w14:textId="77777777">
        <w:trPr>
          <w:trHeight w:val="1119"/>
          <w:jc w:val="center"/>
        </w:trPr>
        <w:tc>
          <w:tcPr>
            <w:tcW w:w="562" w:type="dxa"/>
          </w:tcPr>
          <w:p w14:paraId="2DA7AB0C"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lastRenderedPageBreak/>
              <w:t>2</w:t>
            </w:r>
          </w:p>
        </w:tc>
        <w:tc>
          <w:tcPr>
            <w:tcW w:w="3402" w:type="dxa"/>
          </w:tcPr>
          <w:p w14:paraId="1459AB20"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highlight w:val="white"/>
              </w:rPr>
              <w:t>Дата та час розкриття тендерної пропозиції</w:t>
            </w:r>
            <w:r>
              <w:rPr>
                <w:rFonts w:ascii="Times New Roman" w:eastAsia="Times New Roman" w:hAnsi="Times New Roman" w:cs="Times New Roman"/>
                <w:highlight w:val="white"/>
              </w:rPr>
              <w:t xml:space="preserve"> </w:t>
            </w:r>
          </w:p>
        </w:tc>
        <w:tc>
          <w:tcPr>
            <w:tcW w:w="6096" w:type="dxa"/>
            <w:vAlign w:val="center"/>
          </w:tcPr>
          <w:p w14:paraId="4F06B434" w14:textId="77777777" w:rsidR="00806C37" w:rsidRDefault="00885DE3">
            <w:pPr>
              <w:shd w:val="clear" w:color="auto" w:fill="FFFFFF"/>
              <w:spacing w:after="0" w:line="240" w:lineRule="auto"/>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b/>
                <w:bCs/>
                <w:sz w:val="24"/>
                <w:szCs w:val="24"/>
                <w:highlight w:val="white"/>
              </w:rPr>
              <w:t>закупівель</w:t>
            </w:r>
            <w:proofErr w:type="spellEnd"/>
            <w:r>
              <w:rPr>
                <w:rFonts w:ascii="Times New Roman" w:eastAsia="Times New Roman" w:hAnsi="Times New Roman" w:cs="Times New Roman"/>
                <w:b/>
                <w:bCs/>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b/>
                <w:bCs/>
                <w:sz w:val="24"/>
                <w:szCs w:val="24"/>
                <w:highlight w:val="white"/>
              </w:rPr>
              <w:t>закупівель</w:t>
            </w:r>
            <w:proofErr w:type="spellEnd"/>
            <w:r>
              <w:rPr>
                <w:rFonts w:ascii="Times New Roman" w:eastAsia="Times New Roman" w:hAnsi="Times New Roman" w:cs="Times New Roman"/>
                <w:b/>
                <w:bCs/>
                <w:sz w:val="24"/>
                <w:szCs w:val="24"/>
                <w:highlight w:val="white"/>
              </w:rPr>
              <w:t>.</w:t>
            </w:r>
          </w:p>
          <w:p w14:paraId="4F3C16F7"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49E708" w14:textId="77777777" w:rsidR="00806C37" w:rsidRDefault="00885DE3">
            <w:pPr>
              <w:shd w:val="clear" w:color="auto" w:fill="FFFFFF"/>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06C37" w14:paraId="601A8479" w14:textId="77777777">
        <w:trPr>
          <w:trHeight w:val="512"/>
          <w:jc w:val="center"/>
        </w:trPr>
        <w:tc>
          <w:tcPr>
            <w:tcW w:w="10060" w:type="dxa"/>
            <w:gridSpan w:val="3"/>
            <w:vAlign w:val="center"/>
          </w:tcPr>
          <w:p w14:paraId="31F005C7"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806C37" w14:paraId="54AC284E" w14:textId="77777777">
        <w:trPr>
          <w:trHeight w:val="1119"/>
          <w:jc w:val="center"/>
        </w:trPr>
        <w:tc>
          <w:tcPr>
            <w:tcW w:w="562" w:type="dxa"/>
          </w:tcPr>
          <w:p w14:paraId="74590659" w14:textId="77777777" w:rsidR="00806C37" w:rsidRDefault="00885DE3">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3402" w:type="dxa"/>
          </w:tcPr>
          <w:p w14:paraId="16556FDB" w14:textId="77777777" w:rsidR="00806C37" w:rsidRDefault="00885DE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96" w:type="dxa"/>
            <w:vAlign w:val="center"/>
          </w:tcPr>
          <w:p w14:paraId="66B0F135"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D22777D"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E4ECC35"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FFCBFE8" w14:textId="77777777" w:rsidR="00806C37" w:rsidRDefault="00885DE3">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5AF908"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1061E6" w14:textId="77777777" w:rsidR="00806C37" w:rsidRDefault="00885DE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688A505"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2FA362" w14:textId="77777777" w:rsidR="00806C37" w:rsidRDefault="00885DE3">
            <w:pPr>
              <w:widowControl w:val="0"/>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59BB60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b/>
                <w:bCs/>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A2F2B3" w14:textId="77777777" w:rsidR="00806C37" w:rsidRDefault="00885DE3">
            <w:pPr>
              <w:widowControl w:val="0"/>
              <w:spacing w:after="0" w:line="24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b/>
                <w:bCs/>
                <w:sz w:val="24"/>
                <w:szCs w:val="24"/>
                <w:u w:val="single"/>
              </w:rPr>
              <w:t>не приймається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4593CC"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F43B9A0"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34F1A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7E27DC9F"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5A47C61B" w14:textId="77777777" w:rsidR="00806C37" w:rsidRDefault="00885DE3">
            <w:pPr>
              <w:widowControl w:val="0"/>
              <w:spacing w:after="0" w:line="240" w:lineRule="auto"/>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bCs/>
                <w:sz w:val="24"/>
                <w:szCs w:val="24"/>
              </w:rPr>
              <w:t xml:space="preserve">0,5% </w:t>
            </w:r>
          </w:p>
          <w:p w14:paraId="0E87EDE0"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BD6BB7" w14:textId="77777777" w:rsidR="00806C37" w:rsidRDefault="00885DE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DA0DF0" w14:textId="77777777" w:rsidR="00806C37" w:rsidRDefault="00885DE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855B4CF" w14:textId="77777777" w:rsidR="00806C37" w:rsidRDefault="00885DE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065686" w14:textId="77777777" w:rsidR="00806C37" w:rsidRDefault="00885DE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3206C2"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39FD2B"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2B23967"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A511C01"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806C37" w14:paraId="0FC2BBFF" w14:textId="77777777">
        <w:trPr>
          <w:trHeight w:val="1119"/>
          <w:jc w:val="center"/>
        </w:trPr>
        <w:tc>
          <w:tcPr>
            <w:tcW w:w="562" w:type="dxa"/>
          </w:tcPr>
          <w:p w14:paraId="6B931F49"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14:paraId="06242364"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6" w:type="dxa"/>
            <w:vAlign w:val="center"/>
          </w:tcPr>
          <w:p w14:paraId="336E6E2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8471D6"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0FE3E7"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u w:val="single"/>
              </w:rPr>
              <w:t xml:space="preserve">витрати, пов'язані із оформленням забезпечення тендерної </w:t>
            </w:r>
            <w:r>
              <w:rPr>
                <w:rFonts w:ascii="Times New Roman" w:eastAsia="Times New Roman" w:hAnsi="Times New Roman" w:cs="Times New Roman"/>
                <w:sz w:val="24"/>
                <w:szCs w:val="24"/>
                <w:u w:val="single"/>
              </w:rPr>
              <w:t xml:space="preserve">пропозиції </w:t>
            </w:r>
            <w:r>
              <w:rPr>
                <w:rFonts w:ascii="Times New Roman" w:eastAsia="Times New Roman" w:hAnsi="Times New Roman" w:cs="Times New Roman"/>
                <w:i/>
                <w:sz w:val="24"/>
                <w:szCs w:val="24"/>
                <w:u w:val="single"/>
              </w:rPr>
              <w:t>(у разі встановлення такої вимоги)</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A6E17F"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325910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33A068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1A0181"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B860D8"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70681409"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3D587BE"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C56236"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557174"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4EE660D"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8CDE4AD"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DCAA68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2634F2E"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E14BCA"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0C254114" w14:textId="77777777" w:rsidR="00806C37" w:rsidRDefault="00885DE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3E54B1"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E43B52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689BBD7"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F7E7B2" w14:textId="77777777" w:rsidR="00806C37" w:rsidRDefault="00885DE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80612C"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highlight w:val="white"/>
              </w:rPr>
              <w:lastRenderedPageBreak/>
              <w:t>від корупційних та інших злочинів.</w:t>
            </w:r>
          </w:p>
          <w:p w14:paraId="111C8FBB" w14:textId="77777777" w:rsidR="00806C37" w:rsidRDefault="00885DE3">
            <w:pPr>
              <w:spacing w:after="0" w:line="240" w:lineRule="auto"/>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Pr>
                <w:rFonts w:ascii="Times New Roman" w:eastAsia="Times New Roman" w:hAnsi="Times New Roman" w:cs="Times New Roman"/>
                <w:sz w:val="24"/>
                <w:szCs w:val="24"/>
              </w:rPr>
              <w:t>перебуває</w:t>
            </w:r>
            <w:r>
              <w:rPr>
                <w:rFonts w:ascii="Times New Roman" w:eastAsia="Times New Roman" w:hAnsi="Times New Roman" w:cs="Times New Roman"/>
                <w:color w:val="000000"/>
                <w:sz w:val="24"/>
                <w:szCs w:val="24"/>
              </w:rPr>
              <w:t xml:space="preserve"> в статусі «</w:t>
            </w:r>
            <w:proofErr w:type="spellStart"/>
            <w:r>
              <w:rPr>
                <w:rFonts w:ascii="Times New Roman" w:eastAsia="Times New Roman" w:hAnsi="Times New Roman" w:cs="Times New Roman"/>
                <w:color w:val="000000"/>
                <w:sz w:val="24"/>
                <w:szCs w:val="24"/>
              </w:rPr>
              <w:t>дефолтного</w:t>
            </w:r>
            <w:proofErr w:type="spellEnd"/>
            <w:r>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Pr>
                <w:rFonts w:ascii="Times New Roman" w:eastAsia="Times New Roman" w:hAnsi="Times New Roman" w:cs="Times New Roman"/>
              </w:rPr>
              <w:t>„</w:t>
            </w:r>
            <w:r>
              <w:rPr>
                <w:rFonts w:ascii="Times New Roman" w:eastAsia="Times New Roman" w:hAnsi="Times New Roman" w:cs="Times New Roman"/>
                <w:color w:val="000000"/>
              </w:rPr>
              <w:t>УКРЕНЕРГО“»,</w:t>
            </w:r>
            <w:r>
              <w:rPr>
                <w:rFonts w:ascii="Times New Roman" w:eastAsia="Times New Roman" w:hAnsi="Times New Roman" w:cs="Times New Roman"/>
                <w:color w:val="000000"/>
                <w:sz w:val="24"/>
                <w:szCs w:val="24"/>
              </w:rPr>
              <w:t xml:space="preserve"> та/або інших </w:t>
            </w:r>
            <w:r>
              <w:rPr>
                <w:rFonts w:ascii="Times New Roman" w:eastAsia="Times New Roman" w:hAnsi="Times New Roman" w:cs="Times New Roman"/>
                <w:sz w:val="20"/>
                <w:szCs w:val="20"/>
              </w:rPr>
              <w:t>відкритих джерелах інформації.</w:t>
            </w:r>
            <w:r>
              <w:rPr>
                <w:rFonts w:ascii="Times New Roman" w:eastAsia="Times New Roman" w:hAnsi="Times New Roman" w:cs="Times New Roman"/>
                <w:i/>
                <w:color w:val="FF0000"/>
                <w:sz w:val="20"/>
                <w:szCs w:val="20"/>
              </w:rPr>
              <w:t xml:space="preserve"> </w:t>
            </w:r>
          </w:p>
        </w:tc>
      </w:tr>
      <w:tr w:rsidR="00806C37" w14:paraId="426D9AF5" w14:textId="77777777">
        <w:trPr>
          <w:trHeight w:val="699"/>
          <w:jc w:val="center"/>
        </w:trPr>
        <w:tc>
          <w:tcPr>
            <w:tcW w:w="562" w:type="dxa"/>
          </w:tcPr>
          <w:p w14:paraId="3CB2EEEB"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14:paraId="37847993"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6" w:type="dxa"/>
            <w:vAlign w:val="center"/>
          </w:tcPr>
          <w:p w14:paraId="7038CBD3" w14:textId="77777777" w:rsidR="00806C37" w:rsidRDefault="00885DE3">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DF04C2C"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A70AD4"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1572E80"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9FA2EB"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39D09D"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04D633"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9A4117"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BFCBAC"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w:t>
            </w:r>
            <w:r>
              <w:rPr>
                <w:rFonts w:ascii="Times New Roman" w:eastAsia="Times New Roman" w:hAnsi="Times New Roman" w:cs="Times New Roman"/>
                <w:sz w:val="24"/>
                <w:szCs w:val="24"/>
                <w:highlight w:val="white"/>
              </w:rPr>
              <w:lastRenderedPageBreak/>
              <w:t xml:space="preserve">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F567CA"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D9B9636"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4DE69B0"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3895723"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E09727"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13B146" w14:textId="77777777" w:rsidR="00806C37" w:rsidRDefault="00885DE3">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B8498CD"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8E6F087"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A62EDA"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86049CD" w14:textId="77777777" w:rsidR="00806C37" w:rsidRDefault="00885DE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FBE076" w14:textId="77777777" w:rsidR="00806C37" w:rsidRDefault="00885DE3">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9DF0868" w14:textId="77777777" w:rsidR="00806C37" w:rsidRDefault="00885DE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222DF" w14:textId="77777777" w:rsidR="00806C37" w:rsidRDefault="00885DE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09B7C" w14:textId="77777777" w:rsidR="00806C37" w:rsidRDefault="00885DE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2988B0" w14:textId="77777777" w:rsidR="00806C37" w:rsidRDefault="00885DE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06C37" w14:paraId="51C9D912" w14:textId="77777777">
        <w:trPr>
          <w:trHeight w:val="472"/>
          <w:jc w:val="center"/>
        </w:trPr>
        <w:tc>
          <w:tcPr>
            <w:tcW w:w="10060" w:type="dxa"/>
            <w:gridSpan w:val="3"/>
            <w:vAlign w:val="center"/>
          </w:tcPr>
          <w:p w14:paraId="01DE8CBD"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06C37" w14:paraId="332128C7" w14:textId="77777777">
        <w:trPr>
          <w:trHeight w:val="1119"/>
          <w:jc w:val="center"/>
        </w:trPr>
        <w:tc>
          <w:tcPr>
            <w:tcW w:w="562" w:type="dxa"/>
          </w:tcPr>
          <w:p w14:paraId="47995A0A"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14:paraId="611FFB96" w14:textId="77777777" w:rsidR="00806C37" w:rsidRDefault="00885DE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6" w:type="dxa"/>
            <w:vAlign w:val="center"/>
          </w:tcPr>
          <w:p w14:paraId="23038E0C" w14:textId="77777777" w:rsidR="00806C37" w:rsidRDefault="00885D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A6D330E"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4C91F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6890141"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0207D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F45652"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9A041A3" w14:textId="77777777" w:rsidR="00806C37" w:rsidRDefault="00885DE3">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402C663"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98171F8"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5FE252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E48FA7"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867D9F4"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06C37" w14:paraId="7EFDBC74" w14:textId="77777777">
        <w:trPr>
          <w:trHeight w:val="552"/>
          <w:jc w:val="center"/>
        </w:trPr>
        <w:tc>
          <w:tcPr>
            <w:tcW w:w="562" w:type="dxa"/>
          </w:tcPr>
          <w:p w14:paraId="1A262A8B"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14:paraId="453ADE94"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096" w:type="dxa"/>
            <w:vAlign w:val="center"/>
          </w:tcPr>
          <w:p w14:paraId="7E79A390"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B84B650"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52DD39"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06C37" w14:paraId="60E34C7E" w14:textId="77777777">
        <w:trPr>
          <w:trHeight w:val="841"/>
          <w:jc w:val="center"/>
        </w:trPr>
        <w:tc>
          <w:tcPr>
            <w:tcW w:w="562" w:type="dxa"/>
          </w:tcPr>
          <w:p w14:paraId="6733ABCB"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14:paraId="44527C1D"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096" w:type="dxa"/>
            <w:vAlign w:val="center"/>
          </w:tcPr>
          <w:p w14:paraId="2B70378F"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B102652"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9AC234" w14:textId="77777777" w:rsidR="00806C37" w:rsidRDefault="00885DE3">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1D18F107" w14:textId="77777777" w:rsidR="00806C37" w:rsidRDefault="00806C37">
            <w:pPr>
              <w:widowControl w:val="0"/>
              <w:spacing w:after="0" w:line="240" w:lineRule="auto"/>
              <w:jc w:val="both"/>
              <w:rPr>
                <w:rFonts w:ascii="Times New Roman" w:eastAsia="Times New Roman" w:hAnsi="Times New Roman" w:cs="Times New Roman"/>
                <w:i/>
                <w:sz w:val="24"/>
                <w:szCs w:val="24"/>
                <w:highlight w:val="white"/>
              </w:rPr>
            </w:pPr>
          </w:p>
        </w:tc>
      </w:tr>
      <w:tr w:rsidR="00806C37" w14:paraId="27CD30A9" w14:textId="77777777">
        <w:trPr>
          <w:trHeight w:val="1350"/>
          <w:jc w:val="center"/>
        </w:trPr>
        <w:tc>
          <w:tcPr>
            <w:tcW w:w="562" w:type="dxa"/>
          </w:tcPr>
          <w:p w14:paraId="0AFA6B66"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14:paraId="43F6D191"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096" w:type="dxa"/>
            <w:vAlign w:val="center"/>
          </w:tcPr>
          <w:p w14:paraId="6ED27347"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9D4F33"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F41A4A" w14:textId="77777777" w:rsidR="00806C37" w:rsidRDefault="00885DE3">
            <w:pPr>
              <w:shd w:val="clear" w:color="auto" w:fill="FFFFFF"/>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2A15CA6"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36C4F5B" w14:textId="77777777" w:rsidR="00806C37" w:rsidRDefault="00885D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D2D240F" w14:textId="77777777" w:rsidR="00806C37" w:rsidRDefault="00806C37">
            <w:pPr>
              <w:widowControl w:val="0"/>
              <w:spacing w:after="0" w:line="240" w:lineRule="auto"/>
              <w:jc w:val="both"/>
              <w:rPr>
                <w:rFonts w:ascii="Times New Roman" w:eastAsia="Times New Roman" w:hAnsi="Times New Roman" w:cs="Times New Roman"/>
                <w:sz w:val="24"/>
                <w:szCs w:val="24"/>
              </w:rPr>
            </w:pPr>
          </w:p>
        </w:tc>
      </w:tr>
      <w:tr w:rsidR="00806C37" w14:paraId="1494E9B8" w14:textId="77777777">
        <w:trPr>
          <w:jc w:val="center"/>
        </w:trPr>
        <w:tc>
          <w:tcPr>
            <w:tcW w:w="562" w:type="dxa"/>
          </w:tcPr>
          <w:p w14:paraId="05D09BBD" w14:textId="77777777" w:rsidR="00806C37" w:rsidRDefault="00885D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402" w:type="dxa"/>
          </w:tcPr>
          <w:p w14:paraId="2EF35B0E" w14:textId="77777777" w:rsidR="00806C37" w:rsidRDefault="00885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6" w:type="dxa"/>
            <w:vAlign w:val="center"/>
          </w:tcPr>
          <w:p w14:paraId="48F9072B" w14:textId="77777777" w:rsidR="00806C37" w:rsidRDefault="00885DE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FD6FD4E" w14:textId="77777777" w:rsidR="00806C37" w:rsidRDefault="00806C3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5C05B6C" w14:textId="77777777" w:rsidR="00806C37" w:rsidRDefault="00885DE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F802005" w14:textId="77777777" w:rsidR="00806C37" w:rsidRDefault="00885DE3">
      <w:pPr>
        <w:widowControl w:val="0"/>
        <w:spacing w:before="240"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Кваліфікаційні критерії.</w:t>
      </w:r>
    </w:p>
    <w:p w14:paraId="115914DE" w14:textId="77777777" w:rsidR="00806C37" w:rsidRDefault="00885DE3">
      <w:pPr>
        <w:widowControl w:val="0"/>
        <w:spacing w:before="240"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2. Додаток 2. Технічні вимоги.</w:t>
      </w:r>
    </w:p>
    <w:p w14:paraId="21825334" w14:textId="77777777" w:rsidR="00806C37" w:rsidRDefault="00885DE3">
      <w:pPr>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3. Додаток 3. Проект договору.</w:t>
      </w:r>
    </w:p>
    <w:p w14:paraId="1FBEC177" w14:textId="77777777" w:rsidR="00806C37" w:rsidRDefault="00885DE3">
      <w:pPr>
        <w:spacing w:before="240"/>
        <w:ind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4.Додаток 4. Тендерна пропозиція.</w:t>
      </w:r>
    </w:p>
    <w:p w14:paraId="7410C852" w14:textId="77777777" w:rsidR="00806C37" w:rsidRDefault="00806C37">
      <w:pPr>
        <w:widowControl w:val="0"/>
        <w:spacing w:after="0" w:line="240" w:lineRule="auto"/>
        <w:jc w:val="both"/>
        <w:rPr>
          <w:rFonts w:ascii="Times New Roman" w:eastAsia="Times New Roman" w:hAnsi="Times New Roman" w:cs="Times New Roman"/>
          <w:sz w:val="24"/>
          <w:szCs w:val="24"/>
        </w:rPr>
      </w:pPr>
    </w:p>
    <w:sectPr w:rsidR="00806C37">
      <w:footerReference w:type="default" r:id="rId20"/>
      <w:pgSz w:w="11906" w:h="16838"/>
      <w:pgMar w:top="426" w:right="850" w:bottom="284" w:left="1417"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E210" w14:textId="77777777" w:rsidR="00806C37" w:rsidRDefault="00885DE3">
      <w:pPr>
        <w:spacing w:line="240" w:lineRule="auto"/>
      </w:pPr>
      <w:r>
        <w:separator/>
      </w:r>
    </w:p>
  </w:endnote>
  <w:endnote w:type="continuationSeparator" w:id="0">
    <w:p w14:paraId="04291898" w14:textId="77777777" w:rsidR="00806C37" w:rsidRDefault="00885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3239" w14:textId="77777777" w:rsidR="00806C37" w:rsidRDefault="00885D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6279" w14:textId="77777777" w:rsidR="00806C37" w:rsidRDefault="00885DE3">
      <w:pPr>
        <w:spacing w:after="0"/>
      </w:pPr>
      <w:r>
        <w:separator/>
      </w:r>
    </w:p>
  </w:footnote>
  <w:footnote w:type="continuationSeparator" w:id="0">
    <w:p w14:paraId="13FC1719" w14:textId="77777777" w:rsidR="00806C37" w:rsidRDefault="00885D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575"/>
    <w:multiLevelType w:val="multilevel"/>
    <w:tmpl w:val="1EE97575"/>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1" w15:restartNumberingAfterBreak="0">
    <w:nsid w:val="275B15ED"/>
    <w:multiLevelType w:val="multilevel"/>
    <w:tmpl w:val="275B15ED"/>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num w:numId="1" w16cid:durableId="137309686">
    <w:abstractNumId w:val="1"/>
  </w:num>
  <w:num w:numId="2" w16cid:durableId="202652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69"/>
    <w:rsid w:val="00042FB3"/>
    <w:rsid w:val="000C3887"/>
    <w:rsid w:val="001161AB"/>
    <w:rsid w:val="00150B37"/>
    <w:rsid w:val="001C4481"/>
    <w:rsid w:val="003C6996"/>
    <w:rsid w:val="00426FA6"/>
    <w:rsid w:val="00587AAE"/>
    <w:rsid w:val="005906EB"/>
    <w:rsid w:val="005A0D41"/>
    <w:rsid w:val="005C327B"/>
    <w:rsid w:val="00770F23"/>
    <w:rsid w:val="007B55F6"/>
    <w:rsid w:val="007E309D"/>
    <w:rsid w:val="00806C37"/>
    <w:rsid w:val="008219A0"/>
    <w:rsid w:val="0086511E"/>
    <w:rsid w:val="00885DE3"/>
    <w:rsid w:val="008B14EA"/>
    <w:rsid w:val="00907666"/>
    <w:rsid w:val="009F4469"/>
    <w:rsid w:val="00A93234"/>
    <w:rsid w:val="00B169D6"/>
    <w:rsid w:val="00B66794"/>
    <w:rsid w:val="00BF63ED"/>
    <w:rsid w:val="00C51F89"/>
    <w:rsid w:val="00CE3009"/>
    <w:rsid w:val="00E32370"/>
    <w:rsid w:val="00E45853"/>
    <w:rsid w:val="00FA3884"/>
    <w:rsid w:val="2DD71B1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2CAA"/>
  <w15:docId w15:val="{5B5DFD70-C5B2-402E-847D-C0CB939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header"/>
    <w:basedOn w:val="a"/>
    <w:link w:val="a7"/>
    <w:uiPriority w:val="99"/>
    <w:unhideWhenUsed/>
    <w:pPr>
      <w:tabs>
        <w:tab w:val="center" w:pos="4819"/>
        <w:tab w:val="right" w:pos="9639"/>
      </w:tabs>
      <w:spacing w:after="0" w:line="240" w:lineRule="auto"/>
    </w:pPr>
  </w:style>
  <w:style w:type="paragraph" w:styleId="a8">
    <w:name w:val="Title"/>
    <w:basedOn w:val="a"/>
    <w:next w:val="a"/>
    <w:uiPriority w:val="10"/>
    <w:qFormat/>
    <w:pPr>
      <w:keepNext/>
      <w:keepLines/>
      <w:spacing w:before="480" w:after="120"/>
    </w:pPr>
    <w:rPr>
      <w:b/>
      <w:sz w:val="72"/>
      <w:szCs w:val="72"/>
    </w:rPr>
  </w:style>
  <w:style w:type="paragraph" w:styleId="a9">
    <w:name w:val="footer"/>
    <w:basedOn w:val="a"/>
    <w:link w:val="aa"/>
    <w:uiPriority w:val="99"/>
    <w:unhideWhenUsed/>
    <w:pPr>
      <w:tabs>
        <w:tab w:val="center" w:pos="4819"/>
        <w:tab w:val="right" w:pos="9639"/>
      </w:tabs>
      <w:spacing w:after="0" w:line="240" w:lineRule="auto"/>
    </w:p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e">
    <w:name w:val="List Paragraph"/>
    <w:basedOn w:val="a"/>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5">
    <w:name w:val="Текст у виносці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5">
    <w:name w:val="_Style 25"/>
    <w:basedOn w:val="TableNormal"/>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 w:type="character" w:customStyle="1" w:styleId="apple-tab-span">
    <w:name w:val="apple-tab-span"/>
    <w:basedOn w:val="a0"/>
    <w:qFormat/>
  </w:style>
  <w:style w:type="paragraph" w:customStyle="1" w:styleId="11">
    <w:name w:val="Без интервала1"/>
    <w:uiPriority w:val="1"/>
    <w:qFormat/>
    <w:rPr>
      <w:rFonts w:ascii="Times New Roman" w:eastAsia="Times New Roman" w:hAnsi="Times New Roman" w:cs="Times New Roman"/>
      <w:sz w:val="24"/>
      <w:szCs w:val="24"/>
      <w:lang w:val="ru-RU"/>
    </w:rPr>
  </w:style>
  <w:style w:type="table" w:customStyle="1" w:styleId="Style29">
    <w:name w:val="_Style 29"/>
    <w:basedOn w:val="TableNormal"/>
    <w:qFormat/>
    <w:tblPr>
      <w:tblCellMar>
        <w:left w:w="108" w:type="dxa"/>
        <w:right w:w="108" w:type="dxa"/>
      </w:tblCellMar>
    </w:tblPr>
  </w:style>
  <w:style w:type="table" w:customStyle="1" w:styleId="Style30">
    <w:name w:val="_Style 30"/>
    <w:basedOn w:val="TableNormal"/>
    <w:qFormat/>
    <w:tblPr>
      <w:tblCellMar>
        <w:left w:w="108" w:type="dxa"/>
        <w:right w:w="108" w:type="dxa"/>
      </w:tblCellMar>
    </w:tblPr>
  </w:style>
  <w:style w:type="character" w:customStyle="1" w:styleId="a7">
    <w:name w:val="Верхній колонтитул Знак"/>
    <w:basedOn w:val="a0"/>
    <w:link w:val="a6"/>
    <w:uiPriority w:val="99"/>
    <w:qFormat/>
  </w:style>
  <w:style w:type="character" w:customStyle="1" w:styleId="aa">
    <w:name w:val="Нижній колонтитул Знак"/>
    <w:basedOn w:val="a0"/>
    <w:link w:val="a9"/>
    <w:uiPriority w:val="99"/>
    <w:qFormat/>
  </w:style>
  <w:style w:type="paragraph" w:customStyle="1" w:styleId="12">
    <w:name w:val="Обычный1"/>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mailto:vpty@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grignata@ukr.net"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34763</Words>
  <Characters>19816</Characters>
  <Application>Microsoft Office Word</Application>
  <DocSecurity>0</DocSecurity>
  <Lines>165</Lines>
  <Paragraphs>108</Paragraphs>
  <ScaleCrop>false</ScaleCrop>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 Маковець</cp:lastModifiedBy>
  <cp:revision>15</cp:revision>
  <dcterms:created xsi:type="dcterms:W3CDTF">2023-10-12T10:57:00Z</dcterms:created>
  <dcterms:modified xsi:type="dcterms:W3CDTF">2023-12-14T08:56:00Z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44B7E392EED54AA7B590C2D8A7F21A35_12</vt:lpwstr>
  </property>
</Properties>
</file>