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0878" w14:textId="77777777" w:rsidR="00D1736D" w:rsidRPr="00D1736D" w:rsidRDefault="00D1736D" w:rsidP="00D17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НАЦІОНАЛЬНА КОМІСІЯ, ЩО ЗДІЙСНЮЄ ДЕРЖАВНЕ РЕГУЛЮВАННЯ</w:t>
      </w:r>
    </w:p>
    <w:p w14:paraId="0DDD8551" w14:textId="77777777" w:rsidR="00D1736D" w:rsidRPr="00D1736D" w:rsidRDefault="00D1736D" w:rsidP="00D17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У СФЕРАХ ЕНЕРГЕТИКИ ТА КОМУНАЛЬНИХ ПОСЛУГ</w:t>
      </w:r>
    </w:p>
    <w:p w14:paraId="06501DDD" w14:textId="77777777" w:rsidR="00D1736D" w:rsidRPr="00D1736D" w:rsidRDefault="00D1736D" w:rsidP="00D17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14:paraId="4A966BEB" w14:textId="77777777" w:rsidR="00D1736D" w:rsidRPr="00D1736D" w:rsidRDefault="00D1736D" w:rsidP="00D17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ПОСТАНОВА</w:t>
      </w:r>
    </w:p>
    <w:p w14:paraId="07B6FEE6" w14:textId="77777777" w:rsidR="00D1736D" w:rsidRPr="00D1736D" w:rsidRDefault="00D1736D" w:rsidP="00D17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13.11.2018         № 1411</w:t>
      </w:r>
    </w:p>
    <w:p w14:paraId="125D7FF2" w14:textId="77777777" w:rsidR="00D1736D" w:rsidRPr="00D1736D" w:rsidRDefault="00D1736D" w:rsidP="00D17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14:paraId="280217D8" w14:textId="77777777" w:rsidR="00D1736D" w:rsidRPr="00D1736D" w:rsidRDefault="00D1736D" w:rsidP="00D17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Про видачу ПРАТ «ДТЕК КИЇВСЬКІ ЕЛЕКТРОМЕРЕЖІ» ліцензії з розподілу електричної енергії та анулювання ліцензій з розподілу електричної енергії і постачання електричної енергії</w:t>
      </w:r>
    </w:p>
    <w:p w14:paraId="73598465" w14:textId="77777777" w:rsidR="00D1736D" w:rsidRPr="00D1736D" w:rsidRDefault="00D1736D" w:rsidP="00D17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14:paraId="4C39091B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Відповідно до законів України «Про ліцензування видів господарської діяльності», «Про Національну комісію, що здійснює державне регулювання у сферах енергетики та комунальних послуг» та «Про ринок електричної енергії» Національна комісія, що здійснює державне регулювання у сферах енергетики та комунальних послуг, ПОСТАНОВЛЯЄ:</w:t>
      </w:r>
    </w:p>
    <w:p w14:paraId="431F38BC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14:paraId="1FD05BAA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 Видати ПРИВАТНОМУ АКЦІОНЕРНОМУ ТОВАРИСТВУ «ДТЕК КИЇВСЬКІ ЕЛЕКТРОМЕРЕЖІ» (код ЄДРПОУ 41946011) ліцензію на право провадження господарської діяльності з розподілу електричної енергії у межах місць провадження господарської діяльності відповідно до додатка.</w:t>
      </w:r>
    </w:p>
    <w:p w14:paraId="17595AA8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За видачу ліцензії справляється плата в розмірі одного прожиткового мінімуму для працездатних осіб, що діє на день прийняття цієї постанови, яку має бути </w:t>
      </w:r>
      <w:proofErr w:type="spellStart"/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внесено</w:t>
      </w:r>
      <w:proofErr w:type="spellEnd"/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на рахунок Державної казначейської служби України за кодом класифікації доходів бюджету 22011500 «Плата за ліцензії, видані Національною комісією, що здійснює державне регулювання у сферах енергетики та комунальних послуг», у строк не пізніше десяти робочих днів з дня оприлюднення цього рішення в установленому порядку.</w:t>
      </w:r>
    </w:p>
    <w:p w14:paraId="59F7A6F6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2. Анулювати на підставі заяви ПРИВАТНОГО АКЦІОНЕРНОГО ТОВАРИСТВА «ДТЕК КИЇВСЬКІ ЕЛЕКТРОМЕРЕЖІ» (код ЄДРПОУ 41946011) з 01 січня 2019 року ліцензію на право провадження господарської діяльності з розподілу електричної енергії, видану відповідно до постанови НКРЕКП від 26 червня 2018 року № 557, та ліцензію на право провадження господарської діяльності з постачання електричної енергії, видану відповідно до постанови НКРЕКП  від 26 червня 2018 року № 558.</w:t>
      </w:r>
    </w:p>
    <w:p w14:paraId="0CCD1399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3. Зобов’язати ПРИВАТНЕ АКЦІОНЕРНЕ ТОВАРИСТВО «ДТЕК КИЇВСЬКІ ЕЛЕКТРОМЕРЕЖІ»:</w:t>
      </w:r>
    </w:p>
    <w:p w14:paraId="32757B19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n50"/>
      <w:bookmarkStart w:id="1" w:name="n53"/>
      <w:bookmarkStart w:id="2" w:name="n57"/>
      <w:bookmarkEnd w:id="0"/>
      <w:bookmarkEnd w:id="1"/>
      <w:bookmarkEnd w:id="2"/>
      <w:r w:rsidRPr="00D1736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1) до 01 січня 2019 року забезпечити завершення організаційних заходів, пов’язаних з анулюванням ліцензій з розподілу електричної енергії та з постачання електричної енергії та провадженням діяльності за новою ліцензією з розподілу електричної енергії, зокрема, але не виключно:</w:t>
      </w:r>
    </w:p>
    <w:p w14:paraId="60002F7E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надавати послуги з розподілу електричної енергії та постачання електричної енергії  за тарифами, встановленими постановою НКРЕКП від 14 серпня 2018 року № 847 (із змінами), із дотриманням визначених напрямків та обсягів використання коштів за статтями витрат структур тарифів;</w:t>
      </w:r>
    </w:p>
    <w:p w14:paraId="022AE492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виконувати схвалену постановою НКРЕКП від 26 червня 2018 року № 615 інвестиційну програму та заходи з ремонтів основних фондів у повному обсязі відповідно до запланованих етапів, обсягів робіт у кількісному вираженні та згідно з передбаченими відповідною статтею структури тарифу обсягами фінансування;</w:t>
      </w:r>
    </w:p>
    <w:p w14:paraId="428F68D1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2) до 01 квітня 2019 року надавати до НКРЕКП звітність відповідно до вимог підпунктів 7 пунктів 2.3 Ліцензійних умов провадження господарської діяльності з розподілу електричної енергії, затверджених постановою НКРЕКП від 25 липня 2017 року №  932, та Ліцензійних умов провадження господарської діяльності з постачання електричної енергії, затверджених постановою НКРЕКП від 13 квітня 2017 року № 504, необхідну для виконання НКРЕКП своїх повноважень, в обсягах та у строки, встановлені </w:t>
      </w: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lastRenderedPageBreak/>
        <w:t>НКРЕКП, та розмістити на своєму веб-сайті річну фінансову звітність разом з аудиторським звітом;</w:t>
      </w:r>
    </w:p>
    <w:p w14:paraId="12B4E11D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3) до 01 січня 2019 року укласти договори про надання послуг з розподілу електричної енергії зі споживачами, електроустановки яких приєднані на території діяльності ПРИВАТНОГО АКЦІОНЕРНОГО ТОВАРИСТВА «ДТЕК КИЇВСЬКІ ЕЛЕКТРОМЕРЕЖІ», та договори </w:t>
      </w:r>
      <w:proofErr w:type="spellStart"/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електропостачальника</w:t>
      </w:r>
      <w:proofErr w:type="spellEnd"/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про надання послуг з розподілу електричної енергії з  </w:t>
      </w:r>
      <w:proofErr w:type="spellStart"/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електропостачальниками</w:t>
      </w:r>
      <w:proofErr w:type="spellEnd"/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, які мають намір здійснювати діяльність з постачання електричної енергії таким споживачам, із </w:t>
      </w:r>
      <w:proofErr w:type="spellStart"/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відкладальною</w:t>
      </w:r>
      <w:proofErr w:type="spellEnd"/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 умовою набрання ними чинності з 01 січня 2019 року.</w:t>
      </w:r>
    </w:p>
    <w:p w14:paraId="402CCF15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4. Ця постанова  набирає чинності з дня прийняття, крім пунктів 1 та 2, які набирають чинності з 01 січня 2019 року.</w:t>
      </w:r>
    </w:p>
    <w:p w14:paraId="12111F4A" w14:textId="77777777" w:rsidR="00D1736D" w:rsidRPr="00D1736D" w:rsidRDefault="00D1736D" w:rsidP="00D17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14:paraId="35EA1860" w14:textId="77777777" w:rsidR="00D1736D" w:rsidRPr="00D1736D" w:rsidRDefault="00D1736D" w:rsidP="00D17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 xml:space="preserve">Голова НКРЕКП               </w:t>
      </w:r>
      <w:proofErr w:type="spellStart"/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О.Кривенко</w:t>
      </w:r>
      <w:proofErr w:type="spellEnd"/>
    </w:p>
    <w:p w14:paraId="70B5E115" w14:textId="77777777" w:rsidR="00D1736D" w:rsidRPr="00D1736D" w:rsidRDefault="00D1736D" w:rsidP="00D17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14:paraId="4120A965" w14:textId="77777777" w:rsidR="00D1736D" w:rsidRPr="00D1736D" w:rsidRDefault="00D1736D" w:rsidP="00D173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Додаток до постанови НКРЕКП</w:t>
      </w:r>
    </w:p>
    <w:p w14:paraId="1D0F6282" w14:textId="77777777" w:rsidR="00D1736D" w:rsidRPr="00D1736D" w:rsidRDefault="00D1736D" w:rsidP="00D173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13.11.2018 № 1411</w:t>
      </w:r>
    </w:p>
    <w:p w14:paraId="7242CE65" w14:textId="77777777" w:rsidR="00D1736D" w:rsidRPr="00D1736D" w:rsidRDefault="00D1736D" w:rsidP="00D173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(у редакції постанови НКРЕКП</w:t>
      </w:r>
    </w:p>
    <w:p w14:paraId="07F4E93D" w14:textId="77777777" w:rsidR="00D1736D" w:rsidRPr="00D1736D" w:rsidRDefault="00D1736D" w:rsidP="00D1736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від 13.10.2021 № </w:t>
      </w:r>
      <w:r w:rsidRPr="00D1736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t>1755</w:t>
      </w:r>
      <w:r w:rsidRPr="00D1736D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val="uk-UA" w:eastAsia="ru-RU"/>
        </w:rPr>
        <w:t>)</w:t>
      </w:r>
    </w:p>
    <w:p w14:paraId="59A4760A" w14:textId="77777777" w:rsidR="00D1736D" w:rsidRPr="00D1736D" w:rsidRDefault="00D1736D" w:rsidP="00D17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14:paraId="15515645" w14:textId="77777777" w:rsidR="00D1736D" w:rsidRPr="00D1736D" w:rsidRDefault="00D1736D" w:rsidP="00D173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Місця провадження господарської діяльності з розподілу електричної енергії ПРИВАТНОГО АКЦІОНЕРНОГО ТОВАРИСТВА «ДТЕК КИЇВСЬКІ ЕЛЕКТРОМЕРЕЖІ»</w:t>
      </w:r>
    </w:p>
    <w:p w14:paraId="6C675979" w14:textId="77777777" w:rsidR="00D1736D" w:rsidRPr="00D1736D" w:rsidRDefault="00D1736D" w:rsidP="00D17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14:paraId="53E070F0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1. Територія м. Києва в межах розташування системи розподілу електричної енергії, що перебуває у власності ПРИВАТНОГО АКЦІОНЕРНОГО ТОВАРИСТВА «ДТЕК КИЇВСЬКІ ЕЛЕКТРОМЕРЕЖІ», та електричних мереж інших власників, які приєднані до мереж ліцензіата (з якими укладені відповідні договори згідно із законодавством).</w:t>
      </w:r>
    </w:p>
    <w:p w14:paraId="64599C4C" w14:textId="77777777" w:rsidR="00D1736D" w:rsidRPr="00D1736D" w:rsidRDefault="00D1736D" w:rsidP="00D1736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2. Київська область: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6872"/>
      </w:tblGrid>
      <w:tr w:rsidR="00D1736D" w:rsidRPr="00D1736D" w14:paraId="6BA9BBDD" w14:textId="77777777" w:rsidTr="00D1736D">
        <w:tc>
          <w:tcPr>
            <w:tcW w:w="1300" w:type="pct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E0C24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Бориспільський район:</w:t>
            </w:r>
          </w:p>
        </w:tc>
        <w:tc>
          <w:tcPr>
            <w:tcW w:w="3600" w:type="pct"/>
            <w:tcBorders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B49692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ТП-3467 [ШОСЕ КИЇВ – БОРИСПІЛЬ 34 КМ]; ТП-3466 [ШОСЕ КИЇВ – БОРИСПІЛЬ 31 КМ]; ТП-3464 [ШОСЕ КИЇВ – БОРИСПІЛЬ МІСТ № 2]; ТП-3465 [ШОСЕ КИЇВ – БОРИСПІЛЬ 26 КМ]; КЛ-10 КТП 6544 – ЛР 133 (НА З/Б опорі № 40/4) КПЛ (5343 – 5349); КЛ-10 кВ КТП-7724 –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оп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№ 45/11; КЛ-10 кВ КТП-6884 – КТП-8153; КЛ-10 кВ РП-520 (М2) – КТП-8153; КЛ-10 кВ ТП-3465 – КТП-7457; КЛ-10 кВ ТП-2416 – ТП-7457; КЛ-10 кВ ТП-2930 – ТП-7637; КЛ-10 кВ ТП-3464 – ТП-7637; КЛ-10 кВ ТП-2620 – ТП-7637; КЛ-10 кВ ТП-3465 – ТП-7637; КЛ-10 кВ ТП-3465 – ТП-7637; КЛ-10 кВ ТП-3464 – ТП-7637; КЛ-10 кВ ТП-2930 – ТП-7637; КЛ-10 кВ ТП-3466 – ТП-3467; КЛ-10 кВ БОРИСПІЛЬ – ТП-3467; КТП-6544 РУ-10 кВ (с.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Гнідин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); РУ-10 кВ КТП-7724; КТП-8153, РУ-10/0,4 кВ, вул. Хвойна, територія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Гнідинської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сільської ради; РУ-10 кВ В КТП-7457, територія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Щасливської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сільської ради; РУ-10 кВ В КТП-7637; трансформатор ТМ-630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кВА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КТП-8153;</w:t>
            </w:r>
          </w:p>
          <w:p w14:paraId="1601428C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КТП 8435 – ЯКНО 10У1 (КТП 8289);</w:t>
            </w:r>
          </w:p>
          <w:p w14:paraId="4962B0BA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  КТП 8435 – (М2) КТП 7292;</w:t>
            </w:r>
          </w:p>
          <w:p w14:paraId="6A22AE6D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обладнання РУ-10 кВ в КТП 8435, вул. Сонячна, 38;</w:t>
            </w:r>
          </w:p>
          <w:p w14:paraId="4F8A8A27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КТП 6766 (М4) – КТП 7292;</w:t>
            </w:r>
          </w:p>
          <w:p w14:paraId="10E2CBFE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КТП 7292 – (М1) КТП 7684;</w:t>
            </w:r>
          </w:p>
          <w:p w14:paraId="67B8903C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обладнання РУ-10 кВ в КТП 7292, вул. Виноградна;</w:t>
            </w:r>
          </w:p>
          <w:p w14:paraId="2E823A25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КЛ 10 кВ ТП 8538 –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оп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2 (ЛР 566);</w:t>
            </w:r>
          </w:p>
          <w:p w14:paraId="54FD69F1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ПЛ 10 кВ ТП 8538 (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оп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2) – ЛР 566;</w:t>
            </w:r>
          </w:p>
          <w:p w14:paraId="18D62DDA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РУ-10/0,4 кВ В ТП 8538, вул. Ідейна, 13, с.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Гнідин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;</w:t>
            </w:r>
          </w:p>
        </w:tc>
      </w:tr>
      <w:tr w:rsidR="00D1736D" w:rsidRPr="00D1736D" w14:paraId="24D327DE" w14:textId="77777777" w:rsidTr="00D1736D">
        <w:tc>
          <w:tcPr>
            <w:tcW w:w="1300" w:type="pct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990BE9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Києво-Святошинський район:</w:t>
            </w:r>
          </w:p>
        </w:tc>
        <w:tc>
          <w:tcPr>
            <w:tcW w:w="3600" w:type="pct"/>
            <w:tcBorders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6AE8F3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РУ-10 кВ ТП-3209 [селище Жуляни, вул.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Советская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48]; ПС-ВУМ [вул. Велика окружна, 4 А]; ТП-3275 [Окружна Дорога, 4]; КЛ-10 кВ КТП-5655 (М2) – КТП-8347; КЛ-0,4 кВ КТП-8344 – ВРП 1 Ж/Б № 1, вул. Волошкова; КЛ-0,4 кВ КТП-8344 – ВРП 2 офісних приміщення, вул. Волошкова, 1; КЛ-0,4 кВ КТП-8162 – опора А по вул. Катерини Білокур, 11; КЛ-10 кВ ТП-3351 (М1) – ТП-7739; КЛ-10 кВ КТП-7444 (М1) – КТП-7633; КЛ-10 кВ ТП-7739 (М1) – ТП-8057 К. 1; КЛ-10 кВ ТП-7739 (М1) – ТП-8057 К. 2; КЛ-10 кВ ТП-1650 (М1) – ТП-7739; КЛ-10 кВ ТП-1380 – ТП-3209; КЛ-10 кВ ТП-7062 – КТП-7510 (М4) К. 2; КЛ-10 кВ ПС «ВУМ» – РП-457; КЛ-10 кВ ТП-7062 – КТП-7510 К. 1; КЛ-10 кВ ПС «ВУМ» – ТП-8113 № 1; КЛ-10 кВ ТП-7062 – (М3) ТП-8113 К. 2; КЛ-10 кВ ТП-8113 № 2 – (М3) ТП-7062 № 2; КЛ-10 кВ ТП-7062 – (М4) ТП-8113 К. 1; КЛ-10 кВ ПС «ВУМ» – ТП-8113 № 2; КЛ-10 кВ ПС «ВУМ» – ТП-8113 № 1-(М4) ТП-7062 № 1; КЛ-10 кВ ПС «ВУМ» – РП-453 К. 1; КЛ-10 кВ РП-453 (М2) – ТП-8057 К. 2; КЛ-10 кВ РП-108 (М2) – ТП-7210 К. 2; КЛ-10 кВ ТП-3259 (М2) – ТП-7210 К. 2; КЛ-10 кВ ТП-2739 – ТП-3275; КЛ-10 кВ ПС «ВУМ» – РП-453 К. 2; КЛ-10 кВ РП-453 (М2) – ТП-8057 К. 1; КЛ-10 кВ ТП-7272 (М1) – КТП-8344 вул. Волошкова, 1; КЛ-10 кВ ТП-5589 – ТП-6936 К. 1; КЛ-10 кВ ТП-7272 – ТП-7731 К. 2; КЛ-10 кВ КТП-7297 – КТП-8347; КЛ-10 кВ ТП-7731 (М1) – КТП-8344, вул. Волошкова, 1; КЛ-10 кВ від РП-90 до М-2 в бік ТП-7250; КЛ-10 кВ ТП-6936 (М1) – ТП-7731 К. 2; КЛ-10 кВ ТП-3040 – ТП-7250; КЛ-10 кВ ТП-7272 – ТП-7731 К. 1; КЛ-10 кВ КТП-7444 (М3) – КТП-8347; КЛ-10 кВ ТП-5589 – ТП-6936 К. 2; КЛ-10 кВ ТП-6936 (М1) – ТП-7731 К. 1; КЛ-10 кВ КТП-7633 (М1) – КТП-8347; КЛ-10 кВ РП-86 (М1) – ТП-7250; КЛ-10 кВ ТП-3080 (М2) – ТП-7250; КЛ-10 кВ (М7) ТП-5190 – КТП-8162; КЛ-10 кВ (М1) КТП-7622 – КТП-8162; КЛ-10 кВ ТП-813 (М1) – КТП-8360; КЛ-10 кВ ТП-5190 (М1) – КТП-8360; КЛ-10 кВ ТП-1380 – ТП-5654; РУ-10 кВ в ТП-8113, вул. Велика </w:t>
            </w: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 xml:space="preserve">кільцева, 26; ТП-8057, вул. Леніна, 10-А; РУ-10 кВ ТП-7210, с. Петропавлівська Борщагівка, вул. В. Окружна, 4-Б; РУ-10 кВ В ТП-7739, вул. Оксамитова, 18-А; ПС НИКОЛЬСКАЯ РУ-110 КВ+ОД+КЗ с. Софіївська Борщагівка; КТП-8344 вул. Волошкова, 1; РУ-10/0,4 кВ в ТП-7731, вул. Л. Українки, 19; РУ-10 кВ ТП-7250 с. Софіївська Борщагівка, вул. Леніна, 1; РУ-10 кВ в КТП-8347; РУ-10 кВ ТП-6936; РУ-10/0,4 кВ КТП-8162; РУ-10/0,4 кВ КТП-8360, с. Чайки, вул. Лісова, 1; ТР-Р ТМ-1000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кВА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(1) в ТП-8057, вул. Леніна, 10-А; ТР-Р ТМ-1000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кВА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(2) в ТП-8057, вул. Леніна, 10-А; ТР-Р ТМГ-160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кВА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КТП-8344; ТР-Р ТМ-63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кВА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КТП-8162; трансформатор ТМ-250/10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кВА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КТП-8360, зав. № 918304;</w:t>
            </w:r>
          </w:p>
          <w:p w14:paraId="33777D0F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КЛ-0,4 кВ ТП 7062 –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зб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7062/1;</w:t>
            </w:r>
          </w:p>
          <w:p w14:paraId="0A056692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КЛ-0,4 кВ ТП 7062 –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зб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7062/2;</w:t>
            </w:r>
          </w:p>
          <w:p w14:paraId="0C3C9269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КЛ-0,4 кВ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зб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7062/1 – ВРП 2.1 ж/б № 16, 18;</w:t>
            </w:r>
          </w:p>
          <w:p w14:paraId="0AC96F6F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КЛ-0,4 кВ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зб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7062/2 – ВРП 2.1 ж/б № 16, 18;</w:t>
            </w:r>
          </w:p>
          <w:p w14:paraId="6CC4AC05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КЛ-0,4 кВ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зб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7062/1 – ВРП 1.1 ж/б № 16, 18;</w:t>
            </w:r>
          </w:p>
          <w:p w14:paraId="50082C95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КЛ-0,4 кВ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зб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7062/2 – ВРП 1.1 ж/б № 16, 18;</w:t>
            </w:r>
          </w:p>
          <w:p w14:paraId="64A33834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КТП 8388 з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тр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-ром ТМ 250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кВА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вул. Горького, с. Петропавлівська Борщагівка;</w:t>
            </w:r>
          </w:p>
          <w:p w14:paraId="64B00831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1464 – КТП 8388;</w:t>
            </w:r>
          </w:p>
          <w:p w14:paraId="50372FD1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3451 – КТП 8388;</w:t>
            </w:r>
          </w:p>
          <w:p w14:paraId="703253F8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КЛ 0,4 кВ КТП 8388 –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оп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32 по вул. Горького, с. Петропавлівська Борщагівка;</w:t>
            </w:r>
          </w:p>
          <w:p w14:paraId="55CC3246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КЛ 0,4 кВ КТП 8388 –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оп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31 по вул. Горького, с. Петропавлівська Борщагівка;</w:t>
            </w:r>
          </w:p>
          <w:p w14:paraId="15B197E6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ПЛ 0,4 кВ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оп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32 –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оп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37 по вул. Горького, с. Петропавлівська Борщагівка;</w:t>
            </w:r>
          </w:p>
          <w:p w14:paraId="591D1EAE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РУ 10 кВ КТП 8503 с. Софіївська Борщагівка, вул. Київська;</w:t>
            </w:r>
          </w:p>
          <w:p w14:paraId="4D2EE808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7272 (М1) – КТП 8503 к. 2;</w:t>
            </w:r>
          </w:p>
          <w:p w14:paraId="1B884730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5589 (М2) – КТП 8503 к. 2;</w:t>
            </w:r>
          </w:p>
          <w:p w14:paraId="561FAC77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7272 (М1) – КТП 8503 к. 1;</w:t>
            </w:r>
          </w:p>
          <w:p w14:paraId="18283BA2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5589 (М2) – КТП 8503 к. 1;</w:t>
            </w:r>
          </w:p>
          <w:p w14:paraId="5A8466A1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обладнання РУ-10 КВ В ТП 8557 вул. Київська, 36;</w:t>
            </w:r>
          </w:p>
          <w:p w14:paraId="246211D8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6936 (М2) – ТП 8557 К. 1;</w:t>
            </w:r>
          </w:p>
          <w:p w14:paraId="61535FC3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6936 (М1) – ТП 8557 К. 2;</w:t>
            </w:r>
          </w:p>
          <w:p w14:paraId="568DA2F1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7731 (М2) – ТП 8557 К. 1;</w:t>
            </w:r>
          </w:p>
          <w:p w14:paraId="12B0CEFF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7731 (М1) – ТП 8557 К. 2;</w:t>
            </w:r>
          </w:p>
          <w:p w14:paraId="2401BF24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0,4 кВ ТП 8450 – ЯУР-2.2 (ВРП-2) Ж/Б 20-Б, 20-В;</w:t>
            </w:r>
          </w:p>
          <w:p w14:paraId="720E8BE3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0,4 кВ ТП 8450 – ЯУР-3.1 (ВРП-3) Ж/Б 20-Г;</w:t>
            </w:r>
          </w:p>
          <w:p w14:paraId="33196C11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КЛ 0,4 кВ ТП 8450 – ЯУР-3.2 (ВРП-3) Ж/Б 20-Г;</w:t>
            </w:r>
          </w:p>
          <w:p w14:paraId="71539187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0,4 кВ ТП 8450 – ЯУР-2.1 (ВРП-1.2) Ж/Б 14-А, 14-Б;</w:t>
            </w:r>
          </w:p>
          <w:p w14:paraId="2E02E194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0,4 кВ ТП 8450 – ЯУР-2.2 (ВРП-1.2) Ж/Б 14-А, 14-Б;</w:t>
            </w:r>
          </w:p>
          <w:p w14:paraId="3F94B638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0,4 кВ ТП 8450 – ЯВ-1(ВРП-2) Ж/Б 14-А, вул. Соборна;</w:t>
            </w:r>
          </w:p>
          <w:p w14:paraId="471F58D0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0,4 кВ ТП 8450 – ЯВ-2 (ВРП-2) Ж/Б 14-А, вул. Соборна;</w:t>
            </w:r>
          </w:p>
          <w:p w14:paraId="189EEE92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0,4 кВ ТП 8450 – ЯУР-1.1 (ВРП-1.1) Ж/Б 14-В;</w:t>
            </w:r>
          </w:p>
          <w:p w14:paraId="243303B3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0,4 кВ ТП 8450 – ЯУР-1.2 (ВРП-1.1) Ж/Б 14-В;</w:t>
            </w:r>
          </w:p>
          <w:p w14:paraId="5421A765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РП 453 (М5) – ТП 8450 К. 1;</w:t>
            </w:r>
          </w:p>
          <w:p w14:paraId="2A1F9E77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РП 453 (М5) – ТП 8450 К. 2;</w:t>
            </w:r>
          </w:p>
          <w:p w14:paraId="1A0F0DBB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8057 (М1) – ТП 8450 К. 1;</w:t>
            </w:r>
          </w:p>
          <w:p w14:paraId="4E8E71E2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10 кВ ТП 8057 (М1) – ТП 8450 К. 2;</w:t>
            </w:r>
          </w:p>
          <w:p w14:paraId="49B3D8B9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0,4 кВ ТП 8450 – ЯУР-1.1 (ВРП-1) Ж/Б 20-А, 20-Б;</w:t>
            </w:r>
          </w:p>
          <w:p w14:paraId="138E0115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0,4 кВ ТП 8450 – ЯУР-1.2 (ВРП-1) Ж/Б 20-А, 20-Б;</w:t>
            </w:r>
          </w:p>
          <w:p w14:paraId="49CC4E3B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 0,4 кВ ТП 8450 – ЯУР-2.1 (ВРП-2) Ж/Б 20-Б, 20-В;</w:t>
            </w:r>
          </w:p>
          <w:p w14:paraId="3DE211D7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обладнання РУ 10/0,4 кВ в ТП 8450;</w:t>
            </w:r>
          </w:p>
        </w:tc>
      </w:tr>
      <w:tr w:rsidR="00D1736D" w:rsidRPr="00D1736D" w14:paraId="5E5B9E4E" w14:textId="77777777" w:rsidTr="00D1736D">
        <w:tc>
          <w:tcPr>
            <w:tcW w:w="1300" w:type="pct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AD436B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Вишгородський район:</w:t>
            </w:r>
          </w:p>
        </w:tc>
        <w:tc>
          <w:tcPr>
            <w:tcW w:w="3600" w:type="pct"/>
            <w:tcBorders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003C8F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ТП-949 [село Петрівці, вул. Квітнева, 6]; ТП-942 [село Петрівці, вул. Квітнева, 4]; КЛ-110 кВ ПУ 48 – ПС ПРИБЕРЕЖНА № 2; КЛ-110 кВ ПУ 48 – ПС ПРИБЕРЕЖНА № 1;</w:t>
            </w:r>
          </w:p>
          <w:p w14:paraId="592007E0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КЛ-10 кВ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оп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. № 4 (р. № 481) – КТП 7832 вул. Олександрівська;</w:t>
            </w:r>
          </w:p>
          <w:p w14:paraId="3CDAF29E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ПЛ-10 кВ ТП 6324 – КТП 7832 вул. Олександрівська;</w:t>
            </w:r>
          </w:p>
          <w:p w14:paraId="369A73DC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РУ 10 кВ в ТП 7832;</w:t>
            </w:r>
          </w:p>
        </w:tc>
      </w:tr>
      <w:tr w:rsidR="00D1736D" w:rsidRPr="00D1736D" w14:paraId="3140B615" w14:textId="77777777" w:rsidTr="00D1736D">
        <w:tc>
          <w:tcPr>
            <w:tcW w:w="1300" w:type="pct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D4F8F0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Броварський район:</w:t>
            </w:r>
          </w:p>
        </w:tc>
        <w:tc>
          <w:tcPr>
            <w:tcW w:w="3600" w:type="pct"/>
            <w:tcBorders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5F10E4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КЛ-10 кВ ТП-6169 – (М1) КТП-7576; КЛ-10 кВ КТП-7494 – КТП-7496; КЛ-10 кВ РП-448 – КТП-7494; РУ-10 кВ КТП-7494; РУ-10 кВ в КТП-7576, с. Погреби, вул.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Погребський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шлях, 66; РУ-10 кВ КТП-7496; силовий трансформатор Т10/0,4 кВ ТМ 400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кВА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КТП-7494, зав. № 33805; силовий трансформатор Т10/0,4 кВ ТМ 400 </w:t>
            </w:r>
            <w:proofErr w:type="spellStart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кВА</w:t>
            </w:r>
            <w:proofErr w:type="spellEnd"/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, КТП-7496, зав. № 2510;</w:t>
            </w:r>
          </w:p>
          <w:p w14:paraId="3E17BE7D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КЛ-10 кВ КТП 7576 – КТП 8238;</w:t>
            </w:r>
          </w:p>
          <w:p w14:paraId="2FF39C13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КЛ-10 кВ КТП 7496 – КТП-8382;</w:t>
            </w:r>
          </w:p>
          <w:p w14:paraId="2FB75680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РУ-10 кВ КТП-8238;</w:t>
            </w:r>
          </w:p>
          <w:p w14:paraId="277E3EEC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РУ-10 кВ КТП-8382;</w:t>
            </w:r>
          </w:p>
        </w:tc>
      </w:tr>
      <w:tr w:rsidR="00D1736D" w:rsidRPr="00D1736D" w14:paraId="667B4773" w14:textId="77777777" w:rsidTr="00D1736D">
        <w:tc>
          <w:tcPr>
            <w:tcW w:w="1300" w:type="pct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960F02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Обухівський район</w:t>
            </w:r>
          </w:p>
        </w:tc>
        <w:tc>
          <w:tcPr>
            <w:tcW w:w="3600" w:type="pct"/>
            <w:tcBorders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A8F3B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КЛ-10 кВ ТП-3838 – ТП-4972;</w:t>
            </w:r>
          </w:p>
          <w:p w14:paraId="3AE57332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КЛ-10 кВ РП-116 – ТП-1491 К1;</w:t>
            </w:r>
          </w:p>
          <w:p w14:paraId="0F8117D0" w14:textId="77777777" w:rsidR="00D1736D" w:rsidRPr="00D1736D" w:rsidRDefault="00D1736D" w:rsidP="00D1736D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73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КЛ-10 кВ РП-116 – ТП-1491 К2.</w:t>
            </w:r>
          </w:p>
        </w:tc>
      </w:tr>
    </w:tbl>
    <w:p w14:paraId="2270EC28" w14:textId="77777777" w:rsidR="00D1736D" w:rsidRPr="00D1736D" w:rsidRDefault="00D1736D" w:rsidP="00D1736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1736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  <w:t> </w:t>
      </w:r>
    </w:p>
    <w:p w14:paraId="6283B326" w14:textId="77777777" w:rsidR="00C767FD" w:rsidRDefault="00C767FD" w:rsidP="00D1736D">
      <w:pPr>
        <w:shd w:val="clear" w:color="auto" w:fill="FFFFFF"/>
        <w:spacing w:after="0" w:line="240" w:lineRule="auto"/>
        <w:jc w:val="right"/>
        <w:textAlignment w:val="baseline"/>
      </w:pPr>
    </w:p>
    <w:sectPr w:rsidR="00C76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539"/>
    <w:rsid w:val="007B5539"/>
    <w:rsid w:val="00C767FD"/>
    <w:rsid w:val="00D1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40B79-8B23-4552-9E0D-467679CB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0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1656</Words>
  <Characters>9444</Characters>
  <Application>Microsoft Office Word</Application>
  <DocSecurity>0</DocSecurity>
  <Lines>78</Lines>
  <Paragraphs>22</Paragraphs>
  <ScaleCrop>false</ScaleCrop>
  <Company/>
  <LinksUpToDate>false</LinksUpToDate>
  <CharactersWithSpaces>11078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2024-01-31T09:29:00Z</dcterms:created>
  <dcterms:modified xsi:type="dcterms:W3CDTF">2024-01-31T09:32:00Z</dcterms:modified>
</cp:coreProperties>
</file>