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FA" w:rsidRPr="00695674" w:rsidRDefault="008479FA" w:rsidP="008479FA">
      <w:pPr>
        <w:pStyle w:val="11"/>
        <w:ind w:left="-900"/>
        <w:rPr>
          <w:rFonts w:ascii="Times New Roman" w:eastAsia="Times New Roman" w:hAnsi="Times New Roman" w:cs="Times New Roman"/>
          <w:sz w:val="20"/>
          <w:szCs w:val="20"/>
          <w:lang w:val="uk-UA"/>
        </w:rPr>
      </w:pPr>
      <w:r w:rsidRPr="00EC3C3C">
        <w:rPr>
          <w:b/>
          <w:i/>
          <w:sz w:val="24"/>
          <w:szCs w:val="24"/>
        </w:rPr>
        <w:t xml:space="preserve">Проект договору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lang w:val="uk-UA"/>
        </w:rPr>
        <w:t xml:space="preserve">                                                                                                                                                    </w:t>
      </w:r>
      <w:r w:rsidR="00695674" w:rsidRPr="00695674">
        <w:rPr>
          <w:rFonts w:ascii="Times New Roman" w:eastAsia="Times New Roman" w:hAnsi="Times New Roman" w:cs="Times New Roman"/>
          <w:b/>
          <w:color w:val="000000"/>
          <w:sz w:val="24"/>
          <w:szCs w:val="24"/>
          <w:lang w:val="uk-UA"/>
        </w:rPr>
        <w:t xml:space="preserve">Додаток </w:t>
      </w:r>
    </w:p>
    <w:p w:rsidR="004D10B1" w:rsidRPr="00F677F4" w:rsidRDefault="004D10B1" w:rsidP="004D10B1">
      <w:pPr>
        <w:spacing w:after="0" w:line="240" w:lineRule="auto"/>
        <w:jc w:val="center"/>
        <w:outlineLvl w:val="0"/>
        <w:rPr>
          <w:rFonts w:ascii="Times New Roman" w:eastAsia="Times New Roman" w:hAnsi="Times New Roman"/>
          <w:b/>
          <w:kern w:val="28"/>
          <w:sz w:val="24"/>
          <w:szCs w:val="24"/>
        </w:rPr>
      </w:pPr>
      <w:r w:rsidRPr="00F677F4">
        <w:rPr>
          <w:rFonts w:ascii="Times New Roman" w:eastAsia="Times New Roman" w:hAnsi="Times New Roman"/>
          <w:b/>
          <w:kern w:val="28"/>
          <w:sz w:val="24"/>
          <w:szCs w:val="24"/>
        </w:rPr>
        <w:t>Договір № ___</w:t>
      </w:r>
    </w:p>
    <w:p w:rsidR="004D10B1" w:rsidRPr="00F677F4" w:rsidRDefault="004D10B1" w:rsidP="004D10B1">
      <w:pPr>
        <w:spacing w:after="0" w:line="240" w:lineRule="auto"/>
        <w:jc w:val="center"/>
        <w:outlineLvl w:val="0"/>
        <w:rPr>
          <w:rFonts w:ascii="Times New Roman" w:eastAsia="Times New Roman" w:hAnsi="Times New Roman"/>
          <w:b/>
          <w:bCs/>
          <w:kern w:val="28"/>
          <w:sz w:val="24"/>
          <w:szCs w:val="24"/>
        </w:rPr>
      </w:pPr>
      <w:r w:rsidRPr="00F677F4">
        <w:rPr>
          <w:rFonts w:ascii="Times New Roman" w:eastAsia="Times New Roman" w:hAnsi="Times New Roman"/>
          <w:b/>
          <w:bCs/>
          <w:kern w:val="28"/>
          <w:sz w:val="24"/>
          <w:szCs w:val="24"/>
        </w:rPr>
        <w:t>про закупівлю</w:t>
      </w:r>
    </w:p>
    <w:p w:rsidR="004D10B1" w:rsidRPr="00F677F4" w:rsidRDefault="004D10B1" w:rsidP="004D10B1">
      <w:pPr>
        <w:spacing w:after="0" w:line="240" w:lineRule="auto"/>
        <w:ind w:right="140"/>
        <w:jc w:val="center"/>
        <w:rPr>
          <w:rFonts w:ascii="Times New Roman" w:hAnsi="Times New Roman"/>
          <w:sz w:val="24"/>
          <w:szCs w:val="24"/>
        </w:rPr>
      </w:pPr>
      <w:r w:rsidRPr="00F677F4">
        <w:rPr>
          <w:rFonts w:ascii="Times New Roman" w:hAnsi="Times New Roman"/>
          <w:sz w:val="24"/>
          <w:szCs w:val="24"/>
        </w:rPr>
        <w:t xml:space="preserve">м. </w:t>
      </w:r>
      <w:proofErr w:type="spellStart"/>
      <w:r w:rsidR="00D80D94">
        <w:rPr>
          <w:rFonts w:ascii="Times New Roman" w:hAnsi="Times New Roman"/>
          <w:sz w:val="24"/>
          <w:szCs w:val="24"/>
        </w:rPr>
        <w:t>Ржищів</w:t>
      </w:r>
      <w:proofErr w:type="spellEnd"/>
      <w:r w:rsidRPr="00F677F4">
        <w:rPr>
          <w:rFonts w:ascii="Times New Roman" w:hAnsi="Times New Roman"/>
          <w:sz w:val="24"/>
          <w:szCs w:val="24"/>
        </w:rPr>
        <w:tab/>
      </w:r>
      <w:r w:rsidRPr="00F677F4">
        <w:rPr>
          <w:rFonts w:ascii="Times New Roman" w:hAnsi="Times New Roman"/>
          <w:sz w:val="24"/>
          <w:szCs w:val="24"/>
        </w:rPr>
        <w:tab/>
      </w:r>
      <w:r w:rsidRPr="00F677F4">
        <w:rPr>
          <w:rFonts w:ascii="Times New Roman" w:hAnsi="Times New Roman"/>
          <w:sz w:val="24"/>
          <w:szCs w:val="24"/>
        </w:rPr>
        <w:tab/>
      </w:r>
      <w:r w:rsidRPr="00F677F4">
        <w:rPr>
          <w:rFonts w:ascii="Times New Roman" w:hAnsi="Times New Roman"/>
          <w:sz w:val="24"/>
          <w:szCs w:val="24"/>
        </w:rPr>
        <w:tab/>
      </w:r>
      <w:r w:rsidRPr="00F677F4">
        <w:rPr>
          <w:rFonts w:ascii="Times New Roman" w:hAnsi="Times New Roman"/>
          <w:sz w:val="24"/>
          <w:szCs w:val="24"/>
        </w:rPr>
        <w:tab/>
      </w:r>
      <w:r w:rsidRPr="00F677F4">
        <w:rPr>
          <w:rFonts w:ascii="Times New Roman" w:hAnsi="Times New Roman"/>
          <w:sz w:val="24"/>
          <w:szCs w:val="24"/>
        </w:rPr>
        <w:tab/>
        <w:t xml:space="preserve">       </w:t>
      </w:r>
      <w:r w:rsidRPr="00F677F4">
        <w:rPr>
          <w:rFonts w:ascii="Times New Roman" w:hAnsi="Times New Roman"/>
          <w:sz w:val="24"/>
          <w:szCs w:val="24"/>
        </w:rPr>
        <w:tab/>
        <w:t xml:space="preserve">           «____» _____________ 20</w:t>
      </w:r>
      <w:r>
        <w:rPr>
          <w:rFonts w:ascii="Times New Roman" w:hAnsi="Times New Roman"/>
          <w:sz w:val="24"/>
          <w:szCs w:val="24"/>
        </w:rPr>
        <w:t>24</w:t>
      </w:r>
      <w:r w:rsidRPr="00F677F4">
        <w:rPr>
          <w:rFonts w:ascii="Times New Roman" w:hAnsi="Times New Roman"/>
          <w:sz w:val="24"/>
          <w:szCs w:val="24"/>
        </w:rPr>
        <w:t xml:space="preserve"> року</w:t>
      </w:r>
    </w:p>
    <w:p w:rsidR="004D10B1" w:rsidRPr="00F677F4" w:rsidRDefault="004D10B1" w:rsidP="004D10B1">
      <w:pPr>
        <w:spacing w:after="0" w:line="240" w:lineRule="auto"/>
        <w:ind w:left="-851" w:right="140"/>
        <w:jc w:val="center"/>
        <w:rPr>
          <w:rFonts w:ascii="Times New Roman" w:hAnsi="Times New Roman"/>
          <w:sz w:val="24"/>
          <w:szCs w:val="24"/>
        </w:rPr>
      </w:pPr>
    </w:p>
    <w:p w:rsidR="004D10B1" w:rsidRDefault="004D10B1" w:rsidP="004D10B1">
      <w:pPr>
        <w:spacing w:after="0" w:line="240" w:lineRule="auto"/>
        <w:ind w:right="140"/>
        <w:jc w:val="both"/>
        <w:rPr>
          <w:rFonts w:ascii="Times New Roman" w:eastAsia="Times New Roman" w:hAnsi="Times New Roman"/>
          <w:sz w:val="24"/>
          <w:szCs w:val="24"/>
        </w:rPr>
      </w:pPr>
      <w:r w:rsidRPr="00A02269">
        <w:rPr>
          <w:rFonts w:ascii="Times New Roman" w:hAnsi="Times New Roman"/>
          <w:b/>
          <w:spacing w:val="10"/>
          <w:sz w:val="24"/>
          <w:szCs w:val="24"/>
        </w:rPr>
        <w:t>Комунальне некомерційне підприємство «</w:t>
      </w:r>
      <w:proofErr w:type="spellStart"/>
      <w:r w:rsidR="00D80D94">
        <w:rPr>
          <w:rFonts w:ascii="Times New Roman" w:hAnsi="Times New Roman"/>
          <w:b/>
          <w:spacing w:val="10"/>
          <w:sz w:val="24"/>
          <w:szCs w:val="24"/>
        </w:rPr>
        <w:t>Ржищівський</w:t>
      </w:r>
      <w:proofErr w:type="spellEnd"/>
      <w:r w:rsidR="00D80D94">
        <w:rPr>
          <w:rFonts w:ascii="Times New Roman" w:hAnsi="Times New Roman"/>
          <w:b/>
          <w:spacing w:val="10"/>
          <w:sz w:val="24"/>
          <w:szCs w:val="24"/>
        </w:rPr>
        <w:t xml:space="preserve"> міський центр первинної медико-санітарної допомоги</w:t>
      </w:r>
      <w:r w:rsidRPr="00A02269">
        <w:rPr>
          <w:rFonts w:ascii="Times New Roman" w:hAnsi="Times New Roman"/>
          <w:b/>
          <w:spacing w:val="10"/>
          <w:sz w:val="24"/>
          <w:szCs w:val="24"/>
        </w:rPr>
        <w:t>»</w:t>
      </w:r>
      <w:r>
        <w:rPr>
          <w:rFonts w:ascii="Times New Roman" w:hAnsi="Times New Roman"/>
          <w:b/>
          <w:spacing w:val="10"/>
          <w:sz w:val="24"/>
          <w:szCs w:val="24"/>
        </w:rPr>
        <w:t xml:space="preserve"> </w:t>
      </w:r>
      <w:proofErr w:type="spellStart"/>
      <w:r w:rsidR="00D80D94">
        <w:rPr>
          <w:rFonts w:ascii="Times New Roman" w:hAnsi="Times New Roman"/>
          <w:b/>
          <w:spacing w:val="10"/>
          <w:sz w:val="24"/>
          <w:szCs w:val="24"/>
        </w:rPr>
        <w:t>Ржищівської</w:t>
      </w:r>
      <w:proofErr w:type="spellEnd"/>
      <w:r w:rsidR="00D80D94">
        <w:rPr>
          <w:rFonts w:ascii="Times New Roman" w:hAnsi="Times New Roman"/>
          <w:b/>
          <w:spacing w:val="10"/>
          <w:sz w:val="24"/>
          <w:szCs w:val="24"/>
        </w:rPr>
        <w:t xml:space="preserve"> </w:t>
      </w:r>
      <w:r w:rsidRPr="00A02269">
        <w:rPr>
          <w:rFonts w:ascii="Times New Roman" w:hAnsi="Times New Roman"/>
          <w:b/>
          <w:spacing w:val="10"/>
          <w:sz w:val="24"/>
          <w:szCs w:val="24"/>
        </w:rPr>
        <w:t xml:space="preserve"> міської ради</w:t>
      </w:r>
      <w:r w:rsidRPr="00A02269">
        <w:rPr>
          <w:rFonts w:ascii="Times New Roman" w:hAnsi="Times New Roman"/>
          <w:spacing w:val="10"/>
          <w:sz w:val="24"/>
          <w:szCs w:val="24"/>
        </w:rPr>
        <w:t xml:space="preserve">, </w:t>
      </w:r>
      <w:r w:rsidRPr="00A02269">
        <w:rPr>
          <w:rFonts w:ascii="Times New Roman" w:hAnsi="Times New Roman"/>
          <w:spacing w:val="4"/>
          <w:sz w:val="24"/>
          <w:szCs w:val="24"/>
        </w:rPr>
        <w:t xml:space="preserve">в особі директора </w:t>
      </w:r>
      <w:r w:rsidR="00D80D94">
        <w:rPr>
          <w:rFonts w:ascii="Times New Roman" w:hAnsi="Times New Roman"/>
          <w:spacing w:val="4"/>
          <w:sz w:val="24"/>
          <w:szCs w:val="24"/>
        </w:rPr>
        <w:t>Тихомирової</w:t>
      </w:r>
      <w:r w:rsidRPr="00A02269">
        <w:rPr>
          <w:rFonts w:ascii="Times New Roman" w:hAnsi="Times New Roman"/>
          <w:spacing w:val="4"/>
          <w:sz w:val="24"/>
          <w:szCs w:val="24"/>
        </w:rPr>
        <w:t xml:space="preserve"> </w:t>
      </w:r>
      <w:r w:rsidR="00D80D94">
        <w:rPr>
          <w:rFonts w:ascii="Times New Roman" w:hAnsi="Times New Roman"/>
          <w:spacing w:val="4"/>
          <w:sz w:val="24"/>
          <w:szCs w:val="24"/>
        </w:rPr>
        <w:t>Яни</w:t>
      </w:r>
      <w:r w:rsidRPr="00A02269">
        <w:rPr>
          <w:rFonts w:ascii="Times New Roman" w:hAnsi="Times New Roman"/>
          <w:spacing w:val="4"/>
          <w:sz w:val="24"/>
          <w:szCs w:val="24"/>
        </w:rPr>
        <w:t xml:space="preserve"> </w:t>
      </w:r>
      <w:r w:rsidR="00D80D94">
        <w:rPr>
          <w:rFonts w:ascii="Times New Roman" w:hAnsi="Times New Roman"/>
          <w:spacing w:val="4"/>
          <w:sz w:val="24"/>
          <w:szCs w:val="24"/>
        </w:rPr>
        <w:t>Олександрівни</w:t>
      </w:r>
      <w:r w:rsidRPr="00A02269">
        <w:rPr>
          <w:rFonts w:ascii="Times New Roman" w:hAnsi="Times New Roman"/>
          <w:spacing w:val="4"/>
          <w:sz w:val="24"/>
          <w:szCs w:val="24"/>
        </w:rPr>
        <w:t>, що діє на підставі Статуту</w:t>
      </w:r>
      <w:r w:rsidRPr="00F677F4">
        <w:rPr>
          <w:rFonts w:ascii="Times New Roman" w:hAnsi="Times New Roman"/>
          <w:b/>
          <w:bCs/>
          <w:sz w:val="24"/>
          <w:szCs w:val="24"/>
        </w:rPr>
        <w:t xml:space="preserve"> </w:t>
      </w:r>
      <w:r w:rsidRPr="00F677F4">
        <w:rPr>
          <w:rFonts w:ascii="Times New Roman" w:hAnsi="Times New Roman"/>
          <w:sz w:val="24"/>
          <w:szCs w:val="24"/>
        </w:rPr>
        <w:t>(надалі Покупець)</w:t>
      </w:r>
      <w:r w:rsidRPr="00F677F4">
        <w:rPr>
          <w:rFonts w:ascii="Times New Roman" w:eastAsia="Times New Roman" w:hAnsi="Times New Roman"/>
          <w:bCs/>
          <w:sz w:val="24"/>
          <w:szCs w:val="24"/>
        </w:rPr>
        <w:t>, з одного боку</w:t>
      </w:r>
      <w:r w:rsidRPr="00F677F4">
        <w:rPr>
          <w:rFonts w:ascii="Times New Roman" w:eastAsia="Times New Roman" w:hAnsi="Times New Roman"/>
          <w:sz w:val="24"/>
          <w:szCs w:val="24"/>
        </w:rPr>
        <w:t xml:space="preserve">, та </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hAnsi="Times New Roman"/>
          <w:b/>
          <w:sz w:val="24"/>
          <w:szCs w:val="24"/>
        </w:rPr>
        <w:t>___</w:t>
      </w:r>
      <w:r>
        <w:rPr>
          <w:rFonts w:ascii="Times New Roman" w:hAnsi="Times New Roman"/>
          <w:b/>
          <w:sz w:val="24"/>
          <w:szCs w:val="24"/>
        </w:rPr>
        <w:t>_____________________________________________</w:t>
      </w:r>
      <w:r w:rsidRPr="00F677F4">
        <w:rPr>
          <w:rFonts w:ascii="Times New Roman" w:hAnsi="Times New Roman"/>
          <w:b/>
          <w:sz w:val="24"/>
          <w:szCs w:val="24"/>
        </w:rPr>
        <w:t>________________________________</w:t>
      </w:r>
      <w:r w:rsidRPr="00F677F4">
        <w:rPr>
          <w:rFonts w:ascii="Times New Roman" w:hAnsi="Times New Roman"/>
          <w:sz w:val="24"/>
          <w:szCs w:val="24"/>
        </w:rPr>
        <w:t>, в особі ______________________________________________, який діє на підставі __________</w:t>
      </w:r>
      <w:r>
        <w:rPr>
          <w:rFonts w:ascii="Times New Roman" w:hAnsi="Times New Roman"/>
          <w:sz w:val="24"/>
          <w:szCs w:val="24"/>
        </w:rPr>
        <w:t xml:space="preserve"> </w:t>
      </w:r>
      <w:r w:rsidRPr="00F677F4">
        <w:rPr>
          <w:rFonts w:ascii="Times New Roman" w:hAnsi="Times New Roman"/>
          <w:sz w:val="24"/>
          <w:szCs w:val="24"/>
        </w:rPr>
        <w:t>(</w:t>
      </w:r>
      <w:r w:rsidRPr="00F677F4">
        <w:rPr>
          <w:rFonts w:ascii="Times New Roman" w:eastAsia="Times New Roman" w:hAnsi="Times New Roman"/>
          <w:sz w:val="24"/>
          <w:szCs w:val="24"/>
        </w:rPr>
        <w:t>надалі Постачальник), з іншого боку, надалі Сторони, уклали даний Договір про наступне:</w:t>
      </w:r>
    </w:p>
    <w:p w:rsidR="004D10B1" w:rsidRPr="00F677F4" w:rsidRDefault="004D10B1" w:rsidP="004D10B1">
      <w:pPr>
        <w:spacing w:after="0" w:line="240" w:lineRule="auto"/>
        <w:ind w:left="-851" w:right="140" w:firstLine="425"/>
        <w:jc w:val="center"/>
        <w:rPr>
          <w:rFonts w:ascii="Times New Roman" w:eastAsia="Times New Roman" w:hAnsi="Times New Roman"/>
          <w:b/>
          <w:sz w:val="24"/>
          <w:szCs w:val="24"/>
        </w:rPr>
      </w:pPr>
      <w:r w:rsidRPr="00F677F4">
        <w:rPr>
          <w:rFonts w:ascii="Times New Roman" w:eastAsia="Times New Roman" w:hAnsi="Times New Roman"/>
          <w:b/>
          <w:sz w:val="24"/>
          <w:szCs w:val="24"/>
        </w:rPr>
        <w:t>1. ПРЕДМЕТ ДОГОВОРУ</w:t>
      </w:r>
    </w:p>
    <w:p w:rsidR="004D10B1" w:rsidRPr="005C2E04" w:rsidRDefault="004D10B1" w:rsidP="004D10B1">
      <w:pPr>
        <w:pStyle w:val="afc"/>
        <w:jc w:val="both"/>
        <w:rPr>
          <w:b/>
        </w:rPr>
      </w:pPr>
      <w:r w:rsidRPr="008D072D">
        <w:t xml:space="preserve">1.1 </w:t>
      </w:r>
      <w:r>
        <w:t xml:space="preserve"> </w:t>
      </w:r>
      <w:r w:rsidRPr="008D072D">
        <w:t xml:space="preserve">Постачальник </w:t>
      </w:r>
      <w:r>
        <w:t xml:space="preserve"> </w:t>
      </w:r>
      <w:r w:rsidRPr="008D072D">
        <w:t xml:space="preserve">зобов’язується </w:t>
      </w:r>
      <w:r>
        <w:t xml:space="preserve"> </w:t>
      </w:r>
      <w:r w:rsidRPr="008D072D">
        <w:t xml:space="preserve">поставити </w:t>
      </w:r>
      <w:r>
        <w:t xml:space="preserve"> </w:t>
      </w:r>
      <w:r w:rsidRPr="008D072D">
        <w:t>товар</w:t>
      </w:r>
      <w:r w:rsidRPr="00F677F4">
        <w:t xml:space="preserve"> </w:t>
      </w:r>
      <w:r>
        <w:t xml:space="preserve"> –</w:t>
      </w:r>
      <w:r w:rsidRPr="00F677F4">
        <w:t xml:space="preserve"> </w:t>
      </w:r>
      <w:r>
        <w:t xml:space="preserve"> </w:t>
      </w:r>
      <w:r w:rsidR="00B236DA" w:rsidRPr="00B236DA">
        <w:rPr>
          <w:b/>
          <w:i/>
        </w:rPr>
        <w:t>Витратні матеріал</w:t>
      </w:r>
      <w:r w:rsidR="00D80D94">
        <w:rPr>
          <w:b/>
          <w:i/>
        </w:rPr>
        <w:t>и для діагностики (швидкі тести</w:t>
      </w:r>
      <w:r w:rsidR="00B236DA" w:rsidRPr="00B236DA">
        <w:rPr>
          <w:b/>
          <w:i/>
        </w:rPr>
        <w:t>)</w:t>
      </w:r>
      <w:r>
        <w:rPr>
          <w:b/>
          <w:i/>
        </w:rPr>
        <w:t>,</w:t>
      </w:r>
      <w:r w:rsidRPr="00075DEA">
        <w:t xml:space="preserve"> </w:t>
      </w:r>
      <w:r w:rsidRPr="005C2E04">
        <w:rPr>
          <w:b/>
        </w:rPr>
        <w:t xml:space="preserve">код </w:t>
      </w:r>
      <w:r w:rsidR="00B236DA" w:rsidRPr="00B236DA">
        <w:rPr>
          <w:b/>
        </w:rPr>
        <w:t xml:space="preserve">33120000-7 Системи реєстрації медичної інформації та дослідне обладнання </w:t>
      </w:r>
      <w:r w:rsidRPr="005C2E04">
        <w:rPr>
          <w:b/>
        </w:rPr>
        <w:t>за ДК 021:2015 Єдиного закупівельного словника</w:t>
      </w:r>
    </w:p>
    <w:p w:rsidR="004D10B1" w:rsidRPr="0019380B" w:rsidRDefault="004D10B1" w:rsidP="004D10B1">
      <w:pPr>
        <w:pStyle w:val="afc"/>
        <w:jc w:val="both"/>
        <w:rPr>
          <w:rFonts w:eastAsia="Times New Roman"/>
          <w:b/>
          <w:bCs/>
        </w:rPr>
      </w:pPr>
      <w:r w:rsidRPr="0019380B">
        <w:rPr>
          <w:rFonts w:eastAsia="Times New Roman"/>
          <w:b/>
          <w:bCs/>
        </w:rPr>
        <w:t xml:space="preserve">Ідентифікатор закупівлі № </w:t>
      </w:r>
      <w:r w:rsidRPr="0019380B">
        <w:rPr>
          <w:rFonts w:eastAsia="Times New Roman"/>
          <w:b/>
        </w:rPr>
        <w:t>_____________________________</w:t>
      </w:r>
      <w:r w:rsidRPr="0019380B">
        <w:rPr>
          <w:rFonts w:eastAsia="Times New Roman"/>
          <w:b/>
          <w:bCs/>
        </w:rPr>
        <w:t>.</w:t>
      </w:r>
    </w:p>
    <w:p w:rsidR="004D10B1" w:rsidRDefault="004D10B1" w:rsidP="004D10B1">
      <w:pPr>
        <w:pStyle w:val="afc"/>
        <w:rPr>
          <w:rFonts w:eastAsia="Times New Roman"/>
          <w:bCs/>
        </w:rPr>
      </w:pPr>
      <w:r w:rsidRPr="00F677F4">
        <w:rPr>
          <w:rFonts w:eastAsia="Times New Roman"/>
          <w:bCs/>
        </w:rPr>
        <w:t>1.2. Постачальник передає у власність Покупця товар, зазначений в асортименті, кількості за цінами, які зазначені у Додатку № 1 (Специфікація), що додається до договору і є його невід’ємною частиною. Специфікація повинна містити найменування товару, одиницю виміру, ціну за одиницю товару</w:t>
      </w:r>
      <w:r>
        <w:rPr>
          <w:rFonts w:eastAsia="Times New Roman"/>
          <w:bCs/>
        </w:rPr>
        <w:t xml:space="preserve"> та країну виробника</w:t>
      </w:r>
      <w:r w:rsidRPr="00F677F4">
        <w:rPr>
          <w:rFonts w:eastAsia="Times New Roman"/>
          <w:bCs/>
        </w:rPr>
        <w:t>.</w:t>
      </w:r>
    </w:p>
    <w:p w:rsidR="004D10B1" w:rsidRPr="00F677F4" w:rsidRDefault="004D10B1" w:rsidP="004D10B1">
      <w:pPr>
        <w:spacing w:after="0" w:line="240" w:lineRule="auto"/>
        <w:ind w:right="140"/>
        <w:jc w:val="both"/>
        <w:rPr>
          <w:rFonts w:ascii="Times New Roman" w:hAnsi="Times New Roman"/>
          <w:sz w:val="24"/>
          <w:szCs w:val="24"/>
        </w:rPr>
      </w:pPr>
      <w:r>
        <w:rPr>
          <w:rFonts w:ascii="Times New Roman" w:hAnsi="Times New Roman"/>
          <w:sz w:val="24"/>
          <w:szCs w:val="24"/>
        </w:rPr>
        <w:t>1.3.</w:t>
      </w:r>
      <w:r w:rsidRPr="003D23AF">
        <w:rPr>
          <w:rFonts w:ascii="Times New Roman" w:hAnsi="Times New Roman"/>
          <w:sz w:val="24"/>
          <w:szCs w:val="24"/>
        </w:rPr>
        <w:t>Цим Постачальник гарантує, що товар є новим,  не був у користуванні, забезпечений гарантійною підтримкою виробника (уповноваженою  виробником сервісною організацією на території України), не є предметом будь-якого обтяження чи обмеження, передбаченого чинним в Україні законодавством, не перебуває під забороною відчуження, відсутні права третіх осіб на нього.</w:t>
      </w:r>
      <w:r w:rsidRPr="00936A57">
        <w:rPr>
          <w:rFonts w:ascii="Times New Roman" w:hAnsi="Times New Roman"/>
          <w:sz w:val="24"/>
          <w:szCs w:val="24"/>
        </w:rPr>
        <w:t xml:space="preserve"> </w:t>
      </w:r>
      <w:r w:rsidRPr="001D710E">
        <w:rPr>
          <w:rFonts w:ascii="Times New Roman" w:hAnsi="Times New Roman"/>
          <w:sz w:val="24"/>
          <w:szCs w:val="24"/>
        </w:rPr>
        <w:t>Продукція за своєю якістю повинна відповідати нормативам, наведеним у Специфікації (п.1.2. Договору).</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2. ЗАГАЛЬНА СУМА ДОГОВОРУ</w:t>
      </w:r>
      <w:r>
        <w:rPr>
          <w:rFonts w:ascii="Times New Roman" w:eastAsia="Times New Roman" w:hAnsi="Times New Roman"/>
          <w:b/>
          <w:sz w:val="24"/>
          <w:szCs w:val="24"/>
        </w:rPr>
        <w:t xml:space="preserve"> ТА </w:t>
      </w:r>
      <w:r w:rsidRPr="00F677F4">
        <w:rPr>
          <w:rFonts w:ascii="Times New Roman" w:eastAsia="Times New Roman" w:hAnsi="Times New Roman"/>
          <w:b/>
          <w:sz w:val="24"/>
          <w:szCs w:val="24"/>
        </w:rPr>
        <w:t>УМОВИ ОПЛАТИ</w:t>
      </w:r>
    </w:p>
    <w:p w:rsidR="004D10B1"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2.1. Ціни на товар встановлюються в національній валюті України з/без урахування ПДВ  та вказуються  в специфікації.</w:t>
      </w:r>
    </w:p>
    <w:p w:rsidR="004D10B1"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2.</w:t>
      </w:r>
      <w:r>
        <w:rPr>
          <w:rFonts w:ascii="Times New Roman" w:eastAsia="Times New Roman" w:hAnsi="Times New Roman"/>
          <w:sz w:val="24"/>
          <w:szCs w:val="24"/>
        </w:rPr>
        <w:t>2</w:t>
      </w:r>
      <w:r w:rsidRPr="00F677F4">
        <w:rPr>
          <w:rFonts w:ascii="Times New Roman" w:eastAsia="Times New Roman" w:hAnsi="Times New Roman"/>
          <w:sz w:val="24"/>
          <w:szCs w:val="24"/>
        </w:rPr>
        <w:t>. Ціна за товар повинна включати вартість доставки та завантажувально-розвантажувальних робіт на території Покупця.</w:t>
      </w:r>
    </w:p>
    <w:p w:rsidR="004D10B1" w:rsidRDefault="004D10B1" w:rsidP="004D10B1">
      <w:pPr>
        <w:spacing w:after="0" w:line="240" w:lineRule="auto"/>
        <w:ind w:right="140"/>
        <w:jc w:val="both"/>
        <w:rPr>
          <w:rFonts w:ascii="Times New Roman" w:eastAsia="Times New Roman" w:hAnsi="Times New Roman"/>
          <w:b/>
          <w:bCs/>
          <w:sz w:val="24"/>
          <w:szCs w:val="24"/>
        </w:rPr>
      </w:pPr>
      <w:r w:rsidRPr="00F677F4">
        <w:rPr>
          <w:rFonts w:ascii="Times New Roman" w:eastAsia="Times New Roman" w:hAnsi="Times New Roman"/>
          <w:sz w:val="24"/>
          <w:szCs w:val="24"/>
        </w:rPr>
        <w:t>2.</w:t>
      </w:r>
      <w:r>
        <w:rPr>
          <w:rFonts w:ascii="Times New Roman" w:eastAsia="Times New Roman" w:hAnsi="Times New Roman"/>
          <w:sz w:val="24"/>
          <w:szCs w:val="24"/>
        </w:rPr>
        <w:t>3</w:t>
      </w:r>
      <w:r w:rsidRPr="00F677F4">
        <w:rPr>
          <w:rFonts w:ascii="Times New Roman" w:eastAsia="Times New Roman" w:hAnsi="Times New Roman"/>
          <w:sz w:val="24"/>
          <w:szCs w:val="24"/>
        </w:rPr>
        <w:t xml:space="preserve">. Загальна сума договору:  </w:t>
      </w:r>
      <w:r w:rsidRPr="00F677F4">
        <w:rPr>
          <w:rFonts w:ascii="Times New Roman" w:hAnsi="Times New Roman"/>
          <w:b/>
          <w:bCs/>
          <w:color w:val="000000"/>
          <w:sz w:val="24"/>
          <w:szCs w:val="24"/>
        </w:rPr>
        <w:t>___________</w:t>
      </w:r>
      <w:r w:rsidRPr="00F677F4">
        <w:rPr>
          <w:rFonts w:ascii="Times New Roman" w:eastAsia="Times New Roman" w:hAnsi="Times New Roman"/>
          <w:b/>
          <w:bCs/>
          <w:sz w:val="24"/>
          <w:szCs w:val="24"/>
        </w:rPr>
        <w:t xml:space="preserve"> грн. (</w:t>
      </w:r>
      <w:r>
        <w:rPr>
          <w:rFonts w:ascii="Times New Roman" w:eastAsia="Times New Roman" w:hAnsi="Times New Roman"/>
          <w:b/>
          <w:bCs/>
          <w:sz w:val="24"/>
          <w:szCs w:val="24"/>
        </w:rPr>
        <w:t>_____________________</w:t>
      </w:r>
      <w:r w:rsidRPr="00F677F4">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в т. ч. ПДВ_______ </w:t>
      </w:r>
      <w:r w:rsidRPr="00F677F4">
        <w:rPr>
          <w:rFonts w:ascii="Times New Roman" w:eastAsia="Times New Roman" w:hAnsi="Times New Roman"/>
          <w:b/>
          <w:bCs/>
          <w:sz w:val="24"/>
          <w:szCs w:val="24"/>
        </w:rPr>
        <w:t>.</w:t>
      </w:r>
    </w:p>
    <w:p w:rsidR="004D10B1" w:rsidRDefault="004D10B1" w:rsidP="004D10B1">
      <w:pPr>
        <w:spacing w:after="0" w:line="240" w:lineRule="auto"/>
        <w:ind w:right="140"/>
        <w:jc w:val="both"/>
        <w:rPr>
          <w:rFonts w:ascii="Times New Roman" w:eastAsia="Times New Roman" w:hAnsi="Times New Roman"/>
          <w:sz w:val="24"/>
          <w:szCs w:val="24"/>
        </w:rPr>
      </w:pPr>
      <w:r>
        <w:rPr>
          <w:rFonts w:ascii="Times New Roman" w:eastAsia="Times New Roman" w:hAnsi="Times New Roman"/>
          <w:sz w:val="24"/>
          <w:szCs w:val="24"/>
        </w:rPr>
        <w:t>2.4.</w:t>
      </w:r>
      <w:r w:rsidRPr="00033EA2">
        <w:rPr>
          <w:rFonts w:ascii="Times New Roman" w:eastAsia="Times New Roman" w:hAnsi="Times New Roman"/>
          <w:sz w:val="24"/>
          <w:szCs w:val="24"/>
        </w:rPr>
        <w:t xml:space="preserve">  Розрахунки за поставлений товар здійснюються в безготівковій формі згідно наданих Постачальником видаткових накладних протягом </w:t>
      </w:r>
      <w:bookmarkStart w:id="0" w:name="_GoBack"/>
      <w:r w:rsidRPr="00D80D94">
        <w:rPr>
          <w:rFonts w:ascii="Times New Roman" w:eastAsia="Times New Roman" w:hAnsi="Times New Roman"/>
          <w:b/>
          <w:sz w:val="24"/>
          <w:szCs w:val="24"/>
        </w:rPr>
        <w:t xml:space="preserve">30-ти </w:t>
      </w:r>
      <w:r w:rsidR="00D80D94" w:rsidRPr="00D80D94">
        <w:rPr>
          <w:rFonts w:ascii="Times New Roman" w:eastAsia="Times New Roman" w:hAnsi="Times New Roman"/>
          <w:b/>
          <w:sz w:val="24"/>
          <w:szCs w:val="24"/>
        </w:rPr>
        <w:t xml:space="preserve">календарних </w:t>
      </w:r>
      <w:r w:rsidRPr="00D80D94">
        <w:rPr>
          <w:rFonts w:ascii="Times New Roman" w:eastAsia="Times New Roman" w:hAnsi="Times New Roman"/>
          <w:b/>
          <w:sz w:val="24"/>
          <w:szCs w:val="24"/>
        </w:rPr>
        <w:t>днів</w:t>
      </w:r>
      <w:r w:rsidRPr="00033EA2">
        <w:rPr>
          <w:rFonts w:ascii="Times New Roman" w:eastAsia="Times New Roman" w:hAnsi="Times New Roman"/>
          <w:sz w:val="24"/>
          <w:szCs w:val="24"/>
        </w:rPr>
        <w:t xml:space="preserve"> </w:t>
      </w:r>
      <w:bookmarkEnd w:id="0"/>
      <w:r w:rsidRPr="00033EA2">
        <w:rPr>
          <w:rFonts w:ascii="Times New Roman" w:eastAsia="Times New Roman" w:hAnsi="Times New Roman"/>
          <w:sz w:val="24"/>
          <w:szCs w:val="24"/>
        </w:rPr>
        <w:t xml:space="preserve">з </w:t>
      </w:r>
      <w:r w:rsidRPr="00F677F4">
        <w:rPr>
          <w:rFonts w:ascii="Times New Roman" w:hAnsi="Times New Roman"/>
          <w:sz w:val="24"/>
          <w:szCs w:val="24"/>
          <w:lang w:eastAsia="ar-SA"/>
        </w:rPr>
        <w:t xml:space="preserve">днів з моменту </w:t>
      </w:r>
      <w:r w:rsidRPr="00033EA2">
        <w:rPr>
          <w:rFonts w:ascii="Times New Roman" w:eastAsia="Times New Roman" w:hAnsi="Times New Roman"/>
          <w:sz w:val="24"/>
          <w:szCs w:val="24"/>
        </w:rPr>
        <w:t>підписання вида</w:t>
      </w:r>
      <w:r>
        <w:rPr>
          <w:rFonts w:ascii="Times New Roman" w:eastAsia="Times New Roman" w:hAnsi="Times New Roman"/>
          <w:sz w:val="24"/>
          <w:szCs w:val="24"/>
        </w:rPr>
        <w:t>ткових накладних з обох Сторін.</w:t>
      </w:r>
    </w:p>
    <w:p w:rsidR="004D10B1" w:rsidRPr="00A02269" w:rsidRDefault="004D10B1" w:rsidP="004D10B1">
      <w:pPr>
        <w:tabs>
          <w:tab w:val="left" w:pos="10206"/>
        </w:tabs>
        <w:spacing w:after="0" w:line="240" w:lineRule="auto"/>
        <w:jc w:val="both"/>
        <w:rPr>
          <w:rFonts w:ascii="Times New Roman" w:hAnsi="Times New Roman"/>
          <w:snapToGrid w:val="0"/>
          <w:sz w:val="24"/>
          <w:szCs w:val="24"/>
        </w:rPr>
      </w:pPr>
      <w:r>
        <w:rPr>
          <w:rFonts w:ascii="Times New Roman" w:hAnsi="Times New Roman"/>
          <w:snapToGrid w:val="0"/>
          <w:sz w:val="24"/>
          <w:szCs w:val="24"/>
        </w:rPr>
        <w:t>2.5.</w:t>
      </w:r>
      <w:r w:rsidRPr="00A02269">
        <w:rPr>
          <w:rFonts w:ascii="Times New Roman" w:hAnsi="Times New Roman"/>
          <w:snapToGrid w:val="0"/>
          <w:sz w:val="24"/>
          <w:szCs w:val="24"/>
        </w:rPr>
        <w:t xml:space="preserve"> Для розрахунків надається </w:t>
      </w:r>
      <w:bookmarkStart w:id="1" w:name="53"/>
      <w:bookmarkEnd w:id="1"/>
      <w:r w:rsidRPr="00A02269">
        <w:rPr>
          <w:rFonts w:ascii="Times New Roman" w:hAnsi="Times New Roman"/>
          <w:sz w:val="24"/>
          <w:szCs w:val="24"/>
        </w:rPr>
        <w:t>рахунок-фактура та накладна.</w:t>
      </w:r>
      <w:r w:rsidRPr="00A02269">
        <w:rPr>
          <w:rFonts w:ascii="Times New Roman" w:hAnsi="Times New Roman"/>
          <w:snapToGrid w:val="0"/>
          <w:sz w:val="24"/>
          <w:szCs w:val="24"/>
        </w:rPr>
        <w:t xml:space="preserve"> </w:t>
      </w:r>
    </w:p>
    <w:p w:rsidR="004D10B1" w:rsidRPr="00A02269" w:rsidRDefault="004D10B1" w:rsidP="004D10B1">
      <w:pPr>
        <w:tabs>
          <w:tab w:val="left" w:pos="10206"/>
        </w:tabs>
        <w:spacing w:after="0" w:line="240" w:lineRule="auto"/>
        <w:jc w:val="both"/>
        <w:rPr>
          <w:rFonts w:ascii="Times New Roman" w:hAnsi="Times New Roman"/>
          <w:sz w:val="24"/>
          <w:szCs w:val="24"/>
        </w:rPr>
      </w:pPr>
      <w:r>
        <w:rPr>
          <w:rFonts w:ascii="Times New Roman" w:hAnsi="Times New Roman"/>
          <w:snapToGrid w:val="0"/>
          <w:sz w:val="24"/>
          <w:szCs w:val="24"/>
        </w:rPr>
        <w:t>2.6.</w:t>
      </w:r>
      <w:r w:rsidRPr="00A02269">
        <w:rPr>
          <w:rFonts w:ascii="Times New Roman" w:hAnsi="Times New Roman"/>
          <w:sz w:val="24"/>
          <w:szCs w:val="24"/>
        </w:rPr>
        <w:t xml:space="preserve"> Ціни встановлюються в національній валюті України - гривні.</w:t>
      </w:r>
    </w:p>
    <w:p w:rsidR="004D10B1"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 xml:space="preserve">3. </w:t>
      </w:r>
      <w:r>
        <w:rPr>
          <w:rFonts w:ascii="Times New Roman" w:eastAsia="Times New Roman" w:hAnsi="Times New Roman"/>
          <w:b/>
          <w:sz w:val="24"/>
          <w:szCs w:val="24"/>
        </w:rPr>
        <w:t>ІСТОТНІ УМОВИ ДОГОВОРУ ТА ПОРЯДОК ЙОГО УМОВ</w:t>
      </w:r>
    </w:p>
    <w:p w:rsidR="004D10B1" w:rsidRPr="00FD07D5" w:rsidRDefault="004D10B1" w:rsidP="004D10B1">
      <w:pPr>
        <w:spacing w:after="0" w:line="240" w:lineRule="auto"/>
        <w:jc w:val="both"/>
        <w:rPr>
          <w:rFonts w:ascii="Times New Roman" w:eastAsia="Times New Roman" w:hAnsi="Times New Roman"/>
          <w:sz w:val="24"/>
          <w:szCs w:val="24"/>
        </w:rPr>
      </w:pPr>
      <w:r w:rsidRPr="00FD07D5">
        <w:rPr>
          <w:rFonts w:ascii="Times New Roman" w:eastAsia="Times New Roman" w:hAnsi="Times New Roman"/>
          <w:sz w:val="24"/>
          <w:szCs w:val="24"/>
        </w:rPr>
        <w:t>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D10B1" w:rsidRPr="00FD07D5" w:rsidRDefault="004D10B1" w:rsidP="004D10B1">
      <w:pPr>
        <w:spacing w:after="0" w:line="240" w:lineRule="auto"/>
        <w:jc w:val="both"/>
        <w:rPr>
          <w:rFonts w:ascii="Times New Roman" w:eastAsia="Times New Roman" w:hAnsi="Times New Roman"/>
          <w:sz w:val="24"/>
          <w:szCs w:val="24"/>
        </w:rPr>
      </w:pPr>
      <w:r w:rsidRPr="00FD07D5">
        <w:rPr>
          <w:rFonts w:ascii="Times New Roman" w:eastAsia="Times New Roman" w:hAnsi="Times New Roman"/>
          <w:sz w:val="24"/>
          <w:szCs w:val="24"/>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t xml:space="preserve">4) продовження строку дії договору про закупівлю та/або строку виконання зобов’язань щодо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D10B1" w:rsidRPr="00FD07D5" w:rsidRDefault="004D10B1" w:rsidP="004D10B1">
      <w:pPr>
        <w:spacing w:after="0" w:line="240" w:lineRule="auto"/>
        <w:ind w:firstLine="720"/>
        <w:jc w:val="both"/>
        <w:rPr>
          <w:rFonts w:ascii="Times New Roman" w:eastAsia="Times New Roman" w:hAnsi="Times New Roman"/>
          <w:sz w:val="24"/>
          <w:szCs w:val="24"/>
        </w:rPr>
      </w:pPr>
      <w:r w:rsidRPr="00FD07D5">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D5">
        <w:rPr>
          <w:rFonts w:ascii="Times New Roman" w:eastAsia="Times New Roman" w:hAnsi="Times New Roman"/>
          <w:sz w:val="24"/>
          <w:szCs w:val="24"/>
        </w:rPr>
        <w:t>Platts</w:t>
      </w:r>
      <w:proofErr w:type="spellEnd"/>
      <w:r w:rsidRPr="00FD07D5">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D10B1" w:rsidRDefault="004D10B1" w:rsidP="004D10B1">
      <w:pPr>
        <w:spacing w:after="0" w:line="240" w:lineRule="auto"/>
        <w:ind w:right="140" w:firstLine="720"/>
        <w:jc w:val="both"/>
        <w:rPr>
          <w:rFonts w:ascii="Times New Roman" w:eastAsia="Times New Roman" w:hAnsi="Times New Roman"/>
          <w:sz w:val="24"/>
          <w:szCs w:val="24"/>
        </w:rPr>
      </w:pPr>
      <w:r w:rsidRPr="00FD07D5">
        <w:rPr>
          <w:rFonts w:ascii="Times New Roman" w:eastAsia="Times New Roman" w:hAnsi="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p>
    <w:p w:rsidR="004D10B1" w:rsidRPr="0030359D" w:rsidRDefault="004D10B1" w:rsidP="004D10B1">
      <w:pPr>
        <w:pStyle w:val="a7"/>
        <w:jc w:val="both"/>
        <w:rPr>
          <w:rFonts w:ascii="Times New Roman" w:hAnsi="Times New Roman"/>
          <w:color w:val="333333"/>
          <w:sz w:val="24"/>
          <w:szCs w:val="24"/>
          <w:shd w:val="clear" w:color="auto" w:fill="FFFFFF"/>
          <w:lang w:val="uk-UA"/>
        </w:rPr>
      </w:pPr>
      <w:r w:rsidRPr="0030359D">
        <w:rPr>
          <w:rFonts w:ascii="Times New Roman" w:eastAsia="Times New Roman" w:hAnsi="Times New Roman"/>
          <w:sz w:val="24"/>
          <w:szCs w:val="24"/>
          <w:lang w:val="uk-UA"/>
        </w:rPr>
        <w:t xml:space="preserve">3.3. У випадку збільшення ціни на товар Постачальник зобов’язаний за 10 (десять) робочих днів до запланованої дати введення в дію нових цін, надати  Покупцю лист (завірений печаткою та підписом уповноважених осіб) в якому зазначається обґрунтування причин зміни ціни та відсоток подорожчання Товару, а також довідку від компетентного органу ( Державна служба статистики України або Торгова-промислова палата України або </w:t>
      </w:r>
      <w:r w:rsidRPr="0030359D">
        <w:rPr>
          <w:rFonts w:ascii="Times New Roman" w:hAnsi="Times New Roman"/>
          <w:color w:val="333333"/>
          <w:sz w:val="24"/>
          <w:szCs w:val="24"/>
          <w:shd w:val="clear" w:color="auto" w:fill="FFFFFF"/>
          <w:lang w:val="uk-UA"/>
        </w:rPr>
        <w:t xml:space="preserve">Державне підприємство «Державний інформаційно-аналітичний центр моніторингу зовнішніх товарних ринків») </w:t>
      </w:r>
      <w:r w:rsidRPr="0030359D">
        <w:rPr>
          <w:rFonts w:ascii="Times New Roman" w:eastAsia="Times New Roman" w:hAnsi="Times New Roman"/>
          <w:sz w:val="24"/>
          <w:szCs w:val="24"/>
          <w:lang w:val="uk-UA"/>
        </w:rPr>
        <w:t xml:space="preserve">щодо обґрунтованості підвищення ціни , яка повинна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w:t>
      </w:r>
    </w:p>
    <w:p w:rsidR="004D10B1" w:rsidRPr="0030359D" w:rsidRDefault="004D10B1" w:rsidP="004D10B1">
      <w:pPr>
        <w:spacing w:after="0" w:line="240" w:lineRule="auto"/>
        <w:ind w:right="140"/>
        <w:jc w:val="both"/>
        <w:rPr>
          <w:rFonts w:ascii="Times New Roman" w:eastAsia="Times New Roman" w:hAnsi="Times New Roman"/>
          <w:sz w:val="24"/>
          <w:szCs w:val="24"/>
        </w:rPr>
      </w:pPr>
      <w:r w:rsidRPr="0030359D">
        <w:rPr>
          <w:rFonts w:ascii="Times New Roman" w:eastAsia="Times New Roman" w:hAnsi="Times New Roman"/>
          <w:sz w:val="24"/>
          <w:szCs w:val="24"/>
        </w:rPr>
        <w:t>За умови надання документального підтвердження коливання ціни Товару на ринку ціна за одиницю Товару буде змінена пропорційно такому коливанню.</w:t>
      </w:r>
    </w:p>
    <w:p w:rsidR="004D10B1" w:rsidRPr="0030359D" w:rsidRDefault="004D10B1" w:rsidP="004D10B1">
      <w:pPr>
        <w:spacing w:after="0" w:line="240" w:lineRule="auto"/>
        <w:ind w:left="-851" w:right="140" w:firstLine="284"/>
        <w:jc w:val="center"/>
        <w:rPr>
          <w:rFonts w:ascii="Times New Roman" w:eastAsia="Times New Roman" w:hAnsi="Times New Roman"/>
          <w:b/>
          <w:sz w:val="24"/>
          <w:szCs w:val="24"/>
        </w:rPr>
      </w:pPr>
      <w:r w:rsidRPr="0030359D">
        <w:rPr>
          <w:rFonts w:ascii="Times New Roman" w:eastAsia="Times New Roman" w:hAnsi="Times New Roman"/>
          <w:b/>
          <w:sz w:val="24"/>
          <w:szCs w:val="24"/>
        </w:rPr>
        <w:t>4. ЯКІСТЬ ТОВАРУ</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4.1. Якість товару, що постачається має відповідати вимогам діючого законодавства України, стандартам, технічним умовам для даного виду товару, що підтверджується сертифікатом якості виробника та відповідним реєстраційним посвідченням.</w:t>
      </w:r>
    </w:p>
    <w:p w:rsidR="004D10B1" w:rsidRPr="00F677F4" w:rsidRDefault="004D10B1" w:rsidP="004D10B1">
      <w:pPr>
        <w:autoSpaceDE w:val="0"/>
        <w:autoSpaceDN w:val="0"/>
        <w:adjustRightInd w:val="0"/>
        <w:spacing w:after="0" w:line="240" w:lineRule="auto"/>
        <w:ind w:right="140"/>
        <w:jc w:val="both"/>
        <w:rPr>
          <w:rFonts w:ascii="Times New Roman" w:hAnsi="Times New Roman"/>
          <w:sz w:val="24"/>
          <w:szCs w:val="24"/>
        </w:rPr>
      </w:pPr>
      <w:r w:rsidRPr="00F677F4">
        <w:rPr>
          <w:rFonts w:ascii="Times New Roman" w:hAnsi="Times New Roman"/>
          <w:sz w:val="24"/>
          <w:szCs w:val="24"/>
        </w:rPr>
        <w:t>4.2. При здійснені поставки кожної партії товару Постачальник зобов’язаний надавати копії документів (</w:t>
      </w:r>
      <w:r w:rsidRPr="00F677F4">
        <w:rPr>
          <w:rFonts w:ascii="Times New Roman" w:hAnsi="Times New Roman"/>
          <w:spacing w:val="-12"/>
          <w:sz w:val="24"/>
          <w:szCs w:val="24"/>
        </w:rPr>
        <w:t>завірені печаткою Постачальника)</w:t>
      </w:r>
      <w:r w:rsidRPr="00F677F4">
        <w:rPr>
          <w:rFonts w:ascii="Times New Roman" w:hAnsi="Times New Roman"/>
          <w:sz w:val="24"/>
          <w:szCs w:val="24"/>
        </w:rPr>
        <w:t xml:space="preserve">, які свідчать, що товар належним чином зареєстрований в Україні </w:t>
      </w:r>
      <w:r w:rsidRPr="00F677F4">
        <w:rPr>
          <w:rFonts w:ascii="Times New Roman" w:hAnsi="Times New Roman"/>
          <w:color w:val="000000"/>
          <w:sz w:val="24"/>
          <w:szCs w:val="24"/>
        </w:rPr>
        <w:t>та/або дозволений для введення в обіг та/або експлуатацію (застосування) відповідно до законодавства</w:t>
      </w:r>
      <w:r w:rsidRPr="00F677F4">
        <w:rPr>
          <w:rFonts w:ascii="Times New Roman" w:hAnsi="Times New Roman"/>
          <w:sz w:val="24"/>
          <w:szCs w:val="24"/>
        </w:rPr>
        <w:t xml:space="preserve"> </w:t>
      </w:r>
      <w:r w:rsidRPr="00F677F4">
        <w:rPr>
          <w:rFonts w:ascii="Times New Roman" w:hAnsi="Times New Roman"/>
          <w:spacing w:val="-12"/>
          <w:sz w:val="24"/>
          <w:szCs w:val="24"/>
        </w:rPr>
        <w:t xml:space="preserve">(копію </w:t>
      </w:r>
      <w:r w:rsidRPr="00F677F4">
        <w:rPr>
          <w:rFonts w:ascii="Times New Roman" w:hAnsi="Times New Roman"/>
          <w:bCs/>
          <w:sz w:val="24"/>
          <w:szCs w:val="24"/>
        </w:rPr>
        <w:t>сертифікату відповідності (якості), копію декларації про відповідність та копію інструкції</w:t>
      </w:r>
      <w:r w:rsidRPr="00F677F4">
        <w:rPr>
          <w:rFonts w:ascii="Times New Roman" w:hAnsi="Times New Roman"/>
          <w:spacing w:val="-12"/>
          <w:sz w:val="24"/>
          <w:szCs w:val="24"/>
        </w:rPr>
        <w:t>,)</w:t>
      </w:r>
      <w:r w:rsidRPr="00F677F4">
        <w:rPr>
          <w:rFonts w:ascii="Times New Roman" w:hAnsi="Times New Roman"/>
          <w:sz w:val="24"/>
          <w:szCs w:val="24"/>
        </w:rPr>
        <w:t xml:space="preserve">, відповідальній особі від Покупця по даному Договору. </w:t>
      </w:r>
    </w:p>
    <w:p w:rsidR="004D10B1" w:rsidRDefault="004D10B1" w:rsidP="004D10B1">
      <w:pPr>
        <w:autoSpaceDE w:val="0"/>
        <w:autoSpaceDN w:val="0"/>
        <w:adjustRightInd w:val="0"/>
        <w:spacing w:after="0" w:line="240" w:lineRule="auto"/>
        <w:ind w:right="140"/>
        <w:jc w:val="both"/>
        <w:rPr>
          <w:rFonts w:ascii="Times New Roman" w:hAnsi="Times New Roman"/>
          <w:sz w:val="24"/>
          <w:szCs w:val="24"/>
        </w:rPr>
      </w:pPr>
      <w:r w:rsidRPr="00F677F4">
        <w:rPr>
          <w:rFonts w:ascii="Times New Roman" w:hAnsi="Times New Roman"/>
          <w:sz w:val="24"/>
          <w:szCs w:val="24"/>
        </w:rPr>
        <w:t>4.3. Товар повинен містити знак відповідності технічним регламентам, який відповідно до Постанови КМУ №1184 від 30.12.2015 р. наноситься на продукцію або на її табличку з технічними даними таким чином, щоб він був видимим, розбірливим і незмивним. У разі коли це є неможливим або невиправданим через характер продукції, знак відповідності наноситься на пакування та на супровідні документи, якщо такі документи передбачені відповідним технічним регламентом.</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 xml:space="preserve">4.4. </w:t>
      </w:r>
      <w:r w:rsidRPr="0056764D">
        <w:rPr>
          <w:rFonts w:ascii="Times New Roman" w:hAnsi="Times New Roman"/>
          <w:sz w:val="24"/>
          <w:szCs w:val="24"/>
        </w:rPr>
        <w:t>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w:t>
      </w:r>
      <w:r w:rsidRPr="00F677F4">
        <w:rPr>
          <w:rFonts w:ascii="Times New Roman" w:hAnsi="Times New Roman"/>
          <w:sz w:val="24"/>
          <w:szCs w:val="24"/>
        </w:rPr>
        <w:t xml:space="preserve"> </w:t>
      </w:r>
    </w:p>
    <w:p w:rsidR="004D10B1"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lastRenderedPageBreak/>
        <w:t>4.</w:t>
      </w:r>
      <w:r>
        <w:rPr>
          <w:rFonts w:ascii="Times New Roman" w:hAnsi="Times New Roman"/>
          <w:sz w:val="24"/>
          <w:szCs w:val="24"/>
        </w:rPr>
        <w:t>5</w:t>
      </w:r>
      <w:r w:rsidRPr="00F677F4">
        <w:rPr>
          <w:rFonts w:ascii="Times New Roman" w:hAnsi="Times New Roman"/>
          <w:sz w:val="24"/>
          <w:szCs w:val="24"/>
        </w:rPr>
        <w:t>. 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 Покупець має право перевірити якісні характеристики наданого товару шляхом звернення у спеціалізовані експертні установи для дослідження відповідності якісних характеристик поставленого Покупцем Постачальнику товару та</w:t>
      </w:r>
      <w:r w:rsidRPr="00F677F4">
        <w:rPr>
          <w:rFonts w:ascii="Times New Roman" w:hAnsi="Times New Roman"/>
          <w:sz w:val="24"/>
          <w:szCs w:val="24"/>
          <w:lang w:val="ru-RU"/>
        </w:rPr>
        <w:t xml:space="preserve"> медико-</w:t>
      </w:r>
      <w:r w:rsidRPr="00F677F4">
        <w:rPr>
          <w:rFonts w:ascii="Times New Roman" w:hAnsi="Times New Roman"/>
          <w:sz w:val="24"/>
          <w:szCs w:val="24"/>
        </w:rPr>
        <w:t>технічним характеристикам.</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4.</w:t>
      </w:r>
      <w:r>
        <w:rPr>
          <w:rFonts w:ascii="Times New Roman" w:hAnsi="Times New Roman"/>
          <w:sz w:val="24"/>
          <w:szCs w:val="24"/>
        </w:rPr>
        <w:t>6</w:t>
      </w:r>
      <w:r w:rsidRPr="00F677F4">
        <w:rPr>
          <w:rFonts w:ascii="Times New Roman" w:hAnsi="Times New Roman"/>
          <w:sz w:val="24"/>
          <w:szCs w:val="24"/>
        </w:rPr>
        <w:t>. У  разі, якщо спеціалізована експертна установа нада</w:t>
      </w:r>
      <w:r>
        <w:rPr>
          <w:rFonts w:ascii="Times New Roman" w:hAnsi="Times New Roman"/>
          <w:sz w:val="24"/>
          <w:szCs w:val="24"/>
        </w:rPr>
        <w:t>є</w:t>
      </w:r>
      <w:r w:rsidRPr="00F677F4">
        <w:rPr>
          <w:rFonts w:ascii="Times New Roman" w:hAnsi="Times New Roman"/>
          <w:sz w:val="24"/>
          <w:szCs w:val="24"/>
        </w:rPr>
        <w:t xml:space="preserve"> висновок про невідповідність поставленого Постачальником товару характеристикам</w:t>
      </w:r>
      <w:r>
        <w:rPr>
          <w:rFonts w:ascii="Times New Roman" w:hAnsi="Times New Roman"/>
          <w:sz w:val="24"/>
          <w:szCs w:val="24"/>
        </w:rPr>
        <w:t xml:space="preserve">, </w:t>
      </w:r>
      <w:r w:rsidRPr="00F677F4">
        <w:rPr>
          <w:rFonts w:ascii="Times New Roman" w:hAnsi="Times New Roman"/>
          <w:sz w:val="24"/>
          <w:szCs w:val="24"/>
        </w:rPr>
        <w:t>Постачальник оплачує всі витрати, пов’язані з проведенням дослідження та несе відповідальність згідно вимог чинного законодавства.</w:t>
      </w:r>
    </w:p>
    <w:p w:rsidR="004D10B1" w:rsidRPr="00F677F4" w:rsidRDefault="004D10B1" w:rsidP="004D10B1">
      <w:pPr>
        <w:tabs>
          <w:tab w:val="left" w:pos="455"/>
        </w:tabs>
        <w:spacing w:after="0" w:line="240" w:lineRule="auto"/>
        <w:ind w:right="140"/>
        <w:jc w:val="both"/>
        <w:rPr>
          <w:rFonts w:ascii="Times New Roman" w:hAnsi="Times New Roman"/>
          <w:bCs/>
          <w:spacing w:val="-6"/>
          <w:sz w:val="24"/>
          <w:szCs w:val="24"/>
        </w:rPr>
      </w:pPr>
      <w:r w:rsidRPr="00F677F4">
        <w:rPr>
          <w:rFonts w:ascii="Times New Roman" w:hAnsi="Times New Roman"/>
          <w:sz w:val="24"/>
          <w:szCs w:val="24"/>
        </w:rPr>
        <w:t>4.</w:t>
      </w:r>
      <w:r>
        <w:rPr>
          <w:rFonts w:ascii="Times New Roman" w:hAnsi="Times New Roman"/>
          <w:sz w:val="24"/>
          <w:szCs w:val="24"/>
        </w:rPr>
        <w:t>7</w:t>
      </w:r>
      <w:r w:rsidRPr="00F677F4">
        <w:rPr>
          <w:rFonts w:ascii="Times New Roman" w:hAnsi="Times New Roman"/>
          <w:sz w:val="24"/>
          <w:szCs w:val="24"/>
        </w:rPr>
        <w:t xml:space="preserve">. </w:t>
      </w:r>
      <w:r w:rsidRPr="00F677F4">
        <w:rPr>
          <w:rFonts w:ascii="Times New Roman" w:hAnsi="Times New Roman"/>
          <w:bCs/>
          <w:spacing w:val="-6"/>
          <w:sz w:val="24"/>
          <w:szCs w:val="24"/>
        </w:rPr>
        <w:t>При виявлені  Сторонами товару, якість якого не відповідає вимогам</w:t>
      </w:r>
      <w:r w:rsidRPr="00F677F4">
        <w:rPr>
          <w:rFonts w:ascii="Times New Roman" w:hAnsi="Times New Roman"/>
          <w:color w:val="000000"/>
          <w:sz w:val="24"/>
          <w:szCs w:val="24"/>
        </w:rPr>
        <w:t xml:space="preserve">, </w:t>
      </w:r>
      <w:r w:rsidRPr="00F677F4">
        <w:rPr>
          <w:rFonts w:ascii="Times New Roman" w:hAnsi="Times New Roman"/>
          <w:bCs/>
          <w:spacing w:val="-6"/>
          <w:sz w:val="24"/>
          <w:szCs w:val="24"/>
        </w:rPr>
        <w:t>укладається акт з переліком недоліків з обов’язковим викликом представника Постачальника. Якщо протягом 3-х діб після направленого виклику, Постачальник не надіслав свого уповноваженого представника, Покупець складає власний акт по виявленим фактам невідповідності поставленого Товару вимогам, передбаченим даним Договором.</w:t>
      </w:r>
    </w:p>
    <w:p w:rsidR="004D10B1" w:rsidRPr="00F677F4" w:rsidRDefault="004D10B1" w:rsidP="004D10B1">
      <w:pPr>
        <w:tabs>
          <w:tab w:val="left" w:pos="455"/>
        </w:tabs>
        <w:spacing w:after="0" w:line="240" w:lineRule="auto"/>
        <w:ind w:right="140"/>
        <w:jc w:val="both"/>
        <w:rPr>
          <w:rFonts w:ascii="Times New Roman" w:hAnsi="Times New Roman"/>
          <w:bCs/>
          <w:spacing w:val="-6"/>
          <w:sz w:val="24"/>
          <w:szCs w:val="24"/>
        </w:rPr>
      </w:pPr>
      <w:r w:rsidRPr="00F677F4">
        <w:rPr>
          <w:rFonts w:ascii="Times New Roman" w:hAnsi="Times New Roman"/>
          <w:bCs/>
          <w:spacing w:val="-6"/>
          <w:sz w:val="24"/>
          <w:szCs w:val="24"/>
        </w:rPr>
        <w:t>4.</w:t>
      </w:r>
      <w:r>
        <w:rPr>
          <w:rFonts w:ascii="Times New Roman" w:hAnsi="Times New Roman"/>
          <w:bCs/>
          <w:spacing w:val="-6"/>
          <w:sz w:val="24"/>
          <w:szCs w:val="24"/>
        </w:rPr>
        <w:t>8</w:t>
      </w:r>
      <w:r w:rsidRPr="00F677F4">
        <w:rPr>
          <w:rFonts w:ascii="Times New Roman" w:hAnsi="Times New Roman"/>
          <w:bCs/>
          <w:spacing w:val="-6"/>
          <w:sz w:val="24"/>
          <w:szCs w:val="24"/>
        </w:rPr>
        <w:t xml:space="preserve">. </w:t>
      </w:r>
      <w:r w:rsidRPr="00F677F4">
        <w:rPr>
          <w:rFonts w:ascii="Times New Roman" w:hAnsi="Times New Roman"/>
          <w:sz w:val="24"/>
          <w:szCs w:val="24"/>
        </w:rPr>
        <w:t>У випадку виявлення дефектів якості Товару, Постачальник бере на себе зобов’язання замінити Товар за свій рахунок або повернути Покупцю його вартість.</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4.</w:t>
      </w:r>
      <w:r>
        <w:rPr>
          <w:rFonts w:ascii="Times New Roman" w:hAnsi="Times New Roman"/>
          <w:sz w:val="24"/>
          <w:szCs w:val="24"/>
        </w:rPr>
        <w:t>9</w:t>
      </w:r>
      <w:r w:rsidRPr="00F677F4">
        <w:rPr>
          <w:rFonts w:ascii="Times New Roman" w:hAnsi="Times New Roman"/>
          <w:sz w:val="24"/>
          <w:szCs w:val="24"/>
        </w:rPr>
        <w:t>. Строк заміни неякісного Товару становить 10 днів з моменту пред’явлення письмової претензії Покупцем Постачальнику.</w:t>
      </w:r>
    </w:p>
    <w:p w:rsidR="004D10B1" w:rsidRDefault="004D10B1" w:rsidP="004D10B1">
      <w:pPr>
        <w:pStyle w:val="afc"/>
        <w:ind w:left="-851" w:right="140" w:firstLine="284"/>
        <w:jc w:val="center"/>
        <w:rPr>
          <w:rFonts w:cs="Times New Roman"/>
          <w:b/>
          <w:bCs/>
          <w:szCs w:val="24"/>
          <w:lang w:eastAsia="ru-RU" w:bidi="ar-SA"/>
        </w:rPr>
      </w:pPr>
      <w:r>
        <w:rPr>
          <w:rFonts w:cs="Times New Roman"/>
          <w:b/>
          <w:szCs w:val="24"/>
        </w:rPr>
        <w:t>5</w:t>
      </w:r>
      <w:r w:rsidRPr="00A02269">
        <w:rPr>
          <w:rFonts w:cs="Times New Roman"/>
          <w:b/>
          <w:szCs w:val="24"/>
        </w:rPr>
        <w:t xml:space="preserve">. </w:t>
      </w:r>
      <w:r w:rsidRPr="00F677F4">
        <w:rPr>
          <w:rFonts w:cs="Times New Roman"/>
          <w:b/>
          <w:bCs/>
          <w:szCs w:val="24"/>
          <w:lang w:eastAsia="ru-RU" w:bidi="ar-SA"/>
        </w:rPr>
        <w:t>УМОВИ ПОСТАЧАННЯ</w:t>
      </w:r>
      <w:r>
        <w:rPr>
          <w:rFonts w:cs="Times New Roman"/>
          <w:b/>
          <w:bCs/>
          <w:szCs w:val="24"/>
          <w:lang w:eastAsia="ru-RU" w:bidi="ar-SA"/>
        </w:rPr>
        <w:t xml:space="preserve"> ТОВАРУ</w:t>
      </w:r>
    </w:p>
    <w:p w:rsidR="004D10B1" w:rsidRPr="00DA13D1" w:rsidRDefault="004D10B1" w:rsidP="004D10B1">
      <w:pPr>
        <w:pStyle w:val="afc"/>
        <w:ind w:right="140"/>
        <w:rPr>
          <w:rFonts w:cs="Times New Roman"/>
          <w:b/>
          <w:bCs/>
          <w:szCs w:val="24"/>
          <w:lang w:eastAsia="ru-RU" w:bidi="ar-SA"/>
        </w:rPr>
      </w:pPr>
      <w:r>
        <w:rPr>
          <w:rFonts w:cs="Times New Roman"/>
          <w:szCs w:val="24"/>
        </w:rPr>
        <w:t>5</w:t>
      </w:r>
      <w:r w:rsidRPr="00A02269">
        <w:rPr>
          <w:rFonts w:cs="Times New Roman"/>
          <w:szCs w:val="24"/>
        </w:rPr>
        <w:t xml:space="preserve">.1. Постачальник забезпечує поставку товару партіями згідно заявок Покупця. </w:t>
      </w:r>
    </w:p>
    <w:p w:rsidR="004D10B1" w:rsidRDefault="004D10B1" w:rsidP="004D10B1">
      <w:pPr>
        <w:tabs>
          <w:tab w:val="left" w:pos="5505"/>
        </w:tabs>
        <w:spacing w:after="0" w:line="240" w:lineRule="auto"/>
        <w:jc w:val="both"/>
        <w:rPr>
          <w:rFonts w:ascii="Times New Roman" w:hAnsi="Times New Roman"/>
          <w:b/>
          <w:sz w:val="24"/>
          <w:szCs w:val="24"/>
        </w:rPr>
      </w:pPr>
      <w:r>
        <w:rPr>
          <w:rFonts w:ascii="Times New Roman" w:hAnsi="Times New Roman"/>
          <w:sz w:val="24"/>
          <w:szCs w:val="24"/>
        </w:rPr>
        <w:t>5</w:t>
      </w:r>
      <w:r w:rsidRPr="00A02269">
        <w:rPr>
          <w:rFonts w:ascii="Times New Roman" w:hAnsi="Times New Roman"/>
          <w:sz w:val="24"/>
          <w:szCs w:val="24"/>
        </w:rPr>
        <w:t xml:space="preserve">.2. Місце поставки товару: </w:t>
      </w:r>
      <w:r w:rsidRPr="00A02269">
        <w:rPr>
          <w:rFonts w:ascii="Times New Roman" w:hAnsi="Times New Roman"/>
          <w:b/>
          <w:sz w:val="24"/>
          <w:szCs w:val="24"/>
        </w:rPr>
        <w:t xml:space="preserve">м. </w:t>
      </w:r>
      <w:proofErr w:type="spellStart"/>
      <w:r w:rsidR="00D80D94">
        <w:rPr>
          <w:rFonts w:ascii="Times New Roman" w:hAnsi="Times New Roman"/>
          <w:b/>
          <w:sz w:val="24"/>
          <w:szCs w:val="24"/>
        </w:rPr>
        <w:t>Ржищів</w:t>
      </w:r>
      <w:proofErr w:type="spellEnd"/>
      <w:r w:rsidR="00D80D94">
        <w:rPr>
          <w:rFonts w:ascii="Times New Roman" w:hAnsi="Times New Roman"/>
          <w:b/>
          <w:sz w:val="24"/>
          <w:szCs w:val="24"/>
        </w:rPr>
        <w:t>,</w:t>
      </w:r>
      <w:proofErr w:type="spellStart"/>
      <w:r w:rsidR="00D80D94">
        <w:rPr>
          <w:rFonts w:ascii="Times New Roman" w:hAnsi="Times New Roman"/>
          <w:b/>
          <w:sz w:val="24"/>
          <w:szCs w:val="24"/>
        </w:rPr>
        <w:t>вул..Соборна</w:t>
      </w:r>
      <w:proofErr w:type="spellEnd"/>
      <w:r w:rsidR="00D80D94">
        <w:rPr>
          <w:rFonts w:ascii="Times New Roman" w:hAnsi="Times New Roman"/>
          <w:b/>
          <w:sz w:val="24"/>
          <w:szCs w:val="24"/>
        </w:rPr>
        <w:t>,40</w:t>
      </w:r>
    </w:p>
    <w:p w:rsidR="004D10B1" w:rsidRPr="00033EA2" w:rsidRDefault="004D10B1" w:rsidP="004D10B1">
      <w:pPr>
        <w:tabs>
          <w:tab w:val="left" w:pos="5505"/>
        </w:tabs>
        <w:spacing w:after="0" w:line="240" w:lineRule="auto"/>
        <w:jc w:val="both"/>
        <w:rPr>
          <w:rFonts w:ascii="Times New Roman" w:hAnsi="Times New Roman"/>
          <w:sz w:val="24"/>
          <w:szCs w:val="24"/>
          <w:u w:val="single"/>
        </w:rPr>
      </w:pPr>
      <w:r>
        <w:rPr>
          <w:rFonts w:ascii="Times New Roman" w:hAnsi="Times New Roman"/>
          <w:sz w:val="24"/>
          <w:szCs w:val="24"/>
        </w:rPr>
        <w:t>5</w:t>
      </w:r>
      <w:r w:rsidRPr="00A02269">
        <w:rPr>
          <w:rFonts w:ascii="Times New Roman" w:hAnsi="Times New Roman"/>
          <w:sz w:val="24"/>
          <w:szCs w:val="24"/>
        </w:rPr>
        <w:t xml:space="preserve">.3.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4D10B1" w:rsidRPr="00A02269" w:rsidRDefault="004D10B1" w:rsidP="004D10B1">
      <w:pPr>
        <w:tabs>
          <w:tab w:val="num" w:pos="1515"/>
        </w:tabs>
        <w:spacing w:after="0" w:line="240" w:lineRule="auto"/>
        <w:jc w:val="both"/>
        <w:rPr>
          <w:rFonts w:ascii="Times New Roman" w:hAnsi="Times New Roman"/>
          <w:b/>
          <w:sz w:val="24"/>
          <w:szCs w:val="24"/>
        </w:rPr>
      </w:pPr>
      <w:r>
        <w:rPr>
          <w:rFonts w:ascii="Times New Roman" w:hAnsi="Times New Roman"/>
          <w:sz w:val="24"/>
          <w:szCs w:val="24"/>
        </w:rPr>
        <w:t>5</w:t>
      </w:r>
      <w:r w:rsidRPr="00A02269">
        <w:rPr>
          <w:rFonts w:ascii="Times New Roman" w:hAnsi="Times New Roman"/>
          <w:sz w:val="24"/>
          <w:szCs w:val="24"/>
        </w:rPr>
        <w:t xml:space="preserve">.4. Строк поставки товару: </w:t>
      </w:r>
      <w:r w:rsidRPr="006973C0">
        <w:rPr>
          <w:rFonts w:ascii="Times New Roman" w:hAnsi="Times New Roman"/>
          <w:b/>
          <w:sz w:val="24"/>
          <w:szCs w:val="24"/>
        </w:rPr>
        <w:t>протягом 202</w:t>
      </w:r>
      <w:r>
        <w:rPr>
          <w:rFonts w:ascii="Times New Roman" w:hAnsi="Times New Roman"/>
          <w:b/>
          <w:sz w:val="24"/>
          <w:szCs w:val="24"/>
        </w:rPr>
        <w:t>4</w:t>
      </w:r>
      <w:r w:rsidRPr="006973C0">
        <w:rPr>
          <w:rFonts w:ascii="Times New Roman" w:hAnsi="Times New Roman"/>
          <w:b/>
          <w:sz w:val="24"/>
          <w:szCs w:val="24"/>
        </w:rPr>
        <w:t xml:space="preserve"> року згідно поданих заявок з урахуванням необхідності ритмічного та безперебійного постачання товарів.</w:t>
      </w:r>
    </w:p>
    <w:p w:rsidR="004D10B1" w:rsidRPr="00A02269" w:rsidRDefault="004D10B1" w:rsidP="004D10B1">
      <w:pPr>
        <w:spacing w:after="0" w:line="240" w:lineRule="auto"/>
        <w:jc w:val="both"/>
        <w:rPr>
          <w:rFonts w:ascii="Times New Roman" w:hAnsi="Times New Roman"/>
          <w:sz w:val="24"/>
          <w:szCs w:val="24"/>
        </w:rPr>
      </w:pPr>
      <w:r>
        <w:rPr>
          <w:rFonts w:ascii="Times New Roman" w:hAnsi="Times New Roman"/>
          <w:sz w:val="24"/>
          <w:szCs w:val="24"/>
        </w:rPr>
        <w:t>5</w:t>
      </w:r>
      <w:r w:rsidRPr="00A02269">
        <w:rPr>
          <w:rFonts w:ascii="Times New Roman" w:hAnsi="Times New Roman"/>
          <w:sz w:val="24"/>
          <w:szCs w:val="24"/>
        </w:rPr>
        <w:t xml:space="preserve">.5. Датою поставки товару є дата, коли товар був переданий у власність Покупця. </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6. ПЕРЕДАЧА І ПРИЙМАННЯ ТОВАРУ</w:t>
      </w:r>
    </w:p>
    <w:p w:rsidR="004D10B1"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 xml:space="preserve">6.1. Приймання – передача товару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товару – безпосередньо під час прийому – передачі товару. </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hAnsi="Times New Roman"/>
          <w:sz w:val="24"/>
          <w:szCs w:val="24"/>
        </w:rPr>
        <w:t xml:space="preserve">6.2.Вироби повинні бути належним чином зареєстровані в Україні </w:t>
      </w:r>
      <w:r w:rsidRPr="00F677F4">
        <w:rPr>
          <w:rFonts w:ascii="Times New Roman" w:hAnsi="Times New Roman"/>
          <w:color w:val="000000"/>
          <w:sz w:val="24"/>
          <w:szCs w:val="24"/>
        </w:rPr>
        <w:t xml:space="preserve">та/або дозволені для введення в обіг та/або експлуатацію (застосування) відповідно до законодавства. </w:t>
      </w:r>
      <w:r w:rsidRPr="00F677F4">
        <w:rPr>
          <w:rFonts w:ascii="Times New Roman" w:hAnsi="Times New Roman"/>
          <w:bCs/>
          <w:sz w:val="24"/>
          <w:szCs w:val="24"/>
        </w:rPr>
        <w:t>Постачальник повинен при кожній поставці надати копії документів на товар (сертифікат відповідності , декларацію про відповідність та інструкцію). Надання документів передбачено до кожної поставки товару.</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6.3. У випадку виявлення Покупцем у процесі приймання невідповідності партії товару чи її частини вимогам по якості, асортименту чи цілісності товару, Покупець має право відмовитися від прийняття та вимагати повернення або заміни такого товару. У разі невідповідності партії товару по кількості, Покупець має право вимагати поставку недостатньої кількість товару, що не відповідає умовам цього договору та/або заявці від Покупця та/або даним, зазначеним у видатковій накладній та/або Специфікації.</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6.4. При поверненні або заміні товару, що не відповідає умовам цього договору та/або заявці від Покупця, та/або даним, зазначеним у видатковій накладній та/або Специфікації складається відповідний акт, що засвідчує невідповідність поставленого товару. У акті вказується кількість поставленого товару, дані про виявлені невідповідності, пошкодження із переліком цих невідповідностей та пошкоджень. Акт підписується представниками Сторін по даному Договору. Один примірник акту при цьому надається Постачальнику</w:t>
      </w:r>
      <w:r>
        <w:rPr>
          <w:rFonts w:ascii="Times New Roman" w:eastAsia="Times New Roman" w:hAnsi="Times New Roman"/>
          <w:sz w:val="24"/>
          <w:szCs w:val="24"/>
        </w:rPr>
        <w:t>.</w:t>
      </w:r>
      <w:r w:rsidRPr="00F677F4">
        <w:rPr>
          <w:rFonts w:ascii="Times New Roman" w:eastAsia="Times New Roman" w:hAnsi="Times New Roman"/>
          <w:sz w:val="24"/>
          <w:szCs w:val="24"/>
        </w:rPr>
        <w:t xml:space="preserve"> У видатковій накладній робиться відмітка про складання відповідного акту.</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6.5. Заміну невідповідного товару (по якості, асортименту, цілісності товару), поставку недостатньої кількість товару Постачальник зобов’язаний здійснити протягом 2 (двох) робочих днів з моменту поставки такого товару.</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6.6. Всі витрати, пов’язані із заміною товару неналежної якості, асортименту, його цілісності та невідповідності по кількості несе Постачальник.</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lastRenderedPageBreak/>
        <w:t>7. ПАКУВАННЯ ТА МАРКУВАННЯ</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7.2. В разі ушкодження цілісності упаковки, невідповідності упаковки характеру товару, Покупець має право не приймати даний товар та вимагати від Постачальника заміну такого товару у строки визначені п. 6.</w:t>
      </w:r>
      <w:r>
        <w:rPr>
          <w:rFonts w:ascii="Times New Roman" w:eastAsia="Times New Roman" w:hAnsi="Times New Roman"/>
          <w:sz w:val="24"/>
          <w:szCs w:val="24"/>
        </w:rPr>
        <w:t>5</w:t>
      </w:r>
      <w:r w:rsidRPr="00F677F4">
        <w:rPr>
          <w:rFonts w:ascii="Times New Roman" w:eastAsia="Times New Roman" w:hAnsi="Times New Roman"/>
          <w:sz w:val="24"/>
          <w:szCs w:val="24"/>
        </w:rPr>
        <w:t xml:space="preserve"> даного Договору.</w:t>
      </w:r>
    </w:p>
    <w:p w:rsidR="004D10B1" w:rsidRDefault="004D10B1" w:rsidP="004D10B1">
      <w:pPr>
        <w:spacing w:after="0" w:line="240" w:lineRule="auto"/>
        <w:ind w:left="-851" w:right="140" w:firstLine="284"/>
        <w:jc w:val="center"/>
        <w:rPr>
          <w:rFonts w:ascii="Times New Roman" w:eastAsia="Times New Roman" w:hAnsi="Times New Roman"/>
          <w:b/>
          <w:sz w:val="24"/>
          <w:szCs w:val="24"/>
        </w:rPr>
      </w:pP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 xml:space="preserve">8. </w:t>
      </w:r>
      <w:r w:rsidRPr="00F677F4">
        <w:rPr>
          <w:rFonts w:ascii="Times New Roman" w:eastAsia="Times New Roman" w:hAnsi="Times New Roman"/>
          <w:b/>
          <w:sz w:val="24"/>
          <w:szCs w:val="24"/>
          <w:lang w:val="ru-RU"/>
        </w:rPr>
        <w:t>ПРАВА ТА ОБОВ’ЯЗКИ СТОРІН</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8.1. Покупець зобов’язаний: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8.1.1.Своєчасно, в терміни обумовлені в цьому договорі, та в повному обсязі  сплачувати за поставлений товар.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8.1.2.Приймати поставлений товар згідно накладної за кількістю, якістю, в порядку і терміни, установлені цим Договором і чинним законодавством.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8.1.3.При встановлені неякісності товару оповістити про це Постачальника протягом 3-х робочих днів з моменту складання акт</w:t>
      </w:r>
      <w:r>
        <w:rPr>
          <w:rFonts w:ascii="Times New Roman" w:eastAsia="Times New Roman" w:hAnsi="Times New Roman"/>
          <w:sz w:val="24"/>
          <w:szCs w:val="24"/>
        </w:rPr>
        <w:t>у</w:t>
      </w:r>
      <w:r w:rsidRPr="00242857">
        <w:rPr>
          <w:rFonts w:ascii="Times New Roman" w:eastAsia="Times New Roman" w:hAnsi="Times New Roman"/>
          <w:sz w:val="24"/>
          <w:szCs w:val="24"/>
        </w:rPr>
        <w:t xml:space="preserve"> про неналежну якість товару.</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8.1.4.Дотримутися умов експлуатації товару у відповідності з вимогами виробника.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8.2.Покупець має право: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8.2.1. У разі невиконання, або неналежного виконання зобов’язань Постачальником достроково розірвати договір, в односторонньому порядку, повідомивши про це Постачальника не менше ніж за 5 календарних днів / розірвання Договору.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8.2.2. Покупець може зменшувати обсяги закупівлі, зокрема з урахування фактичного обсягу видатків Покупця.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8.2.3. Контролювати поставку товару у строки, встановлені цим Договором.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8.2.4. Повернути рахунок Постачальнику без здійснення оплати в разі неналежного оформлення документів (відсутність печатки, підписів, тощо).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8.3.Постачальник зобов’язаний: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8.3.1.Своєчасно забезпечити поставку товару у строки, встановлені цим Договором.</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8.3.2.Забезпечити поставку товару, якість якого відповідає умовам цього Договору.</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8.3.3.Замінити неякісний товар протягом 10-ти календарних днів з моменту одержання повідомлення про виявлену неналежну якість товару за рахунок власних коштів або протягом 10 календарних днів повернути вартість неякісного товару відповідно до накладної на товар за якою цей товар поставлявся.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8.3.4.Належним чином оформляти документи на товар, проводити звірку взаєморозрахунків із Покупцем.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8.4.Постачальник має право:</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8.4.1.Своєчасно та в повному обсязі отримувати плату за поставлений товар. </w:t>
      </w:r>
    </w:p>
    <w:p w:rsidR="004D10B1" w:rsidRPr="00242857"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eastAsia="Times New Roman" w:hAnsi="Times New Roman"/>
          <w:sz w:val="24"/>
          <w:szCs w:val="24"/>
        </w:rPr>
        <w:t xml:space="preserve">8.4.2.На дострокову поставку товару за письмовим погодженням Покупця. </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242857">
        <w:rPr>
          <w:rFonts w:ascii="Times New Roman" w:hAnsi="Times New Roman"/>
          <w:sz w:val="24"/>
          <w:szCs w:val="24"/>
        </w:rPr>
        <w:t>8.4.</w:t>
      </w:r>
      <w:r>
        <w:rPr>
          <w:rFonts w:ascii="Times New Roman" w:hAnsi="Times New Roman"/>
          <w:sz w:val="24"/>
          <w:szCs w:val="24"/>
        </w:rPr>
        <w:t>3</w:t>
      </w:r>
      <w:r w:rsidRPr="00242857">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не менше ніж за 20 календарних днів до</w:t>
      </w:r>
      <w:r w:rsidRPr="00F677F4">
        <w:rPr>
          <w:rFonts w:ascii="Times New Roman" w:hAnsi="Times New Roman"/>
          <w:sz w:val="24"/>
          <w:szCs w:val="24"/>
        </w:rPr>
        <w:t xml:space="preserve"> розірвання Договору.</w:t>
      </w:r>
    </w:p>
    <w:p w:rsidR="004D10B1" w:rsidRPr="00021F97" w:rsidRDefault="004D10B1" w:rsidP="004D10B1">
      <w:pPr>
        <w:spacing w:after="0" w:line="240" w:lineRule="auto"/>
        <w:jc w:val="center"/>
        <w:rPr>
          <w:rFonts w:ascii="Times New Roman" w:hAnsi="Times New Roman"/>
          <w:b/>
          <w:sz w:val="24"/>
          <w:szCs w:val="24"/>
        </w:rPr>
      </w:pPr>
      <w:r w:rsidRPr="00021F97">
        <w:rPr>
          <w:rFonts w:ascii="Times New Roman" w:hAnsi="Times New Roman"/>
          <w:b/>
          <w:sz w:val="24"/>
          <w:szCs w:val="24"/>
        </w:rPr>
        <w:t>9. ГАРАНТІЇ</w:t>
      </w:r>
    </w:p>
    <w:p w:rsidR="004D10B1" w:rsidRPr="00063B4D" w:rsidRDefault="004D10B1" w:rsidP="004D10B1">
      <w:pPr>
        <w:spacing w:after="0" w:line="240" w:lineRule="auto"/>
        <w:jc w:val="both"/>
        <w:rPr>
          <w:rFonts w:ascii="Times New Roman" w:hAnsi="Times New Roman"/>
          <w:sz w:val="24"/>
          <w:szCs w:val="24"/>
        </w:rPr>
      </w:pPr>
      <w:r w:rsidRPr="00063B4D">
        <w:rPr>
          <w:rFonts w:ascii="Times New Roman" w:hAnsi="Times New Roman"/>
          <w:sz w:val="24"/>
          <w:szCs w:val="24"/>
        </w:rPr>
        <w:t>9.1. Постачальник гарантує якість Товару впродовж строку, встановленого виробником.</w:t>
      </w:r>
    </w:p>
    <w:p w:rsidR="004D10B1" w:rsidRPr="001F497A" w:rsidRDefault="004D10B1" w:rsidP="004D10B1">
      <w:pPr>
        <w:spacing w:after="0" w:line="240" w:lineRule="auto"/>
        <w:jc w:val="both"/>
        <w:rPr>
          <w:rFonts w:ascii="Times New Roman" w:hAnsi="Times New Roman"/>
          <w:sz w:val="24"/>
          <w:szCs w:val="24"/>
        </w:rPr>
      </w:pPr>
      <w:r w:rsidRPr="00063B4D">
        <w:rPr>
          <w:rFonts w:ascii="Times New Roman" w:hAnsi="Times New Roman"/>
          <w:sz w:val="24"/>
          <w:szCs w:val="24"/>
        </w:rPr>
        <w:t>9.2. Якщо протягом терміну дії гарантії буде виявлено виробничі дефекти Товару, що перешкоджають нормальному його використанню за призначенням, надалі – Дефекти, Постачальник зобов’язаний протягом 30 (тридцяти) днів з дня відповідного письмового повідомлення Покупця замінити дефектний Товар на доброякісний.</w:t>
      </w:r>
    </w:p>
    <w:p w:rsidR="004D10B1" w:rsidRPr="001F497A" w:rsidRDefault="004D10B1" w:rsidP="004D10B1">
      <w:pPr>
        <w:spacing w:after="0" w:line="240" w:lineRule="auto"/>
        <w:jc w:val="both"/>
        <w:rPr>
          <w:rFonts w:ascii="Times New Roman" w:hAnsi="Times New Roman"/>
          <w:sz w:val="24"/>
          <w:szCs w:val="24"/>
        </w:rPr>
      </w:pPr>
      <w:r w:rsidRPr="001F497A">
        <w:rPr>
          <w:rFonts w:ascii="Times New Roman" w:hAnsi="Times New Roman"/>
          <w:sz w:val="24"/>
          <w:szCs w:val="24"/>
        </w:rPr>
        <w:t xml:space="preserve">9.3. У разі відмови від дефектного Товару, </w:t>
      </w:r>
      <w:r w:rsidRPr="00063B4D">
        <w:rPr>
          <w:rFonts w:ascii="Times New Roman" w:hAnsi="Times New Roman"/>
          <w:sz w:val="24"/>
          <w:szCs w:val="24"/>
        </w:rPr>
        <w:t xml:space="preserve">Постачальник </w:t>
      </w:r>
      <w:r w:rsidRPr="001F497A">
        <w:rPr>
          <w:rFonts w:ascii="Times New Roman" w:hAnsi="Times New Roman"/>
          <w:sz w:val="24"/>
          <w:szCs w:val="24"/>
        </w:rPr>
        <w:t xml:space="preserve">зобов’язаний у 10-денний термін з дня відповідного письмового повідомлення </w:t>
      </w:r>
      <w:r w:rsidRPr="00063B4D">
        <w:rPr>
          <w:rFonts w:ascii="Times New Roman" w:hAnsi="Times New Roman"/>
          <w:sz w:val="24"/>
          <w:szCs w:val="24"/>
        </w:rPr>
        <w:t>Покупця</w:t>
      </w:r>
      <w:r w:rsidRPr="001F497A">
        <w:rPr>
          <w:rFonts w:ascii="Times New Roman" w:hAnsi="Times New Roman"/>
          <w:sz w:val="24"/>
          <w:szCs w:val="24"/>
        </w:rPr>
        <w:t>, повернути останньому кошти за дефектний Товар, перераховані згідно з цим Договором, та сплатити штраф у розмірі 20 % вартості дефектного Товару.</w:t>
      </w:r>
    </w:p>
    <w:p w:rsidR="004D10B1" w:rsidRDefault="004D10B1" w:rsidP="004D10B1">
      <w:pPr>
        <w:pStyle w:val="14pt"/>
        <w:shd w:val="clear" w:color="auto" w:fill="auto"/>
        <w:tabs>
          <w:tab w:val="left" w:pos="1134"/>
        </w:tabs>
        <w:spacing w:line="240" w:lineRule="auto"/>
        <w:ind w:left="0"/>
        <w:rPr>
          <w:color w:val="auto"/>
          <w:spacing w:val="0"/>
          <w:sz w:val="24"/>
          <w:szCs w:val="24"/>
          <w:lang w:eastAsia="en-US"/>
        </w:rPr>
      </w:pPr>
      <w:r w:rsidRPr="00063B4D">
        <w:rPr>
          <w:color w:val="auto"/>
          <w:spacing w:val="0"/>
          <w:sz w:val="24"/>
          <w:szCs w:val="24"/>
          <w:lang w:eastAsia="en-US"/>
        </w:rPr>
        <w:t xml:space="preserve">9.4. </w:t>
      </w:r>
      <w:r w:rsidRPr="00063B4D">
        <w:rPr>
          <w:color w:val="auto"/>
          <w:spacing w:val="0"/>
          <w:lang w:eastAsia="en-US"/>
        </w:rPr>
        <w:t>Т</w:t>
      </w:r>
      <w:r w:rsidRPr="00063B4D">
        <w:rPr>
          <w:color w:val="auto"/>
          <w:spacing w:val="0"/>
          <w:sz w:val="24"/>
          <w:szCs w:val="24"/>
          <w:lang w:eastAsia="en-US"/>
        </w:rPr>
        <w:t>ермін придатності на Товар надається виробником Товару.</w:t>
      </w:r>
    </w:p>
    <w:p w:rsidR="004D10B1" w:rsidRDefault="004D10B1" w:rsidP="004D10B1">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ПОРЯДОК ЗМІН УМОВ ДОГОВОРУ </w:t>
      </w:r>
    </w:p>
    <w:p w:rsidR="004D10B1" w:rsidRDefault="004D10B1" w:rsidP="004D10B1">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 xml:space="preserve">10.1. Зміни до договору про закупівлю </w:t>
      </w:r>
      <w:r w:rsidRPr="000B6214">
        <w:rPr>
          <w:rFonts w:ascii="Times New Roman" w:eastAsia="Times New Roman" w:hAnsi="Times New Roman" w:cs="Times New Roman"/>
          <w:color w:val="1F1F1F"/>
          <w:sz w:val="24"/>
          <w:szCs w:val="24"/>
        </w:rPr>
        <w:t xml:space="preserve">та доповнення до специфікації </w:t>
      </w:r>
      <w:r>
        <w:rPr>
          <w:rFonts w:ascii="Times New Roman" w:eastAsia="Times New Roman" w:hAnsi="Times New Roman" w:cs="Times New Roman"/>
          <w:color w:val="1F1F1F"/>
          <w:sz w:val="24"/>
          <w:szCs w:val="24"/>
        </w:rPr>
        <w:t>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D10B1" w:rsidRDefault="004D10B1" w:rsidP="004D10B1">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BD17AC">
        <w:rPr>
          <w:rFonts w:ascii="Times New Roman" w:eastAsia="Times New Roman" w:hAnsi="Times New Roman" w:cs="Times New Roman"/>
          <w:color w:val="1F1F1F"/>
          <w:sz w:val="24"/>
          <w:szCs w:val="24"/>
        </w:rPr>
        <w:t>електронній формі.</w:t>
      </w:r>
    </w:p>
    <w:p w:rsidR="004D10B1" w:rsidRDefault="004D10B1" w:rsidP="004D10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D10B1" w:rsidRDefault="004D10B1" w:rsidP="004D10B1">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0C3035">
        <w:rPr>
          <w:rFonts w:ascii="Times New Roman" w:eastAsia="Times New Roman" w:hAnsi="Times New Roman" w:cs="Times New Roman"/>
          <w:sz w:val="24"/>
          <w:szCs w:val="24"/>
        </w:rPr>
        <w:t>протягом 10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4D10B1" w:rsidRDefault="004D10B1" w:rsidP="004D10B1">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D10B1" w:rsidRDefault="004D10B1" w:rsidP="004D10B1">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Будь-яка Сторона цього договору про закупівлю має право розірвати цей договір про закупівлю достроково, повідомивши про це іншу </w:t>
      </w:r>
      <w:r w:rsidRPr="001C4E4F">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Договір про закупівлю вважається розірваним після підписання додаткової угоди обома сторонами .</w:t>
      </w:r>
    </w:p>
    <w:p w:rsidR="004D10B1" w:rsidRDefault="004D10B1" w:rsidP="004D10B1">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D10B1" w:rsidRDefault="004D10B1" w:rsidP="004D10B1">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D10B1" w:rsidRDefault="004D10B1" w:rsidP="004D10B1">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1</w:t>
      </w:r>
      <w:r>
        <w:rPr>
          <w:rFonts w:ascii="Times New Roman" w:eastAsia="Times New Roman" w:hAnsi="Times New Roman"/>
          <w:b/>
          <w:sz w:val="24"/>
          <w:szCs w:val="24"/>
        </w:rPr>
        <w:t>1</w:t>
      </w:r>
      <w:r w:rsidRPr="00F677F4">
        <w:rPr>
          <w:rFonts w:ascii="Times New Roman" w:eastAsia="Times New Roman" w:hAnsi="Times New Roman"/>
          <w:b/>
          <w:sz w:val="24"/>
          <w:szCs w:val="24"/>
        </w:rPr>
        <w:t>. ВІДПОВАЛЬНІСТЬ СТОРІН</w:t>
      </w:r>
    </w:p>
    <w:p w:rsidR="004D10B1" w:rsidRPr="00F677F4" w:rsidRDefault="004D10B1" w:rsidP="004D10B1">
      <w:pPr>
        <w:pStyle w:val="afd"/>
        <w:spacing w:after="0"/>
        <w:ind w:left="0" w:right="140"/>
        <w:jc w:val="both"/>
        <w:rPr>
          <w:lang w:val="uk-UA"/>
        </w:rPr>
      </w:pPr>
      <w:r w:rsidRPr="00F677F4">
        <w:rPr>
          <w:lang w:val="uk-UA"/>
        </w:rPr>
        <w:t>1</w:t>
      </w:r>
      <w:r>
        <w:rPr>
          <w:lang w:val="uk-UA"/>
        </w:rPr>
        <w:t>1</w:t>
      </w:r>
      <w:r w:rsidRPr="00F677F4">
        <w:rPr>
          <w:lang w:val="uk-UA"/>
        </w:rPr>
        <w:t>.1. За невиконання договірних зобов’язань Сторони несуть відповідальність згідно з діючим  законодавством України.</w:t>
      </w:r>
    </w:p>
    <w:p w:rsidR="004D10B1" w:rsidRPr="00F677F4" w:rsidRDefault="004D10B1" w:rsidP="004D10B1">
      <w:pPr>
        <w:pStyle w:val="afd"/>
        <w:spacing w:after="0"/>
        <w:ind w:left="0" w:right="140"/>
        <w:jc w:val="both"/>
        <w:rPr>
          <w:color w:val="000000"/>
          <w:shd w:val="clear" w:color="auto" w:fill="FFFFFF"/>
          <w:lang w:val="uk-UA"/>
        </w:rPr>
      </w:pPr>
      <w:r w:rsidRPr="00F677F4">
        <w:rPr>
          <w:lang w:val="uk-UA"/>
        </w:rPr>
        <w:t>1</w:t>
      </w:r>
      <w:r>
        <w:rPr>
          <w:lang w:val="uk-UA"/>
        </w:rPr>
        <w:t>1</w:t>
      </w:r>
      <w:r w:rsidRPr="00F677F4">
        <w:rPr>
          <w:lang w:val="uk-UA"/>
        </w:rPr>
        <w:t xml:space="preserve">.2.За перевищення строку поставки товару, Постачальник сплачує штраф </w:t>
      </w:r>
      <w:r w:rsidRPr="00F677F4">
        <w:rPr>
          <w:color w:val="000000"/>
          <w:shd w:val="clear" w:color="auto" w:fill="FFFFFF"/>
          <w:lang w:val="uk-UA"/>
        </w:rPr>
        <w:t>0,5 % від суми поставки за кожний день прострочення.</w:t>
      </w:r>
    </w:p>
    <w:p w:rsidR="004D10B1" w:rsidRPr="00F677F4" w:rsidRDefault="004D10B1" w:rsidP="004D10B1">
      <w:pPr>
        <w:pStyle w:val="afd"/>
        <w:spacing w:after="0"/>
        <w:ind w:left="0" w:right="140"/>
        <w:jc w:val="both"/>
        <w:rPr>
          <w:color w:val="000000"/>
          <w:shd w:val="clear" w:color="auto" w:fill="FFFFFF"/>
          <w:lang w:val="uk-UA"/>
        </w:rPr>
      </w:pPr>
      <w:r w:rsidRPr="00F677F4">
        <w:rPr>
          <w:lang w:val="uk-UA"/>
        </w:rPr>
        <w:t>1</w:t>
      </w:r>
      <w:r>
        <w:rPr>
          <w:lang w:val="uk-UA"/>
        </w:rPr>
        <w:t>1</w:t>
      </w:r>
      <w:r w:rsidRPr="00F677F4">
        <w:rPr>
          <w:lang w:val="uk-UA"/>
        </w:rPr>
        <w:t xml:space="preserve">.3.За поставку недостатньої кількість товару Постачальник сплачує штраф 0,5 % </w:t>
      </w:r>
      <w:r w:rsidRPr="00F677F4">
        <w:rPr>
          <w:shd w:val="clear" w:color="auto" w:fill="FFFFFF"/>
          <w:lang w:val="uk-UA"/>
        </w:rPr>
        <w:t>від ціни</w:t>
      </w:r>
      <w:r w:rsidRPr="00F677F4">
        <w:rPr>
          <w:lang w:val="uk-UA"/>
        </w:rPr>
        <w:t xml:space="preserve"> недопоставленого товару.</w:t>
      </w:r>
    </w:p>
    <w:p w:rsidR="004D10B1" w:rsidRPr="00F677F4" w:rsidRDefault="004D10B1" w:rsidP="004D10B1">
      <w:pPr>
        <w:pStyle w:val="afd"/>
        <w:spacing w:after="0"/>
        <w:ind w:left="0" w:right="140"/>
        <w:jc w:val="both"/>
        <w:rPr>
          <w:lang w:val="uk-UA"/>
        </w:rPr>
      </w:pPr>
      <w:r w:rsidRPr="00F677F4">
        <w:rPr>
          <w:shd w:val="clear" w:color="auto" w:fill="F2F2F2"/>
          <w:lang w:val="uk-UA"/>
        </w:rPr>
        <w:t>1</w:t>
      </w:r>
      <w:r>
        <w:rPr>
          <w:shd w:val="clear" w:color="auto" w:fill="F2F2F2"/>
          <w:lang w:val="uk-UA"/>
        </w:rPr>
        <w:t>1</w:t>
      </w:r>
      <w:r w:rsidRPr="00F677F4">
        <w:rPr>
          <w:shd w:val="clear" w:color="auto" w:fill="F2F2F2"/>
          <w:lang w:val="uk-UA"/>
        </w:rPr>
        <w:t>.4.</w:t>
      </w:r>
      <w:r w:rsidRPr="00F677F4">
        <w:rPr>
          <w:shd w:val="clear" w:color="auto" w:fill="FFFFFF"/>
          <w:lang w:val="uk-UA"/>
        </w:rPr>
        <w:t>У разі поставки неякісного товару,</w:t>
      </w:r>
      <w:r w:rsidRPr="00F677F4">
        <w:rPr>
          <w:lang w:val="uk-UA"/>
        </w:rPr>
        <w:t xml:space="preserve"> перевищення строку заміни неякісного товару </w:t>
      </w:r>
      <w:r w:rsidRPr="00F677F4">
        <w:rPr>
          <w:shd w:val="clear" w:color="auto" w:fill="FFFFFF"/>
          <w:lang w:val="uk-UA"/>
        </w:rPr>
        <w:t>Постачальник сплачує штраф у розмірі 2 % від ціни</w:t>
      </w:r>
      <w:r w:rsidRPr="00F677F4">
        <w:rPr>
          <w:lang w:val="uk-UA"/>
        </w:rPr>
        <w:t xml:space="preserve"> неякісного товару, а також здійснює заміну на аналогічний товар належної якості.</w:t>
      </w:r>
    </w:p>
    <w:p w:rsidR="004D10B1" w:rsidRPr="00F677F4" w:rsidRDefault="004D10B1" w:rsidP="004D10B1">
      <w:pPr>
        <w:tabs>
          <w:tab w:val="num" w:pos="426"/>
        </w:tabs>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1</w:t>
      </w:r>
      <w:r w:rsidRPr="00F677F4">
        <w:rPr>
          <w:rFonts w:ascii="Times New Roman" w:hAnsi="Times New Roman"/>
          <w:sz w:val="24"/>
          <w:szCs w:val="24"/>
        </w:rPr>
        <w:t xml:space="preserve">.5.Покупець при затримці оплати за поставлений товар більш ніж на 30 календарних днів, виплачує Постачальнику пеню </w:t>
      </w:r>
      <w:r w:rsidRPr="00F677F4">
        <w:rPr>
          <w:rFonts w:ascii="Times New Roman" w:hAnsi="Times New Roman"/>
          <w:sz w:val="24"/>
          <w:szCs w:val="24"/>
          <w:shd w:val="clear" w:color="auto" w:fill="FFFFFF"/>
        </w:rPr>
        <w:t xml:space="preserve">у </w:t>
      </w:r>
      <w:r w:rsidRPr="00F677F4">
        <w:rPr>
          <w:rStyle w:val="aff"/>
          <w:rFonts w:ascii="Times New Roman" w:hAnsi="Times New Roman"/>
          <w:bCs/>
          <w:sz w:val="24"/>
          <w:szCs w:val="24"/>
          <w:shd w:val="clear" w:color="auto" w:fill="FFFFFF"/>
        </w:rPr>
        <w:t>розмірі</w:t>
      </w:r>
      <w:r w:rsidRPr="00F677F4">
        <w:rPr>
          <w:rStyle w:val="apple-converted-space"/>
          <w:sz w:val="24"/>
          <w:szCs w:val="24"/>
          <w:shd w:val="clear" w:color="auto" w:fill="FFFFFF"/>
        </w:rPr>
        <w:t xml:space="preserve"> </w:t>
      </w:r>
      <w:r w:rsidRPr="00F677F4">
        <w:rPr>
          <w:rFonts w:ascii="Times New Roman" w:hAnsi="Times New Roman"/>
          <w:sz w:val="24"/>
          <w:szCs w:val="24"/>
          <w:shd w:val="clear" w:color="auto" w:fill="FFFFFF"/>
        </w:rPr>
        <w:t>подвійної облікової ставки НБУ,</w:t>
      </w:r>
      <w:r w:rsidRPr="00F677F4">
        <w:rPr>
          <w:rFonts w:ascii="Times New Roman" w:hAnsi="Times New Roman"/>
          <w:color w:val="221E1F"/>
          <w:sz w:val="24"/>
          <w:szCs w:val="24"/>
        </w:rPr>
        <w:t xml:space="preserve"> </w:t>
      </w:r>
      <w:r w:rsidRPr="00F677F4">
        <w:rPr>
          <w:rFonts w:ascii="Times New Roman" w:hAnsi="Times New Roman"/>
          <w:sz w:val="24"/>
          <w:szCs w:val="24"/>
        </w:rPr>
        <w:t>що діяла у період, за який сплачується пеня від суми простроченого платежу.</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1</w:t>
      </w:r>
      <w:r w:rsidRPr="00F677F4">
        <w:rPr>
          <w:rFonts w:ascii="Times New Roman" w:hAnsi="Times New Roman"/>
          <w:sz w:val="24"/>
          <w:szCs w:val="24"/>
        </w:rPr>
        <w:t>.</w:t>
      </w:r>
      <w:r>
        <w:rPr>
          <w:rFonts w:ascii="Times New Roman" w:hAnsi="Times New Roman"/>
          <w:sz w:val="24"/>
          <w:szCs w:val="24"/>
        </w:rPr>
        <w:t>6</w:t>
      </w:r>
      <w:r w:rsidRPr="00F677F4">
        <w:rPr>
          <w:rFonts w:ascii="Times New Roman" w:hAnsi="Times New Roman"/>
          <w:sz w:val="24"/>
          <w:szCs w:val="24"/>
        </w:rPr>
        <w:t>. Відповідно до пункту 2 статті 232 Господарського Кодексу України сторони домовилися, що у випадку заподіяння збитків у результаті неналежного виконання зобов'язань за договором винна сторона відшкодує збитки в повній сумі понад штрафних санкцій.</w:t>
      </w:r>
    </w:p>
    <w:p w:rsidR="004D10B1" w:rsidRDefault="004D10B1" w:rsidP="004D10B1">
      <w:pPr>
        <w:pStyle w:val="afd"/>
        <w:spacing w:after="0"/>
        <w:ind w:left="0" w:right="140"/>
        <w:rPr>
          <w:lang w:val="uk-UA"/>
        </w:rPr>
      </w:pPr>
      <w:r w:rsidRPr="00F677F4">
        <w:rPr>
          <w:lang w:val="uk-UA"/>
        </w:rPr>
        <w:t>1</w:t>
      </w:r>
      <w:r>
        <w:rPr>
          <w:lang w:val="uk-UA"/>
        </w:rPr>
        <w:t>1</w:t>
      </w:r>
      <w:r w:rsidRPr="00F677F4">
        <w:rPr>
          <w:lang w:val="uk-UA"/>
        </w:rPr>
        <w:t>.</w:t>
      </w:r>
      <w:r>
        <w:rPr>
          <w:lang w:val="uk-UA"/>
        </w:rPr>
        <w:t>7</w:t>
      </w:r>
      <w:r w:rsidRPr="00F677F4">
        <w:rPr>
          <w:lang w:val="uk-UA"/>
        </w:rPr>
        <w:t xml:space="preserve">.У випадку невиконання Постачальником зобов’язань по даному Договору, Постачальник зобов'язаний відшкодувати Покупцю всі </w:t>
      </w:r>
      <w:r>
        <w:rPr>
          <w:lang w:val="uk-UA"/>
        </w:rPr>
        <w:t xml:space="preserve">документально підтверджені </w:t>
      </w:r>
      <w:r w:rsidRPr="00F677F4">
        <w:rPr>
          <w:lang w:val="uk-UA"/>
        </w:rPr>
        <w:t>збитки, понесені Покупцем у зв'язку з таким невиконанням.</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1</w:t>
      </w:r>
      <w:r>
        <w:rPr>
          <w:rFonts w:ascii="Times New Roman" w:eastAsia="Times New Roman" w:hAnsi="Times New Roman"/>
          <w:b/>
          <w:sz w:val="24"/>
          <w:szCs w:val="24"/>
        </w:rPr>
        <w:t>2</w:t>
      </w:r>
      <w:r w:rsidRPr="00F677F4">
        <w:rPr>
          <w:rFonts w:ascii="Times New Roman" w:eastAsia="Times New Roman" w:hAnsi="Times New Roman"/>
          <w:b/>
          <w:sz w:val="24"/>
          <w:szCs w:val="24"/>
        </w:rPr>
        <w:t>. ОБСТАВИНИ НЕПЕРЕБОРНОЇ СИЛИ</w:t>
      </w:r>
    </w:p>
    <w:p w:rsidR="004D10B1" w:rsidRPr="00F677F4" w:rsidRDefault="004D10B1" w:rsidP="004D10B1">
      <w:pPr>
        <w:autoSpaceDE w:val="0"/>
        <w:autoSpaceDN w:val="0"/>
        <w:adjustRightInd w:val="0"/>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2</w:t>
      </w:r>
      <w:r w:rsidRPr="00F677F4">
        <w:rPr>
          <w:rFonts w:ascii="Times New Roman" w:hAnsi="Times New Roman"/>
          <w:sz w:val="24"/>
          <w:szCs w:val="24"/>
        </w:rPr>
        <w:t xml:space="preserve">.1.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w:t>
      </w:r>
      <w:r w:rsidRPr="00F677F4">
        <w:rPr>
          <w:rFonts w:ascii="Times New Roman" w:hAnsi="Times New Roman"/>
          <w:sz w:val="24"/>
          <w:szCs w:val="24"/>
        </w:rPr>
        <w:lastRenderedPageBreak/>
        <w:t xml:space="preserve">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D10B1" w:rsidRPr="00F677F4" w:rsidRDefault="004D10B1" w:rsidP="004D10B1">
      <w:pPr>
        <w:autoSpaceDE w:val="0"/>
        <w:autoSpaceDN w:val="0"/>
        <w:adjustRightInd w:val="0"/>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2</w:t>
      </w:r>
      <w:r w:rsidRPr="00F677F4">
        <w:rPr>
          <w:rFonts w:ascii="Times New Roman" w:hAnsi="Times New Roman"/>
          <w:sz w:val="24"/>
          <w:szCs w:val="24"/>
        </w:rPr>
        <w:t xml:space="preserve">.2.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D10B1" w:rsidRPr="00F677F4" w:rsidRDefault="004D10B1" w:rsidP="004D10B1">
      <w:pPr>
        <w:autoSpaceDE w:val="0"/>
        <w:autoSpaceDN w:val="0"/>
        <w:adjustRightInd w:val="0"/>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2</w:t>
      </w:r>
      <w:r w:rsidRPr="00F677F4">
        <w:rPr>
          <w:rFonts w:ascii="Times New Roman" w:hAnsi="Times New Roman"/>
          <w:sz w:val="24"/>
          <w:szCs w:val="24"/>
        </w:rPr>
        <w:t xml:space="preserve">.3.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D10B1" w:rsidRDefault="004D10B1" w:rsidP="004D10B1">
      <w:pPr>
        <w:autoSpaceDE w:val="0"/>
        <w:autoSpaceDN w:val="0"/>
        <w:adjustRightInd w:val="0"/>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2</w:t>
      </w:r>
      <w:r w:rsidRPr="00F677F4">
        <w:rPr>
          <w:rFonts w:ascii="Times New Roman" w:hAnsi="Times New Roman"/>
          <w:sz w:val="24"/>
          <w:szCs w:val="24"/>
        </w:rPr>
        <w:t>.4.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1</w:t>
      </w:r>
      <w:r>
        <w:rPr>
          <w:rFonts w:ascii="Times New Roman" w:eastAsia="Times New Roman" w:hAnsi="Times New Roman"/>
          <w:b/>
          <w:sz w:val="24"/>
          <w:szCs w:val="24"/>
        </w:rPr>
        <w:t>3</w:t>
      </w:r>
      <w:r w:rsidRPr="00F677F4">
        <w:rPr>
          <w:rFonts w:ascii="Times New Roman" w:eastAsia="Times New Roman" w:hAnsi="Times New Roman"/>
          <w:b/>
          <w:sz w:val="24"/>
          <w:szCs w:val="24"/>
        </w:rPr>
        <w:t>. ВИРІШЕННЯ СПОРІВ</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3</w:t>
      </w:r>
      <w:r w:rsidRPr="00F677F4">
        <w:rPr>
          <w:rFonts w:ascii="Times New Roman" w:hAnsi="Times New Roman"/>
          <w:sz w:val="24"/>
          <w:szCs w:val="24"/>
        </w:rPr>
        <w:t>.1. Усі розбіжності, що можуть виникнути за цим Договором Сторони вирішують шляхом досудового врегулювання спорів.</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3</w:t>
      </w:r>
      <w:r w:rsidRPr="00F677F4">
        <w:rPr>
          <w:rFonts w:ascii="Times New Roman" w:hAnsi="Times New Roman"/>
          <w:sz w:val="24"/>
          <w:szCs w:val="24"/>
        </w:rPr>
        <w:t>.2. Усі суперечки між Сторонами, за якими Сторони не дійшли згоди, розв'язуються відповідно до законодавства України в Господарському суді за місцем знаходження відповідача.</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color w:val="000000"/>
          <w:sz w:val="24"/>
          <w:szCs w:val="24"/>
        </w:rPr>
        <w:t>1</w:t>
      </w:r>
      <w:r>
        <w:rPr>
          <w:rFonts w:ascii="Times New Roman" w:hAnsi="Times New Roman"/>
          <w:color w:val="000000"/>
          <w:sz w:val="24"/>
          <w:szCs w:val="24"/>
        </w:rPr>
        <w:t>3</w:t>
      </w:r>
      <w:r w:rsidRPr="00F677F4">
        <w:rPr>
          <w:rFonts w:ascii="Times New Roman" w:hAnsi="Times New Roman"/>
          <w:color w:val="000000"/>
          <w:sz w:val="24"/>
          <w:szCs w:val="24"/>
        </w:rPr>
        <w:t xml:space="preserve">.3. </w:t>
      </w:r>
      <w:r w:rsidRPr="00F677F4">
        <w:rPr>
          <w:rFonts w:ascii="Times New Roman" w:hAnsi="Times New Roman"/>
          <w:sz w:val="24"/>
          <w:szCs w:val="24"/>
        </w:rPr>
        <w:t>Обмін інформацією між Сторонами</w:t>
      </w:r>
      <w:r w:rsidRPr="00F677F4">
        <w:rPr>
          <w:rFonts w:ascii="Times New Roman" w:hAnsi="Times New Roman"/>
          <w:color w:val="000000"/>
          <w:sz w:val="24"/>
          <w:szCs w:val="24"/>
        </w:rPr>
        <w:t xml:space="preserve"> </w:t>
      </w:r>
      <w:r w:rsidRPr="00F677F4">
        <w:rPr>
          <w:rFonts w:ascii="Times New Roman" w:hAnsi="Times New Roman"/>
          <w:bCs/>
          <w:sz w:val="24"/>
          <w:szCs w:val="24"/>
        </w:rPr>
        <w:t xml:space="preserve">має бути письмово оформлено та надіслано за допомогою </w:t>
      </w:r>
      <w:r w:rsidRPr="00F677F4">
        <w:rPr>
          <w:rFonts w:ascii="Times New Roman" w:hAnsi="Times New Roman"/>
          <w:sz w:val="24"/>
          <w:szCs w:val="24"/>
        </w:rPr>
        <w:t xml:space="preserve">електронної пошти та/або </w:t>
      </w:r>
      <w:proofErr w:type="spellStart"/>
      <w:r w:rsidRPr="00F677F4">
        <w:rPr>
          <w:rFonts w:ascii="Times New Roman" w:hAnsi="Times New Roman"/>
          <w:sz w:val="24"/>
          <w:szCs w:val="24"/>
        </w:rPr>
        <w:t>факсових</w:t>
      </w:r>
      <w:proofErr w:type="spellEnd"/>
      <w:r w:rsidRPr="00F677F4">
        <w:rPr>
          <w:rFonts w:ascii="Times New Roman" w:hAnsi="Times New Roman"/>
          <w:sz w:val="24"/>
          <w:szCs w:val="24"/>
        </w:rPr>
        <w:t xml:space="preserve"> повідомлень</w:t>
      </w:r>
      <w:r w:rsidRPr="00F677F4">
        <w:rPr>
          <w:rFonts w:ascii="Times New Roman" w:hAnsi="Times New Roman"/>
          <w:bCs/>
          <w:sz w:val="24"/>
          <w:szCs w:val="24"/>
        </w:rPr>
        <w:t xml:space="preserve">, які будуть мати </w:t>
      </w:r>
      <w:r w:rsidRPr="00F677F4">
        <w:rPr>
          <w:rFonts w:ascii="Times New Roman" w:hAnsi="Times New Roman"/>
          <w:sz w:val="24"/>
          <w:szCs w:val="24"/>
        </w:rPr>
        <w:t>юридичну силу до моменту надання їх оригіналів. Сторони зобов'язуються відправляти один одному оригінали документів рекомендованою кореспонденцією поштового зв’язку.</w:t>
      </w:r>
    </w:p>
    <w:p w:rsidR="004D10B1" w:rsidRPr="00F677F4" w:rsidRDefault="004D10B1" w:rsidP="004D10B1">
      <w:pPr>
        <w:spacing w:after="0" w:line="240" w:lineRule="auto"/>
        <w:ind w:right="140"/>
        <w:jc w:val="center"/>
        <w:rPr>
          <w:rFonts w:ascii="Times New Roman" w:eastAsia="Times New Roman" w:hAnsi="Times New Roman"/>
          <w:b/>
          <w:bCs/>
          <w:noProof/>
          <w:sz w:val="24"/>
          <w:szCs w:val="24"/>
        </w:rPr>
      </w:pPr>
      <w:r w:rsidRPr="00F677F4">
        <w:rPr>
          <w:rFonts w:ascii="Times New Roman" w:eastAsia="Times New Roman" w:hAnsi="Times New Roman"/>
          <w:b/>
          <w:sz w:val="24"/>
          <w:szCs w:val="24"/>
        </w:rPr>
        <w:t>1</w:t>
      </w:r>
      <w:r>
        <w:rPr>
          <w:rFonts w:ascii="Times New Roman" w:eastAsia="Times New Roman" w:hAnsi="Times New Roman"/>
          <w:b/>
          <w:sz w:val="24"/>
          <w:szCs w:val="24"/>
        </w:rPr>
        <w:t>4</w:t>
      </w:r>
      <w:r w:rsidRPr="00F677F4">
        <w:rPr>
          <w:rFonts w:ascii="Times New Roman" w:eastAsia="Times New Roman" w:hAnsi="Times New Roman"/>
          <w:b/>
          <w:sz w:val="24"/>
          <w:szCs w:val="24"/>
        </w:rPr>
        <w:t xml:space="preserve">. ТЕРМІН ДІЇ ДОГОВОРУ, </w:t>
      </w:r>
      <w:r w:rsidRPr="00F677F4">
        <w:rPr>
          <w:rFonts w:ascii="Times New Roman" w:eastAsia="Times New Roman" w:hAnsi="Times New Roman"/>
          <w:b/>
          <w:bCs/>
          <w:noProof/>
          <w:sz w:val="24"/>
          <w:szCs w:val="24"/>
        </w:rPr>
        <w:t>ПОРЯДОК ЙОГО ПРИПИНЕННЯ ТА РОЗІРВАННЯ</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1</w:t>
      </w:r>
      <w:r>
        <w:rPr>
          <w:rFonts w:ascii="Times New Roman" w:eastAsia="Times New Roman" w:hAnsi="Times New Roman"/>
          <w:sz w:val="24"/>
          <w:szCs w:val="24"/>
        </w:rPr>
        <w:t>4</w:t>
      </w:r>
      <w:r w:rsidRPr="00F677F4">
        <w:rPr>
          <w:rFonts w:ascii="Times New Roman" w:eastAsia="Times New Roman" w:hAnsi="Times New Roman"/>
          <w:sz w:val="24"/>
          <w:szCs w:val="24"/>
        </w:rPr>
        <w:t xml:space="preserve">.1. Цей договір набуває чинності з моменту підписання його обома сторонами та діє </w:t>
      </w:r>
      <w:r w:rsidRPr="00063B4D">
        <w:rPr>
          <w:rFonts w:ascii="Times New Roman" w:eastAsia="Times New Roman" w:hAnsi="Times New Roman"/>
          <w:b/>
          <w:sz w:val="24"/>
          <w:szCs w:val="24"/>
        </w:rPr>
        <w:t>до 31  грудня 202</w:t>
      </w:r>
      <w:r>
        <w:rPr>
          <w:rFonts w:ascii="Times New Roman" w:eastAsia="Times New Roman" w:hAnsi="Times New Roman"/>
          <w:b/>
          <w:sz w:val="24"/>
          <w:szCs w:val="24"/>
        </w:rPr>
        <w:t>4</w:t>
      </w:r>
      <w:r w:rsidRPr="00063B4D">
        <w:rPr>
          <w:rFonts w:ascii="Times New Roman" w:eastAsia="Times New Roman" w:hAnsi="Times New Roman"/>
          <w:b/>
          <w:sz w:val="24"/>
          <w:szCs w:val="24"/>
        </w:rPr>
        <w:t xml:space="preserve"> року</w:t>
      </w:r>
      <w:r w:rsidRPr="00F677F4">
        <w:rPr>
          <w:rFonts w:ascii="Times New Roman" w:eastAsia="Times New Roman" w:hAnsi="Times New Roman"/>
          <w:sz w:val="24"/>
          <w:szCs w:val="24"/>
        </w:rPr>
        <w:t>, але в будь-якому разі до повного виконання сторонами взятих на себе зобов’язань.</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1</w:t>
      </w:r>
      <w:r>
        <w:rPr>
          <w:rFonts w:ascii="Times New Roman" w:eastAsia="Times New Roman" w:hAnsi="Times New Roman"/>
          <w:sz w:val="24"/>
          <w:szCs w:val="24"/>
        </w:rPr>
        <w:t>4</w:t>
      </w:r>
      <w:r w:rsidRPr="00F677F4">
        <w:rPr>
          <w:rFonts w:ascii="Times New Roman" w:eastAsia="Times New Roman" w:hAnsi="Times New Roman"/>
          <w:sz w:val="24"/>
          <w:szCs w:val="24"/>
        </w:rPr>
        <w:t xml:space="preserve">.2. Усі Додатки до Договору набувають чинності з моменту їх підписання уповноваженими представниками Сторін та діють протягом строку дії цього Договору. </w:t>
      </w:r>
    </w:p>
    <w:p w:rsidR="004D10B1" w:rsidRPr="00F677F4" w:rsidRDefault="004D10B1" w:rsidP="004D10B1">
      <w:pPr>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1</w:t>
      </w:r>
      <w:r>
        <w:rPr>
          <w:rFonts w:ascii="Times New Roman" w:eastAsia="Times New Roman" w:hAnsi="Times New Roman"/>
          <w:sz w:val="24"/>
          <w:szCs w:val="24"/>
        </w:rPr>
        <w:t>4</w:t>
      </w:r>
      <w:r w:rsidRPr="00F677F4">
        <w:rPr>
          <w:rFonts w:ascii="Times New Roman" w:eastAsia="Times New Roman" w:hAnsi="Times New Roman"/>
          <w:sz w:val="24"/>
          <w:szCs w:val="24"/>
        </w:rPr>
        <w:t>.3. Дія Договору припиняється:</w:t>
      </w:r>
    </w:p>
    <w:p w:rsidR="004D10B1" w:rsidRPr="00F677F4" w:rsidRDefault="004D10B1" w:rsidP="004D10B1">
      <w:pPr>
        <w:tabs>
          <w:tab w:val="num" w:pos="540"/>
        </w:tabs>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 за умови повного виконання Сторонами своїх зобов’язань за цим Договором;</w:t>
      </w:r>
    </w:p>
    <w:p w:rsidR="004D10B1" w:rsidRPr="00F677F4" w:rsidRDefault="004D10B1" w:rsidP="004D10B1">
      <w:pPr>
        <w:tabs>
          <w:tab w:val="num" w:pos="540"/>
        </w:tabs>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 у разі систематичного порушення умов даного договору;</w:t>
      </w:r>
    </w:p>
    <w:p w:rsidR="004D10B1" w:rsidRPr="00F677F4" w:rsidRDefault="004D10B1" w:rsidP="004D10B1">
      <w:pPr>
        <w:tabs>
          <w:tab w:val="num" w:pos="540"/>
        </w:tabs>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 за рішенням суду;</w:t>
      </w:r>
    </w:p>
    <w:p w:rsidR="004D10B1" w:rsidRPr="00F677F4" w:rsidRDefault="004D10B1" w:rsidP="004D10B1">
      <w:pPr>
        <w:tabs>
          <w:tab w:val="num" w:pos="540"/>
        </w:tabs>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 з інших підстав, передбачених чинним законодавством України.</w:t>
      </w:r>
    </w:p>
    <w:p w:rsidR="004D10B1" w:rsidRPr="00F677F4" w:rsidRDefault="004D10B1" w:rsidP="004D10B1">
      <w:pPr>
        <w:tabs>
          <w:tab w:val="num" w:pos="540"/>
        </w:tabs>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1</w:t>
      </w:r>
      <w:r>
        <w:rPr>
          <w:rFonts w:ascii="Times New Roman" w:eastAsia="Times New Roman" w:hAnsi="Times New Roman"/>
          <w:sz w:val="24"/>
          <w:szCs w:val="24"/>
        </w:rPr>
        <w:t>4</w:t>
      </w:r>
      <w:r w:rsidRPr="00F677F4">
        <w:rPr>
          <w:rFonts w:ascii="Times New Roman" w:eastAsia="Times New Roman" w:hAnsi="Times New Roman"/>
          <w:sz w:val="24"/>
          <w:szCs w:val="24"/>
        </w:rPr>
        <w:t>.4. Закінчення терміну дії або дострокове розірвання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rsidR="004D10B1" w:rsidRPr="00242857" w:rsidRDefault="004D10B1" w:rsidP="004D10B1">
      <w:pPr>
        <w:tabs>
          <w:tab w:val="num" w:pos="540"/>
        </w:tabs>
        <w:spacing w:after="0" w:line="240" w:lineRule="auto"/>
        <w:ind w:right="140"/>
        <w:jc w:val="both"/>
        <w:rPr>
          <w:rFonts w:ascii="Times New Roman" w:eastAsia="Times New Roman" w:hAnsi="Times New Roman"/>
          <w:sz w:val="24"/>
          <w:szCs w:val="24"/>
        </w:rPr>
      </w:pPr>
      <w:r w:rsidRPr="00F677F4">
        <w:rPr>
          <w:rFonts w:ascii="Times New Roman" w:eastAsia="Times New Roman" w:hAnsi="Times New Roman"/>
          <w:sz w:val="24"/>
          <w:szCs w:val="24"/>
        </w:rPr>
        <w:t>1</w:t>
      </w:r>
      <w:r>
        <w:rPr>
          <w:rFonts w:ascii="Times New Roman" w:eastAsia="Times New Roman" w:hAnsi="Times New Roman"/>
          <w:sz w:val="24"/>
          <w:szCs w:val="24"/>
        </w:rPr>
        <w:t>4</w:t>
      </w:r>
      <w:r w:rsidRPr="00F677F4">
        <w:rPr>
          <w:rFonts w:ascii="Times New Roman" w:eastAsia="Times New Roman" w:hAnsi="Times New Roman"/>
          <w:sz w:val="24"/>
          <w:szCs w:val="24"/>
        </w:rPr>
        <w:t>.5.</w:t>
      </w:r>
      <w:r w:rsidRPr="00F677F4">
        <w:rPr>
          <w:rFonts w:ascii="Times New Roman" w:eastAsia="Times New Roman" w:hAnsi="Times New Roman"/>
          <w:sz w:val="24"/>
          <w:szCs w:val="24"/>
          <w:lang w:eastAsia="x-none"/>
        </w:rPr>
        <w:t xml:space="preserve"> </w:t>
      </w:r>
      <w:r w:rsidRPr="00242857">
        <w:rPr>
          <w:rFonts w:ascii="Times New Roman" w:eastAsia="Times New Roman" w:hAnsi="Times New Roman"/>
          <w:sz w:val="24"/>
          <w:szCs w:val="24"/>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4D10B1" w:rsidRPr="00F677F4" w:rsidRDefault="004D10B1" w:rsidP="004D10B1">
      <w:pPr>
        <w:spacing w:after="0" w:line="240" w:lineRule="auto"/>
        <w:ind w:left="-851" w:right="140" w:firstLine="284"/>
        <w:jc w:val="center"/>
        <w:rPr>
          <w:rFonts w:ascii="Times New Roman" w:eastAsia="Times New Roman" w:hAnsi="Times New Roman"/>
          <w:b/>
          <w:sz w:val="24"/>
          <w:szCs w:val="24"/>
        </w:rPr>
      </w:pPr>
      <w:r w:rsidRPr="00F677F4">
        <w:rPr>
          <w:rFonts w:ascii="Times New Roman" w:eastAsia="Times New Roman" w:hAnsi="Times New Roman"/>
          <w:b/>
          <w:sz w:val="24"/>
          <w:szCs w:val="24"/>
        </w:rPr>
        <w:t>1</w:t>
      </w:r>
      <w:r>
        <w:rPr>
          <w:rFonts w:ascii="Times New Roman" w:eastAsia="Times New Roman" w:hAnsi="Times New Roman"/>
          <w:b/>
          <w:sz w:val="24"/>
          <w:szCs w:val="24"/>
        </w:rPr>
        <w:t>5</w:t>
      </w:r>
      <w:r w:rsidRPr="00F677F4">
        <w:rPr>
          <w:rFonts w:ascii="Times New Roman" w:eastAsia="Times New Roman" w:hAnsi="Times New Roman"/>
          <w:b/>
          <w:sz w:val="24"/>
          <w:szCs w:val="24"/>
        </w:rPr>
        <w:t>. ІНШІ УМОВИ</w:t>
      </w:r>
    </w:p>
    <w:p w:rsidR="004D10B1" w:rsidRPr="00427F0E" w:rsidRDefault="004D10B1" w:rsidP="004D10B1">
      <w:pPr>
        <w:pStyle w:val="afd"/>
        <w:spacing w:after="0"/>
        <w:ind w:left="0" w:right="140"/>
        <w:jc w:val="both"/>
      </w:pPr>
      <w:r w:rsidRPr="00F677F4">
        <w:rPr>
          <w:lang w:val="uk-UA"/>
        </w:rPr>
        <w:t>1</w:t>
      </w:r>
      <w:r>
        <w:rPr>
          <w:lang w:val="uk-UA"/>
        </w:rPr>
        <w:t>5</w:t>
      </w:r>
      <w:r w:rsidRPr="00F677F4">
        <w:rPr>
          <w:lang w:val="uk-UA"/>
        </w:rPr>
        <w:t>.1.Цей Договір може бути доповнено за згодою Сторін, а також в інших випадках, передбачених чинним законодавством  України.</w:t>
      </w:r>
    </w:p>
    <w:p w:rsidR="004D10B1" w:rsidRPr="00F677F4" w:rsidRDefault="004D10B1" w:rsidP="004D10B1">
      <w:pPr>
        <w:pStyle w:val="11"/>
        <w:tabs>
          <w:tab w:val="left" w:pos="1080"/>
        </w:tabs>
        <w:ind w:right="140"/>
        <w:rPr>
          <w:rFonts w:ascii="Times New Roman" w:hAnsi="Times New Roman"/>
          <w:sz w:val="24"/>
          <w:szCs w:val="24"/>
          <w:lang w:val="uk-UA"/>
        </w:rPr>
      </w:pPr>
      <w:r w:rsidRPr="00F677F4">
        <w:rPr>
          <w:rFonts w:ascii="Times New Roman" w:hAnsi="Times New Roman"/>
          <w:sz w:val="24"/>
          <w:szCs w:val="24"/>
          <w:lang w:val="uk-UA"/>
        </w:rPr>
        <w:t>1</w:t>
      </w:r>
      <w:r>
        <w:rPr>
          <w:rFonts w:ascii="Times New Roman" w:hAnsi="Times New Roman"/>
          <w:sz w:val="24"/>
          <w:szCs w:val="24"/>
          <w:lang w:val="uk-UA"/>
        </w:rPr>
        <w:t>5</w:t>
      </w:r>
      <w:r w:rsidRPr="00F677F4">
        <w:rPr>
          <w:rFonts w:ascii="Times New Roman" w:hAnsi="Times New Roman"/>
          <w:sz w:val="24"/>
          <w:szCs w:val="24"/>
          <w:lang w:val="uk-UA"/>
        </w:rPr>
        <w:t>.2.Сторони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України № 2297 від 01.06.2010 «Про захист персональних даних».</w:t>
      </w:r>
    </w:p>
    <w:p w:rsidR="004D10B1" w:rsidRPr="00F677F4" w:rsidRDefault="004D10B1" w:rsidP="004D10B1">
      <w:pPr>
        <w:pStyle w:val="afd"/>
        <w:spacing w:after="0"/>
        <w:ind w:left="0" w:right="140"/>
        <w:jc w:val="both"/>
        <w:rPr>
          <w:lang w:val="uk-UA"/>
        </w:rPr>
      </w:pPr>
      <w:r w:rsidRPr="00F677F4">
        <w:rPr>
          <w:lang w:val="uk-UA"/>
        </w:rPr>
        <w:t>1</w:t>
      </w:r>
      <w:r>
        <w:rPr>
          <w:lang w:val="uk-UA"/>
        </w:rPr>
        <w:t>5</w:t>
      </w:r>
      <w:r w:rsidRPr="00F677F4">
        <w:rPr>
          <w:lang w:val="uk-UA"/>
        </w:rPr>
        <w:t>.3.Зміни, доповнення до Договору, а також само розірвання Договору оформляються в письмовій формі як додаткові угоди та підписуються уповноваженими представниками обох Сторін.</w:t>
      </w:r>
    </w:p>
    <w:p w:rsidR="004D10B1" w:rsidRPr="00F677F4" w:rsidRDefault="004D10B1" w:rsidP="004D10B1">
      <w:pPr>
        <w:pStyle w:val="afd"/>
        <w:spacing w:after="0"/>
        <w:ind w:left="0" w:right="140"/>
        <w:jc w:val="both"/>
        <w:rPr>
          <w:lang w:val="uk-UA"/>
        </w:rPr>
      </w:pPr>
      <w:r w:rsidRPr="00F677F4">
        <w:rPr>
          <w:lang w:val="uk-UA"/>
        </w:rPr>
        <w:t>1</w:t>
      </w:r>
      <w:r>
        <w:rPr>
          <w:lang w:val="uk-UA"/>
        </w:rPr>
        <w:t>5</w:t>
      </w:r>
      <w:r w:rsidRPr="00F677F4">
        <w:rPr>
          <w:lang w:val="uk-UA"/>
        </w:rPr>
        <w:t>.4.Кількість товару, що є предметом Договору, може бути скоригована в залежності від виділених асигнувань та можливостей.</w:t>
      </w:r>
    </w:p>
    <w:p w:rsidR="004D10B1" w:rsidRPr="00F677F4" w:rsidRDefault="004D10B1" w:rsidP="004D10B1">
      <w:pPr>
        <w:pStyle w:val="afd"/>
        <w:spacing w:after="0"/>
        <w:ind w:left="0" w:right="140"/>
        <w:jc w:val="both"/>
        <w:rPr>
          <w:lang w:val="uk-UA"/>
        </w:rPr>
      </w:pPr>
      <w:r w:rsidRPr="00F677F4">
        <w:rPr>
          <w:lang w:val="uk-UA"/>
        </w:rPr>
        <w:lastRenderedPageBreak/>
        <w:t>1</w:t>
      </w:r>
      <w:r>
        <w:rPr>
          <w:lang w:val="uk-UA"/>
        </w:rPr>
        <w:t>5</w:t>
      </w:r>
      <w:r w:rsidRPr="00F677F4">
        <w:rPr>
          <w:lang w:val="uk-UA"/>
        </w:rPr>
        <w:t>.5.Жодна із сторін не має права передавати права та обов’язки за цим Договором третій особі без отримання письмової згоди іншої Сторони.</w:t>
      </w:r>
    </w:p>
    <w:p w:rsidR="004D10B1" w:rsidRPr="00F677F4" w:rsidRDefault="004D10B1" w:rsidP="004D10B1">
      <w:pPr>
        <w:tabs>
          <w:tab w:val="num" w:pos="426"/>
        </w:tabs>
        <w:spacing w:after="0" w:line="240" w:lineRule="auto"/>
        <w:ind w:right="140"/>
        <w:jc w:val="both"/>
        <w:rPr>
          <w:rFonts w:ascii="Times New Roman" w:hAnsi="Times New Roman"/>
          <w:noProof/>
          <w:sz w:val="24"/>
          <w:szCs w:val="24"/>
        </w:rPr>
      </w:pPr>
      <w:r w:rsidRPr="00F677F4">
        <w:rPr>
          <w:rFonts w:ascii="Times New Roman" w:hAnsi="Times New Roman"/>
          <w:noProof/>
          <w:snapToGrid w:val="0"/>
          <w:sz w:val="24"/>
          <w:szCs w:val="24"/>
        </w:rPr>
        <w:t>1</w:t>
      </w:r>
      <w:r>
        <w:rPr>
          <w:rFonts w:ascii="Times New Roman" w:hAnsi="Times New Roman"/>
          <w:noProof/>
          <w:snapToGrid w:val="0"/>
          <w:sz w:val="24"/>
          <w:szCs w:val="24"/>
        </w:rPr>
        <w:t>5</w:t>
      </w:r>
      <w:r w:rsidRPr="00F677F4">
        <w:rPr>
          <w:rFonts w:ascii="Times New Roman" w:hAnsi="Times New Roman"/>
          <w:noProof/>
          <w:snapToGrid w:val="0"/>
          <w:sz w:val="24"/>
          <w:szCs w:val="24"/>
        </w:rPr>
        <w:t>.6.При зміні банківських реквізитів чи адреси однієї зі Сторін, вона зобов'язана в 5-ти денний термін письмово повідомити про це іншу Сторону.</w:t>
      </w:r>
    </w:p>
    <w:p w:rsidR="004D10B1" w:rsidRPr="00F677F4" w:rsidRDefault="004D10B1" w:rsidP="004D10B1">
      <w:pPr>
        <w:tabs>
          <w:tab w:val="num" w:pos="426"/>
        </w:tabs>
        <w:spacing w:after="0" w:line="240" w:lineRule="auto"/>
        <w:ind w:right="140"/>
        <w:jc w:val="both"/>
        <w:rPr>
          <w:rFonts w:ascii="Times New Roman" w:hAnsi="Times New Roman"/>
          <w:noProof/>
          <w:sz w:val="24"/>
          <w:szCs w:val="24"/>
        </w:rPr>
      </w:pPr>
      <w:r w:rsidRPr="00F677F4">
        <w:rPr>
          <w:rFonts w:ascii="Times New Roman" w:hAnsi="Times New Roman"/>
          <w:noProof/>
          <w:sz w:val="24"/>
          <w:szCs w:val="24"/>
        </w:rPr>
        <w:t>1</w:t>
      </w:r>
      <w:r>
        <w:rPr>
          <w:rFonts w:ascii="Times New Roman" w:hAnsi="Times New Roman"/>
          <w:noProof/>
          <w:sz w:val="24"/>
          <w:szCs w:val="24"/>
        </w:rPr>
        <w:t>5</w:t>
      </w:r>
      <w:r w:rsidRPr="00F677F4">
        <w:rPr>
          <w:rFonts w:ascii="Times New Roman" w:hAnsi="Times New Roman"/>
          <w:noProof/>
          <w:sz w:val="24"/>
          <w:szCs w:val="24"/>
        </w:rPr>
        <w:t xml:space="preserve">.7.У випадку зміни юридичного статусу Сторін даного Договору (реорганізації), усі права і зобов'язання за даним договором переходять до реорганізованої сторони. </w:t>
      </w:r>
    </w:p>
    <w:p w:rsidR="004D10B1" w:rsidRPr="00F677F4" w:rsidRDefault="004D10B1" w:rsidP="004D10B1">
      <w:pPr>
        <w:tabs>
          <w:tab w:val="num" w:pos="426"/>
        </w:tabs>
        <w:spacing w:after="0" w:line="240" w:lineRule="auto"/>
        <w:ind w:right="140"/>
        <w:jc w:val="both"/>
        <w:rPr>
          <w:rFonts w:ascii="Times New Roman" w:hAnsi="Times New Roman"/>
          <w:sz w:val="24"/>
          <w:szCs w:val="24"/>
          <w:shd w:val="clear" w:color="auto" w:fill="FFFFFF"/>
        </w:rPr>
      </w:pPr>
      <w:r w:rsidRPr="00F677F4">
        <w:rPr>
          <w:rFonts w:ascii="Times New Roman" w:hAnsi="Times New Roman"/>
          <w:noProof/>
          <w:sz w:val="24"/>
          <w:szCs w:val="24"/>
        </w:rPr>
        <w:t>1</w:t>
      </w:r>
      <w:r>
        <w:rPr>
          <w:rFonts w:ascii="Times New Roman" w:hAnsi="Times New Roman"/>
          <w:noProof/>
          <w:sz w:val="24"/>
          <w:szCs w:val="24"/>
        </w:rPr>
        <w:t>5</w:t>
      </w:r>
      <w:r w:rsidRPr="00F677F4">
        <w:rPr>
          <w:rFonts w:ascii="Times New Roman" w:hAnsi="Times New Roman"/>
          <w:noProof/>
          <w:sz w:val="24"/>
          <w:szCs w:val="24"/>
        </w:rPr>
        <w:t>.8.</w:t>
      </w:r>
      <w:r w:rsidRPr="00F677F4">
        <w:rPr>
          <w:rStyle w:val="aff"/>
          <w:rFonts w:ascii="Times New Roman" w:hAnsi="Times New Roman"/>
          <w:bCs/>
          <w:sz w:val="24"/>
          <w:szCs w:val="24"/>
          <w:shd w:val="clear" w:color="auto" w:fill="FFFFFF"/>
        </w:rPr>
        <w:t>Сторони</w:t>
      </w:r>
      <w:r w:rsidRPr="00F677F4">
        <w:rPr>
          <w:rStyle w:val="apple-converted-space"/>
          <w:sz w:val="24"/>
          <w:szCs w:val="24"/>
          <w:shd w:val="clear" w:color="auto" w:fill="FFFFFF"/>
        </w:rPr>
        <w:t xml:space="preserve"> </w:t>
      </w:r>
      <w:r w:rsidRPr="00F677F4">
        <w:rPr>
          <w:rFonts w:ascii="Times New Roman" w:hAnsi="Times New Roman"/>
          <w:sz w:val="24"/>
          <w:szCs w:val="24"/>
          <w:shd w:val="clear" w:color="auto" w:fill="FFFFFF"/>
        </w:rPr>
        <w:t>погоджуються</w:t>
      </w:r>
      <w:r w:rsidRPr="00F677F4">
        <w:rPr>
          <w:rStyle w:val="apple-converted-space"/>
          <w:sz w:val="24"/>
          <w:szCs w:val="24"/>
          <w:shd w:val="clear" w:color="auto" w:fill="FFFFFF"/>
        </w:rPr>
        <w:t xml:space="preserve"> </w:t>
      </w:r>
      <w:r w:rsidRPr="00F677F4">
        <w:rPr>
          <w:rStyle w:val="aff"/>
          <w:rFonts w:ascii="Times New Roman" w:hAnsi="Times New Roman"/>
          <w:bCs/>
          <w:sz w:val="24"/>
          <w:szCs w:val="24"/>
          <w:shd w:val="clear" w:color="auto" w:fill="FFFFFF"/>
        </w:rPr>
        <w:t>щодо можливості оприлюднення інформації</w:t>
      </w:r>
      <w:r w:rsidRPr="00F677F4">
        <w:rPr>
          <w:rFonts w:ascii="Times New Roman" w:hAnsi="Times New Roman"/>
          <w:sz w:val="24"/>
          <w:szCs w:val="24"/>
          <w:shd w:val="clear" w:color="auto" w:fill="FFFFFF"/>
        </w:rPr>
        <w:t>, зазначеній у договорі та документах, які підтверджують його виконання (договір, видаткова накладна, платіжне доручення тощо.).</w:t>
      </w:r>
    </w:p>
    <w:p w:rsidR="004D10B1" w:rsidRPr="00F677F4" w:rsidRDefault="004D10B1" w:rsidP="004D10B1">
      <w:pPr>
        <w:pStyle w:val="afd"/>
        <w:tabs>
          <w:tab w:val="left" w:pos="180"/>
        </w:tabs>
        <w:spacing w:after="0"/>
        <w:ind w:left="0" w:right="140"/>
        <w:jc w:val="both"/>
        <w:rPr>
          <w:bCs/>
          <w:lang w:val="uk-UA"/>
        </w:rPr>
      </w:pPr>
      <w:r w:rsidRPr="00F677F4">
        <w:rPr>
          <w:lang w:val="uk-UA"/>
        </w:rPr>
        <w:t>1</w:t>
      </w:r>
      <w:r>
        <w:rPr>
          <w:lang w:val="uk-UA"/>
        </w:rPr>
        <w:t>5</w:t>
      </w:r>
      <w:r w:rsidRPr="00F677F4">
        <w:rPr>
          <w:lang w:val="uk-UA"/>
        </w:rPr>
        <w:t>.9.Адреси електронної пошти обумовлені Сторонами та можуть бути змінені лише шляхом внесення відповідних змін до цього Договору.</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5</w:t>
      </w:r>
      <w:r w:rsidRPr="00F677F4">
        <w:rPr>
          <w:rFonts w:ascii="Times New Roman" w:hAnsi="Times New Roman"/>
          <w:sz w:val="24"/>
          <w:szCs w:val="24"/>
        </w:rPr>
        <w:t>.10.Даний Договір викладений українською мовою в двох примірниках, які мають однакову юридичну силу, по одному для кожної із Сторін.</w:t>
      </w:r>
    </w:p>
    <w:p w:rsidR="004D10B1" w:rsidRDefault="004D10B1" w:rsidP="004D10B1">
      <w:pPr>
        <w:spacing w:after="0" w:line="240" w:lineRule="auto"/>
        <w:ind w:right="140"/>
        <w:rPr>
          <w:rFonts w:ascii="Times New Roman" w:hAnsi="Times New Roman"/>
          <w:kern w:val="16"/>
          <w:sz w:val="24"/>
          <w:szCs w:val="24"/>
        </w:rPr>
      </w:pPr>
      <w:r w:rsidRPr="00F677F4">
        <w:rPr>
          <w:rFonts w:ascii="Times New Roman" w:hAnsi="Times New Roman"/>
          <w:kern w:val="16"/>
          <w:sz w:val="24"/>
          <w:szCs w:val="24"/>
        </w:rPr>
        <w:t>1</w:t>
      </w:r>
      <w:r>
        <w:rPr>
          <w:rFonts w:ascii="Times New Roman" w:hAnsi="Times New Roman"/>
          <w:kern w:val="16"/>
          <w:sz w:val="24"/>
          <w:szCs w:val="24"/>
        </w:rPr>
        <w:t>5</w:t>
      </w:r>
      <w:r w:rsidRPr="00F677F4">
        <w:rPr>
          <w:rFonts w:ascii="Times New Roman" w:hAnsi="Times New Roman"/>
          <w:kern w:val="16"/>
          <w:sz w:val="24"/>
          <w:szCs w:val="24"/>
        </w:rPr>
        <w:t>.12. У випадках, не передбачених цим Договором, Сторони керуються чинним законодавством України.</w:t>
      </w:r>
    </w:p>
    <w:p w:rsidR="004D10B1" w:rsidRPr="00A02269" w:rsidRDefault="004D10B1" w:rsidP="004D10B1">
      <w:pPr>
        <w:spacing w:after="0" w:line="240" w:lineRule="auto"/>
        <w:ind w:firstLine="540"/>
        <w:jc w:val="center"/>
        <w:rPr>
          <w:rFonts w:ascii="Times New Roman" w:hAnsi="Times New Roman"/>
          <w:b/>
          <w:sz w:val="24"/>
          <w:szCs w:val="24"/>
        </w:rPr>
      </w:pPr>
      <w:r w:rsidRPr="00A02269">
        <w:rPr>
          <w:rFonts w:ascii="Times New Roman" w:hAnsi="Times New Roman"/>
          <w:b/>
          <w:sz w:val="24"/>
          <w:szCs w:val="24"/>
          <w:lang w:val="ru-RU"/>
        </w:rPr>
        <w:t>1</w:t>
      </w:r>
      <w:r>
        <w:rPr>
          <w:rFonts w:ascii="Times New Roman" w:hAnsi="Times New Roman"/>
          <w:b/>
          <w:sz w:val="24"/>
          <w:szCs w:val="24"/>
          <w:lang w:val="ru-RU"/>
        </w:rPr>
        <w:t>6</w:t>
      </w:r>
      <w:r w:rsidRPr="00A02269">
        <w:rPr>
          <w:rFonts w:ascii="Times New Roman" w:hAnsi="Times New Roman"/>
          <w:b/>
          <w:sz w:val="24"/>
          <w:szCs w:val="24"/>
          <w:lang w:val="ru-RU"/>
        </w:rPr>
        <w:t>.</w:t>
      </w:r>
      <w:r>
        <w:rPr>
          <w:rFonts w:ascii="Times New Roman" w:hAnsi="Times New Roman"/>
          <w:b/>
          <w:sz w:val="24"/>
          <w:szCs w:val="24"/>
          <w:lang w:val="ru-RU"/>
        </w:rPr>
        <w:t xml:space="preserve"> </w:t>
      </w:r>
      <w:r>
        <w:rPr>
          <w:rFonts w:ascii="Times New Roman" w:hAnsi="Times New Roman"/>
          <w:b/>
          <w:sz w:val="24"/>
          <w:szCs w:val="24"/>
        </w:rPr>
        <w:t>АНТИКОРУПЦІЙНЕ ЗАСТЕРЕЖЕННЯ</w:t>
      </w:r>
    </w:p>
    <w:p w:rsidR="004D10B1" w:rsidRPr="00A02269" w:rsidRDefault="004D10B1" w:rsidP="004D10B1">
      <w:pPr>
        <w:spacing w:after="0" w:line="240" w:lineRule="auto"/>
        <w:jc w:val="both"/>
        <w:rPr>
          <w:rFonts w:ascii="Times New Roman" w:eastAsia="Times New Roman" w:hAnsi="Times New Roman"/>
          <w:sz w:val="24"/>
          <w:szCs w:val="24"/>
        </w:rPr>
      </w:pPr>
      <w:r w:rsidRPr="00A02269">
        <w:rPr>
          <w:rFonts w:ascii="Times New Roman" w:hAnsi="Times New Roman"/>
          <w:sz w:val="24"/>
          <w:szCs w:val="24"/>
        </w:rPr>
        <w:t>1</w:t>
      </w:r>
      <w:r>
        <w:rPr>
          <w:rFonts w:ascii="Times New Roman" w:hAnsi="Times New Roman"/>
          <w:sz w:val="24"/>
          <w:szCs w:val="24"/>
        </w:rPr>
        <w:t>6</w:t>
      </w:r>
      <w:r w:rsidRPr="00A02269">
        <w:rPr>
          <w:rFonts w:ascii="Times New Roman" w:eastAsia="Times New Roman" w:hAnsi="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D10B1" w:rsidRPr="00A02269" w:rsidRDefault="004D10B1" w:rsidP="004D10B1">
      <w:pPr>
        <w:spacing w:after="0" w:line="240" w:lineRule="auto"/>
        <w:jc w:val="both"/>
        <w:rPr>
          <w:rFonts w:ascii="Times New Roman" w:eastAsia="Times New Roman" w:hAnsi="Times New Roman"/>
          <w:sz w:val="24"/>
          <w:szCs w:val="24"/>
        </w:rPr>
      </w:pPr>
      <w:r w:rsidRPr="00A02269">
        <w:rPr>
          <w:rFonts w:ascii="Times New Roman" w:hAnsi="Times New Roman"/>
          <w:sz w:val="24"/>
          <w:szCs w:val="24"/>
        </w:rPr>
        <w:t>1</w:t>
      </w:r>
      <w:r>
        <w:rPr>
          <w:rFonts w:ascii="Times New Roman" w:hAnsi="Times New Roman"/>
          <w:sz w:val="24"/>
          <w:szCs w:val="24"/>
        </w:rPr>
        <w:t>6</w:t>
      </w:r>
      <w:r w:rsidRPr="00A02269">
        <w:rPr>
          <w:rFonts w:ascii="Times New Roman" w:eastAsia="Times New Roman" w:hAnsi="Times New Roman"/>
          <w:sz w:val="24"/>
          <w:szCs w:val="24"/>
        </w:rPr>
        <w:t>.2.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D10B1" w:rsidRPr="00F677F4" w:rsidRDefault="004D10B1" w:rsidP="004D10B1">
      <w:pPr>
        <w:spacing w:after="0" w:line="240" w:lineRule="auto"/>
        <w:ind w:left="-851" w:right="140" w:firstLine="425"/>
        <w:jc w:val="center"/>
        <w:rPr>
          <w:rFonts w:ascii="Times New Roman" w:hAnsi="Times New Roman"/>
          <w:b/>
          <w:sz w:val="24"/>
          <w:szCs w:val="24"/>
        </w:rPr>
      </w:pPr>
      <w:r w:rsidRPr="00F677F4">
        <w:rPr>
          <w:rFonts w:ascii="Times New Roman" w:hAnsi="Times New Roman"/>
          <w:b/>
          <w:sz w:val="24"/>
          <w:szCs w:val="24"/>
        </w:rPr>
        <w:t>1</w:t>
      </w:r>
      <w:r>
        <w:rPr>
          <w:rFonts w:ascii="Times New Roman" w:hAnsi="Times New Roman"/>
          <w:b/>
          <w:sz w:val="24"/>
          <w:szCs w:val="24"/>
        </w:rPr>
        <w:t>7</w:t>
      </w:r>
      <w:r w:rsidRPr="00F677F4">
        <w:rPr>
          <w:rFonts w:ascii="Times New Roman" w:hAnsi="Times New Roman"/>
          <w:b/>
          <w:sz w:val="24"/>
          <w:szCs w:val="24"/>
        </w:rPr>
        <w:t>.ДОДАТКИ ДОГОВОРУ</w:t>
      </w:r>
    </w:p>
    <w:p w:rsidR="004D10B1" w:rsidRPr="00F677F4" w:rsidRDefault="004D10B1" w:rsidP="004D10B1">
      <w:pPr>
        <w:spacing w:after="0" w:line="240" w:lineRule="auto"/>
        <w:ind w:left="-851" w:right="140" w:firstLine="709"/>
        <w:jc w:val="both"/>
        <w:rPr>
          <w:rFonts w:ascii="Times New Roman" w:hAnsi="Times New Roman"/>
          <w:sz w:val="24"/>
          <w:szCs w:val="24"/>
        </w:rPr>
      </w:pPr>
      <w:r w:rsidRPr="00F677F4">
        <w:rPr>
          <w:rFonts w:ascii="Times New Roman" w:hAnsi="Times New Roman"/>
          <w:sz w:val="24"/>
          <w:szCs w:val="24"/>
        </w:rPr>
        <w:t>1</w:t>
      </w:r>
      <w:r>
        <w:rPr>
          <w:rFonts w:ascii="Times New Roman" w:hAnsi="Times New Roman"/>
          <w:sz w:val="24"/>
          <w:szCs w:val="24"/>
        </w:rPr>
        <w:t>7</w:t>
      </w:r>
      <w:r w:rsidRPr="00F677F4">
        <w:rPr>
          <w:rFonts w:ascii="Times New Roman" w:hAnsi="Times New Roman"/>
          <w:sz w:val="24"/>
          <w:szCs w:val="24"/>
        </w:rPr>
        <w:t xml:space="preserve">.1. Невід'ємною частиною цього Договору є: </w:t>
      </w:r>
    </w:p>
    <w:p w:rsidR="004D10B1" w:rsidRPr="00F677F4" w:rsidRDefault="004D10B1" w:rsidP="004D10B1">
      <w:pPr>
        <w:spacing w:after="0" w:line="240" w:lineRule="auto"/>
        <w:ind w:right="140"/>
        <w:jc w:val="both"/>
        <w:rPr>
          <w:rFonts w:ascii="Times New Roman" w:hAnsi="Times New Roman"/>
          <w:sz w:val="24"/>
          <w:szCs w:val="24"/>
        </w:rPr>
      </w:pPr>
      <w:r w:rsidRPr="00F677F4">
        <w:rPr>
          <w:rFonts w:ascii="Times New Roman" w:hAnsi="Times New Roman"/>
          <w:sz w:val="24"/>
          <w:szCs w:val="24"/>
        </w:rPr>
        <w:t xml:space="preserve">    - специфікація (Додаток № 1)</w:t>
      </w:r>
    </w:p>
    <w:p w:rsidR="008479FA" w:rsidRDefault="008479FA" w:rsidP="008479FA">
      <w:pPr>
        <w:spacing w:after="0" w:line="240" w:lineRule="auto"/>
        <w:ind w:left="-851" w:right="140"/>
        <w:jc w:val="center"/>
        <w:rPr>
          <w:rFonts w:ascii="Times New Roman" w:eastAsia="Times New Roman" w:hAnsi="Times New Roman"/>
          <w:b/>
          <w:sz w:val="24"/>
          <w:szCs w:val="24"/>
        </w:rPr>
      </w:pPr>
      <w:r w:rsidRPr="00F677F4">
        <w:rPr>
          <w:rFonts w:ascii="Times New Roman" w:eastAsia="Times New Roman" w:hAnsi="Times New Roman"/>
          <w:b/>
          <w:sz w:val="24"/>
          <w:szCs w:val="24"/>
        </w:rPr>
        <w:t>1</w:t>
      </w:r>
      <w:r>
        <w:rPr>
          <w:rFonts w:ascii="Times New Roman" w:eastAsia="Times New Roman" w:hAnsi="Times New Roman"/>
          <w:b/>
          <w:sz w:val="24"/>
          <w:szCs w:val="24"/>
        </w:rPr>
        <w:t>8</w:t>
      </w:r>
      <w:r w:rsidRPr="00F677F4">
        <w:rPr>
          <w:rFonts w:ascii="Times New Roman" w:eastAsia="Times New Roman" w:hAnsi="Times New Roman"/>
          <w:b/>
          <w:sz w:val="24"/>
          <w:szCs w:val="24"/>
        </w:rPr>
        <w:t>. ЮРИДИЧНІ АДРЕСИ СТОРІН:</w:t>
      </w:r>
    </w:p>
    <w:tbl>
      <w:tblPr>
        <w:tblW w:w="11448" w:type="dxa"/>
        <w:tblInd w:w="-993" w:type="dxa"/>
        <w:tblLook w:val="01E0" w:firstRow="1" w:lastRow="1" w:firstColumn="1" w:lastColumn="1" w:noHBand="0" w:noVBand="0"/>
      </w:tblPr>
      <w:tblGrid>
        <w:gridCol w:w="284"/>
        <w:gridCol w:w="283"/>
        <w:gridCol w:w="1701"/>
        <w:gridCol w:w="846"/>
        <w:gridCol w:w="288"/>
        <w:gridCol w:w="1071"/>
        <w:gridCol w:w="915"/>
        <w:gridCol w:w="992"/>
        <w:gridCol w:w="142"/>
        <w:gridCol w:w="968"/>
        <w:gridCol w:w="874"/>
        <w:gridCol w:w="6"/>
        <w:gridCol w:w="1128"/>
        <w:gridCol w:w="992"/>
        <w:gridCol w:w="380"/>
        <w:gridCol w:w="449"/>
        <w:gridCol w:w="129"/>
      </w:tblGrid>
      <w:tr w:rsidR="008479FA" w:rsidRPr="00A02269" w:rsidTr="00B236DA">
        <w:trPr>
          <w:gridBefore w:val="2"/>
          <w:gridAfter w:val="2"/>
          <w:wBefore w:w="567" w:type="dxa"/>
          <w:wAfter w:w="578" w:type="dxa"/>
          <w:trHeight w:val="69"/>
        </w:trPr>
        <w:tc>
          <w:tcPr>
            <w:tcW w:w="5955" w:type="dxa"/>
            <w:gridSpan w:val="7"/>
            <w:shd w:val="clear" w:color="auto" w:fill="auto"/>
          </w:tcPr>
          <w:p w:rsidR="00B236DA" w:rsidRDefault="00B236DA" w:rsidP="00642F59">
            <w:pPr>
              <w:pStyle w:val="12"/>
              <w:jc w:val="center"/>
              <w:rPr>
                <w:rFonts w:ascii="Times New Roman" w:eastAsia="Times New Roman" w:hAnsi="Times New Roman" w:cs="Times New Roman"/>
                <w:b/>
                <w:bCs/>
                <w:noProof/>
                <w:color w:val="auto"/>
                <w:sz w:val="24"/>
                <w:szCs w:val="24"/>
                <w:lang w:val="uk-UA"/>
              </w:rPr>
            </w:pPr>
          </w:p>
          <w:p w:rsidR="008479FA" w:rsidRDefault="008479FA" w:rsidP="00642F59">
            <w:pPr>
              <w:pStyle w:val="12"/>
              <w:jc w:val="center"/>
              <w:rPr>
                <w:rFonts w:ascii="Times New Roman" w:eastAsia="Times New Roman" w:hAnsi="Times New Roman" w:cs="Times New Roman"/>
                <w:b/>
                <w:bCs/>
                <w:noProof/>
                <w:color w:val="auto"/>
                <w:sz w:val="24"/>
                <w:szCs w:val="24"/>
                <w:lang w:val="uk-UA"/>
              </w:rPr>
            </w:pPr>
            <w:r w:rsidRPr="008B0B2F">
              <w:rPr>
                <w:rFonts w:ascii="Times New Roman" w:eastAsia="Times New Roman" w:hAnsi="Times New Roman" w:cs="Times New Roman"/>
                <w:b/>
                <w:bCs/>
                <w:noProof/>
                <w:color w:val="auto"/>
                <w:sz w:val="24"/>
                <w:szCs w:val="24"/>
                <w:lang w:val="uk-UA"/>
              </w:rPr>
              <w:t>ПОКУПЕЦЬ</w:t>
            </w:r>
          </w:p>
          <w:p w:rsidR="00D80D94" w:rsidRPr="00200E7F" w:rsidRDefault="00D80D94" w:rsidP="00D80D94">
            <w:pPr>
              <w:tabs>
                <w:tab w:val="left" w:pos="120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КНП «</w:t>
            </w:r>
            <w:r w:rsidRPr="00200E7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РМ ЦПМСД</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РМР</w:t>
            </w:r>
          </w:p>
          <w:p w:rsidR="00D80D94" w:rsidRPr="00200E7F" w:rsidRDefault="00D80D94" w:rsidP="00D80D94">
            <w:pPr>
              <w:tabs>
                <w:tab w:val="left" w:pos="1200"/>
              </w:tabs>
              <w:spacing w:after="0" w:line="240" w:lineRule="auto"/>
              <w:rPr>
                <w:rFonts w:ascii="Times New Roman" w:eastAsia="Times New Roman" w:hAnsi="Times New Roman" w:cs="Times New Roman"/>
                <w:b/>
                <w:sz w:val="26"/>
                <w:szCs w:val="26"/>
              </w:rPr>
            </w:pPr>
          </w:p>
          <w:p w:rsidR="00D80D94" w:rsidRPr="00200E7F" w:rsidRDefault="00D80D94" w:rsidP="00D80D9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Україна,09230</w:t>
            </w:r>
            <w:r w:rsidRPr="00200E7F">
              <w:rPr>
                <w:rFonts w:ascii="Times New Roman" w:eastAsia="Times New Roman" w:hAnsi="Times New Roman" w:cs="Times New Roman"/>
                <w:sz w:val="26"/>
                <w:szCs w:val="26"/>
              </w:rPr>
              <w:t xml:space="preserve">, м. </w:t>
            </w:r>
            <w:proofErr w:type="spellStart"/>
            <w:r w:rsidRPr="00200E7F">
              <w:rPr>
                <w:rFonts w:ascii="Times New Roman" w:eastAsia="Times New Roman" w:hAnsi="Times New Roman" w:cs="Times New Roman"/>
                <w:sz w:val="26"/>
                <w:szCs w:val="26"/>
              </w:rPr>
              <w:t>Ржищів</w:t>
            </w:r>
            <w:proofErr w:type="spellEnd"/>
            <w:r w:rsidRPr="00200E7F">
              <w:rPr>
                <w:rFonts w:ascii="Times New Roman" w:eastAsia="Times New Roman" w:hAnsi="Times New Roman" w:cs="Times New Roman"/>
                <w:sz w:val="26"/>
                <w:szCs w:val="26"/>
              </w:rPr>
              <w:t xml:space="preserve">, </w:t>
            </w:r>
            <w:proofErr w:type="spellStart"/>
            <w:r w:rsidRPr="00200E7F">
              <w:rPr>
                <w:rFonts w:ascii="Times New Roman" w:eastAsia="Times New Roman" w:hAnsi="Times New Roman" w:cs="Times New Roman"/>
                <w:sz w:val="26"/>
                <w:szCs w:val="26"/>
              </w:rPr>
              <w:t>вул.Соборна</w:t>
            </w:r>
            <w:proofErr w:type="spellEnd"/>
            <w:r w:rsidRPr="00200E7F">
              <w:rPr>
                <w:rFonts w:ascii="Times New Roman" w:eastAsia="Times New Roman" w:hAnsi="Times New Roman" w:cs="Times New Roman"/>
                <w:sz w:val="26"/>
                <w:szCs w:val="26"/>
              </w:rPr>
              <w:t>, 40,</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тел.</w:t>
            </w:r>
            <w:r>
              <w:rPr>
                <w:rFonts w:ascii="Times New Roman" w:eastAsia="Times New Roman" w:hAnsi="Times New Roman" w:cs="Times New Roman"/>
                <w:sz w:val="26"/>
                <w:szCs w:val="26"/>
              </w:rPr>
              <w:t>0933456459</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р/</w:t>
            </w:r>
            <w:proofErr w:type="spellStart"/>
            <w:r w:rsidRPr="00200E7F">
              <w:rPr>
                <w:rFonts w:ascii="Times New Roman" w:eastAsia="Times New Roman" w:hAnsi="Times New Roman" w:cs="Times New Roman"/>
                <w:sz w:val="26"/>
                <w:szCs w:val="26"/>
              </w:rPr>
              <w:t>р</w:t>
            </w:r>
            <w:proofErr w:type="spellEnd"/>
            <w:r w:rsidRPr="00200E7F">
              <w:rPr>
                <w:rFonts w:ascii="Times New Roman" w:eastAsia="Times New Roman" w:hAnsi="Times New Roman" w:cs="Times New Roman"/>
                <w:sz w:val="26"/>
                <w:szCs w:val="26"/>
              </w:rPr>
              <w:t xml:space="preserve"> UA</w:t>
            </w:r>
            <w:r w:rsidRPr="000125C5">
              <w:rPr>
                <w:sz w:val="24"/>
                <w:szCs w:val="24"/>
              </w:rPr>
              <w:t>823808050000000026003748969</w:t>
            </w:r>
            <w:r w:rsidRPr="00200E7F">
              <w:rPr>
                <w:rFonts w:ascii="Times New Roman" w:eastAsia="Times New Roman" w:hAnsi="Times New Roman" w:cs="Times New Roman"/>
                <w:sz w:val="26"/>
                <w:szCs w:val="26"/>
              </w:rPr>
              <w:t xml:space="preserve"> </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банк АТ «</w:t>
            </w:r>
            <w:proofErr w:type="spellStart"/>
            <w:r w:rsidRPr="00200E7F">
              <w:rPr>
                <w:rFonts w:ascii="Times New Roman" w:eastAsia="Times New Roman" w:hAnsi="Times New Roman" w:cs="Times New Roman"/>
                <w:sz w:val="26"/>
                <w:szCs w:val="26"/>
              </w:rPr>
              <w:t>Райффайзен</w:t>
            </w:r>
            <w:proofErr w:type="spellEnd"/>
            <w:r w:rsidRPr="00200E7F">
              <w:rPr>
                <w:rFonts w:ascii="Times New Roman" w:eastAsia="Times New Roman" w:hAnsi="Times New Roman" w:cs="Times New Roman"/>
                <w:sz w:val="26"/>
                <w:szCs w:val="26"/>
              </w:rPr>
              <w:t xml:space="preserve"> Банк Аваль»;</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Код банку 380805</w:t>
            </w:r>
            <w:r>
              <w:rPr>
                <w:rFonts w:ascii="Times New Roman" w:eastAsia="Times New Roman" w:hAnsi="Times New Roman" w:cs="Times New Roman"/>
                <w:sz w:val="26"/>
                <w:szCs w:val="26"/>
              </w:rPr>
              <w:t xml:space="preserve"> </w:t>
            </w:r>
            <w:r w:rsidRPr="00200E7F">
              <w:rPr>
                <w:rFonts w:ascii="Times New Roman" w:eastAsia="Times New Roman" w:hAnsi="Times New Roman" w:cs="Times New Roman"/>
                <w:sz w:val="26"/>
                <w:szCs w:val="26"/>
              </w:rPr>
              <w:t>ЄДРПОУ</w:t>
            </w:r>
            <w:r w:rsidRPr="00200E7F">
              <w:rPr>
                <w:rFonts w:ascii="Times New Roman" w:eastAsia="Times New Roman" w:hAnsi="Times New Roman" w:cs="Times New Roman"/>
                <w:sz w:val="26"/>
                <w:szCs w:val="26"/>
                <w:lang w:val="ru-RU"/>
              </w:rPr>
              <w:t xml:space="preserve"> </w:t>
            </w:r>
            <w:r w:rsidRPr="00200E7F">
              <w:rPr>
                <w:rFonts w:ascii="Times New Roman" w:eastAsia="Times New Roman" w:hAnsi="Times New Roman" w:cs="Times New Roman"/>
                <w:sz w:val="26"/>
                <w:szCs w:val="26"/>
              </w:rPr>
              <w:t>42637772</w:t>
            </w:r>
          </w:p>
          <w:p w:rsidR="00D80D94" w:rsidRPr="00D47B37" w:rsidRDefault="00D80D94" w:rsidP="00D80D94">
            <w:pPr>
              <w:spacing w:after="0" w:line="240" w:lineRule="auto"/>
              <w:rPr>
                <w:rFonts w:ascii="Times New Roman" w:eastAsia="Times New Roman" w:hAnsi="Times New Roman" w:cs="Times New Roman"/>
                <w:sz w:val="26"/>
                <w:szCs w:val="26"/>
                <w:lang w:val="ru-RU"/>
              </w:rPr>
            </w:pPr>
            <w:r w:rsidRPr="00200E7F">
              <w:rPr>
                <w:rFonts w:ascii="Times New Roman" w:eastAsia="Times New Roman" w:hAnsi="Times New Roman" w:cs="Times New Roman"/>
                <w:sz w:val="26"/>
                <w:szCs w:val="26"/>
              </w:rPr>
              <w:t>ІПН 426377710336</w:t>
            </w:r>
          </w:p>
          <w:p w:rsidR="00D80D94" w:rsidRDefault="00D80D94" w:rsidP="00D80D9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Ел</w:t>
            </w:r>
            <w:proofErr w:type="spellEnd"/>
            <w:r>
              <w:rPr>
                <w:rFonts w:ascii="Times New Roman" w:eastAsia="Times New Roman" w:hAnsi="Times New Roman" w:cs="Times New Roman"/>
                <w:sz w:val="28"/>
                <w:szCs w:val="28"/>
              </w:rPr>
              <w:t>.</w:t>
            </w:r>
            <w:r w:rsidRPr="00CD3722">
              <w:rPr>
                <w:rFonts w:ascii="Times New Roman" w:eastAsia="Times New Roman" w:hAnsi="Times New Roman" w:cs="Times New Roman"/>
                <w:sz w:val="28"/>
                <w:szCs w:val="28"/>
              </w:rPr>
              <w:t xml:space="preserve"> адреса: </w:t>
            </w:r>
            <w:proofErr w:type="spellStart"/>
            <w:r w:rsidRPr="00CD3722">
              <w:rPr>
                <w:rFonts w:ascii="Times New Roman" w:eastAsia="Times New Roman" w:hAnsi="Times New Roman" w:cs="Times New Roman"/>
                <w:sz w:val="28"/>
                <w:szCs w:val="28"/>
                <w:lang w:val="en-US"/>
              </w:rPr>
              <w:t>rzhyshchiv</w:t>
            </w:r>
            <w:proofErr w:type="spellEnd"/>
            <w:r w:rsidRPr="00CD3722">
              <w:rPr>
                <w:rFonts w:ascii="Times New Roman" w:eastAsia="Times New Roman" w:hAnsi="Times New Roman" w:cs="Times New Roman"/>
                <w:sz w:val="28"/>
                <w:szCs w:val="28"/>
                <w:lang w:val="ru-RU"/>
              </w:rPr>
              <w:t>.</w:t>
            </w:r>
            <w:proofErr w:type="spellStart"/>
            <w:r w:rsidRPr="00CD3722">
              <w:rPr>
                <w:rFonts w:ascii="Times New Roman" w:eastAsia="Times New Roman" w:hAnsi="Times New Roman" w:cs="Times New Roman"/>
                <w:sz w:val="28"/>
                <w:szCs w:val="28"/>
                <w:lang w:val="en-US"/>
              </w:rPr>
              <w:t>pmsd</w:t>
            </w:r>
            <w:proofErr w:type="spellEnd"/>
            <w:r w:rsidRPr="00CD3722">
              <w:rPr>
                <w:rFonts w:ascii="Times New Roman" w:eastAsia="Times New Roman" w:hAnsi="Times New Roman" w:cs="Times New Roman"/>
                <w:sz w:val="28"/>
                <w:szCs w:val="28"/>
                <w:lang w:val="ru-RU"/>
              </w:rPr>
              <w:t>@</w:t>
            </w:r>
            <w:proofErr w:type="spellStart"/>
            <w:r w:rsidRPr="00CD3722">
              <w:rPr>
                <w:rFonts w:ascii="Times New Roman" w:eastAsia="Times New Roman" w:hAnsi="Times New Roman" w:cs="Times New Roman"/>
                <w:sz w:val="28"/>
                <w:szCs w:val="28"/>
                <w:lang w:val="en-US"/>
              </w:rPr>
              <w:t>gmail</w:t>
            </w:r>
            <w:proofErr w:type="spellEnd"/>
            <w:r w:rsidRPr="00CD3722">
              <w:rPr>
                <w:rFonts w:ascii="Times New Roman" w:eastAsia="Times New Roman" w:hAnsi="Times New Roman" w:cs="Times New Roman"/>
                <w:sz w:val="28"/>
                <w:szCs w:val="28"/>
                <w:lang w:val="ru-RU"/>
              </w:rPr>
              <w:t>.</w:t>
            </w:r>
            <w:r w:rsidRPr="00CD3722">
              <w:rPr>
                <w:rFonts w:ascii="Times New Roman" w:eastAsia="Times New Roman" w:hAnsi="Times New Roman" w:cs="Times New Roman"/>
                <w:sz w:val="28"/>
                <w:szCs w:val="28"/>
                <w:lang w:val="en-US"/>
              </w:rPr>
              <w:t>com</w:t>
            </w:r>
            <w:r w:rsidRPr="00CD3722">
              <w:rPr>
                <w:rFonts w:ascii="Times New Roman" w:eastAsia="Times New Roman" w:hAnsi="Times New Roman" w:cs="Times New Roman"/>
                <w:sz w:val="28"/>
                <w:szCs w:val="28"/>
              </w:rPr>
              <w:t xml:space="preserve"> </w:t>
            </w:r>
          </w:p>
          <w:p w:rsidR="00D80D94" w:rsidRPr="00D80D94" w:rsidRDefault="00D80D94" w:rsidP="00D80D94">
            <w:pPr>
              <w:spacing w:after="0" w:line="240" w:lineRule="auto"/>
              <w:rPr>
                <w:rFonts w:ascii="Times New Roman" w:eastAsia="Times New Roman" w:hAnsi="Times New Roman" w:cs="Times New Roman"/>
                <w:sz w:val="28"/>
                <w:szCs w:val="28"/>
              </w:rPr>
            </w:pPr>
            <w:r w:rsidRPr="00CD3722">
              <w:rPr>
                <w:rFonts w:ascii="Times New Roman" w:eastAsia="Times New Roman" w:hAnsi="Times New Roman" w:cs="Times New Roman"/>
                <w:sz w:val="28"/>
                <w:szCs w:val="28"/>
              </w:rPr>
              <w:t xml:space="preserve"> </w:t>
            </w:r>
          </w:p>
          <w:p w:rsidR="00D80D94" w:rsidRPr="00D80D94" w:rsidRDefault="00D80D94" w:rsidP="00D80D94">
            <w:pPr>
              <w:spacing w:after="0" w:line="240" w:lineRule="auto"/>
              <w:rPr>
                <w:rFonts w:ascii="Times New Roman" w:eastAsia="Times New Roman" w:hAnsi="Times New Roman" w:cs="Times New Roman"/>
                <w:b/>
                <w:lang w:val="ru-RU"/>
              </w:rPr>
            </w:pPr>
            <w:r w:rsidRPr="00D80D94">
              <w:rPr>
                <w:rFonts w:ascii="Times New Roman" w:eastAsia="Times New Roman" w:hAnsi="Times New Roman" w:cs="Times New Roman"/>
                <w:b/>
                <w:lang w:val="ru-RU"/>
              </w:rPr>
              <w:t xml:space="preserve">Директор Тихомирова Яна </w:t>
            </w:r>
            <w:proofErr w:type="spellStart"/>
            <w:r w:rsidRPr="00D80D94">
              <w:rPr>
                <w:rFonts w:ascii="Times New Roman" w:eastAsia="Times New Roman" w:hAnsi="Times New Roman" w:cs="Times New Roman"/>
                <w:b/>
                <w:lang w:val="ru-RU"/>
              </w:rPr>
              <w:t>Олександрівна</w:t>
            </w:r>
            <w:proofErr w:type="spellEnd"/>
          </w:p>
          <w:p w:rsidR="00D0488A" w:rsidRDefault="00D0488A" w:rsidP="00642F59">
            <w:pPr>
              <w:pStyle w:val="12"/>
              <w:rPr>
                <w:rStyle w:val="bold"/>
                <w:rFonts w:ascii="Times New Roman" w:hAnsi="Times New Roman" w:cs="Times New Roman"/>
                <w:color w:val="auto"/>
              </w:rPr>
            </w:pPr>
          </w:p>
          <w:p w:rsidR="008479FA" w:rsidRPr="00D80D94" w:rsidRDefault="008479FA" w:rsidP="00642F59">
            <w:pPr>
              <w:pStyle w:val="12"/>
              <w:rPr>
                <w:sz w:val="18"/>
                <w:szCs w:val="18"/>
                <w:lang w:val="uk-UA"/>
              </w:rPr>
            </w:pPr>
            <w:r w:rsidRPr="008479FA">
              <w:rPr>
                <w:rFonts w:ascii="Times New Roman" w:hAnsi="Times New Roman" w:cs="Times New Roman"/>
                <w:sz w:val="18"/>
                <w:szCs w:val="18"/>
              </w:rPr>
              <w:t>(</w:t>
            </w:r>
            <w:proofErr w:type="spellStart"/>
            <w:proofErr w:type="gramStart"/>
            <w:r w:rsidRPr="008479FA">
              <w:rPr>
                <w:rFonts w:ascii="Times New Roman" w:hAnsi="Times New Roman" w:cs="Times New Roman"/>
                <w:sz w:val="18"/>
                <w:szCs w:val="18"/>
              </w:rPr>
              <w:t>п</w:t>
            </w:r>
            <w:proofErr w:type="gramEnd"/>
            <w:r w:rsidRPr="008479FA">
              <w:rPr>
                <w:rFonts w:ascii="Times New Roman" w:hAnsi="Times New Roman" w:cs="Times New Roman"/>
                <w:sz w:val="18"/>
                <w:szCs w:val="18"/>
              </w:rPr>
              <w:t>ідпис</w:t>
            </w:r>
            <w:proofErr w:type="spellEnd"/>
            <w:r w:rsidRPr="008479FA">
              <w:rPr>
                <w:rFonts w:ascii="Times New Roman" w:hAnsi="Times New Roman" w:cs="Times New Roman"/>
                <w:sz w:val="18"/>
                <w:szCs w:val="18"/>
              </w:rPr>
              <w:t>) М. П</w:t>
            </w:r>
            <w:r w:rsidR="00D80D94">
              <w:rPr>
                <w:rFonts w:ascii="Times New Roman" w:hAnsi="Times New Roman" w:cs="Times New Roman"/>
                <w:sz w:val="18"/>
                <w:szCs w:val="18"/>
                <w:lang w:val="uk-UA"/>
              </w:rPr>
              <w:t xml:space="preserve">   ____________________________________</w:t>
            </w:r>
          </w:p>
        </w:tc>
        <w:tc>
          <w:tcPr>
            <w:tcW w:w="4348" w:type="dxa"/>
            <w:gridSpan w:val="6"/>
          </w:tcPr>
          <w:p w:rsidR="00B236DA" w:rsidRDefault="00B236DA" w:rsidP="00642F59">
            <w:pPr>
              <w:pStyle w:val="12"/>
              <w:jc w:val="center"/>
              <w:rPr>
                <w:rFonts w:ascii="Times New Roman" w:eastAsia="Times New Roman" w:hAnsi="Times New Roman" w:cs="Times New Roman"/>
                <w:b/>
                <w:bCs/>
                <w:noProof/>
                <w:color w:val="auto"/>
                <w:sz w:val="24"/>
                <w:szCs w:val="24"/>
                <w:lang w:val="uk-UA"/>
              </w:rPr>
            </w:pPr>
          </w:p>
          <w:p w:rsidR="008479FA" w:rsidRPr="008B0B2F" w:rsidRDefault="008479FA" w:rsidP="00642F59">
            <w:pPr>
              <w:pStyle w:val="12"/>
              <w:jc w:val="center"/>
              <w:rPr>
                <w:rFonts w:ascii="Times New Roman" w:eastAsia="Times New Roman" w:hAnsi="Times New Roman" w:cs="Times New Roman"/>
                <w:b/>
                <w:bCs/>
                <w:noProof/>
                <w:color w:val="auto"/>
                <w:sz w:val="24"/>
                <w:szCs w:val="24"/>
                <w:lang w:val="uk-UA"/>
              </w:rPr>
            </w:pPr>
            <w:r>
              <w:rPr>
                <w:rFonts w:ascii="Times New Roman" w:eastAsia="Times New Roman" w:hAnsi="Times New Roman" w:cs="Times New Roman"/>
                <w:b/>
                <w:bCs/>
                <w:noProof/>
                <w:color w:val="auto"/>
                <w:sz w:val="24"/>
                <w:szCs w:val="24"/>
                <w:lang w:val="uk-UA"/>
              </w:rPr>
              <w:t>ПОСТАЧАЛЬНИК</w:t>
            </w: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8479FA" w:rsidRDefault="008479FA" w:rsidP="00642F59">
            <w:pPr>
              <w:pStyle w:val="12"/>
              <w:rPr>
                <w:rStyle w:val="bold"/>
                <w:bCs w:val="0"/>
                <w:color w:val="auto"/>
              </w:rPr>
            </w:pPr>
          </w:p>
          <w:p w:rsidR="00D0488A" w:rsidRDefault="00D0488A" w:rsidP="00642F59">
            <w:pPr>
              <w:pStyle w:val="12"/>
              <w:rPr>
                <w:rStyle w:val="bold"/>
                <w:bCs w:val="0"/>
                <w:color w:val="auto"/>
              </w:rPr>
            </w:pPr>
          </w:p>
          <w:p w:rsidR="008479FA" w:rsidRPr="008B0B2F" w:rsidRDefault="008479FA" w:rsidP="00642F59">
            <w:pPr>
              <w:pStyle w:val="12"/>
              <w:rPr>
                <w:rStyle w:val="bold"/>
                <w:bCs w:val="0"/>
                <w:color w:val="auto"/>
                <w:lang w:val="uk-UA"/>
              </w:rPr>
            </w:pPr>
            <w:r>
              <w:rPr>
                <w:rStyle w:val="bold"/>
                <w:color w:val="auto"/>
                <w:lang w:val="uk-UA"/>
              </w:rPr>
              <w:t xml:space="preserve"> _______________________________</w:t>
            </w:r>
          </w:p>
          <w:p w:rsidR="008479FA" w:rsidRPr="00296E37" w:rsidRDefault="008479FA" w:rsidP="00642F59">
            <w:pPr>
              <w:pStyle w:val="12"/>
              <w:rPr>
                <w:sz w:val="18"/>
                <w:szCs w:val="18"/>
              </w:rPr>
            </w:pPr>
            <w:r w:rsidRPr="00296E37">
              <w:rPr>
                <w:sz w:val="18"/>
                <w:szCs w:val="18"/>
              </w:rPr>
              <w:lastRenderedPageBreak/>
              <w:t xml:space="preserve">                     (</w:t>
            </w:r>
            <w:proofErr w:type="spellStart"/>
            <w:r w:rsidRPr="00296E37">
              <w:rPr>
                <w:sz w:val="18"/>
                <w:szCs w:val="18"/>
              </w:rPr>
              <w:t>підпис</w:t>
            </w:r>
            <w:proofErr w:type="spellEnd"/>
            <w:r w:rsidRPr="00296E37">
              <w:rPr>
                <w:sz w:val="18"/>
                <w:szCs w:val="18"/>
              </w:rPr>
              <w:t>) М. П</w:t>
            </w:r>
          </w:p>
        </w:tc>
      </w:tr>
      <w:tr w:rsidR="008479FA" w:rsidRPr="005F0DAF" w:rsidTr="004D10B1">
        <w:tblPrEx>
          <w:tblLook w:val="00A0" w:firstRow="1" w:lastRow="0" w:firstColumn="1" w:lastColumn="0" w:noHBand="0" w:noVBand="0"/>
        </w:tblPrEx>
        <w:trPr>
          <w:gridBefore w:val="1"/>
          <w:gridAfter w:val="1"/>
          <w:wBefore w:w="284" w:type="dxa"/>
          <w:wAfter w:w="129" w:type="dxa"/>
          <w:trHeight w:val="315"/>
        </w:trPr>
        <w:tc>
          <w:tcPr>
            <w:tcW w:w="2830" w:type="dxa"/>
            <w:gridSpan w:val="3"/>
          </w:tcPr>
          <w:p w:rsidR="008479FA" w:rsidRPr="005F0DAF" w:rsidRDefault="008479FA" w:rsidP="00642F59">
            <w:pPr>
              <w:spacing w:line="256" w:lineRule="auto"/>
              <w:rPr>
                <w:rFonts w:ascii="Times New Roman" w:eastAsia="Times New Roman" w:hAnsi="Times New Roman"/>
                <w:sz w:val="24"/>
                <w:szCs w:val="24"/>
              </w:rPr>
            </w:pPr>
          </w:p>
        </w:tc>
        <w:tc>
          <w:tcPr>
            <w:tcW w:w="8205" w:type="dxa"/>
            <w:gridSpan w:val="12"/>
            <w:vAlign w:val="bottom"/>
          </w:tcPr>
          <w:p w:rsidR="008479FA" w:rsidRDefault="008479FA" w:rsidP="00642F59">
            <w:pPr>
              <w:spacing w:after="0" w:line="240" w:lineRule="auto"/>
              <w:jc w:val="right"/>
              <w:rPr>
                <w:rFonts w:ascii="Times New Roman" w:eastAsia="Times New Roman" w:hAnsi="Times New Roman"/>
                <w:sz w:val="24"/>
                <w:szCs w:val="24"/>
              </w:rPr>
            </w:pPr>
          </w:p>
          <w:p w:rsidR="008479FA" w:rsidRDefault="008479FA" w:rsidP="00642F59">
            <w:pPr>
              <w:spacing w:after="0" w:line="240" w:lineRule="auto"/>
              <w:jc w:val="right"/>
              <w:rPr>
                <w:rFonts w:ascii="Times New Roman" w:eastAsia="Times New Roman" w:hAnsi="Times New Roman"/>
                <w:sz w:val="24"/>
                <w:szCs w:val="24"/>
              </w:rPr>
            </w:pPr>
          </w:p>
          <w:p w:rsidR="00C24372" w:rsidRDefault="00C24372" w:rsidP="00642F59">
            <w:pPr>
              <w:spacing w:after="0" w:line="240" w:lineRule="auto"/>
              <w:jc w:val="right"/>
              <w:rPr>
                <w:rFonts w:ascii="Times New Roman" w:eastAsia="Times New Roman" w:hAnsi="Times New Roman"/>
                <w:sz w:val="24"/>
                <w:szCs w:val="24"/>
              </w:rPr>
            </w:pPr>
          </w:p>
          <w:p w:rsidR="00C24372" w:rsidRDefault="00C24372" w:rsidP="00642F59">
            <w:pPr>
              <w:spacing w:after="0" w:line="240" w:lineRule="auto"/>
              <w:jc w:val="right"/>
              <w:rPr>
                <w:rFonts w:ascii="Times New Roman" w:eastAsia="Times New Roman" w:hAnsi="Times New Roman"/>
                <w:sz w:val="24"/>
                <w:szCs w:val="24"/>
              </w:rPr>
            </w:pPr>
          </w:p>
          <w:p w:rsidR="008479FA" w:rsidRPr="005F0DAF" w:rsidRDefault="008479FA" w:rsidP="00642F59">
            <w:pPr>
              <w:spacing w:after="0" w:line="240" w:lineRule="auto"/>
              <w:jc w:val="right"/>
              <w:rPr>
                <w:rFonts w:ascii="Times New Roman" w:eastAsia="Times New Roman" w:hAnsi="Times New Roman"/>
                <w:sz w:val="24"/>
                <w:szCs w:val="24"/>
              </w:rPr>
            </w:pPr>
            <w:r w:rsidRPr="005F0DAF">
              <w:rPr>
                <w:rFonts w:ascii="Times New Roman" w:eastAsia="Times New Roman" w:hAnsi="Times New Roman"/>
                <w:sz w:val="24"/>
                <w:szCs w:val="24"/>
              </w:rPr>
              <w:t>Додаток № 1</w:t>
            </w:r>
          </w:p>
        </w:tc>
      </w:tr>
      <w:tr w:rsidR="008479FA" w:rsidRPr="005F0DAF" w:rsidTr="004D10B1">
        <w:tblPrEx>
          <w:tblLook w:val="00A0" w:firstRow="1" w:lastRow="0" w:firstColumn="1" w:lastColumn="0" w:noHBand="0" w:noVBand="0"/>
        </w:tblPrEx>
        <w:trPr>
          <w:gridBefore w:val="1"/>
          <w:gridAfter w:val="1"/>
          <w:wBefore w:w="284" w:type="dxa"/>
          <w:wAfter w:w="129" w:type="dxa"/>
          <w:trHeight w:val="627"/>
        </w:trPr>
        <w:tc>
          <w:tcPr>
            <w:tcW w:w="2830" w:type="dxa"/>
            <w:gridSpan w:val="3"/>
          </w:tcPr>
          <w:p w:rsidR="008479FA" w:rsidRPr="005F0DAF" w:rsidRDefault="008479FA" w:rsidP="00642F59">
            <w:pPr>
              <w:spacing w:line="256" w:lineRule="auto"/>
              <w:jc w:val="right"/>
              <w:rPr>
                <w:rFonts w:ascii="Times New Roman" w:eastAsia="Times New Roman" w:hAnsi="Times New Roman"/>
                <w:sz w:val="24"/>
                <w:szCs w:val="24"/>
              </w:rPr>
            </w:pPr>
          </w:p>
        </w:tc>
        <w:tc>
          <w:tcPr>
            <w:tcW w:w="8205" w:type="dxa"/>
            <w:gridSpan w:val="12"/>
            <w:vAlign w:val="bottom"/>
          </w:tcPr>
          <w:p w:rsidR="008479FA" w:rsidRPr="005F0DAF" w:rsidRDefault="008479FA" w:rsidP="00642F59">
            <w:pPr>
              <w:spacing w:after="0" w:line="240" w:lineRule="auto"/>
              <w:jc w:val="right"/>
              <w:rPr>
                <w:rFonts w:ascii="Times New Roman" w:eastAsia="Times New Roman" w:hAnsi="Times New Roman"/>
                <w:sz w:val="24"/>
                <w:szCs w:val="24"/>
              </w:rPr>
            </w:pPr>
            <w:r w:rsidRPr="005F0DAF">
              <w:rPr>
                <w:rFonts w:ascii="Times New Roman" w:eastAsia="Times New Roman" w:hAnsi="Times New Roman"/>
                <w:sz w:val="24"/>
                <w:szCs w:val="24"/>
              </w:rPr>
              <w:t xml:space="preserve">до Договору № _______ </w:t>
            </w:r>
          </w:p>
          <w:p w:rsidR="008479FA" w:rsidRPr="005F0DAF" w:rsidRDefault="008479FA" w:rsidP="00642F59">
            <w:pPr>
              <w:spacing w:after="0" w:line="240" w:lineRule="auto"/>
              <w:jc w:val="right"/>
              <w:rPr>
                <w:rFonts w:ascii="Times New Roman" w:eastAsia="Times New Roman" w:hAnsi="Times New Roman"/>
                <w:sz w:val="24"/>
                <w:szCs w:val="24"/>
              </w:rPr>
            </w:pPr>
            <w:r w:rsidRPr="005F0DAF">
              <w:rPr>
                <w:rFonts w:ascii="Times New Roman" w:eastAsia="Times New Roman" w:hAnsi="Times New Roman"/>
                <w:sz w:val="24"/>
                <w:szCs w:val="24"/>
              </w:rPr>
              <w:t>від ___.__</w:t>
            </w:r>
            <w:r>
              <w:rPr>
                <w:rFonts w:ascii="Times New Roman" w:eastAsia="Times New Roman" w:hAnsi="Times New Roman"/>
                <w:sz w:val="24"/>
                <w:szCs w:val="24"/>
              </w:rPr>
              <w:t>___</w:t>
            </w:r>
            <w:r>
              <w:rPr>
                <w:rFonts w:ascii="Times New Roman" w:eastAsia="Times New Roman" w:hAnsi="Times New Roman"/>
                <w:sz w:val="24"/>
                <w:szCs w:val="24"/>
                <w:lang w:val="en-US"/>
              </w:rPr>
              <w:t>_</w:t>
            </w:r>
            <w:r w:rsidR="0092063B">
              <w:rPr>
                <w:rFonts w:ascii="Times New Roman" w:eastAsia="Times New Roman" w:hAnsi="Times New Roman"/>
                <w:sz w:val="24"/>
                <w:szCs w:val="24"/>
              </w:rPr>
              <w:t>__</w:t>
            </w:r>
            <w:r>
              <w:rPr>
                <w:rFonts w:ascii="Times New Roman" w:eastAsia="Times New Roman" w:hAnsi="Times New Roman"/>
                <w:sz w:val="24"/>
                <w:szCs w:val="24"/>
                <w:lang w:val="en-US"/>
              </w:rPr>
              <w:t>_____</w:t>
            </w:r>
            <w:r w:rsidRPr="005F0DAF">
              <w:rPr>
                <w:rFonts w:ascii="Times New Roman" w:eastAsia="Times New Roman" w:hAnsi="Times New Roman"/>
                <w:sz w:val="24"/>
                <w:szCs w:val="24"/>
              </w:rPr>
              <w:t>__20</w:t>
            </w:r>
            <w:r>
              <w:rPr>
                <w:rFonts w:ascii="Times New Roman" w:eastAsia="Times New Roman" w:hAnsi="Times New Roman"/>
                <w:sz w:val="24"/>
                <w:szCs w:val="24"/>
              </w:rPr>
              <w:t xml:space="preserve">24 </w:t>
            </w:r>
            <w:r w:rsidRPr="005F0DAF">
              <w:rPr>
                <w:rFonts w:ascii="Times New Roman" w:eastAsia="Times New Roman" w:hAnsi="Times New Roman"/>
                <w:sz w:val="24"/>
                <w:szCs w:val="24"/>
              </w:rPr>
              <w:t>р.</w:t>
            </w:r>
          </w:p>
        </w:tc>
      </w:tr>
      <w:tr w:rsidR="008479FA" w:rsidRPr="005F0DAF" w:rsidTr="004D10B1">
        <w:tblPrEx>
          <w:tblLook w:val="00A0" w:firstRow="1" w:lastRow="0" w:firstColumn="1" w:lastColumn="0" w:noHBand="0" w:noVBand="0"/>
        </w:tblPrEx>
        <w:trPr>
          <w:gridBefore w:val="1"/>
          <w:gridAfter w:val="1"/>
          <w:wBefore w:w="284" w:type="dxa"/>
          <w:wAfter w:w="129" w:type="dxa"/>
          <w:trHeight w:val="315"/>
        </w:trPr>
        <w:tc>
          <w:tcPr>
            <w:tcW w:w="2830" w:type="dxa"/>
            <w:gridSpan w:val="3"/>
          </w:tcPr>
          <w:p w:rsidR="008479FA" w:rsidRPr="005F0DAF" w:rsidRDefault="008479FA" w:rsidP="00642F59">
            <w:pPr>
              <w:spacing w:line="256" w:lineRule="auto"/>
              <w:jc w:val="center"/>
              <w:rPr>
                <w:rFonts w:ascii="Times New Roman" w:eastAsia="Times New Roman" w:hAnsi="Times New Roman"/>
                <w:b/>
                <w:sz w:val="24"/>
                <w:szCs w:val="24"/>
              </w:rPr>
            </w:pPr>
          </w:p>
        </w:tc>
        <w:tc>
          <w:tcPr>
            <w:tcW w:w="8205" w:type="dxa"/>
            <w:gridSpan w:val="12"/>
            <w:vAlign w:val="bottom"/>
          </w:tcPr>
          <w:p w:rsidR="008479FA" w:rsidRDefault="008479FA" w:rsidP="00642F59">
            <w:pPr>
              <w:spacing w:line="256" w:lineRule="auto"/>
              <w:jc w:val="center"/>
              <w:rPr>
                <w:rFonts w:ascii="Times New Roman" w:eastAsia="Times New Roman" w:hAnsi="Times New Roman"/>
                <w:b/>
                <w:sz w:val="24"/>
                <w:szCs w:val="24"/>
              </w:rPr>
            </w:pPr>
          </w:p>
          <w:p w:rsidR="008479FA" w:rsidRPr="005F0DAF" w:rsidRDefault="008479FA" w:rsidP="00642F59">
            <w:pPr>
              <w:spacing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5F0DAF">
              <w:rPr>
                <w:rFonts w:ascii="Times New Roman" w:eastAsia="Times New Roman" w:hAnsi="Times New Roman"/>
                <w:b/>
                <w:sz w:val="24"/>
                <w:szCs w:val="24"/>
              </w:rPr>
              <w:t>Специфікація</w:t>
            </w:r>
          </w:p>
        </w:tc>
      </w:tr>
      <w:tr w:rsidR="004D10B1" w:rsidRPr="00BB5203" w:rsidTr="00B236DA">
        <w:tblPrEx>
          <w:tblLook w:val="00A0" w:firstRow="1" w:lastRow="0" w:firstColumn="1" w:lastColumn="0" w:noHBand="0" w:noVBand="0"/>
        </w:tblPrEx>
        <w:trPr>
          <w:trHeight w:val="613"/>
        </w:trPr>
        <w:tc>
          <w:tcPr>
            <w:tcW w:w="567" w:type="dxa"/>
            <w:gridSpan w:val="2"/>
            <w:vMerge w:val="restart"/>
            <w:tcBorders>
              <w:top w:val="single" w:sz="4" w:space="0" w:color="auto"/>
              <w:left w:val="single" w:sz="4" w:space="0" w:color="auto"/>
              <w:right w:val="single" w:sz="4" w:space="0" w:color="auto"/>
            </w:tcBorders>
            <w:vAlign w:val="center"/>
          </w:tcPr>
          <w:p w:rsidR="004D10B1" w:rsidRPr="00BB5203" w:rsidRDefault="004D10B1" w:rsidP="008A60DC">
            <w:pPr>
              <w:pStyle w:val="afc"/>
              <w:rPr>
                <w:sz w:val="22"/>
                <w:szCs w:val="22"/>
              </w:rPr>
            </w:pPr>
            <w:r w:rsidRPr="00BB5203">
              <w:rPr>
                <w:sz w:val="22"/>
                <w:szCs w:val="22"/>
              </w:rPr>
              <w:t>№</w:t>
            </w:r>
            <w:r w:rsidR="00B236DA">
              <w:rPr>
                <w:sz w:val="22"/>
                <w:szCs w:val="22"/>
              </w:rPr>
              <w:t xml:space="preserve"> з/п</w:t>
            </w:r>
          </w:p>
        </w:tc>
        <w:tc>
          <w:tcPr>
            <w:tcW w:w="1701" w:type="dxa"/>
            <w:vMerge w:val="restart"/>
            <w:tcBorders>
              <w:top w:val="single" w:sz="4" w:space="0" w:color="auto"/>
              <w:left w:val="single" w:sz="4" w:space="0" w:color="auto"/>
              <w:right w:val="single" w:sz="4" w:space="0" w:color="auto"/>
            </w:tcBorders>
          </w:tcPr>
          <w:p w:rsidR="004D10B1" w:rsidRPr="00BB5203" w:rsidRDefault="004D10B1" w:rsidP="008A60DC">
            <w:pPr>
              <w:pStyle w:val="afc"/>
              <w:rPr>
                <w:sz w:val="22"/>
                <w:szCs w:val="22"/>
              </w:rPr>
            </w:pPr>
            <w:r w:rsidRPr="00BB5203">
              <w:rPr>
                <w:sz w:val="22"/>
                <w:szCs w:val="22"/>
              </w:rPr>
              <w:t>Найменування товару</w:t>
            </w:r>
          </w:p>
        </w:tc>
        <w:tc>
          <w:tcPr>
            <w:tcW w:w="1134" w:type="dxa"/>
            <w:gridSpan w:val="2"/>
            <w:vMerge w:val="restart"/>
            <w:tcBorders>
              <w:top w:val="single" w:sz="4" w:space="0" w:color="auto"/>
              <w:left w:val="single" w:sz="4" w:space="0" w:color="auto"/>
              <w:right w:val="single" w:sz="4" w:space="0" w:color="auto"/>
            </w:tcBorders>
          </w:tcPr>
          <w:p w:rsidR="004D10B1" w:rsidRPr="00BB5203" w:rsidRDefault="004D10B1" w:rsidP="008A60DC">
            <w:pPr>
              <w:pStyle w:val="afc"/>
              <w:rPr>
                <w:sz w:val="22"/>
                <w:szCs w:val="22"/>
              </w:rPr>
            </w:pPr>
            <w:r w:rsidRPr="00BB5203">
              <w:rPr>
                <w:sz w:val="22"/>
                <w:szCs w:val="22"/>
              </w:rPr>
              <w:t>Країна виробник</w:t>
            </w:r>
          </w:p>
        </w:tc>
        <w:tc>
          <w:tcPr>
            <w:tcW w:w="1071" w:type="dxa"/>
            <w:vMerge w:val="restart"/>
            <w:tcBorders>
              <w:top w:val="single" w:sz="4" w:space="0" w:color="auto"/>
              <w:left w:val="single" w:sz="4" w:space="0" w:color="auto"/>
              <w:right w:val="single" w:sz="4" w:space="0" w:color="auto"/>
            </w:tcBorders>
            <w:vAlign w:val="center"/>
          </w:tcPr>
          <w:p w:rsidR="004D10B1" w:rsidRPr="00BB5203" w:rsidRDefault="004D10B1" w:rsidP="008A60DC">
            <w:pPr>
              <w:pStyle w:val="afc"/>
              <w:rPr>
                <w:sz w:val="22"/>
                <w:szCs w:val="22"/>
              </w:rPr>
            </w:pPr>
            <w:r w:rsidRPr="00BB5203">
              <w:rPr>
                <w:sz w:val="22"/>
                <w:szCs w:val="22"/>
              </w:rPr>
              <w:t>одиниця виміру</w:t>
            </w:r>
          </w:p>
        </w:tc>
        <w:tc>
          <w:tcPr>
            <w:tcW w:w="915" w:type="dxa"/>
            <w:vMerge w:val="restart"/>
            <w:tcBorders>
              <w:top w:val="single" w:sz="4" w:space="0" w:color="auto"/>
              <w:left w:val="single" w:sz="4" w:space="0" w:color="auto"/>
              <w:right w:val="single" w:sz="4" w:space="0" w:color="auto"/>
            </w:tcBorders>
            <w:vAlign w:val="center"/>
          </w:tcPr>
          <w:p w:rsidR="004D10B1" w:rsidRPr="00BB5203" w:rsidRDefault="004D10B1" w:rsidP="008A60DC">
            <w:pPr>
              <w:pStyle w:val="afc"/>
              <w:rPr>
                <w:sz w:val="22"/>
                <w:szCs w:val="22"/>
              </w:rPr>
            </w:pPr>
            <w:r w:rsidRPr="00BB5203">
              <w:rPr>
                <w:sz w:val="22"/>
                <w:szCs w:val="22"/>
              </w:rPr>
              <w:t xml:space="preserve">к-сть </w:t>
            </w:r>
          </w:p>
          <w:p w:rsidR="004D10B1" w:rsidRPr="00BB5203" w:rsidRDefault="004D10B1" w:rsidP="008A60DC">
            <w:pPr>
              <w:pStyle w:val="afc"/>
              <w:rPr>
                <w:sz w:val="22"/>
                <w:szCs w:val="22"/>
              </w:rPr>
            </w:pPr>
            <w:r w:rsidRPr="00BB5203">
              <w:rPr>
                <w:sz w:val="22"/>
                <w:szCs w:val="22"/>
              </w:rPr>
              <w:t>Всього</w:t>
            </w:r>
          </w:p>
        </w:tc>
        <w:tc>
          <w:tcPr>
            <w:tcW w:w="2102" w:type="dxa"/>
            <w:gridSpan w:val="3"/>
            <w:tcBorders>
              <w:top w:val="single" w:sz="4" w:space="0" w:color="auto"/>
              <w:left w:val="nil"/>
              <w:bottom w:val="single" w:sz="4" w:space="0" w:color="auto"/>
              <w:right w:val="single" w:sz="4" w:space="0" w:color="auto"/>
            </w:tcBorders>
            <w:vAlign w:val="center"/>
          </w:tcPr>
          <w:p w:rsidR="004D10B1" w:rsidRPr="00BB5203" w:rsidRDefault="004D10B1" w:rsidP="008A60DC">
            <w:pPr>
              <w:pStyle w:val="afc"/>
              <w:rPr>
                <w:sz w:val="22"/>
                <w:szCs w:val="22"/>
              </w:rPr>
            </w:pPr>
            <w:r w:rsidRPr="00BB5203">
              <w:rPr>
                <w:sz w:val="22"/>
                <w:szCs w:val="22"/>
              </w:rPr>
              <w:t>В тому числі</w:t>
            </w:r>
          </w:p>
        </w:tc>
        <w:tc>
          <w:tcPr>
            <w:tcW w:w="874" w:type="dxa"/>
            <w:vMerge w:val="restart"/>
            <w:tcBorders>
              <w:top w:val="single" w:sz="4" w:space="0" w:color="auto"/>
              <w:left w:val="nil"/>
              <w:right w:val="single" w:sz="4" w:space="0" w:color="auto"/>
            </w:tcBorders>
            <w:vAlign w:val="center"/>
          </w:tcPr>
          <w:p w:rsidR="004D10B1" w:rsidRPr="00BB5203" w:rsidRDefault="004D10B1" w:rsidP="008A60DC">
            <w:pPr>
              <w:pStyle w:val="afc"/>
              <w:rPr>
                <w:sz w:val="22"/>
                <w:szCs w:val="22"/>
              </w:rPr>
            </w:pPr>
            <w:r w:rsidRPr="00BB5203">
              <w:rPr>
                <w:sz w:val="22"/>
                <w:szCs w:val="22"/>
              </w:rPr>
              <w:t xml:space="preserve">Ціна з ПДВ, </w:t>
            </w:r>
          </w:p>
          <w:p w:rsidR="004D10B1" w:rsidRPr="00BB5203" w:rsidRDefault="004D10B1" w:rsidP="008A60DC">
            <w:pPr>
              <w:pStyle w:val="afc"/>
              <w:rPr>
                <w:sz w:val="22"/>
                <w:szCs w:val="22"/>
              </w:rPr>
            </w:pPr>
            <w:r w:rsidRPr="00BB5203">
              <w:rPr>
                <w:sz w:val="22"/>
                <w:szCs w:val="22"/>
              </w:rPr>
              <w:t>грн.</w:t>
            </w:r>
          </w:p>
        </w:tc>
        <w:tc>
          <w:tcPr>
            <w:tcW w:w="1134" w:type="dxa"/>
            <w:gridSpan w:val="2"/>
            <w:vMerge w:val="restart"/>
            <w:tcBorders>
              <w:top w:val="single" w:sz="4" w:space="0" w:color="auto"/>
              <w:left w:val="nil"/>
              <w:right w:val="single" w:sz="4" w:space="0" w:color="auto"/>
            </w:tcBorders>
            <w:vAlign w:val="center"/>
          </w:tcPr>
          <w:p w:rsidR="004D10B1" w:rsidRPr="00BB5203" w:rsidRDefault="004D10B1" w:rsidP="008A60DC">
            <w:pPr>
              <w:pStyle w:val="afc"/>
              <w:rPr>
                <w:sz w:val="22"/>
                <w:szCs w:val="22"/>
              </w:rPr>
            </w:pPr>
            <w:r w:rsidRPr="00BB5203">
              <w:rPr>
                <w:sz w:val="22"/>
                <w:szCs w:val="22"/>
              </w:rPr>
              <w:t xml:space="preserve">Вартість з ПДВ, грн. </w:t>
            </w:r>
          </w:p>
        </w:tc>
        <w:tc>
          <w:tcPr>
            <w:tcW w:w="1950" w:type="dxa"/>
            <w:gridSpan w:val="4"/>
            <w:tcBorders>
              <w:top w:val="single" w:sz="4" w:space="0" w:color="auto"/>
              <w:left w:val="nil"/>
              <w:bottom w:val="single" w:sz="4" w:space="0" w:color="auto"/>
              <w:right w:val="single" w:sz="4" w:space="0" w:color="auto"/>
            </w:tcBorders>
            <w:vAlign w:val="center"/>
          </w:tcPr>
          <w:p w:rsidR="004D10B1" w:rsidRPr="00BB5203" w:rsidRDefault="004D10B1" w:rsidP="008A60DC">
            <w:pPr>
              <w:pStyle w:val="afc"/>
              <w:rPr>
                <w:sz w:val="22"/>
                <w:szCs w:val="22"/>
              </w:rPr>
            </w:pPr>
            <w:r w:rsidRPr="00BB5203">
              <w:rPr>
                <w:sz w:val="22"/>
                <w:szCs w:val="22"/>
              </w:rPr>
              <w:t>В тому числі</w:t>
            </w:r>
          </w:p>
        </w:tc>
      </w:tr>
      <w:tr w:rsidR="004D10B1" w:rsidRPr="00BB5203" w:rsidTr="00B236DA">
        <w:tblPrEx>
          <w:tblLook w:val="00A0" w:firstRow="1" w:lastRow="0" w:firstColumn="1" w:lastColumn="0" w:noHBand="0" w:noVBand="0"/>
        </w:tblPrEx>
        <w:trPr>
          <w:trHeight w:val="126"/>
        </w:trPr>
        <w:tc>
          <w:tcPr>
            <w:tcW w:w="567" w:type="dxa"/>
            <w:gridSpan w:val="2"/>
            <w:vMerge/>
            <w:tcBorders>
              <w:left w:val="single" w:sz="4" w:space="0" w:color="auto"/>
              <w:bottom w:val="single" w:sz="4" w:space="0" w:color="auto"/>
              <w:right w:val="single" w:sz="4" w:space="0" w:color="auto"/>
            </w:tcBorders>
            <w:vAlign w:val="center"/>
          </w:tcPr>
          <w:p w:rsidR="004D10B1" w:rsidRPr="00BB5203" w:rsidRDefault="004D10B1" w:rsidP="008A60DC">
            <w:pPr>
              <w:pStyle w:val="afc"/>
              <w:rPr>
                <w:sz w:val="22"/>
                <w:szCs w:val="22"/>
              </w:rPr>
            </w:pPr>
          </w:p>
        </w:tc>
        <w:tc>
          <w:tcPr>
            <w:tcW w:w="1701" w:type="dxa"/>
            <w:vMerge/>
            <w:tcBorders>
              <w:left w:val="single" w:sz="4" w:space="0" w:color="auto"/>
              <w:bottom w:val="single" w:sz="4" w:space="0" w:color="auto"/>
              <w:right w:val="single" w:sz="4" w:space="0" w:color="auto"/>
            </w:tcBorders>
          </w:tcPr>
          <w:p w:rsidR="004D10B1" w:rsidRPr="00BB5203" w:rsidRDefault="004D10B1" w:rsidP="008A60DC">
            <w:pPr>
              <w:pStyle w:val="afc"/>
              <w:rPr>
                <w:sz w:val="22"/>
                <w:szCs w:val="22"/>
              </w:rPr>
            </w:pPr>
          </w:p>
        </w:tc>
        <w:tc>
          <w:tcPr>
            <w:tcW w:w="1134" w:type="dxa"/>
            <w:gridSpan w:val="2"/>
            <w:vMerge/>
            <w:tcBorders>
              <w:left w:val="single" w:sz="4" w:space="0" w:color="auto"/>
              <w:bottom w:val="single" w:sz="4" w:space="0" w:color="auto"/>
              <w:right w:val="single" w:sz="4" w:space="0" w:color="auto"/>
            </w:tcBorders>
          </w:tcPr>
          <w:p w:rsidR="004D10B1" w:rsidRPr="00BB5203" w:rsidRDefault="004D10B1" w:rsidP="008A60DC">
            <w:pPr>
              <w:pStyle w:val="afc"/>
              <w:rPr>
                <w:sz w:val="22"/>
                <w:szCs w:val="22"/>
              </w:rPr>
            </w:pPr>
          </w:p>
        </w:tc>
        <w:tc>
          <w:tcPr>
            <w:tcW w:w="1071" w:type="dxa"/>
            <w:vMerge/>
            <w:tcBorders>
              <w:left w:val="single" w:sz="4" w:space="0" w:color="auto"/>
              <w:bottom w:val="single" w:sz="4" w:space="0" w:color="auto"/>
              <w:right w:val="single" w:sz="4" w:space="0" w:color="auto"/>
            </w:tcBorders>
          </w:tcPr>
          <w:p w:rsidR="004D10B1" w:rsidRPr="00BB5203" w:rsidRDefault="004D10B1" w:rsidP="008A60DC">
            <w:pPr>
              <w:pStyle w:val="afc"/>
              <w:rPr>
                <w:sz w:val="22"/>
                <w:szCs w:val="22"/>
              </w:rPr>
            </w:pPr>
          </w:p>
        </w:tc>
        <w:tc>
          <w:tcPr>
            <w:tcW w:w="915" w:type="dxa"/>
            <w:vMerge/>
            <w:tcBorders>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2"/>
                <w:szCs w:val="22"/>
              </w:rPr>
            </w:pPr>
            <w:r w:rsidRPr="00BB5203">
              <w:rPr>
                <w:sz w:val="22"/>
                <w:szCs w:val="22"/>
              </w:rPr>
              <w:t xml:space="preserve">к-сть </w:t>
            </w:r>
          </w:p>
          <w:p w:rsidR="004D10B1" w:rsidRPr="00BB5203" w:rsidRDefault="004D10B1" w:rsidP="008A60DC">
            <w:pPr>
              <w:pStyle w:val="afc"/>
              <w:rPr>
                <w:sz w:val="22"/>
                <w:szCs w:val="22"/>
                <w:lang w:val="ru-RU"/>
              </w:rPr>
            </w:pPr>
            <w:r w:rsidRPr="00BB5203">
              <w:rPr>
                <w:sz w:val="22"/>
                <w:szCs w:val="22"/>
                <w:lang w:val="ru-RU"/>
              </w:rPr>
              <w:t xml:space="preserve"> по НСЗУ</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2"/>
                <w:szCs w:val="22"/>
              </w:rPr>
            </w:pPr>
            <w:r w:rsidRPr="00BB5203">
              <w:rPr>
                <w:sz w:val="22"/>
                <w:szCs w:val="22"/>
              </w:rPr>
              <w:t xml:space="preserve">к-сть </w:t>
            </w:r>
          </w:p>
          <w:p w:rsidR="004D10B1" w:rsidRPr="00BB5203" w:rsidRDefault="004D10B1" w:rsidP="008A60DC">
            <w:pPr>
              <w:pStyle w:val="afc"/>
              <w:rPr>
                <w:sz w:val="22"/>
                <w:szCs w:val="22"/>
              </w:rPr>
            </w:pPr>
            <w:r w:rsidRPr="00BB5203">
              <w:rPr>
                <w:sz w:val="22"/>
                <w:szCs w:val="22"/>
              </w:rPr>
              <w:t xml:space="preserve"> по спец. рахунку</w:t>
            </w:r>
          </w:p>
        </w:tc>
        <w:tc>
          <w:tcPr>
            <w:tcW w:w="874" w:type="dxa"/>
            <w:vMerge/>
            <w:tcBorders>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2"/>
                <w:szCs w:val="22"/>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0"/>
                <w:szCs w:val="20"/>
              </w:rPr>
            </w:pPr>
            <w:r w:rsidRPr="00BB5203">
              <w:rPr>
                <w:sz w:val="20"/>
                <w:szCs w:val="20"/>
              </w:rPr>
              <w:t>Вартість по НСЗУ</w:t>
            </w: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0B1" w:rsidRPr="00BB5203" w:rsidRDefault="004D10B1" w:rsidP="008A60DC">
            <w:pPr>
              <w:pStyle w:val="afc"/>
              <w:rPr>
                <w:sz w:val="20"/>
                <w:szCs w:val="20"/>
              </w:rPr>
            </w:pPr>
            <w:r w:rsidRPr="00BB5203">
              <w:rPr>
                <w:sz w:val="20"/>
                <w:szCs w:val="20"/>
              </w:rPr>
              <w:t xml:space="preserve">Вартість по </w:t>
            </w:r>
            <w:r>
              <w:rPr>
                <w:sz w:val="20"/>
                <w:szCs w:val="20"/>
              </w:rPr>
              <w:t>спец. рахунку</w:t>
            </w:r>
          </w:p>
        </w:tc>
      </w:tr>
      <w:tr w:rsidR="004D10B1" w:rsidRPr="005F0DAF" w:rsidTr="00B236DA">
        <w:tblPrEx>
          <w:tblLook w:val="00A0" w:firstRow="1" w:lastRow="0" w:firstColumn="1" w:lastColumn="0" w:noHBand="0" w:noVBand="0"/>
        </w:tblPrEx>
        <w:trPr>
          <w:trHeight w:val="126"/>
        </w:trPr>
        <w:tc>
          <w:tcPr>
            <w:tcW w:w="567" w:type="dxa"/>
            <w:gridSpan w:val="2"/>
            <w:tcBorders>
              <w:top w:val="single" w:sz="4" w:space="0" w:color="auto"/>
              <w:left w:val="single" w:sz="4" w:space="0" w:color="auto"/>
              <w:bottom w:val="single" w:sz="4" w:space="0" w:color="auto"/>
              <w:right w:val="single" w:sz="4" w:space="0" w:color="auto"/>
            </w:tcBorders>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r>
      <w:tr w:rsidR="004D10B1" w:rsidRPr="005F0DAF" w:rsidTr="00B236DA">
        <w:tblPrEx>
          <w:tblLook w:val="00A0" w:firstRow="1" w:lastRow="0" w:firstColumn="1" w:lastColumn="0" w:noHBand="0" w:noVBand="0"/>
        </w:tblPrEx>
        <w:trPr>
          <w:trHeight w:val="126"/>
        </w:trPr>
        <w:tc>
          <w:tcPr>
            <w:tcW w:w="567" w:type="dxa"/>
            <w:gridSpan w:val="2"/>
            <w:tcBorders>
              <w:top w:val="single" w:sz="4" w:space="0" w:color="auto"/>
              <w:left w:val="single" w:sz="4" w:space="0" w:color="auto"/>
              <w:bottom w:val="single" w:sz="4" w:space="0" w:color="auto"/>
              <w:right w:val="single" w:sz="4" w:space="0" w:color="auto"/>
            </w:tcBorders>
            <w:vAlign w:val="center"/>
          </w:tcPr>
          <w:p w:rsidR="004D10B1" w:rsidRDefault="004D10B1" w:rsidP="008A60DC">
            <w:pPr>
              <w:spacing w:line="256"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r>
      <w:tr w:rsidR="004D10B1" w:rsidRPr="005F0DAF" w:rsidTr="00B236DA">
        <w:tblPrEx>
          <w:tblLook w:val="00A0" w:firstRow="1" w:lastRow="0" w:firstColumn="1" w:lastColumn="0" w:noHBand="0" w:noVBand="0"/>
        </w:tblPrEx>
        <w:trPr>
          <w:trHeight w:val="126"/>
        </w:trPr>
        <w:tc>
          <w:tcPr>
            <w:tcW w:w="567" w:type="dxa"/>
            <w:gridSpan w:val="2"/>
            <w:tcBorders>
              <w:top w:val="single" w:sz="4" w:space="0" w:color="auto"/>
              <w:left w:val="single" w:sz="4" w:space="0" w:color="auto"/>
              <w:bottom w:val="single" w:sz="4" w:space="0" w:color="auto"/>
              <w:right w:val="single" w:sz="4" w:space="0" w:color="auto"/>
            </w:tcBorders>
            <w:vAlign w:val="center"/>
          </w:tcPr>
          <w:p w:rsidR="004D10B1" w:rsidRDefault="004D10B1" w:rsidP="008A60DC">
            <w:pPr>
              <w:spacing w:line="256"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rPr>
                <w:rFonts w:ascii="Times New Roman" w:eastAsia="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tabs>
                <w:tab w:val="left" w:pos="0"/>
                <w:tab w:val="left" w:pos="851"/>
              </w:tabs>
              <w:jc w:val="center"/>
              <w:rPr>
                <w:rFonts w:ascii="Times New Roman" w:hAnsi="Times New Roman"/>
                <w:sz w:val="24"/>
                <w:szCs w:val="24"/>
                <w:lang w:val="ru-RU"/>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r>
      <w:tr w:rsidR="004D10B1" w:rsidRPr="005F0DAF" w:rsidTr="004D10B1">
        <w:tblPrEx>
          <w:tblLook w:val="00A0" w:firstRow="1" w:lastRow="0" w:firstColumn="1" w:lastColumn="0" w:noHBand="0" w:noVBand="0"/>
        </w:tblPrEx>
        <w:trPr>
          <w:trHeight w:val="315"/>
        </w:trPr>
        <w:tc>
          <w:tcPr>
            <w:tcW w:w="8370" w:type="dxa"/>
            <w:gridSpan w:val="12"/>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128"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jc w:val="righ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b/>
                <w:sz w:val="24"/>
                <w:szCs w:val="24"/>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b/>
                <w:sz w:val="24"/>
                <w:szCs w:val="24"/>
              </w:rPr>
            </w:pPr>
          </w:p>
        </w:tc>
      </w:tr>
      <w:tr w:rsidR="004D10B1" w:rsidRPr="005F0DAF" w:rsidTr="004D10B1">
        <w:tblPrEx>
          <w:tblLook w:val="00A0" w:firstRow="1" w:lastRow="0" w:firstColumn="1" w:lastColumn="0" w:noHBand="0" w:noVBand="0"/>
        </w:tblPrEx>
        <w:trPr>
          <w:trHeight w:val="315"/>
        </w:trPr>
        <w:tc>
          <w:tcPr>
            <w:tcW w:w="8370" w:type="dxa"/>
            <w:gridSpan w:val="12"/>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jc w:val="right"/>
              <w:rPr>
                <w:rFonts w:ascii="Times New Roman" w:eastAsia="Times New Roman" w:hAnsi="Times New Roman"/>
                <w:sz w:val="24"/>
                <w:szCs w:val="24"/>
              </w:rPr>
            </w:pPr>
            <w:proofErr w:type="spellStart"/>
            <w:r>
              <w:rPr>
                <w:rFonts w:ascii="Times New Roman" w:eastAsia="Times New Roman" w:hAnsi="Times New Roman"/>
                <w:sz w:val="24"/>
                <w:szCs w:val="24"/>
              </w:rPr>
              <w:t>В.т.ч</w:t>
            </w:r>
            <w:proofErr w:type="spellEnd"/>
            <w:r>
              <w:rPr>
                <w:rFonts w:ascii="Times New Roman" w:eastAsia="Times New Roman" w:hAnsi="Times New Roman"/>
                <w:sz w:val="24"/>
                <w:szCs w:val="24"/>
              </w:rPr>
              <w:t xml:space="preserve">. </w:t>
            </w:r>
            <w:r w:rsidRPr="005F0DAF">
              <w:rPr>
                <w:rFonts w:ascii="Times New Roman" w:eastAsia="Times New Roman" w:hAnsi="Times New Roman"/>
                <w:sz w:val="24"/>
                <w:szCs w:val="24"/>
              </w:rPr>
              <w:t>ПДВ</w:t>
            </w:r>
          </w:p>
        </w:tc>
        <w:tc>
          <w:tcPr>
            <w:tcW w:w="1128" w:type="dxa"/>
            <w:tcBorders>
              <w:top w:val="single" w:sz="4" w:space="0" w:color="auto"/>
              <w:left w:val="single" w:sz="4" w:space="0" w:color="auto"/>
              <w:bottom w:val="single" w:sz="4" w:space="0" w:color="auto"/>
              <w:right w:val="single" w:sz="4" w:space="0" w:color="auto"/>
            </w:tcBorders>
          </w:tcPr>
          <w:p w:rsidR="004D10B1" w:rsidRPr="005F0DAF" w:rsidRDefault="004D10B1" w:rsidP="008A60DC">
            <w:pPr>
              <w:spacing w:line="256" w:lineRule="auto"/>
              <w:jc w:val="righ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0B1" w:rsidRPr="005F0DAF" w:rsidRDefault="004D10B1" w:rsidP="008A60DC">
            <w:pPr>
              <w:spacing w:line="256" w:lineRule="auto"/>
              <w:jc w:val="center"/>
              <w:rPr>
                <w:rFonts w:ascii="Times New Roman" w:eastAsia="Times New Roman" w:hAnsi="Times New Roman"/>
                <w:sz w:val="24"/>
                <w:szCs w:val="24"/>
              </w:rPr>
            </w:pPr>
          </w:p>
        </w:tc>
      </w:tr>
    </w:tbl>
    <w:p w:rsidR="004D10B1" w:rsidRDefault="004D10B1" w:rsidP="008479FA">
      <w:pPr>
        <w:rPr>
          <w:rFonts w:ascii="Times New Roman" w:eastAsia="Times New Roman" w:hAnsi="Times New Roman"/>
          <w:sz w:val="24"/>
          <w:szCs w:val="24"/>
        </w:rPr>
      </w:pPr>
    </w:p>
    <w:p w:rsidR="00C24372" w:rsidRDefault="00C24372" w:rsidP="00C24372">
      <w:pPr>
        <w:pStyle w:val="a7"/>
        <w:rPr>
          <w:rFonts w:ascii="Times New Roman" w:eastAsia="Times New Roman" w:hAnsi="Times New Roman"/>
          <w:b/>
          <w:color w:val="000000"/>
          <w:sz w:val="24"/>
          <w:szCs w:val="24"/>
          <w:lang w:eastAsia="uk-UA" w:bidi="uk-UA"/>
        </w:rPr>
      </w:pPr>
      <w:r w:rsidRPr="00BC050C">
        <w:rPr>
          <w:rFonts w:ascii="Times New Roman" w:eastAsia="Times New Roman" w:hAnsi="Times New Roman"/>
          <w:b/>
          <w:color w:val="000000"/>
          <w:sz w:val="24"/>
          <w:szCs w:val="24"/>
          <w:lang w:val="uk-UA" w:eastAsia="uk-UA" w:bidi="uk-UA"/>
        </w:rPr>
        <w:t xml:space="preserve">Загальна </w:t>
      </w:r>
      <w:r>
        <w:rPr>
          <w:rFonts w:ascii="Times New Roman" w:eastAsia="Times New Roman" w:hAnsi="Times New Roman"/>
          <w:b/>
          <w:color w:val="000000"/>
          <w:sz w:val="24"/>
          <w:szCs w:val="24"/>
          <w:lang w:eastAsia="uk-UA" w:bidi="uk-UA"/>
        </w:rPr>
        <w:t xml:space="preserve">сума _____________________(________________________________________) </w:t>
      </w:r>
    </w:p>
    <w:p w:rsidR="00C24372" w:rsidRPr="00845857" w:rsidRDefault="00C24372" w:rsidP="00C24372">
      <w:pPr>
        <w:pStyle w:val="a7"/>
        <w:rPr>
          <w:rFonts w:ascii="Times New Roman" w:eastAsia="Times New Roman" w:hAnsi="Times New Roman"/>
          <w:b/>
          <w:color w:val="000000"/>
          <w:sz w:val="24"/>
          <w:szCs w:val="24"/>
          <w:lang w:eastAsia="uk-UA" w:bidi="uk-UA"/>
        </w:rPr>
      </w:pPr>
      <w:r>
        <w:rPr>
          <w:rFonts w:ascii="Times New Roman" w:eastAsia="Times New Roman" w:hAnsi="Times New Roman"/>
          <w:b/>
          <w:color w:val="000000"/>
          <w:sz w:val="24"/>
          <w:szCs w:val="24"/>
          <w:lang w:eastAsia="uk-UA" w:bidi="uk-UA"/>
        </w:rPr>
        <w:t>в т.ч. ПДВ _______________(________________________)</w:t>
      </w:r>
    </w:p>
    <w:tbl>
      <w:tblPr>
        <w:tblW w:w="10913" w:type="dxa"/>
        <w:tblInd w:w="-426" w:type="dxa"/>
        <w:tblLook w:val="01E0" w:firstRow="1" w:lastRow="1" w:firstColumn="1" w:lastColumn="1" w:noHBand="0" w:noVBand="0"/>
      </w:tblPr>
      <w:tblGrid>
        <w:gridCol w:w="5955"/>
        <w:gridCol w:w="4958"/>
      </w:tblGrid>
      <w:tr w:rsidR="00D80D94" w:rsidRPr="005F0DAF" w:rsidTr="006560DB">
        <w:trPr>
          <w:trHeight w:val="6327"/>
        </w:trPr>
        <w:tc>
          <w:tcPr>
            <w:tcW w:w="5955" w:type="dxa"/>
          </w:tcPr>
          <w:p w:rsidR="00D80D94" w:rsidRDefault="00D80D94" w:rsidP="00425C41">
            <w:pPr>
              <w:pStyle w:val="12"/>
              <w:jc w:val="center"/>
              <w:rPr>
                <w:rFonts w:ascii="Times New Roman" w:eastAsia="Times New Roman" w:hAnsi="Times New Roman" w:cs="Times New Roman"/>
                <w:b/>
                <w:bCs/>
                <w:noProof/>
                <w:color w:val="auto"/>
                <w:sz w:val="24"/>
                <w:szCs w:val="24"/>
                <w:lang w:val="uk-UA"/>
              </w:rPr>
            </w:pPr>
          </w:p>
          <w:p w:rsidR="00D80D94" w:rsidRDefault="00D80D94" w:rsidP="00425C41">
            <w:pPr>
              <w:pStyle w:val="12"/>
              <w:jc w:val="center"/>
              <w:rPr>
                <w:rFonts w:ascii="Times New Roman" w:eastAsia="Times New Roman" w:hAnsi="Times New Roman" w:cs="Times New Roman"/>
                <w:b/>
                <w:bCs/>
                <w:noProof/>
                <w:color w:val="auto"/>
                <w:sz w:val="24"/>
                <w:szCs w:val="24"/>
                <w:lang w:val="uk-UA"/>
              </w:rPr>
            </w:pPr>
            <w:r w:rsidRPr="008B0B2F">
              <w:rPr>
                <w:rFonts w:ascii="Times New Roman" w:eastAsia="Times New Roman" w:hAnsi="Times New Roman" w:cs="Times New Roman"/>
                <w:b/>
                <w:bCs/>
                <w:noProof/>
                <w:color w:val="auto"/>
                <w:sz w:val="24"/>
                <w:szCs w:val="24"/>
                <w:lang w:val="uk-UA"/>
              </w:rPr>
              <w:t>ПОКУПЕЦЬ</w:t>
            </w:r>
          </w:p>
          <w:p w:rsidR="00D80D94" w:rsidRDefault="00D80D94" w:rsidP="00D80D94">
            <w:pPr>
              <w:pStyle w:val="12"/>
              <w:jc w:val="center"/>
              <w:rPr>
                <w:rFonts w:ascii="Times New Roman" w:eastAsia="Times New Roman" w:hAnsi="Times New Roman" w:cs="Times New Roman"/>
                <w:b/>
                <w:bCs/>
                <w:noProof/>
                <w:color w:val="auto"/>
                <w:sz w:val="24"/>
                <w:szCs w:val="24"/>
                <w:lang w:val="uk-UA"/>
              </w:rPr>
            </w:pPr>
            <w:r w:rsidRPr="008B0B2F">
              <w:rPr>
                <w:rFonts w:ascii="Times New Roman" w:eastAsia="Times New Roman" w:hAnsi="Times New Roman" w:cs="Times New Roman"/>
                <w:b/>
                <w:bCs/>
                <w:noProof/>
                <w:color w:val="auto"/>
                <w:sz w:val="24"/>
                <w:szCs w:val="24"/>
                <w:lang w:val="uk-UA"/>
              </w:rPr>
              <w:t>ПОКУПЕЦЬ</w:t>
            </w:r>
          </w:p>
          <w:p w:rsidR="00D80D94" w:rsidRPr="00200E7F" w:rsidRDefault="00D80D94" w:rsidP="00D80D94">
            <w:pPr>
              <w:tabs>
                <w:tab w:val="left" w:pos="120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КНП «</w:t>
            </w:r>
            <w:r w:rsidRPr="00200E7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РМ ЦПМСД»  РМР</w:t>
            </w:r>
          </w:p>
          <w:p w:rsidR="00D80D94" w:rsidRPr="00200E7F" w:rsidRDefault="00D80D94" w:rsidP="00D80D94">
            <w:pPr>
              <w:tabs>
                <w:tab w:val="left" w:pos="1200"/>
              </w:tabs>
              <w:spacing w:after="0" w:line="240" w:lineRule="auto"/>
              <w:rPr>
                <w:rFonts w:ascii="Times New Roman" w:eastAsia="Times New Roman" w:hAnsi="Times New Roman" w:cs="Times New Roman"/>
                <w:b/>
                <w:sz w:val="26"/>
                <w:szCs w:val="26"/>
              </w:rPr>
            </w:pPr>
          </w:p>
          <w:p w:rsidR="00D80D94" w:rsidRPr="00200E7F" w:rsidRDefault="00D80D94" w:rsidP="00D80D9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Україна,09230</w:t>
            </w:r>
            <w:r w:rsidRPr="00200E7F">
              <w:rPr>
                <w:rFonts w:ascii="Times New Roman" w:eastAsia="Times New Roman" w:hAnsi="Times New Roman" w:cs="Times New Roman"/>
                <w:sz w:val="26"/>
                <w:szCs w:val="26"/>
              </w:rPr>
              <w:t xml:space="preserve">, м. </w:t>
            </w:r>
            <w:proofErr w:type="spellStart"/>
            <w:r w:rsidRPr="00200E7F">
              <w:rPr>
                <w:rFonts w:ascii="Times New Roman" w:eastAsia="Times New Roman" w:hAnsi="Times New Roman" w:cs="Times New Roman"/>
                <w:sz w:val="26"/>
                <w:szCs w:val="26"/>
              </w:rPr>
              <w:t>Ржищів</w:t>
            </w:r>
            <w:proofErr w:type="spellEnd"/>
            <w:r w:rsidRPr="00200E7F">
              <w:rPr>
                <w:rFonts w:ascii="Times New Roman" w:eastAsia="Times New Roman" w:hAnsi="Times New Roman" w:cs="Times New Roman"/>
                <w:sz w:val="26"/>
                <w:szCs w:val="26"/>
              </w:rPr>
              <w:t xml:space="preserve">, </w:t>
            </w:r>
            <w:proofErr w:type="spellStart"/>
            <w:r w:rsidRPr="00200E7F">
              <w:rPr>
                <w:rFonts w:ascii="Times New Roman" w:eastAsia="Times New Roman" w:hAnsi="Times New Roman" w:cs="Times New Roman"/>
                <w:sz w:val="26"/>
                <w:szCs w:val="26"/>
              </w:rPr>
              <w:t>вул.Соборна</w:t>
            </w:r>
            <w:proofErr w:type="spellEnd"/>
            <w:r w:rsidRPr="00200E7F">
              <w:rPr>
                <w:rFonts w:ascii="Times New Roman" w:eastAsia="Times New Roman" w:hAnsi="Times New Roman" w:cs="Times New Roman"/>
                <w:sz w:val="26"/>
                <w:szCs w:val="26"/>
              </w:rPr>
              <w:t>, 40,</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тел.</w:t>
            </w:r>
            <w:r>
              <w:rPr>
                <w:rFonts w:ascii="Times New Roman" w:eastAsia="Times New Roman" w:hAnsi="Times New Roman" w:cs="Times New Roman"/>
                <w:sz w:val="26"/>
                <w:szCs w:val="26"/>
              </w:rPr>
              <w:t>0933456459</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р/</w:t>
            </w:r>
            <w:proofErr w:type="spellStart"/>
            <w:r w:rsidRPr="00200E7F">
              <w:rPr>
                <w:rFonts w:ascii="Times New Roman" w:eastAsia="Times New Roman" w:hAnsi="Times New Roman" w:cs="Times New Roman"/>
                <w:sz w:val="26"/>
                <w:szCs w:val="26"/>
              </w:rPr>
              <w:t>р</w:t>
            </w:r>
            <w:proofErr w:type="spellEnd"/>
            <w:r w:rsidRPr="00200E7F">
              <w:rPr>
                <w:rFonts w:ascii="Times New Roman" w:eastAsia="Times New Roman" w:hAnsi="Times New Roman" w:cs="Times New Roman"/>
                <w:sz w:val="26"/>
                <w:szCs w:val="26"/>
              </w:rPr>
              <w:t xml:space="preserve"> UA</w:t>
            </w:r>
            <w:r w:rsidRPr="000125C5">
              <w:rPr>
                <w:sz w:val="24"/>
                <w:szCs w:val="24"/>
              </w:rPr>
              <w:t>823808050000000026003748969</w:t>
            </w:r>
            <w:r w:rsidRPr="00200E7F">
              <w:rPr>
                <w:rFonts w:ascii="Times New Roman" w:eastAsia="Times New Roman" w:hAnsi="Times New Roman" w:cs="Times New Roman"/>
                <w:sz w:val="26"/>
                <w:szCs w:val="26"/>
              </w:rPr>
              <w:t xml:space="preserve"> </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банк АТ «</w:t>
            </w:r>
            <w:proofErr w:type="spellStart"/>
            <w:r w:rsidRPr="00200E7F">
              <w:rPr>
                <w:rFonts w:ascii="Times New Roman" w:eastAsia="Times New Roman" w:hAnsi="Times New Roman" w:cs="Times New Roman"/>
                <w:sz w:val="26"/>
                <w:szCs w:val="26"/>
              </w:rPr>
              <w:t>Райффайзен</w:t>
            </w:r>
            <w:proofErr w:type="spellEnd"/>
            <w:r w:rsidRPr="00200E7F">
              <w:rPr>
                <w:rFonts w:ascii="Times New Roman" w:eastAsia="Times New Roman" w:hAnsi="Times New Roman" w:cs="Times New Roman"/>
                <w:sz w:val="26"/>
                <w:szCs w:val="26"/>
              </w:rPr>
              <w:t xml:space="preserve"> Банк Аваль»;</w:t>
            </w:r>
          </w:p>
          <w:p w:rsidR="00D80D94" w:rsidRPr="00200E7F" w:rsidRDefault="00D80D94" w:rsidP="00D80D94">
            <w:pPr>
              <w:spacing w:after="0" w:line="240" w:lineRule="auto"/>
              <w:rPr>
                <w:rFonts w:ascii="Times New Roman" w:eastAsia="Times New Roman" w:hAnsi="Times New Roman" w:cs="Times New Roman"/>
                <w:sz w:val="26"/>
                <w:szCs w:val="26"/>
              </w:rPr>
            </w:pPr>
            <w:r w:rsidRPr="00200E7F">
              <w:rPr>
                <w:rFonts w:ascii="Times New Roman" w:eastAsia="Times New Roman" w:hAnsi="Times New Roman" w:cs="Times New Roman"/>
                <w:sz w:val="26"/>
                <w:szCs w:val="26"/>
              </w:rPr>
              <w:t>Код банку 380805</w:t>
            </w:r>
            <w:r>
              <w:rPr>
                <w:rFonts w:ascii="Times New Roman" w:eastAsia="Times New Roman" w:hAnsi="Times New Roman" w:cs="Times New Roman"/>
                <w:sz w:val="26"/>
                <w:szCs w:val="26"/>
              </w:rPr>
              <w:t xml:space="preserve"> </w:t>
            </w:r>
            <w:r w:rsidRPr="00200E7F">
              <w:rPr>
                <w:rFonts w:ascii="Times New Roman" w:eastAsia="Times New Roman" w:hAnsi="Times New Roman" w:cs="Times New Roman"/>
                <w:sz w:val="26"/>
                <w:szCs w:val="26"/>
              </w:rPr>
              <w:t>ЄДРПОУ</w:t>
            </w:r>
            <w:r w:rsidRPr="00200E7F">
              <w:rPr>
                <w:rFonts w:ascii="Times New Roman" w:eastAsia="Times New Roman" w:hAnsi="Times New Roman" w:cs="Times New Roman"/>
                <w:sz w:val="26"/>
                <w:szCs w:val="26"/>
                <w:lang w:val="ru-RU"/>
              </w:rPr>
              <w:t xml:space="preserve"> </w:t>
            </w:r>
            <w:r w:rsidRPr="00200E7F">
              <w:rPr>
                <w:rFonts w:ascii="Times New Roman" w:eastAsia="Times New Roman" w:hAnsi="Times New Roman" w:cs="Times New Roman"/>
                <w:sz w:val="26"/>
                <w:szCs w:val="26"/>
              </w:rPr>
              <w:t>42637772</w:t>
            </w:r>
          </w:p>
          <w:p w:rsidR="00D80D94" w:rsidRPr="00D47B37" w:rsidRDefault="00D80D94" w:rsidP="00D80D94">
            <w:pPr>
              <w:spacing w:after="0" w:line="240" w:lineRule="auto"/>
              <w:rPr>
                <w:rFonts w:ascii="Times New Roman" w:eastAsia="Times New Roman" w:hAnsi="Times New Roman" w:cs="Times New Roman"/>
                <w:sz w:val="26"/>
                <w:szCs w:val="26"/>
                <w:lang w:val="ru-RU"/>
              </w:rPr>
            </w:pPr>
            <w:r w:rsidRPr="00200E7F">
              <w:rPr>
                <w:rFonts w:ascii="Times New Roman" w:eastAsia="Times New Roman" w:hAnsi="Times New Roman" w:cs="Times New Roman"/>
                <w:sz w:val="26"/>
                <w:szCs w:val="26"/>
              </w:rPr>
              <w:t>ІПН 426377710336</w:t>
            </w:r>
          </w:p>
          <w:p w:rsidR="00D80D94" w:rsidRDefault="00D80D94" w:rsidP="00D80D9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Ел</w:t>
            </w:r>
            <w:proofErr w:type="spellEnd"/>
            <w:r>
              <w:rPr>
                <w:rFonts w:ascii="Times New Roman" w:eastAsia="Times New Roman" w:hAnsi="Times New Roman" w:cs="Times New Roman"/>
                <w:sz w:val="28"/>
                <w:szCs w:val="28"/>
              </w:rPr>
              <w:t>.</w:t>
            </w:r>
            <w:r w:rsidRPr="00CD3722">
              <w:rPr>
                <w:rFonts w:ascii="Times New Roman" w:eastAsia="Times New Roman" w:hAnsi="Times New Roman" w:cs="Times New Roman"/>
                <w:sz w:val="28"/>
                <w:szCs w:val="28"/>
              </w:rPr>
              <w:t xml:space="preserve"> адреса: </w:t>
            </w:r>
            <w:proofErr w:type="spellStart"/>
            <w:r w:rsidRPr="00CD3722">
              <w:rPr>
                <w:rFonts w:ascii="Times New Roman" w:eastAsia="Times New Roman" w:hAnsi="Times New Roman" w:cs="Times New Roman"/>
                <w:sz w:val="28"/>
                <w:szCs w:val="28"/>
                <w:lang w:val="en-US"/>
              </w:rPr>
              <w:t>rzhyshchiv</w:t>
            </w:r>
            <w:proofErr w:type="spellEnd"/>
            <w:r w:rsidRPr="00CD3722">
              <w:rPr>
                <w:rFonts w:ascii="Times New Roman" w:eastAsia="Times New Roman" w:hAnsi="Times New Roman" w:cs="Times New Roman"/>
                <w:sz w:val="28"/>
                <w:szCs w:val="28"/>
                <w:lang w:val="ru-RU"/>
              </w:rPr>
              <w:t>.</w:t>
            </w:r>
            <w:proofErr w:type="spellStart"/>
            <w:r w:rsidRPr="00CD3722">
              <w:rPr>
                <w:rFonts w:ascii="Times New Roman" w:eastAsia="Times New Roman" w:hAnsi="Times New Roman" w:cs="Times New Roman"/>
                <w:sz w:val="28"/>
                <w:szCs w:val="28"/>
                <w:lang w:val="en-US"/>
              </w:rPr>
              <w:t>pmsd</w:t>
            </w:r>
            <w:proofErr w:type="spellEnd"/>
            <w:r w:rsidRPr="00CD3722">
              <w:rPr>
                <w:rFonts w:ascii="Times New Roman" w:eastAsia="Times New Roman" w:hAnsi="Times New Roman" w:cs="Times New Roman"/>
                <w:sz w:val="28"/>
                <w:szCs w:val="28"/>
                <w:lang w:val="ru-RU"/>
              </w:rPr>
              <w:t>@</w:t>
            </w:r>
            <w:proofErr w:type="spellStart"/>
            <w:r w:rsidRPr="00CD3722">
              <w:rPr>
                <w:rFonts w:ascii="Times New Roman" w:eastAsia="Times New Roman" w:hAnsi="Times New Roman" w:cs="Times New Roman"/>
                <w:sz w:val="28"/>
                <w:szCs w:val="28"/>
                <w:lang w:val="en-US"/>
              </w:rPr>
              <w:t>gmail</w:t>
            </w:r>
            <w:proofErr w:type="spellEnd"/>
            <w:r w:rsidRPr="00CD3722">
              <w:rPr>
                <w:rFonts w:ascii="Times New Roman" w:eastAsia="Times New Roman" w:hAnsi="Times New Roman" w:cs="Times New Roman"/>
                <w:sz w:val="28"/>
                <w:szCs w:val="28"/>
                <w:lang w:val="ru-RU"/>
              </w:rPr>
              <w:t>.</w:t>
            </w:r>
            <w:r w:rsidRPr="00CD3722">
              <w:rPr>
                <w:rFonts w:ascii="Times New Roman" w:eastAsia="Times New Roman" w:hAnsi="Times New Roman" w:cs="Times New Roman"/>
                <w:sz w:val="28"/>
                <w:szCs w:val="28"/>
                <w:lang w:val="en-US"/>
              </w:rPr>
              <w:t>com</w:t>
            </w:r>
            <w:r w:rsidRPr="00CD3722">
              <w:rPr>
                <w:rFonts w:ascii="Times New Roman" w:eastAsia="Times New Roman" w:hAnsi="Times New Roman" w:cs="Times New Roman"/>
                <w:sz w:val="28"/>
                <w:szCs w:val="28"/>
              </w:rPr>
              <w:t xml:space="preserve"> </w:t>
            </w:r>
          </w:p>
          <w:p w:rsidR="00D80D94" w:rsidRPr="00D80D94" w:rsidRDefault="00D80D94" w:rsidP="00D80D94">
            <w:pPr>
              <w:spacing w:after="0" w:line="240" w:lineRule="auto"/>
              <w:rPr>
                <w:rFonts w:ascii="Times New Roman" w:eastAsia="Times New Roman" w:hAnsi="Times New Roman" w:cs="Times New Roman"/>
                <w:sz w:val="28"/>
                <w:szCs w:val="28"/>
              </w:rPr>
            </w:pPr>
            <w:r w:rsidRPr="00CD3722">
              <w:rPr>
                <w:rFonts w:ascii="Times New Roman" w:eastAsia="Times New Roman" w:hAnsi="Times New Roman" w:cs="Times New Roman"/>
                <w:sz w:val="28"/>
                <w:szCs w:val="28"/>
              </w:rPr>
              <w:t xml:space="preserve"> </w:t>
            </w:r>
          </w:p>
          <w:p w:rsidR="00D80D94" w:rsidRPr="00D80D94" w:rsidRDefault="00D80D94" w:rsidP="00D80D94">
            <w:pPr>
              <w:spacing w:after="0" w:line="240" w:lineRule="auto"/>
              <w:rPr>
                <w:rFonts w:ascii="Times New Roman" w:eastAsia="Times New Roman" w:hAnsi="Times New Roman" w:cs="Times New Roman"/>
                <w:b/>
                <w:lang w:val="ru-RU"/>
              </w:rPr>
            </w:pPr>
            <w:r w:rsidRPr="00D80D94">
              <w:rPr>
                <w:rFonts w:ascii="Times New Roman" w:eastAsia="Times New Roman" w:hAnsi="Times New Roman" w:cs="Times New Roman"/>
                <w:b/>
                <w:lang w:val="ru-RU"/>
              </w:rPr>
              <w:t xml:space="preserve">Директор Тихомирова Яна </w:t>
            </w:r>
            <w:proofErr w:type="spellStart"/>
            <w:r w:rsidRPr="00D80D94">
              <w:rPr>
                <w:rFonts w:ascii="Times New Roman" w:eastAsia="Times New Roman" w:hAnsi="Times New Roman" w:cs="Times New Roman"/>
                <w:b/>
                <w:lang w:val="ru-RU"/>
              </w:rPr>
              <w:t>Олександрівна</w:t>
            </w:r>
            <w:proofErr w:type="spellEnd"/>
          </w:p>
          <w:p w:rsidR="00D80D94" w:rsidRDefault="00D80D94" w:rsidP="00D80D94">
            <w:pPr>
              <w:pStyle w:val="12"/>
              <w:rPr>
                <w:rStyle w:val="bold"/>
                <w:rFonts w:ascii="Times New Roman" w:hAnsi="Times New Roman" w:cs="Times New Roman"/>
                <w:color w:val="auto"/>
              </w:rPr>
            </w:pPr>
          </w:p>
          <w:p w:rsidR="00D80D94" w:rsidRPr="00296E37" w:rsidRDefault="00D80D94" w:rsidP="00D80D94">
            <w:pPr>
              <w:pStyle w:val="12"/>
              <w:rPr>
                <w:sz w:val="18"/>
                <w:szCs w:val="18"/>
              </w:rPr>
            </w:pPr>
            <w:r w:rsidRPr="008479FA">
              <w:rPr>
                <w:rFonts w:ascii="Times New Roman" w:hAnsi="Times New Roman" w:cs="Times New Roman"/>
                <w:sz w:val="18"/>
                <w:szCs w:val="18"/>
              </w:rPr>
              <w:t>(</w:t>
            </w:r>
            <w:proofErr w:type="spellStart"/>
            <w:proofErr w:type="gramStart"/>
            <w:r w:rsidRPr="008479FA">
              <w:rPr>
                <w:rFonts w:ascii="Times New Roman" w:hAnsi="Times New Roman" w:cs="Times New Roman"/>
                <w:sz w:val="18"/>
                <w:szCs w:val="18"/>
              </w:rPr>
              <w:t>п</w:t>
            </w:r>
            <w:proofErr w:type="gramEnd"/>
            <w:r w:rsidRPr="008479FA">
              <w:rPr>
                <w:rFonts w:ascii="Times New Roman" w:hAnsi="Times New Roman" w:cs="Times New Roman"/>
                <w:sz w:val="18"/>
                <w:szCs w:val="18"/>
              </w:rPr>
              <w:t>ідпис</w:t>
            </w:r>
            <w:proofErr w:type="spellEnd"/>
            <w:r w:rsidRPr="008479FA">
              <w:rPr>
                <w:rFonts w:ascii="Times New Roman" w:hAnsi="Times New Roman" w:cs="Times New Roman"/>
                <w:sz w:val="18"/>
                <w:szCs w:val="18"/>
              </w:rPr>
              <w:t>) М. П</w:t>
            </w:r>
            <w:r>
              <w:rPr>
                <w:rFonts w:ascii="Times New Roman" w:hAnsi="Times New Roman" w:cs="Times New Roman"/>
                <w:sz w:val="18"/>
                <w:szCs w:val="18"/>
                <w:lang w:val="uk-UA"/>
              </w:rPr>
              <w:t xml:space="preserve">   ____________________________________</w:t>
            </w:r>
          </w:p>
        </w:tc>
        <w:tc>
          <w:tcPr>
            <w:tcW w:w="4958" w:type="dxa"/>
          </w:tcPr>
          <w:p w:rsidR="00D80D94" w:rsidRDefault="00D80D94" w:rsidP="00642F59">
            <w:pPr>
              <w:pStyle w:val="12"/>
              <w:jc w:val="center"/>
              <w:rPr>
                <w:rFonts w:ascii="Times New Roman" w:eastAsia="Times New Roman" w:hAnsi="Times New Roman" w:cs="Times New Roman"/>
                <w:b/>
                <w:bCs/>
                <w:noProof/>
                <w:color w:val="auto"/>
                <w:sz w:val="24"/>
                <w:szCs w:val="24"/>
                <w:lang w:val="uk-UA"/>
              </w:rPr>
            </w:pPr>
          </w:p>
          <w:p w:rsidR="00D80D94" w:rsidRPr="008B0B2F" w:rsidRDefault="00D80D94" w:rsidP="00642F59">
            <w:pPr>
              <w:pStyle w:val="12"/>
              <w:jc w:val="center"/>
              <w:rPr>
                <w:rFonts w:ascii="Times New Roman" w:eastAsia="Times New Roman" w:hAnsi="Times New Roman" w:cs="Times New Roman"/>
                <w:b/>
                <w:bCs/>
                <w:noProof/>
                <w:color w:val="auto"/>
                <w:sz w:val="24"/>
                <w:szCs w:val="24"/>
                <w:lang w:val="uk-UA"/>
              </w:rPr>
            </w:pPr>
            <w:r>
              <w:rPr>
                <w:rFonts w:ascii="Times New Roman" w:eastAsia="Times New Roman" w:hAnsi="Times New Roman" w:cs="Times New Roman"/>
                <w:b/>
                <w:bCs/>
                <w:noProof/>
                <w:color w:val="auto"/>
                <w:sz w:val="24"/>
                <w:szCs w:val="24"/>
                <w:lang w:val="uk-UA"/>
              </w:rPr>
              <w:t>ПОСТАЧАЛЬНИК</w:t>
            </w: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rPr>
            </w:pPr>
          </w:p>
          <w:p w:rsidR="00D80D94" w:rsidRDefault="00D80D94" w:rsidP="00642F59">
            <w:pPr>
              <w:pStyle w:val="12"/>
              <w:rPr>
                <w:rStyle w:val="bold"/>
                <w:bCs w:val="0"/>
                <w:color w:val="auto"/>
                <w:lang w:val="uk-UA"/>
              </w:rPr>
            </w:pPr>
          </w:p>
          <w:p w:rsidR="00D80D94" w:rsidRDefault="00D80D94" w:rsidP="00642F59">
            <w:pPr>
              <w:pStyle w:val="12"/>
              <w:rPr>
                <w:rStyle w:val="bold"/>
                <w:bCs w:val="0"/>
                <w:color w:val="auto"/>
                <w:lang w:val="uk-UA"/>
              </w:rPr>
            </w:pPr>
          </w:p>
          <w:p w:rsidR="00D80D94" w:rsidRDefault="00D80D94" w:rsidP="00642F59">
            <w:pPr>
              <w:pStyle w:val="12"/>
              <w:rPr>
                <w:rStyle w:val="bold"/>
                <w:bCs w:val="0"/>
                <w:color w:val="auto"/>
                <w:lang w:val="uk-UA"/>
              </w:rPr>
            </w:pPr>
          </w:p>
          <w:p w:rsidR="00D80D94" w:rsidRDefault="00D80D94" w:rsidP="00642F59">
            <w:pPr>
              <w:pStyle w:val="12"/>
              <w:rPr>
                <w:rStyle w:val="bold"/>
                <w:bCs w:val="0"/>
                <w:color w:val="auto"/>
                <w:lang w:val="uk-UA"/>
              </w:rPr>
            </w:pPr>
          </w:p>
          <w:p w:rsidR="00D80D94" w:rsidRDefault="00D80D94" w:rsidP="00642F59">
            <w:pPr>
              <w:pStyle w:val="12"/>
              <w:rPr>
                <w:rStyle w:val="bold"/>
                <w:bCs w:val="0"/>
                <w:color w:val="auto"/>
                <w:lang w:val="uk-UA"/>
              </w:rPr>
            </w:pPr>
          </w:p>
          <w:p w:rsidR="00D80D94" w:rsidRDefault="00D80D94" w:rsidP="00642F59">
            <w:pPr>
              <w:pStyle w:val="12"/>
              <w:rPr>
                <w:rStyle w:val="bold"/>
                <w:bCs w:val="0"/>
                <w:color w:val="auto"/>
                <w:lang w:val="uk-UA"/>
              </w:rPr>
            </w:pPr>
          </w:p>
          <w:p w:rsidR="00D80D94" w:rsidRPr="008B0B2F" w:rsidRDefault="00D80D94" w:rsidP="00642F59">
            <w:pPr>
              <w:pStyle w:val="12"/>
              <w:rPr>
                <w:rStyle w:val="bold"/>
                <w:bCs w:val="0"/>
                <w:color w:val="auto"/>
                <w:lang w:val="uk-UA"/>
              </w:rPr>
            </w:pPr>
            <w:r>
              <w:rPr>
                <w:rStyle w:val="bold"/>
                <w:color w:val="auto"/>
                <w:lang w:val="uk-UA"/>
              </w:rPr>
              <w:t>_______________________________</w:t>
            </w:r>
          </w:p>
          <w:p w:rsidR="00D80D94" w:rsidRPr="00021F97" w:rsidRDefault="00D80D94" w:rsidP="00642F59">
            <w:pPr>
              <w:pStyle w:val="12"/>
              <w:rPr>
                <w:sz w:val="18"/>
                <w:szCs w:val="18"/>
              </w:rPr>
            </w:pPr>
            <w:r w:rsidRPr="00B81C17">
              <w:rPr>
                <w:sz w:val="20"/>
                <w:szCs w:val="20"/>
              </w:rPr>
              <w:t xml:space="preserve">                     </w:t>
            </w:r>
            <w:r w:rsidRPr="00021F97">
              <w:rPr>
                <w:sz w:val="18"/>
                <w:szCs w:val="18"/>
              </w:rPr>
              <w:t>(</w:t>
            </w:r>
            <w:proofErr w:type="spellStart"/>
            <w:r w:rsidRPr="00021F97">
              <w:rPr>
                <w:sz w:val="18"/>
                <w:szCs w:val="18"/>
              </w:rPr>
              <w:t>підпис</w:t>
            </w:r>
            <w:proofErr w:type="spellEnd"/>
            <w:r w:rsidRPr="00021F97">
              <w:rPr>
                <w:sz w:val="18"/>
                <w:szCs w:val="18"/>
              </w:rPr>
              <w:t>) М. П</w:t>
            </w:r>
          </w:p>
        </w:tc>
      </w:tr>
      <w:tr w:rsidR="008479FA" w:rsidRPr="005F0DAF" w:rsidTr="006560DB">
        <w:trPr>
          <w:trHeight w:val="286"/>
        </w:trPr>
        <w:tc>
          <w:tcPr>
            <w:tcW w:w="5955" w:type="dxa"/>
          </w:tcPr>
          <w:p w:rsidR="008479FA" w:rsidRPr="008479FA" w:rsidRDefault="008479FA" w:rsidP="00642F59">
            <w:pPr>
              <w:pStyle w:val="12"/>
              <w:rPr>
                <w:rFonts w:ascii="Times New Roman" w:hAnsi="Times New Roman" w:cs="Times New Roman"/>
              </w:rPr>
            </w:pPr>
          </w:p>
        </w:tc>
        <w:tc>
          <w:tcPr>
            <w:tcW w:w="4958" w:type="dxa"/>
          </w:tcPr>
          <w:p w:rsidR="008479FA" w:rsidRPr="008B0B2F" w:rsidRDefault="008479FA" w:rsidP="00642F59">
            <w:pPr>
              <w:pStyle w:val="12"/>
            </w:pPr>
          </w:p>
        </w:tc>
      </w:tr>
    </w:tbl>
    <w:p w:rsidR="008479FA" w:rsidRDefault="008479FA" w:rsidP="008479FA">
      <w:pPr>
        <w:pStyle w:val="a7"/>
        <w:rPr>
          <w:rFonts w:ascii="Times New Roman" w:hAnsi="Times New Roman"/>
          <w:b/>
          <w:bCs/>
          <w:i/>
          <w:sz w:val="24"/>
          <w:szCs w:val="24"/>
          <w:lang w:val="uk-UA"/>
        </w:rPr>
      </w:pPr>
    </w:p>
    <w:sectPr w:rsidR="008479FA" w:rsidSect="007A6CEA">
      <w:pgSz w:w="11906" w:h="16838"/>
      <w:pgMar w:top="851" w:right="567" w:bottom="851"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086"/>
    <w:multiLevelType w:val="multilevel"/>
    <w:tmpl w:val="812C1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7F6074"/>
    <w:multiLevelType w:val="multilevel"/>
    <w:tmpl w:val="2B92C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CC"/>
    <w:rsid w:val="0003441C"/>
    <w:rsid w:val="00034A20"/>
    <w:rsid w:val="000639F3"/>
    <w:rsid w:val="00065F8B"/>
    <w:rsid w:val="00082E9E"/>
    <w:rsid w:val="00087C54"/>
    <w:rsid w:val="000A4B4A"/>
    <w:rsid w:val="000B4CD6"/>
    <w:rsid w:val="000C3DD2"/>
    <w:rsid w:val="000D7E3D"/>
    <w:rsid w:val="000E0035"/>
    <w:rsid w:val="001258F2"/>
    <w:rsid w:val="001434D4"/>
    <w:rsid w:val="00156074"/>
    <w:rsid w:val="00167D46"/>
    <w:rsid w:val="00167D82"/>
    <w:rsid w:val="001A12E2"/>
    <w:rsid w:val="001D3544"/>
    <w:rsid w:val="001F017C"/>
    <w:rsid w:val="001F46D6"/>
    <w:rsid w:val="001F5EC5"/>
    <w:rsid w:val="002103B9"/>
    <w:rsid w:val="00210F57"/>
    <w:rsid w:val="0022438F"/>
    <w:rsid w:val="002458D8"/>
    <w:rsid w:val="00250C9B"/>
    <w:rsid w:val="002F5CA4"/>
    <w:rsid w:val="0030359D"/>
    <w:rsid w:val="0031461F"/>
    <w:rsid w:val="00341E57"/>
    <w:rsid w:val="0037338E"/>
    <w:rsid w:val="00376346"/>
    <w:rsid w:val="00387218"/>
    <w:rsid w:val="003B7D13"/>
    <w:rsid w:val="003C46FA"/>
    <w:rsid w:val="00406954"/>
    <w:rsid w:val="00424DB2"/>
    <w:rsid w:val="00432820"/>
    <w:rsid w:val="0043618F"/>
    <w:rsid w:val="00442BA2"/>
    <w:rsid w:val="0044440C"/>
    <w:rsid w:val="00444F13"/>
    <w:rsid w:val="00447D5E"/>
    <w:rsid w:val="00450624"/>
    <w:rsid w:val="00455920"/>
    <w:rsid w:val="00457AB2"/>
    <w:rsid w:val="00465259"/>
    <w:rsid w:val="00471F3D"/>
    <w:rsid w:val="004A7AC9"/>
    <w:rsid w:val="004B6F63"/>
    <w:rsid w:val="004C7442"/>
    <w:rsid w:val="004D10B1"/>
    <w:rsid w:val="00514EAB"/>
    <w:rsid w:val="00525AFA"/>
    <w:rsid w:val="00526ECB"/>
    <w:rsid w:val="0054551A"/>
    <w:rsid w:val="00570079"/>
    <w:rsid w:val="00570548"/>
    <w:rsid w:val="00593BBE"/>
    <w:rsid w:val="005B2409"/>
    <w:rsid w:val="005C5547"/>
    <w:rsid w:val="005D0CAD"/>
    <w:rsid w:val="005E5E2E"/>
    <w:rsid w:val="005F38BC"/>
    <w:rsid w:val="005F7338"/>
    <w:rsid w:val="006130E4"/>
    <w:rsid w:val="00620E2B"/>
    <w:rsid w:val="00642F59"/>
    <w:rsid w:val="006560DB"/>
    <w:rsid w:val="00695674"/>
    <w:rsid w:val="006B4C13"/>
    <w:rsid w:val="006E279F"/>
    <w:rsid w:val="007246EA"/>
    <w:rsid w:val="00735BD3"/>
    <w:rsid w:val="00763DB0"/>
    <w:rsid w:val="007751F4"/>
    <w:rsid w:val="00780FA5"/>
    <w:rsid w:val="00796B2A"/>
    <w:rsid w:val="007A31A1"/>
    <w:rsid w:val="007A6CEA"/>
    <w:rsid w:val="007B6332"/>
    <w:rsid w:val="007C1E5F"/>
    <w:rsid w:val="007D42CD"/>
    <w:rsid w:val="008032E1"/>
    <w:rsid w:val="008242BE"/>
    <w:rsid w:val="008479FA"/>
    <w:rsid w:val="0085279B"/>
    <w:rsid w:val="00852AA9"/>
    <w:rsid w:val="00857F52"/>
    <w:rsid w:val="00873106"/>
    <w:rsid w:val="008B4923"/>
    <w:rsid w:val="008F01B4"/>
    <w:rsid w:val="00902DF6"/>
    <w:rsid w:val="0092063B"/>
    <w:rsid w:val="0094655C"/>
    <w:rsid w:val="009555A3"/>
    <w:rsid w:val="009559CC"/>
    <w:rsid w:val="00966017"/>
    <w:rsid w:val="00980157"/>
    <w:rsid w:val="009C202E"/>
    <w:rsid w:val="009D5C81"/>
    <w:rsid w:val="009E5461"/>
    <w:rsid w:val="00A049DA"/>
    <w:rsid w:val="00A2741E"/>
    <w:rsid w:val="00A978DB"/>
    <w:rsid w:val="00A97E85"/>
    <w:rsid w:val="00AA298C"/>
    <w:rsid w:val="00AC2058"/>
    <w:rsid w:val="00AC4566"/>
    <w:rsid w:val="00AF5552"/>
    <w:rsid w:val="00B07160"/>
    <w:rsid w:val="00B236DA"/>
    <w:rsid w:val="00B426B1"/>
    <w:rsid w:val="00B76E26"/>
    <w:rsid w:val="00BA05D7"/>
    <w:rsid w:val="00BA6AD9"/>
    <w:rsid w:val="00BA6CC8"/>
    <w:rsid w:val="00BB4F50"/>
    <w:rsid w:val="00BC050C"/>
    <w:rsid w:val="00BC5B9A"/>
    <w:rsid w:val="00BD59FB"/>
    <w:rsid w:val="00BD6D1E"/>
    <w:rsid w:val="00BF3487"/>
    <w:rsid w:val="00C10E2D"/>
    <w:rsid w:val="00C12436"/>
    <w:rsid w:val="00C24372"/>
    <w:rsid w:val="00C3003C"/>
    <w:rsid w:val="00CC0D42"/>
    <w:rsid w:val="00CD6E85"/>
    <w:rsid w:val="00D0488A"/>
    <w:rsid w:val="00D17ED4"/>
    <w:rsid w:val="00D26E2F"/>
    <w:rsid w:val="00D304E9"/>
    <w:rsid w:val="00D80D77"/>
    <w:rsid w:val="00D80D94"/>
    <w:rsid w:val="00D80F75"/>
    <w:rsid w:val="00D81D49"/>
    <w:rsid w:val="00D86228"/>
    <w:rsid w:val="00D97BBA"/>
    <w:rsid w:val="00DE3EC1"/>
    <w:rsid w:val="00E1441B"/>
    <w:rsid w:val="00E37A66"/>
    <w:rsid w:val="00E4295B"/>
    <w:rsid w:val="00E51C9A"/>
    <w:rsid w:val="00E729C6"/>
    <w:rsid w:val="00E73B20"/>
    <w:rsid w:val="00E8160E"/>
    <w:rsid w:val="00E927EA"/>
    <w:rsid w:val="00ED5850"/>
    <w:rsid w:val="00ED776F"/>
    <w:rsid w:val="00EE2165"/>
    <w:rsid w:val="00EF1499"/>
    <w:rsid w:val="00F25D85"/>
    <w:rsid w:val="00F67CDA"/>
    <w:rsid w:val="00FC24BB"/>
    <w:rsid w:val="00FD009B"/>
    <w:rsid w:val="00FE5D6A"/>
    <w:rsid w:val="00FF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annotation text"/>
    <w:basedOn w:val="a"/>
    <w:link w:val="a5"/>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link w:val="NoSpacingChar"/>
    <w:uiPriority w:val="99"/>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F8116D"/>
    <w:pPr>
      <w:ind w:left="720"/>
      <w:contextualSpacing/>
    </w:pPr>
  </w:style>
  <w:style w:type="paragraph" w:styleId="a7">
    <w:name w:val="No Spacing"/>
    <w:link w:val="a8"/>
    <w:uiPriority w:val="1"/>
    <w:qFormat/>
    <w:rsid w:val="00F62951"/>
    <w:pPr>
      <w:suppressAutoHyphens/>
      <w:spacing w:after="0" w:line="240" w:lineRule="auto"/>
    </w:pPr>
    <w:rPr>
      <w:rFonts w:eastAsia="Arial"/>
      <w:lang w:val="ru-RU" w:eastAsia="ar-SA"/>
    </w:rPr>
  </w:style>
  <w:style w:type="character" w:styleId="a9">
    <w:name w:val="Hyperlink"/>
    <w:basedOn w:val="a0"/>
    <w:uiPriority w:val="99"/>
    <w:semiHidden/>
    <w:unhideWhenUsed/>
    <w:rsid w:val="00480E7D"/>
    <w:rPr>
      <w:color w:val="0000FF"/>
      <w:u w:val="singl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character" w:customStyle="1" w:styleId="rvts37">
    <w:name w:val="rvts37"/>
    <w:basedOn w:val="a0"/>
    <w:rsid w:val="00A50245"/>
  </w:style>
  <w:style w:type="character" w:styleId="af4">
    <w:name w:val="annotation reference"/>
    <w:basedOn w:val="a0"/>
    <w:uiPriority w:val="99"/>
    <w:semiHidden/>
    <w:unhideWhenUsed/>
    <w:rsid w:val="00A50245"/>
    <w:rPr>
      <w:sz w:val="16"/>
      <w:szCs w:val="16"/>
    </w:rPr>
  </w:style>
  <w:style w:type="paragraph" w:styleId="af5">
    <w:name w:val="annotation subject"/>
    <w:basedOn w:val="a4"/>
    <w:next w:val="a4"/>
    <w:link w:val="af6"/>
    <w:uiPriority w:val="99"/>
    <w:semiHidden/>
    <w:unhideWhenUsed/>
    <w:rsid w:val="00A50245"/>
    <w:pPr>
      <w:spacing w:line="240" w:lineRule="auto"/>
    </w:pPr>
    <w:rPr>
      <w:b/>
      <w:bCs/>
      <w:sz w:val="20"/>
      <w:szCs w:val="20"/>
    </w:rPr>
  </w:style>
  <w:style w:type="character" w:customStyle="1" w:styleId="a5">
    <w:name w:val="Текст примечания Знак"/>
    <w:basedOn w:val="a0"/>
    <w:link w:val="a4"/>
    <w:uiPriority w:val="99"/>
    <w:rsid w:val="00A50245"/>
    <w:rPr>
      <w:rFonts w:asciiTheme="minorHAnsi" w:eastAsiaTheme="minorEastAsia" w:hAnsiTheme="minorHAnsi" w:cstheme="minorBidi"/>
    </w:rPr>
  </w:style>
  <w:style w:type="character" w:customStyle="1" w:styleId="af6">
    <w:name w:val="Тема примечания Знак"/>
    <w:basedOn w:val="a5"/>
    <w:link w:val="af5"/>
    <w:uiPriority w:val="99"/>
    <w:semiHidden/>
    <w:rsid w:val="00A50245"/>
    <w:rPr>
      <w:rFonts w:asciiTheme="minorHAnsi" w:eastAsiaTheme="minorEastAsia" w:hAnsiTheme="minorHAnsi" w:cstheme="minorBidi"/>
      <w:b/>
      <w:bCs/>
      <w:sz w:val="20"/>
      <w:szCs w:val="20"/>
    </w:rPr>
  </w:style>
  <w:style w:type="paragraph" w:styleId="af7">
    <w:name w:val="Balloon Text"/>
    <w:basedOn w:val="a"/>
    <w:link w:val="af8"/>
    <w:uiPriority w:val="99"/>
    <w:semiHidden/>
    <w:unhideWhenUsed/>
    <w:rsid w:val="00A5024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50245"/>
    <w:rPr>
      <w:rFonts w:ascii="Segoe UI" w:eastAsiaTheme="minorEastAsia" w:hAnsi="Segoe UI" w:cs="Segoe UI"/>
      <w:sz w:val="18"/>
      <w:szCs w:val="18"/>
    </w:r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styleId="afb">
    <w:name w:val="Table Grid"/>
    <w:basedOn w:val="a1"/>
    <w:uiPriority w:val="39"/>
    <w:rsid w:val="008479FA"/>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8479FA"/>
    <w:rPr>
      <w:rFonts w:eastAsia="Arial"/>
      <w:lang w:val="ru-RU" w:eastAsia="ar-SA"/>
    </w:rPr>
  </w:style>
  <w:style w:type="paragraph" w:customStyle="1" w:styleId="afc">
    <w:name w:val="Без інтервалів"/>
    <w:uiPriority w:val="1"/>
    <w:qFormat/>
    <w:rsid w:val="008479F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apple-converted-space">
    <w:name w:val="apple-converted-space"/>
    <w:qFormat/>
    <w:rsid w:val="008479FA"/>
    <w:rPr>
      <w:rFonts w:cs="Times New Roman"/>
    </w:rPr>
  </w:style>
  <w:style w:type="paragraph" w:styleId="afd">
    <w:name w:val="Body Text Indent"/>
    <w:basedOn w:val="a"/>
    <w:link w:val="afe"/>
    <w:rsid w:val="008479FA"/>
    <w:pPr>
      <w:spacing w:after="120" w:line="240" w:lineRule="auto"/>
      <w:ind w:left="283"/>
    </w:pPr>
    <w:rPr>
      <w:rFonts w:ascii="Times New Roman" w:eastAsia="Times New Roman" w:hAnsi="Times New Roman" w:cs="Times New Roman"/>
      <w:sz w:val="24"/>
      <w:szCs w:val="24"/>
      <w:lang w:val="ru-RU"/>
    </w:rPr>
  </w:style>
  <w:style w:type="character" w:customStyle="1" w:styleId="afe">
    <w:name w:val="Основной текст с отступом Знак"/>
    <w:basedOn w:val="a0"/>
    <w:link w:val="afd"/>
    <w:rsid w:val="008479FA"/>
    <w:rPr>
      <w:rFonts w:ascii="Times New Roman" w:eastAsia="Times New Roman" w:hAnsi="Times New Roman" w:cs="Times New Roman"/>
      <w:sz w:val="24"/>
      <w:szCs w:val="24"/>
      <w:lang w:val="ru-RU"/>
    </w:rPr>
  </w:style>
  <w:style w:type="character" w:styleId="aff">
    <w:name w:val="Emphasis"/>
    <w:uiPriority w:val="99"/>
    <w:qFormat/>
    <w:rsid w:val="008479FA"/>
    <w:rPr>
      <w:rFonts w:cs="Times New Roman"/>
      <w:i/>
      <w:iCs/>
    </w:rPr>
  </w:style>
  <w:style w:type="character" w:customStyle="1" w:styleId="NoSpacingChar">
    <w:name w:val="No Spacing Char"/>
    <w:link w:val="11"/>
    <w:uiPriority w:val="99"/>
    <w:locked/>
    <w:rsid w:val="008479FA"/>
    <w:rPr>
      <w:rFonts w:eastAsia="Arial"/>
      <w:lang w:val="ru-RU" w:eastAsia="ar-SA"/>
    </w:rPr>
  </w:style>
  <w:style w:type="paragraph" w:customStyle="1" w:styleId="14pt">
    <w:name w:val="Звичайний + 14 pt"/>
    <w:aliases w:val="напівжирний,Чорний,ущільнений на  0,2 пт"/>
    <w:basedOn w:val="a"/>
    <w:rsid w:val="008479FA"/>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Calibri" w:hAnsi="Times New Roman" w:cs="Times New Roman"/>
      <w:color w:val="000000"/>
      <w:spacing w:val="-1"/>
      <w:sz w:val="28"/>
      <w:szCs w:val="28"/>
    </w:rPr>
  </w:style>
  <w:style w:type="paragraph" w:customStyle="1" w:styleId="12">
    <w:name w:val="Обычный1"/>
    <w:qFormat/>
    <w:rsid w:val="008479FA"/>
    <w:pPr>
      <w:spacing w:after="0"/>
    </w:pPr>
    <w:rPr>
      <w:rFonts w:ascii="Arial" w:eastAsia="Arial" w:hAnsi="Arial" w:cs="Arial"/>
      <w:color w:val="000000"/>
      <w:lang w:val="ru-RU"/>
    </w:rPr>
  </w:style>
  <w:style w:type="character" w:customStyle="1" w:styleId="bold">
    <w:name w:val="bold"/>
    <w:uiPriority w:val="99"/>
    <w:rsid w:val="008479FA"/>
    <w:rPr>
      <w:b/>
      <w:bCs/>
      <w:color w:val="00000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annotation text"/>
    <w:basedOn w:val="a"/>
    <w:link w:val="a5"/>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link w:val="NoSpacingChar"/>
    <w:uiPriority w:val="99"/>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F8116D"/>
    <w:pPr>
      <w:ind w:left="720"/>
      <w:contextualSpacing/>
    </w:pPr>
  </w:style>
  <w:style w:type="paragraph" w:styleId="a7">
    <w:name w:val="No Spacing"/>
    <w:link w:val="a8"/>
    <w:uiPriority w:val="1"/>
    <w:qFormat/>
    <w:rsid w:val="00F62951"/>
    <w:pPr>
      <w:suppressAutoHyphens/>
      <w:spacing w:after="0" w:line="240" w:lineRule="auto"/>
    </w:pPr>
    <w:rPr>
      <w:rFonts w:eastAsia="Arial"/>
      <w:lang w:val="ru-RU" w:eastAsia="ar-SA"/>
    </w:rPr>
  </w:style>
  <w:style w:type="character" w:styleId="a9">
    <w:name w:val="Hyperlink"/>
    <w:basedOn w:val="a0"/>
    <w:uiPriority w:val="99"/>
    <w:semiHidden/>
    <w:unhideWhenUsed/>
    <w:rsid w:val="00480E7D"/>
    <w:rPr>
      <w:color w:val="0000FF"/>
      <w:u w:val="singl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character" w:customStyle="1" w:styleId="rvts37">
    <w:name w:val="rvts37"/>
    <w:basedOn w:val="a0"/>
    <w:rsid w:val="00A50245"/>
  </w:style>
  <w:style w:type="character" w:styleId="af4">
    <w:name w:val="annotation reference"/>
    <w:basedOn w:val="a0"/>
    <w:uiPriority w:val="99"/>
    <w:semiHidden/>
    <w:unhideWhenUsed/>
    <w:rsid w:val="00A50245"/>
    <w:rPr>
      <w:sz w:val="16"/>
      <w:szCs w:val="16"/>
    </w:rPr>
  </w:style>
  <w:style w:type="paragraph" w:styleId="af5">
    <w:name w:val="annotation subject"/>
    <w:basedOn w:val="a4"/>
    <w:next w:val="a4"/>
    <w:link w:val="af6"/>
    <w:uiPriority w:val="99"/>
    <w:semiHidden/>
    <w:unhideWhenUsed/>
    <w:rsid w:val="00A50245"/>
    <w:pPr>
      <w:spacing w:line="240" w:lineRule="auto"/>
    </w:pPr>
    <w:rPr>
      <w:b/>
      <w:bCs/>
      <w:sz w:val="20"/>
      <w:szCs w:val="20"/>
    </w:rPr>
  </w:style>
  <w:style w:type="character" w:customStyle="1" w:styleId="a5">
    <w:name w:val="Текст примечания Знак"/>
    <w:basedOn w:val="a0"/>
    <w:link w:val="a4"/>
    <w:uiPriority w:val="99"/>
    <w:rsid w:val="00A50245"/>
    <w:rPr>
      <w:rFonts w:asciiTheme="minorHAnsi" w:eastAsiaTheme="minorEastAsia" w:hAnsiTheme="minorHAnsi" w:cstheme="minorBidi"/>
    </w:rPr>
  </w:style>
  <w:style w:type="character" w:customStyle="1" w:styleId="af6">
    <w:name w:val="Тема примечания Знак"/>
    <w:basedOn w:val="a5"/>
    <w:link w:val="af5"/>
    <w:uiPriority w:val="99"/>
    <w:semiHidden/>
    <w:rsid w:val="00A50245"/>
    <w:rPr>
      <w:rFonts w:asciiTheme="minorHAnsi" w:eastAsiaTheme="minorEastAsia" w:hAnsiTheme="minorHAnsi" w:cstheme="minorBidi"/>
      <w:b/>
      <w:bCs/>
      <w:sz w:val="20"/>
      <w:szCs w:val="20"/>
    </w:rPr>
  </w:style>
  <w:style w:type="paragraph" w:styleId="af7">
    <w:name w:val="Balloon Text"/>
    <w:basedOn w:val="a"/>
    <w:link w:val="af8"/>
    <w:uiPriority w:val="99"/>
    <w:semiHidden/>
    <w:unhideWhenUsed/>
    <w:rsid w:val="00A5024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50245"/>
    <w:rPr>
      <w:rFonts w:ascii="Segoe UI" w:eastAsiaTheme="minorEastAsia" w:hAnsi="Segoe UI" w:cs="Segoe UI"/>
      <w:sz w:val="18"/>
      <w:szCs w:val="18"/>
    </w:r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styleId="afb">
    <w:name w:val="Table Grid"/>
    <w:basedOn w:val="a1"/>
    <w:uiPriority w:val="39"/>
    <w:rsid w:val="008479FA"/>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8479FA"/>
    <w:rPr>
      <w:rFonts w:eastAsia="Arial"/>
      <w:lang w:val="ru-RU" w:eastAsia="ar-SA"/>
    </w:rPr>
  </w:style>
  <w:style w:type="paragraph" w:customStyle="1" w:styleId="afc">
    <w:name w:val="Без інтервалів"/>
    <w:uiPriority w:val="1"/>
    <w:qFormat/>
    <w:rsid w:val="008479F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apple-converted-space">
    <w:name w:val="apple-converted-space"/>
    <w:qFormat/>
    <w:rsid w:val="008479FA"/>
    <w:rPr>
      <w:rFonts w:cs="Times New Roman"/>
    </w:rPr>
  </w:style>
  <w:style w:type="paragraph" w:styleId="afd">
    <w:name w:val="Body Text Indent"/>
    <w:basedOn w:val="a"/>
    <w:link w:val="afe"/>
    <w:rsid w:val="008479FA"/>
    <w:pPr>
      <w:spacing w:after="120" w:line="240" w:lineRule="auto"/>
      <w:ind w:left="283"/>
    </w:pPr>
    <w:rPr>
      <w:rFonts w:ascii="Times New Roman" w:eastAsia="Times New Roman" w:hAnsi="Times New Roman" w:cs="Times New Roman"/>
      <w:sz w:val="24"/>
      <w:szCs w:val="24"/>
      <w:lang w:val="ru-RU"/>
    </w:rPr>
  </w:style>
  <w:style w:type="character" w:customStyle="1" w:styleId="afe">
    <w:name w:val="Основной текст с отступом Знак"/>
    <w:basedOn w:val="a0"/>
    <w:link w:val="afd"/>
    <w:rsid w:val="008479FA"/>
    <w:rPr>
      <w:rFonts w:ascii="Times New Roman" w:eastAsia="Times New Roman" w:hAnsi="Times New Roman" w:cs="Times New Roman"/>
      <w:sz w:val="24"/>
      <w:szCs w:val="24"/>
      <w:lang w:val="ru-RU"/>
    </w:rPr>
  </w:style>
  <w:style w:type="character" w:styleId="aff">
    <w:name w:val="Emphasis"/>
    <w:uiPriority w:val="99"/>
    <w:qFormat/>
    <w:rsid w:val="008479FA"/>
    <w:rPr>
      <w:rFonts w:cs="Times New Roman"/>
      <w:i/>
      <w:iCs/>
    </w:rPr>
  </w:style>
  <w:style w:type="character" w:customStyle="1" w:styleId="NoSpacingChar">
    <w:name w:val="No Spacing Char"/>
    <w:link w:val="11"/>
    <w:uiPriority w:val="99"/>
    <w:locked/>
    <w:rsid w:val="008479FA"/>
    <w:rPr>
      <w:rFonts w:eastAsia="Arial"/>
      <w:lang w:val="ru-RU" w:eastAsia="ar-SA"/>
    </w:rPr>
  </w:style>
  <w:style w:type="paragraph" w:customStyle="1" w:styleId="14pt">
    <w:name w:val="Звичайний + 14 pt"/>
    <w:aliases w:val="напівжирний,Чорний,ущільнений на  0,2 пт"/>
    <w:basedOn w:val="a"/>
    <w:rsid w:val="008479FA"/>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Calibri" w:hAnsi="Times New Roman" w:cs="Times New Roman"/>
      <w:color w:val="000000"/>
      <w:spacing w:val="-1"/>
      <w:sz w:val="28"/>
      <w:szCs w:val="28"/>
    </w:rPr>
  </w:style>
  <w:style w:type="paragraph" w:customStyle="1" w:styleId="12">
    <w:name w:val="Обычный1"/>
    <w:qFormat/>
    <w:rsid w:val="008479FA"/>
    <w:pPr>
      <w:spacing w:after="0"/>
    </w:pPr>
    <w:rPr>
      <w:rFonts w:ascii="Arial" w:eastAsia="Arial" w:hAnsi="Arial" w:cs="Arial"/>
      <w:color w:val="000000"/>
      <w:lang w:val="ru-RU"/>
    </w:rPr>
  </w:style>
  <w:style w:type="character" w:customStyle="1" w:styleId="bold">
    <w:name w:val="bold"/>
    <w:uiPriority w:val="99"/>
    <w:rsid w:val="008479FA"/>
    <w:rPr>
      <w:b/>
      <w:bCs/>
      <w:color w:val="00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6bMop3H+9+fvb1ZiWGFuQrtzIQ==">CgMxLjAyCGguZ2pkZ3hzMgloLjF0M2g1c2YyDmgudmNreXl6eGZrNmcwMg5oLm1tMzMxNmM1cnB3bDIOaC44MnIzcTd2Z2tpeGcyDmgucml4c29uNHZnaDJ3MgloLjMwajB6bGwyCWguM3pueXNoNzIJaC4xZm9iOXRlMg5oLjcwbXd4cnVtYWpvYjIOaC43N3B3b205azFqNHoyDmguZmg0NTdvZDZma3kwMg5oLmI4enFzeTd1eTRsaTIJaC4yZXQ5MnAwMg5oLmJ0enhmeWVxaGtxcDINaC50aHVqbXZuenBqbzIOaC5ycXl1b3k5NWNnbTIyDmguOGhkM3hzdGdwbThzMghoLnR5amN3dDIJaC4zZHk2dmttMgppZC4xdDNoNXNmMgloLjRkMzRvZzg4AGofChRzdWdnZXN0Lml6cGRraGhscDVwdhIHVmxhZGEgU3IhMUtkYzY1bmhxdVVGLThGaW5fVWJMZ2NTXzVudTVMZG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17115</Words>
  <Characters>9756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Коваленко</cp:lastModifiedBy>
  <cp:revision>2</cp:revision>
  <cp:lastPrinted>2024-03-06T14:32:00Z</cp:lastPrinted>
  <dcterms:created xsi:type="dcterms:W3CDTF">2024-04-08T08:43:00Z</dcterms:created>
  <dcterms:modified xsi:type="dcterms:W3CDTF">2024-04-08T08:43:00Z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