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0C12F7AC" w:rsidR="00DF5AD1" w:rsidRPr="00244D39" w:rsidRDefault="00DF5AD1" w:rsidP="00DF5AD1">
      <w:pPr>
        <w:pStyle w:val="aa"/>
        <w:spacing w:before="0" w:beforeAutospacing="0" w:after="0" w:afterAutospacing="0"/>
        <w:ind w:left="4962"/>
        <w:rPr>
          <w:b/>
          <w:bCs/>
        </w:rPr>
      </w:pPr>
      <w:r w:rsidRPr="00244D39">
        <w:rPr>
          <w:b/>
          <w:bCs/>
        </w:rPr>
        <w:t xml:space="preserve">№ </w:t>
      </w:r>
      <w:r w:rsidR="00E76D72">
        <w:rPr>
          <w:b/>
          <w:bCs/>
        </w:rPr>
        <w:t>1</w:t>
      </w:r>
      <w:r w:rsidR="004C1104">
        <w:rPr>
          <w:b/>
          <w:bCs/>
        </w:rPr>
        <w:t>35</w:t>
      </w:r>
      <w:r w:rsidR="00560ECC" w:rsidRPr="00244D39">
        <w:rPr>
          <w:b/>
          <w:bCs/>
          <w:lang w:val="ru-RU"/>
        </w:rPr>
        <w:t xml:space="preserve"> </w:t>
      </w:r>
      <w:r w:rsidRPr="00244D39">
        <w:rPr>
          <w:b/>
          <w:bCs/>
        </w:rPr>
        <w:t xml:space="preserve">від </w:t>
      </w:r>
      <w:r w:rsidR="005B0908">
        <w:rPr>
          <w:b/>
          <w:bCs/>
          <w:lang w:val="ru-RU"/>
        </w:rPr>
        <w:t>2</w:t>
      </w:r>
      <w:r w:rsidR="004D5417">
        <w:rPr>
          <w:b/>
          <w:bCs/>
          <w:lang w:val="ru-RU"/>
        </w:rPr>
        <w:t>9</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І.Л. Нечепоренко</w:t>
      </w:r>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886DDA"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rPr>
      </w:pPr>
      <w:r w:rsidRPr="004F1153">
        <w:rPr>
          <w:rFonts w:ascii="Times New Roman" w:hAnsi="Times New Roman" w:cs="Times New Roman"/>
          <w:sz w:val="28"/>
          <w:szCs w:val="32"/>
        </w:rPr>
        <w:t xml:space="preserve">на закупівлю </w:t>
      </w:r>
    </w:p>
    <w:p w14:paraId="32E70ED1" w14:textId="77777777" w:rsidR="004C1104" w:rsidRPr="006C7BB8" w:rsidRDefault="004C1104" w:rsidP="004C1104">
      <w:pPr>
        <w:pStyle w:val="a5"/>
        <w:widowControl w:val="0"/>
        <w:spacing w:line="240" w:lineRule="atLeast"/>
        <w:ind w:left="0"/>
        <w:jc w:val="center"/>
        <w:rPr>
          <w:rFonts w:ascii="Times New Roman" w:hAnsi="Times New Roman" w:cs="Times New Roman"/>
          <w:sz w:val="28"/>
          <w:szCs w:val="28"/>
        </w:rPr>
      </w:pPr>
    </w:p>
    <w:p w14:paraId="65302DFB" w14:textId="77777777" w:rsidR="004C1104" w:rsidRPr="00CB701E" w:rsidRDefault="004C1104" w:rsidP="004C1104">
      <w:pPr>
        <w:tabs>
          <w:tab w:val="left" w:pos="0"/>
          <w:tab w:val="left" w:pos="567"/>
          <w:tab w:val="left" w:pos="851"/>
        </w:tabs>
        <w:spacing w:after="0" w:line="240" w:lineRule="auto"/>
        <w:jc w:val="center"/>
        <w:rPr>
          <w:rFonts w:ascii="Times New Roman" w:hAnsi="Times New Roman" w:cs="Times New Roman"/>
          <w:b/>
          <w:i/>
          <w:kern w:val="1"/>
          <w:sz w:val="32"/>
          <w:szCs w:val="32"/>
          <w:lang w:eastAsia="hi-IN" w:bidi="hi-IN"/>
        </w:rPr>
      </w:pPr>
      <w:r w:rsidRPr="00CB701E">
        <w:rPr>
          <w:rFonts w:ascii="Times New Roman" w:hAnsi="Times New Roman" w:cs="Times New Roman"/>
          <w:b/>
          <w:i/>
          <w:sz w:val="32"/>
          <w:szCs w:val="32"/>
        </w:rPr>
        <w:t>«</w:t>
      </w:r>
      <w:bookmarkStart w:id="0" w:name="_Hlk162597704"/>
      <w:r w:rsidRPr="00207106">
        <w:rPr>
          <w:rFonts w:ascii="Times New Roman" w:hAnsi="Times New Roman" w:cs="Times New Roman"/>
          <w:b/>
          <w:i/>
          <w:sz w:val="32"/>
          <w:szCs w:val="32"/>
        </w:rPr>
        <w:t>Послуги з технічного обслуговування та утримання в належному стані внутрішніх мереж теплопостачання (Послуги по промивці та гідравлічних випробувань системи опалення будівель закладів освіти та будівлі адміністративно-господарчої групи відділу освіти виконкому Тернівської районної у місті ради)</w:t>
      </w:r>
      <w:bookmarkEnd w:id="0"/>
      <w:r w:rsidRPr="00CB701E">
        <w:rPr>
          <w:rFonts w:ascii="Times New Roman" w:hAnsi="Times New Roman" w:cs="Times New Roman"/>
          <w:b/>
          <w:i/>
          <w:sz w:val="32"/>
          <w:szCs w:val="32"/>
        </w:rPr>
        <w:t xml:space="preserve">» </w:t>
      </w:r>
      <w:r w:rsidRPr="00CB701E">
        <w:rPr>
          <w:rFonts w:ascii="Times New Roman" w:hAnsi="Times New Roman" w:cs="Times New Roman"/>
          <w:b/>
          <w:i/>
          <w:kern w:val="1"/>
          <w:sz w:val="32"/>
          <w:szCs w:val="32"/>
          <w:lang w:eastAsia="hi-IN" w:bidi="hi-IN"/>
        </w:rPr>
        <w:t xml:space="preserve"> </w:t>
      </w:r>
    </w:p>
    <w:p w14:paraId="536FE356" w14:textId="00299716"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004C1104" w:rsidRPr="00CB701E">
        <w:rPr>
          <w:rFonts w:ascii="Times New Roman" w:eastAsia="SimSun" w:hAnsi="Times New Roman" w:cs="Times New Roman"/>
          <w:b/>
          <w:kern w:val="1"/>
          <w:sz w:val="32"/>
          <w:szCs w:val="28"/>
          <w:lang w:eastAsia="ar-SA" w:bidi="hi-IN"/>
        </w:rPr>
        <w:t>507200000-8 Послуги з ремонту і технічного обслуговування систем центрального опалення</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6173574D"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Нечепоренко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r w:rsidRPr="007F6F40">
              <w:rPr>
                <w:rFonts w:ascii="Times New Roman" w:hAnsi="Times New Roman" w:cs="Times New Roman"/>
                <w:i/>
                <w:color w:val="000000" w:themeColor="text1"/>
                <w:sz w:val="24"/>
                <w:szCs w:val="24"/>
                <w:lang w:eastAsia="uk-UA"/>
              </w:rPr>
              <w:t xml:space="preserve">тел.: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e-mail:</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4CEF5E50" w14:textId="70301885" w:rsidR="00577499" w:rsidRPr="004C1104" w:rsidRDefault="004C1104" w:rsidP="00577499">
            <w:pPr>
              <w:tabs>
                <w:tab w:val="left" w:pos="0"/>
                <w:tab w:val="left" w:pos="567"/>
                <w:tab w:val="left" w:pos="851"/>
              </w:tabs>
              <w:rPr>
                <w:rFonts w:ascii="Times New Roman" w:eastAsia="Times New Roman" w:hAnsi="Times New Roman" w:cs="Times New Roman"/>
                <w:bCs/>
                <w:iCs/>
                <w:color w:val="000000"/>
                <w:sz w:val="24"/>
                <w:szCs w:val="24"/>
              </w:rPr>
            </w:pPr>
            <w:r w:rsidRPr="004C1104">
              <w:rPr>
                <w:rFonts w:ascii="Times New Roman" w:hAnsi="Times New Roman" w:cs="Times New Roman"/>
                <w:bCs/>
                <w:iCs/>
                <w:sz w:val="24"/>
                <w:szCs w:val="24"/>
              </w:rPr>
              <w:t>Послуги з технічного обслуговування та утримання в належному стані внутрішніх мереж теплопостачання (Послуги по промивці та гідравлічних випробувань системи опалення будівель закладів освіти та будівлі адміністративно-господарчої групи відділу освіти виконкому Тернівської районної у місті ради)</w:t>
            </w:r>
            <w:r w:rsidR="00577499" w:rsidRPr="004C1104">
              <w:rPr>
                <w:rFonts w:ascii="Times New Roman" w:hAnsi="Times New Roman" w:cs="Times New Roman"/>
                <w:bCs/>
                <w:iCs/>
                <w:sz w:val="24"/>
                <w:szCs w:val="24"/>
              </w:rPr>
              <w:t xml:space="preserve">ДК 021:2015 – </w:t>
            </w:r>
            <w:bookmarkStart w:id="1" w:name="_Hlk162597760"/>
            <w:r w:rsidRPr="004C1104">
              <w:rPr>
                <w:rFonts w:ascii="Times New Roman" w:eastAsia="SimSun" w:hAnsi="Times New Roman" w:cs="Times New Roman"/>
                <w:bCs/>
                <w:iCs/>
                <w:kern w:val="1"/>
                <w:sz w:val="24"/>
                <w:szCs w:val="24"/>
                <w:lang w:eastAsia="ar-SA" w:bidi="hi-IN"/>
              </w:rPr>
              <w:t>507200000-8 Послуги з ремонту і технічного обслуговування систем центрального опалення</w:t>
            </w:r>
          </w:p>
          <w:bookmarkEnd w:id="1"/>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4C1104" w:rsidRPr="002B0F01" w14:paraId="2714A802" w14:textId="77777777" w:rsidTr="00F033BE">
        <w:trPr>
          <w:trHeight w:val="827"/>
          <w:jc w:val="center"/>
        </w:trPr>
        <w:tc>
          <w:tcPr>
            <w:tcW w:w="705" w:type="dxa"/>
            <w:vAlign w:val="center"/>
          </w:tcPr>
          <w:p w14:paraId="35D3852B"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4C1104" w:rsidRPr="0036023C" w:rsidRDefault="004C1104" w:rsidP="004C1104">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41964353" w14:textId="0123DFF2" w:rsidR="004C1104" w:rsidRPr="004C1104" w:rsidRDefault="004C1104" w:rsidP="004C1104">
            <w:pPr>
              <w:pStyle w:val="af1"/>
              <w:jc w:val="both"/>
              <w:rPr>
                <w:rFonts w:ascii="Times New Roman" w:hAnsi="Times New Roman"/>
                <w:sz w:val="24"/>
                <w:lang w:val="uk-UA" w:eastAsia="ru-RU"/>
              </w:rPr>
            </w:pPr>
            <w:r w:rsidRPr="000740A8">
              <w:rPr>
                <w:rFonts w:ascii="Times New Roman" w:hAnsi="Times New Roman" w:cs="Times New Roman"/>
                <w:i/>
                <w:sz w:val="24"/>
                <w:szCs w:val="24"/>
                <w:u w:val="single"/>
                <w:lang w:val="uk-UA"/>
              </w:rPr>
              <w:t>місце</w:t>
            </w:r>
            <w:r w:rsidRPr="000740A8">
              <w:rPr>
                <w:rFonts w:ascii="Times New Roman" w:hAnsi="Times New Roman" w:cs="Times New Roman"/>
                <w:sz w:val="24"/>
                <w:szCs w:val="24"/>
                <w:u w:val="single"/>
                <w:lang w:val="uk-UA"/>
              </w:rPr>
              <w:t xml:space="preserve"> </w:t>
            </w:r>
            <w:r w:rsidRPr="000740A8">
              <w:rPr>
                <w:rFonts w:ascii="Times New Roman" w:hAnsi="Times New Roman" w:cs="Times New Roman"/>
                <w:i/>
                <w:sz w:val="24"/>
                <w:szCs w:val="24"/>
                <w:u w:val="single"/>
                <w:lang w:val="uk-UA"/>
              </w:rPr>
              <w:t xml:space="preserve">поставки </w:t>
            </w:r>
            <w:r w:rsidRPr="00995DE3">
              <w:rPr>
                <w:rFonts w:ascii="Times New Roman" w:hAnsi="Times New Roman" w:cs="Times New Roman"/>
                <w:i/>
                <w:sz w:val="24"/>
                <w:szCs w:val="24"/>
                <w:u w:val="single"/>
                <w:lang w:val="uk-UA"/>
              </w:rPr>
              <w:t>товару</w:t>
            </w:r>
            <w:r w:rsidRPr="004C1104">
              <w:rPr>
                <w:rFonts w:ascii="Times New Roman" w:hAnsi="Times New Roman" w:cs="Times New Roman"/>
                <w:i/>
                <w:sz w:val="24"/>
                <w:szCs w:val="24"/>
                <w:u w:val="single"/>
                <w:lang w:val="uk-UA"/>
              </w:rPr>
              <w:t xml:space="preserve"> </w:t>
            </w:r>
            <w:r w:rsidRPr="004C1104">
              <w:rPr>
                <w:rFonts w:ascii="Times New Roman" w:hAnsi="Times New Roman" w:cs="Times New Roman"/>
                <w:i/>
                <w:sz w:val="24"/>
                <w:u w:val="single"/>
                <w:lang w:val="uk-UA"/>
              </w:rPr>
              <w:t>(надання послуг, виконання робіт)</w:t>
            </w:r>
            <w:r w:rsidRPr="000740A8">
              <w:rPr>
                <w:rFonts w:ascii="Times New Roman" w:hAnsi="Times New Roman" w:cs="Times New Roman"/>
                <w:i/>
                <w:sz w:val="24"/>
                <w:szCs w:val="24"/>
                <w:lang w:val="uk-UA"/>
              </w:rPr>
              <w:t xml:space="preserve"> </w:t>
            </w:r>
            <w:r w:rsidRPr="000740A8">
              <w:rPr>
                <w:rFonts w:ascii="Times New Roman" w:hAnsi="Times New Roman" w:cs="Times New Roman"/>
                <w:sz w:val="24"/>
                <w:szCs w:val="24"/>
                <w:lang w:val="uk-UA"/>
              </w:rPr>
              <w:t xml:space="preserve">– </w:t>
            </w:r>
            <w:r w:rsidRPr="004C1104">
              <w:rPr>
                <w:rFonts w:ascii="Times New Roman" w:hAnsi="Times New Roman"/>
                <w:sz w:val="24"/>
                <w:szCs w:val="24"/>
                <w:lang w:val="uk-UA" w:eastAsia="ru-RU"/>
              </w:rPr>
              <w:t xml:space="preserve">Місце надання послуг – </w:t>
            </w:r>
            <w:r w:rsidRPr="004C1104">
              <w:rPr>
                <w:rFonts w:ascii="Times New Roman" w:eastAsia="Calibri" w:hAnsi="Times New Roman"/>
                <w:kern w:val="1"/>
                <w:sz w:val="24"/>
                <w:szCs w:val="24"/>
                <w:lang w:val="uk-UA" w:eastAsia="hi-IN" w:bidi="hi-IN"/>
              </w:rPr>
              <w:t>заклади освіти та адміністративно-господарча група відділу освіти виконкому Тернівської районної у місті ради</w:t>
            </w:r>
            <w:r w:rsidRPr="004C1104">
              <w:rPr>
                <w:rFonts w:ascii="Times New Roman" w:hAnsi="Times New Roman"/>
                <w:sz w:val="24"/>
                <w:szCs w:val="24"/>
                <w:lang w:val="uk-UA" w:eastAsia="ru-RU"/>
              </w:rPr>
              <w:t xml:space="preserve">, згідно </w:t>
            </w:r>
            <w:r>
              <w:rPr>
                <w:rFonts w:ascii="Times New Roman" w:hAnsi="Times New Roman"/>
                <w:b/>
                <w:color w:val="000000"/>
                <w:sz w:val="24"/>
                <w:szCs w:val="24"/>
                <w:lang w:val="uk-UA" w:eastAsia="ru-RU"/>
              </w:rPr>
              <w:t xml:space="preserve">Додатку </w:t>
            </w:r>
            <w:r w:rsidR="003823C4">
              <w:rPr>
                <w:rFonts w:ascii="Times New Roman" w:hAnsi="Times New Roman"/>
                <w:b/>
                <w:color w:val="000000"/>
                <w:sz w:val="24"/>
                <w:szCs w:val="24"/>
                <w:lang w:val="uk-UA" w:eastAsia="ru-RU"/>
              </w:rPr>
              <w:t>№</w:t>
            </w:r>
            <w:r w:rsidR="0058192D">
              <w:rPr>
                <w:rFonts w:ascii="Times New Roman" w:hAnsi="Times New Roman"/>
                <w:b/>
                <w:color w:val="000000"/>
                <w:sz w:val="24"/>
                <w:szCs w:val="24"/>
                <w:lang w:val="uk-UA" w:eastAsia="ru-RU"/>
              </w:rPr>
              <w:t>5</w:t>
            </w:r>
            <w:r w:rsidR="003823C4">
              <w:rPr>
                <w:rFonts w:ascii="Times New Roman" w:hAnsi="Times New Roman"/>
                <w:b/>
                <w:color w:val="000000"/>
                <w:sz w:val="24"/>
                <w:szCs w:val="24"/>
                <w:lang w:val="uk-UA" w:eastAsia="ru-RU"/>
              </w:rPr>
              <w:t xml:space="preserve"> </w:t>
            </w:r>
            <w:r>
              <w:rPr>
                <w:rFonts w:ascii="Times New Roman" w:hAnsi="Times New Roman"/>
                <w:b/>
                <w:color w:val="000000"/>
                <w:sz w:val="24"/>
                <w:szCs w:val="24"/>
                <w:lang w:val="uk-UA" w:eastAsia="ru-RU"/>
              </w:rPr>
              <w:t>до тендерної документації</w:t>
            </w:r>
          </w:p>
          <w:p w14:paraId="5E60150E" w14:textId="6858680A" w:rsidR="004C1104" w:rsidRPr="002B0F01" w:rsidRDefault="004C1104" w:rsidP="004C1104">
            <w:pPr>
              <w:pStyle w:val="a5"/>
              <w:tabs>
                <w:tab w:val="left" w:pos="145"/>
                <w:tab w:val="left" w:pos="295"/>
              </w:tabs>
              <w:ind w:left="0"/>
              <w:rPr>
                <w:rFonts w:ascii="Times New Roman" w:hAnsi="Times New Roman" w:cs="Times New Roman"/>
                <w:b/>
                <w:i/>
                <w:sz w:val="24"/>
                <w:szCs w:val="24"/>
                <w:lang w:eastAsia="ar-SA"/>
              </w:rPr>
            </w:pPr>
            <w:r w:rsidRPr="000740A8">
              <w:rPr>
                <w:rFonts w:ascii="Times New Roman" w:eastAsia="Arial" w:hAnsi="Times New Roman" w:cs="Times New Roman"/>
                <w:i/>
                <w:color w:val="000000"/>
                <w:sz w:val="24"/>
                <w:szCs w:val="24"/>
                <w:u w:val="single"/>
                <w:lang w:eastAsia="ar-SA"/>
              </w:rPr>
              <w:t>Кількість та обсяг поставки товарів</w:t>
            </w:r>
            <w:r w:rsidRPr="00995DE3">
              <w:rPr>
                <w:rFonts w:ascii="Times New Roman" w:eastAsia="Arial" w:hAnsi="Times New Roman" w:cs="Times New Roman"/>
                <w:i/>
                <w:color w:val="000000"/>
                <w:sz w:val="24"/>
                <w:szCs w:val="24"/>
                <w:u w:val="single"/>
                <w:lang w:eastAsia="ar-SA"/>
              </w:rPr>
              <w:t xml:space="preserve"> </w:t>
            </w:r>
            <w:r w:rsidRPr="00995DE3">
              <w:rPr>
                <w:rFonts w:ascii="Times New Roman" w:hAnsi="Times New Roman" w:cs="Times New Roman"/>
                <w:i/>
                <w:sz w:val="24"/>
                <w:u w:val="single"/>
              </w:rPr>
              <w:t>(надання послуг, виконання робіт)</w:t>
            </w:r>
            <w:r w:rsidRPr="000740A8">
              <w:rPr>
                <w:rFonts w:ascii="Times New Roman" w:hAnsi="Times New Roman" w:cs="Times New Roman"/>
                <w:i/>
                <w:sz w:val="24"/>
                <w:szCs w:val="24"/>
              </w:rPr>
              <w:t xml:space="preserve"> </w:t>
            </w:r>
            <w:r w:rsidRPr="000740A8">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eastAsia="ar-SA"/>
              </w:rPr>
              <w:t>–</w:t>
            </w:r>
            <w:r w:rsidRPr="00995DE3">
              <w:rPr>
                <w:rFonts w:ascii="Times New Roman" w:eastAsia="Arial" w:hAnsi="Times New Roman" w:cs="Times New Roman"/>
                <w:color w:val="000000"/>
                <w:sz w:val="24"/>
                <w:szCs w:val="24"/>
                <w:lang w:eastAsia="ar-SA"/>
              </w:rPr>
              <w:t xml:space="preserve"> 1 послуга, обсяг </w:t>
            </w:r>
            <w:r>
              <w:rPr>
                <w:rFonts w:ascii="Times New Roman" w:eastAsia="Arial" w:hAnsi="Times New Roman" w:cs="Times New Roman"/>
                <w:color w:val="000000"/>
                <w:sz w:val="24"/>
                <w:szCs w:val="24"/>
                <w:lang w:eastAsia="ar-SA"/>
              </w:rPr>
              <w:t xml:space="preserve">наведено у </w:t>
            </w:r>
            <w:r w:rsidRPr="00C00278">
              <w:rPr>
                <w:rFonts w:ascii="Times New Roman" w:eastAsia="Arial" w:hAnsi="Times New Roman" w:cs="Times New Roman"/>
                <w:b/>
                <w:color w:val="000000"/>
                <w:sz w:val="24"/>
                <w:szCs w:val="24"/>
                <w:lang w:eastAsia="ar-SA"/>
              </w:rPr>
              <w:t>Додатку</w:t>
            </w:r>
            <w:r>
              <w:rPr>
                <w:rFonts w:ascii="Times New Roman" w:eastAsia="Arial" w:hAnsi="Times New Roman" w:cs="Times New Roman"/>
                <w:b/>
                <w:color w:val="000000"/>
                <w:sz w:val="24"/>
                <w:szCs w:val="24"/>
                <w:lang w:eastAsia="ar-SA"/>
              </w:rPr>
              <w:t xml:space="preserve"> №2 до </w:t>
            </w:r>
            <w:r w:rsidRPr="00C00278">
              <w:rPr>
                <w:rFonts w:ascii="Times New Roman" w:eastAsia="Arial" w:hAnsi="Times New Roman" w:cs="Times New Roman"/>
                <w:b/>
                <w:color w:val="000000"/>
                <w:sz w:val="24"/>
                <w:szCs w:val="24"/>
                <w:lang w:eastAsia="ar-SA"/>
              </w:rPr>
              <w:t>ТД</w:t>
            </w:r>
          </w:p>
        </w:tc>
      </w:tr>
      <w:tr w:rsidR="004C1104" w:rsidRPr="002B0F01" w14:paraId="6C26E513" w14:textId="77777777" w:rsidTr="00F033BE">
        <w:trPr>
          <w:trHeight w:val="645"/>
          <w:jc w:val="center"/>
        </w:trPr>
        <w:tc>
          <w:tcPr>
            <w:tcW w:w="705" w:type="dxa"/>
            <w:vAlign w:val="center"/>
          </w:tcPr>
          <w:p w14:paraId="5E7E1A1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E37CE03"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Pr>
                <w:rFonts w:ascii="Times New Roman" w:eastAsia="Times New Roman" w:hAnsi="Times New Roman" w:cs="Times New Roman"/>
                <w:b/>
                <w:sz w:val="24"/>
                <w:szCs w:val="24"/>
              </w:rPr>
              <w:t>30 вересня</w:t>
            </w:r>
            <w:r w:rsidRPr="002B0F01">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Pr>
                <w:rFonts w:ascii="Times New Roman" w:eastAsia="Times New Roman" w:hAnsi="Times New Roman" w:cs="Times New Roman"/>
                <w:b/>
                <w:sz w:val="24"/>
                <w:szCs w:val="24"/>
              </w:rPr>
              <w:t>включно</w:t>
            </w:r>
          </w:p>
        </w:tc>
      </w:tr>
      <w:tr w:rsidR="004C1104" w:rsidRPr="002B0F01" w14:paraId="5CFE2A13" w14:textId="77777777" w:rsidTr="00F033BE">
        <w:trPr>
          <w:trHeight w:val="274"/>
          <w:jc w:val="center"/>
        </w:trPr>
        <w:tc>
          <w:tcPr>
            <w:tcW w:w="705" w:type="dxa"/>
            <w:vAlign w:val="center"/>
          </w:tcPr>
          <w:p w14:paraId="2B2EFE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vAlign w:val="center"/>
          </w:tcPr>
          <w:p w14:paraId="44E033E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Pr>
                <w:rFonts w:ascii="Times New Roman" w:hAnsi="Times New Roman" w:cs="Times New Roman"/>
                <w:color w:val="000000"/>
                <w:sz w:val="24"/>
                <w:szCs w:val="24"/>
              </w:rPr>
              <w:t>.</w:t>
            </w:r>
          </w:p>
        </w:tc>
      </w:tr>
      <w:tr w:rsidR="004C1104" w:rsidRPr="002B0F01" w14:paraId="36F6CA01" w14:textId="77777777" w:rsidTr="00F033BE">
        <w:trPr>
          <w:trHeight w:val="1119"/>
          <w:jc w:val="center"/>
        </w:trPr>
        <w:tc>
          <w:tcPr>
            <w:tcW w:w="705" w:type="dxa"/>
          </w:tcPr>
          <w:p w14:paraId="1DA0F73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338CA6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4C1104" w:rsidRPr="002B0F01" w:rsidRDefault="004C1104" w:rsidP="004C1104">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1104" w:rsidRPr="002B0F01" w14:paraId="7ACD5010" w14:textId="77777777" w:rsidTr="00F033BE">
        <w:trPr>
          <w:trHeight w:val="1119"/>
          <w:jc w:val="center"/>
        </w:trPr>
        <w:tc>
          <w:tcPr>
            <w:tcW w:w="705" w:type="dxa"/>
          </w:tcPr>
          <w:p w14:paraId="34B05311"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4C1104" w:rsidRPr="002B0F01" w:rsidRDefault="004C1104" w:rsidP="004C1104">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C1104" w:rsidRPr="002B0F01" w14:paraId="699FB718" w14:textId="77777777" w:rsidTr="00F033BE">
        <w:trPr>
          <w:trHeight w:val="501"/>
          <w:jc w:val="center"/>
        </w:trPr>
        <w:tc>
          <w:tcPr>
            <w:tcW w:w="10319" w:type="dxa"/>
            <w:gridSpan w:val="3"/>
            <w:vAlign w:val="center"/>
          </w:tcPr>
          <w:p w14:paraId="31858082"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1104" w:rsidRPr="002B0F01" w14:paraId="48180CFC" w14:textId="77777777" w:rsidTr="00F033BE">
        <w:trPr>
          <w:trHeight w:val="557"/>
          <w:jc w:val="center"/>
        </w:trPr>
        <w:tc>
          <w:tcPr>
            <w:tcW w:w="705" w:type="dxa"/>
          </w:tcPr>
          <w:p w14:paraId="2F3FF294"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92272C"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F5691F"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CEB58F" w14:textId="77777777" w:rsidR="004C1104" w:rsidRDefault="004C1104" w:rsidP="004C11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1104" w:rsidRPr="002B0F01" w14:paraId="5BBB12D9" w14:textId="77777777" w:rsidTr="00F033BE">
        <w:trPr>
          <w:trHeight w:val="1119"/>
          <w:jc w:val="center"/>
        </w:trPr>
        <w:tc>
          <w:tcPr>
            <w:tcW w:w="705" w:type="dxa"/>
          </w:tcPr>
          <w:p w14:paraId="5DB6F7D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F4DBF5A"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4C1104" w:rsidRPr="0075644A" w:rsidRDefault="004C1104" w:rsidP="004C1104">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4C1104" w:rsidRPr="0075644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1104" w:rsidRPr="002B0F01" w14:paraId="4753798F" w14:textId="77777777" w:rsidTr="00F033BE">
        <w:trPr>
          <w:trHeight w:val="480"/>
          <w:jc w:val="center"/>
        </w:trPr>
        <w:tc>
          <w:tcPr>
            <w:tcW w:w="10319" w:type="dxa"/>
            <w:gridSpan w:val="3"/>
            <w:vAlign w:val="center"/>
          </w:tcPr>
          <w:p w14:paraId="32CEEC7E"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1104" w:rsidRPr="002B0F01" w14:paraId="0A79C754" w14:textId="77777777" w:rsidTr="00F033BE">
        <w:trPr>
          <w:trHeight w:val="1119"/>
          <w:jc w:val="center"/>
        </w:trPr>
        <w:tc>
          <w:tcPr>
            <w:tcW w:w="705" w:type="dxa"/>
          </w:tcPr>
          <w:p w14:paraId="686B5058"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4C1104" w:rsidRPr="00D24F7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4C1104" w:rsidRPr="00D24F7A"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 xml:space="preserve">додатками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Pr="005F2F46">
              <w:rPr>
                <w:rFonts w:ascii="Times New Roman" w:eastAsia="Times New Roman" w:hAnsi="Times New Roman" w:cs="Times New Roman"/>
                <w:b/>
                <w:i/>
                <w:color w:val="000000" w:themeColor="text1"/>
                <w:sz w:val="24"/>
                <w:szCs w:val="24"/>
              </w:rPr>
              <w:t xml:space="preserve">додатками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Pr="005F2F46">
              <w:rPr>
                <w:rFonts w:ascii="Times New Roman" w:eastAsia="Times New Roman" w:hAnsi="Times New Roman" w:cs="Times New Roman"/>
                <w:i/>
                <w:color w:val="000000" w:themeColor="text1"/>
                <w:sz w:val="24"/>
                <w:szCs w:val="24"/>
              </w:rPr>
              <w:t>;</w:t>
            </w:r>
          </w:p>
          <w:p w14:paraId="14833E83" w14:textId="77777777" w:rsidR="004C1104" w:rsidRPr="005F2F46" w:rsidRDefault="004C1104" w:rsidP="004C1104">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5F2F46">
              <w:rPr>
                <w:rFonts w:ascii="Times New Roman" w:eastAsia="Times New Roman" w:hAnsi="Times New Roman" w:cs="Times New Roman"/>
                <w:i/>
                <w:color w:val="000000" w:themeColor="text1"/>
                <w:sz w:val="24"/>
                <w:szCs w:val="24"/>
              </w:rPr>
              <w:t>;</w:t>
            </w:r>
          </w:p>
          <w:p w14:paraId="0A01EBB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4C1104" w:rsidRDefault="004C1104" w:rsidP="004C1104">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C3ED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D16C2A5" w14:textId="77777777" w:rsidR="004C1104" w:rsidRPr="005F2F46" w:rsidRDefault="004C1104" w:rsidP="004C1104">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4C1104" w:rsidRDefault="004C1104" w:rsidP="004C11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26131B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BC40A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Pr>
                <w:rFonts w:ascii="Times New Roman" w:eastAsia="Times New Roman" w:hAnsi="Times New Roman" w:cs="Times New Roman"/>
                <w:sz w:val="24"/>
                <w:szCs w:val="24"/>
              </w:rPr>
              <w:lastRenderedPageBreak/>
              <w:t>забезпечує можливість його перегляду.</w:t>
            </w:r>
          </w:p>
          <w:p w14:paraId="3F3298BF" w14:textId="77777777" w:rsidR="004C1104" w:rsidRDefault="004C1104" w:rsidP="004C110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CF1F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3A7D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E4AE4A"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FF1EC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9FB0B8" w14:textId="77777777" w:rsidR="004C1104" w:rsidRPr="005F2F46" w:rsidRDefault="004C1104" w:rsidP="004C1104">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4C1104" w:rsidRDefault="004C1104" w:rsidP="004C11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4C1104" w:rsidRDefault="004C1104" w:rsidP="004C110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98FF1" w14:textId="77777777" w:rsidR="004C1104"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4C1104" w:rsidRPr="005F2F46" w:rsidRDefault="004C1104" w:rsidP="004C11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4C1104" w:rsidRPr="005F2F46" w:rsidRDefault="004C1104" w:rsidP="004C1104">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4C1104" w:rsidRPr="005F2F46" w:rsidRDefault="004C1104" w:rsidP="004C1104">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5F2F46">
              <w:rPr>
                <w:rFonts w:ascii="Times New Roman" w:eastAsia="Times New Roman" w:hAnsi="Times New Roman" w:cs="Times New Roman"/>
                <w:b/>
                <w:color w:val="000000"/>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4C1104" w:rsidRPr="005F2F46" w:rsidRDefault="004C1104" w:rsidP="004C1104">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4C1104" w:rsidRDefault="004C1104" w:rsidP="004C1104">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4C1104" w:rsidRDefault="004C1104" w:rsidP="004C110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7E09A9" w14:textId="77777777" w:rsidR="004C1104" w:rsidRDefault="004C1104" w:rsidP="004C110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4C1104" w:rsidRDefault="004C1104" w:rsidP="004C11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i/>
                <w:sz w:val="24"/>
                <w:szCs w:val="24"/>
              </w:rPr>
              <w:t>.</w:t>
            </w:r>
          </w:p>
        </w:tc>
      </w:tr>
      <w:tr w:rsidR="004C1104" w:rsidRPr="002B0F01" w14:paraId="2BDF309E" w14:textId="77777777" w:rsidTr="00F033BE">
        <w:trPr>
          <w:trHeight w:val="416"/>
          <w:jc w:val="center"/>
        </w:trPr>
        <w:tc>
          <w:tcPr>
            <w:tcW w:w="705" w:type="dxa"/>
          </w:tcPr>
          <w:p w14:paraId="7CE087C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4C1104" w:rsidRPr="002B0F01" w:rsidRDefault="004C1104" w:rsidP="004C1104">
            <w:pPr>
              <w:widowControl w:val="0"/>
              <w:rPr>
                <w:rFonts w:ascii="Times New Roman" w:eastAsia="Times New Roman" w:hAnsi="Times New Roman" w:cs="Times New Roman"/>
                <w:sz w:val="24"/>
                <w:szCs w:val="24"/>
              </w:rPr>
            </w:pPr>
            <w:bookmarkStart w:id="6" w:name="_heading=h.tyjcwt" w:colFirst="0" w:colLast="0"/>
            <w:bookmarkEnd w:id="6"/>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4C1104" w:rsidRPr="002B0F01" w:rsidRDefault="004C1104" w:rsidP="004C1104">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Забезпечення тендерної пропозиції  не вимагається</w:t>
            </w:r>
            <w:r w:rsidRPr="002B0F01">
              <w:rPr>
                <w:rFonts w:ascii="Times New Roman" w:eastAsia="Times New Roman" w:hAnsi="Times New Roman" w:cs="Times New Roman"/>
                <w:color w:val="FF0000"/>
                <w:sz w:val="24"/>
                <w:szCs w:val="24"/>
              </w:rPr>
              <w:t>.</w:t>
            </w:r>
            <w:bookmarkStart w:id="7" w:name="_heading=h.3dy6vkm" w:colFirst="0" w:colLast="0"/>
            <w:bookmarkEnd w:id="7"/>
          </w:p>
        </w:tc>
      </w:tr>
      <w:tr w:rsidR="004C1104" w:rsidRPr="002B0F01" w14:paraId="0FF50BFF" w14:textId="77777777" w:rsidTr="00F033BE">
        <w:trPr>
          <w:trHeight w:val="1119"/>
          <w:jc w:val="center"/>
        </w:trPr>
        <w:tc>
          <w:tcPr>
            <w:tcW w:w="705" w:type="dxa"/>
          </w:tcPr>
          <w:p w14:paraId="2C58E70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4C1104" w:rsidRPr="002B0F01" w:rsidRDefault="004C1104" w:rsidP="004C1104">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4C1104" w:rsidRPr="002B0F01" w14:paraId="53B76066" w14:textId="77777777" w:rsidTr="00F033BE">
        <w:trPr>
          <w:trHeight w:val="560"/>
          <w:jc w:val="center"/>
        </w:trPr>
        <w:tc>
          <w:tcPr>
            <w:tcW w:w="705" w:type="dxa"/>
          </w:tcPr>
          <w:p w14:paraId="46D9FACC"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4C1104" w:rsidRPr="002B0F01" w:rsidRDefault="004C1104" w:rsidP="004C1104">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4C1104" w:rsidRPr="002B0F01" w14:paraId="7E76CCB8" w14:textId="77777777" w:rsidTr="00F033BE">
        <w:trPr>
          <w:trHeight w:val="274"/>
          <w:jc w:val="center"/>
        </w:trPr>
        <w:tc>
          <w:tcPr>
            <w:tcW w:w="705" w:type="dxa"/>
          </w:tcPr>
          <w:p w14:paraId="3CFA1387"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4C1104" w:rsidRPr="002B0F01"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4C1104" w:rsidRDefault="004C1104" w:rsidP="004C110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E415B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F9DCE7"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4C1104" w:rsidRDefault="004C1104" w:rsidP="004C110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FF4420">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4420">
              <w:rPr>
                <w:rStyle w:val="af"/>
                <w:rFonts w:ascii="Times New Roman" w:hAnsi="Times New Roman" w:cs="Times New Roman"/>
                <w:sz w:val="24"/>
                <w:szCs w:val="24"/>
              </w:rPr>
              <w:t xml:space="preserve">у </w:t>
            </w:r>
            <w:r w:rsidRPr="00FF4420">
              <w:rPr>
                <w:rStyle w:val="af"/>
                <w:rFonts w:ascii="Times New Roman" w:hAnsi="Times New Roman" w:cs="Times New Roman"/>
                <w:sz w:val="24"/>
                <w:szCs w:val="24"/>
              </w:rPr>
              <w:lastRenderedPageBreak/>
              <w:t>неї </w:t>
            </w:r>
            <w:r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4C1104" w:rsidRDefault="004C1104" w:rsidP="004C11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4C1104" w:rsidRDefault="004C1104" w:rsidP="004C1104">
            <w:pPr>
              <w:jc w:val="both"/>
              <w:rPr>
                <w:rFonts w:ascii="Times New Roman" w:eastAsia="Times New Roman" w:hAnsi="Times New Roman" w:cs="Times New Roman"/>
                <w:sz w:val="24"/>
                <w:szCs w:val="24"/>
                <w:highlight w:val="white"/>
              </w:rPr>
            </w:pPr>
          </w:p>
          <w:p w14:paraId="375CB041" w14:textId="77777777" w:rsidR="004C1104" w:rsidRDefault="004C1104" w:rsidP="004C11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4C1104" w:rsidRDefault="004C1104" w:rsidP="004C110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1104" w:rsidRPr="002B0F01" w14:paraId="20287DB4" w14:textId="77777777" w:rsidTr="00F033BE">
        <w:trPr>
          <w:trHeight w:val="1119"/>
          <w:jc w:val="center"/>
        </w:trPr>
        <w:tc>
          <w:tcPr>
            <w:tcW w:w="705" w:type="dxa"/>
            <w:vAlign w:val="center"/>
          </w:tcPr>
          <w:p w14:paraId="2E98B3D8"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4C1104" w:rsidRPr="00B35D78" w:rsidRDefault="004C1104" w:rsidP="004C11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1104" w:rsidRPr="002B0F01" w14:paraId="7B7B389F" w14:textId="77777777" w:rsidTr="00F033BE">
        <w:trPr>
          <w:trHeight w:val="1119"/>
          <w:jc w:val="center"/>
        </w:trPr>
        <w:tc>
          <w:tcPr>
            <w:tcW w:w="705" w:type="dxa"/>
            <w:vAlign w:val="center"/>
          </w:tcPr>
          <w:p w14:paraId="4C6B3350"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4C1104" w:rsidRPr="002B0F01" w:rsidRDefault="004C1104" w:rsidP="004C1104">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4C1104" w:rsidRPr="002B0F01" w14:paraId="6288F165" w14:textId="77777777" w:rsidTr="00F033BE">
        <w:trPr>
          <w:trHeight w:val="841"/>
          <w:jc w:val="center"/>
        </w:trPr>
        <w:tc>
          <w:tcPr>
            <w:tcW w:w="705" w:type="dxa"/>
            <w:vAlign w:val="center"/>
          </w:tcPr>
          <w:p w14:paraId="41381AF5"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vAlign w:val="center"/>
          </w:tcPr>
          <w:p w14:paraId="206EF1C3"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1104" w:rsidRPr="002B0F01" w14:paraId="64DAB8E9" w14:textId="77777777" w:rsidTr="00F033BE">
        <w:trPr>
          <w:trHeight w:val="442"/>
          <w:jc w:val="center"/>
        </w:trPr>
        <w:tc>
          <w:tcPr>
            <w:tcW w:w="10319" w:type="dxa"/>
            <w:gridSpan w:val="3"/>
            <w:vAlign w:val="center"/>
          </w:tcPr>
          <w:p w14:paraId="3AA19B97"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4C1104" w:rsidRPr="002B0F01" w14:paraId="3FB2A1FE" w14:textId="77777777" w:rsidTr="00F033BE">
        <w:trPr>
          <w:trHeight w:val="1119"/>
          <w:jc w:val="center"/>
        </w:trPr>
        <w:tc>
          <w:tcPr>
            <w:tcW w:w="705" w:type="dxa"/>
          </w:tcPr>
          <w:p w14:paraId="35F4A04E"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32B1692C" w:rsidR="004C1104" w:rsidRPr="002B0F01" w:rsidRDefault="004C1104" w:rsidP="004C1104">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4B04E8">
              <w:rPr>
                <w:rFonts w:ascii="Times New Roman" w:hAnsi="Times New Roman" w:cs="Times New Roman"/>
                <w:b/>
                <w:color w:val="FF0000"/>
                <w:sz w:val="24"/>
                <w:szCs w:val="24"/>
              </w:rPr>
              <w:t>10</w:t>
            </w:r>
            <w:r w:rsidRPr="00A27991">
              <w:rPr>
                <w:rFonts w:ascii="Times New Roman" w:hAnsi="Times New Roman" w:cs="Times New Roman"/>
                <w:b/>
                <w:color w:val="FF0000"/>
                <w:sz w:val="24"/>
                <w:szCs w:val="24"/>
                <w:lang w:val="ru-RU"/>
              </w:rPr>
              <w:t>.</w:t>
            </w:r>
            <w:r>
              <w:rPr>
                <w:rFonts w:ascii="Times New Roman" w:hAnsi="Times New Roman" w:cs="Times New Roman"/>
                <w:b/>
                <w:color w:val="FF0000"/>
                <w:sz w:val="24"/>
                <w:szCs w:val="24"/>
                <w:lang w:val="ru-RU"/>
              </w:rPr>
              <w:t>0</w:t>
            </w:r>
            <w:r w:rsidR="00E70CE0">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.202</w:t>
            </w:r>
            <w:r>
              <w:rPr>
                <w:rFonts w:ascii="Times New Roman" w:hAnsi="Times New Roman" w:cs="Times New Roman"/>
                <w:b/>
                <w:color w:val="FF0000"/>
                <w:sz w:val="24"/>
                <w:szCs w:val="24"/>
                <w:lang w:val="ru-RU"/>
              </w:rPr>
              <w:t>4</w:t>
            </w:r>
            <w:r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4C1104" w:rsidRPr="00B35D78"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1104" w:rsidRPr="002B0F01" w14:paraId="651747D3" w14:textId="77777777" w:rsidTr="00F033BE">
        <w:trPr>
          <w:trHeight w:val="688"/>
          <w:jc w:val="center"/>
        </w:trPr>
        <w:tc>
          <w:tcPr>
            <w:tcW w:w="705" w:type="dxa"/>
          </w:tcPr>
          <w:p w14:paraId="42FD74C0"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D6EC12"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4C1104" w:rsidRPr="00AC7B5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4C1104" w:rsidRPr="002B0F01" w14:paraId="1C3085CB" w14:textId="77777777" w:rsidTr="00F033BE">
        <w:trPr>
          <w:trHeight w:val="512"/>
          <w:jc w:val="center"/>
        </w:trPr>
        <w:tc>
          <w:tcPr>
            <w:tcW w:w="10319" w:type="dxa"/>
            <w:gridSpan w:val="3"/>
            <w:vAlign w:val="center"/>
          </w:tcPr>
          <w:p w14:paraId="492B463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4C1104" w:rsidRPr="002B0F01" w14:paraId="237B4F51" w14:textId="77777777" w:rsidTr="00F033BE">
        <w:trPr>
          <w:trHeight w:val="277"/>
          <w:jc w:val="center"/>
        </w:trPr>
        <w:tc>
          <w:tcPr>
            <w:tcW w:w="705" w:type="dxa"/>
          </w:tcPr>
          <w:p w14:paraId="0C8974DF"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44051C"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4C1104" w:rsidRPr="006E48B2" w:rsidRDefault="004C1104" w:rsidP="004C1104">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4C1104" w:rsidRPr="006E48B2"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4C1104" w:rsidRPr="006E48B2" w:rsidRDefault="004C1104" w:rsidP="004C1104">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363E81"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4C1104" w:rsidRPr="006E48B2" w:rsidRDefault="004C1104" w:rsidP="004C1104">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4C1104" w:rsidRPr="006E48B2" w:rsidRDefault="004C1104" w:rsidP="004C1104">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w:t>
            </w:r>
            <w:r w:rsidRPr="00F30E13">
              <w:rPr>
                <w:rFonts w:ascii="Times New Roman" w:eastAsia="Times New Roman" w:hAnsi="Times New Roman" w:cs="Times New Roman"/>
                <w:color w:val="000000" w:themeColor="text1"/>
                <w:sz w:val="24"/>
                <w:szCs w:val="24"/>
                <w:highlight w:val="white"/>
              </w:rPr>
              <w:lastRenderedPageBreak/>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4C1104" w:rsidRPr="00F30E13" w:rsidRDefault="004C1104" w:rsidP="004C1104">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4C1104" w:rsidRPr="00F30E13" w:rsidRDefault="004C1104" w:rsidP="004C1104">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BCE43" w14:textId="77777777" w:rsidR="004C1104" w:rsidRPr="00F30E13" w:rsidRDefault="004C1104" w:rsidP="004C1104">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4C1104" w:rsidRPr="00F30E13" w:rsidRDefault="004C1104" w:rsidP="004C1104">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w:t>
            </w:r>
            <w:r w:rsidRPr="00F30E13">
              <w:rPr>
                <w:rFonts w:ascii="Times New Roman" w:eastAsia="Times New Roman" w:hAnsi="Times New Roman" w:cs="Times New Roman"/>
                <w:color w:val="000000" w:themeColor="text1"/>
                <w:sz w:val="24"/>
                <w:szCs w:val="24"/>
                <w:highlight w:val="white"/>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C82A51"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00C6C5F" w14:textId="77777777" w:rsidR="004C1104" w:rsidRPr="00F30E13" w:rsidRDefault="004C1104" w:rsidP="004C110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4C1104" w:rsidRPr="00F54D2A"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104" w:rsidRPr="002B0F01" w14:paraId="7BB8E3C9" w14:textId="77777777" w:rsidTr="00F033BE">
        <w:trPr>
          <w:trHeight w:val="1119"/>
          <w:jc w:val="center"/>
        </w:trPr>
        <w:tc>
          <w:tcPr>
            <w:tcW w:w="705" w:type="dxa"/>
          </w:tcPr>
          <w:p w14:paraId="4C9E9BE2"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4C1104" w:rsidRDefault="004C1104" w:rsidP="004C11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EB3E0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w:t>
            </w:r>
            <w:r>
              <w:rPr>
                <w:rFonts w:ascii="Times New Roman" w:eastAsia="Times New Roman" w:hAnsi="Times New Roman" w:cs="Times New Roman"/>
                <w:color w:val="000000"/>
                <w:sz w:val="24"/>
                <w:szCs w:val="24"/>
              </w:rPr>
              <w:lastRenderedPageBreak/>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4C1104" w:rsidRDefault="004C1104" w:rsidP="004C11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4C1104" w:rsidRDefault="004C1104" w:rsidP="004C110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1104" w:rsidRPr="002B0F01" w14:paraId="72B32EA4" w14:textId="77777777" w:rsidTr="00F033BE">
        <w:trPr>
          <w:trHeight w:val="1119"/>
          <w:jc w:val="center"/>
        </w:trPr>
        <w:tc>
          <w:tcPr>
            <w:tcW w:w="705" w:type="dxa"/>
          </w:tcPr>
          <w:p w14:paraId="7F079AD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4C1104" w:rsidRPr="0056435D" w:rsidRDefault="004C1104" w:rsidP="004C1104">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6F690B"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lastRenderedPageBreak/>
              <w:t>не надав забезпечення тендерної пропозиції, якщо таке забезпечення вимагалося замовником;</w:t>
            </w:r>
          </w:p>
          <w:p w14:paraId="39F86544"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51BB0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4C1104" w:rsidRPr="0056435D" w:rsidRDefault="004C1104" w:rsidP="004C11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4C1104" w:rsidRPr="0056435D" w:rsidRDefault="004C1104" w:rsidP="004C1104">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DA0663"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4C1104" w:rsidRPr="0056435D" w:rsidRDefault="004C1104" w:rsidP="004C1104">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6EA4C0" w14:textId="77777777" w:rsidR="004C1104" w:rsidRPr="0056435D" w:rsidRDefault="004C1104" w:rsidP="004C1104">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56435D">
              <w:rPr>
                <w:rFonts w:ascii="Times New Roman" w:eastAsia="Times New Roman" w:hAnsi="Times New Roman" w:cs="Times New Roman"/>
                <w:color w:val="000000" w:themeColor="text1"/>
                <w:sz w:val="24"/>
                <w:szCs w:val="24"/>
                <w:highlight w:val="white"/>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1104" w:rsidRPr="002B0F01" w14:paraId="34203CA6" w14:textId="77777777" w:rsidTr="00F033BE">
        <w:trPr>
          <w:trHeight w:val="472"/>
          <w:jc w:val="center"/>
        </w:trPr>
        <w:tc>
          <w:tcPr>
            <w:tcW w:w="10319" w:type="dxa"/>
            <w:gridSpan w:val="3"/>
            <w:vAlign w:val="center"/>
          </w:tcPr>
          <w:p w14:paraId="5F114210" w14:textId="77777777" w:rsidR="004C1104" w:rsidRPr="002B0F01" w:rsidRDefault="004C1104" w:rsidP="004C1104">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1104" w:rsidRPr="002B0F01" w14:paraId="3B172ACE" w14:textId="77777777" w:rsidTr="00F033BE">
        <w:trPr>
          <w:trHeight w:val="1119"/>
          <w:jc w:val="center"/>
        </w:trPr>
        <w:tc>
          <w:tcPr>
            <w:tcW w:w="705" w:type="dxa"/>
          </w:tcPr>
          <w:p w14:paraId="53C3882A"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4C1104" w:rsidRPr="002B0F01" w:rsidRDefault="004C1104" w:rsidP="004C1104">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15FB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DA963C" w14:textId="77777777" w:rsidR="004C1104" w:rsidRPr="002B0F01" w:rsidRDefault="004C1104" w:rsidP="004C1104">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0C25DBB"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4C1104" w:rsidRPr="002B0F01" w:rsidRDefault="004C1104" w:rsidP="004C1104">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4C1104" w:rsidRPr="002B0F01" w14:paraId="1BD2679C" w14:textId="77777777" w:rsidTr="00F033BE">
        <w:trPr>
          <w:trHeight w:val="561"/>
          <w:jc w:val="center"/>
        </w:trPr>
        <w:tc>
          <w:tcPr>
            <w:tcW w:w="705" w:type="dxa"/>
          </w:tcPr>
          <w:p w14:paraId="02D1E5D9"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4C1104" w:rsidRDefault="004C1104" w:rsidP="004C11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8628A8" w14:textId="77777777" w:rsidR="004C1104" w:rsidRDefault="004C1104" w:rsidP="004C11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1104" w:rsidRPr="002B0F01" w14:paraId="7A262B49" w14:textId="77777777" w:rsidTr="00F033BE">
        <w:trPr>
          <w:trHeight w:val="1119"/>
          <w:jc w:val="center"/>
        </w:trPr>
        <w:tc>
          <w:tcPr>
            <w:tcW w:w="705" w:type="dxa"/>
          </w:tcPr>
          <w:p w14:paraId="71DD9673"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4C1104" w:rsidRPr="002B0F01" w:rsidRDefault="004C1104" w:rsidP="004C1104">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Проєкт договору про закупівлю</w:t>
            </w:r>
          </w:p>
        </w:tc>
        <w:tc>
          <w:tcPr>
            <w:tcW w:w="6779" w:type="dxa"/>
            <w:vAlign w:val="center"/>
          </w:tcPr>
          <w:p w14:paraId="568113C8"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4C1104" w:rsidRPr="0056435D" w:rsidRDefault="004C1104" w:rsidP="004C1104">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1104" w:rsidRPr="002B0F01" w14:paraId="784863FC" w14:textId="77777777" w:rsidTr="00F033BE">
        <w:trPr>
          <w:trHeight w:val="263"/>
          <w:jc w:val="center"/>
        </w:trPr>
        <w:tc>
          <w:tcPr>
            <w:tcW w:w="705" w:type="dxa"/>
          </w:tcPr>
          <w:p w14:paraId="25579A5D" w14:textId="77777777" w:rsidR="004C1104" w:rsidRDefault="004C1104" w:rsidP="004C11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4C1104" w:rsidRDefault="004C1104" w:rsidP="004C11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4C1104" w:rsidRPr="0056435D" w:rsidRDefault="004C1104" w:rsidP="004C1104">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4C1104"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p w14:paraId="0ABFB9D2" w14:textId="77777777" w:rsidR="004C1104" w:rsidRPr="0056435D" w:rsidRDefault="004C1104" w:rsidP="004C110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1104" w:rsidRPr="002B0F01" w14:paraId="5824C178" w14:textId="77777777" w:rsidTr="00F033BE">
        <w:trPr>
          <w:trHeight w:val="280"/>
          <w:jc w:val="center"/>
        </w:trPr>
        <w:tc>
          <w:tcPr>
            <w:tcW w:w="705" w:type="dxa"/>
          </w:tcPr>
          <w:p w14:paraId="0C30AB51" w14:textId="77777777" w:rsidR="004C1104" w:rsidRPr="0056435D" w:rsidRDefault="004C1104" w:rsidP="004C1104">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4C1104" w:rsidRPr="0056435D" w:rsidRDefault="004C1104" w:rsidP="004C1104">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4C1104" w:rsidRPr="0056435D" w:rsidRDefault="004C1104" w:rsidP="004C1104">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D279AA7" w14:textId="77777777" w:rsidR="00B25E7B" w:rsidRPr="004A5E10" w:rsidRDefault="00B25E7B" w:rsidP="00B25E7B">
      <w:pPr>
        <w:pageBreakBefore/>
        <w:spacing w:after="0" w:line="240" w:lineRule="auto"/>
        <w:ind w:left="6804"/>
        <w:outlineLvl w:val="0"/>
        <w:rPr>
          <w:rFonts w:ascii="Times New Roman" w:hAnsi="Times New Roman" w:cs="Times New Roman"/>
          <w:sz w:val="24"/>
          <w:szCs w:val="24"/>
        </w:rPr>
      </w:pPr>
      <w:bookmarkStart w:id="9" w:name="_Toc410576462"/>
      <w:r w:rsidRPr="004A5E10">
        <w:rPr>
          <w:rFonts w:ascii="Times New Roman" w:hAnsi="Times New Roman" w:cs="Times New Roman"/>
          <w:b/>
          <w:sz w:val="24"/>
          <w:szCs w:val="24"/>
        </w:rPr>
        <w:lastRenderedPageBreak/>
        <w:t>ДОДАТОК  1</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9"/>
      <w:r>
        <w:rPr>
          <w:rFonts w:ascii="Times New Roman" w:hAnsi="Times New Roman" w:cs="Times New Roman"/>
          <w:sz w:val="24"/>
          <w:szCs w:val="24"/>
        </w:rPr>
        <w:t xml:space="preserve"> </w:t>
      </w:r>
    </w:p>
    <w:p w14:paraId="73650528" w14:textId="77777777" w:rsidR="00B25E7B" w:rsidRPr="004A5E10" w:rsidRDefault="00B25E7B" w:rsidP="00B25E7B">
      <w:pPr>
        <w:spacing w:after="0" w:line="240" w:lineRule="auto"/>
        <w:jc w:val="center"/>
        <w:rPr>
          <w:rFonts w:ascii="Times New Roman" w:hAnsi="Times New Roman" w:cs="Times New Roman"/>
          <w:b/>
          <w:sz w:val="24"/>
          <w:szCs w:val="24"/>
        </w:rPr>
      </w:pPr>
    </w:p>
    <w:p w14:paraId="0583BF8E" w14:textId="7AA375D0" w:rsidR="00B25E7B" w:rsidRDefault="00B25E7B" w:rsidP="00B25E7B">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000" w:type="pct"/>
        <w:tblCellMar>
          <w:left w:w="113" w:type="dxa"/>
        </w:tblCellMar>
        <w:tblLook w:val="0000" w:firstRow="0" w:lastRow="0" w:firstColumn="0" w:lastColumn="0" w:noHBand="0" w:noVBand="0"/>
      </w:tblPr>
      <w:tblGrid>
        <w:gridCol w:w="1968"/>
        <w:gridCol w:w="7661"/>
      </w:tblGrid>
      <w:tr w:rsidR="007A19C6" w:rsidRPr="00C570E7" w14:paraId="1208C97B" w14:textId="77777777" w:rsidTr="007A19C6">
        <w:tc>
          <w:tcPr>
            <w:tcW w:w="1354" w:type="pct"/>
            <w:tcBorders>
              <w:top w:val="single" w:sz="4" w:space="0" w:color="000001"/>
              <w:left w:val="single" w:sz="4" w:space="0" w:color="000001"/>
              <w:bottom w:val="single" w:sz="4" w:space="0" w:color="000001"/>
            </w:tcBorders>
            <w:shd w:val="clear" w:color="auto" w:fill="auto"/>
          </w:tcPr>
          <w:p w14:paraId="49961C90" w14:textId="77777777" w:rsidR="007A19C6" w:rsidRPr="00C570E7" w:rsidRDefault="007A19C6" w:rsidP="00886DDA">
            <w:pPr>
              <w:snapToGrid w:val="0"/>
              <w:spacing w:after="0" w:line="240" w:lineRule="auto"/>
              <w:jc w:val="both"/>
              <w:rPr>
                <w:rFonts w:ascii="Times New Roman" w:eastAsia="Times New Roman" w:hAnsi="Times New Roman"/>
                <w:sz w:val="24"/>
                <w:szCs w:val="24"/>
              </w:rPr>
            </w:pPr>
            <w:r w:rsidRPr="00C570E7">
              <w:rPr>
                <w:rFonts w:ascii="Times New Roman" w:eastAsia="Times New Roman" w:hAnsi="Times New Roman"/>
                <w:sz w:val="24"/>
                <w:szCs w:val="24"/>
              </w:rPr>
              <w:t>Кваліфікаційні критерії</w:t>
            </w:r>
          </w:p>
        </w:tc>
        <w:tc>
          <w:tcPr>
            <w:tcW w:w="3646" w:type="pct"/>
            <w:tcBorders>
              <w:top w:val="single" w:sz="4" w:space="0" w:color="000001"/>
              <w:left w:val="single" w:sz="4" w:space="0" w:color="000001"/>
              <w:bottom w:val="single" w:sz="4" w:space="0" w:color="000001"/>
              <w:right w:val="single" w:sz="4" w:space="0" w:color="000001"/>
            </w:tcBorders>
            <w:shd w:val="clear" w:color="auto" w:fill="auto"/>
          </w:tcPr>
          <w:p w14:paraId="1ED2A4CB" w14:textId="77777777" w:rsidR="007A19C6" w:rsidRPr="00C570E7" w:rsidRDefault="007A19C6" w:rsidP="00886DDA">
            <w:pPr>
              <w:suppressAutoHyphens/>
              <w:spacing w:after="0" w:line="240" w:lineRule="auto"/>
              <w:ind w:left="-25"/>
              <w:jc w:val="both"/>
              <w:rPr>
                <w:rFonts w:ascii="Times New Roman" w:hAnsi="Times New Roman"/>
                <w:kern w:val="1"/>
                <w:sz w:val="24"/>
                <w:szCs w:val="24"/>
                <w:lang w:eastAsia="zh-CN"/>
              </w:rPr>
            </w:pPr>
            <w:r w:rsidRPr="00C570E7">
              <w:rPr>
                <w:rFonts w:ascii="Times New Roman" w:hAnsi="Times New Roman"/>
                <w:kern w:val="1"/>
                <w:sz w:val="24"/>
                <w:szCs w:val="24"/>
                <w:lang w:eastAsia="zh-CN"/>
              </w:rPr>
              <w:t xml:space="preserve">Документи, що мають бути надані учасником у складі тендерної пропозиції </w:t>
            </w:r>
          </w:p>
        </w:tc>
      </w:tr>
      <w:tr w:rsidR="007A19C6" w:rsidRPr="00C570E7" w14:paraId="33E15016" w14:textId="77777777" w:rsidTr="007A19C6">
        <w:tc>
          <w:tcPr>
            <w:tcW w:w="1354" w:type="pct"/>
            <w:tcBorders>
              <w:top w:val="single" w:sz="4" w:space="0" w:color="000001"/>
              <w:left w:val="single" w:sz="4" w:space="0" w:color="000001"/>
              <w:bottom w:val="single" w:sz="4" w:space="0" w:color="000001"/>
            </w:tcBorders>
            <w:shd w:val="clear" w:color="auto" w:fill="auto"/>
          </w:tcPr>
          <w:p w14:paraId="76261CF7" w14:textId="77777777" w:rsidR="007A19C6" w:rsidRPr="00C570E7" w:rsidRDefault="007A19C6" w:rsidP="007A19C6">
            <w:pPr>
              <w:numPr>
                <w:ilvl w:val="0"/>
                <w:numId w:val="12"/>
              </w:numPr>
              <w:tabs>
                <w:tab w:val="left" w:pos="480"/>
              </w:tabs>
              <w:suppressAutoHyphens/>
              <w:autoSpaceDE w:val="0"/>
              <w:snapToGrid w:val="0"/>
              <w:spacing w:after="0" w:line="240" w:lineRule="auto"/>
              <w:ind w:left="196" w:right="55" w:firstLine="0"/>
              <w:rPr>
                <w:rFonts w:ascii="Times New Roman" w:eastAsia="Times New Roman" w:hAnsi="Times New Roman"/>
                <w:sz w:val="24"/>
                <w:szCs w:val="24"/>
              </w:rPr>
            </w:pPr>
            <w:r w:rsidRPr="00C570E7">
              <w:rPr>
                <w:rFonts w:ascii="Times New Roman" w:eastAsia="Times New Roman" w:hAnsi="Times New Roman"/>
                <w:sz w:val="24"/>
                <w:szCs w:val="24"/>
              </w:rPr>
              <w:t xml:space="preserve">Наявність обладнання та матеріально-технічної бази </w:t>
            </w:r>
          </w:p>
        </w:tc>
        <w:tc>
          <w:tcPr>
            <w:tcW w:w="3646" w:type="pct"/>
            <w:tcBorders>
              <w:top w:val="single" w:sz="4" w:space="0" w:color="000001"/>
              <w:left w:val="single" w:sz="4" w:space="0" w:color="000001"/>
              <w:bottom w:val="single" w:sz="4" w:space="0" w:color="000001"/>
              <w:right w:val="single" w:sz="4" w:space="0" w:color="000001"/>
            </w:tcBorders>
            <w:shd w:val="clear" w:color="auto" w:fill="auto"/>
          </w:tcPr>
          <w:p w14:paraId="430618A6" w14:textId="5BE9C9A2" w:rsidR="00965298" w:rsidRPr="00F02C9E" w:rsidRDefault="00965298" w:rsidP="00965298">
            <w:pPr>
              <w:autoSpaceDE w:val="0"/>
              <w:autoSpaceDN w:val="0"/>
              <w:adjustRightInd w:val="0"/>
              <w:spacing w:line="240" w:lineRule="auto"/>
              <w:ind w:firstLine="296"/>
              <w:jc w:val="both"/>
              <w:rPr>
                <w:rFonts w:ascii="Times New Roman" w:hAnsi="Times New Roman" w:cs="Times New Roman"/>
                <w:sz w:val="23"/>
                <w:szCs w:val="23"/>
              </w:rPr>
            </w:pPr>
            <w:r w:rsidRPr="00F02C9E">
              <w:rPr>
                <w:rFonts w:ascii="Times New Roman" w:hAnsi="Times New Roman" w:cs="Times New Roman"/>
                <w:sz w:val="23"/>
                <w:szCs w:val="23"/>
              </w:rPr>
              <w:t xml:space="preserve">1.1. </w:t>
            </w:r>
            <w:r w:rsidRPr="00F02C9E">
              <w:rPr>
                <w:rFonts w:ascii="Times New Roman" w:hAnsi="Times New Roman" w:cs="Times New Roman"/>
                <w:bCs/>
                <w:sz w:val="23"/>
                <w:szCs w:val="23"/>
              </w:rPr>
              <w:t>Довідка за наведеною нижче формою про наявність обладнання, матеріально-технічної бази</w:t>
            </w:r>
            <w:r w:rsidRPr="00F02C9E">
              <w:rPr>
                <w:rFonts w:ascii="Times New Roman" w:hAnsi="Times New Roman" w:cs="Times New Roman"/>
                <w:sz w:val="23"/>
                <w:szCs w:val="23"/>
              </w:rPr>
              <w:t xml:space="preserve"> </w:t>
            </w:r>
            <w:r w:rsidRPr="00F02C9E">
              <w:rPr>
                <w:rFonts w:ascii="Times New Roman" w:hAnsi="Times New Roman" w:cs="Times New Roman"/>
                <w:spacing w:val="-6"/>
                <w:sz w:val="23"/>
                <w:szCs w:val="23"/>
              </w:rPr>
              <w:t>(обладнання, пристроїв тощо,</w:t>
            </w:r>
            <w:r w:rsidRPr="00F02C9E">
              <w:rPr>
                <w:rFonts w:ascii="Times New Roman" w:hAnsi="Times New Roman" w:cs="Times New Roman"/>
                <w:sz w:val="23"/>
                <w:szCs w:val="23"/>
              </w:rPr>
              <w:t xml:space="preserve"> у тому числі </w:t>
            </w:r>
            <w:r w:rsidRPr="00F02C9E">
              <w:rPr>
                <w:rFonts w:ascii="Times New Roman" w:hAnsi="Times New Roman" w:cs="Times New Roman"/>
                <w:sz w:val="23"/>
                <w:szCs w:val="23"/>
                <w:lang w:eastAsia="en-US"/>
              </w:rPr>
              <w:t xml:space="preserve">транспортного/их засобу/ів), </w:t>
            </w:r>
            <w:r w:rsidRPr="00F02C9E">
              <w:rPr>
                <w:rFonts w:ascii="Times New Roman" w:hAnsi="Times New Roman" w:cs="Times New Roman"/>
                <w:spacing w:val="-6"/>
                <w:sz w:val="23"/>
                <w:szCs w:val="23"/>
              </w:rPr>
              <w:t>що будуть використовуватись учасником для виконання умов закупівлі</w:t>
            </w:r>
            <w:r w:rsidRPr="00F02C9E">
              <w:rPr>
                <w:rFonts w:ascii="Times New Roman" w:hAnsi="Times New Roman" w:cs="Times New Roman"/>
                <w:sz w:val="23"/>
                <w:szCs w:val="23"/>
              </w:rPr>
              <w:t xml:space="preserve">. </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030"/>
              <w:gridCol w:w="1081"/>
              <w:gridCol w:w="2746"/>
            </w:tblGrid>
            <w:tr w:rsidR="00965298" w:rsidRPr="00F02C9E" w14:paraId="0F928158" w14:textId="77777777" w:rsidTr="008B562D">
              <w:tc>
                <w:tcPr>
                  <w:tcW w:w="752" w:type="dxa"/>
                  <w:shd w:val="clear" w:color="auto" w:fill="auto"/>
                </w:tcPr>
                <w:p w14:paraId="5BEC7A16" w14:textId="77777777" w:rsidR="00965298" w:rsidRPr="00F02C9E" w:rsidRDefault="00965298" w:rsidP="008B562D">
                  <w:pPr>
                    <w:pStyle w:val="af2"/>
                    <w:tabs>
                      <w:tab w:val="left" w:pos="7624"/>
                      <w:tab w:val="left" w:pos="9356"/>
                    </w:tabs>
                    <w:spacing w:after="0" w:line="240" w:lineRule="auto"/>
                    <w:ind w:left="-65" w:right="-51"/>
                    <w:jc w:val="center"/>
                    <w:rPr>
                      <w:rFonts w:ascii="Times New Roman" w:hAnsi="Times New Roman" w:cs="Times New Roman"/>
                      <w:i/>
                      <w:color w:val="auto"/>
                      <w:sz w:val="20"/>
                      <w:szCs w:val="20"/>
                    </w:rPr>
                  </w:pPr>
                  <w:r w:rsidRPr="00F02C9E">
                    <w:rPr>
                      <w:rFonts w:ascii="Times New Roman" w:hAnsi="Times New Roman" w:cs="Times New Roman"/>
                      <w:i/>
                      <w:color w:val="auto"/>
                      <w:sz w:val="20"/>
                      <w:szCs w:val="20"/>
                    </w:rPr>
                    <w:t>№ з/п</w:t>
                  </w:r>
                </w:p>
              </w:tc>
              <w:tc>
                <w:tcPr>
                  <w:tcW w:w="3030" w:type="dxa"/>
                  <w:shd w:val="clear" w:color="auto" w:fill="auto"/>
                </w:tcPr>
                <w:p w14:paraId="1A147968" w14:textId="77777777" w:rsidR="00965298" w:rsidRPr="00F02C9E" w:rsidRDefault="00965298" w:rsidP="008B562D">
                  <w:pPr>
                    <w:pStyle w:val="af2"/>
                    <w:tabs>
                      <w:tab w:val="left" w:pos="7624"/>
                      <w:tab w:val="left" w:pos="9356"/>
                    </w:tabs>
                    <w:spacing w:after="0" w:line="240" w:lineRule="auto"/>
                    <w:ind w:left="-81" w:right="-135"/>
                    <w:jc w:val="center"/>
                    <w:rPr>
                      <w:rFonts w:ascii="Times New Roman" w:hAnsi="Times New Roman" w:cs="Times New Roman"/>
                      <w:i/>
                      <w:color w:val="auto"/>
                      <w:sz w:val="20"/>
                      <w:szCs w:val="20"/>
                    </w:rPr>
                  </w:pPr>
                  <w:r w:rsidRPr="00F02C9E">
                    <w:rPr>
                      <w:rFonts w:ascii="Times New Roman" w:hAnsi="Times New Roman" w:cs="Times New Roman"/>
                      <w:i/>
                      <w:color w:val="auto"/>
                      <w:sz w:val="20"/>
                      <w:szCs w:val="20"/>
                    </w:rPr>
                    <w:t xml:space="preserve">Найменування </w:t>
                  </w:r>
                </w:p>
                <w:p w14:paraId="1E825556" w14:textId="32E92817" w:rsidR="00965298" w:rsidRPr="00F02C9E" w:rsidRDefault="00965298" w:rsidP="00965298">
                  <w:pPr>
                    <w:pStyle w:val="af2"/>
                    <w:tabs>
                      <w:tab w:val="left" w:pos="7624"/>
                      <w:tab w:val="left" w:pos="9356"/>
                    </w:tabs>
                    <w:spacing w:after="0" w:line="240" w:lineRule="auto"/>
                    <w:ind w:left="-81" w:right="-135"/>
                    <w:jc w:val="center"/>
                    <w:rPr>
                      <w:rFonts w:ascii="Times New Roman" w:hAnsi="Times New Roman" w:cs="Times New Roman"/>
                      <w:i/>
                      <w:color w:val="auto"/>
                      <w:sz w:val="20"/>
                      <w:szCs w:val="20"/>
                    </w:rPr>
                  </w:pPr>
                  <w:r w:rsidRPr="00F02C9E">
                    <w:rPr>
                      <w:rFonts w:ascii="Times New Roman" w:hAnsi="Times New Roman" w:cs="Times New Roman"/>
                      <w:i/>
                      <w:color w:val="auto"/>
                      <w:sz w:val="20"/>
                      <w:szCs w:val="20"/>
                    </w:rPr>
                    <w:t>(для транспортного/их засобу/ів зазначається   марка</w:t>
                  </w:r>
                  <w:r w:rsidRPr="00F02C9E">
                    <w:rPr>
                      <w:rFonts w:ascii="Times New Roman" w:hAnsi="Times New Roman" w:cs="Times New Roman"/>
                      <w:bCs/>
                      <w:i/>
                      <w:color w:val="auto"/>
                      <w:sz w:val="20"/>
                      <w:szCs w:val="20"/>
                    </w:rPr>
                    <w:t>)</w:t>
                  </w:r>
                  <w:r w:rsidRPr="00F02C9E">
                    <w:rPr>
                      <w:rFonts w:ascii="Times New Roman" w:hAnsi="Times New Roman" w:cs="Times New Roman"/>
                      <w:i/>
                      <w:color w:val="auto"/>
                      <w:sz w:val="20"/>
                      <w:szCs w:val="20"/>
                    </w:rPr>
                    <w:t xml:space="preserve"> </w:t>
                  </w:r>
                </w:p>
              </w:tc>
              <w:tc>
                <w:tcPr>
                  <w:tcW w:w="1081" w:type="dxa"/>
                  <w:shd w:val="clear" w:color="auto" w:fill="auto"/>
                </w:tcPr>
                <w:p w14:paraId="091093D2" w14:textId="77777777" w:rsidR="00965298" w:rsidRPr="00F02C9E" w:rsidRDefault="00965298" w:rsidP="008B562D">
                  <w:pPr>
                    <w:pStyle w:val="af2"/>
                    <w:tabs>
                      <w:tab w:val="left" w:pos="7624"/>
                      <w:tab w:val="left" w:pos="9356"/>
                    </w:tabs>
                    <w:spacing w:after="0" w:line="240" w:lineRule="auto"/>
                    <w:ind w:left="-105" w:right="-115"/>
                    <w:jc w:val="center"/>
                    <w:rPr>
                      <w:rFonts w:ascii="Times New Roman" w:hAnsi="Times New Roman" w:cs="Times New Roman"/>
                      <w:i/>
                      <w:color w:val="auto"/>
                      <w:sz w:val="20"/>
                      <w:szCs w:val="20"/>
                    </w:rPr>
                  </w:pPr>
                  <w:r w:rsidRPr="00F02C9E">
                    <w:rPr>
                      <w:rFonts w:ascii="Times New Roman" w:hAnsi="Times New Roman" w:cs="Times New Roman"/>
                      <w:i/>
                      <w:color w:val="auto"/>
                      <w:sz w:val="20"/>
                      <w:szCs w:val="20"/>
                    </w:rPr>
                    <w:t>Кількість, шт.</w:t>
                  </w:r>
                </w:p>
              </w:tc>
              <w:tc>
                <w:tcPr>
                  <w:tcW w:w="2746" w:type="dxa"/>
                  <w:shd w:val="clear" w:color="auto" w:fill="auto"/>
                </w:tcPr>
                <w:p w14:paraId="5C038F04" w14:textId="77777777" w:rsidR="00965298" w:rsidRPr="00F02C9E" w:rsidRDefault="00965298" w:rsidP="008B562D">
                  <w:pPr>
                    <w:pStyle w:val="af2"/>
                    <w:tabs>
                      <w:tab w:val="left" w:pos="7624"/>
                      <w:tab w:val="left" w:pos="9356"/>
                    </w:tabs>
                    <w:spacing w:after="0" w:line="240" w:lineRule="auto"/>
                    <w:ind w:left="-101"/>
                    <w:jc w:val="center"/>
                    <w:rPr>
                      <w:rFonts w:ascii="Times New Roman" w:hAnsi="Times New Roman" w:cs="Times New Roman"/>
                      <w:i/>
                      <w:color w:val="auto"/>
                      <w:sz w:val="20"/>
                      <w:szCs w:val="20"/>
                    </w:rPr>
                  </w:pPr>
                  <w:r w:rsidRPr="00F02C9E">
                    <w:rPr>
                      <w:rFonts w:ascii="Times New Roman" w:hAnsi="Times New Roman" w:cs="Times New Roman"/>
                      <w:i/>
                      <w:color w:val="auto"/>
                      <w:sz w:val="20"/>
                      <w:szCs w:val="20"/>
                    </w:rPr>
                    <w:t>Належність (власне, орендоване, лізинг, тощо)</w:t>
                  </w:r>
                </w:p>
              </w:tc>
            </w:tr>
            <w:tr w:rsidR="00965298" w:rsidRPr="00F02C9E" w14:paraId="78A48E08" w14:textId="77777777" w:rsidTr="008B562D">
              <w:tc>
                <w:tcPr>
                  <w:tcW w:w="752" w:type="dxa"/>
                  <w:shd w:val="clear" w:color="auto" w:fill="auto"/>
                </w:tcPr>
                <w:p w14:paraId="0278CE3C" w14:textId="77777777" w:rsidR="00965298" w:rsidRPr="00F02C9E" w:rsidRDefault="00965298" w:rsidP="008B562D">
                  <w:pPr>
                    <w:pStyle w:val="af2"/>
                    <w:tabs>
                      <w:tab w:val="left" w:pos="7624"/>
                      <w:tab w:val="left" w:pos="9356"/>
                    </w:tabs>
                    <w:spacing w:after="0" w:line="240" w:lineRule="auto"/>
                    <w:jc w:val="center"/>
                    <w:rPr>
                      <w:rFonts w:ascii="Times New Roman" w:hAnsi="Times New Roman" w:cs="Times New Roman"/>
                      <w:i/>
                      <w:color w:val="auto"/>
                      <w:sz w:val="20"/>
                      <w:szCs w:val="20"/>
                    </w:rPr>
                  </w:pPr>
                </w:p>
              </w:tc>
              <w:tc>
                <w:tcPr>
                  <w:tcW w:w="3030" w:type="dxa"/>
                  <w:shd w:val="clear" w:color="auto" w:fill="auto"/>
                </w:tcPr>
                <w:p w14:paraId="6F8C8F4A" w14:textId="77777777" w:rsidR="00965298" w:rsidRPr="00F02C9E" w:rsidRDefault="00965298" w:rsidP="008B562D">
                  <w:pPr>
                    <w:pStyle w:val="af2"/>
                    <w:tabs>
                      <w:tab w:val="left" w:pos="7624"/>
                      <w:tab w:val="left" w:pos="9356"/>
                    </w:tabs>
                    <w:spacing w:after="0" w:line="240" w:lineRule="auto"/>
                    <w:jc w:val="center"/>
                    <w:rPr>
                      <w:rFonts w:ascii="Times New Roman" w:hAnsi="Times New Roman" w:cs="Times New Roman"/>
                      <w:i/>
                      <w:color w:val="auto"/>
                      <w:sz w:val="20"/>
                      <w:szCs w:val="20"/>
                    </w:rPr>
                  </w:pPr>
                </w:p>
              </w:tc>
              <w:tc>
                <w:tcPr>
                  <w:tcW w:w="1081" w:type="dxa"/>
                  <w:shd w:val="clear" w:color="auto" w:fill="auto"/>
                </w:tcPr>
                <w:p w14:paraId="7E61EC43" w14:textId="77777777" w:rsidR="00965298" w:rsidRPr="00F02C9E" w:rsidRDefault="00965298" w:rsidP="008B562D">
                  <w:pPr>
                    <w:pStyle w:val="af2"/>
                    <w:tabs>
                      <w:tab w:val="left" w:pos="7624"/>
                      <w:tab w:val="left" w:pos="9356"/>
                    </w:tabs>
                    <w:spacing w:after="0" w:line="240" w:lineRule="auto"/>
                    <w:jc w:val="center"/>
                    <w:rPr>
                      <w:rFonts w:ascii="Times New Roman" w:hAnsi="Times New Roman" w:cs="Times New Roman"/>
                      <w:i/>
                      <w:color w:val="auto"/>
                      <w:sz w:val="20"/>
                      <w:szCs w:val="20"/>
                    </w:rPr>
                  </w:pPr>
                </w:p>
              </w:tc>
              <w:tc>
                <w:tcPr>
                  <w:tcW w:w="2746" w:type="dxa"/>
                  <w:shd w:val="clear" w:color="auto" w:fill="auto"/>
                </w:tcPr>
                <w:p w14:paraId="0DB1CA24" w14:textId="77777777" w:rsidR="00965298" w:rsidRPr="00F02C9E" w:rsidRDefault="00965298" w:rsidP="008B562D">
                  <w:pPr>
                    <w:pStyle w:val="af2"/>
                    <w:tabs>
                      <w:tab w:val="left" w:pos="7624"/>
                      <w:tab w:val="left" w:pos="9356"/>
                    </w:tabs>
                    <w:spacing w:after="0" w:line="240" w:lineRule="auto"/>
                    <w:jc w:val="center"/>
                    <w:rPr>
                      <w:rFonts w:ascii="Times New Roman" w:hAnsi="Times New Roman" w:cs="Times New Roman"/>
                      <w:i/>
                      <w:color w:val="auto"/>
                      <w:sz w:val="20"/>
                      <w:szCs w:val="20"/>
                    </w:rPr>
                  </w:pPr>
                </w:p>
              </w:tc>
            </w:tr>
          </w:tbl>
          <w:p w14:paraId="2F323328" w14:textId="45EA27CF" w:rsidR="007A19C6" w:rsidRPr="00C570E7" w:rsidRDefault="007A19C6" w:rsidP="00886DDA">
            <w:pPr>
              <w:suppressAutoHyphens/>
              <w:spacing w:after="0" w:line="240" w:lineRule="auto"/>
              <w:jc w:val="both"/>
              <w:rPr>
                <w:rFonts w:ascii="Times New Roman" w:hAnsi="Times New Roman"/>
                <w:kern w:val="1"/>
                <w:sz w:val="24"/>
                <w:szCs w:val="24"/>
                <w:lang w:eastAsia="zh-CN"/>
              </w:rPr>
            </w:pPr>
          </w:p>
        </w:tc>
      </w:tr>
      <w:tr w:rsidR="007A19C6" w:rsidRPr="00C570E7" w14:paraId="63E6C4FB" w14:textId="77777777" w:rsidTr="007A19C6">
        <w:tc>
          <w:tcPr>
            <w:tcW w:w="1354" w:type="pct"/>
            <w:tcBorders>
              <w:top w:val="single" w:sz="4" w:space="0" w:color="000001"/>
              <w:left w:val="single" w:sz="4" w:space="0" w:color="000001"/>
              <w:bottom w:val="single" w:sz="4" w:space="0" w:color="000001"/>
            </w:tcBorders>
            <w:shd w:val="clear" w:color="auto" w:fill="auto"/>
          </w:tcPr>
          <w:p w14:paraId="65CA2B90" w14:textId="77777777" w:rsidR="007A19C6" w:rsidRPr="00C570E7" w:rsidRDefault="007A19C6" w:rsidP="007A19C6">
            <w:pPr>
              <w:numPr>
                <w:ilvl w:val="0"/>
                <w:numId w:val="12"/>
              </w:numPr>
              <w:suppressAutoHyphens/>
              <w:autoSpaceDE w:val="0"/>
              <w:snapToGrid w:val="0"/>
              <w:spacing w:after="0" w:line="240" w:lineRule="auto"/>
              <w:ind w:left="0" w:right="55" w:firstLine="0"/>
              <w:jc w:val="both"/>
              <w:rPr>
                <w:rFonts w:ascii="Times New Roman" w:eastAsia="Times New Roman" w:hAnsi="Times New Roman"/>
                <w:sz w:val="24"/>
                <w:szCs w:val="24"/>
              </w:rPr>
            </w:pPr>
            <w:r w:rsidRPr="00C570E7">
              <w:rPr>
                <w:rFonts w:ascii="Times New Roman" w:eastAsia="Times New Roman" w:hAnsi="Times New Roman"/>
                <w:sz w:val="24"/>
                <w:szCs w:val="24"/>
              </w:rPr>
              <w:t>Наявність працівників відповідної кваліфікації, які мають необхідні знання та досвід</w:t>
            </w:r>
          </w:p>
        </w:tc>
        <w:tc>
          <w:tcPr>
            <w:tcW w:w="3646" w:type="pct"/>
            <w:tcBorders>
              <w:top w:val="single" w:sz="4" w:space="0" w:color="000001"/>
              <w:left w:val="single" w:sz="4" w:space="0" w:color="000001"/>
              <w:bottom w:val="single" w:sz="4" w:space="0" w:color="000001"/>
              <w:right w:val="single" w:sz="4" w:space="0" w:color="000001"/>
            </w:tcBorders>
            <w:shd w:val="clear" w:color="auto" w:fill="auto"/>
          </w:tcPr>
          <w:p w14:paraId="007D7358" w14:textId="77777777" w:rsidR="00965298" w:rsidRDefault="00965298" w:rsidP="00965298">
            <w:pPr>
              <w:pStyle w:val="100"/>
              <w:ind w:firstLine="296"/>
              <w:jc w:val="both"/>
              <w:rPr>
                <w:color w:val="auto"/>
                <w:sz w:val="23"/>
                <w:szCs w:val="23"/>
              </w:rPr>
            </w:pPr>
            <w:r w:rsidRPr="00F02C9E">
              <w:rPr>
                <w:color w:val="auto"/>
                <w:sz w:val="23"/>
                <w:szCs w:val="23"/>
              </w:rPr>
              <w:t xml:space="preserve">2.1. Довідка </w:t>
            </w:r>
            <w:r w:rsidRPr="00F02C9E">
              <w:rPr>
                <w:color w:val="auto"/>
                <w:spacing w:val="-6"/>
                <w:sz w:val="23"/>
                <w:szCs w:val="23"/>
              </w:rPr>
              <w:t>у довільній формі</w:t>
            </w:r>
            <w:r w:rsidRPr="00F02C9E">
              <w:rPr>
                <w:color w:val="auto"/>
                <w:sz w:val="23"/>
                <w:szCs w:val="23"/>
              </w:rPr>
              <w:t xml:space="preserve"> з відповідною інформацією про наявність у учасника достатньої кількості працівників відповідної кваліфікації із зазначенням </w:t>
            </w:r>
            <w:r w:rsidRPr="00F02C9E">
              <w:rPr>
                <w:bCs/>
                <w:color w:val="auto"/>
                <w:sz w:val="23"/>
                <w:szCs w:val="23"/>
              </w:rPr>
              <w:t>ПІБ, посади/кваліфікації,</w:t>
            </w:r>
            <w:r w:rsidRPr="00F02C9E">
              <w:rPr>
                <w:color w:val="auto"/>
                <w:sz w:val="23"/>
                <w:szCs w:val="23"/>
              </w:rPr>
              <w:t xml:space="preserve"> ідентифікаційного номеру/коду працівника:</w:t>
            </w:r>
          </w:p>
          <w:p w14:paraId="11A92A19" w14:textId="77777777" w:rsidR="007A19C6" w:rsidRDefault="00965298" w:rsidP="00965298">
            <w:pPr>
              <w:pStyle w:val="100"/>
              <w:jc w:val="both"/>
              <w:rPr>
                <w:color w:val="auto"/>
                <w:sz w:val="23"/>
                <w:szCs w:val="23"/>
              </w:rPr>
            </w:pPr>
            <w:r>
              <w:rPr>
                <w:color w:val="auto"/>
                <w:sz w:val="23"/>
                <w:szCs w:val="23"/>
              </w:rPr>
              <w:t>-</w:t>
            </w:r>
            <w:r>
              <w:t xml:space="preserve"> </w:t>
            </w:r>
            <w:r>
              <w:rPr>
                <w:color w:val="auto"/>
                <w:sz w:val="23"/>
                <w:szCs w:val="23"/>
              </w:rPr>
              <w:t>учасник повинен</w:t>
            </w:r>
            <w:r w:rsidRPr="00965298">
              <w:rPr>
                <w:color w:val="auto"/>
                <w:sz w:val="23"/>
                <w:szCs w:val="23"/>
              </w:rPr>
              <w:t xml:space="preserve"> мати або залучити відповідних фахівців та налічувати не менше 4 </w:t>
            </w:r>
          </w:p>
          <w:p w14:paraId="68CF925E" w14:textId="2E0734A7" w:rsidR="00965298" w:rsidRDefault="00965298" w:rsidP="00965298">
            <w:pPr>
              <w:pStyle w:val="100"/>
              <w:jc w:val="both"/>
              <w:rPr>
                <w:color w:val="auto"/>
                <w:sz w:val="23"/>
                <w:szCs w:val="23"/>
              </w:rPr>
            </w:pPr>
            <w:r>
              <w:rPr>
                <w:color w:val="auto"/>
                <w:sz w:val="23"/>
                <w:szCs w:val="23"/>
              </w:rPr>
              <w:t xml:space="preserve">- у довідці вказати відповідальну особу </w:t>
            </w:r>
            <w:r w:rsidRPr="00965298">
              <w:rPr>
                <w:color w:val="auto"/>
                <w:sz w:val="23"/>
                <w:szCs w:val="23"/>
              </w:rPr>
              <w:t>виконання робіт</w:t>
            </w:r>
            <w:r>
              <w:rPr>
                <w:color w:val="auto"/>
                <w:sz w:val="23"/>
                <w:szCs w:val="23"/>
              </w:rPr>
              <w:t>.</w:t>
            </w:r>
          </w:p>
          <w:p w14:paraId="5A936717" w14:textId="01551377" w:rsidR="00965298" w:rsidRPr="007A19C6" w:rsidRDefault="00965298" w:rsidP="00965298">
            <w:pPr>
              <w:pStyle w:val="100"/>
              <w:jc w:val="both"/>
              <w:rPr>
                <w:kern w:val="1"/>
                <w:sz w:val="24"/>
                <w:szCs w:val="24"/>
                <w:highlight w:val="yellow"/>
              </w:rPr>
            </w:pPr>
            <w:r>
              <w:rPr>
                <w:kern w:val="1"/>
                <w:sz w:val="24"/>
                <w:szCs w:val="24"/>
              </w:rPr>
              <w:t xml:space="preserve">     </w:t>
            </w:r>
            <w:r w:rsidRPr="00965298">
              <w:rPr>
                <w:kern w:val="1"/>
                <w:sz w:val="24"/>
                <w:szCs w:val="24"/>
              </w:rPr>
              <w:t>На кожного працівника, зазначеного в довідці, надати документ (у документі має бути зазначено прізвище та ім’я працівника або прізвище та ініціали працівника, або прізвище, ім’я, по батькові працівника, який засвідчує можливість використання праці такого працівника учасником / співвиконавцем (наприклад:  трудовий договір / договір про надання послуг / наказ про прийняття на роботу тощо)</w:t>
            </w:r>
          </w:p>
        </w:tc>
      </w:tr>
      <w:tr w:rsidR="007A19C6" w:rsidRPr="00C570E7" w14:paraId="763FC869" w14:textId="77777777" w:rsidTr="007A19C6">
        <w:tc>
          <w:tcPr>
            <w:tcW w:w="1354" w:type="pct"/>
            <w:tcBorders>
              <w:top w:val="single" w:sz="4" w:space="0" w:color="000001"/>
              <w:left w:val="single" w:sz="4" w:space="0" w:color="000001"/>
              <w:bottom w:val="single" w:sz="4" w:space="0" w:color="000001"/>
            </w:tcBorders>
            <w:shd w:val="clear" w:color="auto" w:fill="auto"/>
          </w:tcPr>
          <w:p w14:paraId="271FB30B" w14:textId="77777777" w:rsidR="007A19C6" w:rsidRPr="00C570E7" w:rsidRDefault="007A19C6" w:rsidP="00886DDA">
            <w:pPr>
              <w:tabs>
                <w:tab w:val="left" w:pos="142"/>
              </w:tabs>
              <w:snapToGrid w:val="0"/>
              <w:spacing w:after="0" w:line="240" w:lineRule="auto"/>
              <w:jc w:val="both"/>
              <w:rPr>
                <w:rFonts w:ascii="Times New Roman" w:eastAsia="Times New Roman" w:hAnsi="Times New Roman"/>
                <w:sz w:val="24"/>
                <w:szCs w:val="24"/>
              </w:rPr>
            </w:pPr>
            <w:r w:rsidRPr="00C570E7">
              <w:rPr>
                <w:rFonts w:ascii="Times New Roman" w:eastAsia="Times New Roman" w:hAnsi="Times New Roman"/>
                <w:sz w:val="24"/>
                <w:szCs w:val="24"/>
              </w:rPr>
              <w:t>3.Наявність документально підтвердженого досвіду виконання аналогічного договору</w:t>
            </w:r>
          </w:p>
        </w:tc>
        <w:tc>
          <w:tcPr>
            <w:tcW w:w="3646" w:type="pct"/>
            <w:tcBorders>
              <w:top w:val="single" w:sz="4" w:space="0" w:color="000001"/>
              <w:left w:val="single" w:sz="4" w:space="0" w:color="000001"/>
              <w:bottom w:val="single" w:sz="4" w:space="0" w:color="000001"/>
              <w:right w:val="single" w:sz="4" w:space="0" w:color="000001"/>
            </w:tcBorders>
            <w:shd w:val="clear" w:color="auto" w:fill="auto"/>
          </w:tcPr>
          <w:p w14:paraId="3466FD32" w14:textId="77777777" w:rsidR="00552F69" w:rsidRPr="00552F69" w:rsidRDefault="00552F69" w:rsidP="00552F69">
            <w:pPr>
              <w:suppressAutoHyphens/>
              <w:spacing w:after="0" w:line="240" w:lineRule="auto"/>
              <w:ind w:firstLine="296"/>
              <w:jc w:val="both"/>
              <w:rPr>
                <w:rFonts w:ascii="Times New Roman" w:eastAsia="Tahoma" w:hAnsi="Times New Roman" w:cs="Times New Roman"/>
                <w:sz w:val="23"/>
                <w:szCs w:val="23"/>
                <w:lang w:eastAsia="zh-CN" w:bidi="hi-IN"/>
              </w:rPr>
            </w:pPr>
            <w:r w:rsidRPr="00552F69">
              <w:rPr>
                <w:rFonts w:ascii="Times New Roman" w:eastAsia="Tahoma" w:hAnsi="Times New Roman" w:cs="Times New Roman"/>
                <w:sz w:val="23"/>
                <w:szCs w:val="23"/>
                <w:lang w:eastAsia="zh-CN" w:bidi="hi-IN"/>
              </w:rPr>
              <w:t>3.1. На підтвердження досвіду виконання аналогічного (аналогічних) за предметом закупівлі договору (договорів) Учасник має надати:</w:t>
            </w:r>
          </w:p>
          <w:p w14:paraId="6E0C395C" w14:textId="77777777" w:rsidR="00552F69" w:rsidRPr="00552F69" w:rsidRDefault="00552F69" w:rsidP="00552F69">
            <w:pPr>
              <w:suppressAutoHyphens/>
              <w:spacing w:after="0" w:line="240" w:lineRule="auto"/>
              <w:ind w:firstLine="296"/>
              <w:jc w:val="both"/>
              <w:rPr>
                <w:rFonts w:ascii="Times New Roman" w:eastAsia="Tahoma" w:hAnsi="Times New Roman" w:cs="Times New Roman"/>
                <w:sz w:val="23"/>
                <w:szCs w:val="23"/>
                <w:lang w:eastAsia="zh-CN" w:bidi="hi-IN"/>
              </w:rPr>
            </w:pPr>
            <w:r w:rsidRPr="00552F69">
              <w:rPr>
                <w:rFonts w:ascii="Times New Roman" w:eastAsia="Tahoma" w:hAnsi="Times New Roman" w:cs="Times New Roman"/>
                <w:sz w:val="23"/>
                <w:szCs w:val="23"/>
                <w:lang w:eastAsia="zh-CN" w:bidi="hi-IN"/>
              </w:rPr>
              <w:t>3.1.1. Довідку в довільній формі, з інформацією про виконання  аналогічного (аналогічних) за предметом закупівлі договору (договорів).</w:t>
            </w:r>
          </w:p>
          <w:p w14:paraId="66016239" w14:textId="77777777" w:rsidR="00552F69" w:rsidRPr="00552F69" w:rsidRDefault="00552F69" w:rsidP="00552F69">
            <w:pPr>
              <w:suppressAutoHyphens/>
              <w:spacing w:after="0" w:line="240" w:lineRule="auto"/>
              <w:ind w:firstLine="296"/>
              <w:jc w:val="both"/>
              <w:rPr>
                <w:rFonts w:ascii="Times New Roman" w:eastAsia="Tahoma" w:hAnsi="Times New Roman" w:cs="Times New Roman"/>
                <w:sz w:val="23"/>
                <w:szCs w:val="23"/>
                <w:lang w:eastAsia="zh-CN" w:bidi="hi-IN"/>
              </w:rPr>
            </w:pPr>
            <w:r w:rsidRPr="00552F69">
              <w:rPr>
                <w:rFonts w:ascii="Times New Roman" w:eastAsia="Tahoma" w:hAnsi="Times New Roman" w:cs="Times New Roman"/>
                <w:sz w:val="23"/>
                <w:szCs w:val="23"/>
                <w:lang w:eastAsia="zh-CN" w:bidi="hi-IN"/>
              </w:rPr>
              <w:t xml:space="preserve">3.1.2. Лист-відгук від контрагента (контрагентів) щодо виконання аналогічного (аналогічних) за предметом закупівлі договору (договорів), зазначеного (зазначених) у довідці (п. 3.1.1.). </w:t>
            </w:r>
          </w:p>
          <w:p w14:paraId="5E2222CF" w14:textId="77777777" w:rsidR="00552F69" w:rsidRPr="00552F69" w:rsidRDefault="00552F69" w:rsidP="00552F69">
            <w:pPr>
              <w:suppressAutoHyphens/>
              <w:autoSpaceDE w:val="0"/>
              <w:autoSpaceDN w:val="0"/>
              <w:adjustRightInd w:val="0"/>
              <w:spacing w:after="0" w:line="240" w:lineRule="auto"/>
              <w:ind w:firstLine="296"/>
              <w:jc w:val="both"/>
              <w:rPr>
                <w:rFonts w:ascii="Times New Roman" w:eastAsia="Tahoma" w:hAnsi="Times New Roman" w:cs="Times New Roman"/>
                <w:sz w:val="23"/>
                <w:szCs w:val="23"/>
                <w:lang w:eastAsia="zh-CN" w:bidi="hi-IN"/>
              </w:rPr>
            </w:pPr>
            <w:r w:rsidRPr="00552F69">
              <w:rPr>
                <w:rFonts w:ascii="Times New Roman" w:eastAsia="Tahoma" w:hAnsi="Times New Roman" w:cs="Times New Roman"/>
                <w:sz w:val="23"/>
                <w:szCs w:val="23"/>
                <w:lang w:eastAsia="zh-CN" w:bidi="hi-IN"/>
              </w:rPr>
              <w:t>Аналогічним договором є договір з надання ідентичної або тотожної послуги, а також договір з надання послуг з подібними або схожими характеристиками.</w:t>
            </w:r>
          </w:p>
          <w:p w14:paraId="3DDD84E3" w14:textId="5E9E53F0" w:rsidR="007A19C6" w:rsidRPr="007A19C6" w:rsidRDefault="00552F69" w:rsidP="00552F69">
            <w:pPr>
              <w:spacing w:after="0" w:line="240" w:lineRule="auto"/>
              <w:ind w:left="-92"/>
              <w:jc w:val="both"/>
              <w:rPr>
                <w:rFonts w:ascii="Times New Roman" w:eastAsia="Times New Roman" w:hAnsi="Times New Roman"/>
                <w:i/>
                <w:kern w:val="2"/>
                <w:sz w:val="24"/>
                <w:szCs w:val="24"/>
                <w:highlight w:val="yellow"/>
              </w:rPr>
            </w:pPr>
            <w:r w:rsidRPr="00552F69">
              <w:rPr>
                <w:rFonts w:ascii="Times New Roman" w:eastAsia="Tahoma" w:hAnsi="Times New Roman" w:cs="Times New Roman"/>
                <w:i/>
                <w:iCs/>
                <w:sz w:val="23"/>
                <w:szCs w:val="23"/>
                <w:lang w:bidi="hi-IN"/>
              </w:rPr>
              <w:t>Документ/ти не може/можуть надаватися про частково виконаний  договір, дія якого не закінчена</w:t>
            </w:r>
            <w:r w:rsidRPr="00552F69">
              <w:rPr>
                <w:rFonts w:ascii="Times New Roman" w:eastAsia="Tahoma" w:hAnsi="Times New Roman" w:cs="Times New Roman"/>
                <w:sz w:val="23"/>
                <w:szCs w:val="23"/>
                <w:lang w:bidi="hi-IN"/>
              </w:rPr>
              <w:t>.</w:t>
            </w:r>
          </w:p>
        </w:tc>
      </w:tr>
      <w:tr w:rsidR="007A19C6" w:rsidRPr="00C570E7" w14:paraId="5E17A8B2" w14:textId="77777777" w:rsidTr="007A19C6">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14:paraId="07F85D15" w14:textId="77777777" w:rsidR="007A19C6" w:rsidRPr="00C570E7" w:rsidRDefault="007A19C6" w:rsidP="00886DDA">
            <w:pPr>
              <w:snapToGrid w:val="0"/>
              <w:spacing w:after="0" w:line="240" w:lineRule="auto"/>
              <w:jc w:val="both"/>
              <w:rPr>
                <w:rFonts w:ascii="Times New Roman" w:eastAsia="Times New Roman" w:hAnsi="Times New Roman"/>
                <w:sz w:val="24"/>
                <w:szCs w:val="24"/>
              </w:rPr>
            </w:pPr>
            <w:r w:rsidRPr="00C570E7">
              <w:rPr>
                <w:rFonts w:ascii="Times New Roman" w:eastAsia="Times New Roman" w:hAnsi="Times New Roman"/>
                <w:b/>
                <w:bCs/>
                <w:sz w:val="24"/>
                <w:szCs w:val="24"/>
              </w:rPr>
              <w:t>4. Інші документи:</w:t>
            </w:r>
          </w:p>
        </w:tc>
      </w:tr>
      <w:tr w:rsidR="007A19C6" w:rsidRPr="00C570E7" w14:paraId="05D9CFDF" w14:textId="77777777" w:rsidTr="007A19C6">
        <w:tc>
          <w:tcPr>
            <w:tcW w:w="5000" w:type="pct"/>
            <w:gridSpan w:val="2"/>
            <w:tcBorders>
              <w:top w:val="single" w:sz="4" w:space="0" w:color="000001"/>
              <w:left w:val="single" w:sz="4" w:space="0" w:color="000001"/>
              <w:bottom w:val="single" w:sz="4" w:space="0" w:color="000001"/>
              <w:right w:val="single" w:sz="4" w:space="0" w:color="000001"/>
            </w:tcBorders>
            <w:shd w:val="clear" w:color="auto" w:fill="auto"/>
          </w:tcPr>
          <w:p w14:paraId="4CAFAC19" w14:textId="77777777" w:rsidR="007A19C6" w:rsidRPr="00C570E7" w:rsidRDefault="007A19C6" w:rsidP="00886DDA">
            <w:pPr>
              <w:spacing w:after="0" w:line="240" w:lineRule="auto"/>
              <w:ind w:right="22"/>
              <w:jc w:val="both"/>
              <w:rPr>
                <w:rFonts w:ascii="Times New Roman" w:eastAsia="Times New Roman" w:hAnsi="Times New Roman"/>
                <w:sz w:val="24"/>
                <w:szCs w:val="24"/>
              </w:rPr>
            </w:pPr>
            <w:r w:rsidRPr="00C570E7">
              <w:rPr>
                <w:rFonts w:ascii="Times New Roman" w:eastAsia="Times New Roman" w:hAnsi="Times New Roman"/>
                <w:sz w:val="24"/>
                <w:szCs w:val="24"/>
              </w:rPr>
              <w:t xml:space="preserve">4.1. 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за результатами торгів. Повноваження щодо підпису підтверджується: (протоколом (витягом з протоколу) зборів засновників про призначення директора, президента, голови правління; наказом; або довіреність керівника учасника у разі підписання договору про закупівлю особою, чиї повноваження не визначені статутом чи інше) </w:t>
            </w:r>
            <w:r w:rsidRPr="00C570E7">
              <w:rPr>
                <w:rFonts w:ascii="Times New Roman" w:eastAsia="Times New Roman" w:hAnsi="Times New Roman"/>
                <w:sz w:val="24"/>
                <w:szCs w:val="24"/>
                <w:u w:val="single"/>
              </w:rPr>
              <w:t xml:space="preserve">або довідку щодо відповідальної особи </w:t>
            </w:r>
            <w:r w:rsidRPr="00C570E7">
              <w:rPr>
                <w:rFonts w:ascii="Times New Roman" w:eastAsia="Times New Roman" w:hAnsi="Times New Roman"/>
                <w:sz w:val="24"/>
                <w:szCs w:val="24"/>
              </w:rPr>
              <w:t>підписання документів тендерної пропозиції та договору про виконання послуг за результатами торгів.</w:t>
            </w:r>
          </w:p>
          <w:p w14:paraId="0A6A2974" w14:textId="77777777" w:rsidR="007A19C6" w:rsidRPr="00C570E7" w:rsidRDefault="007A19C6" w:rsidP="00886DDA">
            <w:pPr>
              <w:spacing w:after="0" w:line="240" w:lineRule="auto"/>
              <w:jc w:val="both"/>
              <w:rPr>
                <w:rFonts w:ascii="Times New Roman" w:eastAsia="Times New Roman" w:hAnsi="Times New Roman"/>
                <w:sz w:val="24"/>
                <w:szCs w:val="24"/>
              </w:rPr>
            </w:pPr>
            <w:r w:rsidRPr="00C570E7">
              <w:rPr>
                <w:rFonts w:ascii="Times New Roman" w:eastAsia="Times New Roman" w:hAnsi="Times New Roman"/>
                <w:sz w:val="24"/>
                <w:szCs w:val="24"/>
              </w:rPr>
              <w:t>4.2. Копія всіх сторінок статуту (для юридичних осіб).</w:t>
            </w:r>
          </w:p>
          <w:p w14:paraId="25C50FF9" w14:textId="77777777" w:rsidR="007A19C6" w:rsidRPr="00C570E7" w:rsidRDefault="007A19C6" w:rsidP="00886DDA">
            <w:pPr>
              <w:spacing w:after="0" w:line="240" w:lineRule="auto"/>
              <w:jc w:val="both"/>
              <w:rPr>
                <w:rFonts w:ascii="Times New Roman" w:eastAsia="Times New Roman" w:hAnsi="Times New Roman"/>
                <w:sz w:val="24"/>
                <w:szCs w:val="24"/>
              </w:rPr>
            </w:pPr>
            <w:r w:rsidRPr="00C570E7">
              <w:rPr>
                <w:rFonts w:ascii="Times New Roman" w:eastAsia="Times New Roman" w:hAnsi="Times New Roman"/>
                <w:sz w:val="24"/>
                <w:szCs w:val="24"/>
              </w:rPr>
              <w:t xml:space="preserve">4.3. Копія свідоцтво чи витяг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w:t>
            </w:r>
            <w:r w:rsidRPr="00C570E7">
              <w:rPr>
                <w:rFonts w:ascii="Times New Roman" w:eastAsia="Times New Roman" w:hAnsi="Times New Roman"/>
                <w:sz w:val="24"/>
                <w:szCs w:val="24"/>
              </w:rPr>
              <w:lastRenderedPageBreak/>
              <w:t>на загальній системі оподаткування йому необхідно надати таку інформацію в складі пропозиції).</w:t>
            </w:r>
          </w:p>
          <w:p w14:paraId="14028C37" w14:textId="77777777" w:rsidR="007A19C6" w:rsidRPr="00D118C2" w:rsidRDefault="007A19C6" w:rsidP="00886DDA">
            <w:pPr>
              <w:spacing w:after="0" w:line="240" w:lineRule="auto"/>
              <w:ind w:firstLine="9"/>
              <w:jc w:val="both"/>
              <w:rPr>
                <w:rFonts w:ascii="Times New Roman" w:eastAsia="Times New Roman" w:hAnsi="Times New Roman"/>
                <w:sz w:val="24"/>
                <w:szCs w:val="24"/>
                <w:lang w:eastAsia="uk-UA"/>
              </w:rPr>
            </w:pPr>
            <w:r w:rsidRPr="00C570E7">
              <w:rPr>
                <w:rFonts w:ascii="Times New Roman" w:eastAsia="Times New Roman" w:hAnsi="Times New Roman"/>
                <w:sz w:val="24"/>
                <w:szCs w:val="24"/>
              </w:rPr>
              <w:t xml:space="preserve">4.4. </w:t>
            </w:r>
            <w:r>
              <w:rPr>
                <w:rFonts w:ascii="Times New Roman" w:eastAsia="Times New Roman" w:hAnsi="Times New Roman"/>
                <w:sz w:val="24"/>
                <w:szCs w:val="24"/>
              </w:rPr>
              <w:t xml:space="preserve">Копія </w:t>
            </w:r>
            <w:r w:rsidRPr="00D118C2">
              <w:rPr>
                <w:rFonts w:ascii="Times New Roman" w:eastAsia="Times New Roman" w:hAnsi="Times New Roman"/>
                <w:sz w:val="24"/>
                <w:szCs w:val="24"/>
                <w:lang w:eastAsia="uk-UA"/>
              </w:rPr>
              <w:t>витяг</w:t>
            </w:r>
            <w:r>
              <w:rPr>
                <w:rFonts w:ascii="Times New Roman" w:eastAsia="Times New Roman" w:hAnsi="Times New Roman"/>
                <w:sz w:val="24"/>
                <w:szCs w:val="24"/>
                <w:lang w:eastAsia="uk-UA"/>
              </w:rPr>
              <w:t>у</w:t>
            </w:r>
            <w:r w:rsidRPr="00D118C2">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w:t>
            </w:r>
          </w:p>
          <w:p w14:paraId="40C9DBC5" w14:textId="77777777" w:rsidR="007A19C6" w:rsidRPr="00C570E7" w:rsidRDefault="007A19C6" w:rsidP="00886DDA">
            <w:pPr>
              <w:spacing w:after="0" w:line="240" w:lineRule="auto"/>
              <w:jc w:val="both"/>
              <w:rPr>
                <w:rFonts w:ascii="Times New Roman" w:eastAsia="Times New Roman" w:hAnsi="Times New Roman"/>
                <w:sz w:val="24"/>
                <w:szCs w:val="24"/>
              </w:rPr>
            </w:pPr>
            <w:r w:rsidRPr="00C570E7">
              <w:rPr>
                <w:rFonts w:ascii="Times New Roman" w:eastAsia="Times New Roman" w:hAnsi="Times New Roman"/>
                <w:sz w:val="24"/>
                <w:szCs w:val="24"/>
              </w:rPr>
              <w:t>4.</w:t>
            </w:r>
            <w:r>
              <w:rPr>
                <w:rFonts w:ascii="Times New Roman" w:eastAsia="Times New Roman" w:hAnsi="Times New Roman"/>
                <w:sz w:val="24"/>
                <w:szCs w:val="24"/>
              </w:rPr>
              <w:t>5</w:t>
            </w:r>
            <w:r w:rsidRPr="00C570E7">
              <w:rPr>
                <w:rFonts w:ascii="Times New Roman" w:eastAsia="Times New Roman" w:hAnsi="Times New Roman"/>
                <w:sz w:val="24"/>
                <w:szCs w:val="24"/>
              </w:rPr>
              <w:t>. Довідку у довільній формі щодо підтвердження застосування заходів із захисту довкілля.</w:t>
            </w:r>
          </w:p>
          <w:p w14:paraId="1B00DA7A" w14:textId="77777777" w:rsidR="007A19C6" w:rsidRDefault="007A19C6" w:rsidP="00886DDA">
            <w:pPr>
              <w:suppressAutoHyphens/>
              <w:spacing w:after="0" w:line="240" w:lineRule="auto"/>
              <w:jc w:val="both"/>
              <w:rPr>
                <w:rFonts w:ascii="Times New Roman" w:hAnsi="Times New Roman"/>
                <w:kern w:val="1"/>
                <w:sz w:val="24"/>
                <w:szCs w:val="24"/>
                <w:lang w:eastAsia="zh-CN"/>
              </w:rPr>
            </w:pPr>
            <w:r w:rsidRPr="00C570E7">
              <w:rPr>
                <w:rFonts w:ascii="Times New Roman" w:hAnsi="Times New Roman"/>
                <w:kern w:val="1"/>
                <w:sz w:val="24"/>
                <w:szCs w:val="24"/>
                <w:lang w:eastAsia="zh-CN"/>
              </w:rPr>
              <w:t>4.</w:t>
            </w:r>
            <w:r>
              <w:rPr>
                <w:rFonts w:ascii="Times New Roman" w:hAnsi="Times New Roman"/>
                <w:kern w:val="1"/>
                <w:sz w:val="24"/>
                <w:szCs w:val="24"/>
                <w:lang w:eastAsia="zh-CN"/>
              </w:rPr>
              <w:t>6</w:t>
            </w:r>
            <w:r w:rsidRPr="00C570E7">
              <w:rPr>
                <w:rFonts w:ascii="Times New Roman" w:hAnsi="Times New Roman"/>
                <w:kern w:val="1"/>
                <w:sz w:val="24"/>
                <w:szCs w:val="24"/>
                <w:lang w:eastAsia="zh-CN"/>
              </w:rPr>
              <w:t>.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Указів Президента Украйни від 19 березня 2019 року №82/2019</w:t>
            </w:r>
            <w:r w:rsidRPr="00C570E7">
              <w:rPr>
                <w:rFonts w:ascii="Times New Roman" w:hAnsi="Times New Roman"/>
                <w:color w:val="000000"/>
                <w:kern w:val="1"/>
                <w:sz w:val="24"/>
                <w:szCs w:val="24"/>
                <w:lang w:eastAsia="zh-CN"/>
              </w:rPr>
              <w:t xml:space="preserve"> «</w:t>
            </w:r>
            <w:r w:rsidRPr="00C570E7">
              <w:rPr>
                <w:rFonts w:ascii="Times New Roman" w:hAnsi="Times New Roman"/>
                <w:kern w:val="1"/>
                <w:sz w:val="24"/>
                <w:szCs w:val="24"/>
                <w:lang w:eastAsia="zh-CN"/>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та від 14 травня 2018 року №126/2018</w:t>
            </w:r>
            <w:r w:rsidRPr="00C570E7">
              <w:rPr>
                <w:rFonts w:ascii="Times New Roman" w:hAnsi="Times New Roman"/>
                <w:color w:val="000000"/>
                <w:kern w:val="1"/>
                <w:sz w:val="24"/>
                <w:szCs w:val="24"/>
                <w:lang w:eastAsia="zh-CN"/>
              </w:rPr>
              <w:t xml:space="preserve"> «</w:t>
            </w:r>
            <w:r w:rsidRPr="00C570E7">
              <w:rPr>
                <w:rFonts w:ascii="Times New Roman" w:hAnsi="Times New Roman"/>
                <w:kern w:val="1"/>
                <w:sz w:val="24"/>
                <w:szCs w:val="24"/>
                <w:lang w:eastAsia="zh-CN"/>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0ACA3FDB" w14:textId="77777777" w:rsidR="007A19C6" w:rsidRDefault="007A19C6" w:rsidP="00886DDA">
            <w:pPr>
              <w:spacing w:after="0" w:line="240" w:lineRule="auto"/>
              <w:rPr>
                <w:rFonts w:ascii="Times New Roman" w:eastAsia="Times New Roman" w:hAnsi="Times New Roman"/>
                <w:bCs/>
                <w:sz w:val="24"/>
                <w:szCs w:val="24"/>
              </w:rPr>
            </w:pPr>
            <w:r w:rsidRPr="00C570E7">
              <w:rPr>
                <w:rFonts w:ascii="Times New Roman" w:eastAsia="Times New Roman" w:hAnsi="Times New Roman"/>
                <w:bCs/>
                <w:sz w:val="24"/>
                <w:szCs w:val="24"/>
              </w:rPr>
              <w:t>4.</w:t>
            </w:r>
            <w:r>
              <w:rPr>
                <w:rFonts w:ascii="Times New Roman" w:eastAsia="Times New Roman" w:hAnsi="Times New Roman"/>
                <w:bCs/>
                <w:sz w:val="24"/>
                <w:szCs w:val="24"/>
              </w:rPr>
              <w:t>7</w:t>
            </w:r>
            <w:r w:rsidRPr="00C570E7">
              <w:rPr>
                <w:rFonts w:ascii="Times New Roman" w:eastAsia="Times New Roman" w:hAnsi="Times New Roman"/>
                <w:bCs/>
                <w:sz w:val="24"/>
                <w:szCs w:val="24"/>
              </w:rPr>
              <w:t>. Копія ліцензії або дозволів Учасника (з переліком видів робіт) на проведення відповідної діяльності, згідно предмета закупівлі</w:t>
            </w:r>
            <w:r>
              <w:rPr>
                <w:rFonts w:ascii="Times New Roman" w:eastAsia="Times New Roman" w:hAnsi="Times New Roman"/>
                <w:bCs/>
                <w:sz w:val="24"/>
                <w:szCs w:val="24"/>
              </w:rPr>
              <w:t xml:space="preserve"> (якщо це передбачено законодавством)</w:t>
            </w:r>
            <w:r w:rsidRPr="00C570E7">
              <w:rPr>
                <w:rFonts w:ascii="Times New Roman" w:eastAsia="Times New Roman" w:hAnsi="Times New Roman"/>
                <w:bCs/>
                <w:sz w:val="24"/>
                <w:szCs w:val="24"/>
              </w:rPr>
              <w:t>.</w:t>
            </w:r>
          </w:p>
          <w:p w14:paraId="0C007D9E" w14:textId="77777777" w:rsidR="007A19C6" w:rsidRDefault="007A19C6" w:rsidP="00886DDA">
            <w:pPr>
              <w:spacing w:after="0" w:line="240" w:lineRule="auto"/>
              <w:rPr>
                <w:rFonts w:ascii="Times New Roman" w:eastAsia="Times New Roman" w:hAnsi="Times New Roman"/>
                <w:bCs/>
                <w:sz w:val="24"/>
                <w:szCs w:val="24"/>
              </w:rPr>
            </w:pPr>
            <w:r w:rsidRPr="00C570E7">
              <w:rPr>
                <w:rFonts w:ascii="Times New Roman" w:eastAsia="Times New Roman" w:hAnsi="Times New Roman"/>
                <w:sz w:val="24"/>
                <w:szCs w:val="24"/>
              </w:rPr>
              <w:t>4.</w:t>
            </w:r>
            <w:r>
              <w:rPr>
                <w:rFonts w:ascii="Times New Roman" w:eastAsia="Times New Roman" w:hAnsi="Times New Roman"/>
                <w:sz w:val="24"/>
                <w:szCs w:val="24"/>
              </w:rPr>
              <w:t>8</w:t>
            </w:r>
            <w:r w:rsidRPr="00C570E7">
              <w:rPr>
                <w:rFonts w:ascii="Times New Roman" w:eastAsia="Times New Roman" w:hAnsi="Times New Roman"/>
                <w:sz w:val="24"/>
                <w:szCs w:val="24"/>
              </w:rPr>
              <w:t xml:space="preserve">. </w:t>
            </w:r>
            <w:r w:rsidRPr="00C570E7">
              <w:rPr>
                <w:rFonts w:ascii="Times New Roman" w:eastAsia="Times New Roman" w:hAnsi="Times New Roman"/>
                <w:bCs/>
                <w:sz w:val="24"/>
                <w:szCs w:val="24"/>
              </w:rPr>
              <w:t>Інформаці</w:t>
            </w:r>
            <w:r>
              <w:rPr>
                <w:rFonts w:ascii="Times New Roman" w:eastAsia="Times New Roman" w:hAnsi="Times New Roman"/>
                <w:bCs/>
                <w:sz w:val="24"/>
                <w:szCs w:val="24"/>
              </w:rPr>
              <w:t>я</w:t>
            </w:r>
            <w:r w:rsidRPr="00C570E7">
              <w:rPr>
                <w:rFonts w:ascii="Times New Roman" w:eastAsia="Times New Roman" w:hAnsi="Times New Roman"/>
                <w:bCs/>
                <w:sz w:val="24"/>
                <w:szCs w:val="24"/>
              </w:rPr>
              <w:t xml:space="preserve"> про необхідні якісні та кількісні характеристики предмета закупівлі, згідно Додатку </w:t>
            </w:r>
            <w:r>
              <w:rPr>
                <w:rFonts w:ascii="Times New Roman" w:eastAsia="Times New Roman" w:hAnsi="Times New Roman"/>
                <w:bCs/>
                <w:sz w:val="24"/>
                <w:szCs w:val="24"/>
              </w:rPr>
              <w:t>2 до тендерної документації</w:t>
            </w:r>
            <w:r w:rsidRPr="00C570E7">
              <w:rPr>
                <w:rFonts w:ascii="Times New Roman" w:eastAsia="Times New Roman" w:hAnsi="Times New Roman"/>
                <w:bCs/>
                <w:sz w:val="24"/>
                <w:szCs w:val="24"/>
              </w:rPr>
              <w:t>.</w:t>
            </w:r>
          </w:p>
          <w:p w14:paraId="09DFCDB3" w14:textId="77777777" w:rsidR="007A19C6" w:rsidRPr="00C570E7" w:rsidRDefault="007A19C6" w:rsidP="00886DD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4.9.  </w:t>
            </w:r>
            <w:r w:rsidRPr="007D755C">
              <w:rPr>
                <w:rFonts w:ascii="Times New Roman" w:eastAsia="Times New Roman" w:hAnsi="Times New Roman"/>
                <w:bCs/>
                <w:sz w:val="24"/>
                <w:szCs w:val="24"/>
              </w:rPr>
              <w:t>Цінова пропозиція (Додаток 1).</w:t>
            </w:r>
          </w:p>
          <w:p w14:paraId="79AAA372" w14:textId="7950E5B0" w:rsidR="007A19C6" w:rsidRDefault="00A12589" w:rsidP="00A12589">
            <w:pPr>
              <w:spacing w:after="0" w:line="240" w:lineRule="auto"/>
              <w:jc w:val="both"/>
              <w:rPr>
                <w:rFonts w:ascii="Times New Roman" w:eastAsia="SimSun" w:hAnsi="Times New Roman" w:cs="Mangal"/>
                <w:color w:val="000000"/>
                <w:kern w:val="1"/>
                <w:sz w:val="24"/>
                <w:szCs w:val="24"/>
                <w:lang w:eastAsia="hi-IN" w:bidi="hi-IN"/>
              </w:rPr>
            </w:pPr>
            <w:r>
              <w:rPr>
                <w:rFonts w:ascii="Times New Roman" w:eastAsia="Times New Roman" w:hAnsi="Times New Roman"/>
                <w:bCs/>
                <w:iCs/>
                <w:sz w:val="24"/>
                <w:szCs w:val="24"/>
              </w:rPr>
              <w:t xml:space="preserve">4.10. </w:t>
            </w:r>
            <w:r w:rsidRPr="007F2D92">
              <w:rPr>
                <w:rFonts w:ascii="Times New Roman" w:eastAsia="SimSun" w:hAnsi="Times New Roman" w:cs="Mangal"/>
                <w:color w:val="000000"/>
                <w:kern w:val="1"/>
                <w:sz w:val="24"/>
                <w:szCs w:val="24"/>
                <w:lang w:eastAsia="hi-IN" w:bidi="hi-IN"/>
              </w:rPr>
              <w:t xml:space="preserve">Лист-згода учасника на обробку персональних даних (відповідно до вимог Закону України «Про захист персональних даних» № 2297-VI від 01.06.2010р.) </w:t>
            </w:r>
          </w:p>
          <w:p w14:paraId="002C08EA" w14:textId="77777777" w:rsidR="00A12589" w:rsidRPr="005B0908" w:rsidRDefault="00A12589" w:rsidP="00A12589">
            <w:pPr>
              <w:tabs>
                <w:tab w:val="left" w:pos="709"/>
              </w:tabs>
              <w:spacing w:after="0"/>
              <w:ind w:right="31"/>
              <w:jc w:val="both"/>
              <w:rPr>
                <w:rFonts w:ascii="Times New Roman" w:eastAsia="Times New Roman" w:hAnsi="Times New Roman"/>
                <w:color w:val="000000"/>
                <w:sz w:val="24"/>
                <w:szCs w:val="24"/>
              </w:rPr>
            </w:pPr>
            <w:r>
              <w:rPr>
                <w:rFonts w:ascii="Times New Roman" w:eastAsia="SimSun" w:hAnsi="Times New Roman" w:cs="Mangal"/>
                <w:bCs/>
                <w:iCs/>
                <w:color w:val="000000"/>
                <w:kern w:val="1"/>
                <w:sz w:val="24"/>
                <w:szCs w:val="24"/>
                <w:lang w:eastAsia="hi-IN" w:bidi="hi-IN"/>
              </w:rPr>
              <w:t xml:space="preserve">4.11. </w:t>
            </w:r>
            <w:r w:rsidRPr="005B0908">
              <w:rPr>
                <w:rFonts w:ascii="Times New Roman" w:eastAsia="Times New Roman" w:hAnsi="Times New Roman"/>
                <w:color w:val="000000"/>
                <w:sz w:val="24"/>
                <w:szCs w:val="24"/>
              </w:rPr>
              <w:t>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2F888D9F" w14:textId="7F58AC7E" w:rsidR="00A12589" w:rsidRPr="00C570E7" w:rsidRDefault="00A12589" w:rsidP="00A12589">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4.12. </w:t>
            </w:r>
            <w:r w:rsidRPr="005B0908">
              <w:rPr>
                <w:rFonts w:ascii="Times New Roman" w:hAnsi="Times New Roman"/>
                <w:kern w:val="1"/>
                <w:sz w:val="24"/>
                <w:szCs w:val="24"/>
                <w:lang w:eastAsia="zh-CN"/>
              </w:rPr>
              <w:t xml:space="preserve">Підтверджену </w:t>
            </w:r>
            <w:r w:rsidRPr="005B0908">
              <w:rPr>
                <w:rFonts w:ascii="Times New Roman" w:hAnsi="Times New Roman"/>
                <w:bCs/>
                <w:kern w:val="1"/>
                <w:sz w:val="24"/>
                <w:szCs w:val="24"/>
                <w:lang w:eastAsia="zh-CN"/>
              </w:rPr>
              <w:t>інформацію про технічні характеристики предмета закупівлі (згідно Додатку 2).</w:t>
            </w:r>
          </w:p>
          <w:p w14:paraId="224D32C5" w14:textId="77777777" w:rsidR="007A19C6" w:rsidRPr="00C570E7" w:rsidRDefault="007A19C6" w:rsidP="00886DDA">
            <w:pPr>
              <w:spacing w:after="0" w:line="240" w:lineRule="auto"/>
              <w:ind w:firstLine="882"/>
              <w:jc w:val="both"/>
              <w:rPr>
                <w:rFonts w:ascii="Times New Roman" w:eastAsia="Times New Roman" w:hAnsi="Times New Roman"/>
                <w:b/>
                <w:i/>
                <w:sz w:val="24"/>
                <w:szCs w:val="24"/>
              </w:rPr>
            </w:pPr>
            <w:r w:rsidRPr="00C570E7">
              <w:rPr>
                <w:rFonts w:ascii="Times New Roman" w:eastAsia="Times New Roman" w:hAnsi="Times New Roman"/>
                <w:b/>
                <w:i/>
                <w:sz w:val="24"/>
                <w:szCs w:val="24"/>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06A167D7" w14:textId="77777777" w:rsidR="007A19C6" w:rsidRPr="00C570E7" w:rsidRDefault="007A19C6" w:rsidP="00886DDA">
            <w:pPr>
              <w:snapToGrid w:val="0"/>
              <w:spacing w:after="0" w:line="240" w:lineRule="auto"/>
              <w:ind w:firstLine="882"/>
              <w:jc w:val="both"/>
              <w:rPr>
                <w:rFonts w:ascii="Times New Roman" w:eastAsia="Times New Roman" w:hAnsi="Times New Roman"/>
                <w:sz w:val="24"/>
                <w:szCs w:val="24"/>
              </w:rPr>
            </w:pPr>
            <w:r w:rsidRPr="00C570E7">
              <w:rPr>
                <w:rFonts w:ascii="Times New Roman" w:eastAsia="Times New Roman" w:hAnsi="Times New Roman"/>
                <w:b/>
                <w:i/>
                <w:sz w:val="24"/>
                <w:szCs w:val="24"/>
              </w:rPr>
              <w:t>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w:t>
            </w:r>
            <w:r w:rsidRPr="00C570E7">
              <w:rPr>
                <w:rFonts w:ascii="Times New Roman" w:eastAsia="Times New Roman" w:hAnsi="Times New Roman"/>
                <w:sz w:val="24"/>
                <w:szCs w:val="24"/>
              </w:rPr>
              <w:t xml:space="preserve"> </w:t>
            </w:r>
          </w:p>
          <w:p w14:paraId="79196663" w14:textId="77777777" w:rsidR="007A19C6" w:rsidRPr="00C570E7" w:rsidRDefault="007A19C6" w:rsidP="00886DDA">
            <w:pPr>
              <w:snapToGrid w:val="0"/>
              <w:spacing w:after="0" w:line="240" w:lineRule="auto"/>
              <w:ind w:firstLine="882"/>
              <w:jc w:val="both"/>
              <w:rPr>
                <w:rFonts w:ascii="Times New Roman" w:eastAsia="Times New Roman" w:hAnsi="Times New Roman"/>
                <w:b/>
                <w:i/>
                <w:sz w:val="24"/>
                <w:szCs w:val="24"/>
              </w:rPr>
            </w:pPr>
            <w:r w:rsidRPr="00C570E7">
              <w:rPr>
                <w:rFonts w:ascii="Times New Roman" w:eastAsia="Times New Roman" w:hAnsi="Times New Roman"/>
                <w:b/>
                <w:i/>
                <w:sz w:val="24"/>
                <w:szCs w:val="24"/>
              </w:rPr>
              <w:t>При розгляді документів, поданих Учасниками, Замовником перевіряються дотримання як форми, так і їх змісту наданих документів.</w:t>
            </w:r>
          </w:p>
          <w:p w14:paraId="5E79E883" w14:textId="77777777" w:rsidR="007A19C6" w:rsidRPr="00C570E7" w:rsidRDefault="007A19C6" w:rsidP="00886DDA">
            <w:pPr>
              <w:snapToGrid w:val="0"/>
              <w:spacing w:after="0" w:line="240" w:lineRule="auto"/>
              <w:ind w:firstLine="882"/>
              <w:jc w:val="both"/>
              <w:rPr>
                <w:rFonts w:ascii="Times New Roman" w:eastAsia="Times New Roman" w:hAnsi="Times New Roman"/>
                <w:sz w:val="24"/>
                <w:szCs w:val="24"/>
              </w:rPr>
            </w:pPr>
            <w:r w:rsidRPr="00C570E7">
              <w:rPr>
                <w:rFonts w:ascii="Times New Roman" w:eastAsia="Times New Roman" w:hAnsi="Times New Roman"/>
                <w:b/>
                <w:i/>
                <w:sz w:val="24"/>
                <w:szCs w:val="24"/>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14:paraId="230C20E3" w14:textId="77777777" w:rsidR="00B25E7B" w:rsidRPr="00BA272A" w:rsidRDefault="00B25E7B" w:rsidP="00B25E7B">
      <w:pPr>
        <w:spacing w:after="0" w:line="240" w:lineRule="auto"/>
        <w:ind w:firstLine="567"/>
        <w:jc w:val="both"/>
        <w:rPr>
          <w:rFonts w:ascii="Times New Roman" w:hAnsi="Times New Roman"/>
          <w:b/>
          <w:sz w:val="24"/>
          <w:szCs w:val="24"/>
        </w:rPr>
      </w:pPr>
    </w:p>
    <w:p w14:paraId="23566189"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43E879AB"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4890781A" w14:textId="77777777" w:rsidR="00B25E7B" w:rsidRPr="004A5E10" w:rsidRDefault="00B25E7B" w:rsidP="00B25E7B">
      <w:pPr>
        <w:spacing w:after="0" w:line="240" w:lineRule="auto"/>
        <w:ind w:left="-567" w:right="-284" w:firstLine="567"/>
        <w:jc w:val="both"/>
        <w:rPr>
          <w:rFonts w:ascii="Times New Roman" w:hAnsi="Times New Roman"/>
          <w:b/>
          <w:sz w:val="24"/>
          <w:szCs w:val="24"/>
        </w:rPr>
      </w:pPr>
    </w:p>
    <w:p w14:paraId="695C5542"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lastRenderedPageBreak/>
        <w:t>ПРИМІТКА (обов’язково до виконання Учасниками):</w:t>
      </w:r>
    </w:p>
    <w:p w14:paraId="163FC0B0"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6CFCF25"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14:paraId="0D4A828E"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7E7F3954" w14:textId="77777777" w:rsidR="00B25E7B" w:rsidRPr="008D6541" w:rsidRDefault="00B25E7B" w:rsidP="00B25E7B">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6200FFC8"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B61780B" w14:textId="4547166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5333A0DF" w14:textId="7EAF65F9" w:rsidR="0058192D" w:rsidRDefault="0058192D" w:rsidP="006F3872">
      <w:pPr>
        <w:autoSpaceDE w:val="0"/>
        <w:spacing w:after="0" w:line="240" w:lineRule="auto"/>
        <w:ind w:firstLine="567"/>
        <w:jc w:val="both"/>
        <w:rPr>
          <w:rFonts w:ascii="Times New Roman" w:hAnsi="Times New Roman"/>
          <w:bCs/>
          <w:i/>
          <w:iCs/>
          <w:sz w:val="24"/>
          <w:szCs w:val="24"/>
          <w:lang w:eastAsia="uk-UA"/>
        </w:rPr>
      </w:pPr>
    </w:p>
    <w:p w14:paraId="35B3C4D6"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4C930E59"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409A468C"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79913702"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52F832E0"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16C48BA0" w14:textId="77777777" w:rsidR="00965298" w:rsidRDefault="00965298" w:rsidP="006F3872">
      <w:pPr>
        <w:autoSpaceDE w:val="0"/>
        <w:spacing w:after="0" w:line="240" w:lineRule="auto"/>
        <w:ind w:firstLine="567"/>
        <w:jc w:val="both"/>
        <w:rPr>
          <w:rFonts w:ascii="Times New Roman" w:hAnsi="Times New Roman"/>
          <w:bCs/>
          <w:i/>
          <w:iCs/>
          <w:sz w:val="24"/>
          <w:szCs w:val="24"/>
          <w:lang w:eastAsia="uk-UA"/>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24533899" w14:textId="77777777" w:rsidR="00297F37" w:rsidRPr="00297F37" w:rsidRDefault="00297F37" w:rsidP="00297F37">
      <w:pPr>
        <w:tabs>
          <w:tab w:val="left" w:pos="0"/>
          <w:tab w:val="left" w:pos="567"/>
          <w:tab w:val="left" w:pos="851"/>
        </w:tabs>
        <w:spacing w:after="0" w:line="240" w:lineRule="auto"/>
        <w:jc w:val="center"/>
        <w:rPr>
          <w:rFonts w:ascii="Times New Roman" w:hAnsi="Times New Roman" w:cs="Times New Roman"/>
          <w:b/>
          <w:i/>
          <w:kern w:val="1"/>
          <w:sz w:val="24"/>
          <w:szCs w:val="24"/>
          <w:lang w:eastAsia="hi-IN" w:bidi="hi-IN"/>
        </w:rPr>
      </w:pPr>
      <w:r w:rsidRPr="00297F37">
        <w:rPr>
          <w:rFonts w:ascii="Times New Roman" w:hAnsi="Times New Roman" w:cs="Times New Roman"/>
          <w:b/>
          <w:i/>
          <w:sz w:val="24"/>
          <w:szCs w:val="24"/>
        </w:rPr>
        <w:t xml:space="preserve">«Послуги з технічного обслуговування та утримання в належному стані внутрішніх мереж теплопостачання (Послуги по промивці та гідравлічних випробувань системи опалення будівель закладів освіти та будівлі адміністративно-господарчої групи відділу освіти виконкому Тернівської районної у місті ради)» </w:t>
      </w:r>
      <w:r w:rsidRPr="00297F37">
        <w:rPr>
          <w:rFonts w:ascii="Times New Roman" w:hAnsi="Times New Roman" w:cs="Times New Roman"/>
          <w:b/>
          <w:i/>
          <w:kern w:val="1"/>
          <w:sz w:val="24"/>
          <w:szCs w:val="24"/>
          <w:lang w:eastAsia="hi-IN" w:bidi="hi-IN"/>
        </w:rPr>
        <w:t xml:space="preserve"> </w:t>
      </w:r>
    </w:p>
    <w:p w14:paraId="27AF01E7" w14:textId="77777777" w:rsidR="00297F37" w:rsidRPr="00297F37" w:rsidRDefault="00297F37" w:rsidP="00297F37">
      <w:pPr>
        <w:jc w:val="center"/>
        <w:rPr>
          <w:sz w:val="24"/>
          <w:szCs w:val="24"/>
        </w:rPr>
      </w:pPr>
      <w:r w:rsidRPr="00297F37">
        <w:rPr>
          <w:rFonts w:ascii="Times New Roman" w:hAnsi="Times New Roman" w:cs="Times New Roman"/>
          <w:sz w:val="24"/>
          <w:szCs w:val="24"/>
        </w:rPr>
        <w:t xml:space="preserve">ДК 021:2015 – </w:t>
      </w:r>
      <w:r w:rsidRPr="00297F37">
        <w:rPr>
          <w:rFonts w:ascii="Times New Roman" w:eastAsia="SimSun" w:hAnsi="Times New Roman" w:cs="Times New Roman"/>
          <w:b/>
          <w:kern w:val="1"/>
          <w:sz w:val="24"/>
          <w:szCs w:val="24"/>
          <w:lang w:eastAsia="ar-SA" w:bidi="hi-IN"/>
        </w:rPr>
        <w:t>507200000-8 «Послуги з ремонту і технічного обслуговування систем центрального опалення»</w:t>
      </w:r>
    </w:p>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p w14:paraId="6B48B238"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14:paraId="5EE9FF42" w14:textId="13FD609B" w:rsidR="00297F37" w:rsidRPr="005C7669" w:rsidRDefault="00297F37" w:rsidP="00297F37">
      <w:pPr>
        <w:widowControl w:val="0"/>
        <w:spacing w:after="0" w:line="240" w:lineRule="auto"/>
        <w:ind w:firstLine="709"/>
        <w:contextualSpacing/>
        <w:jc w:val="both"/>
        <w:rPr>
          <w:rFonts w:ascii="Times New Roman" w:hAnsi="Times New Roman"/>
          <w:color w:val="000000" w:themeColor="text1"/>
          <w:sz w:val="24"/>
          <w:szCs w:val="24"/>
          <w:lang w:eastAsia="uk-UA"/>
        </w:rPr>
      </w:pPr>
      <w:r w:rsidRPr="00362669">
        <w:rPr>
          <w:rFonts w:ascii="Times New Roman" w:hAnsi="Times New Roman"/>
          <w:sz w:val="24"/>
          <w:szCs w:val="24"/>
          <w:lang w:eastAsia="uk-UA"/>
        </w:rPr>
        <w:t xml:space="preserve">1. Термін виконання послуг – </w:t>
      </w:r>
      <w:r w:rsidRPr="005C7669">
        <w:rPr>
          <w:rFonts w:ascii="Times New Roman" w:hAnsi="Times New Roman"/>
          <w:b/>
          <w:color w:val="000000" w:themeColor="text1"/>
          <w:sz w:val="24"/>
          <w:szCs w:val="24"/>
          <w:lang w:eastAsia="uk-UA"/>
        </w:rPr>
        <w:t xml:space="preserve">до </w:t>
      </w:r>
      <w:r>
        <w:rPr>
          <w:rFonts w:ascii="Times New Roman" w:hAnsi="Times New Roman"/>
          <w:b/>
          <w:color w:val="000000" w:themeColor="text1"/>
          <w:sz w:val="24"/>
          <w:szCs w:val="24"/>
          <w:lang w:eastAsia="uk-UA"/>
        </w:rPr>
        <w:t>30</w:t>
      </w:r>
      <w:r w:rsidRPr="005C7669">
        <w:rPr>
          <w:rFonts w:ascii="Times New Roman" w:hAnsi="Times New Roman"/>
          <w:b/>
          <w:color w:val="000000" w:themeColor="text1"/>
          <w:sz w:val="24"/>
          <w:szCs w:val="24"/>
          <w:lang w:eastAsia="uk-UA"/>
        </w:rPr>
        <w:t>.0</w:t>
      </w:r>
      <w:r>
        <w:rPr>
          <w:rFonts w:ascii="Times New Roman" w:hAnsi="Times New Roman"/>
          <w:b/>
          <w:color w:val="000000" w:themeColor="text1"/>
          <w:sz w:val="24"/>
          <w:szCs w:val="24"/>
          <w:lang w:eastAsia="uk-UA"/>
        </w:rPr>
        <w:t>9</w:t>
      </w:r>
      <w:r w:rsidRPr="005C7669">
        <w:rPr>
          <w:rFonts w:ascii="Times New Roman" w:hAnsi="Times New Roman"/>
          <w:b/>
          <w:color w:val="000000" w:themeColor="text1"/>
          <w:sz w:val="24"/>
          <w:szCs w:val="24"/>
          <w:lang w:eastAsia="uk-UA"/>
        </w:rPr>
        <w:t>.202</w:t>
      </w:r>
      <w:r w:rsidR="00B73522">
        <w:rPr>
          <w:rFonts w:ascii="Times New Roman" w:hAnsi="Times New Roman"/>
          <w:b/>
          <w:color w:val="000000" w:themeColor="text1"/>
          <w:sz w:val="24"/>
          <w:szCs w:val="24"/>
          <w:lang w:eastAsia="uk-UA"/>
        </w:rPr>
        <w:t>4</w:t>
      </w:r>
    </w:p>
    <w:p w14:paraId="51F27CFD" w14:textId="77777777" w:rsidR="00297F37" w:rsidRDefault="00297F37" w:rsidP="00297F37">
      <w:pPr>
        <w:widowControl w:val="0"/>
        <w:spacing w:after="0" w:line="240" w:lineRule="auto"/>
        <w:ind w:firstLine="709"/>
        <w:contextualSpacing/>
        <w:jc w:val="both"/>
        <w:rPr>
          <w:rFonts w:ascii="Times New Roman" w:eastAsia="Arial" w:hAnsi="Times New Roman"/>
          <w:color w:val="000000"/>
          <w:sz w:val="24"/>
          <w:szCs w:val="24"/>
          <w:lang w:eastAsia="ar-SA"/>
        </w:rPr>
      </w:pPr>
      <w:r w:rsidRPr="00362669">
        <w:rPr>
          <w:rFonts w:ascii="Times New Roman" w:hAnsi="Times New Roman"/>
          <w:sz w:val="24"/>
          <w:szCs w:val="24"/>
          <w:lang w:eastAsia="uk-UA"/>
        </w:rPr>
        <w:t xml:space="preserve">2. </w:t>
      </w:r>
      <w:r w:rsidRPr="00F778AC">
        <w:rPr>
          <w:rFonts w:ascii="Times New Roman" w:eastAsia="Arial" w:hAnsi="Times New Roman"/>
          <w:color w:val="000000"/>
          <w:sz w:val="24"/>
          <w:szCs w:val="24"/>
          <w:lang w:eastAsia="ar-SA"/>
        </w:rPr>
        <w:t xml:space="preserve">Послуги надаватимуться згідно з Дислокацією та графіком робіт. Учасник в складі пропозиції має надати орієнтовний графік надання послуг, який в  подальшому буде узгоджений  з відділом освіти. </w:t>
      </w:r>
    </w:p>
    <w:p w14:paraId="5EB1D2F8"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3. Загальний обсяг послуг включає в себе:</w:t>
      </w:r>
    </w:p>
    <w:p w14:paraId="66F764DC"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 - виконання гідропневматичного промивання</w:t>
      </w:r>
      <w:r>
        <w:rPr>
          <w:rFonts w:ascii="Times New Roman" w:hAnsi="Times New Roman"/>
          <w:sz w:val="24"/>
          <w:szCs w:val="24"/>
          <w:lang w:eastAsia="uk-UA"/>
        </w:rPr>
        <w:t xml:space="preserve"> тепловикористовуючих установок</w:t>
      </w:r>
      <w:r w:rsidRPr="00362669">
        <w:rPr>
          <w:rFonts w:ascii="Times New Roman" w:hAnsi="Times New Roman"/>
          <w:sz w:val="24"/>
          <w:szCs w:val="24"/>
          <w:lang w:eastAsia="uk-UA"/>
        </w:rPr>
        <w:t>. Промивка внутрішніх систем опалення теплоносієм забороняється (ПТЕТУіМ п.6.3.15, 7.7.17);</w:t>
      </w:r>
    </w:p>
    <w:p w14:paraId="3BE533EC"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 - виконання гідравлічних випробувань на міцність і щільність (ПТЕТУіМ п.6.3.13, 6.3.59, 6.3.87, 7.7.20, 7.7.26):</w:t>
      </w:r>
    </w:p>
    <w:p w14:paraId="6305C311" w14:textId="77777777" w:rsidR="00297F37" w:rsidRPr="00FB5EF4" w:rsidRDefault="00297F37" w:rsidP="00297F37">
      <w:pPr>
        <w:pStyle w:val="a5"/>
        <w:widowControl w:val="0"/>
        <w:numPr>
          <w:ilvl w:val="0"/>
          <w:numId w:val="14"/>
        </w:numPr>
        <w:spacing w:after="0" w:line="240" w:lineRule="auto"/>
        <w:ind w:left="993"/>
        <w:jc w:val="both"/>
        <w:rPr>
          <w:rFonts w:ascii="Times New Roman" w:hAnsi="Times New Roman"/>
          <w:sz w:val="24"/>
          <w:szCs w:val="24"/>
          <w:lang w:eastAsia="uk-UA"/>
        </w:rPr>
      </w:pPr>
      <w:r w:rsidRPr="00FB5EF4">
        <w:rPr>
          <w:rFonts w:ascii="Times New Roman" w:hAnsi="Times New Roman"/>
          <w:sz w:val="24"/>
          <w:szCs w:val="24"/>
          <w:lang w:eastAsia="uk-UA"/>
        </w:rPr>
        <w:t>розподільчих теплових мереж та теплових вводів 1,25 робочого тиску, але не менше ніж 1,2 МПа (12 кгс/см2);</w:t>
      </w:r>
    </w:p>
    <w:p w14:paraId="6F195750" w14:textId="77777777" w:rsidR="00297F37" w:rsidRPr="00FB5EF4" w:rsidRDefault="00297F37" w:rsidP="00297F37">
      <w:pPr>
        <w:pStyle w:val="a5"/>
        <w:widowControl w:val="0"/>
        <w:numPr>
          <w:ilvl w:val="0"/>
          <w:numId w:val="14"/>
        </w:numPr>
        <w:spacing w:after="0" w:line="240" w:lineRule="auto"/>
        <w:ind w:left="993"/>
        <w:jc w:val="both"/>
        <w:rPr>
          <w:rFonts w:ascii="Times New Roman" w:hAnsi="Times New Roman"/>
          <w:sz w:val="24"/>
          <w:szCs w:val="24"/>
          <w:lang w:eastAsia="uk-UA"/>
        </w:rPr>
      </w:pPr>
      <w:r w:rsidRPr="00FB5EF4">
        <w:rPr>
          <w:rFonts w:ascii="Times New Roman" w:hAnsi="Times New Roman"/>
          <w:sz w:val="24"/>
          <w:szCs w:val="24"/>
          <w:lang w:eastAsia="uk-UA"/>
        </w:rPr>
        <w:t>системи опалення з чавунними опалювальними приладами - тиском 1,25 робочого, але не більше ніж 0,6 МПа (6 кгс/см2);</w:t>
      </w:r>
    </w:p>
    <w:p w14:paraId="3A3786BB" w14:textId="77777777" w:rsidR="00297F37" w:rsidRPr="00FB5EF4" w:rsidRDefault="00297F37" w:rsidP="00297F37">
      <w:pPr>
        <w:pStyle w:val="a5"/>
        <w:widowControl w:val="0"/>
        <w:numPr>
          <w:ilvl w:val="0"/>
          <w:numId w:val="14"/>
        </w:numPr>
        <w:spacing w:after="0" w:line="240" w:lineRule="auto"/>
        <w:ind w:left="993"/>
        <w:jc w:val="both"/>
        <w:rPr>
          <w:rFonts w:ascii="Times New Roman" w:hAnsi="Times New Roman"/>
          <w:sz w:val="24"/>
          <w:szCs w:val="24"/>
          <w:lang w:eastAsia="uk-UA"/>
        </w:rPr>
      </w:pPr>
      <w:r w:rsidRPr="00FB5EF4">
        <w:rPr>
          <w:rFonts w:ascii="Times New Roman" w:hAnsi="Times New Roman"/>
          <w:sz w:val="24"/>
          <w:szCs w:val="24"/>
          <w:lang w:eastAsia="uk-UA"/>
        </w:rPr>
        <w:t>системи панельного і конвекторного опалення - тиском 1 МПа (10 кгс/см2);</w:t>
      </w:r>
    </w:p>
    <w:p w14:paraId="7F3898B5" w14:textId="77777777" w:rsidR="00297F37" w:rsidRPr="00FB5EF4" w:rsidRDefault="00297F37" w:rsidP="00297F37">
      <w:pPr>
        <w:pStyle w:val="a5"/>
        <w:widowControl w:val="0"/>
        <w:numPr>
          <w:ilvl w:val="0"/>
          <w:numId w:val="14"/>
        </w:numPr>
        <w:spacing w:after="0" w:line="240" w:lineRule="auto"/>
        <w:ind w:left="993"/>
        <w:jc w:val="both"/>
        <w:rPr>
          <w:rFonts w:ascii="Times New Roman" w:hAnsi="Times New Roman"/>
          <w:sz w:val="24"/>
          <w:szCs w:val="24"/>
          <w:lang w:eastAsia="uk-UA"/>
        </w:rPr>
      </w:pPr>
      <w:r w:rsidRPr="00FB5EF4">
        <w:rPr>
          <w:rFonts w:ascii="Times New Roman" w:hAnsi="Times New Roman"/>
          <w:sz w:val="24"/>
          <w:szCs w:val="24"/>
          <w:lang w:eastAsia="uk-UA"/>
        </w:rPr>
        <w:t>елеваторні вузли, калорифери і водонагрівачі гарячого водопостачання та опалення - тиском 1,25 робочого, але не нижче ніж 1 МПа (10 кгс/см2);</w:t>
      </w:r>
    </w:p>
    <w:p w14:paraId="394763B8" w14:textId="77777777" w:rsidR="00297F37" w:rsidRPr="00FB5EF4" w:rsidRDefault="00297F37" w:rsidP="00297F37">
      <w:pPr>
        <w:pStyle w:val="a5"/>
        <w:widowControl w:val="0"/>
        <w:numPr>
          <w:ilvl w:val="0"/>
          <w:numId w:val="14"/>
        </w:numPr>
        <w:spacing w:after="0" w:line="240" w:lineRule="auto"/>
        <w:ind w:left="993"/>
        <w:jc w:val="both"/>
        <w:rPr>
          <w:rFonts w:ascii="Times New Roman" w:hAnsi="Times New Roman"/>
          <w:sz w:val="24"/>
          <w:szCs w:val="24"/>
          <w:lang w:eastAsia="uk-UA"/>
        </w:rPr>
      </w:pPr>
      <w:r w:rsidRPr="00FB5EF4">
        <w:rPr>
          <w:rFonts w:ascii="Times New Roman" w:hAnsi="Times New Roman"/>
          <w:sz w:val="24"/>
          <w:szCs w:val="24"/>
          <w:lang w:eastAsia="uk-UA"/>
        </w:rPr>
        <w:t>системи гарячого водопостачання - тиском вище від робочого на 0,5 МПа (5 кгс/см2), але не більше ніж 1МПа (10кгс/см2);</w:t>
      </w:r>
    </w:p>
    <w:p w14:paraId="02C96F60"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 - виконання заповнення системи теплоспоживання в присутності представника теплопостачальної організації із відміткою у відповідному акті;</w:t>
      </w:r>
    </w:p>
    <w:p w14:paraId="04C26E13" w14:textId="4B051228"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 </w:t>
      </w:r>
      <w:r w:rsidR="00886DDA">
        <w:rPr>
          <w:rFonts w:ascii="Times New Roman" w:hAnsi="Times New Roman"/>
          <w:sz w:val="24"/>
          <w:szCs w:val="24"/>
          <w:lang w:eastAsia="uk-UA"/>
        </w:rPr>
        <w:t xml:space="preserve"> </w:t>
      </w:r>
      <w:r w:rsidRPr="00362669">
        <w:rPr>
          <w:rFonts w:ascii="Times New Roman" w:hAnsi="Times New Roman"/>
          <w:sz w:val="24"/>
          <w:szCs w:val="24"/>
          <w:lang w:eastAsia="uk-UA"/>
        </w:rPr>
        <w:t>повідомлення Замовника про обсяги виконання робіт;</w:t>
      </w:r>
    </w:p>
    <w:p w14:paraId="32058B39" w14:textId="77777777" w:rsidR="00297F37"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 - оформлення звітних документів для енергопостачальної організації.</w:t>
      </w:r>
    </w:p>
    <w:p w14:paraId="30AF7375"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4. </w:t>
      </w:r>
      <w:r>
        <w:rPr>
          <w:rFonts w:ascii="Times New Roman" w:hAnsi="Times New Roman"/>
          <w:sz w:val="24"/>
          <w:szCs w:val="24"/>
          <w:lang w:eastAsia="uk-UA"/>
        </w:rPr>
        <w:t>У</w:t>
      </w:r>
      <w:r w:rsidRPr="00362669">
        <w:rPr>
          <w:rFonts w:ascii="Times New Roman" w:hAnsi="Times New Roman"/>
          <w:sz w:val="24"/>
          <w:szCs w:val="24"/>
          <w:lang w:eastAsia="uk-UA"/>
        </w:rPr>
        <w:t xml:space="preserve"> складі тендерної пропозиції учасники надають розрахунки ціни тендерної пропозиції - загальн</w:t>
      </w:r>
      <w:r>
        <w:rPr>
          <w:rFonts w:ascii="Times New Roman" w:hAnsi="Times New Roman"/>
          <w:sz w:val="24"/>
          <w:szCs w:val="24"/>
          <w:lang w:eastAsia="uk-UA"/>
        </w:rPr>
        <w:t>ий</w:t>
      </w:r>
      <w:r w:rsidRPr="00362669">
        <w:rPr>
          <w:rFonts w:ascii="Times New Roman" w:hAnsi="Times New Roman"/>
          <w:sz w:val="24"/>
          <w:szCs w:val="24"/>
          <w:lang w:eastAsia="uk-UA"/>
        </w:rPr>
        <w:t xml:space="preserve"> (зведен</w:t>
      </w:r>
      <w:r>
        <w:rPr>
          <w:rFonts w:ascii="Times New Roman" w:hAnsi="Times New Roman"/>
          <w:sz w:val="24"/>
          <w:szCs w:val="24"/>
          <w:lang w:eastAsia="uk-UA"/>
        </w:rPr>
        <w:t>ий</w:t>
      </w:r>
      <w:r w:rsidRPr="00362669">
        <w:rPr>
          <w:rFonts w:ascii="Times New Roman" w:hAnsi="Times New Roman"/>
          <w:sz w:val="24"/>
          <w:szCs w:val="24"/>
          <w:lang w:eastAsia="uk-UA"/>
        </w:rPr>
        <w:t>) та по кожному об'єкту окремо, які включають в себе: локальні кошториси, розрахунки договірної ціни, розрахунки загальновиробничих витрат, відомості ресурсів. Для розрахунку вартості послуг учасниками застосовуються ціни на матеріали, що склалися в регіоні на відповідну продукцію на момент подання своєї пропозиції. Розрахунок ціни тендерної пропозиції здійснюється відповідно до</w:t>
      </w:r>
      <w:r>
        <w:rPr>
          <w:rFonts w:ascii="Times New Roman" w:hAnsi="Times New Roman"/>
          <w:sz w:val="24"/>
          <w:szCs w:val="24"/>
          <w:lang w:eastAsia="uk-UA"/>
        </w:rPr>
        <w:t xml:space="preserve"> кошторисних норм (настанови), затверджених наказом Міністерства розвитку громад та територій України від 01.11.2021 №281</w:t>
      </w:r>
      <w:r w:rsidRPr="00362669">
        <w:rPr>
          <w:rFonts w:ascii="Times New Roman" w:hAnsi="Times New Roman"/>
          <w:sz w:val="24"/>
          <w:szCs w:val="24"/>
          <w:lang w:eastAsia="uk-UA"/>
        </w:rPr>
        <w:t>.</w:t>
      </w:r>
    </w:p>
    <w:p w14:paraId="55ED129A" w14:textId="77777777" w:rsidR="00297F37" w:rsidRPr="00362669"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5. Наявність обладнання та персоналу відповідної кваліфікації:</w:t>
      </w:r>
    </w:p>
    <w:p w14:paraId="02EF7DE5" w14:textId="77777777" w:rsidR="00297F37" w:rsidRPr="005D048C" w:rsidRDefault="00297F37" w:rsidP="00297F37">
      <w:pPr>
        <w:widowControl w:val="0"/>
        <w:spacing w:after="0" w:line="240" w:lineRule="auto"/>
        <w:ind w:firstLine="709"/>
        <w:contextualSpacing/>
        <w:jc w:val="both"/>
        <w:rPr>
          <w:rFonts w:ascii="Times New Roman" w:hAnsi="Times New Roman"/>
          <w:sz w:val="24"/>
          <w:szCs w:val="24"/>
          <w:lang w:eastAsia="uk-UA"/>
        </w:rPr>
      </w:pPr>
      <w:r w:rsidRPr="00362669">
        <w:rPr>
          <w:rFonts w:ascii="Times New Roman" w:hAnsi="Times New Roman"/>
          <w:sz w:val="24"/>
          <w:szCs w:val="24"/>
          <w:lang w:eastAsia="uk-UA"/>
        </w:rPr>
        <w:t xml:space="preserve">Учасник повинен мати зареєстрований (відкритий) вид діяльності, що дозволяє йому виконувати відповідні послуги: 43.22 Монтаж водопровідних систем, систем опалення та кондиціонування </w:t>
      </w:r>
      <w:r w:rsidRPr="005D048C">
        <w:rPr>
          <w:rFonts w:ascii="Times New Roman" w:hAnsi="Times New Roman"/>
          <w:sz w:val="24"/>
          <w:szCs w:val="24"/>
          <w:lang w:eastAsia="uk-UA"/>
        </w:rPr>
        <w:t>(підтверджується витягом з Єдиного державного реєстру юридичних осіб, фізичних осіб-підприємців та громадських формувань в складі тендерної пропозиції).</w:t>
      </w:r>
    </w:p>
    <w:p w14:paraId="55AA2472" w14:textId="77777777" w:rsidR="00965298" w:rsidRDefault="00297F37" w:rsidP="00965298">
      <w:pPr>
        <w:suppressAutoHyphens/>
        <w:spacing w:after="0" w:line="240" w:lineRule="auto"/>
        <w:ind w:firstLine="567"/>
        <w:jc w:val="both"/>
        <w:rPr>
          <w:rFonts w:ascii="Times New Roman" w:hAnsi="Times New Roman"/>
          <w:sz w:val="24"/>
          <w:szCs w:val="24"/>
          <w:lang w:eastAsia="uk-UA"/>
        </w:rPr>
      </w:pPr>
      <w:r w:rsidRPr="00362669">
        <w:rPr>
          <w:rFonts w:ascii="Times New Roman" w:hAnsi="Times New Roman"/>
          <w:sz w:val="24"/>
          <w:szCs w:val="24"/>
          <w:lang w:eastAsia="uk-UA"/>
        </w:rPr>
        <w:t xml:space="preserve">Учасник повинен мати </w:t>
      </w:r>
      <w:r w:rsidR="00965298">
        <w:rPr>
          <w:rFonts w:ascii="Times New Roman" w:hAnsi="Times New Roman"/>
          <w:sz w:val="24"/>
          <w:szCs w:val="24"/>
          <w:lang w:eastAsia="uk-UA"/>
        </w:rPr>
        <w:t>:</w:t>
      </w:r>
    </w:p>
    <w:p w14:paraId="324D7F7F" w14:textId="14E5AD03" w:rsidR="00965298" w:rsidRPr="00965298" w:rsidRDefault="00965298" w:rsidP="00965298">
      <w:pPr>
        <w:suppressAutoHyphens/>
        <w:spacing w:after="0" w:line="240" w:lineRule="auto"/>
        <w:ind w:firstLine="567"/>
        <w:jc w:val="both"/>
        <w:rPr>
          <w:rFonts w:ascii="Times New Roman" w:hAnsi="Times New Roman"/>
          <w:sz w:val="24"/>
          <w:szCs w:val="24"/>
          <w:lang w:eastAsia="uk-UA"/>
        </w:rPr>
      </w:pPr>
      <w:r w:rsidRPr="00965298">
        <w:rPr>
          <w:rFonts w:ascii="Times New Roman" w:hAnsi="Times New Roman"/>
          <w:sz w:val="24"/>
          <w:szCs w:val="24"/>
          <w:lang w:eastAsia="uk-UA"/>
        </w:rPr>
        <w:lastRenderedPageBreak/>
        <w:t>-</w:t>
      </w:r>
      <w:r w:rsidRPr="00965298">
        <w:rPr>
          <w:rFonts w:ascii="Times New Roman" w:hAnsi="Times New Roman"/>
          <w:sz w:val="24"/>
          <w:szCs w:val="24"/>
          <w:lang w:eastAsia="uk-UA"/>
        </w:rPr>
        <w:tab/>
        <w:t>Компресор з продуктивністю не менше 1000л/хв, кількість компресорів не менше -</w:t>
      </w:r>
      <w:r>
        <w:rPr>
          <w:rFonts w:ascii="Times New Roman" w:hAnsi="Times New Roman"/>
          <w:sz w:val="24"/>
          <w:szCs w:val="24"/>
          <w:lang w:eastAsia="uk-UA"/>
        </w:rPr>
        <w:t xml:space="preserve"> </w:t>
      </w:r>
      <w:r w:rsidRPr="00965298">
        <w:rPr>
          <w:rFonts w:ascii="Times New Roman" w:hAnsi="Times New Roman"/>
          <w:sz w:val="24"/>
          <w:szCs w:val="24"/>
          <w:lang w:eastAsia="uk-UA"/>
        </w:rPr>
        <w:t>2</w:t>
      </w:r>
      <w:r>
        <w:rPr>
          <w:rFonts w:ascii="Times New Roman" w:hAnsi="Times New Roman"/>
          <w:sz w:val="24"/>
          <w:szCs w:val="24"/>
          <w:lang w:eastAsia="uk-UA"/>
        </w:rPr>
        <w:t xml:space="preserve"> </w:t>
      </w:r>
      <w:r w:rsidRPr="00965298">
        <w:rPr>
          <w:rFonts w:ascii="Times New Roman" w:hAnsi="Times New Roman"/>
          <w:sz w:val="24"/>
          <w:szCs w:val="24"/>
          <w:lang w:eastAsia="uk-UA"/>
        </w:rPr>
        <w:t xml:space="preserve">од. </w:t>
      </w:r>
    </w:p>
    <w:p w14:paraId="6220F923" w14:textId="77777777" w:rsidR="00965298" w:rsidRPr="00965298" w:rsidRDefault="00965298" w:rsidP="00965298">
      <w:pPr>
        <w:suppressAutoHyphens/>
        <w:spacing w:after="0" w:line="240" w:lineRule="auto"/>
        <w:ind w:firstLine="567"/>
        <w:jc w:val="both"/>
        <w:rPr>
          <w:rFonts w:ascii="Times New Roman" w:hAnsi="Times New Roman"/>
          <w:sz w:val="24"/>
          <w:szCs w:val="24"/>
          <w:lang w:eastAsia="uk-UA"/>
        </w:rPr>
      </w:pPr>
      <w:r w:rsidRPr="00965298">
        <w:rPr>
          <w:rFonts w:ascii="Times New Roman" w:hAnsi="Times New Roman"/>
          <w:sz w:val="24"/>
          <w:szCs w:val="24"/>
          <w:lang w:eastAsia="uk-UA"/>
        </w:rPr>
        <w:t>-</w:t>
      </w:r>
      <w:r w:rsidRPr="00965298">
        <w:rPr>
          <w:rFonts w:ascii="Times New Roman" w:hAnsi="Times New Roman"/>
          <w:sz w:val="24"/>
          <w:szCs w:val="24"/>
          <w:lang w:eastAsia="uk-UA"/>
        </w:rPr>
        <w:tab/>
        <w:t>Ручний або електричний насос для опресування з напором не менше 120м.вод.ст. (12кгс/см2)</w:t>
      </w:r>
    </w:p>
    <w:p w14:paraId="56AC24B7" w14:textId="260290ED" w:rsidR="00297F37" w:rsidRDefault="00965298" w:rsidP="00965298">
      <w:pPr>
        <w:suppressAutoHyphens/>
        <w:spacing w:after="0" w:line="240" w:lineRule="auto"/>
        <w:ind w:firstLine="567"/>
        <w:jc w:val="both"/>
        <w:rPr>
          <w:rFonts w:ascii="Times New Roman" w:hAnsi="Times New Roman"/>
          <w:sz w:val="24"/>
          <w:szCs w:val="24"/>
          <w:lang w:eastAsia="uk-UA"/>
        </w:rPr>
      </w:pPr>
      <w:r w:rsidRPr="00965298">
        <w:rPr>
          <w:rFonts w:ascii="Times New Roman" w:hAnsi="Times New Roman"/>
          <w:sz w:val="24"/>
          <w:szCs w:val="24"/>
          <w:lang w:eastAsia="uk-UA"/>
        </w:rPr>
        <w:t>-</w:t>
      </w:r>
      <w:r w:rsidRPr="00965298">
        <w:rPr>
          <w:rFonts w:ascii="Times New Roman" w:hAnsi="Times New Roman"/>
          <w:sz w:val="24"/>
          <w:szCs w:val="24"/>
          <w:lang w:eastAsia="uk-UA"/>
        </w:rPr>
        <w:tab/>
        <w:t>Підвищувальний насос для заповнення системи опалення при низькому тиску в системі водопостачання з продуктивністю не менше 2м3/год та напором не менше 40м.вод.ст. (4кгс/см2)</w:t>
      </w:r>
    </w:p>
    <w:p w14:paraId="73143E84" w14:textId="7EDFC374" w:rsidR="00965298" w:rsidRPr="00965298" w:rsidRDefault="00965298" w:rsidP="00965298">
      <w:pPr>
        <w:suppressAutoHyphens/>
        <w:spacing w:after="0" w:line="240" w:lineRule="auto"/>
        <w:ind w:firstLine="567"/>
        <w:jc w:val="both"/>
        <w:rPr>
          <w:rFonts w:ascii="Times New Roman" w:hAnsi="Times New Roman"/>
          <w:sz w:val="24"/>
          <w:szCs w:val="24"/>
          <w:lang w:eastAsia="uk-UA"/>
        </w:rPr>
      </w:pPr>
      <w:r w:rsidRPr="00965298">
        <w:rPr>
          <w:rFonts w:ascii="Times New Roman" w:hAnsi="Times New Roman"/>
          <w:sz w:val="24"/>
          <w:szCs w:val="24"/>
          <w:lang w:eastAsia="uk-UA"/>
        </w:rPr>
        <w:t>-</w:t>
      </w:r>
      <w:r w:rsidRPr="00965298">
        <w:rPr>
          <w:rFonts w:ascii="Times New Roman" w:hAnsi="Times New Roman"/>
          <w:sz w:val="24"/>
          <w:szCs w:val="24"/>
          <w:lang w:eastAsia="uk-UA"/>
        </w:rPr>
        <w:tab/>
        <w:t xml:space="preserve">Відповідальний за виконання робіт повинен бути навчений та атестований ПТЕТУ і М (Правила технічної експлуатації теплових установок і мереж) та ППТГОП (Правила підготовки теплових господарств до опалювального періоду) (надати копію </w:t>
      </w:r>
      <w:r w:rsidR="00552F69">
        <w:rPr>
          <w:rFonts w:ascii="Times New Roman" w:hAnsi="Times New Roman"/>
          <w:sz w:val="24"/>
          <w:szCs w:val="24"/>
          <w:lang w:eastAsia="uk-UA"/>
        </w:rPr>
        <w:t xml:space="preserve">дійсного </w:t>
      </w:r>
      <w:r w:rsidRPr="00965298">
        <w:rPr>
          <w:rFonts w:ascii="Times New Roman" w:hAnsi="Times New Roman"/>
          <w:sz w:val="24"/>
          <w:szCs w:val="24"/>
          <w:lang w:eastAsia="uk-UA"/>
        </w:rPr>
        <w:t>посвідчення)</w:t>
      </w:r>
    </w:p>
    <w:p w14:paraId="2263DD3C" w14:textId="0E020753" w:rsidR="00965298" w:rsidRPr="00EE4828" w:rsidRDefault="00965298" w:rsidP="00965298">
      <w:pPr>
        <w:suppressAutoHyphens/>
        <w:spacing w:after="0" w:line="240" w:lineRule="auto"/>
        <w:ind w:firstLine="567"/>
        <w:jc w:val="both"/>
        <w:rPr>
          <w:rFonts w:ascii="Times New Roman" w:hAnsi="Times New Roman"/>
          <w:sz w:val="24"/>
          <w:szCs w:val="24"/>
          <w:lang w:eastAsia="uk-UA"/>
        </w:rPr>
      </w:pPr>
      <w:r w:rsidRPr="00965298">
        <w:rPr>
          <w:rFonts w:ascii="Times New Roman" w:hAnsi="Times New Roman"/>
          <w:sz w:val="24"/>
          <w:szCs w:val="24"/>
          <w:lang w:eastAsia="uk-UA"/>
        </w:rPr>
        <w:t>-</w:t>
      </w:r>
      <w:r w:rsidRPr="00965298">
        <w:rPr>
          <w:rFonts w:ascii="Times New Roman" w:hAnsi="Times New Roman"/>
          <w:sz w:val="24"/>
          <w:szCs w:val="24"/>
          <w:lang w:eastAsia="uk-UA"/>
        </w:rPr>
        <w:tab/>
        <w:t xml:space="preserve">При використанні електричного компресора відповідальний за виконання робіт повинен бути навчений та атестований ПБЕЕС (Правила безпечної експлуатації електроустановок споживачів) та ПТЕЕС (Правила технічної експлуатації електроустановок споживачів) (надати копію </w:t>
      </w:r>
      <w:r w:rsidR="00552F69">
        <w:rPr>
          <w:rFonts w:ascii="Times New Roman" w:hAnsi="Times New Roman"/>
          <w:sz w:val="24"/>
          <w:szCs w:val="24"/>
          <w:lang w:eastAsia="uk-UA"/>
        </w:rPr>
        <w:t xml:space="preserve">дійсного </w:t>
      </w:r>
      <w:r w:rsidRPr="00965298">
        <w:rPr>
          <w:rFonts w:ascii="Times New Roman" w:hAnsi="Times New Roman"/>
          <w:sz w:val="24"/>
          <w:szCs w:val="24"/>
          <w:lang w:eastAsia="uk-UA"/>
        </w:rPr>
        <w:t>посвідчення)</w:t>
      </w:r>
    </w:p>
    <w:p w14:paraId="25096F00" w14:textId="77777777" w:rsidR="00297F37" w:rsidRPr="00EE7FE8" w:rsidRDefault="00297F37" w:rsidP="00297F37">
      <w:pPr>
        <w:suppressAutoHyphens/>
        <w:spacing w:after="0" w:line="240" w:lineRule="auto"/>
        <w:ind w:firstLine="360"/>
        <w:jc w:val="both"/>
        <w:rPr>
          <w:rFonts w:ascii="Times New Roman" w:hAnsi="Times New Roman"/>
          <w:b/>
          <w:kern w:val="1"/>
          <w:sz w:val="24"/>
          <w:szCs w:val="24"/>
          <w:u w:val="single"/>
          <w:lang w:eastAsia="zh-CN"/>
        </w:rPr>
      </w:pPr>
      <w:r w:rsidRPr="003B6F02">
        <w:rPr>
          <w:rFonts w:ascii="Times New Roman" w:hAnsi="Times New Roman"/>
          <w:b/>
          <w:kern w:val="1"/>
          <w:sz w:val="24"/>
          <w:szCs w:val="24"/>
          <w:highlight w:val="yellow"/>
          <w:u w:val="single"/>
          <w:lang w:eastAsia="zh-CN"/>
        </w:rPr>
        <w:t>При розрахунку ціни тендерної пропозиції Учасники обов’язково повинні дотримуватися наступних вартісних меж в розрізі ТПКПКМБ:</w:t>
      </w:r>
    </w:p>
    <w:p w14:paraId="75F429C4" w14:textId="7CB15B47" w:rsidR="00297F37" w:rsidRPr="00EE7FE8" w:rsidRDefault="00297F37" w:rsidP="00297F37">
      <w:pPr>
        <w:pStyle w:val="a5"/>
        <w:numPr>
          <w:ilvl w:val="0"/>
          <w:numId w:val="13"/>
        </w:numPr>
        <w:suppressAutoHyphens/>
        <w:autoSpaceDN w:val="0"/>
        <w:spacing w:after="0" w:line="240" w:lineRule="auto"/>
        <w:contextualSpacing w:val="0"/>
        <w:jc w:val="both"/>
        <w:rPr>
          <w:rFonts w:ascii="Times New Roman" w:eastAsiaTheme="minorEastAsia" w:hAnsi="Times New Roman"/>
          <w:b/>
          <w:kern w:val="1"/>
          <w:sz w:val="24"/>
          <w:szCs w:val="24"/>
          <w:lang w:eastAsia="zh-CN"/>
        </w:rPr>
      </w:pPr>
      <w:r w:rsidRPr="00F8601A">
        <w:rPr>
          <w:rFonts w:ascii="Times New Roman" w:eastAsiaTheme="minorEastAsia" w:hAnsi="Times New Roman"/>
          <w:b/>
          <w:kern w:val="1"/>
          <w:sz w:val="24"/>
          <w:szCs w:val="24"/>
          <w:lang w:eastAsia="zh-CN"/>
        </w:rPr>
        <w:t xml:space="preserve">0611010 «Надання дошкільної освіти» </w:t>
      </w:r>
      <w:r>
        <w:rPr>
          <w:rFonts w:ascii="Times New Roman" w:eastAsiaTheme="minorEastAsia" w:hAnsi="Times New Roman"/>
          <w:b/>
          <w:kern w:val="1"/>
          <w:sz w:val="24"/>
          <w:szCs w:val="24"/>
          <w:lang w:eastAsia="zh-CN"/>
        </w:rPr>
        <w:t>(</w:t>
      </w:r>
      <w:r w:rsidRPr="00EE7FE8">
        <w:rPr>
          <w:rFonts w:ascii="Times New Roman" w:eastAsiaTheme="minorEastAsia" w:hAnsi="Times New Roman"/>
          <w:b/>
          <w:kern w:val="1"/>
          <w:sz w:val="24"/>
          <w:szCs w:val="24"/>
          <w:lang w:eastAsia="zh-CN"/>
        </w:rPr>
        <w:t>Дошкільні навчальні заклади</w:t>
      </w:r>
      <w:r>
        <w:rPr>
          <w:rFonts w:ascii="Times New Roman" w:eastAsiaTheme="minorEastAsia" w:hAnsi="Times New Roman"/>
          <w:b/>
          <w:kern w:val="1"/>
          <w:sz w:val="24"/>
          <w:szCs w:val="24"/>
          <w:lang w:eastAsia="zh-CN"/>
        </w:rPr>
        <w:t>) –</w:t>
      </w:r>
      <w:r w:rsidRPr="00EE7FE8">
        <w:rPr>
          <w:rFonts w:ascii="Times New Roman" w:eastAsiaTheme="minorEastAsia" w:hAnsi="Times New Roman"/>
          <w:b/>
          <w:kern w:val="1"/>
          <w:sz w:val="24"/>
          <w:szCs w:val="24"/>
          <w:lang w:eastAsia="zh-CN"/>
        </w:rPr>
        <w:t xml:space="preserve"> </w:t>
      </w:r>
      <w:r w:rsidR="003823C4">
        <w:rPr>
          <w:rFonts w:ascii="Times New Roman" w:eastAsiaTheme="minorEastAsia" w:hAnsi="Times New Roman"/>
          <w:b/>
          <w:kern w:val="1"/>
          <w:sz w:val="24"/>
          <w:szCs w:val="24"/>
          <w:lang w:eastAsia="zh-CN"/>
        </w:rPr>
        <w:t>133694,21</w:t>
      </w:r>
      <w:r>
        <w:rPr>
          <w:rFonts w:ascii="Times New Roman" w:eastAsiaTheme="minorEastAsia" w:hAnsi="Times New Roman"/>
          <w:b/>
          <w:kern w:val="1"/>
          <w:sz w:val="24"/>
          <w:szCs w:val="24"/>
          <w:lang w:eastAsia="zh-CN"/>
        </w:rPr>
        <w:t> </w:t>
      </w:r>
      <w:r w:rsidRPr="00EE7FE8">
        <w:rPr>
          <w:rFonts w:ascii="Times New Roman" w:eastAsiaTheme="minorEastAsia" w:hAnsi="Times New Roman"/>
          <w:b/>
          <w:kern w:val="1"/>
          <w:sz w:val="24"/>
          <w:szCs w:val="24"/>
          <w:lang w:eastAsia="zh-CN"/>
        </w:rPr>
        <w:t>грн.</w:t>
      </w:r>
    </w:p>
    <w:p w14:paraId="32F32B15" w14:textId="72EFAE0F" w:rsidR="00297F37" w:rsidRDefault="00297F37" w:rsidP="00297F37">
      <w:pPr>
        <w:pStyle w:val="a5"/>
        <w:numPr>
          <w:ilvl w:val="0"/>
          <w:numId w:val="13"/>
        </w:numPr>
        <w:suppressAutoHyphens/>
        <w:autoSpaceDN w:val="0"/>
        <w:spacing w:after="0" w:line="240" w:lineRule="auto"/>
        <w:contextualSpacing w:val="0"/>
        <w:jc w:val="both"/>
        <w:rPr>
          <w:rFonts w:ascii="Times New Roman" w:eastAsiaTheme="minorEastAsia" w:hAnsi="Times New Roman"/>
          <w:b/>
          <w:kern w:val="1"/>
          <w:sz w:val="24"/>
          <w:szCs w:val="24"/>
          <w:lang w:eastAsia="zh-CN"/>
        </w:rPr>
      </w:pPr>
      <w:r w:rsidRPr="00F8601A">
        <w:rPr>
          <w:rFonts w:ascii="Times New Roman" w:eastAsiaTheme="minorEastAsia" w:hAnsi="Times New Roman"/>
          <w:b/>
          <w:kern w:val="1"/>
          <w:sz w:val="24"/>
          <w:szCs w:val="24"/>
          <w:lang w:eastAsia="zh-CN"/>
        </w:rPr>
        <w:t xml:space="preserve">0611021 «Надання загальної середньої освіти закладами загальної середньої освіти» </w:t>
      </w:r>
      <w:r>
        <w:rPr>
          <w:rFonts w:ascii="Times New Roman" w:eastAsiaTheme="minorEastAsia" w:hAnsi="Times New Roman"/>
          <w:b/>
          <w:kern w:val="1"/>
          <w:sz w:val="24"/>
          <w:szCs w:val="24"/>
          <w:lang w:eastAsia="zh-CN"/>
        </w:rPr>
        <w:t>(</w:t>
      </w:r>
      <w:r w:rsidRPr="00EE7FE8">
        <w:rPr>
          <w:rFonts w:ascii="Times New Roman" w:eastAsiaTheme="minorEastAsia" w:hAnsi="Times New Roman"/>
          <w:b/>
          <w:kern w:val="1"/>
          <w:sz w:val="24"/>
          <w:szCs w:val="24"/>
          <w:lang w:eastAsia="zh-CN"/>
        </w:rPr>
        <w:t>Загальноосвітні навчальні заклади</w:t>
      </w:r>
      <w:r>
        <w:rPr>
          <w:rFonts w:ascii="Times New Roman" w:eastAsiaTheme="minorEastAsia" w:hAnsi="Times New Roman"/>
          <w:b/>
          <w:kern w:val="1"/>
          <w:sz w:val="24"/>
          <w:szCs w:val="24"/>
          <w:lang w:eastAsia="zh-CN"/>
        </w:rPr>
        <w:t>) –</w:t>
      </w:r>
      <w:r w:rsidRPr="00EE7FE8">
        <w:rPr>
          <w:rFonts w:ascii="Times New Roman" w:eastAsiaTheme="minorEastAsia" w:hAnsi="Times New Roman"/>
          <w:b/>
          <w:kern w:val="1"/>
          <w:sz w:val="24"/>
          <w:szCs w:val="24"/>
          <w:lang w:eastAsia="zh-CN"/>
        </w:rPr>
        <w:t xml:space="preserve"> </w:t>
      </w:r>
      <w:r w:rsidR="003823C4">
        <w:rPr>
          <w:rFonts w:ascii="Times New Roman" w:eastAsiaTheme="minorEastAsia" w:hAnsi="Times New Roman"/>
          <w:b/>
          <w:kern w:val="1"/>
          <w:sz w:val="24"/>
          <w:szCs w:val="24"/>
          <w:lang w:eastAsia="zh-CN"/>
        </w:rPr>
        <w:t>192172,00</w:t>
      </w:r>
      <w:r w:rsidRPr="00EE7FE8">
        <w:rPr>
          <w:rFonts w:ascii="Times New Roman" w:eastAsiaTheme="minorEastAsia" w:hAnsi="Times New Roman"/>
          <w:b/>
          <w:kern w:val="1"/>
          <w:sz w:val="24"/>
          <w:szCs w:val="24"/>
          <w:lang w:eastAsia="zh-CN"/>
        </w:rPr>
        <w:t xml:space="preserve"> грн.</w:t>
      </w:r>
    </w:p>
    <w:p w14:paraId="35C8873E" w14:textId="487598CE" w:rsidR="00297F37" w:rsidRDefault="00297F37" w:rsidP="00297F37">
      <w:pPr>
        <w:pStyle w:val="a5"/>
        <w:numPr>
          <w:ilvl w:val="0"/>
          <w:numId w:val="13"/>
        </w:numPr>
        <w:suppressAutoHyphens/>
        <w:autoSpaceDN w:val="0"/>
        <w:spacing w:after="0" w:line="240" w:lineRule="auto"/>
        <w:contextualSpacing w:val="0"/>
        <w:jc w:val="both"/>
        <w:rPr>
          <w:rFonts w:ascii="Times New Roman" w:eastAsiaTheme="minorEastAsia" w:hAnsi="Times New Roman"/>
          <w:b/>
          <w:kern w:val="1"/>
          <w:sz w:val="24"/>
          <w:szCs w:val="24"/>
          <w:lang w:eastAsia="zh-CN"/>
        </w:rPr>
      </w:pPr>
      <w:r w:rsidRPr="000D604A">
        <w:rPr>
          <w:rFonts w:ascii="Times New Roman" w:eastAsiaTheme="minorEastAsia" w:hAnsi="Times New Roman"/>
          <w:b/>
          <w:kern w:val="1"/>
          <w:sz w:val="24"/>
          <w:szCs w:val="24"/>
          <w:lang w:eastAsia="zh-CN"/>
        </w:rPr>
        <w:t xml:space="preserve">0611070 «Надання позашкільної освіти закладами позашкільної освіти, заходи із позашкільної роботи з дітьми» </w:t>
      </w:r>
      <w:r>
        <w:rPr>
          <w:rFonts w:ascii="Times New Roman" w:eastAsiaTheme="minorEastAsia" w:hAnsi="Times New Roman"/>
          <w:b/>
          <w:kern w:val="1"/>
          <w:sz w:val="24"/>
          <w:szCs w:val="24"/>
          <w:lang w:eastAsia="zh-CN"/>
        </w:rPr>
        <w:t>(</w:t>
      </w:r>
      <w:r w:rsidRPr="00EE7FE8">
        <w:rPr>
          <w:rFonts w:ascii="Times New Roman" w:eastAsiaTheme="minorEastAsia" w:hAnsi="Times New Roman"/>
          <w:b/>
          <w:kern w:val="1"/>
          <w:sz w:val="24"/>
          <w:szCs w:val="24"/>
          <w:lang w:eastAsia="zh-CN"/>
        </w:rPr>
        <w:t>Позашкільні навчальні заклади</w:t>
      </w:r>
      <w:r>
        <w:rPr>
          <w:rFonts w:ascii="Times New Roman" w:eastAsiaTheme="minorEastAsia" w:hAnsi="Times New Roman"/>
          <w:b/>
          <w:kern w:val="1"/>
          <w:sz w:val="24"/>
          <w:szCs w:val="24"/>
          <w:lang w:eastAsia="zh-CN"/>
        </w:rPr>
        <w:t>)</w:t>
      </w:r>
      <w:r w:rsidRPr="00EE7FE8">
        <w:rPr>
          <w:rFonts w:ascii="Times New Roman" w:eastAsiaTheme="minorEastAsia" w:hAnsi="Times New Roman"/>
          <w:b/>
          <w:kern w:val="1"/>
          <w:sz w:val="24"/>
          <w:szCs w:val="24"/>
          <w:lang w:eastAsia="zh-CN"/>
        </w:rPr>
        <w:t xml:space="preserve"> </w:t>
      </w:r>
      <w:r>
        <w:rPr>
          <w:rFonts w:ascii="Times New Roman" w:eastAsiaTheme="minorEastAsia" w:hAnsi="Times New Roman"/>
          <w:b/>
          <w:kern w:val="1"/>
          <w:sz w:val="24"/>
          <w:szCs w:val="24"/>
          <w:lang w:eastAsia="zh-CN"/>
        </w:rPr>
        <w:t>–</w:t>
      </w:r>
      <w:r w:rsidRPr="00EE7FE8">
        <w:rPr>
          <w:rFonts w:ascii="Times New Roman" w:eastAsiaTheme="minorEastAsia" w:hAnsi="Times New Roman"/>
          <w:b/>
          <w:kern w:val="1"/>
          <w:sz w:val="24"/>
          <w:szCs w:val="24"/>
          <w:lang w:eastAsia="zh-CN"/>
        </w:rPr>
        <w:t xml:space="preserve"> </w:t>
      </w:r>
      <w:r>
        <w:rPr>
          <w:rFonts w:ascii="Times New Roman" w:eastAsiaTheme="minorEastAsia" w:hAnsi="Times New Roman"/>
          <w:b/>
          <w:kern w:val="1"/>
          <w:sz w:val="24"/>
          <w:szCs w:val="24"/>
          <w:lang w:eastAsia="zh-CN"/>
        </w:rPr>
        <w:t>2</w:t>
      </w:r>
      <w:r w:rsidR="003823C4">
        <w:rPr>
          <w:rFonts w:ascii="Times New Roman" w:eastAsiaTheme="minorEastAsia" w:hAnsi="Times New Roman"/>
          <w:b/>
          <w:kern w:val="1"/>
          <w:sz w:val="24"/>
          <w:szCs w:val="24"/>
          <w:lang w:eastAsia="zh-CN"/>
        </w:rPr>
        <w:t>4</w:t>
      </w:r>
      <w:r>
        <w:rPr>
          <w:rFonts w:ascii="Times New Roman" w:eastAsiaTheme="minorEastAsia" w:hAnsi="Times New Roman"/>
          <w:b/>
          <w:kern w:val="1"/>
          <w:sz w:val="24"/>
          <w:szCs w:val="24"/>
          <w:lang w:eastAsia="zh-CN"/>
        </w:rPr>
        <w:t> </w:t>
      </w:r>
      <w:r w:rsidR="003823C4">
        <w:rPr>
          <w:rFonts w:ascii="Times New Roman" w:eastAsiaTheme="minorEastAsia" w:hAnsi="Times New Roman"/>
          <w:b/>
          <w:kern w:val="1"/>
          <w:sz w:val="24"/>
          <w:szCs w:val="24"/>
          <w:lang w:eastAsia="zh-CN"/>
        </w:rPr>
        <w:t>705</w:t>
      </w:r>
      <w:r>
        <w:rPr>
          <w:rFonts w:ascii="Times New Roman" w:eastAsiaTheme="minorEastAsia" w:hAnsi="Times New Roman"/>
          <w:b/>
          <w:kern w:val="1"/>
          <w:sz w:val="24"/>
          <w:szCs w:val="24"/>
          <w:lang w:eastAsia="zh-CN"/>
        </w:rPr>
        <w:t>,</w:t>
      </w:r>
      <w:r w:rsidR="003823C4">
        <w:rPr>
          <w:rFonts w:ascii="Times New Roman" w:eastAsiaTheme="minorEastAsia" w:hAnsi="Times New Roman"/>
          <w:b/>
          <w:kern w:val="1"/>
          <w:sz w:val="24"/>
          <w:szCs w:val="24"/>
          <w:lang w:eastAsia="zh-CN"/>
        </w:rPr>
        <w:t>53</w:t>
      </w:r>
      <w:r w:rsidRPr="00EE7FE8">
        <w:rPr>
          <w:rFonts w:ascii="Times New Roman" w:eastAsiaTheme="minorEastAsia" w:hAnsi="Times New Roman"/>
          <w:b/>
          <w:kern w:val="1"/>
          <w:sz w:val="24"/>
          <w:szCs w:val="24"/>
          <w:lang w:eastAsia="zh-CN"/>
        </w:rPr>
        <w:t xml:space="preserve"> грн.</w:t>
      </w:r>
    </w:p>
    <w:p w14:paraId="68F91B5B" w14:textId="2848FCA9" w:rsidR="00297F37" w:rsidRPr="00EE7FE8" w:rsidRDefault="00297F37" w:rsidP="00297F37">
      <w:pPr>
        <w:pStyle w:val="a5"/>
        <w:numPr>
          <w:ilvl w:val="0"/>
          <w:numId w:val="13"/>
        </w:numPr>
        <w:suppressAutoHyphens/>
        <w:autoSpaceDN w:val="0"/>
        <w:spacing w:after="0" w:line="240" w:lineRule="auto"/>
        <w:contextualSpacing w:val="0"/>
        <w:jc w:val="both"/>
        <w:rPr>
          <w:rFonts w:ascii="Times New Roman" w:eastAsiaTheme="minorEastAsia" w:hAnsi="Times New Roman"/>
          <w:b/>
          <w:kern w:val="1"/>
          <w:sz w:val="24"/>
          <w:szCs w:val="24"/>
          <w:lang w:eastAsia="zh-CN"/>
        </w:rPr>
      </w:pPr>
      <w:r w:rsidRPr="000D604A">
        <w:rPr>
          <w:rFonts w:ascii="Times New Roman" w:eastAsiaTheme="minorEastAsia" w:hAnsi="Times New Roman"/>
          <w:b/>
          <w:kern w:val="1"/>
          <w:sz w:val="24"/>
          <w:szCs w:val="24"/>
          <w:lang w:eastAsia="zh-CN"/>
        </w:rPr>
        <w:t>0611141 «Забезпечення діяльності інших закладів у сфері освіти»</w:t>
      </w:r>
      <w:r>
        <w:rPr>
          <w:rFonts w:ascii="Times New Roman" w:eastAsiaTheme="minorEastAsia" w:hAnsi="Times New Roman"/>
          <w:b/>
          <w:kern w:val="1"/>
          <w:sz w:val="24"/>
          <w:szCs w:val="24"/>
          <w:lang w:eastAsia="zh-CN"/>
        </w:rPr>
        <w:t xml:space="preserve"> (</w:t>
      </w:r>
      <w:r w:rsidRPr="00115234">
        <w:rPr>
          <w:rFonts w:ascii="Times New Roman" w:eastAsiaTheme="minorEastAsia" w:hAnsi="Times New Roman"/>
          <w:b/>
          <w:kern w:val="1"/>
          <w:sz w:val="24"/>
          <w:szCs w:val="24"/>
          <w:lang w:eastAsia="zh-CN"/>
        </w:rPr>
        <w:t>Централізована бухгалтерія відділу освіти</w:t>
      </w:r>
      <w:r>
        <w:rPr>
          <w:rFonts w:ascii="Times New Roman" w:eastAsiaTheme="minorEastAsia" w:hAnsi="Times New Roman"/>
          <w:b/>
          <w:kern w:val="1"/>
          <w:sz w:val="24"/>
          <w:szCs w:val="24"/>
          <w:lang w:eastAsia="zh-CN"/>
        </w:rPr>
        <w:t>)</w:t>
      </w:r>
      <w:r w:rsidRPr="00115234">
        <w:rPr>
          <w:rFonts w:ascii="Times New Roman" w:eastAsiaTheme="minorEastAsia" w:hAnsi="Times New Roman"/>
          <w:b/>
          <w:kern w:val="1"/>
          <w:sz w:val="24"/>
          <w:szCs w:val="24"/>
          <w:lang w:eastAsia="zh-CN"/>
        </w:rPr>
        <w:t xml:space="preserve"> – </w:t>
      </w:r>
      <w:r w:rsidR="003823C4">
        <w:rPr>
          <w:rFonts w:ascii="Times New Roman" w:eastAsiaTheme="minorEastAsia" w:hAnsi="Times New Roman"/>
          <w:b/>
          <w:kern w:val="1"/>
          <w:sz w:val="24"/>
          <w:szCs w:val="24"/>
          <w:lang w:eastAsia="zh-CN"/>
        </w:rPr>
        <w:t>4408,20</w:t>
      </w:r>
      <w:r w:rsidRPr="00115234">
        <w:rPr>
          <w:rFonts w:ascii="Times New Roman" w:eastAsiaTheme="minorEastAsia" w:hAnsi="Times New Roman"/>
          <w:b/>
          <w:kern w:val="1"/>
          <w:sz w:val="24"/>
          <w:szCs w:val="24"/>
          <w:lang w:eastAsia="zh-CN"/>
        </w:rPr>
        <w:t xml:space="preserve"> грн.</w:t>
      </w:r>
    </w:p>
    <w:p w14:paraId="379B56FD" w14:textId="3B079F84" w:rsidR="00297F37" w:rsidRPr="00EE7FE8" w:rsidRDefault="00297F37" w:rsidP="00297F37">
      <w:pPr>
        <w:pStyle w:val="a5"/>
        <w:numPr>
          <w:ilvl w:val="0"/>
          <w:numId w:val="13"/>
        </w:numPr>
        <w:suppressAutoHyphens/>
        <w:autoSpaceDN w:val="0"/>
        <w:spacing w:after="0" w:line="240" w:lineRule="auto"/>
        <w:contextualSpacing w:val="0"/>
        <w:jc w:val="both"/>
        <w:rPr>
          <w:rFonts w:ascii="Times New Roman" w:eastAsiaTheme="minorEastAsia" w:hAnsi="Times New Roman"/>
          <w:b/>
          <w:kern w:val="1"/>
          <w:sz w:val="24"/>
          <w:szCs w:val="24"/>
          <w:lang w:eastAsia="zh-CN"/>
        </w:rPr>
      </w:pPr>
      <w:r w:rsidRPr="00115234">
        <w:rPr>
          <w:rFonts w:ascii="Times New Roman" w:eastAsiaTheme="minorEastAsia" w:hAnsi="Times New Roman"/>
          <w:b/>
          <w:kern w:val="1"/>
          <w:sz w:val="24"/>
          <w:szCs w:val="24"/>
          <w:lang w:eastAsia="zh-CN"/>
        </w:rPr>
        <w:t>0615031 «Утримання та навчально-тренувальна робота комунальних дитячо-юнацьких спортивних шкіл»</w:t>
      </w:r>
      <w:r>
        <w:rPr>
          <w:rFonts w:ascii="Times New Roman" w:eastAsiaTheme="minorEastAsia" w:hAnsi="Times New Roman"/>
          <w:b/>
          <w:kern w:val="1"/>
          <w:sz w:val="24"/>
          <w:szCs w:val="24"/>
          <w:lang w:eastAsia="zh-CN"/>
        </w:rPr>
        <w:t xml:space="preserve"> </w:t>
      </w:r>
      <w:r w:rsidRPr="00EE7FE8">
        <w:rPr>
          <w:rFonts w:ascii="Times New Roman" w:eastAsiaTheme="minorEastAsia" w:hAnsi="Times New Roman"/>
          <w:b/>
          <w:kern w:val="1"/>
          <w:sz w:val="24"/>
          <w:szCs w:val="24"/>
          <w:lang w:eastAsia="zh-CN"/>
        </w:rPr>
        <w:t xml:space="preserve">- </w:t>
      </w:r>
      <w:r>
        <w:rPr>
          <w:rFonts w:ascii="Times New Roman" w:eastAsiaTheme="minorEastAsia" w:hAnsi="Times New Roman"/>
          <w:b/>
          <w:kern w:val="1"/>
          <w:sz w:val="24"/>
          <w:szCs w:val="24"/>
          <w:lang w:eastAsia="zh-CN"/>
        </w:rPr>
        <w:t>2</w:t>
      </w:r>
      <w:r w:rsidR="003823C4">
        <w:rPr>
          <w:rFonts w:ascii="Times New Roman" w:eastAsiaTheme="minorEastAsia" w:hAnsi="Times New Roman"/>
          <w:b/>
          <w:kern w:val="1"/>
          <w:sz w:val="24"/>
          <w:szCs w:val="24"/>
          <w:lang w:eastAsia="zh-CN"/>
        </w:rPr>
        <w:t>2 899,34</w:t>
      </w:r>
      <w:r w:rsidRPr="00EE7FE8">
        <w:rPr>
          <w:rFonts w:ascii="Times New Roman" w:eastAsiaTheme="minorEastAsia" w:hAnsi="Times New Roman"/>
          <w:b/>
          <w:kern w:val="1"/>
          <w:sz w:val="24"/>
          <w:szCs w:val="24"/>
          <w:lang w:eastAsia="zh-CN"/>
        </w:rPr>
        <w:t xml:space="preserve"> грн.</w:t>
      </w:r>
    </w:p>
    <w:p w14:paraId="5D64F516" w14:textId="77777777" w:rsidR="00297F37" w:rsidRDefault="00297F37" w:rsidP="00297F37">
      <w:pPr>
        <w:suppressAutoHyphens/>
        <w:spacing w:after="0" w:line="240" w:lineRule="auto"/>
        <w:jc w:val="both"/>
        <w:rPr>
          <w:rFonts w:ascii="Times New Roman" w:eastAsiaTheme="minorEastAsia" w:hAnsi="Times New Roman"/>
          <w:b/>
          <w:kern w:val="1"/>
          <w:sz w:val="24"/>
          <w:szCs w:val="24"/>
          <w:lang w:eastAsia="zh-CN"/>
        </w:rPr>
      </w:pPr>
    </w:p>
    <w:p w14:paraId="051B2A48" w14:textId="77777777" w:rsidR="00297F37" w:rsidRDefault="00297F37" w:rsidP="00297F37">
      <w:pPr>
        <w:suppressAutoHyphens/>
        <w:spacing w:after="0" w:line="240" w:lineRule="auto"/>
        <w:jc w:val="both"/>
        <w:rPr>
          <w:rFonts w:ascii="Times New Roman" w:hAnsi="Times New Roman"/>
          <w:b/>
          <w:sz w:val="24"/>
          <w:szCs w:val="24"/>
          <w:u w:val="single"/>
        </w:rPr>
      </w:pPr>
      <w:r w:rsidRPr="006511CA">
        <w:rPr>
          <w:rFonts w:ascii="Times New Roman" w:hAnsi="Times New Roman"/>
          <w:b/>
          <w:kern w:val="1"/>
          <w:sz w:val="24"/>
          <w:szCs w:val="24"/>
          <w:u w:val="single"/>
          <w:lang w:eastAsia="zh-CN"/>
        </w:rPr>
        <w:tab/>
        <w:t>Учасники не можуть перевищувати зазначені граничні суми. Дана умова встановлюється з огляду на наявність декількох джерел фінансування даної закупівлі та</w:t>
      </w:r>
      <w:r w:rsidRPr="006511CA">
        <w:rPr>
          <w:rFonts w:ascii="Times New Roman" w:hAnsi="Times New Roman"/>
          <w:b/>
          <w:sz w:val="24"/>
          <w:szCs w:val="24"/>
          <w:u w:val="single"/>
        </w:rPr>
        <w:t xml:space="preserve"> обмеження щодо оплати певних видів послуг за рахунок бюджетних коштів. Пропозиції, що містять перевищення по будь-якій позиції, відхиляються через невідповідність </w:t>
      </w:r>
      <w:r w:rsidRPr="00484F6B">
        <w:rPr>
          <w:rFonts w:ascii="Times New Roman" w:hAnsi="Times New Roman"/>
          <w:b/>
          <w:sz w:val="24"/>
          <w:szCs w:val="24"/>
          <w:u w:val="single"/>
        </w:rPr>
        <w:t>умовам технічної специфікації</w:t>
      </w:r>
      <w:r>
        <w:rPr>
          <w:rFonts w:ascii="Times New Roman" w:hAnsi="Times New Roman"/>
          <w:b/>
          <w:sz w:val="24"/>
          <w:szCs w:val="24"/>
          <w:u w:val="single"/>
        </w:rPr>
        <w:t>.</w:t>
      </w:r>
    </w:p>
    <w:p w14:paraId="7E31C519"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56635215"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02383E74" w14:textId="77777777" w:rsidR="00E76D72" w:rsidRDefault="00E76D72"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55D9AACE" w:rsidR="006C4C36" w:rsidRDefault="006C4C36" w:rsidP="002238A6">
      <w:pPr>
        <w:spacing w:after="0" w:line="240" w:lineRule="auto"/>
        <w:ind w:left="6521"/>
        <w:jc w:val="right"/>
        <w:rPr>
          <w:rFonts w:ascii="Times New Roman" w:hAnsi="Times New Roman" w:cs="Times New Roman"/>
          <w:b/>
          <w:sz w:val="24"/>
          <w:szCs w:val="24"/>
        </w:rPr>
      </w:pPr>
    </w:p>
    <w:p w14:paraId="1A7A943A" w14:textId="6B95446B" w:rsidR="008B562D" w:rsidRDefault="008B562D" w:rsidP="002238A6">
      <w:pPr>
        <w:spacing w:after="0" w:line="240" w:lineRule="auto"/>
        <w:ind w:left="6521"/>
        <w:jc w:val="right"/>
        <w:rPr>
          <w:rFonts w:ascii="Times New Roman" w:hAnsi="Times New Roman" w:cs="Times New Roman"/>
          <w:b/>
          <w:sz w:val="24"/>
          <w:szCs w:val="24"/>
        </w:rPr>
      </w:pPr>
    </w:p>
    <w:p w14:paraId="586EA46C" w14:textId="27A69E46" w:rsidR="008B562D" w:rsidRDefault="008B562D" w:rsidP="002238A6">
      <w:pPr>
        <w:spacing w:after="0" w:line="240" w:lineRule="auto"/>
        <w:ind w:left="6521"/>
        <w:jc w:val="right"/>
        <w:rPr>
          <w:rFonts w:ascii="Times New Roman" w:hAnsi="Times New Roman" w:cs="Times New Roman"/>
          <w:b/>
          <w:sz w:val="24"/>
          <w:szCs w:val="24"/>
        </w:rPr>
      </w:pPr>
    </w:p>
    <w:p w14:paraId="3E12B181" w14:textId="6E30860A" w:rsidR="008B562D" w:rsidRDefault="008B562D" w:rsidP="002238A6">
      <w:pPr>
        <w:spacing w:after="0" w:line="240" w:lineRule="auto"/>
        <w:ind w:left="6521"/>
        <w:jc w:val="right"/>
        <w:rPr>
          <w:rFonts w:ascii="Times New Roman" w:hAnsi="Times New Roman" w:cs="Times New Roman"/>
          <w:b/>
          <w:sz w:val="24"/>
          <w:szCs w:val="24"/>
        </w:rPr>
      </w:pPr>
    </w:p>
    <w:p w14:paraId="56932837" w14:textId="667AA61D" w:rsidR="008B562D" w:rsidRDefault="008B562D" w:rsidP="002238A6">
      <w:pPr>
        <w:spacing w:after="0" w:line="240" w:lineRule="auto"/>
        <w:ind w:left="6521"/>
        <w:jc w:val="right"/>
        <w:rPr>
          <w:rFonts w:ascii="Times New Roman" w:hAnsi="Times New Roman" w:cs="Times New Roman"/>
          <w:b/>
          <w:sz w:val="24"/>
          <w:szCs w:val="24"/>
        </w:rPr>
      </w:pPr>
    </w:p>
    <w:p w14:paraId="0A43821A" w14:textId="5AE2D192" w:rsidR="008B562D" w:rsidRDefault="008B562D" w:rsidP="002238A6">
      <w:pPr>
        <w:spacing w:after="0" w:line="240" w:lineRule="auto"/>
        <w:ind w:left="6521"/>
        <w:jc w:val="right"/>
        <w:rPr>
          <w:rFonts w:ascii="Times New Roman" w:hAnsi="Times New Roman" w:cs="Times New Roman"/>
          <w:b/>
          <w:sz w:val="24"/>
          <w:szCs w:val="24"/>
        </w:rPr>
      </w:pPr>
    </w:p>
    <w:p w14:paraId="4A8EBBBC" w14:textId="60C4F223" w:rsidR="008B562D" w:rsidRDefault="008B562D" w:rsidP="002238A6">
      <w:pPr>
        <w:spacing w:after="0" w:line="240" w:lineRule="auto"/>
        <w:ind w:left="6521"/>
        <w:jc w:val="right"/>
        <w:rPr>
          <w:rFonts w:ascii="Times New Roman" w:hAnsi="Times New Roman" w:cs="Times New Roman"/>
          <w:b/>
          <w:sz w:val="24"/>
          <w:szCs w:val="24"/>
        </w:rPr>
      </w:pPr>
    </w:p>
    <w:p w14:paraId="7E8A168E" w14:textId="129050BB" w:rsidR="008B562D" w:rsidRDefault="008B562D" w:rsidP="002238A6">
      <w:pPr>
        <w:spacing w:after="0" w:line="240" w:lineRule="auto"/>
        <w:ind w:left="6521"/>
        <w:jc w:val="right"/>
        <w:rPr>
          <w:rFonts w:ascii="Times New Roman" w:hAnsi="Times New Roman" w:cs="Times New Roman"/>
          <w:b/>
          <w:sz w:val="24"/>
          <w:szCs w:val="24"/>
        </w:rPr>
      </w:pPr>
    </w:p>
    <w:p w14:paraId="4575D53F" w14:textId="5482BE62" w:rsidR="008B562D" w:rsidRDefault="008B562D" w:rsidP="002238A6">
      <w:pPr>
        <w:spacing w:after="0" w:line="240" w:lineRule="auto"/>
        <w:ind w:left="6521"/>
        <w:jc w:val="right"/>
        <w:rPr>
          <w:rFonts w:ascii="Times New Roman" w:hAnsi="Times New Roman" w:cs="Times New Roman"/>
          <w:b/>
          <w:sz w:val="24"/>
          <w:szCs w:val="24"/>
        </w:rPr>
      </w:pPr>
    </w:p>
    <w:p w14:paraId="36CE900A" w14:textId="77777777" w:rsidR="008B562D" w:rsidRDefault="008B562D" w:rsidP="002238A6">
      <w:pPr>
        <w:spacing w:after="0" w:line="240" w:lineRule="auto"/>
        <w:ind w:left="6521"/>
        <w:jc w:val="right"/>
        <w:rPr>
          <w:rFonts w:ascii="Times New Roman" w:hAnsi="Times New Roman" w:cs="Times New Roman"/>
          <w:b/>
          <w:sz w:val="24"/>
          <w:szCs w:val="24"/>
        </w:rPr>
      </w:pPr>
    </w:p>
    <w:p w14:paraId="5922F973" w14:textId="77777777" w:rsidR="006C4C36" w:rsidRDefault="006C4C36"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77777777" w:rsidR="006C4C36" w:rsidRDefault="006C4C36"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lastRenderedPageBreak/>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0BB07237" w14:textId="77777777" w:rsidR="00297F37" w:rsidRPr="00297F37" w:rsidRDefault="00297F37" w:rsidP="00297F37">
      <w:pPr>
        <w:tabs>
          <w:tab w:val="left" w:pos="0"/>
          <w:tab w:val="left" w:pos="567"/>
          <w:tab w:val="left" w:pos="851"/>
        </w:tabs>
        <w:spacing w:after="0" w:line="240" w:lineRule="auto"/>
        <w:jc w:val="center"/>
        <w:rPr>
          <w:rFonts w:ascii="Times New Roman" w:hAnsi="Times New Roman" w:cs="Times New Roman"/>
          <w:b/>
          <w:i/>
          <w:kern w:val="1"/>
          <w:sz w:val="24"/>
          <w:szCs w:val="24"/>
          <w:lang w:eastAsia="hi-IN" w:bidi="hi-IN"/>
        </w:rPr>
      </w:pPr>
      <w:r w:rsidRPr="00297F37">
        <w:rPr>
          <w:rFonts w:ascii="Times New Roman" w:hAnsi="Times New Roman" w:cs="Times New Roman"/>
          <w:b/>
          <w:i/>
          <w:sz w:val="24"/>
          <w:szCs w:val="24"/>
        </w:rPr>
        <w:t xml:space="preserve">«Послуги з технічного обслуговування та утримання в належному стані внутрішніх мереж теплопостачання (Послуги по промивці та гідравлічних випробувань системи опалення будівель закладів освіти та будівлі адміністративно-господарчої групи відділу освіти виконкому Тернівської районної у місті ради)» </w:t>
      </w:r>
      <w:r w:rsidRPr="00297F37">
        <w:rPr>
          <w:rFonts w:ascii="Times New Roman" w:hAnsi="Times New Roman" w:cs="Times New Roman"/>
          <w:b/>
          <w:i/>
          <w:kern w:val="1"/>
          <w:sz w:val="24"/>
          <w:szCs w:val="24"/>
          <w:lang w:eastAsia="hi-IN" w:bidi="hi-IN"/>
        </w:rPr>
        <w:t xml:space="preserve"> </w:t>
      </w:r>
    </w:p>
    <w:p w14:paraId="0B1A71DD" w14:textId="77777777" w:rsidR="00297F37" w:rsidRPr="00297F37" w:rsidRDefault="00297F37" w:rsidP="00297F37">
      <w:pPr>
        <w:jc w:val="center"/>
        <w:rPr>
          <w:sz w:val="24"/>
          <w:szCs w:val="24"/>
        </w:rPr>
      </w:pPr>
      <w:r w:rsidRPr="00297F37">
        <w:rPr>
          <w:rFonts w:ascii="Times New Roman" w:hAnsi="Times New Roman" w:cs="Times New Roman"/>
          <w:sz w:val="24"/>
          <w:szCs w:val="24"/>
        </w:rPr>
        <w:t xml:space="preserve">ДК 021:2015 – </w:t>
      </w:r>
      <w:r w:rsidRPr="00297F37">
        <w:rPr>
          <w:rFonts w:ascii="Times New Roman" w:eastAsia="SimSun" w:hAnsi="Times New Roman" w:cs="Times New Roman"/>
          <w:b/>
          <w:kern w:val="1"/>
          <w:sz w:val="24"/>
          <w:szCs w:val="24"/>
          <w:lang w:eastAsia="ar-SA" w:bidi="hi-IN"/>
        </w:rPr>
        <w:t>507200000-8 «Послуги з ремонту і технічного обслуговування систем центрального опалення»</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_______________________________________ грн., в т.ч.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4E982091" w:rsidR="002238A6" w:rsidRDefault="002238A6" w:rsidP="002238A6"/>
    <w:p w14:paraId="3D2646DF" w14:textId="0079BDF2" w:rsidR="00297F37" w:rsidRDefault="00297F37" w:rsidP="002238A6"/>
    <w:p w14:paraId="597893BA" w14:textId="01C823DC" w:rsidR="00297F37" w:rsidRDefault="00297F37" w:rsidP="002238A6"/>
    <w:p w14:paraId="360D332B" w14:textId="5B03C261" w:rsidR="00297F37" w:rsidRPr="00C00278" w:rsidRDefault="00297F37" w:rsidP="00297F37">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w:t>
      </w:r>
      <w:r w:rsidR="0058192D">
        <w:rPr>
          <w:rFonts w:ascii="Times New Roman" w:eastAsia="SimSun" w:hAnsi="Times New Roman"/>
          <w:b/>
          <w:kern w:val="3"/>
          <w:sz w:val="24"/>
          <w:szCs w:val="24"/>
        </w:rPr>
        <w:t>5</w:t>
      </w:r>
    </w:p>
    <w:p w14:paraId="3370B683" w14:textId="77777777" w:rsidR="00297F37" w:rsidRPr="000C1AA8" w:rsidRDefault="00297F37" w:rsidP="00297F37">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14:paraId="06169AC8"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p w14:paraId="2C3CA04E" w14:textId="77777777" w:rsidR="00297F37" w:rsidRDefault="00297F37" w:rsidP="00297F37">
      <w:pPr>
        <w:suppressAutoHyphens/>
        <w:spacing w:after="0" w:line="240" w:lineRule="auto"/>
        <w:ind w:firstLine="567"/>
        <w:jc w:val="both"/>
        <w:rPr>
          <w:rFonts w:ascii="Times New Roman" w:hAnsi="Times New Roman"/>
          <w:sz w:val="24"/>
          <w:szCs w:val="24"/>
          <w:lang w:eastAsia="uk-UA"/>
        </w:rPr>
      </w:pPr>
    </w:p>
    <w:tbl>
      <w:tblPr>
        <w:tblW w:w="10326" w:type="dxa"/>
        <w:tblInd w:w="96" w:type="dxa"/>
        <w:tblLook w:val="04A0" w:firstRow="1" w:lastRow="0" w:firstColumn="1" w:lastColumn="0" w:noHBand="0" w:noVBand="1"/>
      </w:tblPr>
      <w:tblGrid>
        <w:gridCol w:w="10326"/>
      </w:tblGrid>
      <w:tr w:rsidR="00297F37" w:rsidRPr="00331B10" w14:paraId="7583CE65" w14:textId="77777777" w:rsidTr="00886DDA">
        <w:trPr>
          <w:trHeight w:val="300"/>
        </w:trPr>
        <w:tc>
          <w:tcPr>
            <w:tcW w:w="10326" w:type="dxa"/>
            <w:tcBorders>
              <w:top w:val="nil"/>
              <w:left w:val="nil"/>
              <w:bottom w:val="nil"/>
              <w:right w:val="nil"/>
            </w:tcBorders>
            <w:shd w:val="clear" w:color="auto" w:fill="auto"/>
            <w:noWrap/>
            <w:vAlign w:val="bottom"/>
            <w:hideMark/>
          </w:tcPr>
          <w:p w14:paraId="2CDEAC46" w14:textId="77777777" w:rsidR="00297F37" w:rsidRPr="00331B10" w:rsidRDefault="00297F37" w:rsidP="00886DDA">
            <w:pPr>
              <w:spacing w:after="0" w:line="240" w:lineRule="auto"/>
              <w:jc w:val="center"/>
              <w:rPr>
                <w:rFonts w:ascii="Times New Roman" w:eastAsia="Times New Roman" w:hAnsi="Times New Roman" w:cs="Times New Roman"/>
                <w:b/>
                <w:bCs/>
                <w:color w:val="000000"/>
                <w:sz w:val="24"/>
                <w:szCs w:val="20"/>
                <w:lang w:eastAsia="uk-UA"/>
              </w:rPr>
            </w:pPr>
            <w:r w:rsidRPr="00331B10">
              <w:rPr>
                <w:rFonts w:ascii="Times New Roman" w:eastAsia="Times New Roman" w:hAnsi="Times New Roman" w:cs="Times New Roman"/>
                <w:b/>
                <w:bCs/>
                <w:color w:val="000000"/>
                <w:sz w:val="24"/>
                <w:szCs w:val="20"/>
                <w:lang w:eastAsia="uk-UA"/>
              </w:rPr>
              <w:t xml:space="preserve">ДИСЛОКАЦІЯ </w:t>
            </w:r>
          </w:p>
        </w:tc>
      </w:tr>
      <w:tr w:rsidR="00297F37" w:rsidRPr="00331B10" w14:paraId="66E97C3B" w14:textId="77777777" w:rsidTr="00886DDA">
        <w:trPr>
          <w:trHeight w:val="810"/>
        </w:trPr>
        <w:tc>
          <w:tcPr>
            <w:tcW w:w="10326" w:type="dxa"/>
            <w:tcBorders>
              <w:top w:val="nil"/>
              <w:left w:val="nil"/>
              <w:bottom w:val="nil"/>
              <w:right w:val="nil"/>
            </w:tcBorders>
            <w:shd w:val="clear" w:color="auto" w:fill="auto"/>
            <w:vAlign w:val="center"/>
            <w:hideMark/>
          </w:tcPr>
          <w:p w14:paraId="5C91F825" w14:textId="690C6319" w:rsidR="00297F37" w:rsidRPr="00331B10" w:rsidRDefault="00297F37" w:rsidP="00886DDA">
            <w:pPr>
              <w:spacing w:after="0" w:line="240" w:lineRule="auto"/>
              <w:jc w:val="center"/>
              <w:rPr>
                <w:rFonts w:ascii="Times New Roman" w:eastAsia="Times New Roman" w:hAnsi="Times New Roman" w:cs="Times New Roman"/>
                <w:b/>
                <w:bCs/>
                <w:color w:val="000000"/>
                <w:sz w:val="24"/>
                <w:szCs w:val="20"/>
                <w:lang w:eastAsia="uk-UA"/>
              </w:rPr>
            </w:pPr>
            <w:r w:rsidRPr="00331B10">
              <w:rPr>
                <w:rFonts w:ascii="Times New Roman" w:eastAsia="Times New Roman" w:hAnsi="Times New Roman" w:cs="Times New Roman"/>
                <w:b/>
                <w:bCs/>
                <w:color w:val="000000"/>
                <w:sz w:val="24"/>
                <w:szCs w:val="20"/>
                <w:lang w:eastAsia="uk-UA"/>
              </w:rPr>
              <w:t xml:space="preserve">закладів освіти Тернівського району для надання послуги з технічного обслуговування та утримання в належному стані внутрішніх мереж теплопостачання (послуги по промивці та гідравлічних випробувань системи опалення будівель закладів освіти та будівлі адміністративно-господарчої групи відділу освіти виконкому Тернівської районної у місті ради) </w:t>
            </w:r>
          </w:p>
        </w:tc>
      </w:tr>
    </w:tbl>
    <w:tbl>
      <w:tblPr>
        <w:tblpPr w:leftFromText="180" w:rightFromText="180" w:vertAnchor="text" w:tblpY="1"/>
        <w:tblOverlap w:val="never"/>
        <w:tblW w:w="10314" w:type="dxa"/>
        <w:tblLayout w:type="fixed"/>
        <w:tblLook w:val="04A0" w:firstRow="1" w:lastRow="0" w:firstColumn="1" w:lastColumn="0" w:noHBand="0" w:noVBand="1"/>
      </w:tblPr>
      <w:tblGrid>
        <w:gridCol w:w="519"/>
        <w:gridCol w:w="5160"/>
        <w:gridCol w:w="3360"/>
        <w:gridCol w:w="1275"/>
      </w:tblGrid>
      <w:tr w:rsidR="00297F37" w:rsidRPr="00121D7C" w14:paraId="14DE27F9" w14:textId="77777777" w:rsidTr="00886DDA">
        <w:trPr>
          <w:trHeight w:val="165"/>
        </w:trPr>
        <w:tc>
          <w:tcPr>
            <w:tcW w:w="519" w:type="dxa"/>
            <w:tcBorders>
              <w:top w:val="nil"/>
              <w:left w:val="nil"/>
              <w:bottom w:val="nil"/>
              <w:right w:val="nil"/>
            </w:tcBorders>
            <w:shd w:val="clear" w:color="auto" w:fill="auto"/>
            <w:noWrap/>
            <w:vAlign w:val="bottom"/>
            <w:hideMark/>
          </w:tcPr>
          <w:p w14:paraId="264FC6A4"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bookmarkStart w:id="10" w:name="_Hlk162605953"/>
          </w:p>
        </w:tc>
        <w:tc>
          <w:tcPr>
            <w:tcW w:w="5160" w:type="dxa"/>
            <w:tcBorders>
              <w:top w:val="nil"/>
              <w:left w:val="nil"/>
              <w:bottom w:val="nil"/>
              <w:right w:val="nil"/>
            </w:tcBorders>
            <w:shd w:val="clear" w:color="auto" w:fill="auto"/>
            <w:noWrap/>
            <w:vAlign w:val="bottom"/>
            <w:hideMark/>
          </w:tcPr>
          <w:p w14:paraId="5D8447EF"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nil"/>
              <w:right w:val="nil"/>
            </w:tcBorders>
            <w:shd w:val="clear" w:color="auto" w:fill="auto"/>
            <w:noWrap/>
            <w:vAlign w:val="bottom"/>
            <w:hideMark/>
          </w:tcPr>
          <w:p w14:paraId="36C88B2B"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14:paraId="468FC750"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p>
        </w:tc>
      </w:tr>
      <w:tr w:rsidR="00297F37" w:rsidRPr="00715937" w14:paraId="6A442748" w14:textId="77777777" w:rsidTr="00886DDA">
        <w:trPr>
          <w:trHeight w:val="114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421E" w14:textId="77777777" w:rsidR="00297F37" w:rsidRPr="00715937" w:rsidRDefault="00297F37" w:rsidP="00886DDA">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з/п</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69E53763"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Назва установи</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98ABD8A"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Адреса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96122C"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довжина тр</w:t>
            </w:r>
            <w:r w:rsidRPr="00715937">
              <w:rPr>
                <w:rFonts w:ascii="Times New Roman" w:eastAsia="Times New Roman" w:hAnsi="Times New Roman" w:cs="Times New Roman"/>
                <w:b/>
                <w:bCs/>
                <w:color w:val="000000"/>
                <w:sz w:val="20"/>
                <w:szCs w:val="20"/>
                <w:lang w:eastAsia="uk-UA"/>
              </w:rPr>
              <w:t>убопроводу, п.м.</w:t>
            </w:r>
          </w:p>
        </w:tc>
      </w:tr>
      <w:tr w:rsidR="00297F37" w:rsidRPr="00715937" w14:paraId="75F57872" w14:textId="77777777" w:rsidTr="00886DDA">
        <w:trPr>
          <w:trHeight w:val="225"/>
        </w:trPr>
        <w:tc>
          <w:tcPr>
            <w:tcW w:w="519" w:type="dxa"/>
            <w:tcBorders>
              <w:top w:val="nil"/>
              <w:left w:val="single" w:sz="4" w:space="0" w:color="auto"/>
              <w:bottom w:val="single" w:sz="4" w:space="0" w:color="auto"/>
              <w:right w:val="single" w:sz="4" w:space="0" w:color="auto"/>
            </w:tcBorders>
            <w:shd w:val="clear" w:color="auto" w:fill="auto"/>
            <w:hideMark/>
          </w:tcPr>
          <w:p w14:paraId="53A3D464"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1</w:t>
            </w:r>
          </w:p>
        </w:tc>
        <w:tc>
          <w:tcPr>
            <w:tcW w:w="5160" w:type="dxa"/>
            <w:tcBorders>
              <w:top w:val="nil"/>
              <w:left w:val="nil"/>
              <w:bottom w:val="single" w:sz="4" w:space="0" w:color="auto"/>
              <w:right w:val="single" w:sz="4" w:space="0" w:color="auto"/>
            </w:tcBorders>
            <w:shd w:val="clear" w:color="auto" w:fill="auto"/>
            <w:hideMark/>
          </w:tcPr>
          <w:p w14:paraId="4F17D4FF"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2</w:t>
            </w:r>
          </w:p>
        </w:tc>
        <w:tc>
          <w:tcPr>
            <w:tcW w:w="3360" w:type="dxa"/>
            <w:tcBorders>
              <w:top w:val="nil"/>
              <w:left w:val="nil"/>
              <w:bottom w:val="single" w:sz="4" w:space="0" w:color="auto"/>
              <w:right w:val="single" w:sz="4" w:space="0" w:color="auto"/>
            </w:tcBorders>
            <w:shd w:val="clear" w:color="auto" w:fill="auto"/>
            <w:hideMark/>
          </w:tcPr>
          <w:p w14:paraId="60531E37"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3</w:t>
            </w:r>
          </w:p>
        </w:tc>
        <w:tc>
          <w:tcPr>
            <w:tcW w:w="1275" w:type="dxa"/>
            <w:tcBorders>
              <w:top w:val="nil"/>
              <w:left w:val="nil"/>
              <w:bottom w:val="single" w:sz="4" w:space="0" w:color="auto"/>
              <w:right w:val="single" w:sz="4" w:space="0" w:color="auto"/>
            </w:tcBorders>
            <w:shd w:val="clear" w:color="auto" w:fill="auto"/>
            <w:hideMark/>
          </w:tcPr>
          <w:p w14:paraId="6FBB0D2D"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7</w:t>
            </w:r>
          </w:p>
        </w:tc>
      </w:tr>
      <w:tr w:rsidR="00297F37" w:rsidRPr="00715937" w14:paraId="4B555A37" w14:textId="77777777" w:rsidTr="00886DDA">
        <w:trPr>
          <w:trHeight w:val="330"/>
        </w:trPr>
        <w:tc>
          <w:tcPr>
            <w:tcW w:w="103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1AAC6A" w14:textId="77777777" w:rsidR="00297F37" w:rsidRPr="00715937" w:rsidRDefault="00297F37" w:rsidP="00886DDA">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0611010   ЗАКЛАДИ ДОШКІЛЬНОЇ ОСВІТИ</w:t>
            </w:r>
          </w:p>
        </w:tc>
      </w:tr>
      <w:tr w:rsidR="00297F37" w:rsidRPr="00715937" w14:paraId="6AAE9D1C" w14:textId="77777777" w:rsidTr="00886DDA">
        <w:trPr>
          <w:trHeight w:val="363"/>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472C58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p>
        </w:tc>
        <w:tc>
          <w:tcPr>
            <w:tcW w:w="5160" w:type="dxa"/>
            <w:tcBorders>
              <w:top w:val="nil"/>
              <w:left w:val="nil"/>
              <w:bottom w:val="single" w:sz="4" w:space="0" w:color="auto"/>
              <w:right w:val="single" w:sz="4" w:space="0" w:color="auto"/>
            </w:tcBorders>
            <w:shd w:val="clear" w:color="auto" w:fill="auto"/>
            <w:vAlign w:val="center"/>
            <w:hideMark/>
          </w:tcPr>
          <w:p w14:paraId="62117655"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№43 Криворізької міської ради</w:t>
            </w:r>
          </w:p>
        </w:tc>
        <w:tc>
          <w:tcPr>
            <w:tcW w:w="3360" w:type="dxa"/>
            <w:tcBorders>
              <w:top w:val="nil"/>
              <w:left w:val="nil"/>
              <w:bottom w:val="single" w:sz="4" w:space="0" w:color="auto"/>
              <w:right w:val="nil"/>
            </w:tcBorders>
            <w:shd w:val="clear" w:color="auto" w:fill="auto"/>
            <w:vAlign w:val="center"/>
            <w:hideMark/>
          </w:tcPr>
          <w:p w14:paraId="52F578FD"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Сергія Колачевського,131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E2F612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344,00</w:t>
            </w:r>
          </w:p>
        </w:tc>
      </w:tr>
      <w:tr w:rsidR="00297F37" w:rsidRPr="00715937" w14:paraId="7195091D" w14:textId="77777777" w:rsidTr="00886DDA">
        <w:trPr>
          <w:trHeight w:val="454"/>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7CE1EC0"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w:t>
            </w:r>
          </w:p>
        </w:tc>
        <w:tc>
          <w:tcPr>
            <w:tcW w:w="5160" w:type="dxa"/>
            <w:tcBorders>
              <w:top w:val="nil"/>
              <w:left w:val="nil"/>
              <w:bottom w:val="single" w:sz="4" w:space="0" w:color="auto"/>
              <w:right w:val="single" w:sz="4" w:space="0" w:color="auto"/>
            </w:tcBorders>
            <w:shd w:val="clear" w:color="auto" w:fill="auto"/>
            <w:vAlign w:val="center"/>
            <w:hideMark/>
          </w:tcPr>
          <w:p w14:paraId="497E94F3"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54 Криворізької міської ради</w:t>
            </w:r>
          </w:p>
        </w:tc>
        <w:tc>
          <w:tcPr>
            <w:tcW w:w="3360" w:type="dxa"/>
            <w:tcBorders>
              <w:top w:val="nil"/>
              <w:left w:val="nil"/>
              <w:bottom w:val="single" w:sz="4" w:space="0" w:color="auto"/>
              <w:right w:val="nil"/>
            </w:tcBorders>
            <w:shd w:val="clear" w:color="auto" w:fill="auto"/>
            <w:vAlign w:val="center"/>
            <w:hideMark/>
          </w:tcPr>
          <w:p w14:paraId="18250905" w14:textId="66E237ED"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40</w:t>
            </w:r>
            <w:r>
              <w:rPr>
                <w:rFonts w:ascii="Times New Roman" w:eastAsia="Times New Roman" w:hAnsi="Times New Roman" w:cs="Times New Roman"/>
                <w:color w:val="000000"/>
                <w:sz w:val="20"/>
                <w:szCs w:val="20"/>
                <w:lang w:eastAsia="uk-UA"/>
              </w:rPr>
              <w:t>-річчя</w:t>
            </w:r>
            <w:r w:rsidRPr="00715937">
              <w:rPr>
                <w:rFonts w:ascii="Times New Roman" w:eastAsia="Times New Roman" w:hAnsi="Times New Roman" w:cs="Times New Roman"/>
                <w:color w:val="000000"/>
                <w:sz w:val="20"/>
                <w:szCs w:val="20"/>
                <w:lang w:eastAsia="uk-UA"/>
              </w:rPr>
              <w:t xml:space="preserve"> Перемоги,16А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FD7B70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429,50</w:t>
            </w:r>
          </w:p>
        </w:tc>
      </w:tr>
      <w:tr w:rsidR="00297F37" w:rsidRPr="00715937" w14:paraId="12807EC9" w14:textId="77777777" w:rsidTr="00886DDA">
        <w:trPr>
          <w:trHeight w:val="8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D8B969E"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w:t>
            </w:r>
          </w:p>
        </w:tc>
        <w:tc>
          <w:tcPr>
            <w:tcW w:w="5160" w:type="dxa"/>
            <w:tcBorders>
              <w:top w:val="nil"/>
              <w:left w:val="nil"/>
              <w:bottom w:val="single" w:sz="4" w:space="0" w:color="auto"/>
              <w:right w:val="single" w:sz="4" w:space="0" w:color="auto"/>
            </w:tcBorders>
            <w:shd w:val="clear" w:color="auto" w:fill="auto"/>
            <w:vAlign w:val="center"/>
            <w:hideMark/>
          </w:tcPr>
          <w:p w14:paraId="6F1E199E"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75 Криворізької міської ради</w:t>
            </w:r>
          </w:p>
        </w:tc>
        <w:tc>
          <w:tcPr>
            <w:tcW w:w="3360" w:type="dxa"/>
            <w:tcBorders>
              <w:top w:val="nil"/>
              <w:left w:val="nil"/>
              <w:bottom w:val="single" w:sz="4" w:space="0" w:color="auto"/>
              <w:right w:val="nil"/>
            </w:tcBorders>
            <w:shd w:val="clear" w:color="000000" w:fill="FFFFFF"/>
            <w:vAlign w:val="center"/>
            <w:hideMark/>
          </w:tcPr>
          <w:p w14:paraId="70C9A3B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Ріг,вул. Чарівна, 14А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29B14FA"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1 646,00</w:t>
            </w:r>
          </w:p>
        </w:tc>
      </w:tr>
      <w:tr w:rsidR="00297F37" w:rsidRPr="00715937" w14:paraId="3F4F8F08" w14:textId="77777777" w:rsidTr="00886DDA">
        <w:trPr>
          <w:trHeight w:val="68"/>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68C8ED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w:t>
            </w:r>
          </w:p>
        </w:tc>
        <w:tc>
          <w:tcPr>
            <w:tcW w:w="5160" w:type="dxa"/>
            <w:tcBorders>
              <w:top w:val="nil"/>
              <w:left w:val="nil"/>
              <w:bottom w:val="single" w:sz="4" w:space="0" w:color="auto"/>
              <w:right w:val="single" w:sz="4" w:space="0" w:color="auto"/>
            </w:tcBorders>
            <w:shd w:val="clear" w:color="auto" w:fill="auto"/>
            <w:vAlign w:val="center"/>
            <w:hideMark/>
          </w:tcPr>
          <w:p w14:paraId="3950597F"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№115 Криворізької міської ради</w:t>
            </w:r>
          </w:p>
        </w:tc>
        <w:tc>
          <w:tcPr>
            <w:tcW w:w="3360" w:type="dxa"/>
            <w:tcBorders>
              <w:top w:val="nil"/>
              <w:left w:val="nil"/>
              <w:bottom w:val="single" w:sz="4" w:space="0" w:color="auto"/>
              <w:right w:val="nil"/>
            </w:tcBorders>
            <w:shd w:val="clear" w:color="000000" w:fill="FFFFFF"/>
            <w:vAlign w:val="center"/>
            <w:hideMark/>
          </w:tcPr>
          <w:p w14:paraId="5A8627FD"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Дніпропетровська область, м.Кривий Ріг, вул. Мирівська, 29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7B9005B"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390,00</w:t>
            </w:r>
          </w:p>
        </w:tc>
      </w:tr>
      <w:tr w:rsidR="00297F37" w:rsidRPr="00715937" w14:paraId="14AABD4C" w14:textId="77777777" w:rsidTr="00886DDA">
        <w:trPr>
          <w:trHeight w:val="81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A2EF5E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5</w:t>
            </w:r>
          </w:p>
        </w:tc>
        <w:tc>
          <w:tcPr>
            <w:tcW w:w="5160" w:type="dxa"/>
            <w:tcBorders>
              <w:top w:val="nil"/>
              <w:left w:val="nil"/>
              <w:bottom w:val="single" w:sz="4" w:space="0" w:color="auto"/>
              <w:right w:val="single" w:sz="4" w:space="0" w:color="auto"/>
            </w:tcBorders>
            <w:shd w:val="clear" w:color="000000" w:fill="FFFFFF"/>
            <w:vAlign w:val="center"/>
            <w:hideMark/>
          </w:tcPr>
          <w:p w14:paraId="269D8501"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комбінованого типу №125" Криворізької міської ради</w:t>
            </w:r>
          </w:p>
        </w:tc>
        <w:tc>
          <w:tcPr>
            <w:tcW w:w="3360" w:type="dxa"/>
            <w:tcBorders>
              <w:top w:val="nil"/>
              <w:left w:val="nil"/>
              <w:bottom w:val="single" w:sz="4" w:space="0" w:color="auto"/>
              <w:right w:val="nil"/>
            </w:tcBorders>
            <w:shd w:val="clear" w:color="000000" w:fill="FFFFFF"/>
            <w:vAlign w:val="center"/>
            <w:hideMark/>
          </w:tcPr>
          <w:p w14:paraId="04042D2A" w14:textId="0D4F1C46"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Миролюбівська</w:t>
            </w:r>
            <w:r w:rsidRPr="00715937">
              <w:rPr>
                <w:rFonts w:ascii="Times New Roman" w:eastAsia="Times New Roman" w:hAnsi="Times New Roman" w:cs="Times New Roman"/>
                <w:color w:val="000000"/>
                <w:sz w:val="20"/>
                <w:szCs w:val="20"/>
                <w:lang w:eastAsia="uk-UA"/>
              </w:rPr>
              <w:t>,1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F4567C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791,00</w:t>
            </w:r>
          </w:p>
        </w:tc>
      </w:tr>
      <w:tr w:rsidR="00297F37" w:rsidRPr="00715937" w14:paraId="4572CE71" w14:textId="77777777" w:rsidTr="00886DDA">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52CC01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w:t>
            </w:r>
          </w:p>
        </w:tc>
        <w:tc>
          <w:tcPr>
            <w:tcW w:w="5160" w:type="dxa"/>
            <w:tcBorders>
              <w:top w:val="nil"/>
              <w:left w:val="nil"/>
              <w:bottom w:val="single" w:sz="4" w:space="0" w:color="auto"/>
              <w:right w:val="single" w:sz="4" w:space="0" w:color="auto"/>
            </w:tcBorders>
            <w:shd w:val="clear" w:color="auto" w:fill="auto"/>
            <w:vAlign w:val="center"/>
            <w:hideMark/>
          </w:tcPr>
          <w:p w14:paraId="50D1DDAA"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145 Криворізької міської ради</w:t>
            </w:r>
          </w:p>
        </w:tc>
        <w:tc>
          <w:tcPr>
            <w:tcW w:w="3360" w:type="dxa"/>
            <w:tcBorders>
              <w:top w:val="nil"/>
              <w:left w:val="nil"/>
              <w:bottom w:val="single" w:sz="4" w:space="0" w:color="auto"/>
              <w:right w:val="single" w:sz="4" w:space="0" w:color="auto"/>
            </w:tcBorders>
            <w:shd w:val="clear" w:color="000000" w:fill="FFFFFF"/>
            <w:vAlign w:val="center"/>
            <w:hideMark/>
          </w:tcPr>
          <w:p w14:paraId="1E319C4D"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Перлинна, 23А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045EBC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1 612,00</w:t>
            </w:r>
          </w:p>
        </w:tc>
      </w:tr>
      <w:tr w:rsidR="00297F37" w:rsidRPr="00715937" w14:paraId="4B3760A2" w14:textId="77777777" w:rsidTr="00886DDA">
        <w:trPr>
          <w:trHeight w:val="88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06691DA"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w:t>
            </w:r>
          </w:p>
        </w:tc>
        <w:tc>
          <w:tcPr>
            <w:tcW w:w="5160" w:type="dxa"/>
            <w:tcBorders>
              <w:top w:val="nil"/>
              <w:left w:val="nil"/>
              <w:bottom w:val="single" w:sz="4" w:space="0" w:color="auto"/>
              <w:right w:val="single" w:sz="4" w:space="0" w:color="auto"/>
            </w:tcBorders>
            <w:shd w:val="clear" w:color="auto" w:fill="auto"/>
            <w:vAlign w:val="center"/>
            <w:hideMark/>
          </w:tcPr>
          <w:p w14:paraId="59F63900"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№149 Криворізької міської ради</w:t>
            </w:r>
          </w:p>
        </w:tc>
        <w:tc>
          <w:tcPr>
            <w:tcW w:w="3360" w:type="dxa"/>
            <w:tcBorders>
              <w:top w:val="nil"/>
              <w:left w:val="nil"/>
              <w:bottom w:val="single" w:sz="4" w:space="0" w:color="auto"/>
              <w:right w:val="nil"/>
            </w:tcBorders>
            <w:shd w:val="clear" w:color="000000" w:fill="FFFFFF"/>
            <w:vAlign w:val="center"/>
            <w:hideMark/>
          </w:tcPr>
          <w:p w14:paraId="55F5A8E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Каштанова, 29А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C5DF2C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582,00</w:t>
            </w:r>
          </w:p>
        </w:tc>
      </w:tr>
      <w:tr w:rsidR="00297F37" w:rsidRPr="00715937" w14:paraId="11F84F49" w14:textId="77777777" w:rsidTr="00886DDA">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683045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8</w:t>
            </w:r>
          </w:p>
        </w:tc>
        <w:tc>
          <w:tcPr>
            <w:tcW w:w="5160" w:type="dxa"/>
            <w:tcBorders>
              <w:top w:val="nil"/>
              <w:left w:val="nil"/>
              <w:bottom w:val="single" w:sz="4" w:space="0" w:color="auto"/>
              <w:right w:val="single" w:sz="4" w:space="0" w:color="auto"/>
            </w:tcBorders>
            <w:shd w:val="clear" w:color="auto" w:fill="auto"/>
            <w:vAlign w:val="center"/>
            <w:hideMark/>
          </w:tcPr>
          <w:p w14:paraId="0B4B31A4"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№158 Криворізької міської ради</w:t>
            </w:r>
          </w:p>
        </w:tc>
        <w:tc>
          <w:tcPr>
            <w:tcW w:w="3360" w:type="dxa"/>
            <w:tcBorders>
              <w:top w:val="nil"/>
              <w:left w:val="nil"/>
              <w:bottom w:val="single" w:sz="4" w:space="0" w:color="auto"/>
              <w:right w:val="single" w:sz="4" w:space="0" w:color="auto"/>
            </w:tcBorders>
            <w:shd w:val="clear" w:color="000000" w:fill="FFFFFF"/>
            <w:vAlign w:val="center"/>
            <w:hideMark/>
          </w:tcPr>
          <w:p w14:paraId="5EBC097D" w14:textId="6479AB2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Ботанічна</w:t>
            </w:r>
            <w:r w:rsidRPr="00715937">
              <w:rPr>
                <w:rFonts w:ascii="Times New Roman" w:eastAsia="Times New Roman" w:hAnsi="Times New Roman" w:cs="Times New Roman"/>
                <w:color w:val="000000"/>
                <w:sz w:val="20"/>
                <w:szCs w:val="20"/>
                <w:lang w:eastAsia="uk-UA"/>
              </w:rPr>
              <w:t>, 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EC4E0F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755,00</w:t>
            </w:r>
          </w:p>
        </w:tc>
      </w:tr>
      <w:tr w:rsidR="00297F37" w:rsidRPr="00715937" w14:paraId="7378BA53"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E066348"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9</w:t>
            </w:r>
          </w:p>
        </w:tc>
        <w:tc>
          <w:tcPr>
            <w:tcW w:w="5160" w:type="dxa"/>
            <w:tcBorders>
              <w:top w:val="nil"/>
              <w:left w:val="nil"/>
              <w:bottom w:val="single" w:sz="4" w:space="0" w:color="auto"/>
              <w:right w:val="single" w:sz="4" w:space="0" w:color="auto"/>
            </w:tcBorders>
            <w:shd w:val="clear" w:color="auto" w:fill="auto"/>
            <w:vAlign w:val="center"/>
            <w:hideMark/>
          </w:tcPr>
          <w:p w14:paraId="561BB119"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176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7F65F44E"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Героїв Маріуполя</w:t>
            </w:r>
            <w:r w:rsidRPr="00715937">
              <w:rPr>
                <w:rFonts w:ascii="Times New Roman" w:eastAsia="Times New Roman" w:hAnsi="Times New Roman" w:cs="Times New Roman"/>
                <w:color w:val="000000"/>
                <w:sz w:val="20"/>
                <w:szCs w:val="20"/>
                <w:lang w:eastAsia="uk-UA"/>
              </w:rPr>
              <w:t>, 11А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55A479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1 074,00</w:t>
            </w:r>
          </w:p>
        </w:tc>
      </w:tr>
      <w:tr w:rsidR="00297F37" w:rsidRPr="00715937" w14:paraId="52AD1F1C" w14:textId="77777777" w:rsidTr="00886DDA">
        <w:trPr>
          <w:trHeight w:val="84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990FFE1"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10</w:t>
            </w:r>
          </w:p>
        </w:tc>
        <w:tc>
          <w:tcPr>
            <w:tcW w:w="5160" w:type="dxa"/>
            <w:tcBorders>
              <w:top w:val="nil"/>
              <w:left w:val="nil"/>
              <w:bottom w:val="single" w:sz="4" w:space="0" w:color="auto"/>
              <w:right w:val="single" w:sz="4" w:space="0" w:color="auto"/>
            </w:tcBorders>
            <w:shd w:val="clear" w:color="auto" w:fill="auto"/>
            <w:vAlign w:val="center"/>
            <w:hideMark/>
          </w:tcPr>
          <w:p w14:paraId="4AB55326"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 211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2943AEC0"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Бірюзова, 1А</w:t>
            </w:r>
          </w:p>
        </w:tc>
        <w:tc>
          <w:tcPr>
            <w:tcW w:w="1275" w:type="dxa"/>
            <w:tcBorders>
              <w:top w:val="nil"/>
              <w:left w:val="nil"/>
              <w:bottom w:val="single" w:sz="4" w:space="0" w:color="auto"/>
              <w:right w:val="single" w:sz="4" w:space="0" w:color="auto"/>
            </w:tcBorders>
            <w:shd w:val="clear" w:color="auto" w:fill="auto"/>
            <w:vAlign w:val="center"/>
            <w:hideMark/>
          </w:tcPr>
          <w:p w14:paraId="2493BC57"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631,00</w:t>
            </w:r>
          </w:p>
        </w:tc>
      </w:tr>
      <w:tr w:rsidR="00297F37" w:rsidRPr="00715937" w14:paraId="20EF9FF1" w14:textId="77777777" w:rsidTr="00886DDA">
        <w:trPr>
          <w:trHeight w:val="81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68F5647"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11</w:t>
            </w:r>
          </w:p>
        </w:tc>
        <w:tc>
          <w:tcPr>
            <w:tcW w:w="5160" w:type="dxa"/>
            <w:tcBorders>
              <w:top w:val="nil"/>
              <w:left w:val="nil"/>
              <w:bottom w:val="single" w:sz="4" w:space="0" w:color="auto"/>
              <w:right w:val="single" w:sz="4" w:space="0" w:color="auto"/>
            </w:tcBorders>
            <w:shd w:val="clear" w:color="auto" w:fill="auto"/>
            <w:vAlign w:val="center"/>
            <w:hideMark/>
          </w:tcPr>
          <w:p w14:paraId="53EDCB37"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 215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6499EC9F" w14:textId="502C7208"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 м. Кривий Ріг, м. Кри вий Ріг, вул. </w:t>
            </w:r>
            <w:r>
              <w:rPr>
                <w:rFonts w:ascii="Times New Roman" w:eastAsia="Times New Roman" w:hAnsi="Times New Roman" w:cs="Times New Roman"/>
                <w:color w:val="000000"/>
                <w:sz w:val="20"/>
                <w:szCs w:val="20"/>
                <w:lang w:eastAsia="uk-UA"/>
              </w:rPr>
              <w:t>Пляжна</w:t>
            </w:r>
            <w:r w:rsidRPr="00715937">
              <w:rPr>
                <w:rFonts w:ascii="Times New Roman" w:eastAsia="Times New Roman" w:hAnsi="Times New Roman" w:cs="Times New Roman"/>
                <w:color w:val="000000"/>
                <w:sz w:val="20"/>
                <w:szCs w:val="20"/>
                <w:lang w:eastAsia="uk-UA"/>
              </w:rPr>
              <w:t>, 12</w:t>
            </w:r>
          </w:p>
        </w:tc>
        <w:tc>
          <w:tcPr>
            <w:tcW w:w="1275" w:type="dxa"/>
            <w:tcBorders>
              <w:top w:val="nil"/>
              <w:left w:val="nil"/>
              <w:bottom w:val="single" w:sz="4" w:space="0" w:color="auto"/>
              <w:right w:val="single" w:sz="4" w:space="0" w:color="auto"/>
            </w:tcBorders>
            <w:shd w:val="clear" w:color="auto" w:fill="auto"/>
            <w:vAlign w:val="center"/>
            <w:hideMark/>
          </w:tcPr>
          <w:p w14:paraId="0017825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1 084,00</w:t>
            </w:r>
          </w:p>
        </w:tc>
      </w:tr>
      <w:tr w:rsidR="00297F37" w:rsidRPr="00715937" w14:paraId="49EC3029" w14:textId="77777777" w:rsidTr="00886DDA">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3D7A8B6"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12</w:t>
            </w:r>
          </w:p>
        </w:tc>
        <w:tc>
          <w:tcPr>
            <w:tcW w:w="5160" w:type="dxa"/>
            <w:tcBorders>
              <w:top w:val="nil"/>
              <w:left w:val="nil"/>
              <w:bottom w:val="single" w:sz="4" w:space="0" w:color="auto"/>
              <w:right w:val="single" w:sz="4" w:space="0" w:color="auto"/>
            </w:tcBorders>
            <w:shd w:val="clear" w:color="auto" w:fill="auto"/>
            <w:vAlign w:val="center"/>
            <w:hideMark/>
          </w:tcPr>
          <w:p w14:paraId="23700C29"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216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1C8F43A8" w14:textId="45F0F31C"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w:t>
            </w:r>
            <w:r>
              <w:rPr>
                <w:rFonts w:ascii="Times New Roman" w:eastAsia="Times New Roman" w:hAnsi="Times New Roman" w:cs="Times New Roman"/>
                <w:color w:val="000000"/>
                <w:sz w:val="20"/>
                <w:szCs w:val="20"/>
                <w:lang w:eastAsia="uk-UA"/>
              </w:rPr>
              <w:t>Володимира</w:t>
            </w:r>
            <w:r w:rsidRPr="00715937">
              <w:rPr>
                <w:rFonts w:ascii="Times New Roman" w:eastAsia="Times New Roman" w:hAnsi="Times New Roman" w:cs="Times New Roman"/>
                <w:color w:val="000000"/>
                <w:sz w:val="20"/>
                <w:szCs w:val="20"/>
                <w:lang w:eastAsia="uk-UA"/>
              </w:rPr>
              <w:t xml:space="preserve"> Черкасова,79А</w:t>
            </w:r>
          </w:p>
        </w:tc>
        <w:tc>
          <w:tcPr>
            <w:tcW w:w="1275" w:type="dxa"/>
            <w:tcBorders>
              <w:top w:val="nil"/>
              <w:left w:val="nil"/>
              <w:bottom w:val="single" w:sz="4" w:space="0" w:color="auto"/>
              <w:right w:val="single" w:sz="4" w:space="0" w:color="auto"/>
            </w:tcBorders>
            <w:shd w:val="clear" w:color="auto" w:fill="auto"/>
            <w:vAlign w:val="center"/>
            <w:hideMark/>
          </w:tcPr>
          <w:p w14:paraId="3F2357C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666,40</w:t>
            </w:r>
          </w:p>
        </w:tc>
      </w:tr>
      <w:tr w:rsidR="00297F37" w:rsidRPr="00715937" w14:paraId="19DC5642"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50062D3"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13</w:t>
            </w:r>
          </w:p>
        </w:tc>
        <w:tc>
          <w:tcPr>
            <w:tcW w:w="5160" w:type="dxa"/>
            <w:tcBorders>
              <w:top w:val="nil"/>
              <w:left w:val="nil"/>
              <w:bottom w:val="single" w:sz="4" w:space="0" w:color="auto"/>
              <w:right w:val="single" w:sz="4" w:space="0" w:color="auto"/>
            </w:tcBorders>
            <w:shd w:val="clear" w:color="auto" w:fill="auto"/>
            <w:vAlign w:val="center"/>
            <w:hideMark/>
          </w:tcPr>
          <w:p w14:paraId="7ADBE887"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220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617485DE"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10-ї Гвардійської Дивізії,6 </w:t>
            </w:r>
          </w:p>
        </w:tc>
        <w:tc>
          <w:tcPr>
            <w:tcW w:w="1275" w:type="dxa"/>
            <w:tcBorders>
              <w:top w:val="nil"/>
              <w:left w:val="nil"/>
              <w:bottom w:val="single" w:sz="4" w:space="0" w:color="auto"/>
              <w:right w:val="single" w:sz="4" w:space="0" w:color="auto"/>
            </w:tcBorders>
            <w:shd w:val="clear" w:color="auto" w:fill="auto"/>
            <w:vAlign w:val="center"/>
            <w:hideMark/>
          </w:tcPr>
          <w:p w14:paraId="4E40752E"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334,10</w:t>
            </w:r>
          </w:p>
        </w:tc>
      </w:tr>
      <w:tr w:rsidR="00297F37" w:rsidRPr="00715937" w14:paraId="3CD06710"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4E5CEB6"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lastRenderedPageBreak/>
              <w:t>14</w:t>
            </w:r>
          </w:p>
        </w:tc>
        <w:tc>
          <w:tcPr>
            <w:tcW w:w="5160" w:type="dxa"/>
            <w:tcBorders>
              <w:top w:val="nil"/>
              <w:left w:val="nil"/>
              <w:bottom w:val="single" w:sz="4" w:space="0" w:color="auto"/>
              <w:right w:val="single" w:sz="4" w:space="0" w:color="auto"/>
            </w:tcBorders>
            <w:shd w:val="clear" w:color="auto" w:fill="auto"/>
            <w:vAlign w:val="center"/>
            <w:hideMark/>
          </w:tcPr>
          <w:p w14:paraId="6F37E073" w14:textId="77777777" w:rsidR="00297F37" w:rsidRPr="00715937" w:rsidRDefault="00297F37" w:rsidP="00886DDA">
            <w:pPr>
              <w:spacing w:after="0" w:line="240" w:lineRule="auto"/>
              <w:rPr>
                <w:rFonts w:ascii="Times New Roman" w:eastAsia="Times New Roman" w:hAnsi="Times New Roman" w:cs="Times New Roman"/>
                <w:sz w:val="20"/>
                <w:szCs w:val="20"/>
                <w:lang w:eastAsia="uk-UA"/>
              </w:rPr>
            </w:pPr>
            <w:r w:rsidRPr="00715937">
              <w:rPr>
                <w:rFonts w:ascii="Times New Roman" w:eastAsia="Times New Roman" w:hAnsi="Times New Roman" w:cs="Times New Roman"/>
                <w:sz w:val="20"/>
                <w:szCs w:val="20"/>
                <w:lang w:eastAsia="uk-UA"/>
              </w:rPr>
              <w:t>Комунальний заклад дошкільної освіти  (ясла-садок) комбінованого типу № 235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4DAA8ECB" w14:textId="18A9934A"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Ботанічна</w:t>
            </w:r>
            <w:r w:rsidRPr="00715937">
              <w:rPr>
                <w:rFonts w:ascii="Times New Roman" w:eastAsia="Times New Roman" w:hAnsi="Times New Roman" w:cs="Times New Roman"/>
                <w:color w:val="000000"/>
                <w:sz w:val="20"/>
                <w:szCs w:val="20"/>
                <w:lang w:eastAsia="uk-UA"/>
              </w:rPr>
              <w:t>, 25А</w:t>
            </w:r>
          </w:p>
        </w:tc>
        <w:tc>
          <w:tcPr>
            <w:tcW w:w="1275" w:type="dxa"/>
            <w:tcBorders>
              <w:top w:val="nil"/>
              <w:left w:val="nil"/>
              <w:bottom w:val="single" w:sz="4" w:space="0" w:color="auto"/>
              <w:right w:val="single" w:sz="4" w:space="0" w:color="auto"/>
            </w:tcBorders>
            <w:shd w:val="clear" w:color="auto" w:fill="auto"/>
            <w:vAlign w:val="center"/>
            <w:hideMark/>
          </w:tcPr>
          <w:p w14:paraId="2334D4B2"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990,00</w:t>
            </w:r>
          </w:p>
        </w:tc>
      </w:tr>
      <w:tr w:rsidR="00297F37" w:rsidRPr="00715937" w14:paraId="6FDF4BAE" w14:textId="77777777" w:rsidTr="00886DDA">
        <w:trPr>
          <w:trHeight w:val="81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20EA5B5"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15</w:t>
            </w:r>
          </w:p>
        </w:tc>
        <w:tc>
          <w:tcPr>
            <w:tcW w:w="5160" w:type="dxa"/>
            <w:tcBorders>
              <w:top w:val="nil"/>
              <w:left w:val="nil"/>
              <w:bottom w:val="single" w:sz="4" w:space="0" w:color="auto"/>
              <w:right w:val="single" w:sz="4" w:space="0" w:color="auto"/>
            </w:tcBorders>
            <w:shd w:val="clear" w:color="auto" w:fill="auto"/>
            <w:vAlign w:val="center"/>
            <w:hideMark/>
          </w:tcPr>
          <w:p w14:paraId="26F7E2E1"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 239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0EC78837"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Карбишева, 5А</w:t>
            </w:r>
          </w:p>
        </w:tc>
        <w:tc>
          <w:tcPr>
            <w:tcW w:w="1275" w:type="dxa"/>
            <w:tcBorders>
              <w:top w:val="nil"/>
              <w:left w:val="nil"/>
              <w:bottom w:val="single" w:sz="4" w:space="0" w:color="auto"/>
              <w:right w:val="single" w:sz="4" w:space="0" w:color="auto"/>
            </w:tcBorders>
            <w:shd w:val="clear" w:color="auto" w:fill="auto"/>
            <w:vAlign w:val="center"/>
            <w:hideMark/>
          </w:tcPr>
          <w:p w14:paraId="17C15B7B"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1 054,00</w:t>
            </w:r>
          </w:p>
        </w:tc>
      </w:tr>
      <w:tr w:rsidR="00297F37" w:rsidRPr="00715937" w14:paraId="4762D895" w14:textId="77777777" w:rsidTr="00886DDA">
        <w:trPr>
          <w:trHeight w:val="8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46755C8"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16</w:t>
            </w:r>
          </w:p>
        </w:tc>
        <w:tc>
          <w:tcPr>
            <w:tcW w:w="5160" w:type="dxa"/>
            <w:tcBorders>
              <w:top w:val="nil"/>
              <w:left w:val="nil"/>
              <w:bottom w:val="single" w:sz="4" w:space="0" w:color="auto"/>
              <w:right w:val="single" w:sz="4" w:space="0" w:color="auto"/>
            </w:tcBorders>
            <w:shd w:val="clear" w:color="auto" w:fill="auto"/>
            <w:vAlign w:val="center"/>
            <w:hideMark/>
          </w:tcPr>
          <w:p w14:paraId="6B52D85C"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дошкільної освіти  (ясла-садок)   № 271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6443212E"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Сергія Колачевського, 150</w:t>
            </w:r>
          </w:p>
        </w:tc>
        <w:tc>
          <w:tcPr>
            <w:tcW w:w="1275" w:type="dxa"/>
            <w:tcBorders>
              <w:top w:val="nil"/>
              <w:left w:val="nil"/>
              <w:bottom w:val="single" w:sz="4" w:space="0" w:color="auto"/>
              <w:right w:val="single" w:sz="4" w:space="0" w:color="auto"/>
            </w:tcBorders>
            <w:shd w:val="clear" w:color="auto" w:fill="auto"/>
            <w:vAlign w:val="center"/>
            <w:hideMark/>
          </w:tcPr>
          <w:p w14:paraId="7E5CC0F1"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590,00</w:t>
            </w:r>
          </w:p>
        </w:tc>
      </w:tr>
      <w:tr w:rsidR="00297F37" w:rsidRPr="00715937" w14:paraId="529CA2E0" w14:textId="77777777" w:rsidTr="00886DDA">
        <w:trPr>
          <w:trHeight w:val="8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61BAFDC"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23</w:t>
            </w:r>
          </w:p>
        </w:tc>
        <w:tc>
          <w:tcPr>
            <w:tcW w:w="5160" w:type="dxa"/>
            <w:tcBorders>
              <w:top w:val="nil"/>
              <w:left w:val="nil"/>
              <w:bottom w:val="single" w:sz="4" w:space="0" w:color="auto"/>
              <w:right w:val="single" w:sz="4" w:space="0" w:color="auto"/>
            </w:tcBorders>
            <w:shd w:val="clear" w:color="auto" w:fill="auto"/>
            <w:vAlign w:val="center"/>
            <w:hideMark/>
          </w:tcPr>
          <w:p w14:paraId="5F365BB1"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початкова школа  №218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43688E29" w14:textId="3D23982B"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Пляжна</w:t>
            </w:r>
            <w:r w:rsidRPr="00715937">
              <w:rPr>
                <w:rFonts w:ascii="Times New Roman" w:eastAsia="Times New Roman" w:hAnsi="Times New Roman" w:cs="Times New Roman"/>
                <w:color w:val="000000"/>
                <w:sz w:val="20"/>
                <w:szCs w:val="20"/>
                <w:lang w:eastAsia="uk-UA"/>
              </w:rPr>
              <w:t>, 34</w:t>
            </w:r>
          </w:p>
        </w:tc>
        <w:tc>
          <w:tcPr>
            <w:tcW w:w="1275" w:type="dxa"/>
            <w:tcBorders>
              <w:top w:val="nil"/>
              <w:left w:val="nil"/>
              <w:bottom w:val="single" w:sz="4" w:space="0" w:color="auto"/>
              <w:right w:val="single" w:sz="4" w:space="0" w:color="auto"/>
            </w:tcBorders>
            <w:shd w:val="clear" w:color="auto" w:fill="auto"/>
            <w:vAlign w:val="center"/>
            <w:hideMark/>
          </w:tcPr>
          <w:p w14:paraId="1D229436"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622,00</w:t>
            </w:r>
          </w:p>
        </w:tc>
      </w:tr>
      <w:tr w:rsidR="00297F37" w:rsidRPr="00715937" w14:paraId="55270D86" w14:textId="77777777" w:rsidTr="00886DDA">
        <w:trPr>
          <w:trHeight w:val="8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E213B3F"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24</w:t>
            </w:r>
          </w:p>
        </w:tc>
        <w:tc>
          <w:tcPr>
            <w:tcW w:w="5160" w:type="dxa"/>
            <w:tcBorders>
              <w:top w:val="nil"/>
              <w:left w:val="nil"/>
              <w:bottom w:val="single" w:sz="4" w:space="0" w:color="auto"/>
              <w:right w:val="single" w:sz="4" w:space="0" w:color="auto"/>
            </w:tcBorders>
            <w:shd w:val="clear" w:color="auto" w:fill="auto"/>
            <w:hideMark/>
          </w:tcPr>
          <w:p w14:paraId="3BEAD1D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заклад "Навчально-виховний комплекс "Дошкільний навчальний заклад комбінованого типу - загальноосвітня школа І ступеня № 291"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3A817C9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Чарівна, 28</w:t>
            </w:r>
          </w:p>
        </w:tc>
        <w:tc>
          <w:tcPr>
            <w:tcW w:w="1275" w:type="dxa"/>
            <w:tcBorders>
              <w:top w:val="nil"/>
              <w:left w:val="nil"/>
              <w:bottom w:val="single" w:sz="4" w:space="0" w:color="auto"/>
              <w:right w:val="single" w:sz="4" w:space="0" w:color="auto"/>
            </w:tcBorders>
            <w:shd w:val="clear" w:color="auto" w:fill="auto"/>
            <w:vAlign w:val="center"/>
            <w:hideMark/>
          </w:tcPr>
          <w:p w14:paraId="1495E2B6"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1 357,00</w:t>
            </w:r>
          </w:p>
        </w:tc>
      </w:tr>
      <w:tr w:rsidR="00297F37" w:rsidRPr="00715937" w14:paraId="65E18D4D" w14:textId="77777777" w:rsidTr="00886DDA">
        <w:trPr>
          <w:trHeight w:val="300"/>
        </w:trPr>
        <w:tc>
          <w:tcPr>
            <w:tcW w:w="519" w:type="dxa"/>
            <w:tcBorders>
              <w:top w:val="nil"/>
              <w:left w:val="single" w:sz="4" w:space="0" w:color="auto"/>
              <w:bottom w:val="single" w:sz="4" w:space="0" w:color="auto"/>
              <w:right w:val="single" w:sz="4" w:space="0" w:color="auto"/>
            </w:tcBorders>
            <w:shd w:val="clear" w:color="000000" w:fill="C5D9F1"/>
            <w:vAlign w:val="center"/>
            <w:hideMark/>
          </w:tcPr>
          <w:p w14:paraId="563EAA5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w:t>
            </w:r>
          </w:p>
        </w:tc>
        <w:tc>
          <w:tcPr>
            <w:tcW w:w="5160" w:type="dxa"/>
            <w:tcBorders>
              <w:top w:val="nil"/>
              <w:left w:val="nil"/>
              <w:bottom w:val="single" w:sz="4" w:space="0" w:color="auto"/>
              <w:right w:val="single" w:sz="4" w:space="0" w:color="auto"/>
            </w:tcBorders>
            <w:shd w:val="clear" w:color="000000" w:fill="C5D9F1"/>
            <w:vAlign w:val="center"/>
            <w:hideMark/>
          </w:tcPr>
          <w:p w14:paraId="3D1AA613"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3360" w:type="dxa"/>
            <w:tcBorders>
              <w:top w:val="nil"/>
              <w:left w:val="nil"/>
              <w:bottom w:val="single" w:sz="4" w:space="0" w:color="auto"/>
              <w:right w:val="single" w:sz="4" w:space="0" w:color="auto"/>
            </w:tcBorders>
            <w:shd w:val="clear" w:color="000000" w:fill="C5D9F1"/>
            <w:hideMark/>
          </w:tcPr>
          <w:p w14:paraId="4261FD25" w14:textId="77777777" w:rsidR="00297F37" w:rsidRPr="00715937" w:rsidRDefault="00297F37" w:rsidP="00886DDA">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ІТОГО ПО ЗДО</w:t>
            </w:r>
          </w:p>
        </w:tc>
        <w:tc>
          <w:tcPr>
            <w:tcW w:w="1275" w:type="dxa"/>
            <w:tcBorders>
              <w:top w:val="nil"/>
              <w:left w:val="nil"/>
              <w:bottom w:val="single" w:sz="4" w:space="0" w:color="auto"/>
              <w:right w:val="single" w:sz="4" w:space="0" w:color="auto"/>
            </w:tcBorders>
            <w:shd w:val="clear" w:color="000000" w:fill="C5D9F1"/>
            <w:vAlign w:val="center"/>
            <w:hideMark/>
          </w:tcPr>
          <w:p w14:paraId="443950E7" w14:textId="77777777" w:rsidR="00297F37" w:rsidRPr="00715937" w:rsidRDefault="00297F37" w:rsidP="00886DDA">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14 952,00</w:t>
            </w:r>
          </w:p>
        </w:tc>
      </w:tr>
      <w:tr w:rsidR="00297F37" w:rsidRPr="00715937" w14:paraId="493AFA1A" w14:textId="77777777" w:rsidTr="00886DDA">
        <w:trPr>
          <w:trHeight w:val="300"/>
        </w:trPr>
        <w:tc>
          <w:tcPr>
            <w:tcW w:w="1031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8F6A595" w14:textId="77777777" w:rsidR="00297F37" w:rsidRPr="00715937" w:rsidRDefault="00297F37" w:rsidP="00886DDA">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0611021    ЗАКЛАДИ ЗАГАЛЬНОЇ СЕРЕДНЬОЇ ОСВІТИ</w:t>
            </w:r>
          </w:p>
        </w:tc>
      </w:tr>
      <w:tr w:rsidR="00297F37" w:rsidRPr="00715937" w14:paraId="62267464" w14:textId="77777777" w:rsidTr="00886DDA">
        <w:trPr>
          <w:trHeight w:val="78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699A16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p>
        </w:tc>
        <w:tc>
          <w:tcPr>
            <w:tcW w:w="5160" w:type="dxa"/>
            <w:tcBorders>
              <w:top w:val="nil"/>
              <w:left w:val="nil"/>
              <w:bottom w:val="single" w:sz="4" w:space="0" w:color="auto"/>
              <w:right w:val="single" w:sz="4" w:space="0" w:color="auto"/>
            </w:tcBorders>
            <w:shd w:val="clear" w:color="auto" w:fill="auto"/>
            <w:vAlign w:val="center"/>
            <w:hideMark/>
          </w:tcPr>
          <w:p w14:paraId="7ED17362"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№27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444472C2"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вул.Чарівна, 22А</w:t>
            </w:r>
          </w:p>
        </w:tc>
        <w:tc>
          <w:tcPr>
            <w:tcW w:w="1275" w:type="dxa"/>
            <w:tcBorders>
              <w:top w:val="nil"/>
              <w:left w:val="nil"/>
              <w:bottom w:val="single" w:sz="4" w:space="0" w:color="auto"/>
              <w:right w:val="single" w:sz="4" w:space="0" w:color="auto"/>
            </w:tcBorders>
            <w:shd w:val="clear" w:color="auto" w:fill="auto"/>
            <w:vAlign w:val="center"/>
            <w:hideMark/>
          </w:tcPr>
          <w:p w14:paraId="10F35592"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1 757,00</w:t>
            </w:r>
          </w:p>
        </w:tc>
      </w:tr>
      <w:tr w:rsidR="00297F37" w:rsidRPr="00715937" w14:paraId="7B8A9864" w14:textId="77777777" w:rsidTr="00886DDA">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84BFC90"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w:t>
            </w:r>
          </w:p>
        </w:tc>
        <w:tc>
          <w:tcPr>
            <w:tcW w:w="5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6251128"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гімназія №38"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270FF44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 Дніпропетровська область, м.Кривий Ріг, вул. Кибальчича, 19</w:t>
            </w:r>
          </w:p>
        </w:tc>
        <w:tc>
          <w:tcPr>
            <w:tcW w:w="1275" w:type="dxa"/>
            <w:tcBorders>
              <w:top w:val="nil"/>
              <w:left w:val="nil"/>
              <w:bottom w:val="single" w:sz="4" w:space="0" w:color="auto"/>
              <w:right w:val="single" w:sz="4" w:space="0" w:color="auto"/>
            </w:tcBorders>
            <w:shd w:val="clear" w:color="auto" w:fill="auto"/>
            <w:vAlign w:val="center"/>
            <w:hideMark/>
          </w:tcPr>
          <w:p w14:paraId="2A1B7CAC"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524,00</w:t>
            </w:r>
          </w:p>
        </w:tc>
      </w:tr>
      <w:tr w:rsidR="00297F37" w:rsidRPr="00866E9B" w14:paraId="0C72ECBC" w14:textId="77777777" w:rsidTr="00886DDA">
        <w:trPr>
          <w:trHeight w:val="54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F05203A"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w:t>
            </w:r>
          </w:p>
        </w:tc>
        <w:tc>
          <w:tcPr>
            <w:tcW w:w="5160" w:type="dxa"/>
            <w:vMerge/>
            <w:tcBorders>
              <w:top w:val="nil"/>
              <w:left w:val="single" w:sz="4" w:space="0" w:color="auto"/>
              <w:bottom w:val="single" w:sz="4" w:space="0" w:color="000000"/>
              <w:right w:val="single" w:sz="4" w:space="0" w:color="auto"/>
            </w:tcBorders>
            <w:vAlign w:val="center"/>
            <w:hideMark/>
          </w:tcPr>
          <w:p w14:paraId="52B21A20"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hideMark/>
          </w:tcPr>
          <w:p w14:paraId="15A11B4A" w14:textId="66A4360C"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 Кривий Ріг, вул. </w:t>
            </w:r>
            <w:r w:rsidR="003823C4">
              <w:rPr>
                <w:rFonts w:ascii="Times New Roman" w:eastAsia="Times New Roman" w:hAnsi="Times New Roman" w:cs="Times New Roman"/>
                <w:color w:val="000000"/>
                <w:sz w:val="20"/>
                <w:szCs w:val="20"/>
                <w:lang w:eastAsia="uk-UA"/>
              </w:rPr>
              <w:t>Оренбурзька</w:t>
            </w:r>
            <w:r w:rsidRPr="00715937">
              <w:rPr>
                <w:rFonts w:ascii="Times New Roman" w:eastAsia="Times New Roman" w:hAnsi="Times New Roman" w:cs="Times New Roman"/>
                <w:color w:val="000000"/>
                <w:sz w:val="20"/>
                <w:szCs w:val="20"/>
                <w:lang w:eastAsia="uk-UA"/>
              </w:rPr>
              <w:t>, 1</w:t>
            </w:r>
            <w:r w:rsidR="003823C4">
              <w:rPr>
                <w:rFonts w:ascii="Times New Roman" w:eastAsia="Times New Roman" w:hAnsi="Times New Roman" w:cs="Times New Roman"/>
                <w:color w:val="000000"/>
                <w:sz w:val="20"/>
                <w:szCs w:val="20"/>
                <w:lang w:eastAsia="uk-UA"/>
              </w:rPr>
              <w:t>7</w:t>
            </w:r>
          </w:p>
        </w:tc>
        <w:tc>
          <w:tcPr>
            <w:tcW w:w="1275" w:type="dxa"/>
            <w:tcBorders>
              <w:top w:val="nil"/>
              <w:left w:val="nil"/>
              <w:bottom w:val="single" w:sz="4" w:space="0" w:color="auto"/>
              <w:right w:val="single" w:sz="4" w:space="0" w:color="auto"/>
            </w:tcBorders>
            <w:shd w:val="clear" w:color="auto" w:fill="auto"/>
            <w:vAlign w:val="center"/>
            <w:hideMark/>
          </w:tcPr>
          <w:p w14:paraId="60A09B4E"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470,00</w:t>
            </w:r>
          </w:p>
        </w:tc>
      </w:tr>
      <w:tr w:rsidR="00297F37" w:rsidRPr="00715937" w14:paraId="15044640" w14:textId="77777777" w:rsidTr="00886DDA">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FF0A34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w:t>
            </w:r>
          </w:p>
        </w:tc>
        <w:tc>
          <w:tcPr>
            <w:tcW w:w="5160" w:type="dxa"/>
            <w:tcBorders>
              <w:top w:val="nil"/>
              <w:left w:val="nil"/>
              <w:bottom w:val="single" w:sz="4" w:space="0" w:color="auto"/>
              <w:right w:val="single" w:sz="4" w:space="0" w:color="auto"/>
            </w:tcBorders>
            <w:shd w:val="clear" w:color="auto" w:fill="auto"/>
            <w:vAlign w:val="center"/>
            <w:hideMark/>
          </w:tcPr>
          <w:p w14:paraId="3DB43FAB"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гімназія №40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46FB6667"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Музейна</w:t>
            </w:r>
            <w:r w:rsidRPr="00715937">
              <w:rPr>
                <w:rFonts w:ascii="Times New Roman" w:eastAsia="Times New Roman" w:hAnsi="Times New Roman" w:cs="Times New Roman"/>
                <w:color w:val="000000"/>
                <w:sz w:val="20"/>
                <w:szCs w:val="20"/>
                <w:lang w:eastAsia="uk-UA"/>
              </w:rPr>
              <w:t>, 2Б</w:t>
            </w:r>
          </w:p>
        </w:tc>
        <w:tc>
          <w:tcPr>
            <w:tcW w:w="1275" w:type="dxa"/>
            <w:tcBorders>
              <w:top w:val="nil"/>
              <w:left w:val="nil"/>
              <w:bottom w:val="single" w:sz="4" w:space="0" w:color="auto"/>
              <w:right w:val="single" w:sz="4" w:space="0" w:color="auto"/>
            </w:tcBorders>
            <w:shd w:val="clear" w:color="auto" w:fill="auto"/>
            <w:vAlign w:val="center"/>
            <w:hideMark/>
          </w:tcPr>
          <w:p w14:paraId="35944ABF"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786,00</w:t>
            </w:r>
          </w:p>
        </w:tc>
      </w:tr>
      <w:tr w:rsidR="00297F37" w:rsidRPr="00715937" w14:paraId="10F5D3FA" w14:textId="77777777" w:rsidTr="00886DDA">
        <w:trPr>
          <w:trHeight w:val="61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007B5F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5</w:t>
            </w:r>
          </w:p>
        </w:tc>
        <w:tc>
          <w:tcPr>
            <w:tcW w:w="51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DC2E08"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№42 Криворізької міської ради Дніпропетровської області (з майстернею)</w:t>
            </w:r>
          </w:p>
        </w:tc>
        <w:tc>
          <w:tcPr>
            <w:tcW w:w="3360" w:type="dxa"/>
            <w:tcBorders>
              <w:top w:val="nil"/>
              <w:left w:val="nil"/>
              <w:bottom w:val="single" w:sz="4" w:space="0" w:color="auto"/>
              <w:right w:val="single" w:sz="4" w:space="0" w:color="auto"/>
            </w:tcBorders>
            <w:shd w:val="clear" w:color="auto" w:fill="auto"/>
            <w:vAlign w:val="center"/>
            <w:hideMark/>
          </w:tcPr>
          <w:p w14:paraId="73DE9AF5"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Дніпроопетровська область, м. Кривий Ріг, вул. Каштанова, 38; </w:t>
            </w:r>
          </w:p>
        </w:tc>
        <w:tc>
          <w:tcPr>
            <w:tcW w:w="1275" w:type="dxa"/>
            <w:tcBorders>
              <w:top w:val="nil"/>
              <w:left w:val="nil"/>
              <w:bottom w:val="single" w:sz="4" w:space="0" w:color="auto"/>
              <w:right w:val="single" w:sz="4" w:space="0" w:color="auto"/>
            </w:tcBorders>
            <w:shd w:val="clear" w:color="auto" w:fill="auto"/>
            <w:vAlign w:val="center"/>
            <w:hideMark/>
          </w:tcPr>
          <w:p w14:paraId="3DEB8FBB"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1 478,00</w:t>
            </w:r>
          </w:p>
        </w:tc>
      </w:tr>
      <w:tr w:rsidR="00297F37" w:rsidRPr="00715937" w14:paraId="26B1ACE4" w14:textId="77777777" w:rsidTr="00886DDA">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1D1C588"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w:t>
            </w:r>
          </w:p>
        </w:tc>
        <w:tc>
          <w:tcPr>
            <w:tcW w:w="5160" w:type="dxa"/>
            <w:vMerge/>
            <w:tcBorders>
              <w:top w:val="nil"/>
              <w:left w:val="single" w:sz="4" w:space="0" w:color="auto"/>
              <w:bottom w:val="single" w:sz="4" w:space="0" w:color="000000"/>
              <w:right w:val="single" w:sz="4" w:space="0" w:color="auto"/>
            </w:tcBorders>
            <w:vAlign w:val="center"/>
            <w:hideMark/>
          </w:tcPr>
          <w:p w14:paraId="2793D696"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vAlign w:val="center"/>
            <w:hideMark/>
          </w:tcPr>
          <w:p w14:paraId="6D9C0CB6"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Дніпроопетровська область, м. Кривий Ріг, вул. Самотічна, 8 (філія)</w:t>
            </w:r>
          </w:p>
        </w:tc>
        <w:tc>
          <w:tcPr>
            <w:tcW w:w="1275" w:type="dxa"/>
            <w:tcBorders>
              <w:top w:val="nil"/>
              <w:left w:val="nil"/>
              <w:bottom w:val="single" w:sz="4" w:space="0" w:color="auto"/>
              <w:right w:val="single" w:sz="4" w:space="0" w:color="auto"/>
            </w:tcBorders>
            <w:shd w:val="clear" w:color="auto" w:fill="auto"/>
            <w:vAlign w:val="center"/>
            <w:hideMark/>
          </w:tcPr>
          <w:p w14:paraId="16A08241"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460,00</w:t>
            </w:r>
          </w:p>
        </w:tc>
      </w:tr>
      <w:tr w:rsidR="00297F37" w:rsidRPr="00715937" w14:paraId="13B4830E" w14:textId="77777777" w:rsidTr="00886DDA">
        <w:trPr>
          <w:trHeight w:val="78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9425FED"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w:t>
            </w:r>
          </w:p>
        </w:tc>
        <w:tc>
          <w:tcPr>
            <w:tcW w:w="5160" w:type="dxa"/>
            <w:tcBorders>
              <w:top w:val="nil"/>
              <w:left w:val="nil"/>
              <w:bottom w:val="single" w:sz="4" w:space="0" w:color="auto"/>
              <w:right w:val="single" w:sz="4" w:space="0" w:color="auto"/>
            </w:tcBorders>
            <w:shd w:val="clear" w:color="auto" w:fill="auto"/>
            <w:vAlign w:val="center"/>
            <w:hideMark/>
          </w:tcPr>
          <w:p w14:paraId="5266CA4F"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№45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4C6C0FE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Сергія Колачевського, 170В</w:t>
            </w:r>
          </w:p>
        </w:tc>
        <w:tc>
          <w:tcPr>
            <w:tcW w:w="1275" w:type="dxa"/>
            <w:tcBorders>
              <w:top w:val="nil"/>
              <w:left w:val="nil"/>
              <w:bottom w:val="single" w:sz="4" w:space="0" w:color="auto"/>
              <w:right w:val="single" w:sz="4" w:space="0" w:color="auto"/>
            </w:tcBorders>
            <w:shd w:val="clear" w:color="auto" w:fill="auto"/>
            <w:vAlign w:val="center"/>
            <w:hideMark/>
          </w:tcPr>
          <w:p w14:paraId="68AB6E5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799,00</w:t>
            </w:r>
          </w:p>
        </w:tc>
      </w:tr>
      <w:tr w:rsidR="00297F37" w:rsidRPr="00715937" w14:paraId="1461A46C" w14:textId="77777777" w:rsidTr="00886DDA">
        <w:trPr>
          <w:trHeight w:val="76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F147134"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8</w:t>
            </w:r>
          </w:p>
        </w:tc>
        <w:tc>
          <w:tcPr>
            <w:tcW w:w="5160" w:type="dxa"/>
            <w:tcBorders>
              <w:top w:val="nil"/>
              <w:left w:val="nil"/>
              <w:bottom w:val="single" w:sz="4" w:space="0" w:color="auto"/>
              <w:right w:val="single" w:sz="4" w:space="0" w:color="auto"/>
            </w:tcBorders>
            <w:shd w:val="clear" w:color="auto" w:fill="auto"/>
            <w:vAlign w:val="center"/>
            <w:hideMark/>
          </w:tcPr>
          <w:p w14:paraId="1E478573"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№48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38D7510A" w14:textId="77777777" w:rsidR="00297F37" w:rsidRPr="00715937" w:rsidRDefault="00297F37"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Юрія Смирнова, 28</w:t>
            </w:r>
          </w:p>
        </w:tc>
        <w:tc>
          <w:tcPr>
            <w:tcW w:w="1275" w:type="dxa"/>
            <w:tcBorders>
              <w:top w:val="nil"/>
              <w:left w:val="nil"/>
              <w:bottom w:val="single" w:sz="4" w:space="0" w:color="auto"/>
              <w:right w:val="single" w:sz="4" w:space="0" w:color="auto"/>
            </w:tcBorders>
            <w:shd w:val="clear" w:color="auto" w:fill="auto"/>
            <w:vAlign w:val="center"/>
            <w:hideMark/>
          </w:tcPr>
          <w:p w14:paraId="374CB251" w14:textId="77777777" w:rsidR="00297F37" w:rsidRPr="00715937" w:rsidRDefault="00297F37"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1 333,00</w:t>
            </w:r>
          </w:p>
        </w:tc>
      </w:tr>
      <w:tr w:rsidR="003823C4" w:rsidRPr="00715937" w14:paraId="295D0CAA" w14:textId="77777777" w:rsidTr="00886DDA">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0ED724B" w14:textId="77777777" w:rsidR="003823C4" w:rsidRPr="00715937" w:rsidRDefault="003823C4"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9</w:t>
            </w:r>
          </w:p>
        </w:tc>
        <w:tc>
          <w:tcPr>
            <w:tcW w:w="5160" w:type="dxa"/>
            <w:vMerge w:val="restart"/>
            <w:tcBorders>
              <w:top w:val="nil"/>
              <w:left w:val="nil"/>
              <w:right w:val="single" w:sz="4" w:space="0" w:color="auto"/>
            </w:tcBorders>
            <w:shd w:val="clear" w:color="auto" w:fill="auto"/>
            <w:vAlign w:val="center"/>
            <w:hideMark/>
          </w:tcPr>
          <w:p w14:paraId="30465D6C" w14:textId="77777777" w:rsidR="003823C4" w:rsidRPr="00715937" w:rsidRDefault="003823C4"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№50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167AB83A" w14:textId="77777777" w:rsidR="003823C4" w:rsidRPr="00715937" w:rsidRDefault="003823C4" w:rsidP="00886DDA">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Івана Сірка, 57</w:t>
            </w:r>
          </w:p>
        </w:tc>
        <w:tc>
          <w:tcPr>
            <w:tcW w:w="1275" w:type="dxa"/>
            <w:tcBorders>
              <w:top w:val="nil"/>
              <w:left w:val="nil"/>
              <w:bottom w:val="single" w:sz="4" w:space="0" w:color="auto"/>
              <w:right w:val="single" w:sz="4" w:space="0" w:color="auto"/>
            </w:tcBorders>
            <w:shd w:val="clear" w:color="auto" w:fill="auto"/>
            <w:vAlign w:val="center"/>
            <w:hideMark/>
          </w:tcPr>
          <w:p w14:paraId="7CFA4CB1" w14:textId="77777777" w:rsidR="003823C4" w:rsidRPr="00715937" w:rsidRDefault="003823C4" w:rsidP="00886DDA">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654,00</w:t>
            </w:r>
          </w:p>
        </w:tc>
      </w:tr>
      <w:tr w:rsidR="003823C4" w:rsidRPr="00715937" w14:paraId="6C62747D" w14:textId="77777777" w:rsidTr="00886DDA">
        <w:trPr>
          <w:trHeight w:val="795"/>
        </w:trPr>
        <w:tc>
          <w:tcPr>
            <w:tcW w:w="519" w:type="dxa"/>
            <w:tcBorders>
              <w:top w:val="nil"/>
              <w:left w:val="single" w:sz="4" w:space="0" w:color="auto"/>
              <w:bottom w:val="single" w:sz="4" w:space="0" w:color="auto"/>
              <w:right w:val="single" w:sz="4" w:space="0" w:color="auto"/>
            </w:tcBorders>
            <w:shd w:val="clear" w:color="auto" w:fill="auto"/>
            <w:vAlign w:val="center"/>
          </w:tcPr>
          <w:p w14:paraId="6730CDF8" w14:textId="52AA337A"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10</w:t>
            </w:r>
          </w:p>
        </w:tc>
        <w:tc>
          <w:tcPr>
            <w:tcW w:w="5160" w:type="dxa"/>
            <w:vMerge/>
            <w:tcBorders>
              <w:left w:val="nil"/>
              <w:right w:val="single" w:sz="4" w:space="0" w:color="auto"/>
            </w:tcBorders>
            <w:shd w:val="clear" w:color="auto" w:fill="auto"/>
            <w:vAlign w:val="center"/>
          </w:tcPr>
          <w:p w14:paraId="565A82ED"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vAlign w:val="center"/>
          </w:tcPr>
          <w:p w14:paraId="695DA426" w14:textId="1B7DAF39"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 Кри вий Ріг, вул. Івана Сірка, 38;                          </w:t>
            </w:r>
          </w:p>
        </w:tc>
        <w:tc>
          <w:tcPr>
            <w:tcW w:w="1275" w:type="dxa"/>
            <w:tcBorders>
              <w:top w:val="nil"/>
              <w:left w:val="nil"/>
              <w:bottom w:val="single" w:sz="4" w:space="0" w:color="auto"/>
              <w:right w:val="single" w:sz="4" w:space="0" w:color="auto"/>
            </w:tcBorders>
            <w:shd w:val="clear" w:color="auto" w:fill="auto"/>
            <w:vAlign w:val="center"/>
          </w:tcPr>
          <w:p w14:paraId="486F2EC7" w14:textId="3FB7E976"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493,00</w:t>
            </w:r>
          </w:p>
        </w:tc>
      </w:tr>
      <w:tr w:rsidR="003823C4" w:rsidRPr="00715937" w14:paraId="4BECA10A" w14:textId="77777777" w:rsidTr="00886DDA">
        <w:trPr>
          <w:trHeight w:val="795"/>
        </w:trPr>
        <w:tc>
          <w:tcPr>
            <w:tcW w:w="519" w:type="dxa"/>
            <w:tcBorders>
              <w:top w:val="nil"/>
              <w:left w:val="single" w:sz="4" w:space="0" w:color="auto"/>
              <w:bottom w:val="single" w:sz="4" w:space="0" w:color="auto"/>
              <w:right w:val="single" w:sz="4" w:space="0" w:color="auto"/>
            </w:tcBorders>
            <w:shd w:val="clear" w:color="auto" w:fill="auto"/>
            <w:vAlign w:val="center"/>
          </w:tcPr>
          <w:p w14:paraId="613866A3" w14:textId="2F80E989"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11</w:t>
            </w:r>
          </w:p>
        </w:tc>
        <w:tc>
          <w:tcPr>
            <w:tcW w:w="5160" w:type="dxa"/>
            <w:vMerge/>
            <w:tcBorders>
              <w:left w:val="nil"/>
              <w:bottom w:val="single" w:sz="4" w:space="0" w:color="auto"/>
              <w:right w:val="single" w:sz="4" w:space="0" w:color="auto"/>
            </w:tcBorders>
            <w:shd w:val="clear" w:color="auto" w:fill="auto"/>
            <w:vAlign w:val="center"/>
          </w:tcPr>
          <w:p w14:paraId="4BC6598D"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vAlign w:val="center"/>
          </w:tcPr>
          <w:p w14:paraId="13664400" w14:textId="0D841FD9"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облвсть, м. Кри вий Ріг, вул. Івана Сірка, 28 (філія)</w:t>
            </w:r>
          </w:p>
        </w:tc>
        <w:tc>
          <w:tcPr>
            <w:tcW w:w="1275" w:type="dxa"/>
            <w:tcBorders>
              <w:top w:val="nil"/>
              <w:left w:val="nil"/>
              <w:bottom w:val="single" w:sz="4" w:space="0" w:color="auto"/>
              <w:right w:val="single" w:sz="4" w:space="0" w:color="auto"/>
            </w:tcBorders>
            <w:shd w:val="clear" w:color="auto" w:fill="auto"/>
            <w:vAlign w:val="center"/>
          </w:tcPr>
          <w:p w14:paraId="554B7C4E" w14:textId="5E655760" w:rsidR="003823C4" w:rsidRPr="00715937" w:rsidRDefault="008B562D"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sz w:val="20"/>
                <w:szCs w:val="20"/>
                <w:lang w:eastAsia="uk-UA"/>
              </w:rPr>
              <w:t>204,00</w:t>
            </w:r>
          </w:p>
        </w:tc>
      </w:tr>
      <w:tr w:rsidR="003823C4" w:rsidRPr="00715937" w14:paraId="5578DEE3" w14:textId="77777777" w:rsidTr="00886DDA">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1BB9645" w14:textId="378ABB81"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2</w:t>
            </w:r>
          </w:p>
        </w:tc>
        <w:tc>
          <w:tcPr>
            <w:tcW w:w="5160" w:type="dxa"/>
            <w:tcBorders>
              <w:top w:val="nil"/>
              <w:left w:val="nil"/>
              <w:bottom w:val="single" w:sz="4" w:space="0" w:color="auto"/>
              <w:right w:val="single" w:sz="4" w:space="0" w:color="auto"/>
            </w:tcBorders>
            <w:shd w:val="clear" w:color="auto" w:fill="auto"/>
            <w:vAlign w:val="center"/>
            <w:hideMark/>
          </w:tcPr>
          <w:p w14:paraId="4480BDF7"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№55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1A0491F6"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Сергія Колачевського, 108А</w:t>
            </w:r>
          </w:p>
        </w:tc>
        <w:tc>
          <w:tcPr>
            <w:tcW w:w="1275" w:type="dxa"/>
            <w:tcBorders>
              <w:top w:val="nil"/>
              <w:left w:val="nil"/>
              <w:bottom w:val="single" w:sz="4" w:space="0" w:color="auto"/>
              <w:right w:val="single" w:sz="4" w:space="0" w:color="auto"/>
            </w:tcBorders>
            <w:shd w:val="clear" w:color="auto" w:fill="auto"/>
            <w:vAlign w:val="center"/>
            <w:hideMark/>
          </w:tcPr>
          <w:p w14:paraId="3C604D0E"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1 701,00</w:t>
            </w:r>
          </w:p>
        </w:tc>
      </w:tr>
      <w:tr w:rsidR="003823C4" w:rsidRPr="00715937" w14:paraId="1E2AB170" w14:textId="77777777" w:rsidTr="00886DDA">
        <w:trPr>
          <w:trHeight w:val="5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90B8B46" w14:textId="470D7211"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3</w:t>
            </w:r>
          </w:p>
        </w:tc>
        <w:tc>
          <w:tcPr>
            <w:tcW w:w="5160" w:type="dxa"/>
            <w:vMerge w:val="restart"/>
            <w:tcBorders>
              <w:top w:val="nil"/>
              <w:left w:val="single" w:sz="4" w:space="0" w:color="auto"/>
              <w:bottom w:val="single" w:sz="4" w:space="0" w:color="000000"/>
              <w:right w:val="single" w:sz="4" w:space="0" w:color="auto"/>
            </w:tcBorders>
            <w:shd w:val="clear" w:color="auto" w:fill="auto"/>
            <w:vAlign w:val="center"/>
            <w:hideMark/>
          </w:tcPr>
          <w:p w14:paraId="6AEAC9FA"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№61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4C537BF3"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 Кривий Ріг вул. Дмитра Войчишенна, 5 (1 корпус)</w:t>
            </w:r>
          </w:p>
        </w:tc>
        <w:tc>
          <w:tcPr>
            <w:tcW w:w="1275" w:type="dxa"/>
            <w:tcBorders>
              <w:top w:val="nil"/>
              <w:left w:val="nil"/>
              <w:bottom w:val="single" w:sz="4" w:space="0" w:color="auto"/>
              <w:right w:val="single" w:sz="4" w:space="0" w:color="auto"/>
            </w:tcBorders>
            <w:shd w:val="clear" w:color="auto" w:fill="auto"/>
            <w:vAlign w:val="center"/>
            <w:hideMark/>
          </w:tcPr>
          <w:p w14:paraId="39C6E422"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745,00</w:t>
            </w:r>
          </w:p>
        </w:tc>
      </w:tr>
      <w:tr w:rsidR="003823C4" w:rsidRPr="00715937" w14:paraId="04290770" w14:textId="77777777" w:rsidTr="00886DDA">
        <w:trPr>
          <w:trHeight w:val="58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6E5DB4B" w14:textId="7CFDC112"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4</w:t>
            </w:r>
          </w:p>
        </w:tc>
        <w:tc>
          <w:tcPr>
            <w:tcW w:w="5160" w:type="dxa"/>
            <w:vMerge/>
            <w:tcBorders>
              <w:top w:val="nil"/>
              <w:left w:val="single" w:sz="4" w:space="0" w:color="auto"/>
              <w:bottom w:val="single" w:sz="4" w:space="0" w:color="000000"/>
              <w:right w:val="single" w:sz="4" w:space="0" w:color="auto"/>
            </w:tcBorders>
            <w:vAlign w:val="center"/>
            <w:hideMark/>
          </w:tcPr>
          <w:p w14:paraId="1B1AC2A3"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vAlign w:val="center"/>
            <w:hideMark/>
          </w:tcPr>
          <w:p w14:paraId="6CA99A63"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 Кривий Ріг вул. Дмитра Войчишенна, 5 (2 корпус)</w:t>
            </w:r>
          </w:p>
        </w:tc>
        <w:tc>
          <w:tcPr>
            <w:tcW w:w="1275" w:type="dxa"/>
            <w:tcBorders>
              <w:top w:val="nil"/>
              <w:left w:val="nil"/>
              <w:bottom w:val="single" w:sz="4" w:space="0" w:color="auto"/>
              <w:right w:val="single" w:sz="4" w:space="0" w:color="auto"/>
            </w:tcBorders>
            <w:shd w:val="clear" w:color="auto" w:fill="auto"/>
            <w:vAlign w:val="center"/>
            <w:hideMark/>
          </w:tcPr>
          <w:p w14:paraId="4194CA7D"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274,00</w:t>
            </w:r>
          </w:p>
        </w:tc>
      </w:tr>
      <w:tr w:rsidR="003823C4" w:rsidRPr="00715937" w14:paraId="30A44F1F"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50F07FD" w14:textId="3D9B026D"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lastRenderedPageBreak/>
              <w:t>1</w:t>
            </w:r>
            <w:r>
              <w:rPr>
                <w:rFonts w:ascii="Times New Roman" w:eastAsia="Times New Roman" w:hAnsi="Times New Roman" w:cs="Times New Roman"/>
                <w:color w:val="000000"/>
                <w:sz w:val="20"/>
                <w:szCs w:val="20"/>
                <w:lang w:eastAsia="uk-UA"/>
              </w:rPr>
              <w:t>5</w:t>
            </w:r>
          </w:p>
        </w:tc>
        <w:tc>
          <w:tcPr>
            <w:tcW w:w="5160" w:type="dxa"/>
            <w:tcBorders>
              <w:top w:val="nil"/>
              <w:left w:val="nil"/>
              <w:bottom w:val="single" w:sz="4" w:space="0" w:color="auto"/>
              <w:right w:val="single" w:sz="4" w:space="0" w:color="auto"/>
            </w:tcBorders>
            <w:shd w:val="clear" w:color="auto" w:fill="auto"/>
            <w:vAlign w:val="center"/>
            <w:hideMark/>
          </w:tcPr>
          <w:p w14:paraId="1CB24682"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Криворізька гімназія №76 Криворізької міської ради </w:t>
            </w:r>
          </w:p>
        </w:tc>
        <w:tc>
          <w:tcPr>
            <w:tcW w:w="3360" w:type="dxa"/>
            <w:tcBorders>
              <w:top w:val="nil"/>
              <w:left w:val="nil"/>
              <w:bottom w:val="single" w:sz="4" w:space="0" w:color="auto"/>
              <w:right w:val="single" w:sz="4" w:space="0" w:color="auto"/>
            </w:tcBorders>
            <w:shd w:val="clear" w:color="auto" w:fill="auto"/>
            <w:vAlign w:val="center"/>
            <w:hideMark/>
          </w:tcPr>
          <w:p w14:paraId="7E47BBA5" w14:textId="71780FEB"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Люблінська</w:t>
            </w:r>
            <w:r w:rsidRPr="00715937">
              <w:rPr>
                <w:rFonts w:ascii="Times New Roman" w:eastAsia="Times New Roman" w:hAnsi="Times New Roman" w:cs="Times New Roman"/>
                <w:color w:val="000000"/>
                <w:sz w:val="20"/>
                <w:szCs w:val="20"/>
                <w:lang w:eastAsia="uk-UA"/>
              </w:rPr>
              <w:t xml:space="preserve"> 21</w:t>
            </w:r>
          </w:p>
        </w:tc>
        <w:tc>
          <w:tcPr>
            <w:tcW w:w="1275" w:type="dxa"/>
            <w:tcBorders>
              <w:top w:val="nil"/>
              <w:left w:val="nil"/>
              <w:bottom w:val="single" w:sz="4" w:space="0" w:color="auto"/>
              <w:right w:val="single" w:sz="4" w:space="0" w:color="auto"/>
            </w:tcBorders>
            <w:shd w:val="clear" w:color="auto" w:fill="auto"/>
            <w:vAlign w:val="center"/>
            <w:hideMark/>
          </w:tcPr>
          <w:p w14:paraId="20F6A1A7"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1 027,00</w:t>
            </w:r>
          </w:p>
        </w:tc>
      </w:tr>
      <w:tr w:rsidR="003823C4" w:rsidRPr="00715937" w14:paraId="5DDBD051" w14:textId="77777777" w:rsidTr="00886DDA">
        <w:trPr>
          <w:trHeight w:val="88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A7C2EBB" w14:textId="1716DCE8"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6</w:t>
            </w:r>
          </w:p>
        </w:tc>
        <w:tc>
          <w:tcPr>
            <w:tcW w:w="5160" w:type="dxa"/>
            <w:tcBorders>
              <w:top w:val="nil"/>
              <w:left w:val="nil"/>
              <w:bottom w:val="single" w:sz="4" w:space="0" w:color="auto"/>
              <w:right w:val="single" w:sz="4" w:space="0" w:color="auto"/>
            </w:tcBorders>
            <w:shd w:val="clear" w:color="auto" w:fill="auto"/>
            <w:vAlign w:val="center"/>
            <w:hideMark/>
          </w:tcPr>
          <w:p w14:paraId="791986EF"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Тернівська гімназія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635A7835"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 Кри вий Ріг, вул. Адмірала Головка,45а</w:t>
            </w:r>
          </w:p>
        </w:tc>
        <w:tc>
          <w:tcPr>
            <w:tcW w:w="1275" w:type="dxa"/>
            <w:tcBorders>
              <w:top w:val="nil"/>
              <w:left w:val="nil"/>
              <w:bottom w:val="single" w:sz="4" w:space="0" w:color="auto"/>
              <w:right w:val="single" w:sz="4" w:space="0" w:color="auto"/>
            </w:tcBorders>
            <w:shd w:val="clear" w:color="auto" w:fill="auto"/>
            <w:vAlign w:val="center"/>
            <w:hideMark/>
          </w:tcPr>
          <w:p w14:paraId="20C26CFC"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1 566,00</w:t>
            </w:r>
          </w:p>
        </w:tc>
      </w:tr>
      <w:tr w:rsidR="003823C4" w:rsidRPr="00715937" w14:paraId="617D49FA"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4D3AC49" w14:textId="2C261E83"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7</w:t>
            </w:r>
          </w:p>
        </w:tc>
        <w:tc>
          <w:tcPr>
            <w:tcW w:w="5160" w:type="dxa"/>
            <w:tcBorders>
              <w:top w:val="nil"/>
              <w:left w:val="nil"/>
              <w:bottom w:val="single" w:sz="4" w:space="0" w:color="auto"/>
              <w:right w:val="single" w:sz="4" w:space="0" w:color="auto"/>
            </w:tcBorders>
            <w:shd w:val="clear" w:color="auto" w:fill="auto"/>
            <w:vAlign w:val="center"/>
            <w:hideMark/>
          </w:tcPr>
          <w:p w14:paraId="578545D5"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№78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2ED4EA00"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Володимира Терещенка, 10Г</w:t>
            </w:r>
          </w:p>
        </w:tc>
        <w:tc>
          <w:tcPr>
            <w:tcW w:w="1275" w:type="dxa"/>
            <w:tcBorders>
              <w:top w:val="nil"/>
              <w:left w:val="nil"/>
              <w:bottom w:val="single" w:sz="4" w:space="0" w:color="auto"/>
              <w:right w:val="single" w:sz="4" w:space="0" w:color="auto"/>
            </w:tcBorders>
            <w:shd w:val="clear" w:color="auto" w:fill="auto"/>
            <w:vAlign w:val="center"/>
            <w:hideMark/>
          </w:tcPr>
          <w:p w14:paraId="3921D1E0"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1 069,00</w:t>
            </w:r>
          </w:p>
        </w:tc>
      </w:tr>
      <w:tr w:rsidR="003823C4" w:rsidRPr="00715937" w14:paraId="5BB11B71" w14:textId="77777777" w:rsidTr="00886DDA">
        <w:trPr>
          <w:trHeight w:val="84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E8BE03A" w14:textId="76FD991D"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8</w:t>
            </w:r>
          </w:p>
        </w:tc>
        <w:tc>
          <w:tcPr>
            <w:tcW w:w="5160" w:type="dxa"/>
            <w:tcBorders>
              <w:top w:val="nil"/>
              <w:left w:val="nil"/>
              <w:bottom w:val="single" w:sz="4" w:space="0" w:color="auto"/>
              <w:right w:val="single" w:sz="4" w:space="0" w:color="auto"/>
            </w:tcBorders>
            <w:shd w:val="clear" w:color="auto" w:fill="auto"/>
            <w:vAlign w:val="center"/>
            <w:hideMark/>
          </w:tcPr>
          <w:p w14:paraId="7725D3D4"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Навчально-виховний комплекс "Загально-освітній навчальний заклад І-ІІ ступенів - Тернівський ліцей" Криворізької місько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013C6627"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Володимира Терещенка, 10Е</w:t>
            </w:r>
          </w:p>
        </w:tc>
        <w:tc>
          <w:tcPr>
            <w:tcW w:w="1275" w:type="dxa"/>
            <w:tcBorders>
              <w:top w:val="nil"/>
              <w:left w:val="nil"/>
              <w:bottom w:val="single" w:sz="4" w:space="0" w:color="auto"/>
              <w:right w:val="single" w:sz="4" w:space="0" w:color="auto"/>
            </w:tcBorders>
            <w:shd w:val="clear" w:color="auto" w:fill="auto"/>
            <w:vAlign w:val="center"/>
            <w:hideMark/>
          </w:tcPr>
          <w:p w14:paraId="05279CA5"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1 040,00</w:t>
            </w:r>
          </w:p>
        </w:tc>
      </w:tr>
      <w:tr w:rsidR="003823C4" w:rsidRPr="00715937" w14:paraId="358D0E48"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476978D" w14:textId="51B4FC1D"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9</w:t>
            </w:r>
          </w:p>
        </w:tc>
        <w:tc>
          <w:tcPr>
            <w:tcW w:w="5160" w:type="dxa"/>
            <w:tcBorders>
              <w:top w:val="nil"/>
              <w:left w:val="nil"/>
              <w:bottom w:val="single" w:sz="4" w:space="0" w:color="auto"/>
              <w:right w:val="single" w:sz="4" w:space="0" w:color="auto"/>
            </w:tcBorders>
            <w:shd w:val="clear" w:color="auto" w:fill="auto"/>
            <w:vAlign w:val="center"/>
            <w:hideMark/>
          </w:tcPr>
          <w:p w14:paraId="44A0BA1D"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гімназія  № 83"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6510C5B9"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Широка, 15</w:t>
            </w:r>
          </w:p>
        </w:tc>
        <w:tc>
          <w:tcPr>
            <w:tcW w:w="1275" w:type="dxa"/>
            <w:tcBorders>
              <w:top w:val="nil"/>
              <w:left w:val="nil"/>
              <w:bottom w:val="single" w:sz="4" w:space="0" w:color="auto"/>
              <w:right w:val="single" w:sz="4" w:space="0" w:color="auto"/>
            </w:tcBorders>
            <w:shd w:val="clear" w:color="auto" w:fill="auto"/>
            <w:vAlign w:val="center"/>
            <w:hideMark/>
          </w:tcPr>
          <w:p w14:paraId="4F7E2638"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680,00</w:t>
            </w:r>
          </w:p>
        </w:tc>
      </w:tr>
      <w:tr w:rsidR="003823C4" w:rsidRPr="00715937" w14:paraId="236E6A73"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574BCDB2"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20</w:t>
            </w:r>
          </w:p>
        </w:tc>
        <w:tc>
          <w:tcPr>
            <w:tcW w:w="5160" w:type="dxa"/>
            <w:tcBorders>
              <w:top w:val="nil"/>
              <w:left w:val="nil"/>
              <w:bottom w:val="single" w:sz="4" w:space="0" w:color="auto"/>
              <w:right w:val="single" w:sz="4" w:space="0" w:color="auto"/>
            </w:tcBorders>
            <w:shd w:val="clear" w:color="auto" w:fill="auto"/>
            <w:vAlign w:val="center"/>
            <w:hideMark/>
          </w:tcPr>
          <w:p w14:paraId="121F02F4"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№110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4AC10396"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Доватора, 31</w:t>
            </w:r>
          </w:p>
        </w:tc>
        <w:tc>
          <w:tcPr>
            <w:tcW w:w="1275" w:type="dxa"/>
            <w:tcBorders>
              <w:top w:val="nil"/>
              <w:left w:val="nil"/>
              <w:bottom w:val="single" w:sz="4" w:space="0" w:color="auto"/>
              <w:right w:val="single" w:sz="4" w:space="0" w:color="auto"/>
            </w:tcBorders>
            <w:shd w:val="clear" w:color="auto" w:fill="auto"/>
            <w:vAlign w:val="center"/>
            <w:hideMark/>
          </w:tcPr>
          <w:p w14:paraId="69B36D21"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1 727,00</w:t>
            </w:r>
          </w:p>
        </w:tc>
      </w:tr>
      <w:tr w:rsidR="003823C4" w:rsidRPr="00715937" w14:paraId="4EA89741" w14:textId="77777777" w:rsidTr="00886DDA">
        <w:trPr>
          <w:trHeight w:val="795"/>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80FD"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21</w:t>
            </w:r>
          </w:p>
        </w:tc>
        <w:tc>
          <w:tcPr>
            <w:tcW w:w="5160" w:type="dxa"/>
            <w:tcBorders>
              <w:top w:val="nil"/>
              <w:left w:val="nil"/>
              <w:bottom w:val="single" w:sz="4" w:space="0" w:color="auto"/>
              <w:right w:val="single" w:sz="4" w:space="0" w:color="auto"/>
            </w:tcBorders>
            <w:shd w:val="clear" w:color="auto" w:fill="auto"/>
            <w:vAlign w:val="center"/>
            <w:hideMark/>
          </w:tcPr>
          <w:p w14:paraId="54BF4120"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№116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483252F3"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Маршака, 19</w:t>
            </w:r>
          </w:p>
        </w:tc>
        <w:tc>
          <w:tcPr>
            <w:tcW w:w="1275" w:type="dxa"/>
            <w:tcBorders>
              <w:top w:val="nil"/>
              <w:left w:val="nil"/>
              <w:bottom w:val="single" w:sz="4" w:space="0" w:color="auto"/>
              <w:right w:val="single" w:sz="4" w:space="0" w:color="auto"/>
            </w:tcBorders>
            <w:shd w:val="clear" w:color="auto" w:fill="auto"/>
            <w:vAlign w:val="center"/>
            <w:hideMark/>
          </w:tcPr>
          <w:p w14:paraId="4DA50473"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950,00</w:t>
            </w:r>
          </w:p>
        </w:tc>
      </w:tr>
      <w:tr w:rsidR="003823C4" w:rsidRPr="00715937" w14:paraId="148AF541" w14:textId="77777777" w:rsidTr="00886DDA">
        <w:trPr>
          <w:trHeight w:val="795"/>
        </w:trPr>
        <w:tc>
          <w:tcPr>
            <w:tcW w:w="519" w:type="dxa"/>
            <w:tcBorders>
              <w:top w:val="single" w:sz="4" w:space="0" w:color="auto"/>
              <w:left w:val="single" w:sz="4" w:space="0" w:color="auto"/>
              <w:bottom w:val="single" w:sz="4" w:space="0" w:color="auto"/>
              <w:right w:val="nil"/>
            </w:tcBorders>
            <w:shd w:val="clear" w:color="auto" w:fill="auto"/>
            <w:noWrap/>
            <w:vAlign w:val="center"/>
            <w:hideMark/>
          </w:tcPr>
          <w:p w14:paraId="34BF6C89" w14:textId="77777777" w:rsidR="003823C4" w:rsidRPr="00715937" w:rsidRDefault="003823C4" w:rsidP="003823C4">
            <w:pPr>
              <w:spacing w:after="0" w:line="240" w:lineRule="auto"/>
              <w:jc w:val="center"/>
              <w:rPr>
                <w:rFonts w:ascii="Times New Roman" w:eastAsia="Times New Roman" w:hAnsi="Times New Roman" w:cs="Times New Roman"/>
                <w:color w:val="000000"/>
                <w:lang w:eastAsia="uk-UA"/>
              </w:rPr>
            </w:pPr>
            <w:r w:rsidRPr="00715937">
              <w:rPr>
                <w:rFonts w:ascii="Times New Roman" w:eastAsia="Times New Roman" w:hAnsi="Times New Roman" w:cs="Times New Roman"/>
                <w:color w:val="000000"/>
                <w:sz w:val="20"/>
                <w:lang w:eastAsia="uk-UA"/>
              </w:rPr>
              <w:t>22</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EB38808"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Криворізька загальноосвітня школа І-ІІІ ступенів №117 Криворізької міської ради Дніпропетровської області</w:t>
            </w:r>
          </w:p>
        </w:tc>
        <w:tc>
          <w:tcPr>
            <w:tcW w:w="3360" w:type="dxa"/>
            <w:tcBorders>
              <w:top w:val="nil"/>
              <w:left w:val="nil"/>
              <w:bottom w:val="single" w:sz="4" w:space="0" w:color="auto"/>
              <w:right w:val="single" w:sz="4" w:space="0" w:color="auto"/>
            </w:tcBorders>
            <w:shd w:val="clear" w:color="auto" w:fill="auto"/>
            <w:vAlign w:val="center"/>
            <w:hideMark/>
          </w:tcPr>
          <w:p w14:paraId="38766097"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Героїв Маріуполя</w:t>
            </w:r>
            <w:r w:rsidRPr="00715937">
              <w:rPr>
                <w:rFonts w:ascii="Times New Roman" w:eastAsia="Times New Roman" w:hAnsi="Times New Roman" w:cs="Times New Roman"/>
                <w:color w:val="000000"/>
                <w:sz w:val="20"/>
                <w:szCs w:val="20"/>
                <w:lang w:eastAsia="uk-UA"/>
              </w:rPr>
              <w:t>, 9А</w:t>
            </w:r>
          </w:p>
        </w:tc>
        <w:tc>
          <w:tcPr>
            <w:tcW w:w="1275" w:type="dxa"/>
            <w:tcBorders>
              <w:top w:val="nil"/>
              <w:left w:val="nil"/>
              <w:bottom w:val="single" w:sz="4" w:space="0" w:color="auto"/>
              <w:right w:val="single" w:sz="4" w:space="0" w:color="auto"/>
            </w:tcBorders>
            <w:shd w:val="clear" w:color="auto" w:fill="auto"/>
            <w:vAlign w:val="center"/>
            <w:hideMark/>
          </w:tcPr>
          <w:p w14:paraId="306457D9"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1 755,00</w:t>
            </w:r>
          </w:p>
        </w:tc>
      </w:tr>
      <w:tr w:rsidR="003823C4" w:rsidRPr="00715937" w14:paraId="20B5FDC3" w14:textId="77777777" w:rsidTr="00886DDA">
        <w:trPr>
          <w:trHeight w:val="345"/>
        </w:trPr>
        <w:tc>
          <w:tcPr>
            <w:tcW w:w="519" w:type="dxa"/>
            <w:tcBorders>
              <w:top w:val="nil"/>
              <w:left w:val="single" w:sz="4" w:space="0" w:color="auto"/>
              <w:bottom w:val="single" w:sz="4" w:space="0" w:color="auto"/>
              <w:right w:val="single" w:sz="4" w:space="0" w:color="auto"/>
            </w:tcBorders>
            <w:shd w:val="clear" w:color="000000" w:fill="C5D9F1"/>
            <w:vAlign w:val="center"/>
            <w:hideMark/>
          </w:tcPr>
          <w:p w14:paraId="31EF74CA"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5160" w:type="dxa"/>
            <w:tcBorders>
              <w:top w:val="nil"/>
              <w:left w:val="nil"/>
              <w:bottom w:val="single" w:sz="4" w:space="0" w:color="auto"/>
              <w:right w:val="single" w:sz="4" w:space="0" w:color="auto"/>
            </w:tcBorders>
            <w:shd w:val="clear" w:color="000000" w:fill="C5D9F1"/>
            <w:vAlign w:val="center"/>
            <w:hideMark/>
          </w:tcPr>
          <w:p w14:paraId="4A60295F"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3360" w:type="dxa"/>
            <w:tcBorders>
              <w:top w:val="nil"/>
              <w:left w:val="nil"/>
              <w:bottom w:val="single" w:sz="4" w:space="0" w:color="auto"/>
              <w:right w:val="single" w:sz="4" w:space="0" w:color="auto"/>
            </w:tcBorders>
            <w:shd w:val="clear" w:color="000000" w:fill="C5D9F1"/>
            <w:vAlign w:val="center"/>
            <w:hideMark/>
          </w:tcPr>
          <w:p w14:paraId="661FFFFF" w14:textId="77777777" w:rsidR="003823C4" w:rsidRPr="00715937" w:rsidRDefault="003823C4" w:rsidP="003823C4">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ІТОГО ПО КЗШ</w:t>
            </w:r>
          </w:p>
        </w:tc>
        <w:tc>
          <w:tcPr>
            <w:tcW w:w="1275" w:type="dxa"/>
            <w:tcBorders>
              <w:top w:val="nil"/>
              <w:left w:val="nil"/>
              <w:bottom w:val="single" w:sz="4" w:space="0" w:color="auto"/>
              <w:right w:val="single" w:sz="4" w:space="0" w:color="auto"/>
            </w:tcBorders>
            <w:shd w:val="clear" w:color="000000" w:fill="C5D9F1"/>
            <w:vAlign w:val="center"/>
            <w:hideMark/>
          </w:tcPr>
          <w:p w14:paraId="74ACB559" w14:textId="10AB59E6" w:rsidR="003823C4" w:rsidRPr="00715937" w:rsidRDefault="008B562D" w:rsidP="003823C4">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21492,00</w:t>
            </w:r>
          </w:p>
        </w:tc>
      </w:tr>
      <w:tr w:rsidR="003823C4" w:rsidRPr="00715937" w14:paraId="01C8C1ED" w14:textId="77777777" w:rsidTr="00886DDA">
        <w:trPr>
          <w:trHeight w:val="330"/>
        </w:trPr>
        <w:tc>
          <w:tcPr>
            <w:tcW w:w="1031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0D4E102" w14:textId="77777777" w:rsidR="003823C4" w:rsidRPr="00715937" w:rsidRDefault="003823C4" w:rsidP="003823C4">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0611070      ЗАКЛАДИ ПОЗАШКІЛЬНОЇ ОСВІТИ</w:t>
            </w:r>
          </w:p>
        </w:tc>
      </w:tr>
      <w:tr w:rsidR="003823C4" w:rsidRPr="00715937" w14:paraId="09777003" w14:textId="77777777" w:rsidTr="00886DDA">
        <w:trPr>
          <w:trHeight w:val="81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DC45D6B"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p>
        </w:tc>
        <w:tc>
          <w:tcPr>
            <w:tcW w:w="5160" w:type="dxa"/>
            <w:tcBorders>
              <w:top w:val="nil"/>
              <w:left w:val="nil"/>
              <w:bottom w:val="single" w:sz="4" w:space="0" w:color="auto"/>
              <w:right w:val="single" w:sz="4" w:space="0" w:color="auto"/>
            </w:tcBorders>
            <w:shd w:val="clear" w:color="auto" w:fill="auto"/>
            <w:vAlign w:val="center"/>
            <w:hideMark/>
          </w:tcPr>
          <w:p w14:paraId="41409950"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позащкільний навчальний заклад "Центр дитячої та юнацької творчості "Терноцвіт"</w:t>
            </w:r>
          </w:p>
        </w:tc>
        <w:tc>
          <w:tcPr>
            <w:tcW w:w="3360" w:type="dxa"/>
            <w:tcBorders>
              <w:top w:val="nil"/>
              <w:left w:val="nil"/>
              <w:bottom w:val="single" w:sz="4" w:space="0" w:color="auto"/>
              <w:right w:val="single" w:sz="4" w:space="0" w:color="auto"/>
            </w:tcBorders>
            <w:shd w:val="clear" w:color="auto" w:fill="auto"/>
            <w:vAlign w:val="center"/>
            <w:hideMark/>
          </w:tcPr>
          <w:p w14:paraId="66466F89"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Вартаняна,9</w:t>
            </w:r>
          </w:p>
        </w:tc>
        <w:tc>
          <w:tcPr>
            <w:tcW w:w="1275" w:type="dxa"/>
            <w:tcBorders>
              <w:top w:val="nil"/>
              <w:left w:val="nil"/>
              <w:bottom w:val="single" w:sz="4" w:space="0" w:color="auto"/>
              <w:right w:val="single" w:sz="4" w:space="0" w:color="auto"/>
            </w:tcBorders>
            <w:vAlign w:val="center"/>
          </w:tcPr>
          <w:p w14:paraId="3731B848"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537,00</w:t>
            </w:r>
          </w:p>
        </w:tc>
      </w:tr>
      <w:tr w:rsidR="003823C4" w:rsidRPr="00715937" w14:paraId="26713320" w14:textId="77777777" w:rsidTr="00886DDA">
        <w:trPr>
          <w:trHeight w:val="61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610CC00"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w:t>
            </w:r>
          </w:p>
        </w:tc>
        <w:tc>
          <w:tcPr>
            <w:tcW w:w="5160" w:type="dxa"/>
            <w:vMerge w:val="restart"/>
            <w:tcBorders>
              <w:top w:val="nil"/>
              <w:left w:val="single" w:sz="4" w:space="0" w:color="auto"/>
              <w:bottom w:val="single" w:sz="4" w:space="0" w:color="000000"/>
              <w:right w:val="single" w:sz="4" w:space="0" w:color="auto"/>
            </w:tcBorders>
            <w:shd w:val="clear" w:color="auto" w:fill="auto"/>
            <w:vAlign w:val="center"/>
            <w:hideMark/>
          </w:tcPr>
          <w:p w14:paraId="0D6EFC96"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позашкільний навчальний заклад "Центр позашкільної освіти "ТЕРНИ""</w:t>
            </w:r>
          </w:p>
        </w:tc>
        <w:tc>
          <w:tcPr>
            <w:tcW w:w="3360" w:type="dxa"/>
            <w:tcBorders>
              <w:top w:val="nil"/>
              <w:left w:val="nil"/>
              <w:bottom w:val="single" w:sz="4" w:space="0" w:color="auto"/>
              <w:right w:val="single" w:sz="4" w:space="0" w:color="auto"/>
            </w:tcBorders>
            <w:shd w:val="clear" w:color="auto" w:fill="auto"/>
            <w:vAlign w:val="center"/>
            <w:hideMark/>
          </w:tcPr>
          <w:p w14:paraId="75DCBF23"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Вартаняна,1</w:t>
            </w:r>
          </w:p>
        </w:tc>
        <w:tc>
          <w:tcPr>
            <w:tcW w:w="1275" w:type="dxa"/>
            <w:tcBorders>
              <w:top w:val="nil"/>
              <w:left w:val="nil"/>
              <w:bottom w:val="single" w:sz="4" w:space="0" w:color="auto"/>
              <w:right w:val="single" w:sz="4" w:space="0" w:color="auto"/>
            </w:tcBorders>
            <w:vAlign w:val="center"/>
          </w:tcPr>
          <w:p w14:paraId="309D87D8"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294,00</w:t>
            </w:r>
          </w:p>
        </w:tc>
      </w:tr>
      <w:tr w:rsidR="003823C4" w:rsidRPr="00715937" w14:paraId="5A0ED56C" w14:textId="77777777" w:rsidTr="00886DDA">
        <w:trPr>
          <w:trHeight w:val="5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FC31B4E"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w:t>
            </w:r>
          </w:p>
        </w:tc>
        <w:tc>
          <w:tcPr>
            <w:tcW w:w="5160" w:type="dxa"/>
            <w:vMerge/>
            <w:tcBorders>
              <w:top w:val="nil"/>
              <w:left w:val="single" w:sz="4" w:space="0" w:color="auto"/>
              <w:bottom w:val="single" w:sz="4" w:space="0" w:color="000000"/>
              <w:right w:val="single" w:sz="4" w:space="0" w:color="auto"/>
            </w:tcBorders>
            <w:vAlign w:val="center"/>
            <w:hideMark/>
          </w:tcPr>
          <w:p w14:paraId="5AFB6084"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vAlign w:val="center"/>
            <w:hideMark/>
          </w:tcPr>
          <w:p w14:paraId="78B29858"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Ухтомського, 26А</w:t>
            </w:r>
          </w:p>
        </w:tc>
        <w:tc>
          <w:tcPr>
            <w:tcW w:w="1275" w:type="dxa"/>
            <w:tcBorders>
              <w:top w:val="nil"/>
              <w:left w:val="nil"/>
              <w:bottom w:val="single" w:sz="4" w:space="0" w:color="auto"/>
              <w:right w:val="single" w:sz="4" w:space="0" w:color="auto"/>
            </w:tcBorders>
            <w:vAlign w:val="center"/>
          </w:tcPr>
          <w:p w14:paraId="768B537D"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782,00</w:t>
            </w:r>
          </w:p>
        </w:tc>
      </w:tr>
      <w:tr w:rsidR="003823C4" w:rsidRPr="00715937" w14:paraId="4F97E430" w14:textId="77777777" w:rsidTr="00886DDA">
        <w:trPr>
          <w:trHeight w:val="8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61E898C"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4</w:t>
            </w:r>
          </w:p>
        </w:tc>
        <w:tc>
          <w:tcPr>
            <w:tcW w:w="5160" w:type="dxa"/>
            <w:tcBorders>
              <w:top w:val="nil"/>
              <w:left w:val="nil"/>
              <w:bottom w:val="single" w:sz="4" w:space="0" w:color="auto"/>
              <w:right w:val="single" w:sz="4" w:space="0" w:color="auto"/>
            </w:tcBorders>
            <w:shd w:val="clear" w:color="auto" w:fill="auto"/>
            <w:vAlign w:val="center"/>
            <w:hideMark/>
          </w:tcPr>
          <w:p w14:paraId="5C8F7642"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позашкільний навчальний заклад "Центр дитячої та юнацької творчості "Сузір'я""</w:t>
            </w:r>
          </w:p>
        </w:tc>
        <w:tc>
          <w:tcPr>
            <w:tcW w:w="3360" w:type="dxa"/>
            <w:tcBorders>
              <w:top w:val="nil"/>
              <w:left w:val="nil"/>
              <w:bottom w:val="single" w:sz="4" w:space="0" w:color="auto"/>
              <w:right w:val="single" w:sz="4" w:space="0" w:color="auto"/>
            </w:tcBorders>
            <w:shd w:val="clear" w:color="auto" w:fill="auto"/>
            <w:vAlign w:val="center"/>
            <w:hideMark/>
          </w:tcPr>
          <w:p w14:paraId="06B896E0"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Доватора, 27</w:t>
            </w:r>
          </w:p>
        </w:tc>
        <w:tc>
          <w:tcPr>
            <w:tcW w:w="1275" w:type="dxa"/>
            <w:tcBorders>
              <w:top w:val="nil"/>
              <w:left w:val="nil"/>
              <w:bottom w:val="single" w:sz="4" w:space="0" w:color="auto"/>
              <w:right w:val="single" w:sz="4" w:space="0" w:color="auto"/>
            </w:tcBorders>
            <w:vAlign w:val="center"/>
          </w:tcPr>
          <w:p w14:paraId="7280BB21"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170,00</w:t>
            </w:r>
          </w:p>
        </w:tc>
      </w:tr>
      <w:tr w:rsidR="003823C4" w:rsidRPr="00715937" w14:paraId="6D40B6FE" w14:textId="77777777" w:rsidTr="00886DDA">
        <w:trPr>
          <w:trHeight w:val="75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119E161"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5</w:t>
            </w:r>
          </w:p>
        </w:tc>
        <w:tc>
          <w:tcPr>
            <w:tcW w:w="5160" w:type="dxa"/>
            <w:tcBorders>
              <w:top w:val="nil"/>
              <w:left w:val="nil"/>
              <w:bottom w:val="single" w:sz="4" w:space="0" w:color="auto"/>
              <w:right w:val="single" w:sz="4" w:space="0" w:color="auto"/>
            </w:tcBorders>
            <w:shd w:val="clear" w:color="auto" w:fill="auto"/>
            <w:vAlign w:val="center"/>
            <w:hideMark/>
          </w:tcPr>
          <w:p w14:paraId="28E7F4D8"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позашкільний навчальний заклад "Станція юних натуралістів Тернівського району"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65A8DB8E"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Івана Сірка,52</w:t>
            </w:r>
          </w:p>
        </w:tc>
        <w:tc>
          <w:tcPr>
            <w:tcW w:w="1275" w:type="dxa"/>
            <w:tcBorders>
              <w:top w:val="nil"/>
              <w:left w:val="nil"/>
              <w:bottom w:val="single" w:sz="4" w:space="0" w:color="auto"/>
              <w:right w:val="single" w:sz="4" w:space="0" w:color="auto"/>
            </w:tcBorders>
            <w:vAlign w:val="center"/>
          </w:tcPr>
          <w:p w14:paraId="19FBD5AB"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490,00</w:t>
            </w:r>
          </w:p>
        </w:tc>
      </w:tr>
      <w:tr w:rsidR="003823C4" w:rsidRPr="00715937" w14:paraId="33428023" w14:textId="77777777" w:rsidTr="00886DDA">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6B91F1D"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6</w:t>
            </w:r>
          </w:p>
        </w:tc>
        <w:tc>
          <w:tcPr>
            <w:tcW w:w="5160" w:type="dxa"/>
            <w:tcBorders>
              <w:top w:val="nil"/>
              <w:left w:val="nil"/>
              <w:bottom w:val="single" w:sz="4" w:space="0" w:color="auto"/>
              <w:right w:val="single" w:sz="4" w:space="0" w:color="auto"/>
            </w:tcBorders>
            <w:shd w:val="clear" w:color="auto" w:fill="auto"/>
            <w:vAlign w:val="center"/>
            <w:hideMark/>
          </w:tcPr>
          <w:p w14:paraId="66EB8AA7"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позашкільний навчальний заклад "Станція юних техніків Тернівського району"Криворізької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753310D1"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Мировича, 4</w:t>
            </w:r>
          </w:p>
        </w:tc>
        <w:tc>
          <w:tcPr>
            <w:tcW w:w="1275" w:type="dxa"/>
            <w:tcBorders>
              <w:top w:val="nil"/>
              <w:left w:val="nil"/>
              <w:bottom w:val="single" w:sz="4" w:space="0" w:color="auto"/>
              <w:right w:val="single" w:sz="4" w:space="0" w:color="auto"/>
            </w:tcBorders>
            <w:vAlign w:val="center"/>
          </w:tcPr>
          <w:p w14:paraId="43190E33"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490,00</w:t>
            </w:r>
          </w:p>
        </w:tc>
      </w:tr>
      <w:tr w:rsidR="003823C4" w:rsidRPr="00715937" w14:paraId="11038709" w14:textId="77777777" w:rsidTr="00886DDA">
        <w:trPr>
          <w:trHeight w:val="270"/>
        </w:trPr>
        <w:tc>
          <w:tcPr>
            <w:tcW w:w="519" w:type="dxa"/>
            <w:tcBorders>
              <w:top w:val="nil"/>
              <w:left w:val="single" w:sz="4" w:space="0" w:color="auto"/>
              <w:bottom w:val="single" w:sz="4" w:space="0" w:color="auto"/>
              <w:right w:val="single" w:sz="4" w:space="0" w:color="auto"/>
            </w:tcBorders>
            <w:shd w:val="clear" w:color="000000" w:fill="C5D9F1"/>
            <w:vAlign w:val="center"/>
            <w:hideMark/>
          </w:tcPr>
          <w:p w14:paraId="193A8EBE"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5160" w:type="dxa"/>
            <w:tcBorders>
              <w:top w:val="nil"/>
              <w:left w:val="nil"/>
              <w:bottom w:val="single" w:sz="4" w:space="0" w:color="auto"/>
              <w:right w:val="single" w:sz="4" w:space="0" w:color="auto"/>
            </w:tcBorders>
            <w:shd w:val="clear" w:color="000000" w:fill="C5D9F1"/>
            <w:vAlign w:val="center"/>
            <w:hideMark/>
          </w:tcPr>
          <w:p w14:paraId="7682C232"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3360" w:type="dxa"/>
            <w:tcBorders>
              <w:top w:val="nil"/>
              <w:left w:val="nil"/>
              <w:bottom w:val="single" w:sz="4" w:space="0" w:color="auto"/>
              <w:right w:val="single" w:sz="4" w:space="0" w:color="auto"/>
            </w:tcBorders>
            <w:shd w:val="clear" w:color="000000" w:fill="C5D9F1"/>
            <w:vAlign w:val="center"/>
            <w:hideMark/>
          </w:tcPr>
          <w:p w14:paraId="1160FAB1" w14:textId="77777777" w:rsidR="003823C4" w:rsidRPr="00715937" w:rsidRDefault="003823C4" w:rsidP="003823C4">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ІТОГО  по ПШЗ</w:t>
            </w:r>
          </w:p>
        </w:tc>
        <w:tc>
          <w:tcPr>
            <w:tcW w:w="1275" w:type="dxa"/>
            <w:tcBorders>
              <w:top w:val="nil"/>
              <w:left w:val="nil"/>
              <w:bottom w:val="single" w:sz="4" w:space="0" w:color="auto"/>
              <w:right w:val="single" w:sz="4" w:space="0" w:color="auto"/>
            </w:tcBorders>
            <w:shd w:val="clear" w:color="000000" w:fill="C5D9F1"/>
            <w:vAlign w:val="center"/>
          </w:tcPr>
          <w:p w14:paraId="507E1BF6" w14:textId="75C158A5" w:rsidR="003823C4" w:rsidRPr="00715937" w:rsidRDefault="0058192D" w:rsidP="003823C4">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2763</w:t>
            </w:r>
          </w:p>
        </w:tc>
      </w:tr>
      <w:tr w:rsidR="003823C4" w:rsidRPr="00715937" w14:paraId="333F9A49" w14:textId="77777777" w:rsidTr="00886DDA">
        <w:trPr>
          <w:trHeight w:val="315"/>
        </w:trPr>
        <w:tc>
          <w:tcPr>
            <w:tcW w:w="1031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F600F81" w14:textId="77777777" w:rsidR="003823C4" w:rsidRPr="00715937" w:rsidRDefault="003823C4" w:rsidP="003823C4">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0615031   ДИТЯЧО-ЮНАЦЬКІ СПОРТИВНІ ШКОЛИ</w:t>
            </w:r>
          </w:p>
        </w:tc>
      </w:tr>
      <w:tr w:rsidR="003823C4" w:rsidRPr="00715937" w14:paraId="26D0F8E9" w14:textId="77777777" w:rsidTr="00886DDA">
        <w:trPr>
          <w:trHeight w:val="885"/>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2A0EB4DE"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p>
        </w:tc>
        <w:tc>
          <w:tcPr>
            <w:tcW w:w="5160" w:type="dxa"/>
            <w:tcBorders>
              <w:top w:val="nil"/>
              <w:left w:val="nil"/>
              <w:bottom w:val="single" w:sz="4" w:space="0" w:color="auto"/>
              <w:right w:val="single" w:sz="4" w:space="0" w:color="auto"/>
            </w:tcBorders>
            <w:shd w:val="clear" w:color="auto" w:fill="auto"/>
            <w:vAlign w:val="center"/>
            <w:hideMark/>
          </w:tcPr>
          <w:p w14:paraId="113D7408"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позашкільний навчальний заклад "Дитячо-юнацька спортивна школа №5"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7D99000A"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Сергія Колачевського, 170Д</w:t>
            </w:r>
          </w:p>
        </w:tc>
        <w:tc>
          <w:tcPr>
            <w:tcW w:w="1275" w:type="dxa"/>
            <w:tcBorders>
              <w:top w:val="nil"/>
              <w:left w:val="nil"/>
              <w:bottom w:val="single" w:sz="4" w:space="0" w:color="auto"/>
              <w:right w:val="single" w:sz="4" w:space="0" w:color="auto"/>
            </w:tcBorders>
            <w:vAlign w:val="center"/>
          </w:tcPr>
          <w:p w14:paraId="71A3751E"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637,00</w:t>
            </w:r>
          </w:p>
        </w:tc>
      </w:tr>
      <w:tr w:rsidR="003823C4" w:rsidRPr="00715937" w14:paraId="54DFE56D" w14:textId="77777777" w:rsidTr="00886DDA">
        <w:trPr>
          <w:trHeight w:val="810"/>
        </w:trPr>
        <w:tc>
          <w:tcPr>
            <w:tcW w:w="519" w:type="dxa"/>
            <w:tcBorders>
              <w:top w:val="nil"/>
              <w:left w:val="single" w:sz="4" w:space="0" w:color="auto"/>
              <w:bottom w:val="single" w:sz="4" w:space="0" w:color="auto"/>
              <w:right w:val="single" w:sz="4" w:space="0" w:color="auto"/>
            </w:tcBorders>
            <w:shd w:val="clear" w:color="000000" w:fill="FFFFFF"/>
            <w:vAlign w:val="center"/>
            <w:hideMark/>
          </w:tcPr>
          <w:p w14:paraId="39E9C39C"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2</w:t>
            </w:r>
          </w:p>
        </w:tc>
        <w:tc>
          <w:tcPr>
            <w:tcW w:w="5160" w:type="dxa"/>
            <w:tcBorders>
              <w:top w:val="nil"/>
              <w:left w:val="nil"/>
              <w:bottom w:val="single" w:sz="4" w:space="0" w:color="auto"/>
              <w:right w:val="single" w:sz="4" w:space="0" w:color="auto"/>
            </w:tcBorders>
            <w:shd w:val="clear" w:color="auto" w:fill="auto"/>
            <w:vAlign w:val="center"/>
            <w:hideMark/>
          </w:tcPr>
          <w:p w14:paraId="5801FDA7"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Комунальний позашкільний навчальний заклад "Дитячо-юнацька спортивна школа №7" Криворізької міської ради</w:t>
            </w:r>
          </w:p>
        </w:tc>
        <w:tc>
          <w:tcPr>
            <w:tcW w:w="3360" w:type="dxa"/>
            <w:tcBorders>
              <w:top w:val="nil"/>
              <w:left w:val="nil"/>
              <w:bottom w:val="single" w:sz="4" w:space="0" w:color="auto"/>
              <w:right w:val="single" w:sz="4" w:space="0" w:color="auto"/>
            </w:tcBorders>
            <w:shd w:val="clear" w:color="auto" w:fill="auto"/>
            <w:vAlign w:val="center"/>
            <w:hideMark/>
          </w:tcPr>
          <w:p w14:paraId="5F6CE288"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Дніпропетровська область, м.Кривий Ріг, вул. </w:t>
            </w:r>
            <w:r>
              <w:rPr>
                <w:rFonts w:ascii="Times New Roman" w:eastAsia="Times New Roman" w:hAnsi="Times New Roman" w:cs="Times New Roman"/>
                <w:color w:val="000000"/>
                <w:sz w:val="20"/>
                <w:szCs w:val="20"/>
                <w:lang w:eastAsia="uk-UA"/>
              </w:rPr>
              <w:t>Героїв Маріуполя</w:t>
            </w:r>
            <w:r w:rsidRPr="00715937">
              <w:rPr>
                <w:rFonts w:ascii="Times New Roman" w:eastAsia="Times New Roman" w:hAnsi="Times New Roman" w:cs="Times New Roman"/>
                <w:color w:val="000000"/>
                <w:sz w:val="20"/>
                <w:szCs w:val="20"/>
                <w:lang w:eastAsia="uk-UA"/>
              </w:rPr>
              <w:t>, 45В</w:t>
            </w:r>
          </w:p>
        </w:tc>
        <w:tc>
          <w:tcPr>
            <w:tcW w:w="1275" w:type="dxa"/>
            <w:tcBorders>
              <w:top w:val="nil"/>
              <w:left w:val="nil"/>
              <w:bottom w:val="single" w:sz="4" w:space="0" w:color="auto"/>
              <w:right w:val="single" w:sz="4" w:space="0" w:color="auto"/>
            </w:tcBorders>
            <w:vAlign w:val="center"/>
          </w:tcPr>
          <w:p w14:paraId="6F3B66B3"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265,00</w:t>
            </w:r>
          </w:p>
        </w:tc>
      </w:tr>
      <w:tr w:rsidR="003823C4" w:rsidRPr="00715937" w14:paraId="482046C1" w14:textId="77777777" w:rsidTr="00886DDA">
        <w:trPr>
          <w:trHeight w:val="810"/>
        </w:trPr>
        <w:tc>
          <w:tcPr>
            <w:tcW w:w="5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715EF1"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3</w:t>
            </w:r>
          </w:p>
        </w:tc>
        <w:tc>
          <w:tcPr>
            <w:tcW w:w="5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53FCF3"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xml:space="preserve">Комунальний позашкільний навчальний заклад "Дитячо-юнацька спортивна школа №7" Криворізької міської ради </w:t>
            </w:r>
          </w:p>
        </w:tc>
        <w:tc>
          <w:tcPr>
            <w:tcW w:w="3360" w:type="dxa"/>
            <w:tcBorders>
              <w:top w:val="nil"/>
              <w:left w:val="nil"/>
              <w:bottom w:val="single" w:sz="4" w:space="0" w:color="auto"/>
              <w:right w:val="single" w:sz="4" w:space="0" w:color="auto"/>
            </w:tcBorders>
            <w:shd w:val="clear" w:color="auto" w:fill="auto"/>
            <w:vAlign w:val="center"/>
            <w:hideMark/>
          </w:tcPr>
          <w:p w14:paraId="751BAEFF"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Черкасова, 10Б (центральний корпус)</w:t>
            </w:r>
          </w:p>
        </w:tc>
        <w:tc>
          <w:tcPr>
            <w:tcW w:w="1275" w:type="dxa"/>
            <w:tcBorders>
              <w:top w:val="nil"/>
              <w:left w:val="nil"/>
              <w:bottom w:val="single" w:sz="4" w:space="0" w:color="auto"/>
              <w:right w:val="single" w:sz="4" w:space="0" w:color="auto"/>
            </w:tcBorders>
            <w:vAlign w:val="center"/>
          </w:tcPr>
          <w:p w14:paraId="421559BC"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889,00</w:t>
            </w:r>
          </w:p>
        </w:tc>
      </w:tr>
      <w:tr w:rsidR="003823C4" w:rsidRPr="00715937" w14:paraId="4E60F1DB" w14:textId="77777777" w:rsidTr="00886DDA">
        <w:trPr>
          <w:trHeight w:val="810"/>
        </w:trPr>
        <w:tc>
          <w:tcPr>
            <w:tcW w:w="519" w:type="dxa"/>
            <w:vMerge/>
            <w:tcBorders>
              <w:top w:val="nil"/>
              <w:left w:val="single" w:sz="4" w:space="0" w:color="auto"/>
              <w:bottom w:val="single" w:sz="4" w:space="0" w:color="000000"/>
              <w:right w:val="single" w:sz="4" w:space="0" w:color="auto"/>
            </w:tcBorders>
            <w:vAlign w:val="center"/>
            <w:hideMark/>
          </w:tcPr>
          <w:p w14:paraId="19474291"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p>
        </w:tc>
        <w:tc>
          <w:tcPr>
            <w:tcW w:w="5160" w:type="dxa"/>
            <w:vMerge/>
            <w:tcBorders>
              <w:top w:val="nil"/>
              <w:left w:val="single" w:sz="4" w:space="0" w:color="auto"/>
              <w:bottom w:val="single" w:sz="4" w:space="0" w:color="000000"/>
              <w:right w:val="single" w:sz="4" w:space="0" w:color="auto"/>
            </w:tcBorders>
            <w:vAlign w:val="center"/>
            <w:hideMark/>
          </w:tcPr>
          <w:p w14:paraId="5DD17018"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p>
        </w:tc>
        <w:tc>
          <w:tcPr>
            <w:tcW w:w="3360" w:type="dxa"/>
            <w:tcBorders>
              <w:top w:val="nil"/>
              <w:left w:val="nil"/>
              <w:bottom w:val="single" w:sz="4" w:space="0" w:color="auto"/>
              <w:right w:val="single" w:sz="4" w:space="0" w:color="auto"/>
            </w:tcBorders>
            <w:shd w:val="clear" w:color="auto" w:fill="auto"/>
            <w:vAlign w:val="center"/>
            <w:hideMark/>
          </w:tcPr>
          <w:p w14:paraId="46C62422"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м.Кривий Ріг, вул. Черкасова, 10Б (будівля тиру)</w:t>
            </w:r>
          </w:p>
        </w:tc>
        <w:tc>
          <w:tcPr>
            <w:tcW w:w="1275" w:type="dxa"/>
            <w:tcBorders>
              <w:top w:val="nil"/>
              <w:left w:val="nil"/>
              <w:bottom w:val="single" w:sz="4" w:space="0" w:color="auto"/>
              <w:right w:val="single" w:sz="4" w:space="0" w:color="auto"/>
            </w:tcBorders>
            <w:vAlign w:val="center"/>
          </w:tcPr>
          <w:p w14:paraId="3A64F6E8"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770,00</w:t>
            </w:r>
          </w:p>
        </w:tc>
      </w:tr>
      <w:tr w:rsidR="003823C4" w:rsidRPr="00715937" w14:paraId="23A45386" w14:textId="77777777" w:rsidTr="00886DDA">
        <w:trPr>
          <w:trHeight w:val="345"/>
        </w:trPr>
        <w:tc>
          <w:tcPr>
            <w:tcW w:w="519" w:type="dxa"/>
            <w:tcBorders>
              <w:top w:val="nil"/>
              <w:left w:val="single" w:sz="4" w:space="0" w:color="auto"/>
              <w:bottom w:val="single" w:sz="4" w:space="0" w:color="auto"/>
              <w:right w:val="single" w:sz="4" w:space="0" w:color="auto"/>
            </w:tcBorders>
            <w:shd w:val="clear" w:color="000000" w:fill="C5D9F1"/>
            <w:vAlign w:val="center"/>
            <w:hideMark/>
          </w:tcPr>
          <w:p w14:paraId="782B34A6"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w:t>
            </w:r>
          </w:p>
        </w:tc>
        <w:tc>
          <w:tcPr>
            <w:tcW w:w="5160" w:type="dxa"/>
            <w:tcBorders>
              <w:top w:val="nil"/>
              <w:left w:val="nil"/>
              <w:bottom w:val="single" w:sz="4" w:space="0" w:color="auto"/>
              <w:right w:val="single" w:sz="4" w:space="0" w:color="auto"/>
            </w:tcBorders>
            <w:shd w:val="clear" w:color="000000" w:fill="C5D9F1"/>
            <w:vAlign w:val="center"/>
            <w:hideMark/>
          </w:tcPr>
          <w:p w14:paraId="2C8FB932"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 </w:t>
            </w:r>
          </w:p>
        </w:tc>
        <w:tc>
          <w:tcPr>
            <w:tcW w:w="3360" w:type="dxa"/>
            <w:tcBorders>
              <w:top w:val="nil"/>
              <w:left w:val="nil"/>
              <w:bottom w:val="single" w:sz="4" w:space="0" w:color="auto"/>
              <w:right w:val="single" w:sz="4" w:space="0" w:color="auto"/>
            </w:tcBorders>
            <w:shd w:val="clear" w:color="000000" w:fill="C5D9F1"/>
            <w:vAlign w:val="center"/>
            <w:hideMark/>
          </w:tcPr>
          <w:p w14:paraId="20C0746E" w14:textId="77777777" w:rsidR="003823C4" w:rsidRPr="00715937" w:rsidRDefault="003823C4" w:rsidP="003823C4">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ІТОГО  по ДЮСШ</w:t>
            </w:r>
          </w:p>
        </w:tc>
        <w:tc>
          <w:tcPr>
            <w:tcW w:w="1275" w:type="dxa"/>
            <w:tcBorders>
              <w:top w:val="nil"/>
              <w:left w:val="nil"/>
              <w:bottom w:val="single" w:sz="4" w:space="0" w:color="auto"/>
              <w:right w:val="single" w:sz="4" w:space="0" w:color="auto"/>
            </w:tcBorders>
            <w:shd w:val="clear" w:color="000000" w:fill="C5D9F1"/>
            <w:vAlign w:val="center"/>
          </w:tcPr>
          <w:p w14:paraId="123F5B75"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2 561,00</w:t>
            </w:r>
          </w:p>
        </w:tc>
      </w:tr>
      <w:tr w:rsidR="003823C4" w:rsidRPr="00715937" w14:paraId="10CEE27D" w14:textId="77777777" w:rsidTr="00886DDA">
        <w:trPr>
          <w:trHeight w:val="375"/>
        </w:trPr>
        <w:tc>
          <w:tcPr>
            <w:tcW w:w="1031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225021C"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0611141   АДМІНІСТРАТИВНО-ГОСПОДАРЧА ГРУПА ВІДДІЛУ ОСВІТИ</w:t>
            </w:r>
          </w:p>
        </w:tc>
      </w:tr>
      <w:tr w:rsidR="003823C4" w:rsidRPr="00715937" w14:paraId="7A367560" w14:textId="77777777" w:rsidTr="00886DDA">
        <w:trPr>
          <w:trHeight w:val="84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6BD381B1"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1</w:t>
            </w:r>
          </w:p>
        </w:tc>
        <w:tc>
          <w:tcPr>
            <w:tcW w:w="5160" w:type="dxa"/>
            <w:tcBorders>
              <w:top w:val="nil"/>
              <w:left w:val="nil"/>
              <w:bottom w:val="single" w:sz="4" w:space="0" w:color="auto"/>
              <w:right w:val="single" w:sz="4" w:space="0" w:color="auto"/>
            </w:tcBorders>
            <w:shd w:val="clear" w:color="auto" w:fill="auto"/>
            <w:vAlign w:val="center"/>
            <w:hideMark/>
          </w:tcPr>
          <w:p w14:paraId="2C234A8E"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Будівля адміністративно-господарчої групи відділу освіти</w:t>
            </w:r>
          </w:p>
        </w:tc>
        <w:tc>
          <w:tcPr>
            <w:tcW w:w="3360" w:type="dxa"/>
            <w:tcBorders>
              <w:top w:val="nil"/>
              <w:left w:val="nil"/>
              <w:bottom w:val="single" w:sz="4" w:space="0" w:color="auto"/>
              <w:right w:val="single" w:sz="4" w:space="0" w:color="auto"/>
            </w:tcBorders>
            <w:shd w:val="clear" w:color="auto" w:fill="auto"/>
            <w:vAlign w:val="center"/>
            <w:hideMark/>
          </w:tcPr>
          <w:p w14:paraId="60EFE8C0" w14:textId="77777777" w:rsidR="003823C4" w:rsidRPr="00715937" w:rsidRDefault="003823C4" w:rsidP="003823C4">
            <w:pPr>
              <w:spacing w:after="0" w:line="240" w:lineRule="auto"/>
              <w:rPr>
                <w:rFonts w:ascii="Times New Roman" w:eastAsia="Times New Roman" w:hAnsi="Times New Roman" w:cs="Times New Roman"/>
                <w:color w:val="000000"/>
                <w:sz w:val="20"/>
                <w:szCs w:val="20"/>
                <w:lang w:eastAsia="uk-UA"/>
              </w:rPr>
            </w:pPr>
            <w:r w:rsidRPr="00715937">
              <w:rPr>
                <w:rFonts w:ascii="Times New Roman" w:eastAsia="Times New Roman" w:hAnsi="Times New Roman" w:cs="Times New Roman"/>
                <w:color w:val="000000"/>
                <w:sz w:val="20"/>
                <w:szCs w:val="20"/>
                <w:lang w:eastAsia="uk-UA"/>
              </w:rPr>
              <w:t>Дніпропетровська область, м. Кривий Ріг, вул. Матросова, 75</w:t>
            </w:r>
          </w:p>
        </w:tc>
        <w:tc>
          <w:tcPr>
            <w:tcW w:w="1275" w:type="dxa"/>
            <w:tcBorders>
              <w:top w:val="nil"/>
              <w:left w:val="nil"/>
              <w:bottom w:val="single" w:sz="4" w:space="0" w:color="auto"/>
              <w:right w:val="single" w:sz="4" w:space="0" w:color="auto"/>
            </w:tcBorders>
            <w:vAlign w:val="center"/>
          </w:tcPr>
          <w:p w14:paraId="6EC0EC4F" w14:textId="77777777" w:rsidR="003823C4" w:rsidRPr="00715937" w:rsidRDefault="003823C4" w:rsidP="003823C4">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493,00</w:t>
            </w:r>
          </w:p>
        </w:tc>
      </w:tr>
      <w:tr w:rsidR="003823C4" w:rsidRPr="00715937" w14:paraId="324FC74C" w14:textId="77777777" w:rsidTr="00886DDA">
        <w:trPr>
          <w:trHeight w:val="300"/>
        </w:trPr>
        <w:tc>
          <w:tcPr>
            <w:tcW w:w="519" w:type="dxa"/>
            <w:tcBorders>
              <w:top w:val="nil"/>
              <w:left w:val="single" w:sz="4" w:space="0" w:color="auto"/>
              <w:bottom w:val="single" w:sz="4" w:space="0" w:color="auto"/>
              <w:right w:val="single" w:sz="4" w:space="0" w:color="auto"/>
            </w:tcBorders>
            <w:shd w:val="clear" w:color="000000" w:fill="CCC0DA"/>
            <w:hideMark/>
          </w:tcPr>
          <w:p w14:paraId="1641EC9F"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5160" w:type="dxa"/>
            <w:tcBorders>
              <w:top w:val="nil"/>
              <w:left w:val="nil"/>
              <w:bottom w:val="single" w:sz="4" w:space="0" w:color="auto"/>
              <w:right w:val="single" w:sz="4" w:space="0" w:color="auto"/>
            </w:tcBorders>
            <w:shd w:val="clear" w:color="000000" w:fill="CCC0DA"/>
            <w:vAlign w:val="center"/>
            <w:hideMark/>
          </w:tcPr>
          <w:p w14:paraId="7A1F5644" w14:textId="77777777" w:rsidR="003823C4" w:rsidRPr="00715937" w:rsidRDefault="003823C4" w:rsidP="003823C4">
            <w:pPr>
              <w:spacing w:after="0" w:line="240" w:lineRule="auto"/>
              <w:jc w:val="center"/>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 </w:t>
            </w:r>
          </w:p>
        </w:tc>
        <w:tc>
          <w:tcPr>
            <w:tcW w:w="3360" w:type="dxa"/>
            <w:tcBorders>
              <w:top w:val="nil"/>
              <w:left w:val="nil"/>
              <w:bottom w:val="single" w:sz="4" w:space="0" w:color="auto"/>
              <w:right w:val="single" w:sz="4" w:space="0" w:color="auto"/>
            </w:tcBorders>
            <w:shd w:val="clear" w:color="000000" w:fill="CCC0DA"/>
            <w:vAlign w:val="center"/>
            <w:hideMark/>
          </w:tcPr>
          <w:p w14:paraId="1F3D6BFC" w14:textId="77777777" w:rsidR="003823C4" w:rsidRPr="00715937" w:rsidRDefault="003823C4" w:rsidP="003823C4">
            <w:pPr>
              <w:spacing w:after="0" w:line="240" w:lineRule="auto"/>
              <w:rPr>
                <w:rFonts w:ascii="Times New Roman" w:eastAsia="Times New Roman" w:hAnsi="Times New Roman" w:cs="Times New Roman"/>
                <w:b/>
                <w:bCs/>
                <w:color w:val="000000"/>
                <w:sz w:val="20"/>
                <w:szCs w:val="20"/>
                <w:lang w:eastAsia="uk-UA"/>
              </w:rPr>
            </w:pPr>
            <w:r w:rsidRPr="00715937">
              <w:rPr>
                <w:rFonts w:ascii="Times New Roman" w:eastAsia="Times New Roman" w:hAnsi="Times New Roman" w:cs="Times New Roman"/>
                <w:b/>
                <w:bCs/>
                <w:color w:val="000000"/>
                <w:sz w:val="20"/>
                <w:szCs w:val="20"/>
                <w:lang w:eastAsia="uk-UA"/>
              </w:rPr>
              <w:t>ВСЬОГО:</w:t>
            </w:r>
          </w:p>
        </w:tc>
        <w:tc>
          <w:tcPr>
            <w:tcW w:w="1275" w:type="dxa"/>
            <w:tcBorders>
              <w:top w:val="nil"/>
              <w:left w:val="nil"/>
              <w:bottom w:val="single" w:sz="4" w:space="0" w:color="auto"/>
              <w:right w:val="single" w:sz="4" w:space="0" w:color="auto"/>
            </w:tcBorders>
            <w:shd w:val="clear" w:color="000000" w:fill="CCC0DA"/>
            <w:vAlign w:val="center"/>
          </w:tcPr>
          <w:p w14:paraId="12647100" w14:textId="2439BB78" w:rsidR="003823C4" w:rsidRPr="00715937" w:rsidRDefault="008B562D" w:rsidP="003823C4">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42261,00</w:t>
            </w:r>
          </w:p>
        </w:tc>
      </w:tr>
      <w:bookmarkEnd w:id="10"/>
    </w:tbl>
    <w:p w14:paraId="76147354" w14:textId="09995781" w:rsidR="00297F37" w:rsidRDefault="00297F37" w:rsidP="002238A6"/>
    <w:p w14:paraId="5ABEAF54" w14:textId="6058FD95" w:rsidR="00297F37" w:rsidRDefault="00297F37" w:rsidP="002238A6"/>
    <w:p w14:paraId="510535B0" w14:textId="4FE984BE" w:rsidR="00297F37" w:rsidRDefault="00297F37" w:rsidP="002238A6"/>
    <w:p w14:paraId="4C9644C4" w14:textId="3BD8E194" w:rsidR="00297F37" w:rsidRDefault="00297F37" w:rsidP="002238A6"/>
    <w:p w14:paraId="0A52C475" w14:textId="2447803E" w:rsidR="00297F37" w:rsidRDefault="00297F37" w:rsidP="002238A6"/>
    <w:p w14:paraId="660F85CA" w14:textId="7C8C8A38" w:rsidR="00297F37" w:rsidRDefault="00297F37" w:rsidP="002238A6"/>
    <w:p w14:paraId="369F7F81" w14:textId="1FEB46C4" w:rsidR="00297F37" w:rsidRDefault="00297F37" w:rsidP="002238A6"/>
    <w:p w14:paraId="20068AF2" w14:textId="77777777" w:rsidR="00297F37" w:rsidRDefault="00297F37"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5"/>
  </w:num>
  <w:num w:numId="2">
    <w:abstractNumId w:val="12"/>
  </w:num>
  <w:num w:numId="3">
    <w:abstractNumId w:val="2"/>
  </w:num>
  <w:num w:numId="4">
    <w:abstractNumId w:val="7"/>
  </w:num>
  <w:num w:numId="5">
    <w:abstractNumId w:val="0"/>
  </w:num>
  <w:num w:numId="6">
    <w:abstractNumId w:val="10"/>
  </w:num>
  <w:num w:numId="7">
    <w:abstractNumId w:val="8"/>
  </w:num>
  <w:num w:numId="8">
    <w:abstractNumId w:val="3"/>
  </w:num>
  <w:num w:numId="9">
    <w:abstractNumId w:val="4"/>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E99"/>
    <w:rsid w:val="000A0055"/>
    <w:rsid w:val="000B555A"/>
    <w:rsid w:val="000C4910"/>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02D36"/>
    <w:rsid w:val="00211493"/>
    <w:rsid w:val="002238A6"/>
    <w:rsid w:val="00236422"/>
    <w:rsid w:val="002400AB"/>
    <w:rsid w:val="00243A77"/>
    <w:rsid w:val="00244D39"/>
    <w:rsid w:val="002477BB"/>
    <w:rsid w:val="00281A56"/>
    <w:rsid w:val="00297F37"/>
    <w:rsid w:val="002A39B9"/>
    <w:rsid w:val="002B0F01"/>
    <w:rsid w:val="002E7EB8"/>
    <w:rsid w:val="002F3ADC"/>
    <w:rsid w:val="00315237"/>
    <w:rsid w:val="00324A81"/>
    <w:rsid w:val="00334C6C"/>
    <w:rsid w:val="00346337"/>
    <w:rsid w:val="0036023C"/>
    <w:rsid w:val="0036031C"/>
    <w:rsid w:val="003615FC"/>
    <w:rsid w:val="00375696"/>
    <w:rsid w:val="003823C4"/>
    <w:rsid w:val="00383BC2"/>
    <w:rsid w:val="003A2931"/>
    <w:rsid w:val="003D0DD3"/>
    <w:rsid w:val="003D4856"/>
    <w:rsid w:val="003E60B2"/>
    <w:rsid w:val="00432A7A"/>
    <w:rsid w:val="004360ED"/>
    <w:rsid w:val="00463B26"/>
    <w:rsid w:val="00470D37"/>
    <w:rsid w:val="004740E6"/>
    <w:rsid w:val="00486405"/>
    <w:rsid w:val="0049643E"/>
    <w:rsid w:val="004A3001"/>
    <w:rsid w:val="004B04E8"/>
    <w:rsid w:val="004B728E"/>
    <w:rsid w:val="004C1104"/>
    <w:rsid w:val="004D5417"/>
    <w:rsid w:val="004E2E39"/>
    <w:rsid w:val="004F1153"/>
    <w:rsid w:val="00501F8C"/>
    <w:rsid w:val="00525973"/>
    <w:rsid w:val="00542449"/>
    <w:rsid w:val="00552F69"/>
    <w:rsid w:val="00560ECC"/>
    <w:rsid w:val="0056435D"/>
    <w:rsid w:val="00572E2C"/>
    <w:rsid w:val="00576926"/>
    <w:rsid w:val="00577499"/>
    <w:rsid w:val="0058192D"/>
    <w:rsid w:val="0058568A"/>
    <w:rsid w:val="00592587"/>
    <w:rsid w:val="005A3DBA"/>
    <w:rsid w:val="005A606E"/>
    <w:rsid w:val="005B0908"/>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342C9"/>
    <w:rsid w:val="00751A4B"/>
    <w:rsid w:val="00753C98"/>
    <w:rsid w:val="0075644A"/>
    <w:rsid w:val="00763C02"/>
    <w:rsid w:val="00772552"/>
    <w:rsid w:val="007A19C6"/>
    <w:rsid w:val="007F29DD"/>
    <w:rsid w:val="008011F5"/>
    <w:rsid w:val="00807E8D"/>
    <w:rsid w:val="00812267"/>
    <w:rsid w:val="00831F03"/>
    <w:rsid w:val="00844479"/>
    <w:rsid w:val="00851567"/>
    <w:rsid w:val="0086234D"/>
    <w:rsid w:val="00862470"/>
    <w:rsid w:val="008627C8"/>
    <w:rsid w:val="00886DDA"/>
    <w:rsid w:val="00891948"/>
    <w:rsid w:val="0089207C"/>
    <w:rsid w:val="00897DB1"/>
    <w:rsid w:val="008A55FB"/>
    <w:rsid w:val="008A6A5D"/>
    <w:rsid w:val="008B562D"/>
    <w:rsid w:val="008F1229"/>
    <w:rsid w:val="008F6F01"/>
    <w:rsid w:val="00901FC5"/>
    <w:rsid w:val="00947BC5"/>
    <w:rsid w:val="00955E15"/>
    <w:rsid w:val="00965298"/>
    <w:rsid w:val="00983693"/>
    <w:rsid w:val="0098550E"/>
    <w:rsid w:val="00985D7A"/>
    <w:rsid w:val="00996536"/>
    <w:rsid w:val="009B674D"/>
    <w:rsid w:val="009C412F"/>
    <w:rsid w:val="009F274A"/>
    <w:rsid w:val="009F47D6"/>
    <w:rsid w:val="00A12589"/>
    <w:rsid w:val="00A237B0"/>
    <w:rsid w:val="00A27991"/>
    <w:rsid w:val="00A45BBB"/>
    <w:rsid w:val="00A47BDE"/>
    <w:rsid w:val="00A55949"/>
    <w:rsid w:val="00A63C98"/>
    <w:rsid w:val="00A673BB"/>
    <w:rsid w:val="00A85384"/>
    <w:rsid w:val="00AA3DDF"/>
    <w:rsid w:val="00AB1255"/>
    <w:rsid w:val="00AC7237"/>
    <w:rsid w:val="00AC7B53"/>
    <w:rsid w:val="00AD6055"/>
    <w:rsid w:val="00AF5BFA"/>
    <w:rsid w:val="00B15FA5"/>
    <w:rsid w:val="00B25E7B"/>
    <w:rsid w:val="00B35D78"/>
    <w:rsid w:val="00B3662F"/>
    <w:rsid w:val="00B41CA6"/>
    <w:rsid w:val="00B4388C"/>
    <w:rsid w:val="00B73522"/>
    <w:rsid w:val="00B963AC"/>
    <w:rsid w:val="00B969EF"/>
    <w:rsid w:val="00BA3D33"/>
    <w:rsid w:val="00BC769C"/>
    <w:rsid w:val="00BE1E80"/>
    <w:rsid w:val="00C11F69"/>
    <w:rsid w:val="00C154FF"/>
    <w:rsid w:val="00C3571D"/>
    <w:rsid w:val="00C45BB5"/>
    <w:rsid w:val="00C46EDD"/>
    <w:rsid w:val="00CA5D44"/>
    <w:rsid w:val="00CB42E8"/>
    <w:rsid w:val="00CB6E53"/>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70CE0"/>
    <w:rsid w:val="00E76D72"/>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408C048D-F696-47FB-9864-8E80539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paragraph" w:styleId="af1">
    <w:name w:val="No Spacing"/>
    <w:uiPriority w:val="1"/>
    <w:qFormat/>
    <w:rsid w:val="004C1104"/>
    <w:pPr>
      <w:suppressAutoHyphens/>
      <w:spacing w:after="0" w:line="240" w:lineRule="auto"/>
    </w:pPr>
    <w:rPr>
      <w:rFonts w:eastAsia="Times New Roman"/>
      <w:lang w:val="ru-RU" w:eastAsia="zh-CN"/>
    </w:rPr>
  </w:style>
  <w:style w:type="paragraph" w:customStyle="1" w:styleId="100">
    <w:name w:val="Обычный + 10 пт"/>
    <w:aliases w:val="По ширине,Слева:  -0,19 см,Первая строка:  0,5 см + Авто,По ..."/>
    <w:basedOn w:val="a"/>
    <w:rsid w:val="00965298"/>
    <w:pPr>
      <w:suppressAutoHyphens/>
      <w:spacing w:after="0" w:line="240" w:lineRule="auto"/>
    </w:pPr>
    <w:rPr>
      <w:rFonts w:ascii="Times New Roman" w:eastAsia="Tahoma" w:hAnsi="Times New Roman" w:cs="Times New Roman"/>
      <w:color w:val="121212"/>
      <w:sz w:val="20"/>
      <w:szCs w:val="20"/>
      <w:lang w:eastAsia="zh-CN"/>
    </w:rPr>
  </w:style>
  <w:style w:type="paragraph" w:styleId="af2">
    <w:name w:val="Body Text"/>
    <w:basedOn w:val="a"/>
    <w:link w:val="af3"/>
    <w:uiPriority w:val="99"/>
    <w:rsid w:val="00965298"/>
    <w:pPr>
      <w:suppressAutoHyphens/>
      <w:spacing w:after="140" w:line="288" w:lineRule="auto"/>
    </w:pPr>
    <w:rPr>
      <w:rFonts w:ascii="Liberation Serif" w:eastAsia="Tahoma" w:hAnsi="Liberation Serif" w:cs="Lohit Devanagari"/>
      <w:color w:val="00000A"/>
      <w:sz w:val="24"/>
      <w:szCs w:val="24"/>
      <w:lang w:eastAsia="zh-CN" w:bidi="hi-IN"/>
    </w:rPr>
  </w:style>
  <w:style w:type="character" w:customStyle="1" w:styleId="af3">
    <w:name w:val="Основной текст Знак"/>
    <w:basedOn w:val="a0"/>
    <w:link w:val="af2"/>
    <w:uiPriority w:val="99"/>
    <w:rsid w:val="00965298"/>
    <w:rPr>
      <w:rFonts w:ascii="Liberation Serif" w:eastAsia="Tahoma"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59310206-D8E9-4FC8-AD30-C09CE47A3F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13038</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2024-03-27T06:41:00Z</dcterms:created>
  <dcterms:modified xsi:type="dcterms:W3CDTF">2024-03-29T10:11:00Z</dcterms:modified>
</cp:coreProperties>
</file>