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32D93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32D93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32D93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32D93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57E6B" w:rsidTr="00876268">
        <w:trPr>
          <w:trHeight w:val="694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557E6B" w:rsidTr="00876268">
        <w:trPr>
          <w:trHeight w:val="605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705418" w:rsidRDefault="00705418" w:rsidP="00876268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 w:rsidRPr="00705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31454</w:t>
            </w:r>
            <w:bookmarkEnd w:id="0"/>
          </w:p>
        </w:tc>
      </w:tr>
    </w:tbl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7F183E">
        <w:rPr>
          <w:rFonts w:ascii="Times New Roman" w:hAnsi="Times New Roman" w:cs="Times New Roman"/>
          <w:lang w:val="uk-UA"/>
        </w:rPr>
        <w:t>до</w:t>
      </w:r>
      <w:r w:rsidRPr="007F183E">
        <w:rPr>
          <w:rFonts w:ascii="Times New Roman" w:hAnsi="Times New Roman" w:cs="Times New Roman"/>
        </w:rPr>
        <w:t xml:space="preserve"> 31 </w:t>
      </w:r>
      <w:proofErr w:type="spellStart"/>
      <w:r w:rsidRPr="007F183E">
        <w:rPr>
          <w:rFonts w:ascii="Times New Roman" w:hAnsi="Times New Roman" w:cs="Times New Roman"/>
        </w:rPr>
        <w:t>грудня</w:t>
      </w:r>
      <w:proofErr w:type="spellEnd"/>
      <w:r w:rsidRPr="007F183E">
        <w:rPr>
          <w:rFonts w:ascii="Times New Roman" w:hAnsi="Times New Roman" w:cs="Times New Roman"/>
        </w:rPr>
        <w:t xml:space="preserve"> 202</w:t>
      </w:r>
      <w:r w:rsidR="009A617C">
        <w:rPr>
          <w:rFonts w:ascii="Times New Roman" w:hAnsi="Times New Roman" w:cs="Times New Roman"/>
          <w:lang w:val="uk-UA"/>
        </w:rPr>
        <w:t>4</w:t>
      </w:r>
      <w:r w:rsidRPr="007F183E">
        <w:rPr>
          <w:rFonts w:ascii="Times New Roman" w:hAnsi="Times New Roman" w:cs="Times New Roman"/>
        </w:rPr>
        <w:t xml:space="preserve"> року</w:t>
      </w:r>
      <w:r w:rsidRPr="0065724D">
        <w:rPr>
          <w:rFonts w:ascii="Times New Roman" w:hAnsi="Times New Roman" w:cs="Times New Roman"/>
          <w:lang w:val="uk-UA"/>
        </w:rPr>
        <w:t xml:space="preserve"> (включно).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="00DC43E9" w:rsidRPr="00DC43E9">
        <w:rPr>
          <w:rFonts w:ascii="Times New Roman" w:hAnsi="Times New Roman" w:cs="Times New Roman"/>
          <w:bCs/>
          <w:lang w:val="uk-UA"/>
        </w:rPr>
        <w:t>Хмельницька область, місто Хмельницький, точки комерційного обліку об’єктів споживача</w:t>
      </w:r>
      <w:r w:rsidR="00DC43E9">
        <w:rPr>
          <w:rFonts w:ascii="Times New Roman" w:hAnsi="Times New Roman" w:cs="Times New Roman"/>
          <w:bCs/>
          <w:lang w:val="uk-UA"/>
        </w:rPr>
        <w:t>.</w:t>
      </w:r>
    </w:p>
    <w:p w:rsidR="00B920B8" w:rsidRPr="007F183E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 xml:space="preserve">Кількість електричної енергії визначається на підставі знятих показників електролічильників, які </w:t>
      </w:r>
      <w:r w:rsidRPr="007F183E">
        <w:rPr>
          <w:rFonts w:ascii="Times New Roman" w:hAnsi="Times New Roman" w:cs="Times New Roman"/>
          <w:lang w:val="uk-UA"/>
        </w:rPr>
        <w:t>встановлені на об’єктах та може змінюватися в залежності від потреб в межах договірної величини.</w:t>
      </w:r>
    </w:p>
    <w:p w:rsidR="00B920B8" w:rsidRPr="007F183E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7F183E">
        <w:rPr>
          <w:rFonts w:ascii="Times New Roman" w:hAnsi="Times New Roman" w:cs="Times New Roman"/>
          <w:b/>
          <w:i/>
          <w:lang w:val="uk-UA"/>
        </w:rPr>
        <w:t xml:space="preserve">3.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послуг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7F183E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енергії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7F183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7F183E">
        <w:rPr>
          <w:rFonts w:ascii="Times New Roman" w:hAnsi="Times New Roman" w:cs="Times New Roman"/>
          <w:b/>
          <w:i/>
        </w:rPr>
        <w:t>.</w:t>
      </w:r>
      <w:r w:rsidRPr="007F183E">
        <w:t xml:space="preserve"> </w:t>
      </w:r>
    </w:p>
    <w:p w:rsidR="00B920B8" w:rsidRPr="001A313E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7F183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послуг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7F183E">
        <w:rPr>
          <w:rFonts w:ascii="Times New Roman" w:hAnsi="Times New Roman" w:cs="Times New Roman"/>
          <w:b/>
          <w:i/>
        </w:rPr>
        <w:t>передачі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енергії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7F183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7F183E">
        <w:rPr>
          <w:rFonts w:ascii="Times New Roman" w:hAnsi="Times New Roman" w:cs="Times New Roman"/>
          <w:b/>
          <w:i/>
        </w:rPr>
        <w:t>.</w:t>
      </w:r>
    </w:p>
    <w:p w:rsidR="00B920B8" w:rsidRPr="002141FA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між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920B8" w:rsidRPr="00557E6B" w:rsidRDefault="00B920B8" w:rsidP="00B9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920B8" w:rsidRP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</w:t>
      </w:r>
      <w:r w:rsidRPr="00B920B8">
        <w:rPr>
          <w:rFonts w:ascii="Times New Roman" w:hAnsi="Times New Roman" w:cs="Times New Roman"/>
          <w:lang w:val="uk-UA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hAnsi="Times New Roman" w:cs="Times New Roman"/>
          <w:lang w:val="uk-UA"/>
        </w:rPr>
        <w:t>тверджені</w:t>
      </w:r>
      <w:r w:rsidRPr="00B920B8">
        <w:rPr>
          <w:rFonts w:ascii="Times New Roman" w:hAnsi="Times New Roman" w:cs="Times New Roman"/>
          <w:lang w:val="uk-UA"/>
        </w:rPr>
        <w:t xml:space="preserve"> постановою Кабінету Міністрів України від 12 жовтня 2022 р. № 1178</w:t>
      </w:r>
      <w:r>
        <w:rPr>
          <w:rFonts w:ascii="Times New Roman" w:hAnsi="Times New Roman" w:cs="Times New Roman"/>
          <w:lang w:val="uk-UA"/>
        </w:rPr>
        <w:t>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передається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920B8" w:rsidRPr="00473D04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532D93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3B2202"/>
    <w:rsid w:val="00432307"/>
    <w:rsid w:val="004D66BF"/>
    <w:rsid w:val="006F7381"/>
    <w:rsid w:val="00705418"/>
    <w:rsid w:val="007F183E"/>
    <w:rsid w:val="008A4CB5"/>
    <w:rsid w:val="009A617C"/>
    <w:rsid w:val="00A05240"/>
    <w:rsid w:val="00A55C9D"/>
    <w:rsid w:val="00B25671"/>
    <w:rsid w:val="00B920B8"/>
    <w:rsid w:val="00C0564F"/>
    <w:rsid w:val="00D37ACB"/>
    <w:rsid w:val="00D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T440</dc:creator>
  <cp:lastModifiedBy>Ксю</cp:lastModifiedBy>
  <cp:revision>15</cp:revision>
  <dcterms:created xsi:type="dcterms:W3CDTF">2022-10-25T14:22:00Z</dcterms:created>
  <dcterms:modified xsi:type="dcterms:W3CDTF">2023-12-11T10:17:00Z</dcterms:modified>
</cp:coreProperties>
</file>