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BD4D72">
        <w:rPr>
          <w:b/>
          <w:bCs/>
          <w:color w:val="000000" w:themeColor="text1"/>
        </w:rPr>
        <w:t>20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8733FE">
        <w:rPr>
          <w:b/>
          <w:bCs/>
        </w:rPr>
        <w:t>126</w:t>
      </w:r>
      <w:r w:rsidR="00BD4D72">
        <w:rPr>
          <w:b/>
          <w:bCs/>
        </w:rPr>
        <w:t>/2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8733FE" w:rsidRDefault="00011A91" w:rsidP="008733FE">
            <w:pPr>
              <w:spacing w:line="240" w:lineRule="atLeast"/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8733FE" w:rsidRPr="008733FE">
              <w:rPr>
                <w:b/>
              </w:rPr>
              <w:t>UA-2024-02-13-013659-a</w:t>
            </w:r>
          </w:p>
          <w:p w:rsidR="00607A47" w:rsidRDefault="00607A47" w:rsidP="008733FE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</w:p>
        </w:tc>
      </w:tr>
    </w:tbl>
    <w:p w:rsidR="00DF0202" w:rsidRPr="00D14761" w:rsidRDefault="00607A47" w:rsidP="00DF0202">
      <w:pPr>
        <w:spacing w:line="240" w:lineRule="atLeast"/>
        <w:rPr>
          <w:i/>
          <w:iCs/>
          <w:sz w:val="32"/>
          <w:szCs w:val="32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8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8733FE">
        <w:rPr>
          <w:i/>
          <w:iCs/>
        </w:rPr>
        <w:t>Трансформатори струму та напруги</w:t>
      </w: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BD4D72" w:rsidP="003E1859">
      <w:pPr>
        <w:jc w:val="both"/>
      </w:pPr>
      <w:r>
        <w:t>Внести зміни до Додатку  4 та викласти його у наступній редакції:</w:t>
      </w:r>
    </w:p>
    <w:tbl>
      <w:tblPr>
        <w:tblW w:w="6808" w:type="dxa"/>
        <w:tblInd w:w="-5" w:type="dxa"/>
        <w:tblLook w:val="04A0" w:firstRow="1" w:lastRow="0" w:firstColumn="1" w:lastColumn="0" w:noHBand="0" w:noVBand="1"/>
      </w:tblPr>
      <w:tblGrid>
        <w:gridCol w:w="460"/>
        <w:gridCol w:w="4840"/>
        <w:gridCol w:w="708"/>
        <w:gridCol w:w="800"/>
      </w:tblGrid>
      <w:tr w:rsidR="00BD4D72" w:rsidRPr="00BD4D72" w:rsidTr="00BD4D72">
        <w:trPr>
          <w:trHeight w:val="28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 xml:space="preserve">№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Предмет закупівлі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Од. вим.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6FEF6"/>
            <w:vAlign w:val="center"/>
            <w:hideMark/>
          </w:tcPr>
          <w:p w:rsidR="00BD4D72" w:rsidRPr="00BD4D72" w:rsidRDefault="00BD4D72" w:rsidP="00BD4D72">
            <w:pPr>
              <w:jc w:val="center"/>
              <w:rPr>
                <w:b/>
                <w:bCs/>
                <w:lang w:eastAsia="uk-UA"/>
              </w:rPr>
            </w:pPr>
            <w:r w:rsidRPr="00BD4D72">
              <w:rPr>
                <w:b/>
                <w:bCs/>
                <w:lang w:eastAsia="uk-UA"/>
              </w:rPr>
              <w:t>К-сть</w:t>
            </w:r>
          </w:p>
        </w:tc>
      </w:tr>
      <w:tr w:rsidR="00BD4D72" w:rsidRPr="00BD4D72" w:rsidTr="00BD4D72">
        <w:trPr>
          <w:trHeight w:val="79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72" w:rsidRPr="00BD4D72" w:rsidRDefault="00BD4D72" w:rsidP="00BD4D72">
            <w:pPr>
              <w:rPr>
                <w:b/>
                <w:bCs/>
                <w:lang w:eastAsia="uk-UA"/>
              </w:rPr>
            </w:pP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ОСМ-1-0,63 110/220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ОСМ-1-0,63 220/220-5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2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ОСМ-1-0,016 220/220-5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12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100/5 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150/5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75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 -0,66А 200/5 (0,5S) ІІ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 xml:space="preserve">Трансформатор Т -0,66А 300/5 (0,5S) 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65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 xml:space="preserve">Трансформатор Т -0,66А 400/5 (0,5S) 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35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-1 600/5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35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-1 800/5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20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-1 1000/5 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15</w:t>
            </w:r>
          </w:p>
        </w:tc>
      </w:tr>
      <w:tr w:rsidR="00BD4D72" w:rsidRPr="00BD4D72" w:rsidTr="00BD4D7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lang w:eastAsia="uk-UA"/>
              </w:rPr>
            </w:pPr>
            <w:r w:rsidRPr="00BD4D72">
              <w:rPr>
                <w:lang w:eastAsia="uk-UA"/>
              </w:rPr>
              <w:lastRenderedPageBreak/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Трансформатор ТШ-0,66А -2 1500/5  (0,5S) 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center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2" w:rsidRPr="00BD4D72" w:rsidRDefault="00BD4D72" w:rsidP="00BD4D72">
            <w:pPr>
              <w:jc w:val="right"/>
              <w:rPr>
                <w:color w:val="000000"/>
                <w:lang w:eastAsia="uk-UA"/>
              </w:rPr>
            </w:pPr>
            <w:r w:rsidRPr="00BD4D72">
              <w:rPr>
                <w:color w:val="000000"/>
                <w:lang w:eastAsia="uk-UA"/>
              </w:rPr>
              <w:t>7</w:t>
            </w:r>
          </w:p>
        </w:tc>
      </w:tr>
    </w:tbl>
    <w:p w:rsidR="00BD4D72" w:rsidRPr="00D72FB7" w:rsidRDefault="00BD4D72" w:rsidP="00BD4D72">
      <w:pPr>
        <w:pStyle w:val="a9"/>
        <w:keepNext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Трансформатор ОСМ1-0,63</w:t>
      </w:r>
      <w:r w:rsidRPr="00D72F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-У3 110/220-5</w:t>
      </w: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580"/>
        <w:gridCol w:w="4140"/>
      </w:tblGrid>
      <w:tr w:rsidR="00BD4D72" w:rsidRPr="007732FE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1.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rPr>
                <w:lang w:val="ru-RU"/>
              </w:rPr>
              <w:t xml:space="preserve">Номінальна </w:t>
            </w:r>
            <w:r w:rsidRPr="007732FE">
              <w:t>напруга первинної обмотки, В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jc w:val="both"/>
            </w:pPr>
            <w:r w:rsidRPr="007732FE">
              <w:t>110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2.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напруга вторинної обмотки з відпайкою, В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ind w:right="-675"/>
              <w:jc w:val="both"/>
            </w:pPr>
            <w:r w:rsidRPr="007732FE">
              <w:t>220-5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3.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потужність, кВ*А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jc w:val="both"/>
            </w:pPr>
            <w:r w:rsidRPr="007732FE">
              <w:t>0,63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t>4</w:t>
            </w:r>
            <w:r w:rsidRPr="007732FE">
              <w:rPr>
                <w:lang w:val="ru-RU"/>
              </w:rPr>
              <w:t>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частота, Гц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jc w:val="both"/>
            </w:pPr>
            <w:r w:rsidRPr="007732FE">
              <w:t>50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5.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t>Діапазон робочих температур, С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jc w:val="both"/>
            </w:pPr>
            <w:r w:rsidRPr="007732FE">
              <w:t>-45 - +45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6.</w:t>
            </w:r>
          </w:p>
        </w:tc>
        <w:tc>
          <w:tcPr>
            <w:tcW w:w="4580" w:type="dxa"/>
          </w:tcPr>
          <w:p w:rsidR="00BD4D72" w:rsidRPr="007732FE" w:rsidRDefault="00BD4D72" w:rsidP="00504471">
            <w:pPr>
              <w:jc w:val="both"/>
            </w:pPr>
            <w:r w:rsidRPr="007732FE">
              <w:t>Тип ізоляції</w:t>
            </w:r>
          </w:p>
        </w:tc>
        <w:tc>
          <w:tcPr>
            <w:tcW w:w="4140" w:type="dxa"/>
          </w:tcPr>
          <w:p w:rsidR="00BD4D72" w:rsidRPr="007732FE" w:rsidRDefault="00BD4D72" w:rsidP="00504471">
            <w:pPr>
              <w:jc w:val="both"/>
            </w:pPr>
            <w:r w:rsidRPr="007732FE">
              <w:t>відкритий</w:t>
            </w:r>
          </w:p>
        </w:tc>
      </w:tr>
    </w:tbl>
    <w:p w:rsidR="00BD4D72" w:rsidRPr="007732FE" w:rsidRDefault="00BD4D72" w:rsidP="00BD4D72">
      <w:pPr>
        <w:keepNext/>
        <w:outlineLvl w:val="0"/>
        <w:rPr>
          <w:b/>
          <w:shd w:val="clear" w:color="auto" w:fill="FFFFFF"/>
          <w:lang w:val="en-US"/>
        </w:rPr>
      </w:pPr>
    </w:p>
    <w:p w:rsidR="00BD4D72" w:rsidRPr="007732FE" w:rsidRDefault="00BD4D72" w:rsidP="00BD4D72">
      <w:pPr>
        <w:pStyle w:val="a9"/>
        <w:keepNext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732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Трансформатор </w:t>
      </w:r>
      <w:r w:rsidRPr="007732FE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ru-RU" w:eastAsia="ru-RU"/>
        </w:rPr>
        <w:t>ОСМ1-0,63-У3 220/220</w:t>
      </w:r>
      <w:r w:rsidRPr="007732FE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-5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BD4D72" w:rsidRPr="007732FE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1.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rPr>
                <w:lang w:val="ru-RU"/>
              </w:rPr>
              <w:t xml:space="preserve">Номінальна </w:t>
            </w:r>
            <w:r w:rsidRPr="007732FE">
              <w:t>напруга первинної обмотки, В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220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2.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напруга вторинної обмотки</w:t>
            </w:r>
            <w:r w:rsidRPr="007732FE">
              <w:rPr>
                <w:lang w:val="en-US"/>
              </w:rPr>
              <w:t xml:space="preserve"> </w:t>
            </w:r>
            <w:r w:rsidRPr="007732FE">
              <w:t>з відпайкою, В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ind w:right="-675"/>
              <w:jc w:val="both"/>
            </w:pPr>
            <w:r w:rsidRPr="007732FE">
              <w:t>220-5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>
              <w:t>3</w:t>
            </w:r>
            <w:r w:rsidRPr="007732FE">
              <w:t>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потужність, кВ*А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0,63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>
              <w:t>4</w:t>
            </w:r>
            <w:r w:rsidRPr="007732FE">
              <w:rPr>
                <w:lang w:val="ru-RU"/>
              </w:rPr>
              <w:t>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частота, Гц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50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>
              <w:t>5</w:t>
            </w:r>
            <w:r w:rsidRPr="007732FE">
              <w:t>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Діапазон робочих температур, С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-45 - +45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>
              <w:t>6</w:t>
            </w:r>
            <w:r w:rsidRPr="007732FE">
              <w:t>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Тип ізоляції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відкритий</w:t>
            </w:r>
          </w:p>
        </w:tc>
      </w:tr>
    </w:tbl>
    <w:p w:rsidR="00BD4D72" w:rsidRPr="007732FE" w:rsidRDefault="00BD4D72" w:rsidP="00BD4D72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</w:p>
    <w:p w:rsidR="00BD4D72" w:rsidRPr="00D72FB7" w:rsidRDefault="00BD4D72" w:rsidP="00BD4D72">
      <w:pPr>
        <w:pStyle w:val="a9"/>
        <w:keepNext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D72F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Трансформатор ОСМ1-0,16-У3 220/220-5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або еквівалент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BD4D72" w:rsidRPr="007732FE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7732FE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732FE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1.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rPr>
                <w:lang w:val="ru-RU"/>
              </w:rPr>
              <w:t xml:space="preserve">Номінальна </w:t>
            </w:r>
            <w:r w:rsidRPr="007732FE">
              <w:t>напруга первинної обмотки, В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220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rPr>
                <w:lang w:val="ru-RU"/>
              </w:rPr>
              <w:t>2.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напруга вторинної обмотки</w:t>
            </w:r>
            <w:r w:rsidRPr="007732FE">
              <w:rPr>
                <w:lang w:val="en-US"/>
              </w:rPr>
              <w:t xml:space="preserve"> </w:t>
            </w:r>
            <w:r w:rsidRPr="007732FE">
              <w:t>з відпайкою, В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ind w:right="-675"/>
              <w:jc w:val="both"/>
            </w:pPr>
            <w:r w:rsidRPr="007732FE">
              <w:t>220-5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3.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потужність, кВ*А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0,16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  <w:rPr>
                <w:lang w:val="ru-RU"/>
              </w:rPr>
            </w:pPr>
            <w:r w:rsidRPr="007732FE">
              <w:t>4</w:t>
            </w:r>
            <w:r w:rsidRPr="007732FE">
              <w:rPr>
                <w:lang w:val="ru-RU"/>
              </w:rPr>
              <w:t>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Номінальна частота, Гц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50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5.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Діапазон робочих температур, С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-45 - +45</w:t>
            </w:r>
          </w:p>
        </w:tc>
      </w:tr>
      <w:tr w:rsidR="00BD4D72" w:rsidRPr="007732FE" w:rsidTr="00504471">
        <w:tc>
          <w:tcPr>
            <w:tcW w:w="631" w:type="dxa"/>
          </w:tcPr>
          <w:p w:rsidR="00BD4D72" w:rsidRPr="007732FE" w:rsidRDefault="00BD4D72" w:rsidP="00504471">
            <w:pPr>
              <w:jc w:val="both"/>
            </w:pPr>
            <w:r w:rsidRPr="007732FE">
              <w:t>6.</w:t>
            </w:r>
          </w:p>
        </w:tc>
        <w:tc>
          <w:tcPr>
            <w:tcW w:w="5885" w:type="dxa"/>
          </w:tcPr>
          <w:p w:rsidR="00BD4D72" w:rsidRPr="007732FE" w:rsidRDefault="00BD4D72" w:rsidP="00504471">
            <w:pPr>
              <w:jc w:val="both"/>
            </w:pPr>
            <w:r w:rsidRPr="007732FE">
              <w:t>Тип ізоляції</w:t>
            </w:r>
          </w:p>
        </w:tc>
        <w:tc>
          <w:tcPr>
            <w:tcW w:w="2835" w:type="dxa"/>
          </w:tcPr>
          <w:p w:rsidR="00BD4D72" w:rsidRPr="007732FE" w:rsidRDefault="00BD4D72" w:rsidP="00504471">
            <w:pPr>
              <w:jc w:val="both"/>
            </w:pPr>
            <w:r w:rsidRPr="007732FE">
              <w:t>відкритий</w:t>
            </w:r>
          </w:p>
        </w:tc>
      </w:tr>
    </w:tbl>
    <w:p w:rsidR="00BD4D72" w:rsidRPr="007732FE" w:rsidRDefault="00BD4D72" w:rsidP="00BD4D72">
      <w:pPr>
        <w:jc w:val="center"/>
        <w:rPr>
          <w:b/>
          <w:lang w:val="en-US"/>
        </w:rPr>
      </w:pPr>
    </w:p>
    <w:p w:rsidR="00BD4D72" w:rsidRPr="00D72FB7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D72FB7"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напруги</w:t>
      </w:r>
    </w:p>
    <w:p w:rsidR="00BD4D72" w:rsidRPr="007732FE" w:rsidRDefault="00BD4D72" w:rsidP="00BD4D72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Обов'язкова наявність у виробника(постачальника) сертифікату відповідності на продукцію.</w:t>
      </w:r>
    </w:p>
    <w:p w:rsidR="00BD4D72" w:rsidRPr="007732FE" w:rsidRDefault="00BD4D72" w:rsidP="00BD4D72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BD4D72" w:rsidRPr="007732FE" w:rsidRDefault="00BD4D72" w:rsidP="00BD4D72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BD4D72" w:rsidRPr="007732FE" w:rsidRDefault="00BD4D72" w:rsidP="00BD4D72">
      <w:pPr>
        <w:pStyle w:val="af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Гарантійний термін безаварійної експлуатації – не менше 3 років.</w:t>
      </w:r>
    </w:p>
    <w:p w:rsidR="00BD4D72" w:rsidRPr="007732FE" w:rsidRDefault="00BD4D72" w:rsidP="00BD4D72">
      <w:pPr>
        <w:numPr>
          <w:ilvl w:val="0"/>
          <w:numId w:val="25"/>
        </w:numPr>
        <w:jc w:val="both"/>
      </w:pPr>
      <w:r w:rsidRPr="007732FE">
        <w:t>Термін виготовлення - не раніше як за півроку до моменту поставки.</w:t>
      </w:r>
    </w:p>
    <w:p w:rsidR="00BD4D72" w:rsidRPr="007732FE" w:rsidRDefault="00BD4D72" w:rsidP="00BD4D72">
      <w:pPr>
        <w:jc w:val="center"/>
        <w:rPr>
          <w:b/>
          <w:lang w:val="en-US"/>
        </w:rPr>
      </w:pPr>
    </w:p>
    <w:p w:rsidR="00BD4D72" w:rsidRDefault="00BD4D72" w:rsidP="00BD4D72">
      <w:pPr>
        <w:jc w:val="both"/>
        <w:rPr>
          <w:b/>
        </w:rPr>
      </w:pPr>
      <w:r w:rsidRPr="007732FE">
        <w:rPr>
          <w:b/>
          <w:lang w:val="en-US"/>
        </w:rPr>
        <w:t>4-</w:t>
      </w:r>
      <w:r>
        <w:rPr>
          <w:b/>
          <w:lang w:val="en-US"/>
        </w:rPr>
        <w:t>9</w:t>
      </w:r>
      <w:r w:rsidRPr="007732FE">
        <w:rPr>
          <w:b/>
        </w:rPr>
        <w:t xml:space="preserve">. </w:t>
      </w:r>
      <w:r w:rsidRPr="00B22545">
        <w:rPr>
          <w:b/>
        </w:rPr>
        <w:t xml:space="preserve"> </w:t>
      </w:r>
      <w:r w:rsidRPr="00B22545">
        <w:rPr>
          <w:b/>
          <w:lang w:val="en-US"/>
        </w:rPr>
        <w:t xml:space="preserve">Трансформатор </w:t>
      </w:r>
      <w:r w:rsidRPr="00B22545">
        <w:rPr>
          <w:b/>
        </w:rPr>
        <w:t xml:space="preserve">струму типу </w:t>
      </w:r>
      <w:r w:rsidRPr="00B22545">
        <w:rPr>
          <w:b/>
          <w:lang w:val="en-US"/>
        </w:rPr>
        <w:t>Т</w:t>
      </w:r>
      <w:r>
        <w:rPr>
          <w:b/>
        </w:rPr>
        <w:t>Ш</w:t>
      </w:r>
      <w:r w:rsidRPr="00B22545">
        <w:rPr>
          <w:b/>
          <w:lang w:val="en-US"/>
        </w:rPr>
        <w:t xml:space="preserve"> -0,66А</w:t>
      </w:r>
      <w:r w:rsidRPr="00B22545">
        <w:rPr>
          <w:b/>
        </w:rPr>
        <w:t>-1</w:t>
      </w:r>
      <w:r w:rsidRPr="00B22545">
        <w:rPr>
          <w:b/>
          <w:lang w:val="en-US"/>
        </w:rPr>
        <w:t xml:space="preserve"> </w:t>
      </w:r>
      <w:r w:rsidRPr="00B22545">
        <w:rPr>
          <w:b/>
        </w:rPr>
        <w:t>або еквівалент</w:t>
      </w:r>
    </w:p>
    <w:p w:rsidR="00BD4D72" w:rsidRDefault="00BD4D72" w:rsidP="00BD4D72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BD4D72" w:rsidRPr="00B22545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0,5S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0.66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600,800,1000</w:t>
            </w:r>
          </w:p>
        </w:tc>
      </w:tr>
      <w:tr w:rsidR="00BD4D72" w:rsidRPr="00B22545" w:rsidTr="00504471">
        <w:tc>
          <w:tcPr>
            <w:tcW w:w="631" w:type="dxa"/>
            <w:tcBorders>
              <w:bottom w:val="single" w:sz="4" w:space="0" w:color="auto"/>
            </w:tcBorders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BD4D72" w:rsidRPr="00B22545" w:rsidTr="00504471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 xml:space="preserve">-45 ÷ +40     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не більше 1,42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88х150х92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lastRenderedPageBreak/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16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не менше 1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25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50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стійкості до нагрівання ізоляції за ГОСТ 8865-93.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Е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Ступінь захисту від ураження електричним струмом по ДСТУ 12.2.007.0-75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Ступінь захисту за ГОСТ 14254-96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IP00</w:t>
            </w:r>
          </w:p>
        </w:tc>
      </w:tr>
    </w:tbl>
    <w:p w:rsidR="00BD4D72" w:rsidRDefault="00BD4D72" w:rsidP="00BD4D72">
      <w:pPr>
        <w:jc w:val="both"/>
        <w:rPr>
          <w:b/>
        </w:rPr>
      </w:pPr>
    </w:p>
    <w:p w:rsidR="00BD4D72" w:rsidRPr="00B22545" w:rsidRDefault="00BD4D72" w:rsidP="00BD4D72">
      <w:pPr>
        <w:jc w:val="center"/>
        <w:rPr>
          <w:b/>
        </w:rPr>
      </w:pPr>
      <w:r w:rsidRPr="00B22545">
        <w:t>Габаритні, установчі та приєднувальні розміри трансформатора ТШ-0,66-1; ТШ-0,66А-1</w:t>
      </w:r>
    </w:p>
    <w:p w:rsidR="00BD4D72" w:rsidRPr="00B22545" w:rsidRDefault="00BD4D72" w:rsidP="00BD4D72">
      <w:pPr>
        <w:spacing w:line="360" w:lineRule="auto"/>
        <w:jc w:val="center"/>
      </w:pPr>
      <w:r w:rsidRPr="00B22545">
        <w:t>600/5,800/5,1000/5.</w:t>
      </w:r>
    </w:p>
    <w:p w:rsidR="00BD4D72" w:rsidRPr="00B22545" w:rsidRDefault="00BD4D72" w:rsidP="00BD4D72">
      <w:pPr>
        <w:jc w:val="both"/>
        <w:rPr>
          <w:b/>
          <w:lang w:val="en-US"/>
        </w:rPr>
      </w:pPr>
      <w:r w:rsidRPr="00B22545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E8EE944" wp14:editId="2B97CCB1">
            <wp:simplePos x="0" y="0"/>
            <wp:positionH relativeFrom="margin">
              <wp:posOffset>1099010</wp:posOffset>
            </wp:positionH>
            <wp:positionV relativeFrom="paragraph">
              <wp:posOffset>10322</wp:posOffset>
            </wp:positionV>
            <wp:extent cx="4288770" cy="4153711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70" cy="415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Pr="00B22545" w:rsidRDefault="00BD4D72" w:rsidP="00BD4D72">
      <w:pPr>
        <w:jc w:val="both"/>
        <w:rPr>
          <w:b/>
          <w:lang w:val="en-US"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Default="00BD4D72" w:rsidP="00BD4D72">
      <w:pPr>
        <w:jc w:val="both"/>
        <w:rPr>
          <w:b/>
        </w:rPr>
      </w:pPr>
    </w:p>
    <w:p w:rsidR="00BD4D72" w:rsidRPr="007732FE" w:rsidRDefault="00BD4D72" w:rsidP="00BD4D72">
      <w:pPr>
        <w:pStyle w:val="1"/>
        <w:jc w:val="both"/>
        <w:rPr>
          <w:bCs w:val="0"/>
          <w:sz w:val="24"/>
          <w:shd w:val="clear" w:color="auto" w:fill="FFFFFF"/>
        </w:rPr>
      </w:pPr>
    </w:p>
    <w:p w:rsidR="00BD4D72" w:rsidRDefault="00BD4D72" w:rsidP="00BD4D72">
      <w:pPr>
        <w:rPr>
          <w:b/>
          <w:lang w:val="en-US"/>
        </w:rPr>
      </w:pPr>
    </w:p>
    <w:p w:rsidR="00BD4D72" w:rsidRDefault="00BD4D72" w:rsidP="00BD4D72">
      <w:pPr>
        <w:rPr>
          <w:b/>
          <w:lang w:val="en-US"/>
        </w:rPr>
      </w:pPr>
    </w:p>
    <w:p w:rsidR="00BD4D72" w:rsidRDefault="00BD4D72" w:rsidP="00BD4D72">
      <w:pPr>
        <w:rPr>
          <w:b/>
          <w:lang w:val="en-US"/>
        </w:rPr>
      </w:pPr>
    </w:p>
    <w:p w:rsidR="00BD4D72" w:rsidRPr="00B22545" w:rsidRDefault="00BD4D72" w:rsidP="00BD4D72">
      <w:pPr>
        <w:jc w:val="center"/>
        <w:rPr>
          <w:b/>
        </w:rPr>
      </w:pPr>
      <w:r>
        <w:rPr>
          <w:b/>
          <w:lang w:val="en-US"/>
        </w:rPr>
        <w:t>10-13.</w:t>
      </w:r>
      <w:r>
        <w:rPr>
          <w:b/>
        </w:rPr>
        <w:t xml:space="preserve"> </w:t>
      </w:r>
      <w:r w:rsidRPr="00B22545">
        <w:rPr>
          <w:b/>
          <w:lang w:val="en-US"/>
        </w:rPr>
        <w:t xml:space="preserve">Трансформатор </w:t>
      </w:r>
      <w:r w:rsidRPr="00B22545">
        <w:rPr>
          <w:b/>
        </w:rPr>
        <w:t xml:space="preserve">струму типу </w:t>
      </w:r>
      <w:r w:rsidRPr="00B22545">
        <w:rPr>
          <w:b/>
          <w:lang w:val="en-US"/>
        </w:rPr>
        <w:t>Т</w:t>
      </w:r>
      <w:r>
        <w:rPr>
          <w:b/>
        </w:rPr>
        <w:t>Ш</w:t>
      </w:r>
      <w:r w:rsidRPr="00B22545">
        <w:rPr>
          <w:b/>
          <w:lang w:val="en-US"/>
        </w:rPr>
        <w:t xml:space="preserve"> -0,66А</w:t>
      </w:r>
      <w:r w:rsidRPr="00B22545">
        <w:rPr>
          <w:b/>
        </w:rPr>
        <w:t>-</w:t>
      </w:r>
      <w:r>
        <w:rPr>
          <w:b/>
        </w:rPr>
        <w:t>2</w:t>
      </w:r>
      <w:r w:rsidRPr="00B22545">
        <w:rPr>
          <w:b/>
          <w:lang w:val="en-US"/>
        </w:rPr>
        <w:t xml:space="preserve"> </w:t>
      </w:r>
      <w:r w:rsidRPr="00B22545">
        <w:rPr>
          <w:b/>
        </w:rPr>
        <w:t>або еквівалент</w:t>
      </w:r>
    </w:p>
    <w:p w:rsidR="00BD4D72" w:rsidRPr="00B22545" w:rsidRDefault="00BD4D72" w:rsidP="00BD4D72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885"/>
        <w:gridCol w:w="2835"/>
      </w:tblGrid>
      <w:tr w:rsidR="00BD4D72" w:rsidRPr="00B22545" w:rsidTr="00504471">
        <w:trPr>
          <w:trHeight w:val="5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Найменування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4D72" w:rsidRPr="00B22545" w:rsidRDefault="00BD4D72" w:rsidP="00504471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2545">
              <w:rPr>
                <w:b/>
                <w:bCs/>
                <w:color w:val="000000"/>
                <w:lang w:eastAsia="uk-UA"/>
              </w:rPr>
              <w:t>Виконання за значенням параметра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1.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точності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0,5S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напруга, (кВ)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0.66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Номінальні первинні струми,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1500</w:t>
            </w:r>
          </w:p>
        </w:tc>
      </w:tr>
      <w:tr w:rsidR="00BD4D72" w:rsidRPr="00B22545" w:rsidTr="00504471">
        <w:tc>
          <w:tcPr>
            <w:tcW w:w="631" w:type="dxa"/>
            <w:tcBorders>
              <w:bottom w:val="single" w:sz="4" w:space="0" w:color="auto"/>
            </w:tcBorders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Номінальний вторинний струм, (А)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BD4D72" w:rsidRPr="00B22545" w:rsidTr="00504471"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5.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Номінальне вторинне навантаження з коефіцієнтом потужності cos j = 0,8, (В*А)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6.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Граничний робочий діапазон температур, (ºС)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 xml:space="preserve">-45 ÷ +40     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7.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Вага,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не більше 1,42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8.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 xml:space="preserve">Габаритні розміри, не більше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eastAsia="uk-UA"/>
              </w:rPr>
            </w:pPr>
            <w:r w:rsidRPr="00B22545">
              <w:rPr>
                <w:lang w:eastAsia="uk-UA"/>
              </w:rPr>
              <w:t>95х175х92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Міжповірочний інтервал,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16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10.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Термін гарантійного обслуговування,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не менше 1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11.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Середній термін служби,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25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Номінальна частота вимірювальної мережі, (Гц)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50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Клас стійкості до нагрівання ізоляції за ГОСТ 8865-93.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Е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lastRenderedPageBreak/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Ступінь захисту від ураження електричним струмом по ДСТУ 12.2.007.0-75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0</w:t>
            </w:r>
          </w:p>
        </w:tc>
      </w:tr>
      <w:tr w:rsidR="00BD4D72" w:rsidRPr="00B22545" w:rsidTr="00504471">
        <w:tc>
          <w:tcPr>
            <w:tcW w:w="631" w:type="dxa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val="ru-RU"/>
              </w:rPr>
              <w:t>15.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  <w:rPr>
                <w:lang w:val="ru-RU"/>
              </w:rPr>
            </w:pPr>
            <w:r w:rsidRPr="00B22545">
              <w:rPr>
                <w:lang w:eastAsia="uk-UA"/>
              </w:rPr>
              <w:t>Ступінь захисту за ГОСТ 14254-96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D72" w:rsidRPr="00B22545" w:rsidRDefault="00BD4D72" w:rsidP="00504471">
            <w:pPr>
              <w:jc w:val="both"/>
            </w:pPr>
            <w:r w:rsidRPr="00B22545">
              <w:rPr>
                <w:lang w:eastAsia="uk-UA"/>
              </w:rPr>
              <w:t>IP00</w:t>
            </w:r>
          </w:p>
        </w:tc>
      </w:tr>
    </w:tbl>
    <w:p w:rsidR="00BD4D72" w:rsidRPr="00B22545" w:rsidRDefault="00BD4D72" w:rsidP="00BD4D72">
      <w:pPr>
        <w:pStyle w:val="ab"/>
        <w:jc w:val="center"/>
      </w:pPr>
      <w:r w:rsidRPr="00B22545">
        <w:t>А.7 Габаритні, установчі та приєднувальні</w:t>
      </w:r>
    </w:p>
    <w:p w:rsidR="00BD4D72" w:rsidRPr="00B22545" w:rsidRDefault="00BD4D72" w:rsidP="00BD4D72">
      <w:pPr>
        <w:pStyle w:val="ab"/>
        <w:jc w:val="center"/>
      </w:pPr>
      <w:r w:rsidRPr="00B22545">
        <w:t>розміри трансформатора ТШ-0,66-2; ТШ-0,66А-2</w:t>
      </w:r>
    </w:p>
    <w:p w:rsidR="00BD4D72" w:rsidRPr="00B22545" w:rsidRDefault="00BD4D72" w:rsidP="00BD4D72">
      <w:pPr>
        <w:pStyle w:val="ab"/>
        <w:jc w:val="center"/>
      </w:pPr>
      <w:r w:rsidRPr="00B22545">
        <w:t>1500/5</w:t>
      </w:r>
    </w:p>
    <w:p w:rsidR="00BD4D72" w:rsidRPr="00B22545" w:rsidRDefault="00BD4D72" w:rsidP="00BD4D72">
      <w:pPr>
        <w:pStyle w:val="1"/>
        <w:jc w:val="both"/>
        <w:rPr>
          <w:bCs w:val="0"/>
          <w:sz w:val="24"/>
          <w:shd w:val="clear" w:color="auto" w:fill="FFFFFF"/>
        </w:rPr>
      </w:pPr>
      <w:r w:rsidRPr="00B22545">
        <w:rPr>
          <w:noProof/>
          <w:sz w:val="24"/>
          <w:lang w:eastAsia="uk-UA"/>
        </w:rPr>
        <w:drawing>
          <wp:anchor distT="0" distB="0" distL="114300" distR="114300" simplePos="0" relativeHeight="251660288" behindDoc="0" locked="0" layoutInCell="1" allowOverlap="1" wp14:anchorId="799466DB" wp14:editId="4D3AE77A">
            <wp:simplePos x="0" y="0"/>
            <wp:positionH relativeFrom="margin">
              <wp:align>center</wp:align>
            </wp:positionH>
            <wp:positionV relativeFrom="paragraph">
              <wp:posOffset>18361</wp:posOffset>
            </wp:positionV>
            <wp:extent cx="4912360" cy="5114813"/>
            <wp:effectExtent l="0" t="0" r="254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472" cy="511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D72" w:rsidRPr="00B22545" w:rsidRDefault="00BD4D72" w:rsidP="00BD4D72">
      <w:pPr>
        <w:pStyle w:val="1"/>
        <w:jc w:val="both"/>
        <w:rPr>
          <w:bCs w:val="0"/>
          <w:sz w:val="24"/>
          <w:shd w:val="clear" w:color="auto" w:fill="FFFFFF"/>
        </w:rPr>
      </w:pPr>
    </w:p>
    <w:p w:rsidR="00BD4D72" w:rsidRPr="00B22545" w:rsidRDefault="00BD4D72" w:rsidP="00BD4D72">
      <w:pPr>
        <w:pStyle w:val="ab"/>
        <w:jc w:val="center"/>
      </w:pPr>
      <w:bookmarkStart w:id="1" w:name="_Hlk83391942"/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p w:rsidR="00BD4D72" w:rsidRPr="00B22545" w:rsidRDefault="00BD4D72" w:rsidP="00BD4D72">
      <w:pPr>
        <w:pStyle w:val="ab"/>
        <w:jc w:val="center"/>
      </w:pPr>
    </w:p>
    <w:bookmarkEnd w:id="1"/>
    <w:p w:rsidR="00BD4D72" w:rsidRPr="00B22545" w:rsidRDefault="00BD4D72" w:rsidP="00BD4D72">
      <w:pPr>
        <w:pStyle w:val="ab"/>
        <w:jc w:val="center"/>
      </w:pPr>
    </w:p>
    <w:p w:rsidR="00BD4D72" w:rsidRPr="007732FE" w:rsidRDefault="00BD4D72" w:rsidP="00BD4D72">
      <w:pPr>
        <w:pStyle w:val="1"/>
        <w:jc w:val="both"/>
        <w:rPr>
          <w:bCs w:val="0"/>
          <w:sz w:val="24"/>
          <w:shd w:val="clear" w:color="auto" w:fill="FFFFFF"/>
        </w:rPr>
      </w:pPr>
    </w:p>
    <w:p w:rsidR="00BD4D72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BD4D72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BD4D72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BD4D72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BD4D72" w:rsidRPr="00B3631B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B3631B">
        <w:rPr>
          <w:b/>
          <w:bCs/>
          <w:i/>
          <w:color w:val="000000"/>
          <w:bdr w:val="none" w:sz="0" w:space="0" w:color="auto" w:frame="1"/>
        </w:rPr>
        <w:t>Загальні вимоги до трансформаторів струму</w:t>
      </w:r>
    </w:p>
    <w:p w:rsidR="00BD4D72" w:rsidRPr="007732FE" w:rsidRDefault="00BD4D72" w:rsidP="00BD4D72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D4D72" w:rsidRPr="005A68E6" w:rsidRDefault="00BD4D72" w:rsidP="00BD4D72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r w:rsidRPr="007732FE">
        <w:rPr>
          <w:color w:val="000000"/>
          <w:bdr w:val="none" w:sz="0" w:space="0" w:color="auto" w:frame="1"/>
        </w:rPr>
        <w:t>Обов'язкова наявність у виробника(постачальника) сертифікату відповідності на продукцію.</w:t>
      </w:r>
    </w:p>
    <w:p w:rsidR="00BD4D72" w:rsidRPr="007732FE" w:rsidRDefault="00BD4D72" w:rsidP="00BD4D72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Надання до тендерної документації копії заводських паспортів, технічного опису та інструкції по монтажу і експлуатації.</w:t>
      </w:r>
    </w:p>
    <w:p w:rsidR="00BD4D72" w:rsidRPr="007732FE" w:rsidRDefault="00BD4D72" w:rsidP="00BD4D72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Обов'язкове надання технічної документації на українській мові.</w:t>
      </w:r>
    </w:p>
    <w:p w:rsidR="00BD4D72" w:rsidRPr="007732FE" w:rsidRDefault="00BD4D72" w:rsidP="00BD4D72">
      <w:pPr>
        <w:pStyle w:val="af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32FE">
        <w:rPr>
          <w:color w:val="000000"/>
          <w:bdr w:val="none" w:sz="0" w:space="0" w:color="auto" w:frame="1"/>
        </w:rPr>
        <w:t>Гарантійний термін безаварійної експлуатації – не менше 3 років.</w:t>
      </w:r>
    </w:p>
    <w:p w:rsidR="00BD4D72" w:rsidRPr="007732FE" w:rsidRDefault="00BD4D72" w:rsidP="00BD4D72">
      <w:pPr>
        <w:numPr>
          <w:ilvl w:val="0"/>
          <w:numId w:val="27"/>
        </w:numPr>
        <w:jc w:val="both"/>
      </w:pPr>
      <w:r w:rsidRPr="007732FE">
        <w:t>Термін виготовлення - не раніше як за півроку до моменту поставки.</w:t>
      </w:r>
    </w:p>
    <w:p w:rsidR="00BD4D72" w:rsidRDefault="00BD4D72" w:rsidP="003E1859">
      <w:pPr>
        <w:jc w:val="both"/>
      </w:pPr>
      <w:bookmarkStart w:id="2" w:name="_GoBack"/>
      <w:bookmarkEnd w:id="2"/>
    </w:p>
    <w:bookmarkEnd w:id="0"/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2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AE" w:rsidRDefault="005622AE">
      <w:r>
        <w:separator/>
      </w:r>
    </w:p>
  </w:endnote>
  <w:endnote w:type="continuationSeparator" w:id="0">
    <w:p w:rsidR="005622AE" w:rsidRDefault="005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AE" w:rsidRDefault="005622AE">
      <w:r>
        <w:separator/>
      </w:r>
    </w:p>
  </w:footnote>
  <w:footnote w:type="continuationSeparator" w:id="0">
    <w:p w:rsidR="005622AE" w:rsidRDefault="0056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9D3"/>
    <w:multiLevelType w:val="hybridMultilevel"/>
    <w:tmpl w:val="29E48AA6"/>
    <w:lvl w:ilvl="0" w:tplc="8F76454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A1FC4"/>
    <w:multiLevelType w:val="hybridMultilevel"/>
    <w:tmpl w:val="A96AC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8140C9"/>
    <w:multiLevelType w:val="hybridMultilevel"/>
    <w:tmpl w:val="6A7810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8"/>
  </w:num>
  <w:num w:numId="7">
    <w:abstractNumId w:val="22"/>
  </w:num>
  <w:num w:numId="8">
    <w:abstractNumId w:val="13"/>
  </w:num>
  <w:num w:numId="9">
    <w:abstractNumId w:val="11"/>
  </w:num>
  <w:num w:numId="10">
    <w:abstractNumId w:val="1"/>
  </w:num>
  <w:num w:numId="11">
    <w:abstractNumId w:val="24"/>
  </w:num>
  <w:num w:numId="12">
    <w:abstractNumId w:val="20"/>
  </w:num>
  <w:num w:numId="13">
    <w:abstractNumId w:val="6"/>
  </w:num>
  <w:num w:numId="14">
    <w:abstractNumId w:val="12"/>
  </w:num>
  <w:num w:numId="15">
    <w:abstractNumId w:val="8"/>
  </w:num>
  <w:num w:numId="16">
    <w:abstractNumId w:val="21"/>
  </w:num>
  <w:num w:numId="17">
    <w:abstractNumId w:val="15"/>
  </w:num>
  <w:num w:numId="18">
    <w:abstractNumId w:val="10"/>
  </w:num>
  <w:num w:numId="19">
    <w:abstractNumId w:val="19"/>
  </w:num>
  <w:num w:numId="20">
    <w:abstractNumId w:val="0"/>
  </w:num>
  <w:num w:numId="21">
    <w:abstractNumId w:val="23"/>
  </w:num>
  <w:num w:numId="22">
    <w:abstractNumId w:val="4"/>
  </w:num>
  <w:num w:numId="23">
    <w:abstractNumId w:val="17"/>
  </w:num>
  <w:num w:numId="24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440397"/>
    <w:rsid w:val="0044559E"/>
    <w:rsid w:val="004E6988"/>
    <w:rsid w:val="005451B4"/>
    <w:rsid w:val="005622AE"/>
    <w:rsid w:val="00607A47"/>
    <w:rsid w:val="006221D0"/>
    <w:rsid w:val="00671883"/>
    <w:rsid w:val="006942EC"/>
    <w:rsid w:val="006A55FB"/>
    <w:rsid w:val="006D654D"/>
    <w:rsid w:val="006E196E"/>
    <w:rsid w:val="007E4D01"/>
    <w:rsid w:val="00853A0A"/>
    <w:rsid w:val="00872815"/>
    <w:rsid w:val="008733FE"/>
    <w:rsid w:val="009967FE"/>
    <w:rsid w:val="009B0D77"/>
    <w:rsid w:val="00A143BE"/>
    <w:rsid w:val="00A65C73"/>
    <w:rsid w:val="00AE0906"/>
    <w:rsid w:val="00B263A5"/>
    <w:rsid w:val="00B370F9"/>
    <w:rsid w:val="00B54002"/>
    <w:rsid w:val="00BD4D72"/>
    <w:rsid w:val="00BF129B"/>
    <w:rsid w:val="00D05D02"/>
    <w:rsid w:val="00DF02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0BC9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2-004248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2024-02-20T15:26:00Z</dcterms:created>
  <dcterms:modified xsi:type="dcterms:W3CDTF">2024-02-20T15:26:00Z</dcterms:modified>
</cp:coreProperties>
</file>