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EA" w:rsidRPr="001E1807" w:rsidRDefault="001D1FEA" w:rsidP="001D1FEA">
      <w:pPr>
        <w:pStyle w:val="11"/>
        <w:widowControl w:val="0"/>
        <w:spacing w:line="240" w:lineRule="auto"/>
        <w:rPr>
          <w:rFonts w:ascii="Times New Roman" w:hAnsi="Times New Roman" w:cs="Times New Roman"/>
          <w:color w:val="auto"/>
          <w:sz w:val="24"/>
          <w:szCs w:val="24"/>
        </w:rPr>
      </w:pPr>
      <w:r>
        <w:rPr>
          <w:rFonts w:ascii="Times New Roman" w:hAnsi="Times New Roman" w:cs="Times New Roman"/>
          <w:b/>
          <w:bCs/>
          <w:sz w:val="20"/>
          <w:szCs w:val="20"/>
          <w:lang w:val="en-US" w:eastAsia="en-US"/>
        </w:rPr>
        <w:t> </w:t>
      </w:r>
    </w:p>
    <w:p w:rsidR="001D1FEA" w:rsidRPr="00172654" w:rsidRDefault="001D1FEA" w:rsidP="001D1FEA">
      <w:pPr>
        <w:spacing w:line="240" w:lineRule="auto"/>
        <w:jc w:val="center"/>
        <w:rPr>
          <w:rFonts w:ascii="Times New Roman" w:hAnsi="Times New Roman" w:cs="Times New Roman"/>
          <w:color w:val="auto"/>
          <w:sz w:val="24"/>
          <w:szCs w:val="24"/>
          <w:lang w:val="uk-UA"/>
        </w:rPr>
      </w:pPr>
      <w:r w:rsidRPr="00172654">
        <w:rPr>
          <w:rFonts w:ascii="Times New Roman" w:hAnsi="Times New Roman" w:cs="Times New Roman"/>
          <w:b/>
          <w:color w:val="auto"/>
          <w:sz w:val="24"/>
          <w:szCs w:val="24"/>
          <w:lang w:val="uk-UA"/>
        </w:rPr>
        <w:t xml:space="preserve">Управління </w:t>
      </w:r>
      <w:r>
        <w:rPr>
          <w:rFonts w:ascii="Times New Roman" w:hAnsi="Times New Roman" w:cs="Times New Roman"/>
          <w:b/>
          <w:color w:val="auto"/>
          <w:sz w:val="24"/>
          <w:szCs w:val="24"/>
          <w:lang w:val="uk-UA"/>
        </w:rPr>
        <w:t xml:space="preserve">комунальної інфрастуктури </w:t>
      </w:r>
      <w:r w:rsidRPr="00172654">
        <w:rPr>
          <w:rFonts w:ascii="Times New Roman" w:hAnsi="Times New Roman" w:cs="Times New Roman"/>
          <w:b/>
          <w:color w:val="auto"/>
          <w:sz w:val="24"/>
          <w:szCs w:val="24"/>
          <w:lang w:val="uk-UA"/>
        </w:rPr>
        <w:t>Хмельницької міської ради</w:t>
      </w:r>
    </w:p>
    <w:p w:rsidR="001D1FEA" w:rsidRPr="00172654"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jc w:val="center"/>
        <w:rPr>
          <w:rFonts w:ascii="Times New Roman" w:hAnsi="Times New Roman" w:cs="Times New Roman"/>
          <w:color w:val="auto"/>
          <w:sz w:val="24"/>
          <w:szCs w:val="24"/>
        </w:rPr>
      </w:pPr>
    </w:p>
    <w:p w:rsidR="001D1FEA" w:rsidRPr="001C66EE" w:rsidRDefault="001D1FEA" w:rsidP="001D1FEA">
      <w:pPr>
        <w:spacing w:line="240" w:lineRule="auto"/>
        <w:ind w:left="4536"/>
        <w:jc w:val="both"/>
        <w:rPr>
          <w:rFonts w:ascii="Times New Roman" w:hAnsi="Times New Roman" w:cs="Times New Roman"/>
          <w:color w:val="auto"/>
          <w:sz w:val="24"/>
          <w:szCs w:val="24"/>
        </w:rPr>
      </w:pPr>
      <w:r w:rsidRPr="001C66EE">
        <w:rPr>
          <w:rFonts w:ascii="Times New Roman" w:hAnsi="Times New Roman" w:cs="Times New Roman"/>
          <w:color w:val="auto"/>
          <w:sz w:val="24"/>
          <w:szCs w:val="24"/>
        </w:rPr>
        <w:t>«ЗАТВЕРДЖЕНО»</w:t>
      </w:r>
    </w:p>
    <w:p w:rsidR="001D1FEA" w:rsidRDefault="001D1FEA" w:rsidP="001D1FEA">
      <w:pPr>
        <w:spacing w:line="240" w:lineRule="auto"/>
        <w:ind w:left="4536"/>
        <w:jc w:val="both"/>
        <w:rPr>
          <w:rFonts w:ascii="Times New Roman" w:hAnsi="Times New Roman" w:cs="Times New Roman"/>
          <w:color w:val="auto"/>
          <w:sz w:val="24"/>
          <w:szCs w:val="24"/>
          <w:lang w:val="uk-UA"/>
        </w:rPr>
      </w:pPr>
      <w:proofErr w:type="gramStart"/>
      <w:r w:rsidRPr="001C66EE">
        <w:rPr>
          <w:rFonts w:ascii="Times New Roman" w:hAnsi="Times New Roman" w:cs="Times New Roman"/>
          <w:color w:val="auto"/>
          <w:sz w:val="24"/>
          <w:szCs w:val="24"/>
        </w:rPr>
        <w:t>р</w:t>
      </w:r>
      <w:r>
        <w:rPr>
          <w:rFonts w:ascii="Times New Roman" w:hAnsi="Times New Roman" w:cs="Times New Roman"/>
          <w:color w:val="auto"/>
          <w:sz w:val="24"/>
          <w:szCs w:val="24"/>
        </w:rPr>
        <w:t>іш</w:t>
      </w:r>
      <w:r w:rsidRPr="001C66EE">
        <w:rPr>
          <w:rFonts w:ascii="Times New Roman" w:hAnsi="Times New Roman" w:cs="Times New Roman"/>
          <w:color w:val="auto"/>
          <w:sz w:val="24"/>
          <w:szCs w:val="24"/>
        </w:rPr>
        <w:t>енням</w:t>
      </w:r>
      <w:proofErr w:type="gramEnd"/>
      <w:r w:rsidRPr="001C66E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уповноваженої особи </w:t>
      </w:r>
      <w:r w:rsidRPr="001C66EE">
        <w:rPr>
          <w:rFonts w:ascii="Times New Roman" w:hAnsi="Times New Roman" w:cs="Times New Roman"/>
          <w:color w:val="auto"/>
          <w:sz w:val="24"/>
          <w:szCs w:val="24"/>
          <w:lang w:val="uk-UA"/>
        </w:rPr>
        <w:t xml:space="preserve">від </w:t>
      </w:r>
      <w:r w:rsidR="00936713">
        <w:rPr>
          <w:rFonts w:ascii="Times New Roman" w:hAnsi="Times New Roman" w:cs="Times New Roman"/>
          <w:color w:val="auto"/>
          <w:sz w:val="24"/>
          <w:szCs w:val="24"/>
          <w:lang w:val="uk-UA"/>
        </w:rPr>
        <w:t>25</w:t>
      </w:r>
      <w:r w:rsidR="00CC3A50">
        <w:rPr>
          <w:rFonts w:ascii="Times New Roman" w:hAnsi="Times New Roman" w:cs="Times New Roman"/>
          <w:color w:val="auto"/>
          <w:sz w:val="24"/>
          <w:szCs w:val="24"/>
          <w:lang w:val="uk-UA"/>
        </w:rPr>
        <w:t>.05</w:t>
      </w:r>
      <w:r w:rsidR="00B119B5">
        <w:rPr>
          <w:rFonts w:ascii="Times New Roman" w:hAnsi="Times New Roman" w:cs="Times New Roman"/>
          <w:color w:val="auto"/>
          <w:sz w:val="24"/>
          <w:szCs w:val="24"/>
          <w:lang w:val="uk-UA"/>
        </w:rPr>
        <w:t>.2023</w:t>
      </w:r>
    </w:p>
    <w:p w:rsidR="00FE57A9" w:rsidRDefault="00FE57A9" w:rsidP="001D1FEA">
      <w:pPr>
        <w:spacing w:line="240" w:lineRule="auto"/>
        <w:ind w:left="4536"/>
        <w:jc w:val="both"/>
        <w:rPr>
          <w:rFonts w:ascii="Times New Roman" w:hAnsi="Times New Roman" w:cs="Times New Roman"/>
          <w:color w:val="auto"/>
          <w:sz w:val="24"/>
          <w:szCs w:val="24"/>
          <w:lang w:val="uk-UA"/>
        </w:rPr>
      </w:pPr>
    </w:p>
    <w:p w:rsidR="00FE57A9" w:rsidRPr="00647E6B" w:rsidRDefault="00FE57A9" w:rsidP="001D1FEA">
      <w:pPr>
        <w:spacing w:line="240" w:lineRule="auto"/>
        <w:ind w:left="4536"/>
        <w:jc w:val="both"/>
        <w:rPr>
          <w:rFonts w:ascii="Times New Roman" w:hAnsi="Times New Roman" w:cs="Times New Roman"/>
          <w:color w:val="auto"/>
          <w:sz w:val="24"/>
          <w:szCs w:val="24"/>
          <w:lang w:val="uk-UA"/>
        </w:rPr>
      </w:pPr>
    </w:p>
    <w:p w:rsidR="001D1FEA" w:rsidRPr="001C66EE" w:rsidRDefault="001D1FEA" w:rsidP="001D1FEA">
      <w:pPr>
        <w:spacing w:line="240" w:lineRule="auto"/>
        <w:rPr>
          <w:rFonts w:ascii="Times New Roman" w:hAnsi="Times New Roman" w:cs="Times New Roman"/>
          <w:color w:val="auto"/>
          <w:sz w:val="24"/>
          <w:szCs w:val="24"/>
          <w:lang w:val="uk-UA"/>
        </w:rPr>
      </w:pPr>
    </w:p>
    <w:p w:rsidR="001D1FEA" w:rsidRPr="00FE57A9" w:rsidRDefault="001D1FEA" w:rsidP="001D1FEA">
      <w:pPr>
        <w:spacing w:line="240" w:lineRule="auto"/>
        <w:jc w:val="center"/>
        <w:rPr>
          <w:rFonts w:ascii="Times New Roman" w:hAnsi="Times New Roman" w:cs="Times New Roman"/>
          <w:b/>
          <w:color w:val="auto"/>
          <w:sz w:val="32"/>
          <w:szCs w:val="32"/>
          <w:lang w:val="uk-UA"/>
        </w:rPr>
      </w:pPr>
      <w:r w:rsidRPr="00FE57A9">
        <w:rPr>
          <w:rFonts w:ascii="Times New Roman" w:hAnsi="Times New Roman" w:cs="Times New Roman"/>
          <w:b/>
          <w:color w:val="auto"/>
          <w:sz w:val="32"/>
          <w:szCs w:val="32"/>
          <w:lang w:val="uk-UA"/>
        </w:rPr>
        <w:t xml:space="preserve">ТЕНДЕРНА ДОКУМЕНТАЦІЯ </w:t>
      </w:r>
    </w:p>
    <w:p w:rsidR="001D1FEA" w:rsidRPr="00807C23" w:rsidRDefault="001D1FEA" w:rsidP="001D1FEA">
      <w:pPr>
        <w:spacing w:line="240" w:lineRule="auto"/>
        <w:jc w:val="center"/>
        <w:rPr>
          <w:rFonts w:ascii="Times New Roman" w:hAnsi="Times New Roman" w:cs="Times New Roman"/>
          <w:color w:val="auto"/>
          <w:sz w:val="32"/>
          <w:szCs w:val="32"/>
          <w:lang w:val="uk-UA"/>
        </w:rPr>
      </w:pPr>
      <w:r w:rsidRPr="00FE57A9">
        <w:rPr>
          <w:rFonts w:ascii="Times New Roman" w:hAnsi="Times New Roman" w:cs="Times New Roman"/>
          <w:b/>
          <w:color w:val="auto"/>
          <w:sz w:val="32"/>
          <w:szCs w:val="32"/>
          <w:lang w:val="uk-UA"/>
        </w:rPr>
        <w:t>для процедури закупівлі</w:t>
      </w:r>
    </w:p>
    <w:p w:rsidR="00A27304" w:rsidRPr="00CC3A50" w:rsidRDefault="001D1FEA" w:rsidP="00273052">
      <w:pPr>
        <w:jc w:val="center"/>
        <w:rPr>
          <w:rFonts w:ascii="Times New Roman" w:hAnsi="Times New Roman" w:cs="Times New Roman"/>
          <w:b/>
          <w:sz w:val="28"/>
          <w:szCs w:val="28"/>
          <w:lang w:val="uk-UA"/>
        </w:rPr>
      </w:pPr>
      <w:r w:rsidRPr="00CC3A50">
        <w:rPr>
          <w:rFonts w:ascii="Times New Roman" w:hAnsi="Times New Roman" w:cs="Times New Roman"/>
          <w:b/>
          <w:sz w:val="28"/>
          <w:szCs w:val="28"/>
          <w:lang w:val="uk-UA"/>
        </w:rPr>
        <w:t>«</w:t>
      </w:r>
      <w:r w:rsidR="00CC3A50" w:rsidRPr="00CC3A50">
        <w:rPr>
          <w:rFonts w:ascii="Times New Roman" w:hAnsi="Times New Roman" w:cs="Times New Roman"/>
          <w:b/>
          <w:sz w:val="28"/>
          <w:szCs w:val="28"/>
          <w:lang w:val="uk-UA"/>
        </w:rPr>
        <w:t>Капітальний ремонт вул. Кам’янецької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Староміської)</w:t>
      </w:r>
      <w:r w:rsidR="00CC3A50" w:rsidRPr="00CC3A50">
        <w:rPr>
          <w:rFonts w:ascii="Times New Roman" w:hAnsi="Times New Roman" w:cs="Times New Roman"/>
          <w:b/>
          <w:sz w:val="28"/>
          <w:szCs w:val="28"/>
        </w:rPr>
        <w:t xml:space="preserve"> в м. Хмельницькому</w:t>
      </w:r>
      <w:r w:rsidR="00550509" w:rsidRPr="00CC3A50">
        <w:rPr>
          <w:rFonts w:ascii="Times New Roman" w:hAnsi="Times New Roman" w:cs="Times New Roman"/>
          <w:b/>
          <w:sz w:val="28"/>
          <w:szCs w:val="28"/>
          <w:lang w:val="uk-UA"/>
        </w:rPr>
        <w:t xml:space="preserve">» (код ДК 021-2015 - </w:t>
      </w:r>
      <w:r w:rsidR="00550509" w:rsidRPr="00CC3A50">
        <w:rPr>
          <w:rFonts w:ascii="Times New Roman" w:hAnsi="Times New Roman" w:cs="Times New Roman"/>
          <w:b/>
          <w:sz w:val="28"/>
          <w:szCs w:val="28"/>
        </w:rPr>
        <w:t> </w:t>
      </w:r>
      <w:r w:rsidR="00CC3A50" w:rsidRPr="00CC3A50">
        <w:rPr>
          <w:rFonts w:ascii="Times New Roman" w:hAnsi="Times New Roman" w:cs="Times New Roman"/>
          <w:b/>
          <w:color w:val="000000" w:themeColor="text1"/>
          <w:sz w:val="28"/>
          <w:szCs w:val="28"/>
          <w:lang w:val="uk-UA"/>
        </w:rPr>
        <w:t>45453000-7 – Капітальний ремонт і реставрація</w:t>
      </w:r>
      <w:r w:rsidR="00273052" w:rsidRPr="00CC3A50">
        <w:rPr>
          <w:rFonts w:ascii="Times New Roman" w:hAnsi="Times New Roman" w:cs="Times New Roman"/>
          <w:b/>
          <w:sz w:val="28"/>
          <w:szCs w:val="28"/>
          <w:lang w:val="uk-UA"/>
        </w:rPr>
        <w:t>)</w:t>
      </w:r>
    </w:p>
    <w:p w:rsidR="001D1FEA" w:rsidRPr="00550509" w:rsidRDefault="001D1FEA" w:rsidP="00A27304">
      <w:pPr>
        <w:pStyle w:val="rvps2"/>
        <w:shd w:val="clear" w:color="auto" w:fill="FFFFFF"/>
        <w:spacing w:before="0" w:after="0"/>
        <w:ind w:firstLine="540"/>
        <w:jc w:val="center"/>
        <w:textAlignment w:val="baseline"/>
        <w:rPr>
          <w:sz w:val="32"/>
          <w:szCs w:val="32"/>
          <w:lang w:val="uk-UA"/>
        </w:rPr>
      </w:pPr>
    </w:p>
    <w:p w:rsidR="001D1FEA" w:rsidRDefault="001D1FEA" w:rsidP="001D1FEA">
      <w:pPr>
        <w:pStyle w:val="rvps2"/>
        <w:shd w:val="clear" w:color="auto" w:fill="FFFFFF"/>
        <w:spacing w:before="0" w:after="0"/>
        <w:ind w:firstLine="540"/>
        <w:jc w:val="center"/>
        <w:textAlignment w:val="baseline"/>
        <w:rPr>
          <w:lang w:val="uk-UA"/>
        </w:rPr>
      </w:pPr>
    </w:p>
    <w:p w:rsidR="001D1FEA" w:rsidRDefault="001D1FEA"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FE57A9" w:rsidRDefault="00FE57A9"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BF3E44" w:rsidRDefault="00BF3E4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A27304" w:rsidP="001D1FEA">
      <w:pPr>
        <w:pStyle w:val="rvps2"/>
        <w:shd w:val="clear" w:color="auto" w:fill="FFFFFF"/>
        <w:spacing w:before="0" w:after="0"/>
        <w:ind w:firstLine="540"/>
        <w:jc w:val="center"/>
        <w:textAlignment w:val="baseline"/>
        <w:rPr>
          <w:lang w:val="uk-UA"/>
        </w:rPr>
      </w:pPr>
    </w:p>
    <w:p w:rsidR="00A27304" w:rsidRDefault="00F33EE1" w:rsidP="00F33EE1">
      <w:pPr>
        <w:pStyle w:val="rvps2"/>
        <w:shd w:val="clear" w:color="auto" w:fill="FFFFFF"/>
        <w:spacing w:before="0" w:after="0"/>
        <w:textAlignment w:val="baseline"/>
        <w:rPr>
          <w:lang w:val="uk-UA"/>
        </w:rPr>
      </w:pPr>
      <w:r>
        <w:rPr>
          <w:lang w:val="uk-UA"/>
        </w:rPr>
        <w:tab/>
      </w:r>
      <w:r>
        <w:rPr>
          <w:lang w:val="uk-UA"/>
        </w:rPr>
        <w:tab/>
      </w:r>
    </w:p>
    <w:p w:rsidR="00F33EE1" w:rsidRDefault="00F33EE1"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550509" w:rsidRDefault="00550509" w:rsidP="00F33EE1">
      <w:pPr>
        <w:pStyle w:val="rvps2"/>
        <w:shd w:val="clear" w:color="auto" w:fill="FFFFFF"/>
        <w:spacing w:before="0" w:after="0"/>
        <w:textAlignment w:val="baseline"/>
        <w:rPr>
          <w:lang w:val="uk-UA"/>
        </w:rPr>
      </w:pPr>
    </w:p>
    <w:p w:rsidR="003D5EA3" w:rsidRDefault="003D5EA3" w:rsidP="00A27304">
      <w:pPr>
        <w:pStyle w:val="rvps2"/>
        <w:shd w:val="clear" w:color="auto" w:fill="FFFFFF"/>
        <w:spacing w:before="0" w:after="0"/>
        <w:textAlignment w:val="baseline"/>
        <w:rPr>
          <w:lang w:val="uk-UA"/>
        </w:rPr>
      </w:pPr>
    </w:p>
    <w:p w:rsidR="00CC3A50" w:rsidRDefault="00CC3A50" w:rsidP="00A27304">
      <w:pPr>
        <w:pStyle w:val="rvps2"/>
        <w:shd w:val="clear" w:color="auto" w:fill="FFFFFF"/>
        <w:spacing w:before="0" w:after="0"/>
        <w:textAlignment w:val="baseline"/>
        <w:rPr>
          <w:lang w:val="uk-UA"/>
        </w:rPr>
      </w:pPr>
    </w:p>
    <w:p w:rsidR="001D1FEA" w:rsidRPr="00FE57A9" w:rsidRDefault="001D1FEA" w:rsidP="00FE57A9">
      <w:pPr>
        <w:spacing w:line="240" w:lineRule="auto"/>
        <w:rPr>
          <w:rFonts w:ascii="Times New Roman" w:hAnsi="Times New Roman" w:cs="Times New Roman"/>
          <w:color w:val="auto"/>
          <w:sz w:val="24"/>
          <w:szCs w:val="24"/>
          <w:lang w:val="uk-UA"/>
        </w:rPr>
      </w:pPr>
      <w:r>
        <w:rPr>
          <w:rFonts w:ascii="Times New Roman" w:hAnsi="Times New Roman" w:cs="Times New Roman"/>
          <w:sz w:val="40"/>
          <w:szCs w:val="40"/>
          <w:lang w:val="uk-UA" w:eastAsia="ar-SA"/>
        </w:rPr>
        <w:t xml:space="preserve">                            </w:t>
      </w:r>
      <w:r w:rsidRPr="001C66EE">
        <w:rPr>
          <w:rFonts w:ascii="Times New Roman" w:hAnsi="Times New Roman" w:cs="Times New Roman"/>
          <w:color w:val="auto"/>
          <w:sz w:val="24"/>
          <w:szCs w:val="24"/>
          <w:lang w:val="uk-UA"/>
        </w:rPr>
        <w:t>м</w:t>
      </w:r>
      <w:r w:rsidRPr="00F413D1">
        <w:rPr>
          <w:rFonts w:ascii="Times New Roman" w:hAnsi="Times New Roman" w:cs="Times New Roman"/>
          <w:color w:val="auto"/>
          <w:sz w:val="24"/>
          <w:szCs w:val="24"/>
          <w:lang w:val="uk-UA"/>
        </w:rPr>
        <w:t xml:space="preserve">. </w:t>
      </w:r>
      <w:r w:rsidRPr="001C66EE">
        <w:rPr>
          <w:rFonts w:ascii="Times New Roman" w:hAnsi="Times New Roman" w:cs="Times New Roman"/>
          <w:color w:val="auto"/>
          <w:sz w:val="24"/>
          <w:szCs w:val="24"/>
          <w:lang w:val="uk-UA"/>
        </w:rPr>
        <w:t>Хмельницький</w:t>
      </w:r>
      <w:r w:rsidRPr="00F413D1">
        <w:rPr>
          <w:rFonts w:ascii="Times New Roman" w:hAnsi="Times New Roman" w:cs="Times New Roman"/>
          <w:color w:val="auto"/>
          <w:sz w:val="24"/>
          <w:szCs w:val="24"/>
          <w:lang w:val="uk-UA"/>
        </w:rPr>
        <w:t xml:space="preserve">  20</w:t>
      </w:r>
      <w:r w:rsidRPr="001C66EE">
        <w:rPr>
          <w:rFonts w:ascii="Times New Roman" w:hAnsi="Times New Roman" w:cs="Times New Roman"/>
          <w:color w:val="auto"/>
          <w:sz w:val="24"/>
          <w:szCs w:val="24"/>
          <w:lang w:val="uk-UA"/>
        </w:rPr>
        <w:t>2</w:t>
      </w:r>
      <w:r w:rsidR="003D5EA3">
        <w:rPr>
          <w:rFonts w:ascii="Times New Roman" w:hAnsi="Times New Roman" w:cs="Times New Roman"/>
          <w:color w:val="auto"/>
          <w:sz w:val="24"/>
          <w:szCs w:val="24"/>
          <w:lang w:val="uk-UA"/>
        </w:rPr>
        <w:t>3</w:t>
      </w:r>
    </w:p>
    <w:tbl>
      <w:tblPr>
        <w:tblW w:w="5169" w:type="pct"/>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tblCellMar>
        <w:tblLook w:val="04A0" w:firstRow="1" w:lastRow="0" w:firstColumn="1" w:lastColumn="0" w:noHBand="0" w:noVBand="1"/>
      </w:tblPr>
      <w:tblGrid>
        <w:gridCol w:w="396"/>
        <w:gridCol w:w="2325"/>
        <w:gridCol w:w="6940"/>
      </w:tblGrid>
      <w:tr w:rsidR="001D1FEA"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widowControl w:val="0"/>
              <w:spacing w:after="0" w:line="276" w:lineRule="auto"/>
              <w:jc w:val="center"/>
              <w:rPr>
                <w:rFonts w:ascii="Times New Roman" w:hAnsi="Times New Roman" w:cs="Times New Roman"/>
                <w:b/>
                <w:bCs/>
                <w:sz w:val="24"/>
                <w:szCs w:val="24"/>
                <w:lang w:val="en-US" w:eastAsia="en-US"/>
              </w:rPr>
            </w:pPr>
            <w:r w:rsidRPr="001C66EE">
              <w:rPr>
                <w:rFonts w:ascii="Times New Roman" w:hAnsi="Times New Roman" w:cs="Times New Roman"/>
                <w:b/>
                <w:color w:val="auto"/>
                <w:sz w:val="24"/>
                <w:szCs w:val="24"/>
                <w:lang w:val="uk-UA"/>
              </w:rPr>
              <w:lastRenderedPageBreak/>
              <w:t>Розділ І. Загальні положення</w:t>
            </w:r>
          </w:p>
        </w:tc>
      </w:tr>
      <w:tr w:rsidR="001D1FEA" w:rsidTr="003A63F2">
        <w:trPr>
          <w:trHeight w:val="17"/>
        </w:trPr>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2</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after="0" w:line="240" w:lineRule="auto"/>
              <w:jc w:val="center"/>
              <w:rPr>
                <w:rFonts w:ascii="Times New Roman" w:hAnsi="Times New Roman" w:cs="Times New Roman"/>
                <w:sz w:val="16"/>
                <w:szCs w:val="16"/>
                <w:lang w:val="en-US" w:eastAsia="en-US"/>
              </w:rPr>
            </w:pPr>
            <w:r>
              <w:rPr>
                <w:rFonts w:ascii="Times New Roman" w:hAnsi="Times New Roman" w:cs="Times New Roman"/>
                <w:sz w:val="16"/>
                <w:szCs w:val="16"/>
                <w:lang w:val="en-US" w:eastAsia="en-US"/>
              </w:rPr>
              <w:t>3</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Терміни, які вживаються в тендерній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3D5EA3"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hAnsi="Times New Roman" w:cs="Times New Roman"/>
                <w:sz w:val="24"/>
                <w:szCs w:val="24"/>
                <w:lang w:val="uk-UA"/>
              </w:rPr>
              <w:t>с</w:t>
            </w:r>
            <w:r w:rsidRPr="00F6155E">
              <w:rPr>
                <w:rFonts w:ascii="Times New Roman" w:hAnsi="Times New Roman" w:cs="Times New Roman"/>
                <w:sz w:val="24"/>
                <w:szCs w:val="24"/>
                <w:lang w:val="uk-UA"/>
              </w:rPr>
              <w:t>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замовника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повне найменування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1D1FEA" w:rsidRDefault="001D1FEA" w:rsidP="001D1FEA">
            <w:pPr>
              <w:spacing w:before="150" w:after="150" w:line="240" w:lineRule="auto"/>
              <w:rPr>
                <w:rFonts w:ascii="Times New Roman" w:hAnsi="Times New Roman" w:cs="Times New Roman"/>
                <w:sz w:val="24"/>
                <w:szCs w:val="24"/>
                <w:lang w:eastAsia="en-US"/>
              </w:rPr>
            </w:pPr>
            <w:r w:rsidRPr="001D1FEA">
              <w:rPr>
                <w:rFonts w:ascii="Times New Roman" w:hAnsi="Times New Roman" w:cs="Times New Roman"/>
                <w:color w:val="auto"/>
                <w:sz w:val="24"/>
                <w:szCs w:val="24"/>
              </w:rPr>
              <w:t>Управління комунальної інфраструктури Хмельницької міської ради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місцезнаходження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9F1203" w:rsidP="001D1FEA">
            <w:pPr>
              <w:spacing w:before="150" w:after="150" w:line="240" w:lineRule="auto"/>
              <w:rPr>
                <w:rFonts w:ascii="Times New Roman" w:hAnsi="Times New Roman" w:cs="Times New Roman"/>
                <w:sz w:val="24"/>
                <w:szCs w:val="24"/>
                <w:lang w:val="en-US" w:eastAsia="en-US"/>
              </w:rPr>
            </w:pPr>
            <w:r w:rsidRPr="001C66EE">
              <w:rPr>
                <w:rFonts w:ascii="Times New Roman" w:hAnsi="Times New Roman" w:cs="Times New Roman"/>
                <w:color w:val="auto"/>
                <w:sz w:val="24"/>
                <w:szCs w:val="24"/>
                <w:lang w:val="uk-UA"/>
              </w:rPr>
              <w:t>29013, м.Хмельницький, вул. Проскурівська, 1</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9F1203" w:rsidP="001D1FEA">
            <w:pPr>
              <w:spacing w:before="150" w:after="150" w:line="240" w:lineRule="auto"/>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DB7EF4" w:rsidRDefault="009F1203" w:rsidP="009F1203">
            <w:pPr>
              <w:pStyle w:val="11"/>
              <w:widowControl w:val="0"/>
              <w:spacing w:line="240" w:lineRule="auto"/>
              <w:jc w:val="both"/>
              <w:rPr>
                <w:rFonts w:ascii="Times New Roman" w:hAnsi="Times New Roman" w:cs="Times New Roman"/>
                <w:color w:val="auto"/>
                <w:sz w:val="24"/>
                <w:szCs w:val="24"/>
                <w:lang w:val="uk-UA"/>
              </w:rPr>
            </w:pPr>
            <w:r w:rsidRPr="00DB7EF4">
              <w:rPr>
                <w:rFonts w:ascii="Times New Roman" w:hAnsi="Times New Roman" w:cs="Times New Roman"/>
                <w:color w:val="auto"/>
                <w:sz w:val="24"/>
                <w:szCs w:val="24"/>
                <w:lang w:val="uk-UA"/>
              </w:rPr>
              <w:t xml:space="preserve">Щегельська Ольга Іванівна – уповноважена особа Замовника, головний спеціаліст з питань закупівель управління комунальної </w:t>
            </w:r>
            <w:r w:rsidRPr="00001067">
              <w:rPr>
                <w:rFonts w:ascii="Times New Roman" w:hAnsi="Times New Roman" w:cs="Times New Roman"/>
                <w:color w:val="auto"/>
                <w:sz w:val="24"/>
                <w:szCs w:val="24"/>
                <w:lang w:val="uk-UA"/>
              </w:rPr>
              <w:t xml:space="preserve">інфрастуктури, тел. </w:t>
            </w:r>
            <w:r w:rsidRPr="00001067">
              <w:rPr>
                <w:rFonts w:ascii="Times New Roman" w:hAnsi="Times New Roman" w:cs="Times New Roman"/>
                <w:sz w:val="24"/>
                <w:szCs w:val="24"/>
              </w:rPr>
              <w:t>+380680765019</w:t>
            </w:r>
            <w:r w:rsidRPr="00001067">
              <w:rPr>
                <w:rFonts w:ascii="Times New Roman" w:hAnsi="Times New Roman" w:cs="Times New Roman"/>
                <w:sz w:val="24"/>
                <w:szCs w:val="24"/>
                <w:u w:val="single"/>
              </w:rPr>
              <w:t>,</w:t>
            </w:r>
            <w:r w:rsidRPr="00001067">
              <w:rPr>
                <w:rFonts w:ascii="Times New Roman" w:hAnsi="Times New Roman" w:cs="Times New Roman"/>
                <w:sz w:val="24"/>
                <w:szCs w:val="24"/>
              </w:rPr>
              <w:t xml:space="preserve"> o_shchehelska@khm.gov.ua</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Процедура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BF3E44" w:rsidRDefault="001D1FEA" w:rsidP="001D1FEA">
            <w:pPr>
              <w:spacing w:before="150" w:after="150" w:line="240" w:lineRule="auto"/>
              <w:rPr>
                <w:rFonts w:ascii="Times New Roman" w:hAnsi="Times New Roman" w:cs="Times New Roman"/>
                <w:sz w:val="24"/>
                <w:szCs w:val="24"/>
                <w:lang w:val="uk-UA" w:eastAsia="en-US"/>
              </w:rPr>
            </w:pPr>
            <w:r>
              <w:rPr>
                <w:rFonts w:ascii="Times New Roman" w:hAnsi="Times New Roman" w:cs="Times New Roman"/>
                <w:sz w:val="24"/>
                <w:szCs w:val="24"/>
                <w:lang w:val="en-US" w:eastAsia="en-US"/>
              </w:rPr>
              <w:t>відкриті торги</w:t>
            </w:r>
            <w:r w:rsidR="00BF3E44">
              <w:rPr>
                <w:rFonts w:ascii="Times New Roman" w:hAnsi="Times New Roman" w:cs="Times New Roman"/>
                <w:sz w:val="24"/>
                <w:szCs w:val="24"/>
                <w:lang w:val="uk-UA" w:eastAsia="en-US"/>
              </w:rPr>
              <w:t xml:space="preserve"> з особливостями</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Інформація про предмет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p>
        </w:tc>
      </w:tr>
      <w:tr w:rsidR="001D1FEA" w:rsidRPr="00CC3A50"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назва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CC3A50" w:rsidRDefault="00A27304" w:rsidP="00807C23">
            <w:pPr>
              <w:pStyle w:val="rvps2"/>
              <w:shd w:val="clear" w:color="auto" w:fill="FFFFFF"/>
              <w:spacing w:before="0" w:after="0"/>
              <w:jc w:val="both"/>
              <w:textAlignment w:val="baseline"/>
              <w:rPr>
                <w:color w:val="000000"/>
                <w:lang w:val="uk-UA"/>
              </w:rPr>
            </w:pPr>
            <w:r w:rsidRPr="00CC3A50">
              <w:rPr>
                <w:color w:val="000000" w:themeColor="text1"/>
                <w:lang w:val="en-US"/>
              </w:rPr>
              <w:t>«</w:t>
            </w:r>
            <w:r w:rsidR="00CC3A50" w:rsidRPr="00CC3A50">
              <w:rPr>
                <w:lang w:val="uk-UA"/>
              </w:rPr>
              <w:t>Капітальний ремонт вул. Кам’янецької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Староміської)</w:t>
            </w:r>
            <w:r w:rsidR="00CC3A50" w:rsidRPr="00CC3A50">
              <w:t xml:space="preserve"> в м. Хмельницькому</w:t>
            </w:r>
            <w:r w:rsidR="00CC3A50" w:rsidRPr="00CC3A50">
              <w:rPr>
                <w:lang w:val="uk-UA"/>
              </w:rPr>
              <w:t xml:space="preserve">» (код ДК 021-2015 - </w:t>
            </w:r>
            <w:r w:rsidR="00CC3A50" w:rsidRPr="00CC3A50">
              <w:t> </w:t>
            </w:r>
            <w:r w:rsidR="00CC3A50" w:rsidRPr="00CC3A50">
              <w:rPr>
                <w:color w:val="000000" w:themeColor="text1"/>
                <w:lang w:val="uk-UA"/>
              </w:rPr>
              <w:t>45453000-7 – Капітальний ремонт і реставрація</w:t>
            </w:r>
            <w:r w:rsidR="00CC3A50" w:rsidRPr="00CC3A50">
              <w:rPr>
                <w:lang w:val="uk-UA"/>
              </w:rPr>
              <w:t>)</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опис</w:t>
            </w:r>
            <w:proofErr w:type="gramEnd"/>
            <w:r w:rsidRPr="00472161">
              <w:rPr>
                <w:rFonts w:ascii="Times New Roman" w:hAnsi="Times New Roman" w:cs="Times New Roman"/>
                <w:sz w:val="24"/>
                <w:szCs w:val="24"/>
                <w:lang w:eastAsia="en-US"/>
              </w:rPr>
              <w:t xml:space="preserve"> окремої частини (частин) предмета закупівлі (лота), щодо якої можуть бути подані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A27304" w:rsidP="009F1203">
            <w:pPr>
              <w:spacing w:before="150" w:after="150" w:line="240" w:lineRule="auto"/>
              <w:jc w:val="both"/>
              <w:rPr>
                <w:rFonts w:ascii="Times New Roman" w:hAnsi="Times New Roman" w:cs="Times New Roman"/>
                <w:sz w:val="24"/>
                <w:szCs w:val="24"/>
                <w:lang w:eastAsia="en-US"/>
              </w:rPr>
            </w:pPr>
            <w:r w:rsidRPr="001C66EE">
              <w:rPr>
                <w:rFonts w:ascii="Times New Roman" w:hAnsi="Times New Roman" w:cs="Times New Roman"/>
                <w:color w:val="auto"/>
                <w:sz w:val="24"/>
                <w:szCs w:val="24"/>
                <w:lang w:val="uk-UA"/>
              </w:rPr>
              <w:t>Поділ предмета закупівлі на окремі частини (лоти) не передбачений</w:t>
            </w:r>
            <w:r>
              <w:rPr>
                <w:rFonts w:ascii="Times New Roman" w:hAnsi="Times New Roman" w:cs="Times New Roman"/>
                <w:color w:val="auto"/>
                <w:sz w:val="24"/>
                <w:szCs w:val="24"/>
                <w:lang w:val="uk-UA"/>
              </w:rPr>
              <w:t xml:space="preserve"> </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lastRenderedPageBreak/>
              <w:t>4.3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577F7E" w:rsidP="009F1203">
            <w:pPr>
              <w:spacing w:before="150" w:after="150" w:line="240" w:lineRule="auto"/>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місце</w:t>
            </w:r>
            <w:proofErr w:type="gramEnd"/>
            <w:r>
              <w:rPr>
                <w:rFonts w:ascii="Times New Roman" w:hAnsi="Times New Roman" w:cs="Times New Roman"/>
                <w:sz w:val="24"/>
                <w:szCs w:val="24"/>
                <w:lang w:eastAsia="en-US"/>
              </w:rPr>
              <w:t>,</w:t>
            </w:r>
            <w:r w:rsidR="001D1FEA" w:rsidRPr="00472161">
              <w:rPr>
                <w:rFonts w:ascii="Times New Roman" w:hAnsi="Times New Roman" w:cs="Times New Roman"/>
                <w:sz w:val="24"/>
                <w:szCs w:val="24"/>
                <w:lang w:eastAsia="en-US"/>
              </w:rPr>
              <w:t xml:space="preserve"> де повинні бути надані послуги, їх обсяги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E0C67" w:rsidRPr="00A11531" w:rsidRDefault="00577F7E" w:rsidP="003E0C67">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Місце </w:t>
            </w:r>
            <w:r w:rsidR="00DE7E62">
              <w:rPr>
                <w:bCs/>
                <w:color w:val="000000" w:themeColor="text1"/>
                <w:u w:val="single"/>
                <w:lang w:val="uk-UA"/>
              </w:rPr>
              <w:t>виконання робіт</w:t>
            </w:r>
            <w:r w:rsidR="009F1203" w:rsidRPr="00F33EE1">
              <w:rPr>
                <w:bCs/>
                <w:color w:val="000000" w:themeColor="text1"/>
                <w:u w:val="single"/>
                <w:lang w:val="uk-UA"/>
              </w:rPr>
              <w:t>:</w:t>
            </w:r>
            <w:r w:rsidR="009F1203" w:rsidRPr="00F33EE1">
              <w:rPr>
                <w:bCs/>
                <w:color w:val="000000" w:themeColor="text1"/>
                <w:lang w:val="uk-UA"/>
              </w:rPr>
              <w:t xml:space="preserve"> </w:t>
            </w:r>
            <w:r w:rsidR="003E0C67" w:rsidRPr="00F33EE1">
              <w:rPr>
                <w:bCs/>
                <w:color w:val="000000" w:themeColor="text1"/>
                <w:lang w:val="uk-UA"/>
              </w:rPr>
              <w:t xml:space="preserve">Україна, 29000, </w:t>
            </w:r>
            <w:r w:rsidR="003E0C67" w:rsidRPr="00F33EE1">
              <w:rPr>
                <w:color w:val="000000" w:themeColor="text1"/>
                <w:shd w:val="clear" w:color="auto" w:fill="FDFEFD"/>
              </w:rPr>
              <w:t xml:space="preserve">Хмельницька область, </w:t>
            </w:r>
            <w:r w:rsidR="00550509" w:rsidRPr="00335E36">
              <w:t>м</w:t>
            </w:r>
            <w:r w:rsidR="00550509" w:rsidRPr="00550509">
              <w:t xml:space="preserve">. </w:t>
            </w:r>
            <w:r w:rsidR="00550509" w:rsidRPr="00335E36">
              <w:t>Хмельницького</w:t>
            </w:r>
            <w:r w:rsidR="00201C45">
              <w:rPr>
                <w:bCs/>
                <w:color w:val="000000" w:themeColor="text1"/>
                <w:spacing w:val="-3"/>
                <w:lang w:val="uk-UA"/>
              </w:rPr>
              <w:t>,</w:t>
            </w:r>
            <w:r w:rsidR="00550509">
              <w:rPr>
                <w:color w:val="000000" w:themeColor="text1"/>
                <w:lang w:val="uk-UA"/>
              </w:rPr>
              <w:t xml:space="preserve"> </w:t>
            </w:r>
            <w:r w:rsidR="008876EB">
              <w:rPr>
                <w:lang w:val="uk-UA"/>
              </w:rPr>
              <w:t>вул. Кам’янецька</w:t>
            </w:r>
            <w:r w:rsidR="00CC3A50" w:rsidRPr="00CC3A50">
              <w:rPr>
                <w:lang w:val="uk-UA"/>
              </w:rPr>
              <w:t xml:space="preserve"> – місцеве розширення проїзної частини для улаштування зупинки маршрутних автобусів і тролейбусів в райо</w:t>
            </w:r>
            <w:r w:rsidR="008876EB">
              <w:rPr>
                <w:lang w:val="uk-UA"/>
              </w:rPr>
              <w:t xml:space="preserve">ні будинку побуту «Південний </w:t>
            </w:r>
            <w:r w:rsidR="008876EB" w:rsidRPr="00CC3A50">
              <w:rPr>
                <w:lang w:val="uk-UA"/>
              </w:rPr>
              <w:t>Буг» (напрямок до вул. Староміської)</w:t>
            </w:r>
          </w:p>
          <w:p w:rsidR="009F1203" w:rsidRPr="00F33EE1" w:rsidRDefault="009F1203" w:rsidP="009F1203">
            <w:pPr>
              <w:pStyle w:val="rvps2"/>
              <w:shd w:val="clear" w:color="auto" w:fill="FFFFFF"/>
              <w:spacing w:before="0" w:after="0"/>
              <w:jc w:val="both"/>
              <w:textAlignment w:val="baseline"/>
              <w:rPr>
                <w:color w:val="000000" w:themeColor="text1"/>
                <w:lang w:val="uk-UA"/>
              </w:rPr>
            </w:pPr>
            <w:r w:rsidRPr="00F33EE1">
              <w:rPr>
                <w:bCs/>
                <w:color w:val="000000" w:themeColor="text1"/>
                <w:u w:val="single"/>
                <w:lang w:val="uk-UA"/>
              </w:rPr>
              <w:t xml:space="preserve">Обсяг </w:t>
            </w:r>
            <w:r w:rsidR="00DE7E62">
              <w:rPr>
                <w:bCs/>
                <w:color w:val="000000" w:themeColor="text1"/>
                <w:u w:val="single"/>
                <w:lang w:val="uk-UA"/>
              </w:rPr>
              <w:t>виконання робіт</w:t>
            </w:r>
            <w:r w:rsidR="00577F7E" w:rsidRPr="00F33EE1">
              <w:rPr>
                <w:color w:val="000000" w:themeColor="text1"/>
                <w:lang w:val="uk-UA"/>
              </w:rPr>
              <w:t xml:space="preserve"> </w:t>
            </w:r>
            <w:r w:rsidRPr="00F33EE1">
              <w:rPr>
                <w:color w:val="000000" w:themeColor="text1"/>
                <w:lang w:val="uk-UA"/>
              </w:rPr>
              <w:t xml:space="preserve">— згідно технічного завдання. </w:t>
            </w:r>
          </w:p>
          <w:p w:rsidR="009F1203" w:rsidRPr="00F33EE1" w:rsidRDefault="009F1203" w:rsidP="009F1203">
            <w:pPr>
              <w:pStyle w:val="rvps2"/>
              <w:shd w:val="clear" w:color="auto" w:fill="FFFFFF"/>
              <w:spacing w:before="0" w:after="0"/>
              <w:jc w:val="both"/>
              <w:textAlignment w:val="baseline"/>
              <w:rPr>
                <w:color w:val="000000" w:themeColor="text1"/>
                <w:lang w:val="uk-UA"/>
              </w:rPr>
            </w:pPr>
            <w:r w:rsidRPr="00F33EE1">
              <w:rPr>
                <w:color w:val="000000" w:themeColor="text1"/>
                <w:lang w:val="uk-UA"/>
              </w:rPr>
              <w:t>(</w:t>
            </w:r>
            <w:r w:rsidR="006E2E19" w:rsidRPr="00F33EE1">
              <w:rPr>
                <w:color w:val="000000" w:themeColor="text1"/>
                <w:lang w:val="uk-UA"/>
              </w:rPr>
              <w:t>додаток 3</w:t>
            </w:r>
            <w:r w:rsidRPr="00F33EE1">
              <w:rPr>
                <w:color w:val="000000" w:themeColor="text1"/>
                <w:lang w:val="uk-UA"/>
              </w:rPr>
              <w:t xml:space="preserve"> цієї документації)</w:t>
            </w:r>
          </w:p>
          <w:p w:rsidR="001D1FEA" w:rsidRPr="009F1203" w:rsidRDefault="001D1FEA" w:rsidP="009F1203">
            <w:pPr>
              <w:pStyle w:val="rvps2"/>
              <w:shd w:val="clear" w:color="auto" w:fill="FFFFFF"/>
              <w:spacing w:before="0" w:after="0"/>
              <w:jc w:val="both"/>
              <w:textAlignment w:val="baseline"/>
              <w:rPr>
                <w:lang w:val="uk-UA"/>
              </w:rPr>
            </w:pP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9F1203">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строки</w:t>
            </w:r>
            <w:proofErr w:type="gramEnd"/>
            <w:r w:rsidRPr="00472161">
              <w:rPr>
                <w:rFonts w:ascii="Times New Roman" w:hAnsi="Times New Roman" w:cs="Times New Roman"/>
                <w:sz w:val="24"/>
                <w:szCs w:val="24"/>
                <w:lang w:eastAsia="en-US"/>
              </w:rPr>
              <w:t xml:space="preserve"> надання послуг</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F33EE1" w:rsidP="00CC3A50">
            <w:pPr>
              <w:spacing w:before="150" w:after="150" w:line="240" w:lineRule="auto"/>
              <w:rPr>
                <w:rFonts w:ascii="Times New Roman" w:hAnsi="Times New Roman" w:cs="Times New Roman"/>
                <w:sz w:val="24"/>
                <w:szCs w:val="24"/>
                <w:lang w:eastAsia="en-US"/>
              </w:rPr>
            </w:pPr>
            <w:r w:rsidRPr="00F33EE1">
              <w:rPr>
                <w:rFonts w:ascii="Times New Roman" w:hAnsi="Times New Roman" w:cs="Times New Roman"/>
                <w:color w:val="auto"/>
                <w:sz w:val="24"/>
                <w:szCs w:val="24"/>
              </w:rPr>
              <w:t xml:space="preserve">До </w:t>
            </w:r>
            <w:r w:rsidR="00CC3A50">
              <w:rPr>
                <w:rFonts w:ascii="Times New Roman" w:hAnsi="Times New Roman" w:cs="Times New Roman"/>
                <w:color w:val="auto"/>
                <w:sz w:val="24"/>
                <w:szCs w:val="24"/>
                <w:lang w:val="uk-UA"/>
              </w:rPr>
              <w:t>30</w:t>
            </w:r>
            <w:r w:rsidRPr="00F33EE1">
              <w:rPr>
                <w:rFonts w:ascii="Times New Roman" w:hAnsi="Times New Roman" w:cs="Times New Roman"/>
                <w:color w:val="auto"/>
                <w:sz w:val="24"/>
                <w:szCs w:val="24"/>
              </w:rPr>
              <w:t>.</w:t>
            </w:r>
            <w:r w:rsidR="00CC3A50">
              <w:rPr>
                <w:rFonts w:ascii="Times New Roman" w:hAnsi="Times New Roman" w:cs="Times New Roman"/>
                <w:color w:val="auto"/>
                <w:sz w:val="24"/>
                <w:szCs w:val="24"/>
                <w:lang w:val="uk-UA"/>
              </w:rPr>
              <w:t>09</w:t>
            </w:r>
            <w:r w:rsidR="00B119B5" w:rsidRPr="00F33EE1">
              <w:rPr>
                <w:rFonts w:ascii="Times New Roman" w:hAnsi="Times New Roman" w:cs="Times New Roman"/>
                <w:color w:val="auto"/>
                <w:sz w:val="24"/>
                <w:szCs w:val="24"/>
              </w:rPr>
              <w:t>.2023</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jc w:val="center"/>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33EE1" w:rsidRDefault="001D1FEA" w:rsidP="001D1FEA">
            <w:pPr>
              <w:spacing w:before="150" w:after="150" w:line="240" w:lineRule="auto"/>
              <w:rPr>
                <w:rFonts w:ascii="Times New Roman" w:hAnsi="Times New Roman" w:cs="Times New Roman"/>
                <w:b/>
                <w:sz w:val="24"/>
                <w:szCs w:val="24"/>
                <w:lang w:eastAsia="en-US"/>
              </w:rPr>
            </w:pPr>
            <w:r w:rsidRPr="00F33EE1">
              <w:rPr>
                <w:rFonts w:ascii="Times New Roman" w:hAnsi="Times New Roman" w:cs="Times New Roman"/>
                <w:b/>
                <w:sz w:val="24"/>
                <w:szCs w:val="24"/>
                <w:lang w:eastAsia="en-US"/>
              </w:rPr>
              <w:t>Недискримінація учасників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валюту, у якій повинна бути зазначена ціна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валютою</w:t>
            </w:r>
            <w:proofErr w:type="gramEnd"/>
            <w:r w:rsidRPr="00472161">
              <w:rPr>
                <w:rFonts w:ascii="Times New Roman" w:hAnsi="Times New Roman" w:cs="Times New Roman"/>
                <w:sz w:val="24"/>
                <w:szCs w:val="24"/>
                <w:lang w:eastAsia="en-US"/>
              </w:rPr>
              <w:t xml:space="preserve"> тендерної пропозиції є гривня;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мову (мови), якою (якими) повинні бути складені тендерні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Усі документи тендерної пропозиції, які готуються безпосередньо учасником повинні бути складені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67477" w:rsidRDefault="001D1FEA" w:rsidP="001D1FEA">
            <w:pPr>
              <w:spacing w:before="150" w:after="150" w:line="240" w:lineRule="auto"/>
              <w:jc w:val="both"/>
              <w:rPr>
                <w:rFonts w:ascii="Times New Roman" w:hAnsi="Times New Roman" w:cs="Times New Roman"/>
                <w:color w:val="000000" w:themeColor="text1"/>
                <w:sz w:val="24"/>
                <w:szCs w:val="24"/>
                <w:lang w:val="uk-UA" w:eastAsia="en-US"/>
              </w:rPr>
            </w:pPr>
            <w:r w:rsidRPr="00577F7E">
              <w:rPr>
                <w:rFonts w:ascii="Times New Roman" w:hAnsi="Times New Roman" w:cs="Times New Roman"/>
                <w:color w:val="000000" w:themeColor="text1"/>
                <w:sz w:val="24"/>
                <w:szCs w:val="24"/>
                <w:lang w:eastAsia="en-US"/>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67477">
              <w:rPr>
                <w:rFonts w:ascii="Times New Roman" w:hAnsi="Times New Roman" w:cs="Times New Roman"/>
                <w:color w:val="000000" w:themeColor="text1"/>
                <w:sz w:val="24"/>
                <w:szCs w:val="24"/>
                <w:lang w:val="uk-UA"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p>
        </w:tc>
      </w:tr>
      <w:tr w:rsidR="009F1203"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9F1203" w:rsidRPr="009F1203" w:rsidRDefault="009F1203" w:rsidP="009F1203">
            <w:pPr>
              <w:widowControl w:val="0"/>
              <w:spacing w:after="0" w:line="276" w:lineRule="auto"/>
              <w:jc w:val="center"/>
              <w:rPr>
                <w:rFonts w:ascii="Times New Roman" w:hAnsi="Times New Roman" w:cs="Times New Roman"/>
                <w:b/>
                <w:bCs/>
                <w:sz w:val="24"/>
                <w:szCs w:val="24"/>
                <w:lang w:eastAsia="en-US"/>
              </w:rPr>
            </w:pPr>
            <w:r w:rsidRPr="009F1203">
              <w:rPr>
                <w:rFonts w:ascii="Times New Roman" w:hAnsi="Times New Roman" w:cs="Times New Roman"/>
                <w:b/>
                <w:color w:val="auto"/>
                <w:sz w:val="24"/>
                <w:szCs w:val="24"/>
              </w:rPr>
              <w:t>Розділ ІІ Порядок унесення змін та надання роз’яснень до тендерної документації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Процедура надання роз'яснень щодо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Внесення змін до тендерної документації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E57A9"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E57A9" w:rsidRPr="00472161" w:rsidRDefault="00FE57A9" w:rsidP="00FE57A9">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ІІІ. Інструкція з підготовки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jc w:val="center"/>
              <w:rPr>
                <w:rFonts w:ascii="Times New Roman" w:hAnsi="Times New Roman" w:cs="Times New Roman"/>
                <w:b/>
                <w:sz w:val="24"/>
                <w:szCs w:val="24"/>
                <w:lang w:val="en-US" w:eastAsia="en-US"/>
              </w:rPr>
            </w:pPr>
            <w:r w:rsidRPr="00FE57A9">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FE57A9" w:rsidRDefault="001D1FEA" w:rsidP="001D1FEA">
            <w:pPr>
              <w:spacing w:before="150" w:after="150" w:line="240" w:lineRule="auto"/>
              <w:rPr>
                <w:rFonts w:ascii="Times New Roman" w:hAnsi="Times New Roman" w:cs="Times New Roman"/>
                <w:b/>
                <w:sz w:val="24"/>
                <w:szCs w:val="24"/>
                <w:lang w:eastAsia="en-US"/>
              </w:rPr>
            </w:pPr>
            <w:r w:rsidRPr="00FE57A9">
              <w:rPr>
                <w:rFonts w:ascii="Times New Roman" w:hAnsi="Times New Roman" w:cs="Times New Roman"/>
                <w:b/>
                <w:sz w:val="24"/>
                <w:szCs w:val="24"/>
                <w:lang w:eastAsia="en-US"/>
              </w:rPr>
              <w:t>Зміст і спосіб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CC3A50" w:rsidP="001D1FEA">
            <w:pPr>
              <w:spacing w:before="150" w:after="150" w:line="240" w:lineRule="auto"/>
              <w:jc w:val="both"/>
              <w:rPr>
                <w:rFonts w:ascii="Times New Roman" w:hAnsi="Times New Roman" w:cs="Times New Roman"/>
                <w:sz w:val="24"/>
                <w:szCs w:val="24"/>
                <w:lang w:eastAsia="en-US"/>
              </w:rPr>
            </w:pPr>
            <w:r w:rsidRPr="00F6155E">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F6155E">
              <w:rPr>
                <w:rFonts w:ascii="Times New Roman" w:hAnsi="Times New Roman" w:cs="Times New Roman"/>
                <w:sz w:val="24"/>
                <w:szCs w:val="24"/>
                <w:lang w:val="uk-UA"/>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1D1FEA" w:rsidRPr="00472161">
              <w:rPr>
                <w:rFonts w:ascii="Times New Roman" w:hAnsi="Times New Roman" w:cs="Times New Roman"/>
                <w:sz w:val="24"/>
                <w:szCs w:val="24"/>
                <w:lang w:eastAsia="en-US"/>
              </w:rPr>
              <w:t>:</w:t>
            </w:r>
          </w:p>
          <w:p w:rsidR="00AA729D" w:rsidRPr="00490742" w:rsidRDefault="00510E94" w:rsidP="00FE57A9">
            <w:pPr>
              <w:tabs>
                <w:tab w:val="left" w:pos="1080"/>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eastAsia="en-US"/>
              </w:rPr>
              <w:t xml:space="preserve">      - </w:t>
            </w:r>
            <w:r w:rsidR="001D1FEA" w:rsidRPr="00472161">
              <w:rPr>
                <w:rFonts w:ascii="Times New Roman" w:hAnsi="Times New Roman" w:cs="Times New Roman"/>
                <w:sz w:val="24"/>
                <w:szCs w:val="24"/>
                <w:lang w:eastAsia="en-US"/>
              </w:rPr>
              <w:t xml:space="preserve">інформації та документи, які підтверджують відповідність учасника кваліфікаційним </w:t>
            </w:r>
            <w:r w:rsidR="00AA729D" w:rsidRPr="008067C9">
              <w:rPr>
                <w:rFonts w:ascii="Times New Roman" w:hAnsi="Times New Roman" w:cs="Times New Roman"/>
                <w:color w:val="auto"/>
                <w:sz w:val="24"/>
                <w:szCs w:val="24"/>
                <w:lang w:val="uk-UA"/>
              </w:rPr>
              <w:t>критеріям</w:t>
            </w:r>
            <w:r w:rsidR="00490742">
              <w:rPr>
                <w:rFonts w:ascii="Times New Roman" w:hAnsi="Times New Roman" w:cs="Times New Roman"/>
                <w:color w:val="auto"/>
                <w:sz w:val="24"/>
                <w:szCs w:val="24"/>
                <w:lang w:val="uk-UA"/>
              </w:rPr>
              <w:t xml:space="preserve">, </w:t>
            </w:r>
            <w:r w:rsidR="00490742" w:rsidRPr="00117001">
              <w:rPr>
                <w:rFonts w:ascii="Times New Roman" w:hAnsi="Times New Roman" w:cs="Times New Roman"/>
                <w:bCs/>
                <w:iCs/>
                <w:color w:val="auto"/>
                <w:sz w:val="24"/>
                <w:szCs w:val="24"/>
                <w:lang w:val="uk-UA"/>
              </w:rPr>
              <w:t>встановленим в цій тендерній документації</w:t>
            </w:r>
            <w:r w:rsidR="001D1FEA" w:rsidRPr="00472161">
              <w:rPr>
                <w:rFonts w:ascii="Times New Roman" w:hAnsi="Times New Roman" w:cs="Times New Roman"/>
                <w:sz w:val="24"/>
                <w:szCs w:val="24"/>
                <w:lang w:eastAsia="en-US"/>
              </w:rPr>
              <w:t>;</w:t>
            </w:r>
            <w:r w:rsidR="00490742">
              <w:rPr>
                <w:rFonts w:ascii="Times New Roman" w:hAnsi="Times New Roman" w:cs="Times New Roman"/>
                <w:sz w:val="24"/>
                <w:szCs w:val="24"/>
                <w:lang w:val="uk-UA" w:eastAsia="en-US"/>
              </w:rPr>
              <w:t xml:space="preserve"> </w:t>
            </w:r>
            <w:r w:rsidR="00FB6424">
              <w:rPr>
                <w:rFonts w:ascii="Times New Roman" w:hAnsi="Times New Roman" w:cs="Times New Roman"/>
                <w:sz w:val="24"/>
                <w:szCs w:val="24"/>
                <w:lang w:val="uk-UA" w:eastAsia="en-US"/>
              </w:rPr>
              <w:t xml:space="preserve"> </w:t>
            </w:r>
          </w:p>
          <w:p w:rsidR="001D1FEA" w:rsidRPr="00667477" w:rsidRDefault="00510E94" w:rsidP="00FE57A9">
            <w:pPr>
              <w:tabs>
                <w:tab w:val="left" w:pos="1080"/>
              </w:tabs>
              <w:spacing w:after="0" w:line="240" w:lineRule="auto"/>
              <w:jc w:val="both"/>
              <w:rPr>
                <w:rFonts w:ascii="Times New Roman" w:hAnsi="Times New Roman" w:cs="Times New Roman"/>
                <w:color w:val="FF0000"/>
                <w:sz w:val="24"/>
                <w:szCs w:val="24"/>
                <w:lang w:val="uk-UA" w:eastAsia="en-US"/>
              </w:rPr>
            </w:pPr>
            <w:r>
              <w:rPr>
                <w:rFonts w:ascii="Times New Roman" w:hAnsi="Times New Roman" w:cs="Times New Roman"/>
                <w:sz w:val="24"/>
                <w:szCs w:val="24"/>
                <w:lang w:eastAsia="en-US"/>
              </w:rPr>
              <w:t xml:space="preserve">      </w:t>
            </w:r>
            <w:r w:rsidR="006E2E19">
              <w:rPr>
                <w:rFonts w:ascii="Times New Roman" w:hAnsi="Times New Roman" w:cs="Times New Roman"/>
                <w:sz w:val="24"/>
                <w:szCs w:val="24"/>
                <w:lang w:eastAsia="en-US"/>
              </w:rPr>
              <w:t xml:space="preserve">- </w:t>
            </w:r>
            <w:r w:rsidR="00FB6424" w:rsidRPr="004F668C">
              <w:rPr>
                <w:rFonts w:ascii="Times New Roman" w:hAnsi="Times New Roman" w:cs="Times New Roman"/>
                <w:sz w:val="24"/>
                <w:szCs w:val="24"/>
              </w:rPr>
              <w:t>інформації про підтвердження відсутності підстав для відмови в участі у відкрити</w:t>
            </w:r>
            <w:r w:rsidR="00CC3A50">
              <w:rPr>
                <w:rFonts w:ascii="Times New Roman" w:hAnsi="Times New Roman" w:cs="Times New Roman"/>
                <w:sz w:val="24"/>
                <w:szCs w:val="24"/>
              </w:rPr>
              <w:t>х торгах, встановлені пунктом 47</w:t>
            </w:r>
            <w:r w:rsidR="00FB6424" w:rsidRPr="004F668C">
              <w:rPr>
                <w:rFonts w:ascii="Times New Roman" w:hAnsi="Times New Roman" w:cs="Times New Roman"/>
                <w:sz w:val="24"/>
                <w:szCs w:val="24"/>
              </w:rPr>
              <w:t xml:space="preserve"> Особливостей у відповідності до вимог визначених у Додатку № 2 до тендерної документації</w:t>
            </w:r>
            <w:r w:rsidR="006E2E19" w:rsidRPr="00490742">
              <w:rPr>
                <w:rFonts w:ascii="Times New Roman" w:hAnsi="Times New Roman" w:cs="Times New Roman"/>
                <w:color w:val="000000" w:themeColor="text1"/>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eastAsia="Times New Roman" w:hAnsi="Times New Roman" w:cs="Times New Roman"/>
                <w:sz w:val="24"/>
                <w:szCs w:val="24"/>
                <w:lang w:val="uk-UA"/>
              </w:rPr>
            </w:pPr>
            <w:r w:rsidRPr="00490742">
              <w:rPr>
                <w:rFonts w:ascii="Times New Roman" w:hAnsi="Times New Roman" w:cs="Times New Roman"/>
                <w:color w:val="000000" w:themeColor="text1"/>
                <w:sz w:val="24"/>
                <w:szCs w:val="24"/>
                <w:lang w:eastAsia="en-US"/>
              </w:rPr>
              <w:t xml:space="preserve">      </w:t>
            </w:r>
            <w:r w:rsidR="006E2E19" w:rsidRPr="00490742">
              <w:rPr>
                <w:rFonts w:ascii="Times New Roman" w:hAnsi="Times New Roman" w:cs="Times New Roman"/>
                <w:color w:val="000000" w:themeColor="text1"/>
                <w:sz w:val="24"/>
                <w:szCs w:val="24"/>
                <w:lang w:eastAsia="en-US"/>
              </w:rPr>
              <w:t xml:space="preserve">- </w:t>
            </w:r>
            <w:r w:rsidR="006E2E19" w:rsidRPr="005751AE">
              <w:rPr>
                <w:rFonts w:ascii="Times New Roman" w:eastAsia="Times New Roman" w:hAnsi="Times New Roman"/>
                <w:sz w:val="24"/>
                <w:szCs w:val="24"/>
                <w:lang w:val="uk-UA"/>
              </w:rPr>
              <w:t>інформація про необхідні технічні, якісні та кількісні характеристики предмета за</w:t>
            </w:r>
            <w:r w:rsidR="006E2E19">
              <w:rPr>
                <w:rFonts w:ascii="Times New Roman" w:eastAsia="Times New Roman" w:hAnsi="Times New Roman"/>
                <w:sz w:val="24"/>
                <w:szCs w:val="24"/>
                <w:lang w:val="uk-UA"/>
              </w:rPr>
              <w:t>купівлі, зазначена у Додатку № 3</w:t>
            </w:r>
            <w:r w:rsidR="006E2E19" w:rsidRPr="005751AE">
              <w:rPr>
                <w:rFonts w:ascii="Times New Roman" w:eastAsia="Times New Roman" w:hAnsi="Times New Roman"/>
                <w:sz w:val="24"/>
                <w:szCs w:val="24"/>
                <w:lang w:val="uk-UA"/>
              </w:rPr>
              <w:t xml:space="preserve">, </w:t>
            </w:r>
            <w:r w:rsidR="006E2E19" w:rsidRPr="005751AE">
              <w:rPr>
                <w:rFonts w:ascii="Times New Roman" w:hAnsi="Times New Roman"/>
                <w:sz w:val="24"/>
                <w:szCs w:val="24"/>
              </w:rPr>
              <w:t>на фірмовому бланку (за наявності) за підписом уповноваженої особи учасника</w:t>
            </w:r>
            <w:r w:rsidR="006E2E19" w:rsidRPr="00654956">
              <w:rPr>
                <w:rFonts w:ascii="Times New Roman" w:eastAsia="Times New Roman" w:hAnsi="Times New Roman" w:cs="Times New Roman"/>
                <w:sz w:val="24"/>
                <w:szCs w:val="24"/>
                <w:lang w:val="uk-UA"/>
              </w:rPr>
              <w:t>;</w:t>
            </w:r>
            <w:r w:rsidR="00FB6424">
              <w:rPr>
                <w:rFonts w:ascii="Times New Roman" w:eastAsia="Times New Roman" w:hAnsi="Times New Roman" w:cs="Times New Roman"/>
                <w:sz w:val="24"/>
                <w:szCs w:val="24"/>
                <w:lang w:val="uk-UA"/>
              </w:rPr>
              <w:t xml:space="preserve"> </w:t>
            </w:r>
          </w:p>
          <w:p w:rsidR="006E2E19" w:rsidRPr="00654956" w:rsidRDefault="00510E94" w:rsidP="006E2E19">
            <w:pPr>
              <w:pStyle w:val="11"/>
              <w:widowControl w:val="0"/>
              <w:suppressAutoHyphens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rPr>
              <w:t xml:space="preserve">     </w:t>
            </w:r>
            <w:r w:rsidR="006E2E19">
              <w:rPr>
                <w:rFonts w:ascii="Times New Roman" w:eastAsia="Times New Roman" w:hAnsi="Times New Roman" w:cs="Times New Roman"/>
                <w:sz w:val="24"/>
                <w:szCs w:val="24"/>
              </w:rPr>
              <w:t xml:space="preserve">- </w:t>
            </w:r>
            <w:r w:rsidR="006E2E19" w:rsidRPr="00654956">
              <w:rPr>
                <w:rFonts w:ascii="Times New Roman" w:eastAsia="Times New Roman" w:hAnsi="Times New Roman" w:cs="Times New Roman"/>
                <w:sz w:val="24"/>
                <w:szCs w:val="24"/>
                <w:lang w:val="uk-UA"/>
              </w:rPr>
              <w:t>інформаційний лист з ві</w:t>
            </w:r>
            <w:r w:rsidR="00EF1937">
              <w:rPr>
                <w:rFonts w:ascii="Times New Roman" w:eastAsia="Times New Roman" w:hAnsi="Times New Roman" w:cs="Times New Roman"/>
                <w:sz w:val="24"/>
                <w:szCs w:val="24"/>
                <w:lang w:val="uk-UA"/>
              </w:rPr>
              <w:t>домостями про Учасника, згідно Д</w:t>
            </w:r>
            <w:r w:rsidR="006E2E19" w:rsidRPr="00654956">
              <w:rPr>
                <w:rFonts w:ascii="Times New Roman" w:eastAsia="Times New Roman" w:hAnsi="Times New Roman" w:cs="Times New Roman"/>
                <w:sz w:val="24"/>
                <w:szCs w:val="24"/>
                <w:lang w:val="uk-UA"/>
              </w:rPr>
              <w:t>одатку № 1;</w:t>
            </w:r>
          </w:p>
          <w:p w:rsidR="006E2E19" w:rsidRPr="00490742"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szCs w:val="24"/>
                <w:lang w:val="uk-UA"/>
              </w:rPr>
              <w:t>л</w:t>
            </w:r>
            <w:r w:rsidR="006E2E19" w:rsidRPr="008067C9">
              <w:rPr>
                <w:rFonts w:ascii="Times New Roman" w:hAnsi="Times New Roman" w:cs="Times New Roman"/>
                <w:color w:val="auto"/>
                <w:sz w:val="24"/>
                <w:szCs w:val="24"/>
              </w:rPr>
              <w:t>ист згоду на обробку персональних даних посадової особи учасника, що вповноважена на підписання документів тендерної пропозиції та договору про закупівлю</w:t>
            </w:r>
            <w:r w:rsidR="006E2E19" w:rsidRPr="008067C9">
              <w:rPr>
                <w:rFonts w:ascii="Times New Roman" w:hAnsi="Times New Roman" w:cs="Times New Roman"/>
                <w:color w:val="auto"/>
                <w:sz w:val="24"/>
                <w:szCs w:val="24"/>
                <w:lang w:val="uk-UA"/>
              </w:rPr>
              <w:t xml:space="preserve">. </w:t>
            </w:r>
            <w:r w:rsidR="006E2E19" w:rsidRPr="008067C9">
              <w:rPr>
                <w:rFonts w:ascii="Times New Roman" w:hAnsi="Times New Roman" w:cs="Times New Roman"/>
                <w:color w:val="auto"/>
                <w:sz w:val="24"/>
              </w:rPr>
              <w:t>В листі-згоді на обробку персональних даних мають бути зазначена інформація щодо персональних даних, а саме: прізвища, ім’я та по-батькові особи, місця проживання, ідентифікаційного код та паспортних даних</w:t>
            </w:r>
            <w:r w:rsidR="00490742">
              <w:rPr>
                <w:rFonts w:ascii="Times New Roman" w:hAnsi="Times New Roman" w:cs="Times New Roman"/>
                <w:color w:val="auto"/>
                <w:sz w:val="24"/>
              </w:rPr>
              <w:t xml:space="preserve"> (серія, №, ким і коли виданий)</w:t>
            </w:r>
            <w:r w:rsidR="00490742" w:rsidRPr="00490742">
              <w:rPr>
                <w:rFonts w:ascii="Times New Roman" w:hAnsi="Times New Roman" w:cs="Times New Roman"/>
                <w:color w:val="auto"/>
                <w:sz w:val="24"/>
              </w:rPr>
              <w:t>;</w:t>
            </w:r>
          </w:p>
          <w:p w:rsidR="006E2E19" w:rsidRPr="008067C9" w:rsidRDefault="00510E94" w:rsidP="006E2E19">
            <w:pPr>
              <w:pStyle w:val="1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6E2E19">
              <w:rPr>
                <w:rFonts w:ascii="Times New Roman" w:hAnsi="Times New Roman" w:cs="Times New Roman"/>
                <w:color w:val="auto"/>
                <w:sz w:val="24"/>
                <w:szCs w:val="24"/>
              </w:rPr>
              <w:t xml:space="preserve">- </w:t>
            </w:r>
            <w:r w:rsidR="00490742">
              <w:rPr>
                <w:rFonts w:ascii="Times New Roman" w:hAnsi="Times New Roman" w:cs="Times New Roman"/>
                <w:color w:val="auto"/>
                <w:sz w:val="24"/>
                <w:szCs w:val="24"/>
              </w:rPr>
              <w:t>н</w:t>
            </w:r>
            <w:r w:rsidR="006E2E19" w:rsidRPr="008067C9">
              <w:rPr>
                <w:rFonts w:ascii="Times New Roman" w:hAnsi="Times New Roman" w:cs="Times New Roman"/>
                <w:color w:val="auto"/>
                <w:sz w:val="24"/>
                <w:szCs w:val="24"/>
              </w:rPr>
              <w:t xml:space="preserve">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E2E19" w:rsidRPr="008067C9" w:rsidRDefault="00510E94" w:rsidP="00FB6424">
            <w:pPr>
              <w:pStyle w:val="12"/>
              <w:suppressAutoHyphens w:val="0"/>
              <w:ind w:right="127"/>
              <w:jc w:val="both"/>
              <w:rPr>
                <w:sz w:val="24"/>
              </w:rPr>
            </w:pPr>
            <w:r>
              <w:rPr>
                <w:sz w:val="24"/>
                <w:lang w:val="ru-RU"/>
              </w:rPr>
              <w:t xml:space="preserve">       </w:t>
            </w:r>
            <w:r w:rsidR="000143DA">
              <w:rPr>
                <w:sz w:val="24"/>
                <w:lang w:val="ru-RU"/>
              </w:rPr>
              <w:t xml:space="preserve">- </w:t>
            </w:r>
            <w:r w:rsidR="006E2E19" w:rsidRPr="008067C9">
              <w:rPr>
                <w:sz w:val="24"/>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490742">
              <w:rPr>
                <w:sz w:val="24"/>
              </w:rPr>
              <w:t>;</w:t>
            </w:r>
          </w:p>
          <w:p w:rsidR="006E2E19" w:rsidRPr="008067C9" w:rsidRDefault="00510E94" w:rsidP="006E2E19">
            <w:pPr>
              <w:pStyle w:val="11"/>
              <w:widowControl w:val="0"/>
              <w:suppressAutoHyphens w:val="0"/>
              <w:spacing w:line="240" w:lineRule="auto"/>
              <w:ind w:right="113"/>
              <w:jc w:val="both"/>
              <w:rPr>
                <w:b/>
                <w:color w:val="auto"/>
                <w:sz w:val="24"/>
                <w:szCs w:val="18"/>
                <w:lang w:val="uk-UA"/>
              </w:rPr>
            </w:pPr>
            <w:r>
              <w:rPr>
                <w:rFonts w:ascii="Times New Roman" w:eastAsia="Times New Roman" w:hAnsi="Times New Roman" w:cs="Times New Roman"/>
                <w:color w:val="auto"/>
                <w:sz w:val="24"/>
                <w:szCs w:val="24"/>
                <w:lang w:val="uk-UA"/>
              </w:rPr>
              <w:t xml:space="preserve">         </w:t>
            </w:r>
            <w:r w:rsidR="006E2E19">
              <w:rPr>
                <w:rFonts w:ascii="Times New Roman" w:eastAsia="Times New Roman" w:hAnsi="Times New Roman" w:cs="Times New Roman"/>
                <w:color w:val="auto"/>
                <w:sz w:val="24"/>
                <w:szCs w:val="24"/>
                <w:lang w:val="uk-UA"/>
              </w:rPr>
              <w:t xml:space="preserve">- </w:t>
            </w:r>
            <w:r w:rsidRPr="00510E94">
              <w:rPr>
                <w:rFonts w:ascii="Times New Roman" w:eastAsia="Calibri" w:hAnsi="Times New Roman" w:cs="Times New Roman"/>
                <w:color w:val="000000" w:themeColor="text1"/>
                <w:spacing w:val="-6"/>
                <w:sz w:val="24"/>
                <w:szCs w:val="24"/>
                <w:lang w:val="uk-UA" w:eastAsia="en-US"/>
              </w:rPr>
              <w:t>д</w:t>
            </w:r>
            <w:r w:rsidRPr="00510E94">
              <w:rPr>
                <w:rFonts w:ascii="Times New Roman" w:eastAsia="Calibri" w:hAnsi="Times New Roman" w:cs="Times New Roman"/>
                <w:color w:val="000000" w:themeColor="text1"/>
                <w:spacing w:val="-6"/>
                <w:sz w:val="24"/>
                <w:szCs w:val="24"/>
                <w:lang w:eastAsia="en-US"/>
              </w:rPr>
              <w:t xml:space="preserve">окумент щодо підтвердження </w:t>
            </w:r>
            <w:r w:rsidRPr="00510E94">
              <w:rPr>
                <w:rFonts w:ascii="Times New Roman" w:eastAsia="Calibri" w:hAnsi="Times New Roman" w:cs="Times New Roman"/>
                <w:spacing w:val="-6"/>
                <w:sz w:val="24"/>
                <w:szCs w:val="24"/>
                <w:lang w:eastAsia="en-US"/>
              </w:rPr>
              <w:t>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r w:rsidR="006E2E19" w:rsidRPr="008067C9">
              <w:rPr>
                <w:rFonts w:ascii="Times New Roman" w:eastAsia="Times New Roman" w:hAnsi="Times New Roman" w:cs="Times New Roman"/>
                <w:color w:val="auto"/>
                <w:sz w:val="24"/>
                <w:szCs w:val="24"/>
                <w:lang w:val="uk-UA"/>
              </w:rPr>
              <w:t>;</w:t>
            </w:r>
          </w:p>
          <w:p w:rsidR="001D1FEA" w:rsidRPr="000143DA" w:rsidRDefault="00510E94" w:rsidP="000143DA">
            <w:pPr>
              <w:pStyle w:val="11"/>
              <w:widowControl w:val="0"/>
              <w:tabs>
                <w:tab w:val="left" w:pos="601"/>
                <w:tab w:val="left" w:pos="10381"/>
              </w:tabs>
              <w:suppressAutoHyphens w:val="0"/>
              <w:spacing w:line="240" w:lineRule="auto"/>
              <w:ind w:right="113"/>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6E2E19">
              <w:rPr>
                <w:rFonts w:ascii="Times New Roman" w:hAnsi="Times New Roman" w:cs="Times New Roman"/>
                <w:color w:val="auto"/>
                <w:sz w:val="24"/>
                <w:szCs w:val="24"/>
                <w:lang w:val="uk-UA"/>
              </w:rPr>
              <w:t xml:space="preserve">- </w:t>
            </w:r>
            <w:r w:rsidR="006E2E19" w:rsidRPr="00E61564">
              <w:rPr>
                <w:rFonts w:ascii="Times New Roman" w:hAnsi="Times New Roman" w:cs="Times New Roman"/>
                <w:color w:val="auto"/>
                <w:sz w:val="24"/>
                <w:szCs w:val="24"/>
                <w:lang w:val="uk-UA"/>
              </w:rPr>
              <w:t xml:space="preserve">гарантійний лист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w:t>
            </w:r>
            <w:r w:rsidR="006E2E19" w:rsidRPr="00B768E1">
              <w:rPr>
                <w:rFonts w:ascii="Times New Roman" w:hAnsi="Times New Roman" w:cs="Times New Roman"/>
                <w:color w:val="auto"/>
                <w:sz w:val="24"/>
                <w:szCs w:val="24"/>
                <w:lang w:val="uk-UA"/>
              </w:rPr>
              <w:t>України.</w:t>
            </w:r>
          </w:p>
          <w:p w:rsidR="001D1FEA" w:rsidRPr="00472161" w:rsidRDefault="00510E94" w:rsidP="00FE57A9">
            <w:pPr>
              <w:tabs>
                <w:tab w:val="left" w:pos="1080"/>
              </w:tabs>
              <w:spacing w:after="0" w:line="240" w:lineRule="auto"/>
              <w:jc w:val="both"/>
              <w:rPr>
                <w:rFonts w:ascii="Times New Roman" w:hAnsi="Times New Roman" w:cs="Times New Roman"/>
                <w:sz w:val="24"/>
                <w:szCs w:val="24"/>
                <w:lang w:eastAsia="en-US"/>
              </w:rPr>
            </w:pPr>
            <w:r w:rsidRPr="000143DA">
              <w:rPr>
                <w:rFonts w:ascii="Times New Roman" w:hAnsi="Times New Roman" w:cs="Times New Roman"/>
                <w:sz w:val="24"/>
                <w:szCs w:val="24"/>
                <w:lang w:val="uk-UA" w:eastAsia="en-US"/>
              </w:rPr>
              <w:t xml:space="preserve">     </w:t>
            </w:r>
            <w:r w:rsidR="00FE57A9">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інших документів та / або інформації визначені тендерною документацією та додатками.</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D1FEA" w:rsidRPr="00472161" w:rsidRDefault="00FB6424" w:rsidP="001D1FEA">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CC3A50">
              <w:rPr>
                <w:rFonts w:ascii="Times New Roman" w:hAnsi="Times New Roman" w:cs="Times New Roman"/>
                <w:sz w:val="24"/>
                <w:szCs w:val="24"/>
              </w:rPr>
              <w:t>ь підстав, визначених пунктом 47</w:t>
            </w:r>
            <w:r w:rsidRPr="004F668C">
              <w:rPr>
                <w:rFonts w:ascii="Times New Roman" w:hAnsi="Times New Roman" w:cs="Times New Roman"/>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r w:rsidR="001D1FEA" w:rsidRPr="00472161">
              <w:rPr>
                <w:rFonts w:ascii="Times New Roman" w:hAnsi="Times New Roman" w:cs="Times New Roman"/>
                <w:sz w:val="24"/>
                <w:szCs w:val="24"/>
                <w:lang w:eastAsia="en-US"/>
              </w:rPr>
              <w:t>.</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Перелік</w:t>
            </w:r>
            <w:r w:rsidRPr="00472161">
              <w:rPr>
                <w:lang w:eastAsia="en-US"/>
              </w:rPr>
              <w:t xml:space="preserve"> </w:t>
            </w:r>
            <w:r w:rsidRPr="00472161">
              <w:rPr>
                <w:rFonts w:ascii="Times New Roman" w:hAnsi="Times New Roman" w:cs="Times New Roman"/>
                <w:sz w:val="24"/>
                <w:szCs w:val="24"/>
                <w:lang w:eastAsia="en-US"/>
              </w:rPr>
              <w:t>формальних помилок, затверджений наказом Мінекономіки від 15.04.2020 № 710: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 інформація/документ, подана учасником процедури закупівлі у складі тендерної пропозиції, містить помилку (помилки) у частині: </w:t>
            </w:r>
          </w:p>
          <w:p w:rsidR="001D1FEA"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уживання великої літери;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уживання</w:t>
            </w:r>
            <w:proofErr w:type="gramEnd"/>
            <w:r w:rsidRPr="00472161">
              <w:rPr>
                <w:rFonts w:ascii="Times New Roman" w:hAnsi="Times New Roman" w:cs="Times New Roman"/>
                <w:sz w:val="24"/>
                <w:szCs w:val="24"/>
                <w:lang w:eastAsia="en-US"/>
              </w:rPr>
              <w:t xml:space="preserve"> розділових знаків та відмінювання слів у реченні;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використання</w:t>
            </w:r>
            <w:proofErr w:type="gramEnd"/>
            <w:r w:rsidRPr="00472161">
              <w:rPr>
                <w:rFonts w:ascii="Times New Roman" w:hAnsi="Times New Roman" w:cs="Times New Roman"/>
                <w:sz w:val="24"/>
                <w:szCs w:val="24"/>
                <w:lang w:eastAsia="en-US"/>
              </w:rPr>
              <w:t xml:space="preserve"> слова або мовного звороту, запозичених з іншої мови;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зазначення</w:t>
            </w:r>
            <w:proofErr w:type="gramEnd"/>
            <w:r w:rsidRPr="00472161">
              <w:rPr>
                <w:rFonts w:ascii="Times New Roman" w:hAnsi="Times New Roman" w:cs="Times New Roman"/>
                <w:sz w:val="24"/>
                <w:szCs w:val="24"/>
                <w:lang w:eastAsia="en-US"/>
              </w:rPr>
              <w:t xml:space="preserve">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застосування</w:t>
            </w:r>
            <w:proofErr w:type="gramEnd"/>
            <w:r w:rsidRPr="00472161">
              <w:rPr>
                <w:rFonts w:ascii="Times New Roman" w:hAnsi="Times New Roman" w:cs="Times New Roman"/>
                <w:sz w:val="24"/>
                <w:szCs w:val="24"/>
                <w:lang w:eastAsia="en-US"/>
              </w:rPr>
              <w:t xml:space="preserve"> правил переносу частини слова з рядка в рядок;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написання</w:t>
            </w:r>
            <w:proofErr w:type="gramEnd"/>
            <w:r w:rsidRPr="00472161">
              <w:rPr>
                <w:rFonts w:ascii="Times New Roman" w:hAnsi="Times New Roman" w:cs="Times New Roman"/>
                <w:sz w:val="24"/>
                <w:szCs w:val="24"/>
                <w:lang w:eastAsia="en-US"/>
              </w:rPr>
              <w:t xml:space="preserve"> слів разом та/або окремо, та/або через дефіс; </w:t>
            </w:r>
          </w:p>
          <w:p w:rsidR="001D1FEA" w:rsidRPr="00472161" w:rsidRDefault="001D1FEA" w:rsidP="006467AD">
            <w:pPr>
              <w:numPr>
                <w:ilvl w:val="0"/>
                <w:numId w:val="1"/>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нумерації</w:t>
            </w:r>
            <w:proofErr w:type="gramEnd"/>
            <w:r w:rsidRPr="00472161">
              <w:rPr>
                <w:rFonts w:ascii="Times New Roman" w:hAnsi="Times New Roman" w:cs="Times New Roman"/>
                <w:sz w:val="24"/>
                <w:szCs w:val="24"/>
                <w:lang w:eastAsia="en-US"/>
              </w:rP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1FEA" w:rsidRDefault="001D1FEA" w:rsidP="001D1FEA">
            <w:pPr>
              <w:spacing w:before="150" w:after="15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Приклади формальних помилок:</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ницька</w:t>
            </w:r>
            <w:proofErr w:type="gramEnd"/>
            <w:r w:rsidRPr="00472161">
              <w:rPr>
                <w:rFonts w:ascii="Times New Roman" w:hAnsi="Times New Roman" w:cs="Times New Roman"/>
                <w:sz w:val="24"/>
                <w:szCs w:val="24"/>
                <w:lang w:eastAsia="en-US"/>
              </w:rPr>
              <w:t xml:space="preserve"> область» замість «</w:t>
            </w:r>
            <w:r w:rsidR="00EF1937">
              <w:rPr>
                <w:rFonts w:ascii="Times New Roman" w:hAnsi="Times New Roman" w:cs="Times New Roman"/>
                <w:sz w:val="24"/>
                <w:szCs w:val="24"/>
                <w:lang w:val="uk-UA" w:eastAsia="en-US"/>
              </w:rPr>
              <w:t>Хмель</w:t>
            </w:r>
            <w:r w:rsidRPr="00472161">
              <w:rPr>
                <w:rFonts w:ascii="Times New Roman" w:hAnsi="Times New Roman" w:cs="Times New Roman"/>
                <w:sz w:val="24"/>
                <w:szCs w:val="24"/>
                <w:lang w:eastAsia="en-US"/>
              </w:rPr>
              <w:t xml:space="preserve">ницька область» або «місто львів» замість «місто Львів»; </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у</w:t>
            </w:r>
            <w:proofErr w:type="gramEnd"/>
            <w:r w:rsidRPr="00472161">
              <w:rPr>
                <w:rFonts w:ascii="Times New Roman" w:hAnsi="Times New Roman" w:cs="Times New Roman"/>
                <w:sz w:val="24"/>
                <w:szCs w:val="24"/>
                <w:lang w:eastAsia="en-US"/>
              </w:rPr>
              <w:t xml:space="preserve"> складі тендерна пропозиція» замість «у складі тендерної пропозиції»;</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наявність</w:t>
            </w:r>
            <w:proofErr w:type="gramEnd"/>
            <w:r w:rsidRPr="00472161">
              <w:rPr>
                <w:rFonts w:ascii="Times New Roman" w:hAnsi="Times New Roman" w:cs="Times New Roman"/>
                <w:sz w:val="24"/>
                <w:szCs w:val="24"/>
                <w:lang w:eastAsia="en-US"/>
              </w:rPr>
              <w:t xml:space="preserve">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D1FEA"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«тендернапропозиція» замість «тендерна пропозиція»;</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w:t>
            </w:r>
            <w:proofErr w:type="gramStart"/>
            <w:r w:rsidRPr="00472161">
              <w:rPr>
                <w:rFonts w:ascii="Times New Roman" w:hAnsi="Times New Roman" w:cs="Times New Roman"/>
                <w:sz w:val="24"/>
                <w:szCs w:val="24"/>
                <w:lang w:eastAsia="en-US"/>
              </w:rPr>
              <w:t>срток</w:t>
            </w:r>
            <w:proofErr w:type="gramEnd"/>
            <w:r w:rsidRPr="00472161">
              <w:rPr>
                <w:rFonts w:ascii="Times New Roman" w:hAnsi="Times New Roman" w:cs="Times New Roman"/>
                <w:sz w:val="24"/>
                <w:szCs w:val="24"/>
                <w:lang w:eastAsia="en-US"/>
              </w:rPr>
              <w:t xml:space="preserve"> поставки» замість «строк поставки»;</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«Довідка» замість «Лист», «Гарантійний лист» замість «Довідка», «Лист» замість «Гарантійний лист» тощо;</w:t>
            </w:r>
          </w:p>
          <w:p w:rsidR="001D1FEA" w:rsidRPr="00472161" w:rsidRDefault="001D1FEA" w:rsidP="006467AD">
            <w:pPr>
              <w:numPr>
                <w:ilvl w:val="0"/>
                <w:numId w:val="2"/>
              </w:numPr>
              <w:tabs>
                <w:tab w:val="left" w:pos="360"/>
                <w:tab w:val="left" w:pos="1080"/>
              </w:tabs>
              <w:spacing w:after="0" w:line="240" w:lineRule="auto"/>
              <w:ind w:left="1080"/>
              <w:jc w:val="both"/>
              <w:rPr>
                <w:rFonts w:ascii="Times New Roman" w:hAnsi="Times New Roman" w:cs="Times New Roman"/>
                <w:sz w:val="24"/>
                <w:szCs w:val="24"/>
                <w:lang w:eastAsia="en-US"/>
              </w:rPr>
            </w:pPr>
            <w:proofErr w:type="gramStart"/>
            <w:r w:rsidRPr="00472161">
              <w:rPr>
                <w:rFonts w:ascii="Times New Roman" w:hAnsi="Times New Roman" w:cs="Times New Roman"/>
                <w:sz w:val="24"/>
                <w:szCs w:val="24"/>
                <w:lang w:eastAsia="en-US"/>
              </w:rPr>
              <w:t>подання</w:t>
            </w:r>
            <w:proofErr w:type="gramEnd"/>
            <w:r w:rsidRPr="00472161">
              <w:rPr>
                <w:rFonts w:ascii="Times New Roman" w:hAnsi="Times New Roman" w:cs="Times New Roman"/>
                <w:sz w:val="24"/>
                <w:szCs w:val="24"/>
                <w:lang w:eastAsia="en-US"/>
              </w:rPr>
              <w:t xml:space="preserve"> документа у форматі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JPEG</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w:t>
            </w:r>
            <w:r>
              <w:rPr>
                <w:rFonts w:ascii="Times New Roman" w:hAnsi="Times New Roman" w:cs="Times New Roman"/>
                <w:sz w:val="24"/>
                <w:szCs w:val="24"/>
                <w:lang w:val="en-US" w:eastAsia="en-US"/>
              </w:rPr>
              <w:t>RAR</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«7</w:t>
            </w:r>
            <w:r>
              <w:rPr>
                <w:rFonts w:ascii="Times New Roman" w:hAnsi="Times New Roman" w:cs="Times New Roman"/>
                <w:sz w:val="24"/>
                <w:szCs w:val="24"/>
                <w:lang w:val="en-US" w:eastAsia="en-US"/>
              </w:rPr>
              <w:t>z</w:t>
            </w:r>
            <w:r w:rsidRPr="00472161">
              <w:rPr>
                <w:rFonts w:ascii="Times New Roman" w:hAnsi="Times New Roman" w:cs="Times New Roman"/>
                <w:sz w:val="24"/>
                <w:szCs w:val="24"/>
                <w:lang w:eastAsia="en-US"/>
              </w:rPr>
              <w:t>» замість «</w:t>
            </w:r>
            <w:r>
              <w:rPr>
                <w:rFonts w:ascii="Times New Roman" w:hAnsi="Times New Roman" w:cs="Times New Roman"/>
                <w:sz w:val="24"/>
                <w:szCs w:val="24"/>
                <w:lang w:val="en-US" w:eastAsia="en-US"/>
              </w:rPr>
              <w:t>PDF</w:t>
            </w:r>
            <w:r w:rsidRPr="00472161">
              <w:rPr>
                <w:rFonts w:ascii="Times New Roman" w:hAnsi="Times New Roman" w:cs="Times New Roman"/>
                <w:sz w:val="24"/>
                <w:szCs w:val="24"/>
                <w:lang w:eastAsia="en-US"/>
              </w:rPr>
              <w:t>» тощо.</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both"/>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вимагається </w:t>
            </w:r>
          </w:p>
          <w:p w:rsidR="001D1FEA" w:rsidRPr="00472161" w:rsidRDefault="00027226" w:rsidP="001D1FEA">
            <w:pPr>
              <w:spacing w:before="150" w:after="15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Умови повернення чи неповернення забезпечення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1D1FEA">
            <w:pPr>
              <w:spacing w:before="150" w:after="150" w:line="240" w:lineRule="auto"/>
              <w:rPr>
                <w:rFonts w:ascii="Times New Roman" w:hAnsi="Times New Roman" w:cs="Times New Roman"/>
                <w:sz w:val="24"/>
                <w:szCs w:val="24"/>
                <w:lang w:eastAsia="en-US"/>
              </w:rPr>
            </w:pP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jc w:val="center"/>
              <w:rPr>
                <w:rFonts w:ascii="Times New Roman" w:hAnsi="Times New Roman" w:cs="Times New Roman"/>
                <w:b/>
                <w:color w:val="000000" w:themeColor="text1"/>
                <w:sz w:val="24"/>
                <w:szCs w:val="24"/>
                <w:lang w:val="en-US" w:eastAsia="en-US"/>
              </w:rPr>
            </w:pPr>
            <w:r w:rsidRPr="006068F2">
              <w:rPr>
                <w:rFonts w:ascii="Times New Roman" w:hAnsi="Times New Roman" w:cs="Times New Roman"/>
                <w:b/>
                <w:color w:val="000000" w:themeColor="text1"/>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6068F2" w:rsidRDefault="001D1FEA" w:rsidP="001D1FEA">
            <w:pPr>
              <w:spacing w:before="150" w:after="150" w:line="240" w:lineRule="auto"/>
              <w:rPr>
                <w:rFonts w:ascii="Times New Roman" w:hAnsi="Times New Roman" w:cs="Times New Roman"/>
                <w:b/>
                <w:color w:val="000000" w:themeColor="text1"/>
                <w:sz w:val="24"/>
                <w:szCs w:val="24"/>
                <w:lang w:eastAsia="en-US"/>
              </w:rPr>
            </w:pPr>
            <w:r w:rsidRPr="006068F2">
              <w:rPr>
                <w:rFonts w:ascii="Times New Roman" w:hAnsi="Times New Roman" w:cs="Times New Roman"/>
                <w:b/>
                <w:color w:val="000000" w:themeColor="text1"/>
                <w:sz w:val="24"/>
                <w:szCs w:val="24"/>
                <w:lang w:eastAsia="en-US"/>
              </w:rPr>
              <w:t>Строк, протягом якого тендерні пропозиції є дійсними</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w:t>
            </w:r>
            <w:r w:rsidR="00027226">
              <w:rPr>
                <w:rFonts w:ascii="Times New Roman" w:hAnsi="Times New Roman" w:cs="Times New Roman"/>
                <w:sz w:val="24"/>
                <w:szCs w:val="24"/>
                <w:lang w:eastAsia="en-US"/>
              </w:rPr>
              <w:t xml:space="preserve">ї вважаються дійсними протягом </w:t>
            </w:r>
            <w:r w:rsidR="00667477">
              <w:rPr>
                <w:rFonts w:ascii="Times New Roman" w:hAnsi="Times New Roman" w:cs="Times New Roman"/>
                <w:sz w:val="24"/>
                <w:szCs w:val="24"/>
                <w:lang w:val="uk-UA" w:eastAsia="en-US"/>
              </w:rPr>
              <w:t>90</w:t>
            </w:r>
            <w:r w:rsidRPr="00472161">
              <w:rPr>
                <w:rFonts w:ascii="Times New Roman" w:hAnsi="Times New Roman" w:cs="Times New Roman"/>
                <w:sz w:val="24"/>
                <w:szCs w:val="24"/>
                <w:lang w:eastAsia="en-US"/>
              </w:rPr>
              <w:t xml:space="preserve"> днів із дати кінцевого строку подання тендерних пропозицій. </w:t>
            </w:r>
          </w:p>
          <w:p w:rsidR="00620875" w:rsidRPr="00472161" w:rsidRDefault="00620875" w:rsidP="001D1FEA">
            <w:pPr>
              <w:spacing w:before="150" w:after="150" w:line="240" w:lineRule="auto"/>
              <w:jc w:val="both"/>
              <w:rPr>
                <w:rFonts w:ascii="Times New Roman" w:hAnsi="Times New Roman" w:cs="Times New Roman"/>
                <w:sz w:val="24"/>
                <w:szCs w:val="24"/>
                <w:lang w:eastAsia="en-US"/>
              </w:rPr>
            </w:pPr>
            <w:r w:rsidRPr="001071B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p>
          <w:p w:rsidR="001D1FEA" w:rsidRPr="00027226"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027226">
              <w:rPr>
                <w:rFonts w:ascii="Times New Roman" w:hAnsi="Times New Roman" w:cs="Times New Roman"/>
                <w:sz w:val="24"/>
                <w:szCs w:val="24"/>
                <w:lang w:eastAsia="en-US"/>
              </w:rPr>
              <w:t>Учасник процедури закупівлі має право:</w:t>
            </w:r>
          </w:p>
          <w:p w:rsidR="001D1FEA" w:rsidRPr="00472161"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відхилити таку вимогу, не втрачаючи при цьому наданого ним забезпечення тендерної пропозиції;</w:t>
            </w:r>
          </w:p>
          <w:p w:rsidR="001D1FEA" w:rsidRDefault="00027226" w:rsidP="00027226">
            <w:pPr>
              <w:tabs>
                <w:tab w:val="left" w:pos="108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1D1FEA" w:rsidRPr="00472161">
              <w:rPr>
                <w:rFonts w:ascii="Times New Roman" w:hAnsi="Times New Roman" w:cs="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w:t>
            </w:r>
          </w:p>
          <w:p w:rsidR="006068F2" w:rsidRPr="005C0F44" w:rsidRDefault="00027226" w:rsidP="006068F2">
            <w:pPr>
              <w:tabs>
                <w:tab w:val="left" w:pos="1080"/>
              </w:tabs>
              <w:spacing w:after="0" w:line="240" w:lineRule="auto"/>
              <w:jc w:val="both"/>
              <w:rPr>
                <w:rFonts w:ascii="Times New Roman" w:hAnsi="Times New Roman" w:cs="Times New Roman"/>
                <w:b/>
                <w:color w:val="000000" w:themeColor="text1"/>
                <w:sz w:val="24"/>
                <w:szCs w:val="24"/>
                <w:lang w:val="uk-UA" w:eastAsia="en-US"/>
              </w:rPr>
            </w:pPr>
            <w:r w:rsidRPr="005C0F44">
              <w:rPr>
                <w:rFonts w:ascii="Times New Roman" w:hAnsi="Times New Roman" w:cs="Times New Roman"/>
                <w:b/>
                <w:color w:val="000000" w:themeColor="text1"/>
                <w:sz w:val="24"/>
                <w:szCs w:val="24"/>
              </w:rPr>
              <w:t>У</w:t>
            </w:r>
            <w:r w:rsidRPr="005C0F44">
              <w:rPr>
                <w:rFonts w:ascii="Times New Roman" w:hAnsi="Times New Roman" w:cs="Times New Roman"/>
                <w:b/>
                <w:color w:val="000000" w:themeColor="text1"/>
                <w:sz w:val="24"/>
                <w:szCs w:val="24"/>
                <w:lang w:val="uk-UA"/>
              </w:rPr>
              <w:t>часники закупівлі повинні надати у складі тендерної пропозиції документ про строк дії тендерної пропозиції та погодження/не погодження щодо продовження строку дії його тендерної пропозиції за вимогою Замовника.</w:t>
            </w:r>
          </w:p>
          <w:p w:rsidR="001D1FEA" w:rsidRPr="006068F2" w:rsidRDefault="001D1FEA" w:rsidP="006068F2">
            <w:pPr>
              <w:tabs>
                <w:tab w:val="left" w:pos="1080"/>
              </w:tabs>
              <w:spacing w:after="0" w:line="240" w:lineRule="auto"/>
              <w:jc w:val="both"/>
              <w:rPr>
                <w:rFonts w:ascii="Times New Roman" w:hAnsi="Times New Roman" w:cs="Times New Roman"/>
                <w:color w:val="FF0000"/>
                <w:sz w:val="24"/>
                <w:szCs w:val="24"/>
                <w:lang w:val="uk-UA" w:eastAsia="en-US"/>
              </w:rPr>
            </w:pPr>
            <w:r w:rsidRPr="00027226">
              <w:rPr>
                <w:rFonts w:ascii="Times New Roman" w:hAnsi="Times New Roman" w:cs="Times New Roman"/>
                <w:sz w:val="24"/>
                <w:szCs w:val="24"/>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62BC8" w:rsidRDefault="00462BC8" w:rsidP="001D1FEA">
            <w:pPr>
              <w:spacing w:before="150" w:after="150" w:line="240" w:lineRule="auto"/>
              <w:rPr>
                <w:rFonts w:ascii="Times New Roman" w:hAnsi="Times New Roman" w:cs="Times New Roman"/>
                <w:b/>
                <w:sz w:val="24"/>
                <w:szCs w:val="24"/>
                <w:lang w:eastAsia="en-US"/>
              </w:rPr>
            </w:pPr>
            <w:r w:rsidRPr="00462BC8">
              <w:rPr>
                <w:rFonts w:ascii="Times New Roman" w:hAnsi="Times New Roman" w:cs="Times New Roman"/>
                <w:b/>
                <w:sz w:val="24"/>
                <w:szCs w:val="24"/>
              </w:rPr>
              <w:t>Кваліфікаційні критерії до учасників т</w:t>
            </w:r>
            <w:r w:rsidR="00620875">
              <w:rPr>
                <w:rFonts w:ascii="Times New Roman" w:hAnsi="Times New Roman" w:cs="Times New Roman"/>
                <w:b/>
                <w:sz w:val="24"/>
                <w:szCs w:val="24"/>
              </w:rPr>
              <w:t>а вимоги, встановлені пунктом 47</w:t>
            </w:r>
            <w:r w:rsidRPr="00462BC8">
              <w:rPr>
                <w:rFonts w:ascii="Times New Roman" w:hAnsi="Times New Roman" w:cs="Times New Roman"/>
                <w:b/>
                <w:sz w:val="24"/>
                <w:szCs w:val="24"/>
              </w:rPr>
              <w:t xml:space="preserve"> Особливостей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F33EE1" w:rsidRDefault="00F33EE1" w:rsidP="008F306A">
            <w:pPr>
              <w:pStyle w:val="21"/>
              <w:spacing w:after="0" w:line="240" w:lineRule="auto"/>
              <w:ind w:left="0"/>
              <w:jc w:val="both"/>
              <w:rPr>
                <w:rFonts w:ascii="Times New Roman" w:hAnsi="Times New Roman"/>
                <w:sz w:val="24"/>
                <w:szCs w:val="24"/>
              </w:rPr>
            </w:pPr>
            <w:r w:rsidRPr="001C66EE">
              <w:rPr>
                <w:rFonts w:ascii="Times New Roman" w:hAnsi="Times New Roman"/>
                <w:sz w:val="24"/>
                <w:szCs w:val="24"/>
              </w:rPr>
              <w:t>Учасники повинні відповідати кваліфікаційним (кваліфікаційному) критеріям, визначеним ст. 16 Закону.</w:t>
            </w:r>
          </w:p>
          <w:p w:rsidR="008F306A" w:rsidRPr="001C66EE" w:rsidRDefault="008F306A" w:rsidP="008F306A">
            <w:pPr>
              <w:pStyle w:val="21"/>
              <w:spacing w:after="0" w:line="240" w:lineRule="auto"/>
              <w:ind w:left="0"/>
              <w:jc w:val="both"/>
              <w:rPr>
                <w:rFonts w:ascii="Times New Roman" w:hAnsi="Times New Roman"/>
                <w:b/>
                <w:i/>
                <w:sz w:val="24"/>
                <w:szCs w:val="24"/>
              </w:rPr>
            </w:pPr>
            <w:r w:rsidRPr="001C66EE">
              <w:rPr>
                <w:rFonts w:ascii="Times New Roman" w:hAnsi="Times New Roman"/>
                <w:sz w:val="24"/>
                <w:szCs w:val="24"/>
              </w:rPr>
              <w:t xml:space="preserve">Для підтвердження відповідності кваліфікаційним (кваліфікаційному) критеріям, учасник повинен надати у складі </w:t>
            </w:r>
            <w:r w:rsidRPr="001C66EE">
              <w:rPr>
                <w:rFonts w:ascii="Times New Roman" w:hAnsi="Times New Roman"/>
                <w:sz w:val="24"/>
                <w:szCs w:val="24"/>
                <w:shd w:val="clear" w:color="auto" w:fill="FFFFFF"/>
              </w:rPr>
              <w:t>тендерної пропозиції</w:t>
            </w:r>
            <w:r w:rsidRPr="001C66EE">
              <w:rPr>
                <w:rFonts w:ascii="Times New Roman" w:hAnsi="Times New Roman"/>
                <w:sz w:val="24"/>
                <w:szCs w:val="24"/>
              </w:rPr>
              <w:t xml:space="preserve"> наступні документи: </w:t>
            </w:r>
          </w:p>
          <w:tbl>
            <w:tblPr>
              <w:tblW w:w="6833" w:type="dxa"/>
              <w:tblLook w:val="0000" w:firstRow="0" w:lastRow="0" w:firstColumn="0" w:lastColumn="0" w:noHBand="0" w:noVBand="0"/>
            </w:tblPr>
            <w:tblGrid>
              <w:gridCol w:w="2010"/>
              <w:gridCol w:w="4823"/>
            </w:tblGrid>
            <w:tr w:rsidR="008F306A" w:rsidRPr="001C66EE" w:rsidTr="00667477">
              <w:tc>
                <w:tcPr>
                  <w:tcW w:w="1991" w:type="dxa"/>
                  <w:tcBorders>
                    <w:top w:val="single" w:sz="4" w:space="0" w:color="000000"/>
                    <w:left w:val="single" w:sz="4" w:space="0" w:color="000000"/>
                    <w:bottom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b/>
                      <w:i/>
                      <w:sz w:val="24"/>
                      <w:szCs w:val="24"/>
                      <w:lang w:val="uk-UA"/>
                    </w:rPr>
                  </w:pPr>
                  <w:r w:rsidRPr="001C66EE">
                    <w:rPr>
                      <w:rFonts w:ascii="Times New Roman" w:hAnsi="Times New Roman" w:cs="Times New Roman"/>
                      <w:b/>
                      <w:i/>
                      <w:sz w:val="24"/>
                      <w:szCs w:val="24"/>
                      <w:lang w:val="uk-UA"/>
                    </w:rPr>
                    <w:t>Кваліфікаційний критерій</w:t>
                  </w: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rsidR="008F306A" w:rsidRPr="001C66EE" w:rsidRDefault="008F306A" w:rsidP="008F306A">
                  <w:pPr>
                    <w:pStyle w:val="24"/>
                    <w:spacing w:after="0" w:line="240" w:lineRule="auto"/>
                    <w:ind w:left="0"/>
                    <w:jc w:val="center"/>
                    <w:rPr>
                      <w:rFonts w:ascii="Times New Roman" w:hAnsi="Times New Roman" w:cs="Times New Roman"/>
                      <w:sz w:val="24"/>
                      <w:szCs w:val="24"/>
                      <w:lang w:val="uk-UA"/>
                    </w:rPr>
                  </w:pPr>
                  <w:r w:rsidRPr="001C66EE">
                    <w:rPr>
                      <w:rFonts w:ascii="Times New Roman" w:hAnsi="Times New Roman" w:cs="Times New Roman"/>
                      <w:b/>
                      <w:i/>
                      <w:sz w:val="24"/>
                      <w:szCs w:val="24"/>
                      <w:lang w:val="uk-UA"/>
                    </w:rPr>
                    <w:t>Документальне підтвердження</w:t>
                  </w:r>
                </w:p>
              </w:tc>
            </w:tr>
            <w:tr w:rsidR="008F306A" w:rsidRPr="00936713"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t>1. Наявність обладнання та матеріально-технічної бази</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713" w:rsidRPr="001C66EE" w:rsidRDefault="00936713" w:rsidP="00936713">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Інформаційна довідка про наявність обладнан</w:t>
                  </w:r>
                  <w:r>
                    <w:rPr>
                      <w:rFonts w:ascii="Times New Roman" w:hAnsi="Times New Roman" w:cs="Times New Roman"/>
                      <w:sz w:val="24"/>
                      <w:szCs w:val="24"/>
                      <w:lang w:val="uk-UA"/>
                    </w:rPr>
                    <w:t>ня та матеріально-технічної бази</w:t>
                  </w:r>
                  <w:r w:rsidRPr="00BD1A81">
                    <w:rPr>
                      <w:rFonts w:ascii="Times New Roman" w:hAnsi="Times New Roman" w:cs="Times New Roman"/>
                      <w:spacing w:val="-1"/>
                      <w:sz w:val="24"/>
                      <w:szCs w:val="24"/>
                      <w:lang w:val="uk-UA"/>
                    </w:rPr>
                    <w:t>, що передбачається використовувати для виконання замовлення,</w:t>
                  </w:r>
                  <w:r>
                    <w:rPr>
                      <w:rFonts w:ascii="Times New Roman" w:hAnsi="Times New Roman" w:cs="Times New Roman"/>
                      <w:spacing w:val="-1"/>
                      <w:sz w:val="24"/>
                      <w:szCs w:val="24"/>
                      <w:lang w:val="uk-UA"/>
                    </w:rPr>
                    <w:t xml:space="preserve"> </w:t>
                  </w:r>
                  <w:r w:rsidRPr="001C66EE">
                    <w:rPr>
                      <w:rFonts w:ascii="Times New Roman" w:hAnsi="Times New Roman" w:cs="Times New Roman"/>
                      <w:sz w:val="24"/>
                      <w:szCs w:val="24"/>
                      <w:lang w:val="uk-UA"/>
                    </w:rPr>
                    <w:t>яка повинна містити інформацію про назву (тип) машин, механізмів, устаткування, які планується залучити до виконання робіт; зазначення їх приналежності (власне чи орендоване).</w:t>
                  </w:r>
                </w:p>
                <w:p w:rsidR="008F306A" w:rsidRPr="00167D28" w:rsidRDefault="00936713" w:rsidP="00936713">
                  <w:pPr>
                    <w:shd w:val="clear" w:color="auto" w:fill="FFFFFF"/>
                    <w:spacing w:line="240" w:lineRule="auto"/>
                    <w:jc w:val="both"/>
                    <w:rPr>
                      <w:sz w:val="21"/>
                      <w:szCs w:val="21"/>
                      <w:lang w:val="uk-UA" w:eastAsia="uk-UA"/>
                    </w:rPr>
                  </w:pPr>
                  <w:r w:rsidRPr="001C66EE">
                    <w:rPr>
                      <w:rFonts w:ascii="Times New Roman" w:hAnsi="Times New Roman" w:cs="Times New Roman"/>
                      <w:sz w:val="24"/>
                      <w:szCs w:val="24"/>
                      <w:lang w:val="uk-UA"/>
                    </w:rPr>
                    <w:t>Якщо техніка не є власністю Учасника, а залучена, то Учасником</w:t>
                  </w:r>
                  <w:r>
                    <w:rPr>
                      <w:rFonts w:ascii="Times New Roman" w:hAnsi="Times New Roman" w:cs="Times New Roman"/>
                      <w:sz w:val="24"/>
                      <w:szCs w:val="24"/>
                      <w:lang w:val="uk-UA"/>
                    </w:rPr>
                    <w:t xml:space="preserve"> обов’язково </w:t>
                  </w:r>
                  <w:r w:rsidRPr="001C66EE">
                    <w:rPr>
                      <w:rFonts w:ascii="Times New Roman" w:hAnsi="Times New Roman" w:cs="Times New Roman"/>
                      <w:sz w:val="24"/>
                      <w:szCs w:val="24"/>
                      <w:lang w:val="uk-UA"/>
                    </w:rPr>
                    <w:t xml:space="preserve">додаються: </w:t>
                  </w:r>
                  <w:r>
                    <w:rPr>
                      <w:rFonts w:ascii="Times New Roman" w:hAnsi="Times New Roman" w:cs="Times New Roman"/>
                      <w:sz w:val="24"/>
                      <w:szCs w:val="24"/>
                      <w:lang w:val="uk-UA"/>
                    </w:rPr>
                    <w:t xml:space="preserve">скан-копії </w:t>
                  </w:r>
                  <w:r w:rsidRPr="001C66EE">
                    <w:rPr>
                      <w:rFonts w:ascii="Times New Roman" w:hAnsi="Times New Roman" w:cs="Times New Roman"/>
                      <w:sz w:val="24"/>
                      <w:szCs w:val="24"/>
                      <w:lang w:val="uk-UA"/>
                    </w:rPr>
                    <w:t>договор</w:t>
                  </w:r>
                  <w:r>
                    <w:rPr>
                      <w:rFonts w:ascii="Times New Roman" w:hAnsi="Times New Roman" w:cs="Times New Roman"/>
                      <w:sz w:val="24"/>
                      <w:szCs w:val="24"/>
                      <w:lang w:val="uk-UA"/>
                    </w:rPr>
                    <w:t>ів</w:t>
                  </w:r>
                  <w:r w:rsidRPr="001C66EE">
                    <w:rPr>
                      <w:rFonts w:ascii="Times New Roman" w:hAnsi="Times New Roman" w:cs="Times New Roman"/>
                      <w:sz w:val="24"/>
                      <w:szCs w:val="24"/>
                      <w:lang w:val="uk-UA"/>
                    </w:rPr>
                    <w:t xml:space="preserve">, що посвідчують право користування такою технікою: договори оренди, лізингу, суборенди тощо. Надані договори мають бути укладені на строк, що дорівнює або </w:t>
                  </w:r>
                  <w:r w:rsidRPr="001C66EE">
                    <w:rPr>
                      <w:rFonts w:ascii="Times New Roman" w:hAnsi="Times New Roman" w:cs="Times New Roman"/>
                      <w:sz w:val="24"/>
                      <w:szCs w:val="24"/>
                      <w:lang w:val="uk-UA"/>
                    </w:rPr>
                    <w:lastRenderedPageBreak/>
                    <w:t xml:space="preserve">перевищує строк виконання договору про закупівлю, або містити умови </w:t>
                  </w:r>
                  <w:r>
                    <w:rPr>
                      <w:rFonts w:ascii="Times New Roman" w:hAnsi="Times New Roman" w:cs="Times New Roman"/>
                      <w:sz w:val="24"/>
                      <w:szCs w:val="24"/>
                      <w:lang w:val="uk-UA"/>
                    </w:rPr>
                    <w:t>про можливість його пролонгації. Д</w:t>
                  </w:r>
                  <w:r w:rsidRPr="001C66EE">
                    <w:rPr>
                      <w:rFonts w:ascii="Times New Roman" w:hAnsi="Times New Roman" w:cs="Times New Roman"/>
                      <w:sz w:val="24"/>
                      <w:szCs w:val="24"/>
                      <w:lang w:val="uk-UA"/>
                    </w:rPr>
                    <w:t>оговір повинен містити істотну умову про ціну договору в грошовому еквіваленті.</w:t>
                  </w:r>
                </w:p>
              </w:tc>
            </w:tr>
            <w:tr w:rsidR="008F306A" w:rsidRPr="00DE7E62" w:rsidTr="00667477">
              <w:tc>
                <w:tcPr>
                  <w:tcW w:w="1991" w:type="dxa"/>
                  <w:tcBorders>
                    <w:top w:val="single" w:sz="4" w:space="0" w:color="000000"/>
                    <w:left w:val="single" w:sz="4" w:space="0" w:color="000000"/>
                    <w:bottom w:val="single" w:sz="4" w:space="0" w:color="000000"/>
                  </w:tcBorders>
                  <w:shd w:val="clear" w:color="auto" w:fill="auto"/>
                  <w:vAlign w:val="center"/>
                </w:tcPr>
                <w:p w:rsidR="008F306A" w:rsidRPr="001C66EE" w:rsidRDefault="008F306A" w:rsidP="008F306A">
                  <w:pPr>
                    <w:jc w:val="center"/>
                    <w:rPr>
                      <w:rFonts w:ascii="Times New Roman" w:hAnsi="Times New Roman" w:cs="Times New Roman"/>
                      <w:color w:val="auto"/>
                      <w:sz w:val="24"/>
                      <w:szCs w:val="24"/>
                      <w:lang w:val="uk-UA"/>
                    </w:rPr>
                  </w:pPr>
                  <w:r w:rsidRPr="001C66EE">
                    <w:rPr>
                      <w:rFonts w:ascii="Times New Roman" w:hAnsi="Times New Roman" w:cs="Times New Roman"/>
                      <w:i/>
                      <w:color w:val="auto"/>
                      <w:sz w:val="24"/>
                      <w:szCs w:val="24"/>
                      <w:lang w:val="uk-UA"/>
                    </w:rPr>
                    <w:lastRenderedPageBreak/>
                    <w:t>2. Наявність працівників відповідної кваліфікації, які мають необхідні знання та досвід</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713" w:rsidRPr="00BD35B9" w:rsidRDefault="00DE7E62" w:rsidP="00DA2A4A">
                  <w:pPr>
                    <w:widowControl w:val="0"/>
                    <w:spacing w:line="240" w:lineRule="auto"/>
                    <w:ind w:right="113"/>
                    <w:contextualSpacing/>
                    <w:jc w:val="both"/>
                    <w:rPr>
                      <w:rFonts w:ascii="Times New Roman" w:hAnsi="Times New Roman" w:cs="Times New Roman"/>
                      <w:color w:val="FF0000"/>
                      <w:sz w:val="24"/>
                      <w:szCs w:val="24"/>
                      <w:lang w:val="uk-UA"/>
                    </w:rPr>
                  </w:pPr>
                  <w:r w:rsidRPr="001C66EE">
                    <w:rPr>
                      <w:rFonts w:ascii="Times New Roman" w:hAnsi="Times New Roman" w:cs="Times New Roman"/>
                      <w:sz w:val="24"/>
                      <w:szCs w:val="24"/>
                      <w:lang w:val="uk-UA"/>
                    </w:rPr>
                    <w:t>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робіт, які закуповуються</w:t>
                  </w:r>
                  <w:r>
                    <w:rPr>
                      <w:rFonts w:ascii="Times New Roman" w:hAnsi="Times New Roman" w:cs="Times New Roman"/>
                      <w:sz w:val="24"/>
                      <w:szCs w:val="24"/>
                      <w:lang w:val="uk-UA"/>
                    </w:rPr>
                    <w:t>.</w:t>
                  </w:r>
                </w:p>
              </w:tc>
            </w:tr>
            <w:tr w:rsidR="000143DA" w:rsidRPr="00DE7E62" w:rsidTr="00667477">
              <w:tc>
                <w:tcPr>
                  <w:tcW w:w="1991" w:type="dxa"/>
                  <w:tcBorders>
                    <w:top w:val="single" w:sz="4" w:space="0" w:color="000000"/>
                    <w:left w:val="single" w:sz="4" w:space="0" w:color="000000"/>
                    <w:bottom w:val="single" w:sz="4" w:space="0" w:color="000000"/>
                  </w:tcBorders>
                  <w:shd w:val="clear" w:color="auto" w:fill="auto"/>
                  <w:vAlign w:val="center"/>
                </w:tcPr>
                <w:p w:rsidR="000143DA" w:rsidRPr="001C66EE" w:rsidRDefault="000143DA" w:rsidP="008F306A">
                  <w:pPr>
                    <w:jc w:val="center"/>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3</w:t>
                  </w:r>
                  <w:r w:rsidRPr="002626CF">
                    <w:rPr>
                      <w:rFonts w:ascii="Times New Roman" w:hAnsi="Times New Roman" w:cs="Times New Roman"/>
                      <w:i/>
                      <w:color w:val="auto"/>
                      <w:sz w:val="24"/>
                      <w:szCs w:val="24"/>
                      <w:lang w:val="uk-UA"/>
                    </w:rPr>
                    <w:t>. Наявн</w:t>
                  </w:r>
                  <w:bookmarkStart w:id="0" w:name="_GoBack"/>
                  <w:bookmarkEnd w:id="0"/>
                  <w:r w:rsidRPr="002626CF">
                    <w:rPr>
                      <w:rFonts w:ascii="Times New Roman" w:hAnsi="Times New Roman" w:cs="Times New Roman"/>
                      <w:i/>
                      <w:color w:val="auto"/>
                      <w:sz w:val="24"/>
                      <w:szCs w:val="24"/>
                      <w:lang w:val="uk-UA"/>
                    </w:rPr>
                    <w:t>ість документально підтвердженого досвіду виконання аналогічного договору.</w:t>
                  </w:r>
                </w:p>
              </w:tc>
              <w:tc>
                <w:tcPr>
                  <w:tcW w:w="4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D28" w:rsidRPr="00063640" w:rsidRDefault="00167D28" w:rsidP="00167D28">
                  <w:pPr>
                    <w:pStyle w:val="21"/>
                    <w:spacing w:after="0" w:line="240" w:lineRule="auto"/>
                    <w:ind w:left="0"/>
                    <w:jc w:val="both"/>
                    <w:rPr>
                      <w:rFonts w:ascii="Times New Roman" w:hAnsi="Times New Roman"/>
                      <w:color w:val="000000" w:themeColor="text1"/>
                      <w:sz w:val="24"/>
                      <w:szCs w:val="24"/>
                    </w:rPr>
                  </w:pPr>
                  <w:r w:rsidRPr="00A82B65">
                    <w:rPr>
                      <w:rFonts w:ascii="Times New Roman" w:hAnsi="Times New Roman"/>
                      <w:color w:val="000000"/>
                      <w:sz w:val="24"/>
                      <w:szCs w:val="24"/>
                    </w:rPr>
                    <w:t xml:space="preserve">Довідка в довільній формі, за підписом керівника або уповноваженої особи Учасника, скріплена печаткою Учасника </w:t>
                  </w:r>
                  <w:r w:rsidRPr="00A82B65">
                    <w:rPr>
                      <w:rFonts w:ascii="Times New Roman" w:hAnsi="Times New Roman"/>
                      <w:i/>
                      <w:color w:val="000000"/>
                      <w:sz w:val="24"/>
                      <w:szCs w:val="24"/>
                    </w:rPr>
                    <w:t>(за наявності)</w:t>
                  </w:r>
                  <w:r w:rsidRPr="00A82B65">
                    <w:rPr>
                      <w:rFonts w:ascii="Times New Roman" w:hAnsi="Times New Roman"/>
                      <w:color w:val="000000"/>
                      <w:sz w:val="24"/>
                      <w:szCs w:val="24"/>
                    </w:rPr>
                    <w:t>, з зазначенням аналогічного договору*, найменування організації – замовника, з адресою та контактним телефоном, найменування об’єкта, суми договору та стану виконання, в тому числі своєчасності виконання договору, який виконувався в 20</w:t>
                  </w:r>
                  <w:r w:rsidR="00C06FEB">
                    <w:rPr>
                      <w:rFonts w:ascii="Times New Roman" w:hAnsi="Times New Roman"/>
                      <w:color w:val="000000"/>
                      <w:sz w:val="24"/>
                      <w:szCs w:val="24"/>
                    </w:rPr>
                    <w:t>18</w:t>
                  </w:r>
                  <w:r w:rsidRPr="00A82B65">
                    <w:rPr>
                      <w:rFonts w:ascii="Times New Roman" w:hAnsi="Times New Roman"/>
                      <w:color w:val="000000"/>
                      <w:sz w:val="24"/>
                      <w:szCs w:val="24"/>
                    </w:rPr>
                    <w:t>-202</w:t>
                  </w:r>
                  <w:r>
                    <w:rPr>
                      <w:rFonts w:ascii="Times New Roman" w:hAnsi="Times New Roman"/>
                      <w:color w:val="000000"/>
                      <w:sz w:val="24"/>
                      <w:szCs w:val="24"/>
                    </w:rPr>
                    <w:t>2</w:t>
                  </w:r>
                  <w:r w:rsidRPr="00A82B65">
                    <w:rPr>
                      <w:rFonts w:ascii="Times New Roman" w:hAnsi="Times New Roman"/>
                      <w:color w:val="000000"/>
                      <w:sz w:val="24"/>
                      <w:szCs w:val="24"/>
                    </w:rPr>
                    <w:t xml:space="preserve"> роках, разом із копією (не менше </w:t>
                  </w:r>
                  <w:r>
                    <w:rPr>
                      <w:rFonts w:ascii="Times New Roman" w:hAnsi="Times New Roman"/>
                      <w:color w:val="000000"/>
                      <w:sz w:val="24"/>
                      <w:szCs w:val="24"/>
                    </w:rPr>
                    <w:t>трьох</w:t>
                  </w:r>
                  <w:r w:rsidRPr="00A82B65">
                    <w:rPr>
                      <w:rFonts w:ascii="Times New Roman" w:hAnsi="Times New Roman"/>
                      <w:color w:val="000000"/>
                      <w:sz w:val="24"/>
                      <w:szCs w:val="24"/>
                    </w:rPr>
                    <w:t xml:space="preserve">) договорів </w:t>
                  </w:r>
                  <w:r w:rsidRPr="00063640">
                    <w:rPr>
                      <w:rFonts w:ascii="Times New Roman" w:hAnsi="Times New Roman"/>
                      <w:color w:val="000000" w:themeColor="text1"/>
                      <w:sz w:val="24"/>
                      <w:szCs w:val="24"/>
                    </w:rPr>
                    <w:t>з усіма додатками до нього.</w:t>
                  </w:r>
                </w:p>
                <w:p w:rsidR="00167D28" w:rsidRPr="00A82B65" w:rsidRDefault="00167D28" w:rsidP="00167D28">
                  <w:pPr>
                    <w:pStyle w:val="24"/>
                    <w:spacing w:after="0" w:line="240" w:lineRule="auto"/>
                    <w:ind w:left="0"/>
                    <w:jc w:val="both"/>
                    <w:rPr>
                      <w:rFonts w:ascii="Times New Roman" w:hAnsi="Times New Roman" w:cs="Times New Roman"/>
                      <w:color w:val="000000"/>
                      <w:sz w:val="24"/>
                      <w:szCs w:val="24"/>
                      <w:lang w:val="uk-UA"/>
                    </w:rPr>
                  </w:pPr>
                  <w:r w:rsidRPr="00A82B65">
                    <w:rPr>
                      <w:rFonts w:ascii="Times New Roman" w:hAnsi="Times New Roman" w:cs="Times New Roman"/>
                      <w:color w:val="000000"/>
                      <w:sz w:val="24"/>
                      <w:szCs w:val="24"/>
                      <w:lang w:val="uk-UA"/>
                    </w:rPr>
                    <w:t>Досвід виконання договору повинен бути позитивним, тобто договір виконувався своєчасно, роботи здійснювалися в повному обсязі відповідно до кошторисної документації та у визначені строки, зауваження або претензії щодо виконання договору від контрагента не надходили. З цією метою, учасники закупівлі повинні надати у складі тен</w:t>
                  </w:r>
                  <w:r>
                    <w:rPr>
                      <w:rFonts w:ascii="Times New Roman" w:hAnsi="Times New Roman" w:cs="Times New Roman"/>
                      <w:color w:val="000000"/>
                      <w:sz w:val="24"/>
                      <w:szCs w:val="24"/>
                      <w:lang w:val="uk-UA"/>
                    </w:rPr>
                    <w:t xml:space="preserve">дерної пропозиції відсканований </w:t>
                  </w:r>
                  <w:r w:rsidRPr="00A82B65">
                    <w:rPr>
                      <w:rFonts w:ascii="Times New Roman" w:hAnsi="Times New Roman" w:cs="Times New Roman"/>
                      <w:color w:val="000000"/>
                      <w:sz w:val="24"/>
                      <w:szCs w:val="24"/>
                      <w:lang w:val="uk-UA"/>
                    </w:rPr>
                    <w:t>лист</w:t>
                  </w:r>
                  <w:r>
                    <w:rPr>
                      <w:rFonts w:ascii="Times New Roman" w:hAnsi="Times New Roman" w:cs="Times New Roman"/>
                      <w:color w:val="000000"/>
                      <w:sz w:val="24"/>
                      <w:szCs w:val="24"/>
                      <w:lang w:val="uk-UA"/>
                    </w:rPr>
                    <w:t xml:space="preserve">-відгук (рекомендаційний лист) </w:t>
                  </w:r>
                  <w:r w:rsidRPr="00A82B65">
                    <w:rPr>
                      <w:rFonts w:ascii="Times New Roman" w:hAnsi="Times New Roman" w:cs="Times New Roman"/>
                      <w:color w:val="000000"/>
                      <w:sz w:val="24"/>
                      <w:szCs w:val="24"/>
                      <w:lang w:val="uk-UA"/>
                    </w:rPr>
                    <w:t xml:space="preserve">від контрагента про належне виконання учасником договору, що наданий у складі тендерної пропозиції. Відгук обов’язково повинен містити інформацію про якість виконаних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xml:space="preserve">, своєчасність виконання </w:t>
                  </w:r>
                  <w:r>
                    <w:rPr>
                      <w:rFonts w:ascii="Times New Roman" w:hAnsi="Times New Roman" w:cs="Times New Roman"/>
                      <w:color w:val="000000"/>
                      <w:sz w:val="24"/>
                      <w:szCs w:val="24"/>
                      <w:lang w:val="uk-UA"/>
                    </w:rPr>
                    <w:t>послуг</w:t>
                  </w:r>
                  <w:r w:rsidRPr="00A82B65">
                    <w:rPr>
                      <w:rFonts w:ascii="Times New Roman" w:hAnsi="Times New Roman" w:cs="Times New Roman"/>
                      <w:color w:val="000000"/>
                      <w:sz w:val="24"/>
                      <w:szCs w:val="24"/>
                      <w:lang w:val="uk-UA"/>
                    </w:rPr>
                    <w:t>, наявність чи відсутність зауважень щодо належного виконання зобов`язань за договором.</w:t>
                  </w:r>
                </w:p>
                <w:p w:rsidR="00936713" w:rsidRPr="00C06FEB" w:rsidRDefault="00167D28" w:rsidP="00936713">
                  <w:pPr>
                    <w:jc w:val="both"/>
                    <w:rPr>
                      <w:rFonts w:ascii="Times New Roman" w:hAnsi="Times New Roman" w:cs="Times New Roman"/>
                      <w:snapToGrid w:val="0"/>
                      <w:color w:val="auto"/>
                      <w:sz w:val="24"/>
                      <w:szCs w:val="24"/>
                      <w:lang w:val="uk-UA"/>
                    </w:rPr>
                  </w:pPr>
                  <w:r w:rsidRPr="00A82B65">
                    <w:rPr>
                      <w:rFonts w:ascii="Times New Roman" w:hAnsi="Times New Roman"/>
                      <w:sz w:val="24"/>
                      <w:szCs w:val="24"/>
                      <w:lang w:val="uk-UA"/>
                    </w:rPr>
                    <w:t xml:space="preserve">* </w:t>
                  </w:r>
                  <w:r w:rsidR="00936713" w:rsidRPr="00EB4836">
                    <w:rPr>
                      <w:rFonts w:ascii="Times New Roman" w:hAnsi="Times New Roman" w:cs="Times New Roman"/>
                      <w:snapToGrid w:val="0"/>
                      <w:color w:val="auto"/>
                      <w:sz w:val="24"/>
                      <w:szCs w:val="24"/>
                      <w:lang w:val="uk-UA"/>
                    </w:rPr>
                    <w:t>Аналогічними вважаються договори з</w:t>
                  </w:r>
                  <w:r w:rsidR="00936713">
                    <w:rPr>
                      <w:rFonts w:ascii="Times New Roman" w:hAnsi="Times New Roman" w:cs="Times New Roman"/>
                      <w:snapToGrid w:val="0"/>
                      <w:color w:val="auto"/>
                      <w:sz w:val="24"/>
                      <w:szCs w:val="24"/>
                      <w:lang w:val="uk-UA"/>
                    </w:rPr>
                    <w:t xml:space="preserve"> капітального </w:t>
                  </w:r>
                  <w:r w:rsidR="00936713" w:rsidRPr="003E3421">
                    <w:rPr>
                      <w:rFonts w:ascii="Times New Roman" w:hAnsi="Times New Roman" w:cs="Times New Roman"/>
                      <w:snapToGrid w:val="0"/>
                      <w:color w:val="auto"/>
                      <w:sz w:val="24"/>
                      <w:szCs w:val="24"/>
                      <w:lang w:val="uk-UA"/>
                    </w:rPr>
                    <w:t>ремонту</w:t>
                  </w:r>
                  <w:r w:rsidR="00936713" w:rsidRPr="00C06FEB">
                    <w:rPr>
                      <w:rFonts w:ascii="Times New Roman" w:hAnsi="Times New Roman" w:cs="Times New Roman"/>
                      <w:snapToGrid w:val="0"/>
                      <w:color w:val="auto"/>
                      <w:sz w:val="24"/>
                      <w:szCs w:val="24"/>
                      <w:lang w:val="uk-UA"/>
                    </w:rPr>
                    <w:t xml:space="preserve"> </w:t>
                  </w:r>
                  <w:r w:rsidR="00C06FEB" w:rsidRPr="00C06FEB">
                    <w:rPr>
                      <w:rFonts w:ascii="Times New Roman" w:hAnsi="Times New Roman" w:cs="Times New Roman"/>
                      <w:snapToGrid w:val="0"/>
                      <w:color w:val="auto"/>
                      <w:sz w:val="24"/>
                      <w:szCs w:val="24"/>
                      <w:lang w:val="uk-UA"/>
                    </w:rPr>
                    <w:t xml:space="preserve">дорожнього покриття, в </w:t>
                  </w:r>
                  <w:r w:rsidR="00C06FEB">
                    <w:rPr>
                      <w:rFonts w:ascii="Times New Roman" w:hAnsi="Times New Roman" w:cs="Times New Roman"/>
                      <w:snapToGrid w:val="0"/>
                      <w:color w:val="auto"/>
                      <w:sz w:val="24"/>
                      <w:szCs w:val="24"/>
                      <w:lang w:val="uk-UA"/>
                    </w:rPr>
                    <w:t>складі яких є роботи з</w:t>
                  </w:r>
                  <w:r w:rsidR="00C06FEB" w:rsidRPr="00C06FEB">
                    <w:rPr>
                      <w:rFonts w:ascii="Times New Roman" w:hAnsi="Times New Roman" w:cs="Times New Roman"/>
                      <w:snapToGrid w:val="0"/>
                      <w:color w:val="auto"/>
                      <w:sz w:val="24"/>
                      <w:szCs w:val="24"/>
                      <w:lang w:val="uk-UA"/>
                    </w:rPr>
                    <w:t xml:space="preserve">: улаштування щебеневих основ та </w:t>
                  </w:r>
                  <w:r w:rsidR="00C06FEB">
                    <w:rPr>
                      <w:rFonts w:ascii="Times New Roman" w:hAnsi="Times New Roman" w:cs="Times New Roman"/>
                      <w:snapToGrid w:val="0"/>
                      <w:color w:val="auto"/>
                      <w:sz w:val="24"/>
                      <w:szCs w:val="24"/>
                      <w:lang w:val="uk-UA"/>
                    </w:rPr>
                    <w:t>асфальтобетонних покритів</w:t>
                  </w:r>
                  <w:r w:rsidR="00936713">
                    <w:rPr>
                      <w:rFonts w:ascii="Times New Roman" w:hAnsi="Times New Roman" w:cs="Times New Roman"/>
                      <w:snapToGrid w:val="0"/>
                      <w:color w:val="auto"/>
                      <w:sz w:val="24"/>
                      <w:szCs w:val="24"/>
                      <w:lang w:val="uk-UA"/>
                    </w:rPr>
                    <w:t xml:space="preserve">, </w:t>
                  </w:r>
                  <w:r w:rsidR="00C06FEB">
                    <w:rPr>
                      <w:rFonts w:ascii="Times New Roman" w:hAnsi="Times New Roman" w:cs="Times New Roman"/>
                      <w:snapToGrid w:val="0"/>
                      <w:color w:val="auto"/>
                      <w:sz w:val="24"/>
                      <w:szCs w:val="24"/>
                      <w:lang w:val="uk-UA"/>
                    </w:rPr>
                    <w:t>а також мощення тротуарною плиткою</w:t>
                  </w:r>
                  <w:r w:rsidR="00063640">
                    <w:rPr>
                      <w:rFonts w:ascii="Times New Roman" w:hAnsi="Times New Roman" w:cs="Times New Roman"/>
                      <w:snapToGrid w:val="0"/>
                      <w:color w:val="auto"/>
                      <w:sz w:val="24"/>
                      <w:szCs w:val="24"/>
                      <w:lang w:val="uk-UA"/>
                    </w:rPr>
                    <w:t xml:space="preserve"> ФЕМ</w:t>
                  </w:r>
                  <w:r w:rsidR="00936713">
                    <w:rPr>
                      <w:rFonts w:ascii="Times New Roman" w:hAnsi="Times New Roman" w:cs="Times New Roman"/>
                      <w:snapToGrid w:val="0"/>
                      <w:color w:val="auto"/>
                      <w:sz w:val="24"/>
                      <w:szCs w:val="24"/>
                      <w:lang w:val="uk-UA"/>
                    </w:rPr>
                    <w:t>.</w:t>
                  </w:r>
                  <w:r w:rsidR="00936713" w:rsidRPr="00EB4836">
                    <w:rPr>
                      <w:rFonts w:ascii="Times New Roman" w:hAnsi="Times New Roman" w:cs="Times New Roman"/>
                      <w:snapToGrid w:val="0"/>
                      <w:color w:val="auto"/>
                      <w:sz w:val="24"/>
                      <w:szCs w:val="24"/>
                      <w:lang w:val="uk-UA"/>
                    </w:rPr>
                    <w:t xml:space="preserve"> </w:t>
                  </w:r>
                  <w:r w:rsidR="00936713">
                    <w:rPr>
                      <w:rFonts w:ascii="Times New Roman" w:hAnsi="Times New Roman" w:cs="Times New Roman"/>
                      <w:snapToGrid w:val="0"/>
                      <w:color w:val="auto"/>
                      <w:sz w:val="24"/>
                      <w:szCs w:val="24"/>
                      <w:lang w:val="uk-UA"/>
                    </w:rPr>
                    <w:t xml:space="preserve"> </w:t>
                  </w:r>
                </w:p>
              </w:tc>
            </w:tr>
          </w:tbl>
          <w:p w:rsidR="008F306A" w:rsidRPr="00755246" w:rsidRDefault="00462BC8" w:rsidP="00620875">
            <w:pPr>
              <w:spacing w:before="150" w:after="150" w:line="240" w:lineRule="auto"/>
              <w:jc w:val="both"/>
              <w:rPr>
                <w:rFonts w:ascii="Times New Roman" w:hAnsi="Times New Roman" w:cs="Times New Roman"/>
                <w:color w:val="000000" w:themeColor="text1"/>
                <w:sz w:val="24"/>
                <w:szCs w:val="24"/>
                <w:lang w:val="uk-UA" w:eastAsia="en-US"/>
              </w:rPr>
            </w:pPr>
            <w:r w:rsidRPr="00755246">
              <w:rPr>
                <w:rFonts w:ascii="Times New Roman" w:hAnsi="Times New Roman" w:cs="Times New Roman"/>
                <w:sz w:val="24"/>
                <w:szCs w:val="24"/>
                <w:lang w:val="uk-UA"/>
              </w:rPr>
              <w:lastRenderedPageBreak/>
              <w:t>Підстави для відмови в участі у процедурі закупівлі встановлені пунктом 4</w:t>
            </w:r>
            <w:r w:rsidR="00620875">
              <w:rPr>
                <w:rFonts w:ascii="Times New Roman" w:hAnsi="Times New Roman" w:cs="Times New Roman"/>
                <w:sz w:val="24"/>
                <w:szCs w:val="24"/>
                <w:lang w:val="uk-UA"/>
              </w:rPr>
              <w:t>7</w:t>
            </w:r>
            <w:r w:rsidRPr="00755246">
              <w:rPr>
                <w:rFonts w:ascii="Times New Roman" w:hAnsi="Times New Roman" w:cs="Times New Roman"/>
                <w:sz w:val="24"/>
                <w:szCs w:val="24"/>
                <w:lang w:val="uk-UA"/>
              </w:rPr>
              <w:t xml:space="preserve"> Особливостей та спосіб підтвердження спосіб підтвердження відповідності учасників викладений у Додатку № 2.</w:t>
            </w: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jc w:val="center"/>
              <w:rPr>
                <w:rFonts w:ascii="Times New Roman" w:hAnsi="Times New Roman" w:cs="Times New Roman"/>
                <w:b/>
                <w:sz w:val="24"/>
                <w:szCs w:val="24"/>
                <w:lang w:val="en-US" w:eastAsia="en-US"/>
              </w:rPr>
            </w:pPr>
            <w:r w:rsidRPr="00027226">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027226" w:rsidRDefault="001D1FEA" w:rsidP="001D1FEA">
            <w:pPr>
              <w:spacing w:before="150" w:after="150" w:line="240" w:lineRule="auto"/>
              <w:rPr>
                <w:rFonts w:ascii="Times New Roman" w:hAnsi="Times New Roman" w:cs="Times New Roman"/>
                <w:b/>
                <w:sz w:val="24"/>
                <w:szCs w:val="24"/>
                <w:lang w:eastAsia="en-US"/>
              </w:rPr>
            </w:pPr>
            <w:r w:rsidRPr="00027226">
              <w:rPr>
                <w:rFonts w:ascii="Times New Roman" w:hAnsi="Times New Roman" w:cs="Times New Roman"/>
                <w:b/>
                <w:sz w:val="24"/>
                <w:szCs w:val="24"/>
                <w:lang w:eastAsia="en-US"/>
              </w:rPr>
              <w:t>Інформація про технічні, якісні та кількісні характеристики предмета закупівлі</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E38C3" w:rsidRPr="00654956" w:rsidRDefault="003E38C3" w:rsidP="003E38C3">
            <w:pPr>
              <w:spacing w:line="240" w:lineRule="auto"/>
              <w:jc w:val="both"/>
              <w:rPr>
                <w:rFonts w:ascii="Times New Roman" w:hAnsi="Times New Roman" w:cs="Times New Roman"/>
                <w:sz w:val="24"/>
                <w:szCs w:val="24"/>
                <w:lang w:val="uk-UA"/>
              </w:rPr>
            </w:pPr>
            <w:r w:rsidRPr="00E951A9">
              <w:rPr>
                <w:rFonts w:ascii="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r w:rsidRPr="00E951A9">
              <w:rPr>
                <w:rStyle w:val="rvts0"/>
                <w:rFonts w:ascii="Times New Roman" w:hAnsi="Times New Roman"/>
                <w:color w:val="auto"/>
                <w:sz w:val="24"/>
                <w:szCs w:val="24"/>
                <w:lang w:val="uk-UA"/>
              </w:rPr>
              <w:t>(</w:t>
            </w:r>
            <w:r>
              <w:rPr>
                <w:rStyle w:val="rvts0"/>
                <w:rFonts w:ascii="Times New Roman" w:hAnsi="Times New Roman"/>
                <w:sz w:val="24"/>
                <w:szCs w:val="24"/>
                <w:lang w:val="uk-UA"/>
              </w:rPr>
              <w:t>Додаток № 3</w:t>
            </w:r>
            <w:r w:rsidRPr="00654956">
              <w:rPr>
                <w:rStyle w:val="rvts0"/>
                <w:rFonts w:ascii="Times New Roman" w:hAnsi="Times New Roman"/>
                <w:sz w:val="24"/>
                <w:szCs w:val="24"/>
                <w:lang w:val="uk-UA"/>
              </w:rPr>
              <w:t xml:space="preserve"> до Тендерної документації) </w:t>
            </w:r>
            <w:r w:rsidRPr="00654956">
              <w:rPr>
                <w:rFonts w:ascii="Times New Roman" w:hAnsi="Times New Roman" w:cs="Times New Roman"/>
                <w:sz w:val="24"/>
                <w:szCs w:val="24"/>
                <w:lang w:val="uk-UA"/>
              </w:rPr>
              <w:t>повинна бути підтверджена:</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654956">
              <w:rPr>
                <w:rFonts w:ascii="Times New Roman" w:hAnsi="Times New Roman" w:cs="Times New Roman"/>
                <w:sz w:val="24"/>
                <w:szCs w:val="24"/>
                <w:lang w:val="uk-UA"/>
              </w:rPr>
              <w:t>-</w:t>
            </w:r>
            <w:r w:rsidRPr="00654956">
              <w:rPr>
                <w:rFonts w:ascii="Times New Roman" w:hAnsi="Times New Roman" w:cs="Times New Roman"/>
                <w:sz w:val="24"/>
                <w:szCs w:val="24"/>
                <w:lang w:val="uk-UA"/>
              </w:rPr>
              <w:tab/>
              <w:t xml:space="preserve"> </w:t>
            </w:r>
            <w:r w:rsidRPr="00C06FEB">
              <w:rPr>
                <w:rFonts w:ascii="Times New Roman" w:hAnsi="Times New Roman" w:cs="Times New Roman"/>
                <w:b/>
                <w:sz w:val="24"/>
                <w:szCs w:val="24"/>
                <w:lang w:val="uk-UA"/>
              </w:rPr>
              <w:t>договірною ціною;</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 xml:space="preserve"> локальними кошторисами (мають бути складені відповідно до технічного завдання з урахуванням будівельного технологічного процесу);</w:t>
            </w:r>
          </w:p>
          <w:p w:rsidR="003E38C3" w:rsidRPr="00C06FEB" w:rsidRDefault="003E38C3" w:rsidP="003E38C3">
            <w:pPr>
              <w:tabs>
                <w:tab w:val="left" w:pos="307"/>
              </w:tabs>
              <w:snapToGrid w:val="0"/>
              <w:spacing w:line="240" w:lineRule="auto"/>
              <w:ind w:firstLine="219"/>
              <w:jc w:val="both"/>
              <w:rPr>
                <w:rFonts w:ascii="Times New Roman" w:hAnsi="Times New Roman" w:cs="Times New Roman"/>
                <w:b/>
                <w:sz w:val="24"/>
                <w:szCs w:val="24"/>
                <w:lang w:val="uk-UA"/>
              </w:rPr>
            </w:pPr>
            <w:r w:rsidRPr="00C06FEB">
              <w:rPr>
                <w:rFonts w:ascii="Times New Roman" w:hAnsi="Times New Roman" w:cs="Times New Roman"/>
                <w:b/>
                <w:sz w:val="24"/>
                <w:szCs w:val="24"/>
                <w:lang w:val="uk-UA"/>
              </w:rPr>
              <w:t>-</w:t>
            </w:r>
            <w:r w:rsidRPr="00C06FEB">
              <w:rPr>
                <w:rFonts w:ascii="Times New Roman" w:hAnsi="Times New Roman" w:cs="Times New Roman"/>
                <w:b/>
                <w:sz w:val="24"/>
                <w:szCs w:val="24"/>
                <w:lang w:val="uk-UA"/>
              </w:rPr>
              <w:tab/>
              <w:t>підсумковою відомістю ресурсів.</w:t>
            </w:r>
          </w:p>
          <w:p w:rsidR="003E38C3" w:rsidRPr="00654956" w:rsidRDefault="003E38C3" w:rsidP="003E38C3">
            <w:pPr>
              <w:tabs>
                <w:tab w:val="left" w:pos="9781"/>
              </w:tabs>
              <w:snapToGrid w:val="0"/>
              <w:spacing w:line="0" w:lineRule="atLeast"/>
              <w:ind w:right="142"/>
              <w:jc w:val="both"/>
              <w:rPr>
                <w:rStyle w:val="rvts0"/>
                <w:rFonts w:ascii="Times New Roman" w:hAnsi="Times New Roman"/>
                <w:sz w:val="24"/>
                <w:szCs w:val="24"/>
                <w:lang w:val="uk-UA"/>
              </w:rPr>
            </w:pPr>
            <w:r w:rsidRPr="00654956">
              <w:rPr>
                <w:rStyle w:val="rvts0"/>
                <w:rFonts w:ascii="Times New Roman" w:hAnsi="Times New Roman"/>
                <w:sz w:val="24"/>
                <w:szCs w:val="24"/>
                <w:lang w:val="uk-UA"/>
              </w:rPr>
              <w:t xml:space="preserve">Учасник повинен здіснити розрахунок договірної ціни щодо всіх позицій зазначених у технічному завданні (Додаток </w:t>
            </w:r>
            <w:r>
              <w:rPr>
                <w:rStyle w:val="rvts0"/>
                <w:rFonts w:ascii="Times New Roman" w:hAnsi="Times New Roman"/>
                <w:sz w:val="24"/>
                <w:szCs w:val="24"/>
                <w:lang w:val="uk-UA"/>
              </w:rPr>
              <w:t>№ 3</w:t>
            </w:r>
            <w:r w:rsidRPr="00654956">
              <w:rPr>
                <w:rStyle w:val="rvts0"/>
                <w:rFonts w:ascii="Times New Roman" w:hAnsi="Times New Roman"/>
                <w:sz w:val="24"/>
                <w:szCs w:val="24"/>
                <w:lang w:val="uk-UA"/>
              </w:rPr>
              <w:t xml:space="preserve">). </w:t>
            </w:r>
          </w:p>
          <w:p w:rsidR="003E38C3" w:rsidRPr="000D2530" w:rsidRDefault="003E38C3" w:rsidP="003E38C3">
            <w:pPr>
              <w:ind w:firstLine="298"/>
              <w:jc w:val="both"/>
              <w:rPr>
                <w:rFonts w:ascii="Times New Roman" w:hAnsi="Times New Roman" w:cs="Times New Roman"/>
                <w:snapToGrid w:val="0"/>
                <w:color w:val="auto"/>
                <w:sz w:val="24"/>
                <w:szCs w:val="24"/>
                <w:lang w:val="uk-UA" w:eastAsia="uk-UA"/>
              </w:rPr>
            </w:pPr>
            <w:r w:rsidRPr="000D2530">
              <w:rPr>
                <w:rFonts w:ascii="Times New Roman" w:hAnsi="Times New Roman" w:cs="Times New Roman"/>
                <w:snapToGrid w:val="0"/>
                <w:color w:val="auto"/>
                <w:sz w:val="24"/>
                <w:szCs w:val="24"/>
                <w:lang w:val="uk-UA" w:eastAsia="uk-UA"/>
              </w:rPr>
              <w:t xml:space="preserve">Ціна пропозиції, за яку учасник погоджується виконати замовлення, розраховується виходячи з обсягів робіт на підставі нормативної потреби в трудових і матеріально – технічних ресурсах, необхідних для здійснення проєктних рішень по об’єкту замовлення та поточних цін на них. При цьому поточні ціни на матеріальні ресурси приймаються за найменшою вартістю, визначеною на підставі проведеного учасником аналізу ринку будівельних матеріалів у регіоні з урахуванням їх якісних характеристик, строків і об’ємів постачання. </w:t>
            </w:r>
            <w:r w:rsidRPr="003E38C3">
              <w:rPr>
                <w:rFonts w:ascii="Times New Roman" w:hAnsi="Times New Roman" w:cs="Times New Roman"/>
                <w:b/>
                <w:snapToGrid w:val="0"/>
                <w:color w:val="auto"/>
                <w:sz w:val="24"/>
                <w:szCs w:val="24"/>
                <w:lang w:val="uk-UA" w:eastAsia="uk-UA"/>
              </w:rPr>
              <w:t>Учасник у складі своєї пропозиції надає гарантійний лист про те, що під час розрахунку ним застосовувались обґрунтовані ціни на матеріальні ресурси, що склалась на дату оформлення ціни пропозиції та яка не перевищує середню ціну в регіоні.</w:t>
            </w:r>
            <w:r w:rsidRPr="000D2530">
              <w:rPr>
                <w:rFonts w:ascii="Times New Roman" w:hAnsi="Times New Roman" w:cs="Times New Roman"/>
                <w:snapToGrid w:val="0"/>
                <w:color w:val="auto"/>
                <w:sz w:val="24"/>
                <w:szCs w:val="24"/>
                <w:lang w:val="uk-UA" w:eastAsia="uk-UA"/>
              </w:rPr>
              <w:t xml:space="preserve"> </w:t>
            </w:r>
          </w:p>
          <w:p w:rsidR="003E38C3" w:rsidRPr="003E38C3" w:rsidRDefault="003E38C3" w:rsidP="003E38C3">
            <w:pPr>
              <w:ind w:firstLine="298"/>
              <w:jc w:val="both"/>
              <w:rPr>
                <w:rFonts w:ascii="Times New Roman" w:hAnsi="Times New Roman" w:cs="Times New Roman"/>
                <w:b/>
                <w:snapToGrid w:val="0"/>
                <w:color w:val="auto"/>
                <w:sz w:val="24"/>
                <w:szCs w:val="24"/>
                <w:lang w:val="uk-UA" w:eastAsia="uk-UA"/>
              </w:rPr>
            </w:pPr>
            <w:r w:rsidRPr="003E38C3">
              <w:rPr>
                <w:rFonts w:ascii="Times New Roman" w:hAnsi="Times New Roman" w:cs="Times New Roman"/>
                <w:b/>
                <w:snapToGrid w:val="0"/>
                <w:color w:val="auto"/>
                <w:sz w:val="24"/>
                <w:szCs w:val="24"/>
                <w:lang w:val="uk-UA" w:eastAsia="uk-UA"/>
              </w:rPr>
              <w:t>Показники загальновиробничих (ЗВВ) та адміністративних витрат у складі ціни пропозиції Учасника врахувати згідно вимог КНУ «Настанови з визначення вартості будівництва» з наданням повних розрахунків визначених розрахунково-аналітичним методом на підставі аналізу цих витрат за попередній звітній період (01.01.2021р.-31.12.2021р.) за даними бухгалтерського обліку. Вказані розрахунки повинні бути складені з використанням будь-якого рекомендованого Мінрегіоном програмного комплексу, в якому враховані останні зміни в галузевих стандартах з ціноутворення.</w:t>
            </w:r>
          </w:p>
          <w:p w:rsidR="003E38C3" w:rsidRPr="000D2530" w:rsidRDefault="003E38C3" w:rsidP="003E38C3">
            <w:pPr>
              <w:ind w:firstLine="298"/>
              <w:jc w:val="both"/>
              <w:rPr>
                <w:rFonts w:ascii="Times New Roman" w:hAnsi="Times New Roman" w:cs="Times New Roman"/>
                <w:snapToGrid w:val="0"/>
                <w:color w:val="auto"/>
                <w:sz w:val="24"/>
                <w:szCs w:val="24"/>
                <w:lang w:eastAsia="uk-UA"/>
              </w:rPr>
            </w:pPr>
            <w:r w:rsidRPr="000D2530">
              <w:rPr>
                <w:rFonts w:ascii="Times New Roman" w:hAnsi="Times New Roman" w:cs="Times New Roman"/>
                <w:snapToGrid w:val="0"/>
                <w:color w:val="auto"/>
                <w:sz w:val="24"/>
                <w:szCs w:val="24"/>
                <w:lang w:eastAsia="uk-UA"/>
              </w:rPr>
              <w:t>Якщо інформація про необхідні технічні, якісні та кількісні характеристики предмета закупівлі Учасника суперечить вимогам технічного завдання, яке додається до тендерної документації, та\або не відповідає вимогам правила визначення вартості будівництва,</w:t>
            </w:r>
            <w:r w:rsidRPr="000D2530">
              <w:rPr>
                <w:rFonts w:ascii="Times New Roman" w:hAnsi="Times New Roman" w:cs="Times New Roman"/>
                <w:snapToGrid w:val="0"/>
                <w:color w:val="auto"/>
                <w:sz w:val="24"/>
                <w:szCs w:val="24"/>
                <w:lang w:val="uk-UA" w:eastAsia="uk-UA"/>
              </w:rPr>
              <w:t xml:space="preserve"> кошторисни </w:t>
            </w:r>
            <w:r w:rsidRPr="000D2530">
              <w:rPr>
                <w:rFonts w:ascii="Times New Roman" w:hAnsi="Times New Roman" w:cs="Times New Roman"/>
                <w:snapToGrid w:val="0"/>
                <w:color w:val="auto"/>
                <w:sz w:val="24"/>
                <w:szCs w:val="24"/>
                <w:lang w:eastAsia="uk-UA"/>
              </w:rPr>
              <w:t xml:space="preserve">нормам, то така пропозиція буде відхилена, як така, що не відповідає вимогам тендерної </w:t>
            </w:r>
            <w:r w:rsidRPr="000D2530">
              <w:rPr>
                <w:rFonts w:ascii="Times New Roman" w:hAnsi="Times New Roman" w:cs="Times New Roman"/>
                <w:snapToGrid w:val="0"/>
                <w:color w:val="auto"/>
                <w:sz w:val="24"/>
                <w:szCs w:val="24"/>
                <w:lang w:eastAsia="uk-UA"/>
              </w:rPr>
              <w:lastRenderedPageBreak/>
              <w:t>документації, і в подальшому не може приводитися у відповідність до неї.</w:t>
            </w:r>
          </w:p>
          <w:p w:rsidR="003E38C3" w:rsidRPr="004C462D"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654956">
              <w:rPr>
                <w:rStyle w:val="rvts0"/>
                <w:rFonts w:ascii="Times New Roman" w:hAnsi="Times New Roman"/>
                <w:sz w:val="24"/>
                <w:szCs w:val="24"/>
                <w:lang w:val="uk-UA"/>
              </w:rPr>
              <w:t>Учасники процедури закупівлі повинні надати  тендерну пропозицію. Тендерна пропозиція учасника, розрахована на підставі відомостей про склад та  обсяги робіт</w:t>
            </w:r>
            <w:r w:rsidRPr="001C66EE">
              <w:rPr>
                <w:rStyle w:val="rvts0"/>
                <w:rFonts w:ascii="Times New Roman" w:hAnsi="Times New Roman"/>
                <w:color w:val="auto"/>
                <w:sz w:val="24"/>
                <w:szCs w:val="24"/>
                <w:lang w:val="uk-UA"/>
              </w:rPr>
              <w:t xml:space="preserve">, що закуповуються, повинна включати розрахунок ціни тендерної пропозиції (локальних кошторисів з розрахунком договірної ціни) </w:t>
            </w:r>
            <w:r w:rsidRPr="009D00EA">
              <w:rPr>
                <w:rFonts w:ascii="Times New Roman" w:hAnsi="Times New Roman" w:cs="Times New Roman"/>
                <w:bCs/>
                <w:iCs/>
                <w:color w:val="auto"/>
                <w:sz w:val="24"/>
                <w:szCs w:val="24"/>
                <w:lang w:val="uk-UA"/>
              </w:rPr>
              <w:t xml:space="preserve">згідно </w:t>
            </w:r>
            <w:r w:rsidRPr="004C462D">
              <w:rPr>
                <w:rFonts w:ascii="Times New Roman" w:hAnsi="Times New Roman" w:cs="Times New Roman"/>
                <w:bCs/>
                <w:iCs/>
                <w:color w:val="auto"/>
                <w:sz w:val="24"/>
                <w:szCs w:val="24"/>
                <w:lang w:val="uk-UA"/>
              </w:rPr>
              <w:t>настанови з визначення вартості будівництва, затвердженої Наказом Міністерства розвитку громад та територій України 01 листопада 2021 р. № 281</w:t>
            </w:r>
            <w:r>
              <w:rPr>
                <w:rFonts w:ascii="Times New Roman" w:hAnsi="Times New Roman" w:cs="Times New Roman"/>
                <w:bCs/>
                <w:iCs/>
                <w:color w:val="auto"/>
                <w:sz w:val="24"/>
                <w:szCs w:val="24"/>
                <w:lang w:val="uk-UA"/>
              </w:rPr>
              <w:t>.</w:t>
            </w:r>
          </w:p>
          <w:p w:rsidR="003E38C3" w:rsidRPr="003E38C3" w:rsidRDefault="003E38C3" w:rsidP="003E38C3">
            <w:pPr>
              <w:tabs>
                <w:tab w:val="left" w:pos="9781"/>
              </w:tabs>
              <w:snapToGrid w:val="0"/>
              <w:spacing w:line="0" w:lineRule="atLeast"/>
              <w:ind w:right="142"/>
              <w:jc w:val="both"/>
              <w:rPr>
                <w:rStyle w:val="rvts0"/>
                <w:rFonts w:ascii="Times New Roman" w:eastAsia="SimSun" w:hAnsi="Times New Roman"/>
                <w:b/>
                <w:color w:val="auto"/>
                <w:kern w:val="1"/>
                <w:sz w:val="24"/>
                <w:szCs w:val="24"/>
                <w:lang w:val="uk-UA" w:eastAsia="hi-IN" w:bidi="hi-IN"/>
              </w:rPr>
            </w:pPr>
            <w:r w:rsidRPr="00F369FF">
              <w:rPr>
                <w:rStyle w:val="rvts0"/>
                <w:rFonts w:ascii="Times New Roman" w:eastAsia="SimSun" w:hAnsi="Times New Roman"/>
                <w:kern w:val="1"/>
                <w:sz w:val="24"/>
                <w:szCs w:val="24"/>
                <w:lang w:val="uk-UA" w:eastAsia="hi-IN" w:bidi="hi-IN"/>
              </w:rPr>
              <w:t>Вартість тендерної пропозиції учасника на виконання робіт</w:t>
            </w:r>
            <w:r w:rsidRPr="00F369FF">
              <w:rPr>
                <w:rStyle w:val="rvts0"/>
                <w:rFonts w:ascii="Times New Roman" w:eastAsia="SimSun" w:hAnsi="Times New Roman"/>
                <w:color w:val="auto"/>
                <w:kern w:val="1"/>
                <w:sz w:val="24"/>
                <w:szCs w:val="24"/>
                <w:lang w:val="uk-UA" w:eastAsia="hi-IN" w:bidi="hi-IN"/>
              </w:rPr>
              <w:t xml:space="preserve"> – це договірна ціна на весь обсяг </w:t>
            </w:r>
            <w:r w:rsidRPr="001C66EE">
              <w:rPr>
                <w:rStyle w:val="rvts0"/>
                <w:rFonts w:ascii="Times New Roman" w:eastAsia="SimSun" w:hAnsi="Times New Roman"/>
                <w:color w:val="auto"/>
                <w:kern w:val="1"/>
                <w:sz w:val="24"/>
                <w:szCs w:val="24"/>
                <w:lang w:val="uk-UA" w:eastAsia="hi-IN" w:bidi="hi-IN"/>
              </w:rPr>
              <w:t xml:space="preserve">робіт </w:t>
            </w:r>
            <w:r w:rsidRPr="001E750B">
              <w:rPr>
                <w:rFonts w:ascii="Times New Roman" w:hAnsi="Times New Roman" w:cs="Times New Roman"/>
                <w:sz w:val="24"/>
                <w:szCs w:val="24"/>
              </w:rPr>
              <w:t xml:space="preserve">з </w:t>
            </w:r>
            <w:r w:rsidRPr="003E38C3">
              <w:rPr>
                <w:rFonts w:ascii="Times New Roman" w:hAnsi="Times New Roman" w:cs="Times New Roman"/>
                <w:sz w:val="24"/>
                <w:szCs w:val="24"/>
              </w:rPr>
              <w:t>капітального ремонту вул. Кам’янецької – місцеве розширення проїзної частини для улаштування зупинки маршрутних автобусів і тролейбусів в районі будинку побуту «Південний Буг» (напрямок до вул. Староміської) в м. Хмельницькому</w:t>
            </w:r>
            <w:r w:rsidRPr="00A54E3E">
              <w:rPr>
                <w:rStyle w:val="rvts0"/>
                <w:rFonts w:ascii="Times New Roman" w:eastAsia="SimSun" w:hAnsi="Times New Roman"/>
                <w:kern w:val="1"/>
                <w:sz w:val="24"/>
                <w:szCs w:val="24"/>
                <w:lang w:val="uk-UA" w:eastAsia="hi-IN" w:bidi="hi-IN"/>
              </w:rPr>
              <w:t>,</w:t>
            </w:r>
            <w:r w:rsidRPr="00F369FF">
              <w:rPr>
                <w:rStyle w:val="rvts0"/>
                <w:rFonts w:ascii="Times New Roman" w:eastAsia="SimSun" w:hAnsi="Times New Roman"/>
                <w:kern w:val="1"/>
                <w:sz w:val="24"/>
                <w:szCs w:val="24"/>
                <w:lang w:val="uk-UA" w:eastAsia="hi-IN" w:bidi="hi-IN"/>
              </w:rPr>
              <w:t xml:space="preserve"> за яку учасник згоден виконати запропоновані роб</w:t>
            </w:r>
            <w:r w:rsidRPr="00F369FF">
              <w:rPr>
                <w:rStyle w:val="rvts0"/>
                <w:rFonts w:ascii="Times New Roman" w:eastAsia="SimSun" w:hAnsi="Times New Roman"/>
                <w:color w:val="auto"/>
                <w:kern w:val="1"/>
                <w:sz w:val="24"/>
                <w:szCs w:val="24"/>
                <w:lang w:val="uk-UA" w:eastAsia="hi-IN" w:bidi="hi-IN"/>
              </w:rPr>
              <w:t xml:space="preserve">оти. </w:t>
            </w:r>
            <w:r w:rsidRPr="00B35D76">
              <w:rPr>
                <w:rStyle w:val="rvts0"/>
                <w:rFonts w:ascii="Times New Roman" w:eastAsia="SimSun" w:hAnsi="Times New Roman"/>
                <w:color w:val="auto"/>
                <w:kern w:val="1"/>
                <w:sz w:val="24"/>
                <w:szCs w:val="24"/>
                <w:lang w:val="uk-UA" w:eastAsia="hi-IN" w:bidi="hi-IN"/>
              </w:rPr>
              <w:t xml:space="preserve">Договірна ціна розраховуються по об’єкту в цілому. </w:t>
            </w:r>
            <w:r w:rsidRPr="003E38C3">
              <w:rPr>
                <w:rStyle w:val="rvts0"/>
                <w:rFonts w:ascii="Times New Roman" w:eastAsia="SimSun" w:hAnsi="Times New Roman"/>
                <w:b/>
                <w:color w:val="auto"/>
                <w:kern w:val="1"/>
                <w:sz w:val="24"/>
                <w:szCs w:val="24"/>
                <w:lang w:val="uk-UA" w:eastAsia="hi-IN" w:bidi="hi-IN"/>
              </w:rPr>
              <w:t>У разі якщо вартість пропозиції учасника за результатами аукціону нижча більше ніж на 10 % від очікуваною вартості Замовником визначається вид договірної ціни – тверда, про що учасник у складі пропозиції надає гарантійний лист погодження.</w:t>
            </w:r>
          </w:p>
          <w:p w:rsidR="003E38C3" w:rsidRPr="001C66EE" w:rsidRDefault="003E38C3" w:rsidP="003E38C3">
            <w:pPr>
              <w:tabs>
                <w:tab w:val="left" w:pos="9781"/>
              </w:tabs>
              <w:snapToGrid w:val="0"/>
              <w:spacing w:line="0" w:lineRule="atLeast"/>
              <w:ind w:right="142"/>
              <w:jc w:val="both"/>
              <w:rPr>
                <w:rStyle w:val="rvts0"/>
                <w:rFonts w:ascii="Times New Roman" w:eastAsia="SimSun" w:hAnsi="Times New Roman"/>
                <w:color w:val="auto"/>
                <w:kern w:val="1"/>
                <w:sz w:val="24"/>
                <w:szCs w:val="24"/>
                <w:lang w:eastAsia="hi-IN" w:bidi="hi-IN"/>
              </w:rPr>
            </w:pPr>
            <w:r w:rsidRPr="001C66EE">
              <w:rPr>
                <w:rFonts w:ascii="Times New Roman" w:hAnsi="Times New Roman" w:cs="Times New Roman"/>
                <w:color w:val="auto"/>
                <w:sz w:val="24"/>
                <w:szCs w:val="24"/>
                <w:lang w:val="uk-UA"/>
              </w:rPr>
              <w:t>Для розрахунку вартості об</w:t>
            </w:r>
            <w:r w:rsidRPr="001C66EE">
              <w:rPr>
                <w:rFonts w:ascii="Times New Roman" w:hAnsi="Times New Roman" w:cs="Times New Roman"/>
                <w:color w:val="auto"/>
                <w:sz w:val="24"/>
                <w:szCs w:val="24"/>
              </w:rPr>
              <w:t>’</w:t>
            </w:r>
            <w:r w:rsidRPr="001C66EE">
              <w:rPr>
                <w:rFonts w:ascii="Times New Roman" w:hAnsi="Times New Roman" w:cs="Times New Roman"/>
                <w:color w:val="auto"/>
                <w:sz w:val="24"/>
                <w:szCs w:val="24"/>
                <w:lang w:val="uk-UA"/>
              </w:rPr>
              <w:t>єкту учасниками застосовуються ціни на матеріали, що склалися в регіоні на відповідну продукцію на момент подання своєї пропозиції.</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pdf, .jpg, .bmp, .doc, .docx, rtf або інші):</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•договірна ціна;</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•локальний кошторис;</w:t>
            </w:r>
          </w:p>
          <w:p w:rsidR="003E38C3" w:rsidRPr="001C66EE" w:rsidRDefault="003E38C3" w:rsidP="003E38C3">
            <w:pPr>
              <w:tabs>
                <w:tab w:val="left" w:pos="9781"/>
              </w:tabs>
              <w:snapToGrid w:val="0"/>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•підсумкову відомість ресурсів;</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Локальні кошториси мають бути складені відповідно до технічного завдання з урахуванням технологічного процесу.</w:t>
            </w:r>
          </w:p>
          <w:p w:rsidR="003E38C3"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 xml:space="preserve">Учасник визначає ціну тендерної пропозиції (договірну ціну) згідно норм і правил, яка може бути переглянута згідно умов </w:t>
            </w:r>
            <w:r w:rsidRPr="001C66EE">
              <w:rPr>
                <w:rStyle w:val="rvts0"/>
                <w:rFonts w:ascii="Times New Roman" w:hAnsi="Times New Roman"/>
                <w:color w:val="auto"/>
                <w:sz w:val="24"/>
                <w:szCs w:val="24"/>
              </w:rPr>
              <w:t>Договору</w:t>
            </w:r>
            <w:r w:rsidRPr="001C66EE">
              <w:rPr>
                <w:rStyle w:val="rvts0"/>
                <w:rFonts w:ascii="Times New Roman" w:hAnsi="Times New Roman"/>
                <w:color w:val="auto"/>
                <w:sz w:val="24"/>
                <w:szCs w:val="24"/>
                <w:lang w:val="uk-UA"/>
              </w:rPr>
              <w:t xml:space="preserve">. </w:t>
            </w:r>
          </w:p>
          <w:p w:rsidR="003E38C3"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CD5E78">
              <w:rPr>
                <w:rFonts w:ascii="Times New Roman" w:hAnsi="Times New Roman" w:cs="Times New Roman"/>
                <w:color w:val="auto"/>
                <w:sz w:val="24"/>
                <w:szCs w:val="24"/>
                <w:lang w:val="uk-UA"/>
              </w:rPr>
              <w:t xml:space="preserve">Статтею 180 Господарського кодексу України визначено, що ціна є істотною умовою договору, яка встановлюється договірною </w:t>
            </w:r>
            <w:r w:rsidRPr="00CD5E78">
              <w:rPr>
                <w:rFonts w:ascii="Times New Roman" w:hAnsi="Times New Roman" w:cs="Times New Roman"/>
                <w:color w:val="auto"/>
                <w:sz w:val="24"/>
                <w:szCs w:val="24"/>
                <w:lang w:val="uk-UA"/>
              </w:rPr>
              <w:lastRenderedPageBreak/>
              <w:t>ціною (складеною за локальними кошторисами, які повинні відповідати технічному завданню викладеному у додатку 2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2 цієї документації.</w:t>
            </w:r>
            <w:r>
              <w:rPr>
                <w:rFonts w:ascii="Times New Roman" w:hAnsi="Times New Roman" w:cs="Times New Roman"/>
                <w:color w:val="auto"/>
                <w:sz w:val="24"/>
                <w:szCs w:val="24"/>
                <w:lang w:val="uk-UA"/>
              </w:rPr>
              <w:t xml:space="preserve"> </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 xml:space="preserve">Учасник відповідає за одержання всіх необхідних дозволів, ліцензій, сертифікатів на послуги (роботи), запропоновані на торги, та самостійно несе всі витрати на отримання таких дозволів, ліцензій, сертифікатів. </w:t>
            </w:r>
          </w:p>
          <w:p w:rsidR="003E38C3" w:rsidRPr="001C66EE" w:rsidRDefault="003E38C3" w:rsidP="003E38C3">
            <w:pPr>
              <w:tabs>
                <w:tab w:val="left" w:pos="9781"/>
              </w:tabs>
              <w:spacing w:line="0" w:lineRule="atLeast"/>
              <w:ind w:right="142"/>
              <w:jc w:val="both"/>
              <w:rPr>
                <w:rStyle w:val="rvts0"/>
                <w:rFonts w:ascii="Times New Roman" w:hAnsi="Times New Roman"/>
                <w:color w:val="auto"/>
                <w:sz w:val="24"/>
                <w:szCs w:val="24"/>
                <w:lang w:val="uk-UA"/>
              </w:rPr>
            </w:pPr>
            <w:r w:rsidRPr="001C66EE">
              <w:rPr>
                <w:rStyle w:val="rvts0"/>
                <w:rFonts w:ascii="Times New Roman" w:hAnsi="Times New Roman"/>
                <w:color w:val="auto"/>
                <w:sz w:val="24"/>
                <w:szCs w:val="24"/>
                <w:lang w:val="uk-UA"/>
              </w:rPr>
              <w:t>Витрати учасника, пов’язані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rsidR="003E38C3" w:rsidRPr="003E38C3" w:rsidRDefault="003E38C3" w:rsidP="003E38C3">
            <w:pPr>
              <w:pStyle w:val="aa"/>
              <w:spacing w:line="200" w:lineRule="atLeast"/>
              <w:ind w:right="113"/>
              <w:jc w:val="both"/>
              <w:rPr>
                <w:rFonts w:cs="Times New Roman"/>
                <w:b/>
                <w:color w:val="auto"/>
              </w:rPr>
            </w:pPr>
            <w:r w:rsidRPr="003E38C3">
              <w:rPr>
                <w:rFonts w:cs="Times New Roman"/>
                <w:b/>
                <w:color w:val="auto"/>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rsidR="001D1FEA" w:rsidRPr="004249EB" w:rsidRDefault="003E38C3" w:rsidP="003E38C3">
            <w:pPr>
              <w:spacing w:before="150" w:after="150" w:line="240" w:lineRule="auto"/>
              <w:jc w:val="both"/>
              <w:rPr>
                <w:rFonts w:ascii="Times New Roman" w:hAnsi="Times New Roman" w:cs="Times New Roman"/>
                <w:b/>
                <w:sz w:val="24"/>
                <w:szCs w:val="24"/>
                <w:lang w:val="uk-UA" w:eastAsia="en-US"/>
              </w:rPr>
            </w:pPr>
            <w:r w:rsidRPr="003E38C3">
              <w:rPr>
                <w:rFonts w:ascii="Times New Roman" w:hAnsi="Times New Roman" w:cs="Times New Roman"/>
                <w:b/>
                <w:sz w:val="24"/>
                <w:szCs w:val="24"/>
                <w:shd w:val="clear" w:color="auto" w:fill="FFFFFF"/>
                <w:lang w:val="uk-UA"/>
              </w:rPr>
              <w:t>Роботи з ремонту об’єкту повинні включати заходи щодо дотримання діючих правил техніки безпеки, охорони праці, пожежної безпеки, вимог санітарних норм та охорони навколишнього середовища, про що учасник надає гарантійний лист</w:t>
            </w:r>
            <w:r>
              <w:rPr>
                <w:rFonts w:ascii="Times New Roman" w:hAnsi="Times New Roman" w:cs="Times New Roman"/>
                <w:b/>
                <w:sz w:val="24"/>
                <w:szCs w:val="24"/>
                <w:shd w:val="clear" w:color="auto" w:fill="FFFFFF"/>
                <w:lang w:val="uk-UA"/>
              </w:rPr>
              <w:t>.</w:t>
            </w: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Інформація про субпідрядника / співвиконавця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3686D" w:rsidRDefault="001D1FEA" w:rsidP="001D1FEA">
            <w:pPr>
              <w:spacing w:before="150" w:after="150" w:line="240" w:lineRule="auto"/>
              <w:jc w:val="both"/>
              <w:rPr>
                <w:rFonts w:ascii="Times New Roman" w:hAnsi="Times New Roman" w:cs="Times New Roman"/>
                <w:b/>
                <w:sz w:val="24"/>
                <w:szCs w:val="24"/>
                <w:lang w:val="en-US" w:eastAsia="en-US"/>
              </w:rPr>
            </w:pPr>
            <w:r w:rsidRPr="0023686D">
              <w:rPr>
                <w:rFonts w:ascii="Times New Roman" w:hAnsi="Times New Roman" w:cs="Times New Roman"/>
                <w:b/>
                <w:sz w:val="24"/>
                <w:szCs w:val="24"/>
                <w:lang w:val="en-US" w:eastAsia="en-US"/>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8</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Внесення змін або відкликання тендерної пропозиції учасником</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1FEA" w:rsidRPr="00452287"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9</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Ступень локалізації виробництва</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Не застосовується </w:t>
            </w:r>
          </w:p>
          <w:p w:rsidR="001D1FEA" w:rsidRPr="00452287" w:rsidRDefault="001D1FEA" w:rsidP="001D1FEA">
            <w:pPr>
              <w:spacing w:before="150" w:after="150" w:line="240" w:lineRule="auto"/>
              <w:jc w:val="both"/>
              <w:rPr>
                <w:rFonts w:ascii="Times New Roman" w:hAnsi="Times New Roman" w:cs="Times New Roman"/>
                <w:sz w:val="24"/>
                <w:szCs w:val="24"/>
                <w:lang w:eastAsia="en-US"/>
              </w:rPr>
            </w:pPr>
          </w:p>
        </w:tc>
      </w:tr>
      <w:tr w:rsidR="00452287"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72161"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Розділ І</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Подання та розкриття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Кінцевий строк подання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654956" w:rsidRDefault="00452287" w:rsidP="00452287">
            <w:pPr>
              <w:pStyle w:val="11"/>
              <w:widowControl w:val="0"/>
              <w:spacing w:line="240" w:lineRule="auto"/>
              <w:ind w:right="113"/>
              <w:jc w:val="both"/>
              <w:rPr>
                <w:rFonts w:ascii="Times New Roman" w:eastAsia="Times New Roman" w:hAnsi="Times New Roman" w:cs="Times New Roman"/>
                <w:b/>
                <w:bCs/>
                <w:sz w:val="24"/>
                <w:szCs w:val="24"/>
                <w:lang w:val="uk-UA" w:eastAsia="uk-UA"/>
              </w:rPr>
            </w:pPr>
            <w:r w:rsidRPr="00654956">
              <w:rPr>
                <w:rFonts w:ascii="Times New Roman" w:eastAsia="Times New Roman" w:hAnsi="Times New Roman" w:cs="Times New Roman"/>
                <w:b/>
                <w:bCs/>
                <w:sz w:val="24"/>
                <w:szCs w:val="24"/>
                <w:lang w:val="uk-UA" w:eastAsia="uk-UA"/>
              </w:rPr>
              <w:t>Кінцевий строк подання тендерних пропозицій:</w:t>
            </w:r>
          </w:p>
          <w:p w:rsidR="00452287" w:rsidRPr="00C06FEB" w:rsidRDefault="00550509"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Дата:</w:t>
            </w:r>
            <w:r w:rsidR="00C06FEB">
              <w:rPr>
                <w:rFonts w:ascii="Times New Roman" w:eastAsia="Times New Roman" w:hAnsi="Times New Roman" w:cs="Times New Roman"/>
                <w:b/>
                <w:bCs/>
                <w:color w:val="000000" w:themeColor="text1"/>
                <w:sz w:val="24"/>
                <w:szCs w:val="24"/>
                <w:lang w:val="uk-UA" w:eastAsia="uk-UA"/>
              </w:rPr>
              <w:t xml:space="preserve"> </w:t>
            </w:r>
            <w:r w:rsidR="00C06FEB" w:rsidRPr="00C06FEB">
              <w:rPr>
                <w:rFonts w:ascii="Times New Roman" w:eastAsia="Times New Roman" w:hAnsi="Times New Roman" w:cs="Times New Roman"/>
                <w:b/>
                <w:bCs/>
                <w:color w:val="000000" w:themeColor="text1"/>
                <w:sz w:val="24"/>
                <w:szCs w:val="24"/>
                <w:lang w:val="uk-UA" w:eastAsia="uk-UA"/>
              </w:rPr>
              <w:t>02.06</w:t>
            </w:r>
            <w:r w:rsidR="003D5EA3" w:rsidRPr="00C06FEB">
              <w:rPr>
                <w:rFonts w:ascii="Times New Roman" w:eastAsia="Times New Roman" w:hAnsi="Times New Roman" w:cs="Times New Roman"/>
                <w:b/>
                <w:bCs/>
                <w:color w:val="000000" w:themeColor="text1"/>
                <w:sz w:val="24"/>
                <w:szCs w:val="24"/>
                <w:lang w:val="uk-UA" w:eastAsia="uk-UA"/>
              </w:rPr>
              <w:t>.2023</w:t>
            </w:r>
            <w:r w:rsidR="00452287" w:rsidRPr="00C06FEB">
              <w:rPr>
                <w:rFonts w:ascii="Times New Roman" w:eastAsia="Times New Roman" w:hAnsi="Times New Roman" w:cs="Times New Roman"/>
                <w:b/>
                <w:bCs/>
                <w:color w:val="000000" w:themeColor="text1"/>
                <w:sz w:val="24"/>
                <w:szCs w:val="24"/>
                <w:lang w:val="uk-UA" w:eastAsia="uk-UA"/>
              </w:rPr>
              <w:t xml:space="preserve"> р.</w:t>
            </w:r>
          </w:p>
          <w:p w:rsidR="00452287" w:rsidRPr="00C06FEB" w:rsidRDefault="00C06FEB" w:rsidP="00452287">
            <w:pPr>
              <w:pStyle w:val="11"/>
              <w:widowControl w:val="0"/>
              <w:spacing w:line="240" w:lineRule="auto"/>
              <w:ind w:right="113"/>
              <w:jc w:val="both"/>
              <w:rPr>
                <w:rFonts w:ascii="Times New Roman" w:eastAsia="Times New Roman" w:hAnsi="Times New Roman" w:cs="Times New Roman"/>
                <w:b/>
                <w:bCs/>
                <w:color w:val="000000" w:themeColor="text1"/>
                <w:sz w:val="24"/>
                <w:szCs w:val="24"/>
                <w:lang w:val="uk-UA" w:eastAsia="uk-UA"/>
              </w:rPr>
            </w:pPr>
            <w:r w:rsidRPr="00C06FEB">
              <w:rPr>
                <w:rFonts w:ascii="Times New Roman" w:eastAsia="Times New Roman" w:hAnsi="Times New Roman" w:cs="Times New Roman"/>
                <w:b/>
                <w:bCs/>
                <w:color w:val="000000" w:themeColor="text1"/>
                <w:sz w:val="24"/>
                <w:szCs w:val="24"/>
                <w:lang w:val="uk-UA" w:eastAsia="uk-UA"/>
              </w:rPr>
              <w:t>Час: до 1</w:t>
            </w:r>
            <w:r w:rsidR="00452287" w:rsidRPr="00C06FEB">
              <w:rPr>
                <w:rFonts w:ascii="Times New Roman" w:eastAsia="Times New Roman" w:hAnsi="Times New Roman" w:cs="Times New Roman"/>
                <w:b/>
                <w:bCs/>
                <w:color w:val="000000" w:themeColor="text1"/>
                <w:sz w:val="24"/>
                <w:szCs w:val="24"/>
                <w:lang w:val="uk-UA" w:eastAsia="uk-UA"/>
              </w:rPr>
              <w:t>0:00</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Тендерні пропозиції після закінчення кінцевого строку їх подання не приймаються електронною системою закупівель.</w:t>
            </w: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Дата та час розкриття тендерної пропозиції</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D1FEA" w:rsidRPr="00462BC8" w:rsidRDefault="00620875" w:rsidP="00620875">
            <w:pPr>
              <w:spacing w:before="150" w:after="150" w:line="240" w:lineRule="auto"/>
              <w:jc w:val="both"/>
              <w:rPr>
                <w:rFonts w:ascii="Times New Roman" w:hAnsi="Times New Roman" w:cs="Times New Roman"/>
                <w:sz w:val="24"/>
                <w:szCs w:val="24"/>
                <w:lang w:val="uk-UA" w:eastAsia="en-US"/>
              </w:rPr>
            </w:pPr>
            <w:r w:rsidRPr="00316B47">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462BC8">
              <w:rPr>
                <w:rFonts w:ascii="Times New Roman" w:hAnsi="Times New Roman" w:cs="Times New Roman"/>
                <w:sz w:val="24"/>
                <w:szCs w:val="24"/>
                <w:lang w:val="uk-UA"/>
              </w:rPr>
              <w:t xml:space="preserve"> </w:t>
            </w:r>
          </w:p>
        </w:tc>
      </w:tr>
      <w:tr w:rsidR="00452287" w:rsidRPr="00452287"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452287" w:rsidRPr="00452287" w:rsidRDefault="00452287" w:rsidP="00452287">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t xml:space="preserve">Розділ </w:t>
            </w:r>
            <w:r w:rsidRPr="001C66EE">
              <w:rPr>
                <w:rFonts w:ascii="Times New Roman" w:hAnsi="Times New Roman" w:cs="Times New Roman"/>
                <w:b/>
                <w:color w:val="auto"/>
                <w:sz w:val="24"/>
                <w:szCs w:val="24"/>
                <w:lang w:val="en-US"/>
              </w:rPr>
              <w:t>V</w:t>
            </w:r>
            <w:r w:rsidRPr="001C66EE">
              <w:rPr>
                <w:rFonts w:ascii="Times New Roman" w:hAnsi="Times New Roman" w:cs="Times New Roman"/>
                <w:b/>
                <w:color w:val="auto"/>
                <w:sz w:val="24"/>
                <w:szCs w:val="24"/>
                <w:lang w:val="uk-UA"/>
              </w:rPr>
              <w:t xml:space="preserve">. </w:t>
            </w:r>
            <w:r w:rsidRPr="00452287">
              <w:rPr>
                <w:rFonts w:ascii="Times New Roman" w:hAnsi="Times New Roman" w:cs="Times New Roman"/>
                <w:b/>
                <w:bCs/>
                <w:sz w:val="24"/>
                <w:szCs w:val="24"/>
                <w:lang w:eastAsia="en-US"/>
              </w:rPr>
              <w:t>Оцінка тендерної пропозиції</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lang w:eastAsia="en-US"/>
              </w:rPr>
            </w:pPr>
            <w:r w:rsidRPr="00452287">
              <w:rPr>
                <w:rFonts w:ascii="Times New Roman" w:hAnsi="Times New Roman" w:cs="Times New Roman"/>
                <w:b/>
                <w:sz w:val="24"/>
                <w:szCs w:val="24"/>
                <w:lang w:eastAsia="en-US"/>
              </w:rPr>
              <w:t>Перелік критеріїв оцінки та методика оцінки тендерних пропозицій із зазначенням питомої ваги кожного критерію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Єдиний критерій оцінки – Ціна – 100%.</w:t>
            </w:r>
          </w:p>
          <w:p w:rsidR="00C90A6E" w:rsidRPr="00472161" w:rsidRDefault="001D1FEA" w:rsidP="00C90A6E">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D1FEA" w:rsidRPr="00DE7E62"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jc w:val="center"/>
              <w:rPr>
                <w:rFonts w:ascii="Times New Roman" w:hAnsi="Times New Roman" w:cs="Times New Roman"/>
                <w:b/>
                <w:sz w:val="24"/>
                <w:szCs w:val="24"/>
                <w:lang w:val="en-US" w:eastAsia="en-US"/>
              </w:rPr>
            </w:pPr>
            <w:r w:rsidRPr="00452287">
              <w:rPr>
                <w:rFonts w:ascii="Times New Roman" w:hAnsi="Times New Roman" w:cs="Times New Roman"/>
                <w:b/>
                <w:sz w:val="24"/>
                <w:szCs w:val="24"/>
                <w:lang w:val="en-US" w:eastAsia="en-US"/>
              </w:rPr>
              <w:lastRenderedPageBreak/>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52287" w:rsidRDefault="001D1FEA" w:rsidP="001D1FEA">
            <w:pPr>
              <w:spacing w:before="150" w:after="150" w:line="240" w:lineRule="auto"/>
              <w:rPr>
                <w:rFonts w:ascii="Times New Roman" w:hAnsi="Times New Roman" w:cs="Times New Roman"/>
                <w:b/>
                <w:sz w:val="24"/>
                <w:szCs w:val="24"/>
                <w:shd w:val="solid" w:color="FFFF00" w:fill="FFFF00"/>
                <w:lang w:val="en-US" w:eastAsia="en-US"/>
              </w:rPr>
            </w:pPr>
            <w:r w:rsidRPr="00452287">
              <w:rPr>
                <w:rFonts w:ascii="Times New Roman" w:hAnsi="Times New Roman" w:cs="Times New Roman"/>
                <w:b/>
                <w:sz w:val="24"/>
                <w:szCs w:val="24"/>
                <w:lang w:val="en-US" w:eastAsia="en-US"/>
              </w:rPr>
              <w:t>Інша інформація</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20875" w:rsidRPr="00316B47"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 xml:space="preserve">або </w:t>
            </w:r>
          </w:p>
          <w:p w:rsidR="00620875" w:rsidRPr="00316B47" w:rsidRDefault="00620875" w:rsidP="00620875">
            <w:pPr>
              <w:pStyle w:val="a9"/>
              <w:numPr>
                <w:ilvl w:val="0"/>
                <w:numId w:val="28"/>
              </w:num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20875" w:rsidRDefault="00620875" w:rsidP="00620875">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20875" w:rsidRPr="00316B47" w:rsidRDefault="00620875" w:rsidP="00620875">
            <w:pPr>
              <w:jc w:val="both"/>
              <w:rPr>
                <w:rFonts w:ascii="Times New Roman" w:hAnsi="Times New Roman"/>
                <w:color w:val="000000" w:themeColor="text1"/>
                <w:sz w:val="24"/>
                <w:szCs w:val="24"/>
                <w:lang w:val="uk-UA"/>
              </w:rPr>
            </w:pPr>
            <w:r w:rsidRPr="00316B47">
              <w:rPr>
                <w:rFonts w:ascii="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w:t>
            </w:r>
            <w:r w:rsidRPr="00316B47">
              <w:rPr>
                <w:rFonts w:ascii="Times New Roman" w:hAnsi="Times New Roman"/>
                <w:sz w:val="24"/>
                <w:szCs w:val="24"/>
                <w:lang w:val="uk-UA"/>
              </w:rPr>
              <w:lastRenderedPageBreak/>
              <w:t>(місце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hAnsi="Times New Roman"/>
                <w:sz w:val="24"/>
                <w:szCs w:val="24"/>
                <w:lang w:val="uk-UA"/>
              </w:rPr>
              <w:t xml:space="preserve"> (зі змінами)</w:t>
            </w:r>
            <w:r w:rsidRPr="00A57464">
              <w:rPr>
                <w:rFonts w:ascii="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20875" w:rsidRPr="00316B47" w:rsidRDefault="00620875" w:rsidP="00620875">
            <w:pPr>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hAnsi="Times New Roman" w:cs="Times New Roman"/>
                <w:sz w:val="24"/>
                <w:szCs w:val="24"/>
                <w:lang w:val="uk-UA"/>
              </w:rPr>
              <w:t>4</w:t>
            </w:r>
            <w:r w:rsidRPr="0024015B">
              <w:rPr>
                <w:rFonts w:ascii="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hAnsi="Times New Roman" w:cs="Times New Roman"/>
                <w:sz w:val="24"/>
                <w:szCs w:val="24"/>
                <w:lang w:val="uk-UA"/>
              </w:rPr>
              <w:t>статті 22 Закону.</w:t>
            </w:r>
          </w:p>
          <w:p w:rsidR="00620875" w:rsidRPr="00A57464" w:rsidRDefault="00620875" w:rsidP="00620875">
            <w:pPr>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20875" w:rsidRPr="0024015B" w:rsidRDefault="00620875" w:rsidP="00620875">
            <w:pPr>
              <w:jc w:val="both"/>
              <w:rPr>
                <w:rFonts w:ascii="Times New Roman" w:hAnsi="Times New Roman"/>
                <w:sz w:val="24"/>
                <w:szCs w:val="24"/>
                <w:lang w:val="uk-UA"/>
              </w:rPr>
            </w:pPr>
            <w:r w:rsidRPr="0024015B">
              <w:rPr>
                <w:rFonts w:ascii="Times New Roman" w:hAnsi="Times New Roman"/>
                <w:sz w:val="24"/>
                <w:szCs w:val="24"/>
                <w:lang w:val="uk-UA"/>
              </w:rPr>
              <w:t>Обґрунтування аномально низької тендерної пропозиції може містити інформацію про:</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20875" w:rsidRPr="0024015B" w:rsidRDefault="00620875" w:rsidP="00620875">
            <w:pPr>
              <w:pStyle w:val="a9"/>
              <w:numPr>
                <w:ilvl w:val="0"/>
                <w:numId w:val="27"/>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s="Times New Roman"/>
                <w:sz w:val="24"/>
                <w:szCs w:val="24"/>
                <w:lang w:val="uk-UA"/>
              </w:rPr>
              <w:t xml:space="preserve">відсутності </w:t>
            </w:r>
            <w:r w:rsidRPr="0024015B">
              <w:rPr>
                <w:rFonts w:ascii="Times New Roman" w:hAnsi="Times New Roman" w:cs="Times New Roman"/>
                <w:sz w:val="24"/>
                <w:szCs w:val="24"/>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0875" w:rsidRPr="0024015B"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20875" w:rsidRPr="00316B47" w:rsidRDefault="00620875" w:rsidP="00620875">
            <w:pPr>
              <w:spacing w:before="150" w:after="150" w:line="240" w:lineRule="auto"/>
              <w:jc w:val="both"/>
              <w:rPr>
                <w:rFonts w:ascii="Times New Roman" w:hAnsi="Times New Roman" w:cs="Times New Roman"/>
                <w:sz w:val="24"/>
                <w:szCs w:val="24"/>
                <w:lang w:val="uk-UA"/>
              </w:rPr>
            </w:pPr>
            <w:r w:rsidRPr="0024015B">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hAnsi="Times New Roman" w:cs="Times New Roman"/>
                <w:sz w:val="24"/>
                <w:szCs w:val="24"/>
                <w:lang w:val="uk-UA"/>
              </w:rPr>
              <w:t>оскарження.</w:t>
            </w:r>
          </w:p>
          <w:p w:rsidR="00620875" w:rsidRPr="00316B47" w:rsidRDefault="00620875" w:rsidP="00620875">
            <w:pPr>
              <w:spacing w:before="150" w:after="15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D520F" w:rsidRDefault="00620875" w:rsidP="00620875">
            <w:pPr>
              <w:spacing w:before="150" w:after="150" w:line="240" w:lineRule="auto"/>
              <w:jc w:val="both"/>
              <w:rPr>
                <w:rFonts w:ascii="Times New Roman" w:hAnsi="Times New Roman" w:cs="Times New Roman"/>
                <w:color w:val="000000" w:themeColor="text1"/>
                <w:sz w:val="24"/>
                <w:szCs w:val="24"/>
                <w:lang w:val="uk-UA"/>
              </w:rPr>
            </w:pPr>
            <w:r w:rsidRPr="00316B47">
              <w:rPr>
                <w:rFonts w:ascii="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sz w:val="24"/>
                <w:szCs w:val="24"/>
                <w:lang w:val="uk-UA"/>
              </w:rPr>
              <w:t xml:space="preserve"> </w:t>
            </w:r>
            <w:r w:rsidR="002D520F" w:rsidRPr="00B409AB">
              <w:rPr>
                <w:rFonts w:ascii="Times New Roman" w:hAnsi="Times New Roman" w:cs="Times New Roman"/>
                <w:color w:val="000000" w:themeColor="text1"/>
                <w:sz w:val="24"/>
                <w:szCs w:val="24"/>
                <w:lang w:val="uk-UA"/>
              </w:rPr>
              <w:t xml:space="preserve"> </w:t>
            </w:r>
          </w:p>
          <w:p w:rsidR="00A46F81" w:rsidRPr="00A46F81" w:rsidRDefault="00A46F81" w:rsidP="00BD0576">
            <w:pPr>
              <w:spacing w:before="150" w:after="150" w:line="240" w:lineRule="auto"/>
              <w:jc w:val="both"/>
              <w:rPr>
                <w:rFonts w:ascii="Times New Roman" w:hAnsi="Times New Roman" w:cs="Times New Roman"/>
                <w:sz w:val="24"/>
                <w:szCs w:val="24"/>
                <w:lang w:val="uk-UA"/>
              </w:rPr>
            </w:pPr>
            <w:r w:rsidRPr="004249EB">
              <w:rPr>
                <w:rFonts w:ascii="Times New Roman" w:hAnsi="Times New Roman" w:cs="Times New Roman"/>
                <w:color w:val="auto"/>
                <w:sz w:val="24"/>
                <w:szCs w:val="24"/>
                <w:lang w:val="uk-UA"/>
              </w:rPr>
              <w:lastRenderedPageBreak/>
              <w:t xml:space="preserve">Учасники закупівлі у складі тендерної пропозиції повинні надати </w:t>
            </w:r>
            <w:r w:rsidRPr="004249EB">
              <w:rPr>
                <w:rFonts w:ascii="Times New Roman" w:hAnsi="Times New Roman" w:cs="Times New Roman"/>
                <w:b/>
                <w:color w:val="auto"/>
                <w:sz w:val="24"/>
                <w:szCs w:val="24"/>
                <w:lang w:val="uk-UA"/>
              </w:rPr>
              <w:t>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w:t>
            </w:r>
            <w:r w:rsidRPr="004249EB">
              <w:rPr>
                <w:rFonts w:ascii="Times New Roman" w:hAnsi="Times New Roman" w:cs="Times New Roman"/>
                <w:color w:val="auto"/>
                <w:sz w:val="24"/>
                <w:szCs w:val="24"/>
                <w:lang w:val="uk-UA"/>
              </w:rPr>
              <w:t xml:space="preserve">,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w:t>
            </w:r>
            <w:r w:rsidR="00572246" w:rsidRPr="004249EB">
              <w:rPr>
                <w:rFonts w:ascii="Times New Roman" w:hAnsi="Times New Roman" w:cs="Times New Roman"/>
                <w:color w:val="auto"/>
                <w:sz w:val="24"/>
                <w:szCs w:val="24"/>
                <w:lang w:val="uk-UA"/>
              </w:rPr>
              <w:t>визначених п</w:t>
            </w:r>
            <w:r w:rsidR="00620875">
              <w:rPr>
                <w:rFonts w:ascii="Times New Roman" w:hAnsi="Times New Roman" w:cs="Times New Roman"/>
                <w:color w:val="auto"/>
                <w:sz w:val="24"/>
                <w:szCs w:val="24"/>
                <w:lang w:val="uk-UA"/>
              </w:rPr>
              <w:t>унктом 47</w:t>
            </w:r>
            <w:r w:rsidR="00572246" w:rsidRPr="004249EB">
              <w:rPr>
                <w:rFonts w:ascii="Times New Roman" w:hAnsi="Times New Roman" w:cs="Times New Roman"/>
                <w:color w:val="auto"/>
                <w:sz w:val="24"/>
                <w:szCs w:val="24"/>
                <w:lang w:val="uk-UA"/>
              </w:rPr>
              <w:t xml:space="preserve"> цих особливостей</w:t>
            </w:r>
            <w:r w:rsidRPr="004249EB">
              <w:rPr>
                <w:rFonts w:ascii="Times New Roman" w:hAnsi="Times New Roman" w:cs="Times New Roman"/>
                <w:color w:val="auto"/>
                <w:sz w:val="24"/>
                <w:szCs w:val="24"/>
                <w:lang w:val="uk-UA"/>
              </w:rPr>
              <w:t xml:space="preserve">, чи зазначення в пропозиції будь-якої недостовірної інформації відповідно до їх компетенції. </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jc w:val="center"/>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2D520F" w:rsidRDefault="001D1FEA" w:rsidP="001D1FEA">
            <w:pPr>
              <w:spacing w:before="150" w:after="150" w:line="240" w:lineRule="auto"/>
              <w:rPr>
                <w:rFonts w:ascii="Times New Roman" w:hAnsi="Times New Roman" w:cs="Times New Roman"/>
                <w:b/>
                <w:sz w:val="24"/>
                <w:szCs w:val="24"/>
                <w:lang w:val="en-US" w:eastAsia="en-US"/>
              </w:rPr>
            </w:pPr>
            <w:r w:rsidRPr="002D520F">
              <w:rPr>
                <w:rFonts w:ascii="Times New Roman" w:hAnsi="Times New Roman" w:cs="Times New Roman"/>
                <w:b/>
                <w:sz w:val="24"/>
                <w:szCs w:val="24"/>
                <w:lang w:val="en-US" w:eastAsia="en-US"/>
              </w:rPr>
              <w:t>Відхилення тендерних пропозицій</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20875" w:rsidRPr="00B8704B"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B8704B">
              <w:rPr>
                <w:rFonts w:ascii="Times New Roman" w:hAnsi="Times New Roman"/>
                <w:sz w:val="24"/>
                <w:szCs w:val="24"/>
                <w:lang w:val="uk-UA"/>
              </w:rPr>
              <w:t>розміщення замовником в електронній системі закупівель повідомлення з вимогою про усунення таких невідповідностей;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rsidR="00620875" w:rsidRPr="00316B47" w:rsidRDefault="00620875" w:rsidP="00620875">
            <w:pPr>
              <w:pStyle w:val="a9"/>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20875" w:rsidRPr="00316B47" w:rsidRDefault="00620875" w:rsidP="00620875">
            <w:pPr>
              <w:numPr>
                <w:ilvl w:val="0"/>
                <w:numId w:val="29"/>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w:t>
            </w:r>
            <w:r w:rsidRPr="00316B47">
              <w:rPr>
                <w:rFonts w:ascii="Times New Roman" w:hAnsi="Times New Roman"/>
                <w:sz w:val="24"/>
                <w:szCs w:val="24"/>
                <w:lang w:val="uk-UA"/>
              </w:rPr>
              <w:lastRenderedPageBreak/>
              <w:t>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0875" w:rsidRPr="00316B47" w:rsidRDefault="00620875" w:rsidP="00620875">
            <w:pPr>
              <w:pStyle w:val="a9"/>
              <w:numPr>
                <w:ilvl w:val="0"/>
                <w:numId w:val="30"/>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20875" w:rsidRPr="00316B47" w:rsidRDefault="00620875" w:rsidP="00620875">
            <w:pPr>
              <w:spacing w:after="0" w:line="240" w:lineRule="auto"/>
              <w:jc w:val="both"/>
              <w:rPr>
                <w:rFonts w:ascii="Times New Roman" w:hAnsi="Times New Roman"/>
                <w:sz w:val="24"/>
                <w:szCs w:val="24"/>
                <w:lang w:val="uk-UA"/>
              </w:rPr>
            </w:pPr>
          </w:p>
          <w:p w:rsidR="00620875" w:rsidRPr="009A1E06" w:rsidRDefault="00620875" w:rsidP="0062087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rsidR="00620875" w:rsidRPr="009A1E06" w:rsidRDefault="00620875" w:rsidP="00620875">
            <w:pPr>
              <w:spacing w:after="0" w:line="240" w:lineRule="auto"/>
              <w:jc w:val="both"/>
              <w:rPr>
                <w:rFonts w:ascii="Times New Roman" w:hAnsi="Times New Roman"/>
                <w:sz w:val="24"/>
                <w:szCs w:val="24"/>
                <w:highlight w:val="green"/>
                <w:lang w:val="uk-UA"/>
              </w:rPr>
            </w:pP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0875" w:rsidRPr="00316B47" w:rsidRDefault="00620875" w:rsidP="00620875">
            <w:pPr>
              <w:pStyle w:val="a9"/>
              <w:numPr>
                <w:ilvl w:val="0"/>
                <w:numId w:val="31"/>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20875" w:rsidRPr="00316B47" w:rsidRDefault="00620875" w:rsidP="00620875">
            <w:pPr>
              <w:pStyle w:val="a9"/>
              <w:numPr>
                <w:ilvl w:val="0"/>
                <w:numId w:val="31"/>
              </w:numPr>
              <w:spacing w:after="0" w:line="240" w:lineRule="auto"/>
              <w:rPr>
                <w:rFonts w:ascii="Times New Roman" w:hAnsi="Times New Roman"/>
                <w:sz w:val="24"/>
                <w:szCs w:val="24"/>
                <w:lang w:val="uk-UA"/>
              </w:rPr>
            </w:pPr>
            <w:r w:rsidRPr="00316B47">
              <w:rPr>
                <w:rFonts w:ascii="Times New Roman" w:hAnsi="Times New Roman"/>
                <w:sz w:val="24"/>
                <w:szCs w:val="24"/>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0875" w:rsidRPr="00316B47" w:rsidRDefault="00620875" w:rsidP="00620875">
            <w:pPr>
              <w:pStyle w:val="a9"/>
              <w:spacing w:after="0" w:line="240" w:lineRule="auto"/>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20875" w:rsidRPr="00316B47" w:rsidRDefault="00620875" w:rsidP="00620875">
            <w:pPr>
              <w:spacing w:after="0" w:line="240" w:lineRule="auto"/>
              <w:jc w:val="both"/>
              <w:rPr>
                <w:rFonts w:ascii="Times New Roman" w:hAnsi="Times New Roman"/>
                <w:sz w:val="24"/>
                <w:szCs w:val="24"/>
                <w:lang w:val="uk-UA"/>
              </w:rPr>
            </w:pPr>
          </w:p>
          <w:p w:rsidR="00620875" w:rsidRPr="00316B47" w:rsidRDefault="00620875" w:rsidP="00620875">
            <w:pPr>
              <w:pStyle w:val="a9"/>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0875" w:rsidRPr="00316B47" w:rsidRDefault="00620875" w:rsidP="00620875">
            <w:pPr>
              <w:numPr>
                <w:ilvl w:val="0"/>
                <w:numId w:val="32"/>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0875" w:rsidRPr="00316B47" w:rsidRDefault="00620875" w:rsidP="00620875">
            <w:pPr>
              <w:spacing w:after="0" w:line="240" w:lineRule="auto"/>
              <w:ind w:left="720"/>
              <w:jc w:val="both"/>
              <w:rPr>
                <w:rFonts w:ascii="Times New Roman" w:hAnsi="Times New Roman"/>
                <w:sz w:val="24"/>
                <w:szCs w:val="24"/>
                <w:lang w:val="uk-UA"/>
              </w:rPr>
            </w:pPr>
          </w:p>
          <w:p w:rsidR="00620875" w:rsidRPr="00316B47" w:rsidRDefault="00620875" w:rsidP="0062087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0875" w:rsidRPr="00316B47" w:rsidRDefault="00620875" w:rsidP="00620875">
            <w:pPr>
              <w:spacing w:after="0" w:line="240" w:lineRule="auto"/>
              <w:jc w:val="both"/>
              <w:rPr>
                <w:rFonts w:ascii="Times New Roman" w:hAnsi="Times New Roman"/>
                <w:sz w:val="24"/>
                <w:szCs w:val="24"/>
                <w:lang w:val="uk-UA"/>
              </w:rPr>
            </w:pPr>
          </w:p>
          <w:p w:rsidR="001D1FEA" w:rsidRPr="00472161" w:rsidRDefault="00620875" w:rsidP="00620875">
            <w:pPr>
              <w:spacing w:before="150" w:after="150" w:line="240" w:lineRule="auto"/>
              <w:jc w:val="both"/>
              <w:rPr>
                <w:rFonts w:ascii="Times New Roman" w:hAnsi="Times New Roman" w:cs="Times New Roman"/>
                <w:sz w:val="24"/>
                <w:szCs w:val="24"/>
                <w:lang w:eastAsia="en-US"/>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F0DBD" w:rsidRPr="00472161" w:rsidTr="003A63F2">
        <w:tc>
          <w:tcPr>
            <w:tcW w:w="9660" w:type="dxa"/>
            <w:gridSpan w:val="3"/>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472161" w:rsidRDefault="005F0DBD" w:rsidP="005F0DBD">
            <w:pPr>
              <w:widowControl w:val="0"/>
              <w:spacing w:after="0" w:line="276" w:lineRule="auto"/>
              <w:jc w:val="center"/>
              <w:rPr>
                <w:rFonts w:ascii="Times New Roman" w:hAnsi="Times New Roman" w:cs="Times New Roman"/>
                <w:b/>
                <w:bCs/>
                <w:sz w:val="24"/>
                <w:szCs w:val="24"/>
                <w:lang w:eastAsia="en-US"/>
              </w:rPr>
            </w:pPr>
            <w:r w:rsidRPr="001C66EE">
              <w:rPr>
                <w:rFonts w:ascii="Times New Roman" w:hAnsi="Times New Roman" w:cs="Times New Roman"/>
                <w:b/>
                <w:color w:val="auto"/>
                <w:sz w:val="24"/>
                <w:szCs w:val="24"/>
                <w:lang w:val="uk-UA"/>
              </w:rPr>
              <w:lastRenderedPageBreak/>
              <w:t xml:space="preserve">Розділ </w:t>
            </w:r>
            <w:r w:rsidRPr="001C66EE">
              <w:rPr>
                <w:rFonts w:ascii="Times New Roman" w:hAnsi="Times New Roman" w:cs="Times New Roman"/>
                <w:b/>
                <w:color w:val="auto"/>
                <w:sz w:val="24"/>
                <w:szCs w:val="24"/>
                <w:lang w:val="en-US"/>
              </w:rPr>
              <w:t>VI</w:t>
            </w:r>
            <w:r w:rsidRPr="001C66EE">
              <w:rPr>
                <w:rFonts w:ascii="Times New Roman" w:hAnsi="Times New Roman" w:cs="Times New Roman"/>
                <w:b/>
                <w:color w:val="auto"/>
                <w:sz w:val="24"/>
                <w:szCs w:val="24"/>
                <w:lang w:val="uk-UA"/>
              </w:rPr>
              <w:t xml:space="preserve">. </w:t>
            </w:r>
            <w:r w:rsidRPr="00472161">
              <w:rPr>
                <w:rFonts w:ascii="Times New Roman" w:hAnsi="Times New Roman" w:cs="Times New Roman"/>
                <w:b/>
                <w:bCs/>
                <w:sz w:val="24"/>
                <w:szCs w:val="24"/>
                <w:lang w:eastAsia="en-US"/>
              </w:rPr>
              <w:t>Результати тендеру та укладання договору про закупівлю</w:t>
            </w:r>
          </w:p>
        </w:tc>
      </w:tr>
      <w:tr w:rsidR="003A63F2" w:rsidRPr="00472161" w:rsidTr="00462BC8">
        <w:trPr>
          <w:trHeight w:val="5325"/>
        </w:trPr>
        <w:tc>
          <w:tcPr>
            <w:tcW w:w="396"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jc w:val="center"/>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lastRenderedPageBreak/>
              <w:t>1</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0D3752" w:rsidRDefault="003A63F2"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Відміна замовником тендеру чи визнання його таким, що не відбувся</w:t>
            </w:r>
            <w:r w:rsidR="000D3752">
              <w:rPr>
                <w:rFonts w:ascii="Times New Roman" w:hAnsi="Times New Roman" w:cs="Times New Roman"/>
                <w:b/>
                <w:sz w:val="24"/>
                <w:szCs w:val="24"/>
                <w:lang w:val="uk-UA" w:eastAsia="en-US"/>
              </w:rPr>
              <w:t xml:space="preserve"> </w:t>
            </w:r>
          </w:p>
        </w:tc>
        <w:tc>
          <w:tcPr>
            <w:tcW w:w="6939" w:type="dxa"/>
            <w:tcBorders>
              <w:top w:val="single" w:sz="4" w:space="0" w:color="000000"/>
              <w:left w:val="single" w:sz="4" w:space="0" w:color="000000"/>
              <w:right w:val="single" w:sz="4" w:space="0" w:color="000000"/>
            </w:tcBorders>
            <w:shd w:val="solid" w:color="FFFFFF" w:fill="FFFFFF"/>
            <w:tcMar>
              <w:top w:w="48" w:type="dxa"/>
              <w:left w:w="48" w:type="dxa"/>
              <w:bottom w:w="48" w:type="dxa"/>
              <w:right w:w="48" w:type="dxa"/>
            </w:tcMar>
          </w:tcPr>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Замовник відміняє відкриті торги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відсутності подальшої потреби в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0875" w:rsidRPr="00877A5C" w:rsidRDefault="00620875" w:rsidP="00620875">
            <w:pPr>
              <w:spacing w:before="150" w:after="150" w:line="240" w:lineRule="auto"/>
              <w:jc w:val="both"/>
              <w:rPr>
                <w:rFonts w:ascii="Times New Roman" w:hAnsi="Times New Roman" w:cs="Times New Roman"/>
                <w:sz w:val="24"/>
                <w:szCs w:val="24"/>
                <w:lang w:val="uk-UA"/>
              </w:rPr>
            </w:pPr>
            <w:r w:rsidRPr="00877A5C">
              <w:rPr>
                <w:rFonts w:ascii="Times New Roman" w:hAnsi="Times New Roman" w:cs="Times New Roman"/>
                <w:sz w:val="24"/>
                <w:szCs w:val="24"/>
                <w:lang w:val="uk-UA"/>
              </w:rPr>
              <w:t>Відкриті торги можуть бути відмінені частково (за лотом).</w:t>
            </w:r>
          </w:p>
          <w:p w:rsidR="003A63F2" w:rsidRPr="00472161" w:rsidRDefault="00620875" w:rsidP="00620875">
            <w:pPr>
              <w:spacing w:before="150" w:after="150" w:line="240" w:lineRule="auto"/>
              <w:jc w:val="both"/>
              <w:rPr>
                <w:rFonts w:ascii="Times New Roman" w:hAnsi="Times New Roman" w:cs="Times New Roman"/>
                <w:sz w:val="24"/>
                <w:szCs w:val="24"/>
                <w:lang w:eastAsia="en-US"/>
              </w:rPr>
            </w:pPr>
            <w:r w:rsidRPr="00877A5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A63F2" w:rsidRPr="00F33EE1" w:rsidTr="00173807">
        <w:trPr>
          <w:trHeight w:val="1785"/>
        </w:trPr>
        <w:tc>
          <w:tcPr>
            <w:tcW w:w="396"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3A63F2" w:rsidRDefault="003A63F2" w:rsidP="001D1FEA">
            <w:pPr>
              <w:spacing w:before="150" w:after="150" w:line="240" w:lineRule="auto"/>
              <w:jc w:val="center"/>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3A63F2" w:rsidRPr="005F0DBD" w:rsidRDefault="003A63F2" w:rsidP="001D1FEA">
            <w:pPr>
              <w:spacing w:before="150" w:after="150" w:line="240" w:lineRule="auto"/>
              <w:rPr>
                <w:rFonts w:ascii="Times New Roman" w:hAnsi="Times New Roman" w:cs="Times New Roman"/>
                <w:b/>
                <w:sz w:val="24"/>
                <w:szCs w:val="24"/>
                <w:lang w:eastAsia="en-US"/>
              </w:rPr>
            </w:pPr>
            <w:r w:rsidRPr="0056606E">
              <w:rPr>
                <w:rFonts w:ascii="Times New Roman" w:hAnsi="Times New Roman" w:cs="Times New Roman"/>
                <w:b/>
                <w:color w:val="auto"/>
                <w:sz w:val="24"/>
                <w:szCs w:val="24"/>
                <w:lang w:val="uk-UA"/>
              </w:rPr>
              <w:t>Рішення про намір укласти договір</w:t>
            </w:r>
          </w:p>
        </w:tc>
        <w:tc>
          <w:tcPr>
            <w:tcW w:w="6939" w:type="dxa"/>
            <w:tcBorders>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257B78" w:rsidRDefault="00C06FEB" w:rsidP="00173807">
            <w:pPr>
              <w:pStyle w:val="rvps2"/>
              <w:spacing w:after="0"/>
              <w:jc w:val="both"/>
              <w:rPr>
                <w:color w:val="000000" w:themeColor="text1"/>
                <w:lang w:val="uk-UA"/>
              </w:rPr>
            </w:pPr>
            <w:r w:rsidRPr="00257B78">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257B78">
              <w:t> </w:t>
            </w:r>
            <w:hyperlink r:id="rId6" w:anchor="n618" w:history="1">
              <w:r w:rsidRPr="00257B78">
                <w:rPr>
                  <w:rStyle w:val="a8"/>
                  <w:lang w:val="uk-UA"/>
                </w:rPr>
                <w:t>підпунктах 3</w:t>
              </w:r>
            </w:hyperlink>
            <w:r w:rsidRPr="00257B78">
              <w:rPr>
                <w:lang w:val="uk-UA"/>
              </w:rPr>
              <w:t>,</w:t>
            </w:r>
            <w:r w:rsidRPr="00257B78">
              <w:t> </w:t>
            </w:r>
            <w:hyperlink r:id="rId7" w:anchor="n620" w:history="1">
              <w:r w:rsidRPr="00257B78">
                <w:rPr>
                  <w:rStyle w:val="a8"/>
                  <w:lang w:val="uk-UA"/>
                </w:rPr>
                <w:t>5</w:t>
              </w:r>
            </w:hyperlink>
            <w:r w:rsidRPr="00257B78">
              <w:rPr>
                <w:lang w:val="uk-UA"/>
              </w:rPr>
              <w:t>,</w:t>
            </w:r>
            <w:r w:rsidRPr="00257B78">
              <w:t> </w:t>
            </w:r>
            <w:hyperlink r:id="rId8" w:anchor="n621" w:history="1">
              <w:r w:rsidRPr="00257B78">
                <w:rPr>
                  <w:rStyle w:val="a8"/>
                  <w:lang w:val="uk-UA"/>
                </w:rPr>
                <w:t>6</w:t>
              </w:r>
            </w:hyperlink>
            <w:r w:rsidRPr="00257B78">
              <w:t> </w:t>
            </w:r>
            <w:r w:rsidRPr="00257B78">
              <w:rPr>
                <w:lang w:val="uk-UA"/>
              </w:rPr>
              <w:t>і</w:t>
            </w:r>
            <w:r w:rsidRPr="00257B78">
              <w:t> </w:t>
            </w:r>
            <w:hyperlink r:id="rId9" w:anchor="n627" w:history="1">
              <w:r w:rsidRPr="00257B78">
                <w:rPr>
                  <w:rStyle w:val="a8"/>
                  <w:lang w:val="uk-UA"/>
                </w:rPr>
                <w:t>12</w:t>
              </w:r>
            </w:hyperlink>
            <w:r w:rsidRPr="00257B78">
              <w:t> </w:t>
            </w:r>
            <w:r w:rsidRPr="00257B78">
              <w:rPr>
                <w:lang w:val="uk-UA"/>
              </w:rPr>
              <w:t>та в</w:t>
            </w:r>
            <w:r w:rsidRPr="00257B78">
              <w:t> </w:t>
            </w:r>
            <w:hyperlink r:id="rId10" w:anchor="n628" w:history="1">
              <w:r w:rsidRPr="00257B78">
                <w:rPr>
                  <w:rStyle w:val="a8"/>
                  <w:lang w:val="uk-UA"/>
                </w:rPr>
                <w:t>абзаці чотирнадцятому</w:t>
              </w:r>
            </w:hyperlink>
            <w:r w:rsidRPr="00257B78">
              <w:t> </w:t>
            </w:r>
            <w:r w:rsidR="00257B78" w:rsidRPr="00257B78">
              <w:rPr>
                <w:color w:val="000000" w:themeColor="text1"/>
                <w:lang w:val="uk-UA"/>
              </w:rPr>
              <w:t>пункту 47 Особливостей</w:t>
            </w:r>
            <w:r w:rsidRPr="00257B78">
              <w:rPr>
                <w:color w:val="000000" w:themeColor="text1"/>
                <w:lang w:val="uk-UA"/>
              </w:rPr>
              <w:t xml:space="preserve">. </w:t>
            </w:r>
          </w:p>
          <w:p w:rsidR="00173807" w:rsidRPr="00257B78" w:rsidRDefault="00173807" w:rsidP="00173807">
            <w:pPr>
              <w:pStyle w:val="rvps2"/>
              <w:spacing w:after="0"/>
              <w:jc w:val="both"/>
              <w:rPr>
                <w:color w:val="000000" w:themeColor="text1"/>
                <w:lang w:val="uk-UA"/>
              </w:rPr>
            </w:pPr>
            <w:r w:rsidRPr="00257B78">
              <w:rPr>
                <w:color w:val="000000" w:themeColor="text1"/>
                <w:lang w:val="uk-UA"/>
              </w:rPr>
              <w:t>Рішення про намір укласти договір про закупівлю приймається замовником відповідно до </w:t>
            </w:r>
            <w:hyperlink r:id="rId11" w:anchor="n1611" w:tgtFrame="_blank" w:history="1">
              <w:r w:rsidRPr="00257B78">
                <w:rPr>
                  <w:rStyle w:val="a8"/>
                  <w:color w:val="000000" w:themeColor="text1"/>
                  <w:lang w:val="uk-UA"/>
                </w:rPr>
                <w:t>статті 33</w:t>
              </w:r>
            </w:hyperlink>
            <w:r w:rsidRPr="00257B78">
              <w:rPr>
                <w:color w:val="000000" w:themeColor="text1"/>
                <w:lang w:val="uk-UA"/>
              </w:rPr>
              <w:t> Зако</w:t>
            </w:r>
            <w:r w:rsidR="00257B78" w:rsidRPr="00257B78">
              <w:rPr>
                <w:color w:val="000000" w:themeColor="text1"/>
                <w:lang w:val="uk-UA"/>
              </w:rPr>
              <w:t>ну та пункту 49</w:t>
            </w:r>
            <w:r w:rsidRPr="00257B78">
              <w:rPr>
                <w:color w:val="000000" w:themeColor="text1"/>
                <w:lang w:val="uk-UA"/>
              </w:rPr>
              <w:t xml:space="preserve"> Особливостей.</w:t>
            </w:r>
          </w:p>
          <w:p w:rsidR="003A63F2" w:rsidRPr="003A63F2" w:rsidRDefault="00173807" w:rsidP="00173807">
            <w:pPr>
              <w:pStyle w:val="rvps2"/>
              <w:spacing w:after="0"/>
              <w:jc w:val="both"/>
              <w:rPr>
                <w:lang w:val="uk-UA"/>
              </w:rPr>
            </w:pPr>
            <w:bookmarkStart w:id="1" w:name="n168"/>
            <w:bookmarkEnd w:id="1"/>
            <w:r w:rsidRPr="00257B78">
              <w:rPr>
                <w:color w:val="000000" w:themeColor="text1"/>
                <w:lang w:val="uk-UA"/>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3</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Строк укладання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D1FEA" w:rsidRPr="00472161" w:rsidRDefault="001D1FEA" w:rsidP="001D1FEA">
            <w:pPr>
              <w:spacing w:before="150" w:after="150" w:line="240" w:lineRule="auto"/>
              <w:jc w:val="both"/>
              <w:rPr>
                <w:rFonts w:ascii="Times New Roman" w:hAnsi="Times New Roman" w:cs="Times New Roman"/>
                <w:sz w:val="24"/>
                <w:szCs w:val="24"/>
                <w:lang w:eastAsia="en-US"/>
              </w:rPr>
            </w:pPr>
            <w:r w:rsidRPr="00472161">
              <w:rPr>
                <w:rFonts w:ascii="Times New Roman" w:hAnsi="Times New Roman" w:cs="Times New Roman"/>
                <w:sz w:val="24"/>
                <w:szCs w:val="24"/>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4</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val="en-US" w:eastAsia="en-US"/>
              </w:rPr>
            </w:pPr>
            <w:r w:rsidRPr="005F0DBD">
              <w:rPr>
                <w:rFonts w:ascii="Times New Roman" w:hAnsi="Times New Roman" w:cs="Times New Roman"/>
                <w:b/>
                <w:sz w:val="24"/>
                <w:szCs w:val="24"/>
                <w:lang w:val="en-US" w:eastAsia="en-US"/>
              </w:rPr>
              <w:t>Проект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5F0DBD" w:rsidRPr="00525C53" w:rsidRDefault="005F0DBD" w:rsidP="005F0DBD">
            <w:pPr>
              <w:pStyle w:val="11"/>
              <w:widowControl w:val="0"/>
              <w:spacing w:line="240" w:lineRule="auto"/>
              <w:ind w:right="113"/>
              <w:jc w:val="both"/>
              <w:rPr>
                <w:rFonts w:ascii="Times New Roman" w:eastAsia="Times New Roman" w:hAnsi="Times New Roman" w:cs="Times New Roman"/>
                <w:color w:val="auto"/>
                <w:sz w:val="24"/>
                <w:szCs w:val="24"/>
                <w:lang w:val="uk-UA"/>
              </w:rPr>
            </w:pPr>
            <w:r w:rsidRPr="001C66EE">
              <w:rPr>
                <w:rFonts w:ascii="Times New Roman" w:eastAsia="Times New Roman" w:hAnsi="Times New Roman" w:cs="Times New Roman"/>
                <w:color w:val="auto"/>
                <w:sz w:val="24"/>
                <w:szCs w:val="24"/>
                <w:lang w:val="uk-UA"/>
              </w:rPr>
              <w:t xml:space="preserve">Проект договору наведено у </w:t>
            </w:r>
            <w:r w:rsidRPr="00654956">
              <w:rPr>
                <w:rFonts w:ascii="Times New Roman" w:eastAsia="Times New Roman" w:hAnsi="Times New Roman" w:cs="Times New Roman"/>
                <w:sz w:val="24"/>
                <w:szCs w:val="24"/>
                <w:lang w:val="uk-UA"/>
              </w:rPr>
              <w:t xml:space="preserve">Додатку </w:t>
            </w:r>
            <w:r>
              <w:rPr>
                <w:rFonts w:ascii="Times New Roman" w:eastAsia="Times New Roman" w:hAnsi="Times New Roman" w:cs="Times New Roman"/>
                <w:sz w:val="24"/>
                <w:szCs w:val="24"/>
                <w:lang w:val="uk-UA"/>
              </w:rPr>
              <w:t>4</w:t>
            </w:r>
            <w:r w:rsidRPr="00525C53">
              <w:rPr>
                <w:rFonts w:ascii="Times New Roman" w:eastAsia="Times New Roman" w:hAnsi="Times New Roman" w:cs="Times New Roman"/>
                <w:color w:val="auto"/>
                <w:sz w:val="24"/>
                <w:szCs w:val="24"/>
                <w:lang w:val="uk-UA"/>
              </w:rPr>
              <w:t xml:space="preserve"> цієї документації.</w:t>
            </w:r>
          </w:p>
          <w:p w:rsidR="001D1FEA" w:rsidRPr="000D3752" w:rsidRDefault="005F0DBD" w:rsidP="005F0DBD">
            <w:pPr>
              <w:spacing w:before="150" w:after="150" w:line="240" w:lineRule="auto"/>
              <w:jc w:val="both"/>
              <w:rPr>
                <w:rFonts w:ascii="Times New Roman" w:hAnsi="Times New Roman" w:cs="Times New Roman"/>
                <w:b/>
                <w:sz w:val="24"/>
                <w:szCs w:val="24"/>
                <w:lang w:eastAsia="en-US"/>
              </w:rPr>
            </w:pPr>
            <w:r w:rsidRPr="000D3752">
              <w:rPr>
                <w:rFonts w:ascii="Times New Roman" w:hAnsi="Times New Roman" w:cs="Times New Roman"/>
                <w:b/>
                <w:color w:val="auto"/>
                <w:sz w:val="24"/>
                <w:szCs w:val="24"/>
                <w:lang w:val="uk-UA"/>
              </w:rPr>
              <w:t>Учасником в складі тендерної пропозиції надається заповнений зі своєї сторони (реквізити Учасника) проект договору та лист – погодження з умовами проєкту договору викладеному у Додатку 4.</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5</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val="uk-UA" w:eastAsia="en-US"/>
              </w:rPr>
            </w:pPr>
            <w:r w:rsidRPr="005F0DBD">
              <w:rPr>
                <w:rFonts w:ascii="Times New Roman" w:hAnsi="Times New Roman" w:cs="Times New Roman"/>
                <w:b/>
                <w:sz w:val="24"/>
                <w:szCs w:val="24"/>
                <w:lang w:eastAsia="en-US"/>
              </w:rPr>
              <w:t>Умови укладання договору про закупівлю</w:t>
            </w:r>
            <w:r w:rsidR="00DE15E1" w:rsidRPr="00DE15E1">
              <w:rPr>
                <w:rFonts w:ascii="Times New Roman" w:hAnsi="Times New Roman" w:cs="Times New Roman"/>
                <w:b/>
                <w:sz w:val="24"/>
                <w:szCs w:val="24"/>
                <w:lang w:eastAsia="en-US"/>
              </w:rPr>
              <w:t xml:space="preserve"> </w:t>
            </w:r>
            <w:r w:rsidR="00DE15E1">
              <w:rPr>
                <w:rFonts w:ascii="Times New Roman" w:hAnsi="Times New Roman" w:cs="Times New Roman"/>
                <w:b/>
                <w:sz w:val="24"/>
                <w:szCs w:val="24"/>
                <w:lang w:val="uk-UA" w:eastAsia="en-US"/>
              </w:rPr>
              <w:t>та порядок зміни його умов</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6467AD" w:rsidRPr="006467AD" w:rsidRDefault="001B7BAD" w:rsidP="006467AD">
            <w:pPr>
              <w:spacing w:before="150" w:after="150" w:line="240" w:lineRule="auto"/>
              <w:jc w:val="both"/>
              <w:rPr>
                <w:rFonts w:ascii="Times New Roman" w:hAnsi="Times New Roman" w:cs="Times New Roman"/>
                <w:sz w:val="24"/>
                <w:szCs w:val="24"/>
                <w:lang w:val="uk-UA"/>
              </w:rPr>
            </w:pPr>
            <w:r w:rsidRPr="00316B47">
              <w:rPr>
                <w:rFonts w:ascii="Times New Roman" w:hAnsi="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6467AD" w:rsidRPr="006467AD">
              <w:rPr>
                <w:rFonts w:ascii="Times New Roman" w:hAnsi="Times New Roman" w:cs="Times New Roman"/>
                <w:sz w:val="24"/>
                <w:szCs w:val="24"/>
                <w:lang w:val="uk-UA"/>
              </w:rPr>
              <w:t>.</w:t>
            </w:r>
          </w:p>
          <w:p w:rsidR="006467AD" w:rsidRPr="006467AD" w:rsidRDefault="006467AD" w:rsidP="006467AD">
            <w:pPr>
              <w:spacing w:before="150" w:after="150" w:line="240" w:lineRule="auto"/>
              <w:jc w:val="both"/>
              <w:rPr>
                <w:rFonts w:ascii="Times New Roman" w:hAnsi="Times New Roman" w:cs="Times New Roman"/>
                <w:sz w:val="24"/>
                <w:szCs w:val="24"/>
                <w:lang w:val="uk-UA"/>
              </w:rPr>
            </w:pPr>
            <w:r w:rsidRPr="006467AD">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6467AD" w:rsidRPr="004F668C" w:rsidRDefault="006467AD" w:rsidP="006467AD">
            <w:pPr>
              <w:numPr>
                <w:ilvl w:val="0"/>
                <w:numId w:val="26"/>
              </w:numPr>
              <w:spacing w:before="150"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визначення</w:t>
            </w:r>
            <w:proofErr w:type="gramEnd"/>
            <w:r w:rsidRPr="004F668C">
              <w:rPr>
                <w:rFonts w:ascii="Times New Roman" w:hAnsi="Times New Roman" w:cs="Times New Roman"/>
                <w:sz w:val="24"/>
                <w:szCs w:val="24"/>
              </w:rPr>
              <w:t xml:space="preserve"> грошового еквівалента зобов’язання в іноземній валюті;</w:t>
            </w:r>
          </w:p>
          <w:p w:rsidR="006467AD" w:rsidRPr="004F668C" w:rsidRDefault="006467AD" w:rsidP="006467AD">
            <w:pPr>
              <w:numPr>
                <w:ilvl w:val="0"/>
                <w:numId w:val="26"/>
              </w:numPr>
              <w:spacing w:after="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в бік зменшення ціни тендерної пропозиції переможця без зменшення обсягів закупівлі;</w:t>
            </w:r>
          </w:p>
          <w:p w:rsidR="006467AD" w:rsidRPr="004F668C" w:rsidRDefault="006467AD" w:rsidP="006467AD">
            <w:pPr>
              <w:numPr>
                <w:ilvl w:val="0"/>
                <w:numId w:val="26"/>
              </w:numPr>
              <w:spacing w:after="150" w:line="240" w:lineRule="auto"/>
              <w:jc w:val="both"/>
              <w:textAlignment w:val="baseline"/>
              <w:rPr>
                <w:rFonts w:ascii="Times New Roman" w:hAnsi="Times New Roman" w:cs="Times New Roman"/>
                <w:sz w:val="24"/>
                <w:szCs w:val="24"/>
              </w:rPr>
            </w:pPr>
            <w:proofErr w:type="gramStart"/>
            <w:r w:rsidRPr="004F668C">
              <w:rPr>
                <w:rFonts w:ascii="Times New Roman" w:hAnsi="Times New Roman" w:cs="Times New Roman"/>
                <w:sz w:val="24"/>
                <w:szCs w:val="24"/>
              </w:rPr>
              <w:t>перерахунку</w:t>
            </w:r>
            <w:proofErr w:type="gramEnd"/>
            <w:r w:rsidRPr="004F668C">
              <w:rPr>
                <w:rFonts w:ascii="Times New Roman" w:hAnsi="Times New Roman" w:cs="Times New Roman"/>
                <w:sz w:val="24"/>
                <w:szCs w:val="24"/>
              </w:rPr>
              <w:t xml:space="preserve"> ціни та обсягів товарів в бік зменшення за умови необхідності приведення обсягів товарів до кратності упаковки.</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w:t>
            </w:r>
            <w:r w:rsidRPr="004F668C">
              <w:rPr>
                <w:rFonts w:ascii="Times New Roman" w:hAnsi="Times New Roman" w:cs="Times New Roman"/>
                <w:sz w:val="24"/>
                <w:szCs w:val="24"/>
              </w:rPr>
              <w:lastRenderedPageBreak/>
              <w:t>закупівлі під час укладення договору про закупівлю повинен надати: </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1) відповідну інформацію про право підписання договору про закупівлю;</w:t>
            </w:r>
          </w:p>
          <w:p w:rsidR="006467AD" w:rsidRPr="004F668C" w:rsidRDefault="006467AD" w:rsidP="006467AD">
            <w:pPr>
              <w:spacing w:before="150" w:after="150" w:line="240" w:lineRule="auto"/>
              <w:jc w:val="both"/>
              <w:rPr>
                <w:rFonts w:ascii="Times New Roman" w:hAnsi="Times New Roman" w:cs="Times New Roman"/>
                <w:sz w:val="24"/>
                <w:szCs w:val="24"/>
              </w:rPr>
            </w:pPr>
            <w:r w:rsidRPr="004F668C">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1FEA" w:rsidRPr="00472161" w:rsidRDefault="006467AD" w:rsidP="006467AD">
            <w:pPr>
              <w:spacing w:before="150" w:after="150" w:line="240" w:lineRule="auto"/>
              <w:jc w:val="both"/>
              <w:rPr>
                <w:rFonts w:ascii="Times New Roman" w:hAnsi="Times New Roman" w:cs="Times New Roman"/>
                <w:sz w:val="24"/>
                <w:szCs w:val="24"/>
                <w:lang w:eastAsia="en-US"/>
              </w:rPr>
            </w:pPr>
            <w:r w:rsidRPr="004F668C">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D1FEA"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lastRenderedPageBreak/>
              <w:t>6</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5F0DBD" w:rsidRDefault="001D1FEA" w:rsidP="001D1FEA">
            <w:pPr>
              <w:spacing w:before="150" w:after="150" w:line="240" w:lineRule="auto"/>
              <w:rPr>
                <w:rFonts w:ascii="Times New Roman" w:hAnsi="Times New Roman" w:cs="Times New Roman"/>
                <w:b/>
                <w:sz w:val="24"/>
                <w:szCs w:val="24"/>
                <w:lang w:eastAsia="en-US"/>
              </w:rPr>
            </w:pPr>
            <w:r w:rsidRPr="005F0DBD">
              <w:rPr>
                <w:rFonts w:ascii="Times New Roman" w:hAnsi="Times New Roman" w:cs="Times New Roman"/>
                <w:b/>
                <w:sz w:val="24"/>
                <w:szCs w:val="24"/>
                <w:lang w:eastAsia="en-US"/>
              </w:rPr>
              <w:t>Дії замовника при відмові переможця процедури закупівлі від підписання договір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Default="001D1FEA" w:rsidP="001D1FEA">
            <w:pPr>
              <w:spacing w:before="150" w:after="150" w:line="240" w:lineRule="auto"/>
              <w:jc w:val="both"/>
              <w:rPr>
                <w:rFonts w:ascii="Times New Roman" w:hAnsi="Times New Roman" w:cs="Times New Roman"/>
                <w:sz w:val="24"/>
                <w:szCs w:val="24"/>
                <w:lang w:val="en-US" w:eastAsia="en-US"/>
              </w:rPr>
            </w:pPr>
            <w:r w:rsidRPr="00472161">
              <w:rPr>
                <w:rFonts w:ascii="Times New Roman" w:hAnsi="Times New Roman" w:cs="Times New Roman"/>
                <w:sz w:val="24"/>
                <w:szCs w:val="24"/>
                <w:lang w:eastAsia="en-US"/>
              </w:rPr>
              <w:t>У разі відхилення тендерної пропозиції з підстави, в</w:t>
            </w:r>
            <w:r w:rsidR="001B7BAD">
              <w:rPr>
                <w:rFonts w:ascii="Times New Roman" w:hAnsi="Times New Roman" w:cs="Times New Roman"/>
                <w:sz w:val="24"/>
                <w:szCs w:val="24"/>
                <w:lang w:eastAsia="en-US"/>
              </w:rPr>
              <w:t>изначеної підпунктом 3 пункту 44</w:t>
            </w:r>
            <w:r w:rsidRPr="00472161">
              <w:rPr>
                <w:rFonts w:ascii="Times New Roman" w:hAnsi="Times New Roman" w:cs="Times New Roman"/>
                <w:sz w:val="24"/>
                <w:szCs w:val="24"/>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lang w:val="en-US" w:eastAsia="en-US"/>
              </w:rPr>
              <w:t>33 Закону та пунктом 46 Особливостей.</w:t>
            </w:r>
          </w:p>
        </w:tc>
      </w:tr>
      <w:tr w:rsidR="001D1FEA" w:rsidRPr="00472161" w:rsidTr="003A63F2">
        <w:tc>
          <w:tcPr>
            <w:tcW w:w="396"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3A63F2" w:rsidP="001D1FEA">
            <w:pPr>
              <w:spacing w:before="150" w:after="150" w:line="240"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7</w:t>
            </w:r>
          </w:p>
        </w:tc>
        <w:tc>
          <w:tcPr>
            <w:tcW w:w="2325"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DE15E1" w:rsidRDefault="001D1FEA" w:rsidP="001D1FEA">
            <w:pPr>
              <w:spacing w:before="150" w:after="150" w:line="240" w:lineRule="auto"/>
              <w:rPr>
                <w:rFonts w:ascii="Times New Roman" w:hAnsi="Times New Roman" w:cs="Times New Roman"/>
                <w:b/>
                <w:sz w:val="24"/>
                <w:szCs w:val="24"/>
                <w:lang w:eastAsia="en-US"/>
              </w:rPr>
            </w:pPr>
            <w:r w:rsidRPr="00DE15E1">
              <w:rPr>
                <w:rFonts w:ascii="Times New Roman" w:hAnsi="Times New Roman" w:cs="Times New Roman"/>
                <w:b/>
                <w:sz w:val="24"/>
                <w:szCs w:val="24"/>
                <w:lang w:eastAsia="en-US"/>
              </w:rPr>
              <w:t>Забезпечення виконання договору про закупівлю</w:t>
            </w:r>
          </w:p>
        </w:tc>
        <w:tc>
          <w:tcPr>
            <w:tcW w:w="6939" w:type="dxa"/>
            <w:tcBorders>
              <w:top w:val="single" w:sz="4" w:space="0" w:color="000000"/>
              <w:left w:val="single" w:sz="4" w:space="0" w:color="000000"/>
              <w:bottom w:val="single" w:sz="4" w:space="0" w:color="000000"/>
              <w:right w:val="single" w:sz="4" w:space="0" w:color="000000"/>
            </w:tcBorders>
            <w:shd w:val="solid" w:color="FFFFFF" w:fill="FFFFFF"/>
            <w:tcMar>
              <w:top w:w="48" w:type="dxa"/>
              <w:left w:w="48" w:type="dxa"/>
              <w:bottom w:w="48" w:type="dxa"/>
              <w:right w:w="48" w:type="dxa"/>
            </w:tcMar>
          </w:tcPr>
          <w:p w:rsidR="001D1FEA" w:rsidRPr="00472161" w:rsidRDefault="001D1FEA" w:rsidP="001D1FEA">
            <w:pPr>
              <w:spacing w:before="150" w:after="150" w:line="240" w:lineRule="auto"/>
              <w:rPr>
                <w:rFonts w:ascii="Times New Roman" w:hAnsi="Times New Roman" w:cs="Times New Roman"/>
                <w:sz w:val="24"/>
                <w:szCs w:val="24"/>
                <w:lang w:eastAsia="en-US"/>
              </w:rPr>
            </w:pPr>
            <w:r w:rsidRPr="00472161">
              <w:rPr>
                <w:rFonts w:ascii="Times New Roman" w:hAnsi="Times New Roman" w:cs="Times New Roman"/>
                <w:sz w:val="24"/>
                <w:szCs w:val="24"/>
                <w:lang w:eastAsia="en-US"/>
              </w:rPr>
              <w:t>Не вимагається.</w:t>
            </w:r>
          </w:p>
          <w:p w:rsidR="001D1FEA" w:rsidRPr="00472161" w:rsidRDefault="001D1FEA" w:rsidP="005F0DBD">
            <w:pPr>
              <w:spacing w:before="150" w:after="150" w:line="240" w:lineRule="auto"/>
              <w:jc w:val="both"/>
              <w:rPr>
                <w:rFonts w:ascii="Times New Roman" w:hAnsi="Times New Roman" w:cs="Times New Roman"/>
                <w:sz w:val="24"/>
                <w:szCs w:val="24"/>
                <w:lang w:eastAsia="en-US"/>
              </w:rPr>
            </w:pPr>
          </w:p>
        </w:tc>
      </w:tr>
    </w:tbl>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Pr="00472161" w:rsidRDefault="001D1FEA" w:rsidP="001D1FEA"/>
    <w:p w:rsidR="001D1FEA" w:rsidRDefault="001D1FEA" w:rsidP="001D1FEA"/>
    <w:p w:rsidR="005F0DBD" w:rsidRPr="00472161" w:rsidRDefault="005F0DBD" w:rsidP="001D1FEA"/>
    <w:p w:rsidR="001D1FEA" w:rsidRPr="00472161" w:rsidRDefault="001D1FEA" w:rsidP="001D1FEA"/>
    <w:p w:rsidR="001D1FEA" w:rsidRDefault="001D1FEA" w:rsidP="001D1FEA"/>
    <w:p w:rsidR="008F306A" w:rsidRDefault="008F306A" w:rsidP="001D1FEA"/>
    <w:p w:rsidR="008F306A" w:rsidRDefault="008F306A" w:rsidP="001D1FEA"/>
    <w:p w:rsidR="008F306A" w:rsidRPr="00472161" w:rsidRDefault="008F306A" w:rsidP="001D1FEA"/>
    <w:p w:rsidR="001D1FEA" w:rsidRPr="00472161" w:rsidRDefault="001D1FEA" w:rsidP="001D1FEA"/>
    <w:p w:rsidR="001D1FEA" w:rsidRPr="00472161" w:rsidRDefault="001D1FEA" w:rsidP="001D1FEA"/>
    <w:p w:rsidR="001D1FEA" w:rsidRPr="00472161" w:rsidRDefault="001D1FEA" w:rsidP="001D1FEA"/>
    <w:sectPr w:rsidR="001D1FEA" w:rsidRPr="00472161">
      <w:pgSz w:w="11906"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1">
    <w:nsid w:val="00000003"/>
    <w:multiLevelType w:val="multilevel"/>
    <w:tmpl w:val="00000003"/>
    <w:lvl w:ilvl="0">
      <w:start w:val="1"/>
      <w:numFmt w:val="bullet"/>
      <w:lvlText w:val="▪"/>
      <w:lvlJc w:val="left"/>
      <w:pPr>
        <w:tabs>
          <w:tab w:val="num" w:pos="360"/>
        </w:tabs>
        <w:ind w:left="720" w:hanging="360"/>
      </w:pPr>
      <w:rPr>
        <w:rFonts w:ascii="Noto Sans Symbols" w:eastAsia="Times New Roman" w:hAnsi="Noto Sans Symbols" w:cs="Noto Sans Symbols"/>
      </w:rPr>
    </w:lvl>
    <w:lvl w:ilvl="1">
      <w:start w:val="1"/>
      <w:numFmt w:val="bullet"/>
      <w:lvlText w:val="o"/>
      <w:lvlJc w:val="left"/>
      <w:pPr>
        <w:tabs>
          <w:tab w:val="num" w:pos="1080"/>
        </w:tabs>
        <w:ind w:left="1440" w:hanging="360"/>
      </w:pPr>
      <w:rPr>
        <w:rFonts w:ascii="Courier New" w:eastAsia="Times New Roman" w:hAnsi="Courier New" w:cs="Courier New"/>
      </w:rPr>
    </w:lvl>
    <w:lvl w:ilvl="2">
      <w:start w:val="1"/>
      <w:numFmt w:val="bullet"/>
      <w:lvlText w:val="▪"/>
      <w:lvlJc w:val="left"/>
      <w:pPr>
        <w:tabs>
          <w:tab w:val="num" w:pos="1800"/>
        </w:tabs>
        <w:ind w:left="2160" w:hanging="180"/>
      </w:pPr>
      <w:rPr>
        <w:rFonts w:ascii="Noto Sans Symbols" w:eastAsia="Times New Roman" w:hAnsi="Noto Sans Symbols" w:cs="Noto Sans Symbols"/>
      </w:rPr>
    </w:lvl>
    <w:lvl w:ilvl="3">
      <w:start w:val="1"/>
      <w:numFmt w:val="bullet"/>
      <w:lvlText w:val="●"/>
      <w:lvlJc w:val="left"/>
      <w:pPr>
        <w:tabs>
          <w:tab w:val="num" w:pos="2520"/>
        </w:tabs>
        <w:ind w:left="2880" w:hanging="360"/>
      </w:pPr>
      <w:rPr>
        <w:rFonts w:ascii="Noto Sans Symbols" w:eastAsia="Times New Roman" w:hAnsi="Noto Sans Symbols" w:cs="Noto Sans Symbols"/>
      </w:rPr>
    </w:lvl>
    <w:lvl w:ilvl="4">
      <w:start w:val="1"/>
      <w:numFmt w:val="bullet"/>
      <w:lvlText w:val="o"/>
      <w:lvlJc w:val="left"/>
      <w:pPr>
        <w:tabs>
          <w:tab w:val="num" w:pos="3240"/>
        </w:tabs>
        <w:ind w:left="3600" w:hanging="360"/>
      </w:pPr>
      <w:rPr>
        <w:rFonts w:ascii="Courier New" w:eastAsia="Times New Roman" w:hAnsi="Courier New" w:cs="Courier New"/>
      </w:rPr>
    </w:lvl>
    <w:lvl w:ilvl="5">
      <w:start w:val="1"/>
      <w:numFmt w:val="bullet"/>
      <w:lvlText w:val="▪"/>
      <w:lvlJc w:val="left"/>
      <w:pPr>
        <w:tabs>
          <w:tab w:val="num" w:pos="3960"/>
        </w:tabs>
        <w:ind w:left="4320" w:hanging="180"/>
      </w:pPr>
      <w:rPr>
        <w:rFonts w:ascii="Noto Sans Symbols" w:eastAsia="Times New Roman" w:hAnsi="Noto Sans Symbols" w:cs="Noto Sans Symbols"/>
      </w:rPr>
    </w:lvl>
    <w:lvl w:ilvl="6">
      <w:start w:val="1"/>
      <w:numFmt w:val="bullet"/>
      <w:lvlText w:val="●"/>
      <w:lvlJc w:val="left"/>
      <w:pPr>
        <w:tabs>
          <w:tab w:val="num" w:pos="4680"/>
        </w:tabs>
        <w:ind w:left="5040" w:hanging="360"/>
      </w:pPr>
      <w:rPr>
        <w:rFonts w:ascii="Noto Sans Symbols" w:eastAsia="Times New Roman" w:hAnsi="Noto Sans Symbols" w:cs="Noto Sans Symbols"/>
      </w:rPr>
    </w:lvl>
    <w:lvl w:ilvl="7">
      <w:start w:val="1"/>
      <w:numFmt w:val="bullet"/>
      <w:lvlText w:val="o"/>
      <w:lvlJc w:val="left"/>
      <w:pPr>
        <w:tabs>
          <w:tab w:val="num" w:pos="5400"/>
        </w:tabs>
        <w:ind w:left="5760" w:hanging="360"/>
      </w:pPr>
      <w:rPr>
        <w:rFonts w:ascii="Courier New" w:eastAsia="Times New Roman" w:hAnsi="Courier New" w:cs="Courier New"/>
      </w:rPr>
    </w:lvl>
    <w:lvl w:ilvl="8">
      <w:start w:val="1"/>
      <w:numFmt w:val="bullet"/>
      <w:lvlText w:val="▪"/>
      <w:lvlJc w:val="left"/>
      <w:pPr>
        <w:tabs>
          <w:tab w:val="num" w:pos="6120"/>
        </w:tabs>
        <w:ind w:left="6480" w:hanging="180"/>
      </w:pPr>
      <w:rPr>
        <w:rFonts w:ascii="Noto Sans Symbols" w:eastAsia="Times New Roman" w:hAnsi="Noto Sans Symbols" w:cs="Noto Sans Symbols"/>
      </w:rPr>
    </w:lvl>
  </w:abstractNum>
  <w:abstractNum w:abstractNumId="2">
    <w:nsid w:val="06970B25"/>
    <w:multiLevelType w:val="multilevel"/>
    <w:tmpl w:val="6644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6416B"/>
    <w:multiLevelType w:val="multilevel"/>
    <w:tmpl w:val="AA1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E465A"/>
    <w:multiLevelType w:val="multilevel"/>
    <w:tmpl w:val="7220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736B7"/>
    <w:multiLevelType w:val="multilevel"/>
    <w:tmpl w:val="B642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56C65"/>
    <w:multiLevelType w:val="multilevel"/>
    <w:tmpl w:val="707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A3F63"/>
    <w:multiLevelType w:val="multilevel"/>
    <w:tmpl w:val="D34E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C17D4"/>
    <w:multiLevelType w:val="multilevel"/>
    <w:tmpl w:val="895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519CD"/>
    <w:multiLevelType w:val="multilevel"/>
    <w:tmpl w:val="03D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72E24"/>
    <w:multiLevelType w:val="multilevel"/>
    <w:tmpl w:val="A0D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C16A0"/>
    <w:multiLevelType w:val="multilevel"/>
    <w:tmpl w:val="6592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D0E22"/>
    <w:multiLevelType w:val="multilevel"/>
    <w:tmpl w:val="B28E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6D44E2"/>
    <w:multiLevelType w:val="multilevel"/>
    <w:tmpl w:val="A1FE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8F6D09"/>
    <w:multiLevelType w:val="multilevel"/>
    <w:tmpl w:val="6AA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E24438"/>
    <w:multiLevelType w:val="multilevel"/>
    <w:tmpl w:val="90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5744D"/>
    <w:multiLevelType w:val="multilevel"/>
    <w:tmpl w:val="0810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6450E3"/>
    <w:multiLevelType w:val="multilevel"/>
    <w:tmpl w:val="CBF0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50DE4"/>
    <w:multiLevelType w:val="multilevel"/>
    <w:tmpl w:val="3B12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55891"/>
    <w:multiLevelType w:val="multilevel"/>
    <w:tmpl w:val="EB1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70408"/>
    <w:multiLevelType w:val="multilevel"/>
    <w:tmpl w:val="96BE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65196"/>
    <w:multiLevelType w:val="multilevel"/>
    <w:tmpl w:val="57B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6C78E4"/>
    <w:multiLevelType w:val="multilevel"/>
    <w:tmpl w:val="4E7E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950C5"/>
    <w:multiLevelType w:val="multilevel"/>
    <w:tmpl w:val="B38E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0F0BC2"/>
    <w:multiLevelType w:val="multilevel"/>
    <w:tmpl w:val="80E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9"/>
  </w:num>
  <w:num w:numId="5">
    <w:abstractNumId w:val="9"/>
  </w:num>
  <w:num w:numId="6">
    <w:abstractNumId w:val="14"/>
  </w:num>
  <w:num w:numId="7">
    <w:abstractNumId w:val="2"/>
  </w:num>
  <w:num w:numId="8">
    <w:abstractNumId w:val="18"/>
  </w:num>
  <w:num w:numId="9">
    <w:abstractNumId w:val="3"/>
  </w:num>
  <w:num w:numId="10">
    <w:abstractNumId w:val="16"/>
  </w:num>
  <w:num w:numId="11">
    <w:abstractNumId w:val="15"/>
  </w:num>
  <w:num w:numId="12">
    <w:abstractNumId w:val="21"/>
  </w:num>
  <w:num w:numId="13">
    <w:abstractNumId w:val="23"/>
  </w:num>
  <w:num w:numId="14">
    <w:abstractNumId w:val="17"/>
  </w:num>
  <w:num w:numId="15">
    <w:abstractNumId w:val="30"/>
  </w:num>
  <w:num w:numId="16">
    <w:abstractNumId w:val="20"/>
  </w:num>
  <w:num w:numId="17">
    <w:abstractNumId w:val="25"/>
  </w:num>
  <w:num w:numId="18">
    <w:abstractNumId w:val="19"/>
  </w:num>
  <w:num w:numId="19">
    <w:abstractNumId w:val="24"/>
  </w:num>
  <w:num w:numId="20">
    <w:abstractNumId w:val="12"/>
  </w:num>
  <w:num w:numId="21">
    <w:abstractNumId w:val="10"/>
  </w:num>
  <w:num w:numId="22">
    <w:abstractNumId w:val="7"/>
  </w:num>
  <w:num w:numId="23">
    <w:abstractNumId w:val="4"/>
  </w:num>
  <w:num w:numId="24">
    <w:abstractNumId w:val="27"/>
  </w:num>
  <w:num w:numId="25">
    <w:abstractNumId w:val="22"/>
  </w:num>
  <w:num w:numId="26">
    <w:abstractNumId w:val="28"/>
  </w:num>
  <w:num w:numId="27">
    <w:abstractNumId w:val="31"/>
  </w:num>
  <w:num w:numId="28">
    <w:abstractNumId w:val="6"/>
  </w:num>
  <w:num w:numId="29">
    <w:abstractNumId w:val="8"/>
  </w:num>
  <w:num w:numId="30">
    <w:abstractNumId w:val="26"/>
  </w:num>
  <w:num w:numId="31">
    <w:abstractNumId w:val="11"/>
  </w:num>
  <w:num w:numId="32">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7"/>
    <w:rsid w:val="000143DA"/>
    <w:rsid w:val="00027226"/>
    <w:rsid w:val="00063640"/>
    <w:rsid w:val="000655A2"/>
    <w:rsid w:val="00081AAD"/>
    <w:rsid w:val="000D3752"/>
    <w:rsid w:val="00100B70"/>
    <w:rsid w:val="00104A1F"/>
    <w:rsid w:val="00121C33"/>
    <w:rsid w:val="00146667"/>
    <w:rsid w:val="00167D28"/>
    <w:rsid w:val="00173807"/>
    <w:rsid w:val="001B7BAD"/>
    <w:rsid w:val="001D1FEA"/>
    <w:rsid w:val="001E7487"/>
    <w:rsid w:val="00200E7F"/>
    <w:rsid w:val="00201C45"/>
    <w:rsid w:val="00213943"/>
    <w:rsid w:val="0023686D"/>
    <w:rsid w:val="00257B78"/>
    <w:rsid w:val="00273052"/>
    <w:rsid w:val="002A3E77"/>
    <w:rsid w:val="002D520F"/>
    <w:rsid w:val="003A63F2"/>
    <w:rsid w:val="003D5EA3"/>
    <w:rsid w:val="003E0C67"/>
    <w:rsid w:val="003E38C3"/>
    <w:rsid w:val="004249EB"/>
    <w:rsid w:val="004348BB"/>
    <w:rsid w:val="004410BF"/>
    <w:rsid w:val="00452287"/>
    <w:rsid w:val="00462BC8"/>
    <w:rsid w:val="00490742"/>
    <w:rsid w:val="00497ADA"/>
    <w:rsid w:val="004B1923"/>
    <w:rsid w:val="004C7D2F"/>
    <w:rsid w:val="00510E94"/>
    <w:rsid w:val="00550509"/>
    <w:rsid w:val="00572246"/>
    <w:rsid w:val="00577F7E"/>
    <w:rsid w:val="005A0C51"/>
    <w:rsid w:val="005C0F44"/>
    <w:rsid w:val="005C357E"/>
    <w:rsid w:val="005F0DBD"/>
    <w:rsid w:val="006068F2"/>
    <w:rsid w:val="00620875"/>
    <w:rsid w:val="006467AD"/>
    <w:rsid w:val="00667477"/>
    <w:rsid w:val="00676630"/>
    <w:rsid w:val="00684E35"/>
    <w:rsid w:val="006E2E19"/>
    <w:rsid w:val="00755246"/>
    <w:rsid w:val="00765911"/>
    <w:rsid w:val="007E0FEF"/>
    <w:rsid w:val="00807C23"/>
    <w:rsid w:val="008375B6"/>
    <w:rsid w:val="00872A46"/>
    <w:rsid w:val="008876EB"/>
    <w:rsid w:val="008A09F1"/>
    <w:rsid w:val="008F306A"/>
    <w:rsid w:val="00936713"/>
    <w:rsid w:val="009B6B3E"/>
    <w:rsid w:val="009F1203"/>
    <w:rsid w:val="00A11531"/>
    <w:rsid w:val="00A27304"/>
    <w:rsid w:val="00A44EE8"/>
    <w:rsid w:val="00A46F81"/>
    <w:rsid w:val="00AA729D"/>
    <w:rsid w:val="00B119B5"/>
    <w:rsid w:val="00B26B21"/>
    <w:rsid w:val="00B409AB"/>
    <w:rsid w:val="00BD0576"/>
    <w:rsid w:val="00BD060E"/>
    <w:rsid w:val="00BD0C57"/>
    <w:rsid w:val="00BF3E44"/>
    <w:rsid w:val="00C06FEB"/>
    <w:rsid w:val="00C90A6E"/>
    <w:rsid w:val="00CC3A50"/>
    <w:rsid w:val="00D14458"/>
    <w:rsid w:val="00D2138C"/>
    <w:rsid w:val="00D420F3"/>
    <w:rsid w:val="00D77353"/>
    <w:rsid w:val="00D841FF"/>
    <w:rsid w:val="00DA2A4A"/>
    <w:rsid w:val="00DC79E5"/>
    <w:rsid w:val="00DE15E1"/>
    <w:rsid w:val="00DE7E62"/>
    <w:rsid w:val="00DF2278"/>
    <w:rsid w:val="00DF53B8"/>
    <w:rsid w:val="00DF6A0F"/>
    <w:rsid w:val="00E0731C"/>
    <w:rsid w:val="00E32EF6"/>
    <w:rsid w:val="00E618BC"/>
    <w:rsid w:val="00E819BA"/>
    <w:rsid w:val="00EB20CC"/>
    <w:rsid w:val="00EE3DF6"/>
    <w:rsid w:val="00EF1937"/>
    <w:rsid w:val="00F33EE1"/>
    <w:rsid w:val="00FB63C3"/>
    <w:rsid w:val="00FB6424"/>
    <w:rsid w:val="00FD4514"/>
    <w:rsid w:val="00FE5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BB5F7-E2BC-4B8E-AC70-1DD362E3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FEA"/>
    <w:rPr>
      <w:rFonts w:ascii="Calibri" w:eastAsia="Times New Roman" w:hAnsi="Calibri" w:cs="Calibri"/>
      <w:color w:val="000000"/>
      <w:lang w:eastAsia="ru-RU"/>
    </w:rPr>
  </w:style>
  <w:style w:type="paragraph" w:styleId="1">
    <w:name w:val="heading 1"/>
    <w:basedOn w:val="a"/>
    <w:next w:val="a"/>
    <w:link w:val="10"/>
    <w:uiPriority w:val="9"/>
    <w:qFormat/>
    <w:rsid w:val="001D1FEA"/>
    <w:pPr>
      <w:keepNext/>
      <w:keepLines/>
      <w:spacing w:before="480" w:after="120" w:line="240" w:lineRule="auto"/>
      <w:outlineLvl w:val="0"/>
    </w:pPr>
    <w:rPr>
      <w:b/>
      <w:bCs/>
      <w:sz w:val="48"/>
      <w:szCs w:val="48"/>
    </w:rPr>
  </w:style>
  <w:style w:type="paragraph" w:styleId="2">
    <w:name w:val="heading 2"/>
    <w:basedOn w:val="a"/>
    <w:next w:val="a"/>
    <w:link w:val="20"/>
    <w:uiPriority w:val="9"/>
    <w:qFormat/>
    <w:rsid w:val="001D1FEA"/>
    <w:pPr>
      <w:keepNext/>
      <w:keepLines/>
      <w:spacing w:before="360" w:after="80" w:line="240" w:lineRule="auto"/>
      <w:outlineLvl w:val="1"/>
    </w:pPr>
    <w:rPr>
      <w:b/>
      <w:bCs/>
      <w:sz w:val="36"/>
      <w:szCs w:val="36"/>
    </w:rPr>
  </w:style>
  <w:style w:type="paragraph" w:styleId="3">
    <w:name w:val="heading 3"/>
    <w:basedOn w:val="a"/>
    <w:next w:val="a"/>
    <w:link w:val="30"/>
    <w:uiPriority w:val="9"/>
    <w:qFormat/>
    <w:rsid w:val="001D1FEA"/>
    <w:pPr>
      <w:keepNext/>
      <w:keepLines/>
      <w:spacing w:before="280" w:after="80" w:line="240" w:lineRule="auto"/>
      <w:outlineLvl w:val="2"/>
    </w:pPr>
    <w:rPr>
      <w:b/>
      <w:bCs/>
      <w:sz w:val="28"/>
      <w:szCs w:val="28"/>
    </w:rPr>
  </w:style>
  <w:style w:type="paragraph" w:styleId="4">
    <w:name w:val="heading 4"/>
    <w:basedOn w:val="a"/>
    <w:next w:val="a"/>
    <w:link w:val="40"/>
    <w:uiPriority w:val="9"/>
    <w:qFormat/>
    <w:rsid w:val="001D1FEA"/>
    <w:pPr>
      <w:keepNext/>
      <w:keepLines/>
      <w:spacing w:before="240" w:after="40" w:line="240" w:lineRule="auto"/>
      <w:outlineLvl w:val="3"/>
    </w:pPr>
    <w:rPr>
      <w:b/>
      <w:bCs/>
      <w:sz w:val="24"/>
      <w:szCs w:val="24"/>
    </w:rPr>
  </w:style>
  <w:style w:type="paragraph" w:styleId="5">
    <w:name w:val="heading 5"/>
    <w:basedOn w:val="a"/>
    <w:next w:val="a"/>
    <w:link w:val="50"/>
    <w:uiPriority w:val="9"/>
    <w:qFormat/>
    <w:rsid w:val="001D1FEA"/>
    <w:pPr>
      <w:keepNext/>
      <w:keepLines/>
      <w:spacing w:before="220" w:after="40" w:line="240" w:lineRule="auto"/>
      <w:outlineLvl w:val="4"/>
    </w:pPr>
    <w:rPr>
      <w:b/>
      <w:bCs/>
    </w:rPr>
  </w:style>
  <w:style w:type="paragraph" w:styleId="6">
    <w:name w:val="heading 6"/>
    <w:basedOn w:val="a"/>
    <w:next w:val="a"/>
    <w:link w:val="60"/>
    <w:uiPriority w:val="9"/>
    <w:qFormat/>
    <w:rsid w:val="001D1FEA"/>
    <w:pPr>
      <w:keepNext/>
      <w:keepLines/>
      <w:spacing w:before="200" w:after="40" w:line="240" w:lineRule="auto"/>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FEA"/>
    <w:rPr>
      <w:rFonts w:ascii="Calibri" w:eastAsia="Times New Roman" w:hAnsi="Calibri" w:cs="Calibri"/>
      <w:b/>
      <w:bCs/>
      <w:color w:val="000000"/>
      <w:sz w:val="48"/>
      <w:szCs w:val="48"/>
      <w:lang w:eastAsia="ru-RU"/>
    </w:rPr>
  </w:style>
  <w:style w:type="character" w:customStyle="1" w:styleId="20">
    <w:name w:val="Заголовок 2 Знак"/>
    <w:basedOn w:val="a0"/>
    <w:link w:val="2"/>
    <w:uiPriority w:val="9"/>
    <w:rsid w:val="001D1FEA"/>
    <w:rPr>
      <w:rFonts w:ascii="Calibri" w:eastAsia="Times New Roman" w:hAnsi="Calibri" w:cs="Calibri"/>
      <w:b/>
      <w:bCs/>
      <w:color w:val="000000"/>
      <w:sz w:val="36"/>
      <w:szCs w:val="36"/>
      <w:lang w:eastAsia="ru-RU"/>
    </w:rPr>
  </w:style>
  <w:style w:type="character" w:customStyle="1" w:styleId="30">
    <w:name w:val="Заголовок 3 Знак"/>
    <w:basedOn w:val="a0"/>
    <w:link w:val="3"/>
    <w:uiPriority w:val="9"/>
    <w:rsid w:val="001D1FEA"/>
    <w:rPr>
      <w:rFonts w:ascii="Calibri" w:eastAsia="Times New Roman" w:hAnsi="Calibri" w:cs="Calibri"/>
      <w:b/>
      <w:bCs/>
      <w:color w:val="000000"/>
      <w:sz w:val="28"/>
      <w:szCs w:val="28"/>
      <w:lang w:eastAsia="ru-RU"/>
    </w:rPr>
  </w:style>
  <w:style w:type="character" w:customStyle="1" w:styleId="40">
    <w:name w:val="Заголовок 4 Знак"/>
    <w:basedOn w:val="a0"/>
    <w:link w:val="4"/>
    <w:uiPriority w:val="9"/>
    <w:rsid w:val="001D1FEA"/>
    <w:rPr>
      <w:rFonts w:ascii="Calibri" w:eastAsia="Times New Roman" w:hAnsi="Calibri" w:cs="Calibri"/>
      <w:b/>
      <w:bCs/>
      <w:color w:val="000000"/>
      <w:sz w:val="24"/>
      <w:szCs w:val="24"/>
      <w:lang w:eastAsia="ru-RU"/>
    </w:rPr>
  </w:style>
  <w:style w:type="character" w:customStyle="1" w:styleId="50">
    <w:name w:val="Заголовок 5 Знак"/>
    <w:basedOn w:val="a0"/>
    <w:link w:val="5"/>
    <w:uiPriority w:val="9"/>
    <w:rsid w:val="001D1FEA"/>
    <w:rPr>
      <w:rFonts w:ascii="Calibri" w:eastAsia="Times New Roman" w:hAnsi="Calibri" w:cs="Calibri"/>
      <w:b/>
      <w:bCs/>
      <w:color w:val="000000"/>
      <w:lang w:eastAsia="ru-RU"/>
    </w:rPr>
  </w:style>
  <w:style w:type="character" w:customStyle="1" w:styleId="60">
    <w:name w:val="Заголовок 6 Знак"/>
    <w:basedOn w:val="a0"/>
    <w:link w:val="6"/>
    <w:uiPriority w:val="9"/>
    <w:rsid w:val="001D1FEA"/>
    <w:rPr>
      <w:rFonts w:ascii="Calibri" w:eastAsia="Times New Roman" w:hAnsi="Calibri" w:cs="Calibri"/>
      <w:b/>
      <w:bCs/>
      <w:color w:val="000000"/>
      <w:sz w:val="20"/>
      <w:szCs w:val="20"/>
      <w:lang w:eastAsia="ru-RU"/>
    </w:rPr>
  </w:style>
  <w:style w:type="paragraph" w:styleId="a3">
    <w:name w:val="Title"/>
    <w:basedOn w:val="a"/>
    <w:link w:val="a4"/>
    <w:uiPriority w:val="10"/>
    <w:qFormat/>
    <w:rsid w:val="001D1FEA"/>
    <w:pPr>
      <w:keepNext/>
      <w:keepLines/>
      <w:spacing w:before="480" w:after="120" w:line="240" w:lineRule="auto"/>
    </w:pPr>
    <w:rPr>
      <w:b/>
      <w:bCs/>
      <w:sz w:val="72"/>
      <w:szCs w:val="72"/>
    </w:rPr>
  </w:style>
  <w:style w:type="character" w:customStyle="1" w:styleId="a4">
    <w:name w:val="Назва Знак"/>
    <w:basedOn w:val="a0"/>
    <w:link w:val="a3"/>
    <w:uiPriority w:val="10"/>
    <w:rsid w:val="001D1FEA"/>
    <w:rPr>
      <w:rFonts w:ascii="Calibri" w:eastAsia="Times New Roman" w:hAnsi="Calibri" w:cs="Calibri"/>
      <w:b/>
      <w:bCs/>
      <w:color w:val="000000"/>
      <w:sz w:val="72"/>
      <w:szCs w:val="72"/>
      <w:lang w:eastAsia="ru-RU"/>
    </w:rPr>
  </w:style>
  <w:style w:type="paragraph" w:styleId="a5">
    <w:name w:val="Subtitle"/>
    <w:basedOn w:val="a"/>
    <w:link w:val="a6"/>
    <w:uiPriority w:val="11"/>
    <w:qFormat/>
    <w:rsid w:val="001D1FEA"/>
    <w:pPr>
      <w:keepNext/>
      <w:keepLines/>
      <w:spacing w:before="360" w:after="80" w:line="240" w:lineRule="auto"/>
    </w:pPr>
    <w:rPr>
      <w:rFonts w:ascii="Georgia" w:hAnsi="Georgia" w:cs="Georgia"/>
      <w:i/>
      <w:iCs/>
      <w:color w:val="666666"/>
      <w:sz w:val="48"/>
      <w:szCs w:val="48"/>
    </w:rPr>
  </w:style>
  <w:style w:type="character" w:customStyle="1" w:styleId="a6">
    <w:name w:val="Підзаголовок Знак"/>
    <w:basedOn w:val="a0"/>
    <w:link w:val="a5"/>
    <w:uiPriority w:val="11"/>
    <w:rsid w:val="001D1FEA"/>
    <w:rPr>
      <w:rFonts w:ascii="Georgia" w:eastAsia="Times New Roman" w:hAnsi="Georgia" w:cs="Georgia"/>
      <w:i/>
      <w:iCs/>
      <w:color w:val="666666"/>
      <w:sz w:val="48"/>
      <w:szCs w:val="48"/>
      <w:lang w:eastAsia="ru-RU"/>
    </w:rPr>
  </w:style>
  <w:style w:type="paragraph" w:customStyle="1" w:styleId="11">
    <w:name w:val="Звичайний1"/>
    <w:rsid w:val="001D1FEA"/>
    <w:pPr>
      <w:suppressAutoHyphens/>
      <w:spacing w:after="0" w:line="276" w:lineRule="auto"/>
    </w:pPr>
    <w:rPr>
      <w:rFonts w:ascii="Arial" w:eastAsia="Arial" w:hAnsi="Arial" w:cs="Arial"/>
      <w:color w:val="000000"/>
      <w:lang w:eastAsia="ar-SA"/>
    </w:rPr>
  </w:style>
  <w:style w:type="paragraph" w:customStyle="1" w:styleId="rvps2">
    <w:name w:val="rvps2"/>
    <w:basedOn w:val="a"/>
    <w:rsid w:val="001D1FEA"/>
    <w:pPr>
      <w:suppressAutoHyphens/>
      <w:spacing w:before="280" w:after="280" w:line="240" w:lineRule="auto"/>
    </w:pPr>
    <w:rPr>
      <w:rFonts w:ascii="Times New Roman" w:hAnsi="Times New Roman" w:cs="Times New Roman"/>
      <w:color w:val="auto"/>
      <w:sz w:val="24"/>
      <w:szCs w:val="24"/>
      <w:lang w:eastAsia="ar-SA"/>
    </w:rPr>
  </w:style>
  <w:style w:type="paragraph" w:customStyle="1" w:styleId="a7">
    <w:name w:val="Знак Знак Знак Знак"/>
    <w:basedOn w:val="a"/>
    <w:rsid w:val="001D1FEA"/>
    <w:pPr>
      <w:spacing w:after="0" w:line="240" w:lineRule="auto"/>
    </w:pPr>
    <w:rPr>
      <w:rFonts w:ascii="Verdana" w:hAnsi="Verdana" w:cs="Verdana"/>
      <w:color w:val="auto"/>
      <w:sz w:val="20"/>
      <w:szCs w:val="20"/>
      <w:lang w:val="en-US" w:eastAsia="en-US"/>
    </w:rPr>
  </w:style>
  <w:style w:type="paragraph" w:customStyle="1" w:styleId="12">
    <w:name w:val="Обычный1"/>
    <w:basedOn w:val="a"/>
    <w:uiPriority w:val="99"/>
    <w:rsid w:val="006E2E19"/>
    <w:pPr>
      <w:widowControl w:val="0"/>
      <w:suppressAutoHyphens/>
      <w:spacing w:after="0" w:line="240" w:lineRule="auto"/>
    </w:pPr>
    <w:rPr>
      <w:rFonts w:ascii="Times New Roman" w:hAnsi="Times New Roman" w:cs="Times New Roman"/>
      <w:color w:val="auto"/>
      <w:sz w:val="20"/>
      <w:szCs w:val="24"/>
      <w:lang w:val="uk-UA" w:eastAsia="ar-SA"/>
    </w:rPr>
  </w:style>
  <w:style w:type="character" w:customStyle="1" w:styleId="rvts0">
    <w:name w:val="rvts0"/>
    <w:rsid w:val="00027226"/>
    <w:rPr>
      <w:rFonts w:cs="Times New Roman"/>
    </w:rPr>
  </w:style>
  <w:style w:type="paragraph" w:customStyle="1" w:styleId="21">
    <w:name w:val="Основной текст с отступом 21"/>
    <w:basedOn w:val="a"/>
    <w:rsid w:val="008F306A"/>
    <w:pPr>
      <w:suppressAutoHyphens/>
      <w:spacing w:after="120" w:line="480" w:lineRule="auto"/>
      <w:ind w:left="283"/>
    </w:pPr>
    <w:rPr>
      <w:rFonts w:cs="Times New Roman"/>
      <w:color w:val="auto"/>
      <w:lang w:val="uk-UA" w:eastAsia="ar-SA"/>
    </w:rPr>
  </w:style>
  <w:style w:type="paragraph" w:customStyle="1" w:styleId="24">
    <w:name w:val="Основной текст с отступом 24"/>
    <w:basedOn w:val="a"/>
    <w:rsid w:val="008F306A"/>
    <w:pPr>
      <w:spacing w:after="120" w:line="480" w:lineRule="auto"/>
      <w:ind w:left="283"/>
    </w:pPr>
    <w:rPr>
      <w:color w:val="auto"/>
      <w:lang w:eastAsia="zh-CN"/>
    </w:rPr>
  </w:style>
  <w:style w:type="paragraph" w:customStyle="1" w:styleId="22">
    <w:name w:val="Звичайний2"/>
    <w:rsid w:val="00AA729D"/>
    <w:pPr>
      <w:suppressAutoHyphens/>
      <w:spacing w:after="0" w:line="276" w:lineRule="auto"/>
    </w:pPr>
    <w:rPr>
      <w:rFonts w:ascii="Arial" w:eastAsia="Arial" w:hAnsi="Arial" w:cs="Arial"/>
      <w:color w:val="000000"/>
      <w:lang w:eastAsia="ar-SA"/>
    </w:rPr>
  </w:style>
  <w:style w:type="paragraph" w:customStyle="1" w:styleId="31">
    <w:name w:val="Звичайний3"/>
    <w:rsid w:val="00C90A6E"/>
    <w:pPr>
      <w:suppressAutoHyphens/>
      <w:spacing w:after="0" w:line="276" w:lineRule="auto"/>
    </w:pPr>
    <w:rPr>
      <w:rFonts w:ascii="Arial" w:eastAsia="Arial" w:hAnsi="Arial" w:cs="Arial"/>
      <w:color w:val="000000"/>
      <w:lang w:eastAsia="ar-SA"/>
    </w:rPr>
  </w:style>
  <w:style w:type="character" w:customStyle="1" w:styleId="WW8Num4z2">
    <w:name w:val="WW8Num4z2"/>
    <w:rsid w:val="000143DA"/>
    <w:rPr>
      <w:rFonts w:ascii="Wingdings" w:hAnsi="Wingdings" w:cs="Wingdings" w:hint="default"/>
    </w:rPr>
  </w:style>
  <w:style w:type="character" w:styleId="a8">
    <w:name w:val="Hyperlink"/>
    <w:rsid w:val="00173807"/>
    <w:rPr>
      <w:color w:val="0000FF"/>
      <w:u w:val="single"/>
    </w:rPr>
  </w:style>
  <w:style w:type="paragraph" w:styleId="a9">
    <w:name w:val="List Paragraph"/>
    <w:basedOn w:val="a"/>
    <w:uiPriority w:val="34"/>
    <w:qFormat/>
    <w:rsid w:val="00620875"/>
    <w:pPr>
      <w:ind w:left="720"/>
      <w:contextualSpacing/>
    </w:pPr>
    <w:rPr>
      <w:rFonts w:asciiTheme="minorHAnsi" w:eastAsiaTheme="minorHAnsi" w:hAnsiTheme="minorHAnsi" w:cstheme="minorBidi"/>
      <w:color w:val="auto"/>
      <w:lang w:eastAsia="en-US"/>
    </w:rPr>
  </w:style>
  <w:style w:type="paragraph" w:customStyle="1" w:styleId="aa">
    <w:name w:val="Содержимое таблицы"/>
    <w:basedOn w:val="a"/>
    <w:rsid w:val="003E38C3"/>
    <w:pPr>
      <w:widowControl w:val="0"/>
      <w:suppressLineNumbers/>
      <w:suppressAutoHyphens/>
      <w:spacing w:after="0" w:line="240" w:lineRule="auto"/>
    </w:pPr>
    <w:rPr>
      <w:rFonts w:ascii="Times New Roman" w:eastAsia="Lucida Sans Unicode" w:hAnsi="Times New Roman" w:cs="Tahoma"/>
      <w:sz w:val="24"/>
      <w:szCs w:val="24"/>
      <w:lang w:val="uk-UA"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3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ed20230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ed202305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1178-2022-%D0%BF/ed202305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FD19-DFE7-4C5E-8EAD-D0CE24AD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7921</Words>
  <Characters>45153</Characters>
  <Application>Microsoft Office Word</Application>
  <DocSecurity>0</DocSecurity>
  <Lines>376</Lines>
  <Paragraphs>105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Щегельська Ольга Іванівна</dc:creator>
  <cp:keywords/>
  <dc:description/>
  <cp:lastModifiedBy>Щегельська Ольга Іванівна</cp:lastModifiedBy>
  <cp:revision>64</cp:revision>
  <dcterms:created xsi:type="dcterms:W3CDTF">2022-10-20T12:34:00Z</dcterms:created>
  <dcterms:modified xsi:type="dcterms:W3CDTF">2023-05-25T07:31:00Z</dcterms:modified>
</cp:coreProperties>
</file>