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A7" w:rsidRDefault="00BE7FA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7FA7" w:rsidRDefault="004550A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BE7FA7" w:rsidRDefault="004550A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7FA7" w:rsidRDefault="004550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BE7FA7" w:rsidRDefault="00BE7FA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BE7FA7" w:rsidRDefault="004550A2" w:rsidP="00D93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40"/>
        <w:gridCol w:w="4860"/>
      </w:tblGrid>
      <w:tr w:rsidR="004550A2" w:rsidTr="00FC6DA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2" w:rsidRDefault="004550A2" w:rsidP="00FC6D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2" w:rsidRDefault="004550A2" w:rsidP="00FC6D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zh-CN"/>
              </w:rPr>
              <w:t>Фармацевтична продукція</w:t>
            </w:r>
            <w:r w:rsidRPr="00C4456B">
              <w:rPr>
                <w:rFonts w:ascii="Times New Roman" w:hAnsi="Times New Roman"/>
                <w:b/>
                <w:bCs/>
                <w:sz w:val="24"/>
                <w:szCs w:val="28"/>
                <w:lang w:eastAsia="zh-CN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Лікарські засоби)</w:t>
            </w:r>
          </w:p>
        </w:tc>
      </w:tr>
      <w:tr w:rsidR="004550A2" w:rsidTr="00FC6DA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2" w:rsidRDefault="004550A2" w:rsidP="00FC6D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2" w:rsidRDefault="004550A2" w:rsidP="00FC6D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C4456B">
              <w:rPr>
                <w:rFonts w:ascii="Times New Roman" w:hAnsi="Times New Roman"/>
                <w:b/>
                <w:sz w:val="24"/>
                <w:szCs w:val="28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  <w:r w:rsidRPr="00C4456B">
              <w:rPr>
                <w:rFonts w:ascii="Times New Roman" w:hAnsi="Times New Roman"/>
                <w:b/>
                <w:sz w:val="24"/>
                <w:szCs w:val="28"/>
              </w:rPr>
              <w:t>0000-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Pr="00C4456B">
              <w:rPr>
                <w:rFonts w:ascii="Times New Roman" w:hAnsi="Times New Roman"/>
                <w:b/>
                <w:bCs/>
                <w:caps/>
                <w:sz w:val="24"/>
                <w:szCs w:val="28"/>
              </w:rPr>
              <w:t xml:space="preserve"> –</w:t>
            </w:r>
            <w:r w:rsidRPr="00C4456B">
              <w:rPr>
                <w:rFonts w:ascii="Times New Roman" w:hAnsi="Times New Roman"/>
                <w:b/>
                <w:bCs/>
                <w:sz w:val="24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eastAsia="zh-CN"/>
              </w:rPr>
              <w:t>Фармацевтична продукція</w:t>
            </w:r>
          </w:p>
        </w:tc>
      </w:tr>
      <w:tr w:rsidR="004550A2" w:rsidTr="00FC6DA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2" w:rsidRDefault="004550A2" w:rsidP="004550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2" w:rsidRPr="004550A2" w:rsidRDefault="004550A2" w:rsidP="00FC6D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4550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ул.Успенська, 2, м.Ніжин, Чернігівська область</w:t>
            </w:r>
          </w:p>
        </w:tc>
      </w:tr>
      <w:tr w:rsidR="004550A2" w:rsidTr="00FC6DAE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2" w:rsidRDefault="004550A2" w:rsidP="00FC6D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  <w:p w:rsidR="004550A2" w:rsidRDefault="004550A2" w:rsidP="00FC6D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0A2" w:rsidRPr="004550A2" w:rsidRDefault="004550A2" w:rsidP="004550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55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29 грудня 2022  року </w:t>
            </w:r>
          </w:p>
        </w:tc>
      </w:tr>
    </w:tbl>
    <w:p w:rsidR="004550A2" w:rsidRPr="00D93025" w:rsidRDefault="004550A2" w:rsidP="00D93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3025" w:rsidRDefault="00D93025" w:rsidP="00D930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C4456B">
        <w:rPr>
          <w:rFonts w:ascii="Times New Roman" w:hAnsi="Times New Roman"/>
          <w:b/>
          <w:color w:val="000000"/>
          <w:sz w:val="24"/>
          <w:szCs w:val="28"/>
        </w:rPr>
        <w:t xml:space="preserve">Код </w:t>
      </w:r>
      <w:proofErr w:type="spellStart"/>
      <w:r w:rsidRPr="00C4456B">
        <w:rPr>
          <w:rFonts w:ascii="Times New Roman" w:hAnsi="Times New Roman"/>
          <w:b/>
          <w:color w:val="000000"/>
          <w:sz w:val="24"/>
          <w:szCs w:val="28"/>
        </w:rPr>
        <w:t>ДК</w:t>
      </w:r>
      <w:proofErr w:type="spellEnd"/>
      <w:r w:rsidRPr="00C4456B">
        <w:rPr>
          <w:rFonts w:ascii="Times New Roman" w:hAnsi="Times New Roman"/>
          <w:b/>
          <w:color w:val="000000"/>
          <w:sz w:val="24"/>
          <w:szCs w:val="28"/>
        </w:rPr>
        <w:t xml:space="preserve"> 021:2015 - </w:t>
      </w:r>
      <w:r w:rsidRPr="00C4456B">
        <w:rPr>
          <w:rFonts w:ascii="Times New Roman" w:hAnsi="Times New Roman"/>
          <w:b/>
          <w:sz w:val="24"/>
          <w:szCs w:val="28"/>
        </w:rPr>
        <w:t>33</w:t>
      </w:r>
      <w:r>
        <w:rPr>
          <w:rFonts w:ascii="Times New Roman" w:hAnsi="Times New Roman"/>
          <w:b/>
          <w:sz w:val="24"/>
          <w:szCs w:val="28"/>
        </w:rPr>
        <w:t>60</w:t>
      </w:r>
      <w:r w:rsidRPr="00C4456B">
        <w:rPr>
          <w:rFonts w:ascii="Times New Roman" w:hAnsi="Times New Roman"/>
          <w:b/>
          <w:sz w:val="24"/>
          <w:szCs w:val="28"/>
        </w:rPr>
        <w:t>0000-</w:t>
      </w:r>
      <w:r>
        <w:rPr>
          <w:rFonts w:ascii="Times New Roman" w:hAnsi="Times New Roman"/>
          <w:b/>
          <w:sz w:val="24"/>
          <w:szCs w:val="28"/>
        </w:rPr>
        <w:t>6</w:t>
      </w:r>
      <w:r w:rsidRPr="00C4456B">
        <w:rPr>
          <w:rFonts w:ascii="Times New Roman" w:hAnsi="Times New Roman"/>
          <w:b/>
          <w:bCs/>
          <w:caps/>
          <w:sz w:val="24"/>
          <w:szCs w:val="28"/>
        </w:rPr>
        <w:t xml:space="preserve"> –</w:t>
      </w:r>
      <w:r w:rsidRPr="00C4456B">
        <w:rPr>
          <w:rFonts w:ascii="Times New Roman" w:hAnsi="Times New Roman"/>
          <w:b/>
          <w:bCs/>
          <w:sz w:val="24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  <w:lang w:eastAsia="zh-CN"/>
        </w:rPr>
        <w:t>Фармацевтична продукція</w:t>
      </w:r>
      <w:r w:rsidRPr="00C4456B">
        <w:rPr>
          <w:rFonts w:ascii="Times New Roman" w:hAnsi="Times New Roman"/>
          <w:b/>
          <w:bCs/>
          <w:sz w:val="24"/>
          <w:szCs w:val="28"/>
          <w:lang w:eastAsia="zh-CN"/>
        </w:rPr>
        <w:t xml:space="preserve"> (</w:t>
      </w:r>
      <w:r>
        <w:rPr>
          <w:rFonts w:ascii="Times New Roman" w:hAnsi="Times New Roman"/>
          <w:b/>
          <w:bCs/>
          <w:sz w:val="24"/>
          <w:szCs w:val="28"/>
        </w:rPr>
        <w:t>Лікарські засоби)</w:t>
      </w:r>
    </w:p>
    <w:p w:rsidR="00D93025" w:rsidRDefault="00D93025" w:rsidP="00D930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28"/>
        <w:gridCol w:w="3402"/>
        <w:gridCol w:w="1248"/>
        <w:gridCol w:w="27"/>
      </w:tblGrid>
      <w:tr w:rsidR="00D93025" w:rsidRPr="000B67C1" w:rsidTr="00FC6DAE">
        <w:trPr>
          <w:gridAfter w:val="1"/>
          <w:wAfter w:w="27" w:type="dxa"/>
          <w:trHeight w:val="524"/>
        </w:trPr>
        <w:tc>
          <w:tcPr>
            <w:tcW w:w="959" w:type="dxa"/>
            <w:vAlign w:val="center"/>
          </w:tcPr>
          <w:p w:rsidR="00D93025" w:rsidRPr="000B67C1" w:rsidRDefault="00D93025" w:rsidP="00FC6DA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93025" w:rsidRPr="000B67C1" w:rsidRDefault="00D93025" w:rsidP="00FC6DA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67C1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D93025" w:rsidRPr="000B67C1" w:rsidRDefault="00D93025" w:rsidP="00FC6DA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67C1">
              <w:rPr>
                <w:rFonts w:ascii="Times New Roman" w:hAnsi="Times New Roman"/>
                <w:b/>
                <w:sz w:val="24"/>
                <w:szCs w:val="28"/>
              </w:rPr>
              <w:t xml:space="preserve">Найменування лікарського засобу та МНН </w:t>
            </w:r>
          </w:p>
        </w:tc>
        <w:tc>
          <w:tcPr>
            <w:tcW w:w="3430" w:type="dxa"/>
            <w:gridSpan w:val="2"/>
            <w:vAlign w:val="center"/>
          </w:tcPr>
          <w:p w:rsidR="00D93025" w:rsidRPr="000B67C1" w:rsidRDefault="00D93025" w:rsidP="00FC6DA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67C1">
              <w:rPr>
                <w:rFonts w:ascii="Times New Roman" w:hAnsi="Times New Roman"/>
                <w:b/>
                <w:sz w:val="24"/>
                <w:szCs w:val="28"/>
              </w:rPr>
              <w:t>Лікарська форма</w:t>
            </w:r>
          </w:p>
        </w:tc>
        <w:tc>
          <w:tcPr>
            <w:tcW w:w="1248" w:type="dxa"/>
            <w:vAlign w:val="center"/>
          </w:tcPr>
          <w:p w:rsidR="00D93025" w:rsidRPr="009559D1" w:rsidRDefault="00D93025" w:rsidP="00FC6DAE">
            <w:pPr>
              <w:jc w:val="center"/>
              <w:rPr>
                <w:rFonts w:ascii="Times New Roman" w:hAnsi="Times New Roman"/>
                <w:b/>
              </w:rPr>
            </w:pPr>
            <w:r w:rsidRPr="009559D1">
              <w:rPr>
                <w:rFonts w:ascii="Times New Roman" w:hAnsi="Times New Roman"/>
                <w:b/>
              </w:rPr>
              <w:t>Кількість</w:t>
            </w:r>
          </w:p>
        </w:tc>
      </w:tr>
      <w:tr w:rsidR="00D93025" w:rsidRPr="000B67C1" w:rsidTr="00FC6DAE">
        <w:trPr>
          <w:trHeight w:val="741"/>
        </w:trPr>
        <w:tc>
          <w:tcPr>
            <w:tcW w:w="959" w:type="dxa"/>
            <w:vAlign w:val="center"/>
          </w:tcPr>
          <w:p w:rsidR="00D93025" w:rsidRPr="008A6A73" w:rsidRDefault="00D93025" w:rsidP="00FC6DAE">
            <w:pPr>
              <w:pStyle w:val="af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gridSpan w:val="2"/>
            <w:vAlign w:val="center"/>
          </w:tcPr>
          <w:p w:rsidR="00D93025" w:rsidRPr="000B67C1" w:rsidRDefault="00D93025" w:rsidP="00FC6D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C1">
              <w:rPr>
                <w:rFonts w:ascii="Times New Roman" w:hAnsi="Times New Roman"/>
                <w:color w:val="000000"/>
                <w:sz w:val="24"/>
                <w:szCs w:val="24"/>
              </w:rPr>
              <w:t>Дибазол (</w:t>
            </w:r>
            <w:proofErr w:type="spellStart"/>
            <w:r w:rsidRPr="000B67C1">
              <w:rPr>
                <w:rFonts w:ascii="Times New Roman" w:hAnsi="Times New Roman"/>
                <w:color w:val="000000"/>
                <w:sz w:val="24"/>
                <w:szCs w:val="24"/>
              </w:rPr>
              <w:t>Ben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0B67C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Pr="000B67C1">
              <w:rPr>
                <w:rFonts w:ascii="Times New Roman" w:hAnsi="Times New Roman"/>
                <w:color w:val="000000"/>
                <w:sz w:val="24"/>
                <w:szCs w:val="24"/>
              </w:rPr>
              <w:t>ol</w:t>
            </w:r>
            <w:proofErr w:type="spellEnd"/>
            <w:r w:rsidRPr="000B67C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D93025" w:rsidRPr="000B67C1" w:rsidRDefault="00D93025" w:rsidP="00FC6D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B67C1">
              <w:rPr>
                <w:rFonts w:ascii="Times New Roman" w:hAnsi="Times New Roman"/>
                <w:sz w:val="24"/>
                <w:szCs w:val="24"/>
              </w:rPr>
              <w:t xml:space="preserve">Р-н для ін’єкцій 1% 5 </w:t>
            </w:r>
            <w:proofErr w:type="spellStart"/>
            <w:r w:rsidRPr="000B67C1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 w:rsidRPr="000B67C1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275" w:type="dxa"/>
            <w:gridSpan w:val="2"/>
            <w:vAlign w:val="center"/>
          </w:tcPr>
          <w:p w:rsidR="00D93025" w:rsidRPr="000B67C1" w:rsidRDefault="00D93025" w:rsidP="00FC6DA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D93025" w:rsidRPr="000B67C1" w:rsidTr="00FC6DAE">
        <w:trPr>
          <w:trHeight w:val="532"/>
        </w:trPr>
        <w:tc>
          <w:tcPr>
            <w:tcW w:w="959" w:type="dxa"/>
            <w:vAlign w:val="center"/>
          </w:tcPr>
          <w:p w:rsidR="00D93025" w:rsidRPr="008A6A73" w:rsidRDefault="00D93025" w:rsidP="00FC6DAE">
            <w:pPr>
              <w:pStyle w:val="af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Align w:val="center"/>
          </w:tcPr>
          <w:p w:rsidR="00D93025" w:rsidRPr="000B67C1" w:rsidRDefault="00D93025" w:rsidP="00FC6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7C1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  <w:r w:rsidRPr="000B67C1">
              <w:rPr>
                <w:rFonts w:ascii="Times New Roman" w:hAnsi="Times New Roman"/>
                <w:sz w:val="24"/>
                <w:szCs w:val="24"/>
              </w:rPr>
              <w:t xml:space="preserve"> натрію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7C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0B67C1">
              <w:rPr>
                <w:rFonts w:ascii="Times New Roman" w:hAnsi="Times New Roman"/>
                <w:sz w:val="24"/>
                <w:szCs w:val="24"/>
              </w:rPr>
              <w:t>Diclofenac</w:t>
            </w:r>
            <w:proofErr w:type="spellEnd"/>
            <w:r w:rsidRPr="000B67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3025" w:rsidRPr="000B67C1" w:rsidRDefault="00D93025" w:rsidP="00FC6D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3025" w:rsidRPr="000B67C1" w:rsidRDefault="00D93025" w:rsidP="00FC6D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B67C1">
              <w:rPr>
                <w:rFonts w:ascii="Times New Roman" w:hAnsi="Times New Roman"/>
                <w:sz w:val="24"/>
                <w:szCs w:val="24"/>
              </w:rPr>
              <w:t xml:space="preserve">Р-н для ін’єкцій 2.5%  3 </w:t>
            </w:r>
            <w:proofErr w:type="spellStart"/>
            <w:r w:rsidRPr="000B67C1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 w:rsidRPr="000B67C1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275" w:type="dxa"/>
            <w:gridSpan w:val="2"/>
            <w:vAlign w:val="center"/>
          </w:tcPr>
          <w:p w:rsidR="00D93025" w:rsidRPr="000B67C1" w:rsidRDefault="00D93025" w:rsidP="00FC6DA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D93025" w:rsidRPr="000B67C1" w:rsidTr="00FC6DAE">
        <w:trPr>
          <w:trHeight w:val="532"/>
        </w:trPr>
        <w:tc>
          <w:tcPr>
            <w:tcW w:w="959" w:type="dxa"/>
            <w:vAlign w:val="center"/>
          </w:tcPr>
          <w:p w:rsidR="00D93025" w:rsidRPr="008A6A73" w:rsidRDefault="00D93025" w:rsidP="00FC6DAE">
            <w:pPr>
              <w:pStyle w:val="af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gridSpan w:val="2"/>
            <w:vAlign w:val="center"/>
          </w:tcPr>
          <w:p w:rsidR="00D93025" w:rsidRPr="000B67C1" w:rsidRDefault="00D93025" w:rsidP="00D9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7C1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  <w:r w:rsidRPr="000B67C1">
              <w:rPr>
                <w:rFonts w:ascii="Times New Roman" w:hAnsi="Times New Roman"/>
                <w:sz w:val="24"/>
                <w:szCs w:val="24"/>
              </w:rPr>
              <w:t xml:space="preserve"> натрію ( </w:t>
            </w:r>
            <w:proofErr w:type="spellStart"/>
            <w:r w:rsidRPr="000B67C1">
              <w:rPr>
                <w:rFonts w:ascii="Times New Roman" w:hAnsi="Times New Roman"/>
                <w:sz w:val="24"/>
                <w:szCs w:val="24"/>
              </w:rPr>
              <w:t>Diclofenac</w:t>
            </w:r>
            <w:proofErr w:type="spellEnd"/>
            <w:r w:rsidRPr="000B67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3025" w:rsidRPr="00275925" w:rsidRDefault="00D93025" w:rsidP="00FC6D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3025" w:rsidRPr="00275925" w:rsidRDefault="00D93025" w:rsidP="00D9302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Таб.0,05 г №10</w:t>
            </w:r>
          </w:p>
        </w:tc>
        <w:tc>
          <w:tcPr>
            <w:tcW w:w="1275" w:type="dxa"/>
            <w:gridSpan w:val="2"/>
            <w:vAlign w:val="center"/>
          </w:tcPr>
          <w:p w:rsidR="00D93025" w:rsidRPr="000B67C1" w:rsidRDefault="00D93025" w:rsidP="00FC6DA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5925">
              <w:rPr>
                <w:rFonts w:ascii="Times New Roman" w:hAnsi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D93025" w:rsidRPr="000B67C1" w:rsidTr="00FC6DAE">
        <w:trPr>
          <w:trHeight w:val="532"/>
        </w:trPr>
        <w:tc>
          <w:tcPr>
            <w:tcW w:w="959" w:type="dxa"/>
            <w:vAlign w:val="center"/>
          </w:tcPr>
          <w:p w:rsidR="00D93025" w:rsidRPr="008A6A73" w:rsidRDefault="00D93025" w:rsidP="00FC6DAE">
            <w:pPr>
              <w:pStyle w:val="af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gridSpan w:val="2"/>
            <w:vAlign w:val="center"/>
          </w:tcPr>
          <w:p w:rsidR="00D93025" w:rsidRPr="000B67C1" w:rsidRDefault="00D93025" w:rsidP="00FC6D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67C1">
              <w:rPr>
                <w:rFonts w:ascii="Times New Roman" w:hAnsi="Times New Roman"/>
                <w:color w:val="000000"/>
                <w:sz w:val="24"/>
                <w:szCs w:val="24"/>
              </w:rPr>
              <w:t>Папеверину</w:t>
            </w:r>
            <w:proofErr w:type="spellEnd"/>
            <w:r w:rsidRPr="000B6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гідро хлорид (</w:t>
            </w:r>
            <w:proofErr w:type="spellStart"/>
            <w:r w:rsidRPr="000B67C1">
              <w:rPr>
                <w:rFonts w:ascii="Times New Roman" w:hAnsi="Times New Roman"/>
                <w:color w:val="000000"/>
                <w:sz w:val="24"/>
                <w:szCs w:val="24"/>
              </w:rPr>
              <w:t>Papaverine</w:t>
            </w:r>
            <w:proofErr w:type="spellEnd"/>
            <w:r w:rsidRPr="000B67C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D93025" w:rsidRPr="000B67C1" w:rsidRDefault="00D93025" w:rsidP="00FC6D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C1">
              <w:rPr>
                <w:rFonts w:ascii="Times New Roman" w:hAnsi="Times New Roman"/>
                <w:sz w:val="24"/>
                <w:szCs w:val="24"/>
              </w:rPr>
              <w:t xml:space="preserve">Р-н для ін’єкцій </w:t>
            </w:r>
          </w:p>
          <w:p w:rsidR="00D93025" w:rsidRPr="000B67C1" w:rsidRDefault="00D93025" w:rsidP="00FC6DAE">
            <w:pPr>
              <w:spacing w:after="0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0B67C1">
              <w:rPr>
                <w:rFonts w:ascii="Times New Roman" w:hAnsi="Times New Roman"/>
                <w:sz w:val="24"/>
                <w:szCs w:val="24"/>
              </w:rPr>
              <w:t xml:space="preserve">2 %  2 </w:t>
            </w:r>
            <w:proofErr w:type="spellStart"/>
            <w:r w:rsidRPr="000B67C1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 w:rsidRPr="000B67C1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275" w:type="dxa"/>
            <w:gridSpan w:val="2"/>
            <w:vAlign w:val="center"/>
          </w:tcPr>
          <w:p w:rsidR="00D93025" w:rsidRPr="000B67C1" w:rsidRDefault="00D93025" w:rsidP="00D930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0B67C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D93025" w:rsidRPr="000B67C1" w:rsidTr="00FC6DAE">
        <w:trPr>
          <w:trHeight w:val="532"/>
        </w:trPr>
        <w:tc>
          <w:tcPr>
            <w:tcW w:w="959" w:type="dxa"/>
            <w:vAlign w:val="center"/>
          </w:tcPr>
          <w:p w:rsidR="00D93025" w:rsidRPr="008A6A73" w:rsidRDefault="00D93025" w:rsidP="00FC6DAE">
            <w:pPr>
              <w:pStyle w:val="af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gridSpan w:val="2"/>
            <w:vAlign w:val="center"/>
          </w:tcPr>
          <w:p w:rsidR="00D93025" w:rsidRPr="000B67C1" w:rsidRDefault="00D93025" w:rsidP="00FC6D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C1">
              <w:rPr>
                <w:rFonts w:ascii="Times New Roman" w:hAnsi="Times New Roman"/>
                <w:color w:val="000000"/>
                <w:sz w:val="24"/>
                <w:szCs w:val="24"/>
              </w:rPr>
              <w:t>Вугілля активоване(</w:t>
            </w:r>
            <w:proofErr w:type="spellStart"/>
            <w:r w:rsidRPr="000B67C1">
              <w:rPr>
                <w:rFonts w:ascii="Times New Roman" w:hAnsi="Times New Roman"/>
                <w:color w:val="000000"/>
                <w:sz w:val="24"/>
                <w:szCs w:val="24"/>
              </w:rPr>
              <w:t>Activated</w:t>
            </w:r>
            <w:proofErr w:type="spellEnd"/>
            <w:r w:rsidRPr="000B6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7C1">
              <w:rPr>
                <w:rFonts w:ascii="Times New Roman" w:hAnsi="Times New Roman"/>
                <w:color w:val="000000"/>
                <w:sz w:val="24"/>
                <w:szCs w:val="24"/>
              </w:rPr>
              <w:t>charcoal</w:t>
            </w:r>
            <w:proofErr w:type="spellEnd"/>
            <w:r w:rsidRPr="000B67C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D93025" w:rsidRPr="000B67C1" w:rsidRDefault="00D93025" w:rsidP="00FC6DA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67C1">
              <w:rPr>
                <w:rFonts w:ascii="Times New Roman" w:hAnsi="Times New Roman"/>
                <w:sz w:val="24"/>
                <w:szCs w:val="28"/>
              </w:rPr>
              <w:t>Табл. 0,25 №10</w:t>
            </w:r>
          </w:p>
        </w:tc>
        <w:tc>
          <w:tcPr>
            <w:tcW w:w="1275" w:type="dxa"/>
            <w:gridSpan w:val="2"/>
            <w:vAlign w:val="center"/>
          </w:tcPr>
          <w:p w:rsidR="00D93025" w:rsidRPr="000B67C1" w:rsidRDefault="00D93025" w:rsidP="00FC6DA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0B67C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D93025" w:rsidRPr="000B67C1" w:rsidTr="00FC6DAE">
        <w:trPr>
          <w:trHeight w:val="532"/>
        </w:trPr>
        <w:tc>
          <w:tcPr>
            <w:tcW w:w="959" w:type="dxa"/>
            <w:vAlign w:val="center"/>
          </w:tcPr>
          <w:p w:rsidR="00D93025" w:rsidRPr="008A6A73" w:rsidRDefault="00D93025" w:rsidP="00FC6DAE">
            <w:pPr>
              <w:pStyle w:val="af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422" w:type="dxa"/>
            <w:gridSpan w:val="2"/>
            <w:vAlign w:val="center"/>
          </w:tcPr>
          <w:p w:rsidR="00D93025" w:rsidRPr="000B67C1" w:rsidRDefault="00D93025" w:rsidP="00FC6D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7C1">
              <w:rPr>
                <w:rFonts w:ascii="Times New Roman" w:hAnsi="Times New Roman"/>
                <w:sz w:val="24"/>
                <w:szCs w:val="24"/>
              </w:rPr>
              <w:t>Еуфілін (</w:t>
            </w:r>
            <w:proofErr w:type="spellStart"/>
            <w:r w:rsidRPr="000B67C1">
              <w:rPr>
                <w:rFonts w:ascii="Times New Roman" w:hAnsi="Times New Roman"/>
                <w:sz w:val="24"/>
                <w:szCs w:val="24"/>
              </w:rPr>
              <w:t>Theophylline</w:t>
            </w:r>
            <w:proofErr w:type="spellEnd"/>
            <w:r w:rsidRPr="000B67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  <w:vAlign w:val="center"/>
          </w:tcPr>
          <w:p w:rsidR="00D93025" w:rsidRPr="000B67C1" w:rsidRDefault="00D93025" w:rsidP="00FC6D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B67C1">
              <w:rPr>
                <w:rFonts w:ascii="Times New Roman" w:hAnsi="Times New Roman"/>
                <w:sz w:val="24"/>
                <w:szCs w:val="24"/>
              </w:rPr>
              <w:t xml:space="preserve">Р-н д/ ін. 2 % 5 </w:t>
            </w:r>
            <w:proofErr w:type="spellStart"/>
            <w:r w:rsidRPr="000B67C1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 w:rsidRPr="000B67C1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275" w:type="dxa"/>
            <w:gridSpan w:val="2"/>
            <w:vAlign w:val="center"/>
          </w:tcPr>
          <w:p w:rsidR="00D93025" w:rsidRPr="000B67C1" w:rsidRDefault="00D93025" w:rsidP="00FC6D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B67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3025" w:rsidRPr="00AE0DAB" w:rsidTr="00FC6DAE">
        <w:trPr>
          <w:trHeight w:val="532"/>
        </w:trPr>
        <w:tc>
          <w:tcPr>
            <w:tcW w:w="959" w:type="dxa"/>
            <w:vAlign w:val="center"/>
          </w:tcPr>
          <w:p w:rsidR="00D93025" w:rsidRPr="008A6A73" w:rsidRDefault="00D93025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Align w:val="center"/>
          </w:tcPr>
          <w:p w:rsidR="00D93025" w:rsidRPr="008E58DF" w:rsidRDefault="00D93025" w:rsidP="00FC6DA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8DF">
              <w:rPr>
                <w:rFonts w:ascii="Times New Roman" w:hAnsi="Times New Roman"/>
                <w:sz w:val="24"/>
                <w:szCs w:val="24"/>
              </w:rPr>
              <w:t>Клопідогрель</w:t>
            </w:r>
            <w:proofErr w:type="spellEnd"/>
            <w:r w:rsidRPr="008E58D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8E58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CLOPIDOGREL</w:t>
            </w:r>
            <w:r w:rsidRPr="008E58DF">
              <w:rPr>
                <w:rFonts w:ascii="Times New Roman" w:hAnsi="Times New Roman"/>
                <w:bCs/>
                <w:color w:val="0056B3"/>
                <w:sz w:val="24"/>
                <w:szCs w:val="24"/>
                <w:u w:val="single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D93025" w:rsidRPr="00AE0DAB" w:rsidRDefault="00D93025" w:rsidP="00FC6DAE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AE0DAB">
              <w:rPr>
                <w:rFonts w:ascii="Times New Roman" w:hAnsi="Times New Roman"/>
                <w:sz w:val="24"/>
                <w:szCs w:val="28"/>
              </w:rPr>
              <w:t>Табл. 75мг №10</w:t>
            </w:r>
          </w:p>
        </w:tc>
        <w:tc>
          <w:tcPr>
            <w:tcW w:w="1275" w:type="dxa"/>
            <w:gridSpan w:val="2"/>
            <w:vAlign w:val="center"/>
          </w:tcPr>
          <w:p w:rsidR="00D93025" w:rsidRPr="00AE0DAB" w:rsidRDefault="00D93025" w:rsidP="00FC6DA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DAB">
              <w:rPr>
                <w:rFonts w:ascii="Times New Roman" w:hAnsi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D93025" w:rsidRPr="000B67C1" w:rsidTr="00FC6DAE">
        <w:trPr>
          <w:trHeight w:val="532"/>
        </w:trPr>
        <w:tc>
          <w:tcPr>
            <w:tcW w:w="959" w:type="dxa"/>
            <w:vAlign w:val="center"/>
          </w:tcPr>
          <w:p w:rsidR="00D93025" w:rsidRPr="008A6A73" w:rsidRDefault="00D93025" w:rsidP="00FC6DAE">
            <w:pPr>
              <w:pStyle w:val="af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vAlign w:val="center"/>
          </w:tcPr>
          <w:p w:rsidR="00D93025" w:rsidRPr="00AE0DAB" w:rsidRDefault="00D93025" w:rsidP="00FC6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AB">
              <w:rPr>
                <w:rFonts w:ascii="Times New Roman" w:hAnsi="Times New Roman"/>
                <w:sz w:val="24"/>
                <w:szCs w:val="24"/>
              </w:rPr>
              <w:t xml:space="preserve">Аспірин </w:t>
            </w:r>
            <w:proofErr w:type="spellStart"/>
            <w:r w:rsidRPr="00AE0DAB">
              <w:rPr>
                <w:rFonts w:ascii="Times New Roman" w:hAnsi="Times New Roman"/>
                <w:sz w:val="24"/>
                <w:szCs w:val="24"/>
              </w:rPr>
              <w:t>кардіо</w:t>
            </w:r>
            <w:proofErr w:type="spellEnd"/>
            <w:r w:rsidRPr="00AE0D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E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025" w:rsidRPr="00AE0DAB" w:rsidRDefault="00D93025" w:rsidP="00FC6D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DA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" w:history="1">
              <w:r w:rsidRPr="00AE0DAB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ACID ACETYLSALICYLIC</w:t>
              </w:r>
            </w:hyperlink>
            <w:r w:rsidRPr="00AE0DAB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D93025" w:rsidRPr="00AE0DAB" w:rsidRDefault="00D93025" w:rsidP="00FC6D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E0DAB">
              <w:rPr>
                <w:rFonts w:ascii="Times New Roman" w:hAnsi="Times New Roman"/>
                <w:sz w:val="24"/>
                <w:szCs w:val="28"/>
              </w:rPr>
              <w:t>Табл. 100мг №28</w:t>
            </w:r>
          </w:p>
        </w:tc>
        <w:tc>
          <w:tcPr>
            <w:tcW w:w="1275" w:type="dxa"/>
            <w:gridSpan w:val="2"/>
            <w:vAlign w:val="center"/>
          </w:tcPr>
          <w:p w:rsidR="00D93025" w:rsidRPr="000B67C1" w:rsidRDefault="00D93025" w:rsidP="00FC6DA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AE0D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D93025" w:rsidRPr="000B67C1" w:rsidTr="00FC6DAE">
        <w:trPr>
          <w:trHeight w:val="532"/>
        </w:trPr>
        <w:tc>
          <w:tcPr>
            <w:tcW w:w="959" w:type="dxa"/>
            <w:vAlign w:val="center"/>
          </w:tcPr>
          <w:p w:rsidR="00D93025" w:rsidRPr="008A6A73" w:rsidRDefault="00D93025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</w:tcPr>
          <w:p w:rsidR="00D93025" w:rsidRPr="000B67C1" w:rsidRDefault="00D93025" w:rsidP="00FC6DA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B67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Бісопролол</w:t>
            </w:r>
            <w:proofErr w:type="spellEnd"/>
            <w:r w:rsidRPr="000B67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 w:rsidRPr="000B67C1">
              <w:rPr>
                <w:rFonts w:ascii="Times New Roman" w:hAnsi="Times New Roman"/>
                <w:color w:val="212529"/>
                <w:sz w:val="24"/>
                <w:szCs w:val="24"/>
                <w:lang w:eastAsia="ru-RU"/>
              </w:rPr>
              <w:t>Bisoprolol</w:t>
            </w:r>
            <w:proofErr w:type="spellEnd"/>
            <w:r w:rsidRPr="000B67C1">
              <w:rPr>
                <w:rFonts w:ascii="Times New Roman" w:hAnsi="Times New Roman"/>
                <w:color w:val="212529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402" w:type="dxa"/>
          </w:tcPr>
          <w:p w:rsidR="00D93025" w:rsidRPr="000B67C1" w:rsidRDefault="00D93025" w:rsidP="00FC6D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B67C1">
              <w:rPr>
                <w:rFonts w:ascii="Times New Roman" w:hAnsi="Times New Roman"/>
                <w:bCs/>
                <w:color w:val="212529"/>
                <w:sz w:val="24"/>
                <w:szCs w:val="24"/>
                <w:lang w:eastAsia="ru-RU"/>
              </w:rPr>
              <w:t xml:space="preserve">Табл. 5 мг </w:t>
            </w:r>
            <w:proofErr w:type="spellStart"/>
            <w:r w:rsidRPr="000B67C1">
              <w:rPr>
                <w:rFonts w:ascii="Times New Roman" w:hAnsi="Times New Roman"/>
                <w:bCs/>
                <w:color w:val="212529"/>
                <w:sz w:val="24"/>
                <w:szCs w:val="24"/>
                <w:lang w:eastAsia="ru-RU"/>
              </w:rPr>
              <w:t>блистер</w:t>
            </w:r>
            <w:proofErr w:type="spellEnd"/>
            <w:r w:rsidRPr="000B67C1">
              <w:rPr>
                <w:rFonts w:ascii="Times New Roman" w:hAnsi="Times New Roman"/>
                <w:bCs/>
                <w:color w:val="212529"/>
                <w:sz w:val="24"/>
                <w:szCs w:val="24"/>
                <w:lang w:eastAsia="ru-RU"/>
              </w:rPr>
              <w:t>, № 30</w:t>
            </w:r>
          </w:p>
        </w:tc>
        <w:tc>
          <w:tcPr>
            <w:tcW w:w="1275" w:type="dxa"/>
            <w:gridSpan w:val="2"/>
            <w:vAlign w:val="center"/>
          </w:tcPr>
          <w:p w:rsidR="00D93025" w:rsidRPr="000B67C1" w:rsidRDefault="00D93025" w:rsidP="00FC6DA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Pr="000B67C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D93025" w:rsidRPr="00AE0DAB" w:rsidTr="00FC6DAE">
        <w:trPr>
          <w:trHeight w:val="532"/>
        </w:trPr>
        <w:tc>
          <w:tcPr>
            <w:tcW w:w="959" w:type="dxa"/>
            <w:vAlign w:val="center"/>
          </w:tcPr>
          <w:p w:rsidR="00D93025" w:rsidRPr="008A6A73" w:rsidRDefault="00D93025" w:rsidP="00FC6DAE">
            <w:pPr>
              <w:pStyle w:val="af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</w:tcPr>
          <w:p w:rsidR="00D93025" w:rsidRPr="00AE0DAB" w:rsidRDefault="00D93025" w:rsidP="00FC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DAB">
              <w:rPr>
                <w:rFonts w:ascii="Times New Roman" w:hAnsi="Times New Roman"/>
                <w:sz w:val="24"/>
                <w:szCs w:val="24"/>
              </w:rPr>
              <w:t>Еналаприл</w:t>
            </w:r>
            <w:proofErr w:type="spellEnd"/>
            <w:r w:rsidRPr="00AE0DA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hyperlink r:id="rId7" w:history="1">
              <w:r w:rsidRPr="004550A2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ENALAPRIL</w:t>
              </w:r>
            </w:hyperlink>
            <w:r w:rsidRPr="004550A2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D93025" w:rsidRPr="00AE0DAB" w:rsidRDefault="00D93025" w:rsidP="00FC6DAE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E0DAB">
              <w:rPr>
                <w:rFonts w:ascii="Times New Roman" w:hAnsi="Times New Roman"/>
                <w:sz w:val="24"/>
                <w:szCs w:val="24"/>
              </w:rPr>
              <w:t>Табл. 10мг</w:t>
            </w:r>
            <w:r w:rsidRPr="00AE0DAB">
              <w:rPr>
                <w:rFonts w:ascii="Times New Roman" w:hAnsi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 № 20</w:t>
            </w:r>
          </w:p>
        </w:tc>
        <w:tc>
          <w:tcPr>
            <w:tcW w:w="1275" w:type="dxa"/>
            <w:gridSpan w:val="2"/>
            <w:vAlign w:val="center"/>
          </w:tcPr>
          <w:p w:rsidR="00D93025" w:rsidRPr="00AE0DAB" w:rsidRDefault="00D93025" w:rsidP="00FC6DA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0DAB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AE0D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D93025" w:rsidRPr="00AE0DAB" w:rsidTr="00FC6DAE">
        <w:trPr>
          <w:trHeight w:val="532"/>
        </w:trPr>
        <w:tc>
          <w:tcPr>
            <w:tcW w:w="959" w:type="dxa"/>
            <w:vAlign w:val="center"/>
          </w:tcPr>
          <w:p w:rsidR="00D93025" w:rsidRPr="008A6A73" w:rsidRDefault="00D93025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D93025" w:rsidRPr="00AE0DAB" w:rsidRDefault="00D93025" w:rsidP="00FC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AB"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3025" w:rsidRPr="00AE0DAB" w:rsidRDefault="00D93025" w:rsidP="00FC6D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</w:t>
            </w:r>
            <w:proofErr w:type="spellEnd"/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розчину (25 крапель) містить етилового ефіру </w:t>
            </w:r>
            <w:proofErr w:type="spellStart"/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альфа-бромізовалеріанової</w:t>
            </w:r>
            <w:proofErr w:type="spellEnd"/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кислоти у перерахуванні на 100 % речовину 20 мг, розчину ментолу в </w:t>
            </w:r>
            <w:proofErr w:type="spellStart"/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ментиловому</w:t>
            </w:r>
            <w:proofErr w:type="spellEnd"/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ефірі кислоти </w:t>
            </w:r>
            <w:proofErr w:type="spellStart"/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ізовалеріанової</w:t>
            </w:r>
            <w:proofErr w:type="spellEnd"/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55 мг, м’яти олії (</w:t>
            </w:r>
            <w:proofErr w:type="spellStart"/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Mentha</w:t>
            </w:r>
            <w:proofErr w:type="spellEnd"/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oil</w:t>
            </w:r>
            <w:proofErr w:type="spellEnd"/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1,42 мг, олії хмелю (</w:t>
            </w:r>
            <w:proofErr w:type="spellStart"/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Oleum</w:t>
            </w:r>
            <w:proofErr w:type="spellEnd"/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Humuli</w:t>
            </w:r>
            <w:proofErr w:type="spellEnd"/>
            <w:r w:rsidRPr="00AE0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0,2 мг</w:t>
            </w:r>
          </w:p>
        </w:tc>
        <w:tc>
          <w:tcPr>
            <w:tcW w:w="1275" w:type="dxa"/>
            <w:gridSpan w:val="2"/>
            <w:vAlign w:val="center"/>
          </w:tcPr>
          <w:p w:rsidR="00D93025" w:rsidRPr="00AE0DAB" w:rsidRDefault="00D93025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3025" w:rsidRPr="00C22AAE" w:rsidTr="00FC6DAE">
        <w:trPr>
          <w:trHeight w:val="575"/>
        </w:trPr>
        <w:tc>
          <w:tcPr>
            <w:tcW w:w="959" w:type="dxa"/>
          </w:tcPr>
          <w:p w:rsidR="00D93025" w:rsidRPr="00C22AAE" w:rsidRDefault="00D93025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D93025" w:rsidRPr="002257EB" w:rsidRDefault="00D93025" w:rsidP="00FC6DAE">
            <w:pPr>
              <w:shd w:val="clear" w:color="auto" w:fill="FFFFFF"/>
              <w:spacing w:before="300" w:after="30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5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Каптопрес</w:t>
            </w:r>
            <w:proofErr w:type="spellEnd"/>
            <w:r w:rsidRPr="00225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257E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captopril</w:t>
            </w:r>
            <w:proofErr w:type="spellEnd"/>
            <w:r w:rsidRPr="002257E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93025" w:rsidRDefault="00D93025" w:rsidP="00FC6DA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3025" w:rsidRPr="002257EB" w:rsidRDefault="00D93025" w:rsidP="00FC6DA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табл.12,5 мг №20</w:t>
            </w:r>
          </w:p>
        </w:tc>
        <w:tc>
          <w:tcPr>
            <w:tcW w:w="1275" w:type="dxa"/>
            <w:gridSpan w:val="2"/>
          </w:tcPr>
          <w:p w:rsidR="00D93025" w:rsidRDefault="00D93025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3025" w:rsidRPr="00C22AAE" w:rsidTr="00FC6DAE">
        <w:trPr>
          <w:trHeight w:val="575"/>
        </w:trPr>
        <w:tc>
          <w:tcPr>
            <w:tcW w:w="959" w:type="dxa"/>
          </w:tcPr>
          <w:p w:rsidR="00D93025" w:rsidRPr="00C22AAE" w:rsidRDefault="00D93025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D93025" w:rsidRPr="002257EB" w:rsidRDefault="00EE3303" w:rsidP="00FC6DAE">
            <w:pPr>
              <w:shd w:val="clear" w:color="auto" w:fill="FFFFFF"/>
              <w:spacing w:before="300" w:after="30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Лоперамід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Loperamide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93025" w:rsidRPr="00C81075" w:rsidRDefault="00EE3303" w:rsidP="00FC6DA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Таб.2 мг №20</w:t>
            </w:r>
          </w:p>
        </w:tc>
        <w:tc>
          <w:tcPr>
            <w:tcW w:w="1275" w:type="dxa"/>
            <w:gridSpan w:val="2"/>
          </w:tcPr>
          <w:p w:rsidR="00D93025" w:rsidRDefault="00EE3303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303" w:rsidRPr="00C22AAE" w:rsidTr="00FC6DAE">
        <w:trPr>
          <w:trHeight w:val="575"/>
        </w:trPr>
        <w:tc>
          <w:tcPr>
            <w:tcW w:w="959" w:type="dxa"/>
          </w:tcPr>
          <w:p w:rsidR="00EE3303" w:rsidRPr="00C22AAE" w:rsidRDefault="00EE3303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EE3303" w:rsidRPr="00EE3303" w:rsidRDefault="00EE3303" w:rsidP="00FC6DAE">
            <w:pPr>
              <w:shd w:val="clear" w:color="auto" w:fill="FFFFFF"/>
              <w:spacing w:before="300" w:after="30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Панкреатин</w:t>
            </w:r>
            <w:r>
              <w:t xml:space="preserve"> </w:t>
            </w:r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Pancreatin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10000-14000</w:t>
            </w:r>
          </w:p>
        </w:tc>
        <w:tc>
          <w:tcPr>
            <w:tcW w:w="3402" w:type="dxa"/>
            <w:shd w:val="clear" w:color="auto" w:fill="auto"/>
          </w:tcPr>
          <w:p w:rsidR="00EE3303" w:rsidRPr="00EE3303" w:rsidRDefault="00EE3303" w:rsidP="00FC6DA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Таб.№20</w:t>
            </w:r>
          </w:p>
        </w:tc>
        <w:tc>
          <w:tcPr>
            <w:tcW w:w="1275" w:type="dxa"/>
            <w:gridSpan w:val="2"/>
          </w:tcPr>
          <w:p w:rsidR="00EE3303" w:rsidRDefault="00EE3303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303" w:rsidRPr="00C22AAE" w:rsidTr="00FC6DAE">
        <w:trPr>
          <w:trHeight w:val="575"/>
        </w:trPr>
        <w:tc>
          <w:tcPr>
            <w:tcW w:w="959" w:type="dxa"/>
          </w:tcPr>
          <w:p w:rsidR="00EE3303" w:rsidRPr="00C22AAE" w:rsidRDefault="00EE3303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EE3303" w:rsidRDefault="00EE3303" w:rsidP="00FC6DAE">
            <w:pPr>
              <w:shd w:val="clear" w:color="auto" w:fill="FFFFFF"/>
              <w:spacing w:before="300" w:after="30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Омепразол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Omeprazole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E3303" w:rsidRDefault="00EE3303" w:rsidP="00FC6DA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Капс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20 мг №10</w:t>
            </w:r>
          </w:p>
        </w:tc>
        <w:tc>
          <w:tcPr>
            <w:tcW w:w="1275" w:type="dxa"/>
            <w:gridSpan w:val="2"/>
          </w:tcPr>
          <w:p w:rsidR="00EE3303" w:rsidRDefault="00EE3303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303" w:rsidRPr="00C22AAE" w:rsidTr="00FC6DAE">
        <w:trPr>
          <w:trHeight w:val="575"/>
        </w:trPr>
        <w:tc>
          <w:tcPr>
            <w:tcW w:w="959" w:type="dxa"/>
          </w:tcPr>
          <w:p w:rsidR="00EE3303" w:rsidRPr="00C22AAE" w:rsidRDefault="00EE3303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EE3303" w:rsidRPr="00EE3303" w:rsidRDefault="00EE3303" w:rsidP="00FC6DAE">
            <w:pPr>
              <w:shd w:val="clear" w:color="auto" w:fill="FFFFFF"/>
              <w:spacing w:before="300" w:after="30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Амоксицилін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Amoxicilin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E3303" w:rsidRPr="00EE3303" w:rsidRDefault="00EE3303" w:rsidP="00FC6DA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Капс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31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311D7" w:rsidRPr="005D1036">
              <w:rPr>
                <w:rFonts w:ascii="Arial" w:hAnsi="Arial" w:cs="Arial"/>
                <w:shd w:val="clear" w:color="auto" w:fill="FDFEFD"/>
              </w:rPr>
              <w:t xml:space="preserve"> </w:t>
            </w:r>
            <w:r w:rsidR="00E311D7" w:rsidRPr="00E311D7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 xml:space="preserve">875 мг/125 мг ) </w:t>
            </w:r>
            <w:r w:rsidRPr="00E31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1000 мг № </w:t>
            </w:r>
            <w:r w:rsidR="00E311D7" w:rsidRPr="00E31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31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E311D7" w:rsidRPr="00E31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20</w:t>
            </w:r>
          </w:p>
        </w:tc>
        <w:tc>
          <w:tcPr>
            <w:tcW w:w="1275" w:type="dxa"/>
            <w:gridSpan w:val="2"/>
          </w:tcPr>
          <w:p w:rsidR="00EE3303" w:rsidRDefault="00EE3303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303" w:rsidRPr="00C22AAE" w:rsidTr="00FC6DAE">
        <w:trPr>
          <w:trHeight w:val="575"/>
        </w:trPr>
        <w:tc>
          <w:tcPr>
            <w:tcW w:w="959" w:type="dxa"/>
          </w:tcPr>
          <w:p w:rsidR="00EE3303" w:rsidRPr="00C22AAE" w:rsidRDefault="00EE3303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EE3303" w:rsidRPr="00EE3303" w:rsidRDefault="00EE3303" w:rsidP="00FC6DAE">
            <w:pPr>
              <w:shd w:val="clear" w:color="auto" w:fill="FFFFFF"/>
              <w:spacing w:before="300" w:after="30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Азитроміцин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Azithromycin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E3303" w:rsidRPr="00EE3303" w:rsidRDefault="00EE3303" w:rsidP="00FC6DA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500 мг № 3</w:t>
            </w:r>
          </w:p>
        </w:tc>
        <w:tc>
          <w:tcPr>
            <w:tcW w:w="1275" w:type="dxa"/>
            <w:gridSpan w:val="2"/>
          </w:tcPr>
          <w:p w:rsidR="00EE3303" w:rsidRDefault="00EE3303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303" w:rsidRPr="00C22AAE" w:rsidTr="00FC6DAE">
        <w:trPr>
          <w:trHeight w:val="575"/>
        </w:trPr>
        <w:tc>
          <w:tcPr>
            <w:tcW w:w="959" w:type="dxa"/>
          </w:tcPr>
          <w:p w:rsidR="00EE3303" w:rsidRPr="00C22AAE" w:rsidRDefault="00EE3303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EE3303" w:rsidRPr="00EE3303" w:rsidRDefault="00EE3303" w:rsidP="00FC6DAE">
            <w:pPr>
              <w:shd w:val="clear" w:color="auto" w:fill="FFFFFF"/>
              <w:spacing w:before="300" w:after="30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Ципрофлоксацин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Ciprofloxacin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E3303" w:rsidRPr="00EE3303" w:rsidRDefault="00EE3303" w:rsidP="00FC6DA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500 мг №10</w:t>
            </w:r>
          </w:p>
        </w:tc>
        <w:tc>
          <w:tcPr>
            <w:tcW w:w="1275" w:type="dxa"/>
            <w:gridSpan w:val="2"/>
          </w:tcPr>
          <w:p w:rsidR="00EE3303" w:rsidRDefault="00EE3303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303" w:rsidRPr="00C22AAE" w:rsidTr="00FC6DAE">
        <w:trPr>
          <w:trHeight w:val="575"/>
        </w:trPr>
        <w:tc>
          <w:tcPr>
            <w:tcW w:w="959" w:type="dxa"/>
          </w:tcPr>
          <w:p w:rsidR="00EE3303" w:rsidRPr="00C22AAE" w:rsidRDefault="00EE3303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EE3303" w:rsidRPr="00EE3303" w:rsidRDefault="00EE3303" w:rsidP="00FC6DAE">
            <w:pPr>
              <w:shd w:val="clear" w:color="auto" w:fill="FFFFFF"/>
              <w:spacing w:before="300" w:after="30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Амброксол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Ambroxol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3402" w:type="dxa"/>
            <w:shd w:val="clear" w:color="auto" w:fill="auto"/>
          </w:tcPr>
          <w:p w:rsidR="00EE3303" w:rsidRPr="00EE3303" w:rsidRDefault="00EE3303" w:rsidP="00FC6DA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Таб.30 мг №20</w:t>
            </w:r>
          </w:p>
        </w:tc>
        <w:tc>
          <w:tcPr>
            <w:tcW w:w="1275" w:type="dxa"/>
            <w:gridSpan w:val="2"/>
          </w:tcPr>
          <w:p w:rsidR="00EE3303" w:rsidRDefault="00EE3303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94F" w:rsidRPr="00C22AAE" w:rsidTr="00167986">
        <w:trPr>
          <w:trHeight w:val="575"/>
        </w:trPr>
        <w:tc>
          <w:tcPr>
            <w:tcW w:w="959" w:type="dxa"/>
          </w:tcPr>
          <w:p w:rsidR="0093794F" w:rsidRPr="00C22AAE" w:rsidRDefault="0093794F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93794F" w:rsidRPr="00562021" w:rsidRDefault="0093794F" w:rsidP="00FC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021">
              <w:rPr>
                <w:rFonts w:ascii="Times New Roman" w:hAnsi="Times New Roman"/>
                <w:sz w:val="24"/>
                <w:szCs w:val="24"/>
              </w:rPr>
              <w:t>Натрію хлорид (</w:t>
            </w:r>
            <w:proofErr w:type="spellStart"/>
            <w:r w:rsidRPr="00562021">
              <w:rPr>
                <w:rFonts w:ascii="Times New Roman" w:hAnsi="Times New Roman"/>
                <w:sz w:val="24"/>
                <w:szCs w:val="24"/>
              </w:rPr>
              <w:t>Sodium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021">
              <w:rPr>
                <w:rFonts w:ascii="Times New Roman" w:hAnsi="Times New Roman"/>
                <w:sz w:val="24"/>
                <w:szCs w:val="24"/>
              </w:rPr>
              <w:t>chloride</w:t>
            </w:r>
            <w:proofErr w:type="spellEnd"/>
            <w:r w:rsidRPr="005620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794F" w:rsidRPr="00562021" w:rsidRDefault="0093794F" w:rsidP="00FC6D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794F" w:rsidRPr="00562021" w:rsidRDefault="0093794F" w:rsidP="00FC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562021">
              <w:rPr>
                <w:rFonts w:ascii="Times New Roman" w:hAnsi="Times New Roman"/>
                <w:sz w:val="24"/>
                <w:szCs w:val="24"/>
              </w:rPr>
              <w:t>-н д/</w:t>
            </w:r>
            <w:proofErr w:type="spellStart"/>
            <w:r w:rsidRPr="00562021">
              <w:rPr>
                <w:rFonts w:ascii="Times New Roman" w:hAnsi="Times New Roman"/>
                <w:sz w:val="24"/>
                <w:szCs w:val="24"/>
              </w:rPr>
              <w:t>інф</w:t>
            </w:r>
            <w:proofErr w:type="spellEnd"/>
            <w:r w:rsidRPr="005620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Pr="005620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  <w:r w:rsidRPr="00562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62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021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№10</w:t>
            </w:r>
          </w:p>
        </w:tc>
        <w:tc>
          <w:tcPr>
            <w:tcW w:w="1275" w:type="dxa"/>
            <w:gridSpan w:val="2"/>
          </w:tcPr>
          <w:p w:rsidR="0093794F" w:rsidRDefault="0093794F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486B" w:rsidRPr="00C22AAE" w:rsidTr="00167986">
        <w:trPr>
          <w:trHeight w:val="575"/>
        </w:trPr>
        <w:tc>
          <w:tcPr>
            <w:tcW w:w="959" w:type="dxa"/>
          </w:tcPr>
          <w:p w:rsidR="002D486B" w:rsidRPr="00C22AAE" w:rsidRDefault="002D486B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2D486B" w:rsidRPr="00562021" w:rsidRDefault="002D486B" w:rsidP="00FC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Септефрил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Decamethoxine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486B" w:rsidRDefault="002D486B" w:rsidP="00FC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86B">
              <w:rPr>
                <w:rFonts w:ascii="Times New Roman" w:hAnsi="Times New Roman"/>
                <w:sz w:val="24"/>
                <w:szCs w:val="24"/>
                <w:lang w:val="ru-RU"/>
              </w:rPr>
              <w:t>Таб.0,2 мг №10</w:t>
            </w:r>
          </w:p>
        </w:tc>
        <w:tc>
          <w:tcPr>
            <w:tcW w:w="1275" w:type="dxa"/>
            <w:gridSpan w:val="2"/>
          </w:tcPr>
          <w:p w:rsidR="002D486B" w:rsidRDefault="002D486B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486B" w:rsidRPr="00C22AAE" w:rsidTr="00167986">
        <w:trPr>
          <w:trHeight w:val="575"/>
        </w:trPr>
        <w:tc>
          <w:tcPr>
            <w:tcW w:w="959" w:type="dxa"/>
          </w:tcPr>
          <w:p w:rsidR="002D486B" w:rsidRPr="00C22AAE" w:rsidRDefault="002D486B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2D486B" w:rsidRPr="002D486B" w:rsidRDefault="002D486B" w:rsidP="00FC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Клосарт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Losartan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486B" w:rsidRPr="002D486B" w:rsidRDefault="002D486B" w:rsidP="00FC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86B">
              <w:rPr>
                <w:rFonts w:ascii="Times New Roman" w:hAnsi="Times New Roman"/>
                <w:sz w:val="24"/>
                <w:szCs w:val="24"/>
                <w:lang w:val="ru-RU"/>
              </w:rPr>
              <w:t>Таб. 100 мг №30</w:t>
            </w:r>
          </w:p>
        </w:tc>
        <w:tc>
          <w:tcPr>
            <w:tcW w:w="1275" w:type="dxa"/>
            <w:gridSpan w:val="2"/>
          </w:tcPr>
          <w:p w:rsidR="002D486B" w:rsidRDefault="002D486B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486B" w:rsidRPr="00C22AAE" w:rsidTr="00167986">
        <w:trPr>
          <w:trHeight w:val="575"/>
        </w:trPr>
        <w:tc>
          <w:tcPr>
            <w:tcW w:w="959" w:type="dxa"/>
          </w:tcPr>
          <w:p w:rsidR="002D486B" w:rsidRPr="00C22AAE" w:rsidRDefault="002D486B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2D486B" w:rsidRPr="002D486B" w:rsidRDefault="002D486B" w:rsidP="00FC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86B">
              <w:rPr>
                <w:rFonts w:ascii="Times New Roman" w:hAnsi="Times New Roman"/>
                <w:sz w:val="24"/>
                <w:szCs w:val="24"/>
              </w:rPr>
              <w:t>Валеріана (</w:t>
            </w: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valerianae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radix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486B" w:rsidRPr="002D486B" w:rsidRDefault="002D486B" w:rsidP="004E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Таб. </w:t>
            </w:r>
            <w:r w:rsidR="004E606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2D486B">
              <w:rPr>
                <w:rFonts w:ascii="Times New Roman" w:hAnsi="Times New Roman"/>
                <w:sz w:val="24"/>
                <w:szCs w:val="24"/>
                <w:lang w:val="ru-RU"/>
              </w:rPr>
              <w:t>0 мг №30</w:t>
            </w:r>
          </w:p>
        </w:tc>
        <w:tc>
          <w:tcPr>
            <w:tcW w:w="1275" w:type="dxa"/>
            <w:gridSpan w:val="2"/>
          </w:tcPr>
          <w:p w:rsidR="002D486B" w:rsidRDefault="002D486B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486B" w:rsidRPr="00C22AAE" w:rsidTr="00167986">
        <w:trPr>
          <w:trHeight w:val="575"/>
        </w:trPr>
        <w:tc>
          <w:tcPr>
            <w:tcW w:w="959" w:type="dxa"/>
          </w:tcPr>
          <w:p w:rsidR="002D486B" w:rsidRPr="00C22AAE" w:rsidRDefault="002D486B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2D486B" w:rsidRPr="002D486B" w:rsidRDefault="002D486B" w:rsidP="00FC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Флуоксетин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fluoxetine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486B" w:rsidRPr="002D486B" w:rsidRDefault="002D486B" w:rsidP="00FC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86B">
              <w:rPr>
                <w:rFonts w:ascii="Times New Roman" w:hAnsi="Times New Roman"/>
                <w:sz w:val="24"/>
                <w:szCs w:val="24"/>
                <w:lang w:val="ru-RU"/>
              </w:rPr>
              <w:t>Таб. 20 мг №20</w:t>
            </w:r>
          </w:p>
        </w:tc>
        <w:tc>
          <w:tcPr>
            <w:tcW w:w="1275" w:type="dxa"/>
            <w:gridSpan w:val="2"/>
          </w:tcPr>
          <w:p w:rsidR="002D486B" w:rsidRDefault="002D486B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486B" w:rsidRPr="00C22AAE" w:rsidTr="00167986">
        <w:trPr>
          <w:trHeight w:val="575"/>
        </w:trPr>
        <w:tc>
          <w:tcPr>
            <w:tcW w:w="959" w:type="dxa"/>
          </w:tcPr>
          <w:p w:rsidR="002D486B" w:rsidRPr="00C22AAE" w:rsidRDefault="002D486B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2D486B" w:rsidRPr="002D486B" w:rsidRDefault="002D486B" w:rsidP="00FC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Ібупрофен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ibuprofen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486B" w:rsidRPr="002D486B" w:rsidRDefault="002D486B" w:rsidP="00FC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86B">
              <w:rPr>
                <w:rFonts w:ascii="Times New Roman" w:hAnsi="Times New Roman"/>
                <w:sz w:val="24"/>
                <w:szCs w:val="24"/>
                <w:lang w:val="ru-RU"/>
              </w:rPr>
              <w:t>Таб. 400 мг № 20</w:t>
            </w:r>
          </w:p>
        </w:tc>
        <w:tc>
          <w:tcPr>
            <w:tcW w:w="1275" w:type="dxa"/>
            <w:gridSpan w:val="2"/>
          </w:tcPr>
          <w:p w:rsidR="002D486B" w:rsidRDefault="002D486B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486B" w:rsidRPr="00C22AAE" w:rsidTr="00167986">
        <w:trPr>
          <w:trHeight w:val="575"/>
        </w:trPr>
        <w:tc>
          <w:tcPr>
            <w:tcW w:w="959" w:type="dxa"/>
          </w:tcPr>
          <w:p w:rsidR="002D486B" w:rsidRPr="00C22AAE" w:rsidRDefault="002D486B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2D486B" w:rsidRPr="002D486B" w:rsidRDefault="002D486B" w:rsidP="00FC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Гліклазид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Gliclazide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486B" w:rsidRPr="002D486B" w:rsidRDefault="002D486B" w:rsidP="006C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Таб.60 мг № </w:t>
            </w:r>
            <w:r w:rsidR="006C770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D486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2D486B" w:rsidRDefault="002D486B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486B" w:rsidRPr="00C22AAE" w:rsidTr="00167986">
        <w:trPr>
          <w:trHeight w:val="575"/>
        </w:trPr>
        <w:tc>
          <w:tcPr>
            <w:tcW w:w="959" w:type="dxa"/>
          </w:tcPr>
          <w:p w:rsidR="002D486B" w:rsidRPr="00C22AAE" w:rsidRDefault="002D486B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2D486B" w:rsidRPr="002D486B" w:rsidRDefault="002D486B" w:rsidP="00FC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Метформін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metformin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hydrochloride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486B" w:rsidRPr="002D486B" w:rsidRDefault="002D486B" w:rsidP="00FC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86B">
              <w:rPr>
                <w:rFonts w:ascii="Times New Roman" w:hAnsi="Times New Roman"/>
                <w:sz w:val="24"/>
                <w:szCs w:val="24"/>
                <w:lang w:val="ru-RU"/>
              </w:rPr>
              <w:t>Таб. 1000мг № 30</w:t>
            </w:r>
          </w:p>
        </w:tc>
        <w:tc>
          <w:tcPr>
            <w:tcW w:w="1275" w:type="dxa"/>
            <w:gridSpan w:val="2"/>
          </w:tcPr>
          <w:p w:rsidR="002D486B" w:rsidRDefault="002D486B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486B" w:rsidRPr="00C22AAE" w:rsidTr="00167986">
        <w:trPr>
          <w:trHeight w:val="575"/>
        </w:trPr>
        <w:tc>
          <w:tcPr>
            <w:tcW w:w="959" w:type="dxa"/>
          </w:tcPr>
          <w:p w:rsidR="002D486B" w:rsidRPr="00C22AAE" w:rsidRDefault="002D486B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2D486B" w:rsidRPr="002D486B" w:rsidRDefault="002D486B" w:rsidP="00FC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86B">
              <w:rPr>
                <w:rFonts w:ascii="Times New Roman" w:hAnsi="Times New Roman"/>
                <w:sz w:val="24"/>
                <w:szCs w:val="24"/>
              </w:rPr>
              <w:t>Магнію сульфат (</w:t>
            </w: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Magnesium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sulfate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486B" w:rsidRPr="002D486B" w:rsidRDefault="002D486B" w:rsidP="00FC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Р-н </w:t>
            </w:r>
            <w:proofErr w:type="spellStart"/>
            <w:r w:rsidRPr="002D486B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2D486B">
              <w:rPr>
                <w:rFonts w:ascii="Times New Roman" w:hAnsi="Times New Roman"/>
                <w:sz w:val="24"/>
                <w:szCs w:val="24"/>
                <w:lang w:val="ru-RU"/>
              </w:rPr>
              <w:t>ін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  <w:lang w:val="ru-RU"/>
              </w:rPr>
              <w:t>. 25% 5 мл №10</w:t>
            </w:r>
          </w:p>
        </w:tc>
        <w:tc>
          <w:tcPr>
            <w:tcW w:w="1275" w:type="dxa"/>
            <w:gridSpan w:val="2"/>
          </w:tcPr>
          <w:p w:rsidR="002D486B" w:rsidRDefault="002D486B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486B" w:rsidRPr="00C22AAE" w:rsidTr="00167986">
        <w:trPr>
          <w:trHeight w:val="575"/>
        </w:trPr>
        <w:tc>
          <w:tcPr>
            <w:tcW w:w="959" w:type="dxa"/>
          </w:tcPr>
          <w:p w:rsidR="002D486B" w:rsidRPr="00C22AAE" w:rsidRDefault="002D486B" w:rsidP="00FC6DAE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2D486B" w:rsidRPr="002D486B" w:rsidRDefault="002D486B" w:rsidP="00FC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Еналаприл</w:t>
            </w:r>
            <w:proofErr w:type="spellEnd"/>
            <w:r w:rsidRPr="002D486B">
              <w:rPr>
                <w:rFonts w:ascii="Times New Roman" w:hAnsi="Times New Roman"/>
                <w:sz w:val="24"/>
                <w:szCs w:val="24"/>
              </w:rPr>
              <w:t xml:space="preserve">  (ENALAPRIL)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486B" w:rsidRPr="002D486B" w:rsidRDefault="002D486B" w:rsidP="00FC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486B">
              <w:rPr>
                <w:rFonts w:ascii="Times New Roman" w:hAnsi="Times New Roman"/>
                <w:sz w:val="24"/>
                <w:szCs w:val="24"/>
                <w:lang w:val="ru-RU"/>
              </w:rPr>
              <w:t>Табл. 10мг № 20</w:t>
            </w:r>
          </w:p>
        </w:tc>
        <w:tc>
          <w:tcPr>
            <w:tcW w:w="1275" w:type="dxa"/>
            <w:gridSpan w:val="2"/>
          </w:tcPr>
          <w:p w:rsidR="002D486B" w:rsidRDefault="004550A2" w:rsidP="00FC6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E7FA7" w:rsidRDefault="00BE7F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BE7FA7" w:rsidRDefault="00BE7F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7FA7" w:rsidRDefault="004550A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BE7FA7" w:rsidRDefault="004550A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закупівлі..</w:t>
      </w:r>
    </w:p>
    <w:p w:rsidR="004550A2" w:rsidRDefault="004550A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4550A2" w:rsidRDefault="004550A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highlight w:val="yellow"/>
        </w:rPr>
      </w:pPr>
    </w:p>
    <w:p w:rsidR="004550A2" w:rsidRPr="004550A2" w:rsidRDefault="004550A2" w:rsidP="004550A2">
      <w:pPr>
        <w:spacing w:after="0" w:line="240" w:lineRule="auto"/>
        <w:ind w:firstLine="720"/>
        <w:jc w:val="both"/>
        <w:rPr>
          <w:iCs/>
        </w:rPr>
      </w:pPr>
      <w:r w:rsidRPr="00491D1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В місцях де технічна специфікація містить посилання на конкретні марку чи </w:t>
      </w:r>
      <w:r w:rsidRPr="00491D1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виробника або на конкретний процес, що характеризує продукт чи на торгові марки, патенти, типи або конкретне місце походження чи спосіб виробництва, вважати вираз  "або </w:t>
      </w:r>
      <w:r w:rsidRPr="004550A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еквівалент".</w:t>
      </w:r>
    </w:p>
    <w:p w:rsidR="004550A2" w:rsidRPr="004550A2" w:rsidRDefault="004550A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50A2" w:rsidRPr="004550A2" w:rsidRDefault="004550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5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0A2" w:rsidRPr="00491D1B" w:rsidRDefault="004550A2" w:rsidP="004550A2">
      <w:pPr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491D1B">
        <w:rPr>
          <w:rFonts w:ascii="Times New Roman" w:hAnsi="Times New Roman"/>
          <w:b/>
          <w:bCs/>
          <w:color w:val="000000"/>
          <w:sz w:val="24"/>
          <w:szCs w:val="28"/>
        </w:rPr>
        <w:t>ЗАГАЛЬНІ ВИМОГИ:</w:t>
      </w:r>
    </w:p>
    <w:p w:rsidR="004550A2" w:rsidRPr="00491D1B" w:rsidRDefault="004550A2" w:rsidP="004550A2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491D1B">
        <w:rPr>
          <w:rFonts w:ascii="Times New Roman" w:hAnsi="Times New Roman"/>
          <w:sz w:val="24"/>
          <w:szCs w:val="28"/>
          <w:lang w:eastAsia="ar-SA"/>
        </w:rPr>
        <w:t>Товар, запропонований Учасником, повинен бути зареєстрованим в Україні, відповідати національним та/або міжнародним стандартам, медико – технічним вимогам до предмету закупівлі, встановленим</w:t>
      </w:r>
      <w:r w:rsidRPr="00491D1B">
        <w:rPr>
          <w:rFonts w:ascii="Times New Roman" w:hAnsi="Times New Roman"/>
          <w:sz w:val="24"/>
          <w:szCs w:val="28"/>
        </w:rPr>
        <w:t xml:space="preserve"> у даному додатку та всіх інших вимог Тендерної Документації.</w:t>
      </w:r>
    </w:p>
    <w:p w:rsidR="004550A2" w:rsidRPr="00491D1B" w:rsidRDefault="004550A2" w:rsidP="004550A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491D1B">
        <w:rPr>
          <w:rFonts w:ascii="Times New Roman" w:hAnsi="Times New Roman"/>
          <w:i/>
          <w:spacing w:val="1"/>
          <w:sz w:val="24"/>
          <w:szCs w:val="28"/>
        </w:rPr>
        <w:t>На підтвердження Учасник надає сертифікат відповідності, який виданий відповідним органом з сертифікації, акредитованим національним органом України з акредитації і який підтверджує встановлені вимоги до товарів, робіт і послуг та(чи) об’єктів через які реалізуються послуги, якщо це передбачено законодавством</w:t>
      </w:r>
      <w:r w:rsidRPr="00491D1B">
        <w:rPr>
          <w:rFonts w:ascii="Times New Roman" w:hAnsi="Times New Roman"/>
          <w:spacing w:val="1"/>
          <w:sz w:val="24"/>
          <w:szCs w:val="28"/>
        </w:rPr>
        <w:t>.</w:t>
      </w:r>
    </w:p>
    <w:p w:rsidR="004550A2" w:rsidRPr="00491D1B" w:rsidRDefault="004550A2" w:rsidP="004550A2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/>
          <w:spacing w:val="1"/>
          <w:sz w:val="24"/>
          <w:szCs w:val="28"/>
        </w:rPr>
      </w:pPr>
      <w:r w:rsidRPr="00491D1B">
        <w:rPr>
          <w:rFonts w:ascii="Times New Roman" w:hAnsi="Times New Roman"/>
          <w:spacing w:val="1"/>
          <w:sz w:val="24"/>
          <w:szCs w:val="28"/>
        </w:rPr>
        <w:t xml:space="preserve">Запропонований товар повинен бути якісним. </w:t>
      </w:r>
    </w:p>
    <w:p w:rsidR="004550A2" w:rsidRPr="00491D1B" w:rsidRDefault="004550A2" w:rsidP="004550A2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491D1B">
        <w:rPr>
          <w:rFonts w:ascii="Times New Roman" w:hAnsi="Times New Roman"/>
          <w:i/>
          <w:sz w:val="24"/>
          <w:szCs w:val="28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українською, або російською мовами) в якому міститься ця інформація та надана у вигляді паспорту або інструкції користувача або інше українською або російською мовою.</w:t>
      </w:r>
    </w:p>
    <w:p w:rsidR="004550A2" w:rsidRPr="00491D1B" w:rsidRDefault="004550A2" w:rsidP="004550A2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/>
          <w:spacing w:val="1"/>
          <w:sz w:val="24"/>
          <w:szCs w:val="28"/>
        </w:rPr>
      </w:pPr>
      <w:r w:rsidRPr="00491D1B">
        <w:rPr>
          <w:rFonts w:ascii="Times New Roman" w:hAnsi="Times New Roman"/>
          <w:spacing w:val="1"/>
          <w:sz w:val="24"/>
          <w:szCs w:val="28"/>
        </w:rPr>
        <w:t>Строк придатності медичних виробів на момент поставки повинен становити не менше 75% від загального терміну придатності.</w:t>
      </w:r>
    </w:p>
    <w:p w:rsidR="004550A2" w:rsidRDefault="004550A2" w:rsidP="004550A2">
      <w:pPr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91D1B">
        <w:rPr>
          <w:rFonts w:ascii="Times New Roman" w:hAnsi="Times New Roman"/>
          <w:i/>
          <w:spacing w:val="1"/>
          <w:sz w:val="24"/>
          <w:szCs w:val="28"/>
        </w:rPr>
        <w:t xml:space="preserve">Для підтвердження учасник надає гарантійний лист про термін придатності медичних </w:t>
      </w:r>
      <w:r w:rsidRPr="00C81075">
        <w:rPr>
          <w:rFonts w:ascii="Times New Roman" w:hAnsi="Times New Roman" w:cs="Times New Roman"/>
          <w:i/>
          <w:spacing w:val="1"/>
          <w:sz w:val="24"/>
          <w:szCs w:val="24"/>
        </w:rPr>
        <w:t>виробів.</w:t>
      </w:r>
      <w:r w:rsidRPr="00C810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550A2" w:rsidRPr="00C81075" w:rsidRDefault="004550A2" w:rsidP="004550A2">
      <w:pPr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81075">
        <w:rPr>
          <w:rFonts w:ascii="Times New Roman" w:hAnsi="Times New Roman" w:cs="Times New Roman"/>
          <w:spacing w:val="1"/>
          <w:sz w:val="24"/>
          <w:szCs w:val="24"/>
        </w:rPr>
        <w:t xml:space="preserve">4. </w:t>
      </w:r>
      <w:r w:rsidRPr="00C8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метою запобігання закупівлі фальсифікатів та підтвердження своєчасного постачання товару у кількості, якості та зі строками придатності, учасник надає 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 Гарантійний лист повинен включати номер оголошення про проведення процедури закупівлі, оприлюдненого на веб-порталі Уповноваженого органу, а також назву предмету закупівлі згідно оголошення та назву Замовника. Дана вимога стосується позицій № 45 Додатку 2 тендерної документації</w:t>
      </w:r>
    </w:p>
    <w:p w:rsidR="004550A2" w:rsidRDefault="004550A2" w:rsidP="004550A2">
      <w:pPr>
        <w:spacing w:after="0"/>
        <w:jc w:val="both"/>
        <w:rPr>
          <w:rFonts w:ascii="Times New Roman" w:hAnsi="Times New Roman"/>
          <w:spacing w:val="1"/>
          <w:sz w:val="24"/>
          <w:szCs w:val="28"/>
        </w:rPr>
      </w:pPr>
    </w:p>
    <w:p w:rsidR="004550A2" w:rsidRPr="00491D1B" w:rsidRDefault="004550A2" w:rsidP="004550A2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491D1B">
        <w:rPr>
          <w:rFonts w:ascii="Times New Roman" w:hAnsi="Times New Roman"/>
          <w:color w:val="000000"/>
          <w:sz w:val="24"/>
          <w:szCs w:val="24"/>
        </w:rPr>
        <w:t>Учасник має право подати еквівалент товару запропонованого Замовником у медико-технічних вимогах, при подачі еквіваленту вказується назва еквіваленту, слово «еквівалент» та назва товару згідно медико-технічних вимог на який подається еквівалент. Обов’язково надає копії їх сертифікатів якості та копії інструкцій з використання, а також, у разі надання еквіваленту товару, Учасник подає у складі тендерної пропозиції порівняльну таблицю еквівалентності у наступній формі</w:t>
      </w:r>
      <w:r w:rsidRPr="00491D1B">
        <w:rPr>
          <w:color w:val="000000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83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064"/>
        <w:gridCol w:w="851"/>
        <w:gridCol w:w="681"/>
        <w:gridCol w:w="2753"/>
        <w:gridCol w:w="818"/>
        <w:gridCol w:w="1402"/>
      </w:tblGrid>
      <w:tr w:rsidR="004550A2" w:rsidRPr="00491D1B" w:rsidTr="00FC6DAE">
        <w:trPr>
          <w:trHeight w:val="751"/>
        </w:trPr>
        <w:tc>
          <w:tcPr>
            <w:tcW w:w="446" w:type="dxa"/>
            <w:vMerge w:val="restart"/>
          </w:tcPr>
          <w:p w:rsidR="004550A2" w:rsidRPr="00491D1B" w:rsidRDefault="004550A2" w:rsidP="00FC6DAE">
            <w:pPr>
              <w:spacing w:after="0" w:line="240" w:lineRule="auto"/>
              <w:ind w:right="133"/>
              <w:jc w:val="center"/>
              <w:textAlignment w:val="baseline"/>
              <w:rPr>
                <w:rFonts w:ascii="Times New Roman" w:hAnsi="Times New Roman"/>
                <w:i/>
              </w:rPr>
            </w:pPr>
            <w:r w:rsidRPr="00491D1B">
              <w:rPr>
                <w:rFonts w:ascii="Times New Roman" w:hAnsi="Times New Roman"/>
                <w:i/>
              </w:rPr>
              <w:t>№</w:t>
            </w:r>
          </w:p>
          <w:p w:rsidR="004550A2" w:rsidRPr="00491D1B" w:rsidRDefault="004550A2" w:rsidP="00FC6DAE">
            <w:pPr>
              <w:spacing w:after="0" w:line="240" w:lineRule="auto"/>
              <w:ind w:right="133"/>
              <w:jc w:val="center"/>
              <w:textAlignment w:val="baseline"/>
              <w:rPr>
                <w:rFonts w:ascii="Times New Roman" w:hAnsi="Times New Roman"/>
                <w:i/>
              </w:rPr>
            </w:pPr>
            <w:r w:rsidRPr="00491D1B">
              <w:rPr>
                <w:rFonts w:ascii="Times New Roman" w:hAnsi="Times New Roman"/>
                <w:i/>
              </w:rPr>
              <w:t>з/п</w:t>
            </w:r>
          </w:p>
        </w:tc>
        <w:tc>
          <w:tcPr>
            <w:tcW w:w="4596" w:type="dxa"/>
            <w:gridSpan w:val="3"/>
          </w:tcPr>
          <w:p w:rsidR="004550A2" w:rsidRPr="00491D1B" w:rsidRDefault="004550A2" w:rsidP="00FC6DAE">
            <w:pPr>
              <w:spacing w:after="0" w:line="240" w:lineRule="auto"/>
              <w:ind w:right="133"/>
              <w:jc w:val="center"/>
              <w:textAlignment w:val="baseline"/>
              <w:rPr>
                <w:rFonts w:ascii="Times New Roman" w:hAnsi="Times New Roman"/>
                <w:i/>
              </w:rPr>
            </w:pPr>
            <w:r w:rsidRPr="00491D1B">
              <w:rPr>
                <w:rFonts w:ascii="Times New Roman" w:hAnsi="Times New Roman"/>
                <w:i/>
              </w:rPr>
              <w:t>Найменування  товару відповідно до  тендерної документації</w:t>
            </w:r>
          </w:p>
        </w:tc>
        <w:tc>
          <w:tcPr>
            <w:tcW w:w="4973" w:type="dxa"/>
            <w:gridSpan w:val="3"/>
          </w:tcPr>
          <w:p w:rsidR="004550A2" w:rsidRPr="00491D1B" w:rsidRDefault="004550A2" w:rsidP="00FC6DAE">
            <w:pPr>
              <w:spacing w:after="0" w:line="240" w:lineRule="auto"/>
              <w:ind w:right="133"/>
              <w:jc w:val="center"/>
              <w:textAlignment w:val="baseline"/>
              <w:rPr>
                <w:rFonts w:ascii="Times New Roman" w:hAnsi="Times New Roman"/>
                <w:i/>
              </w:rPr>
            </w:pPr>
            <w:r w:rsidRPr="00491D1B">
              <w:rPr>
                <w:rFonts w:ascii="Times New Roman" w:hAnsi="Times New Roman"/>
                <w:i/>
              </w:rPr>
              <w:t>Найменування запропонованого товару  у тендерній пропозиції</w:t>
            </w:r>
          </w:p>
        </w:tc>
      </w:tr>
      <w:tr w:rsidR="004550A2" w:rsidRPr="00491D1B" w:rsidTr="00FC6DAE">
        <w:trPr>
          <w:trHeight w:val="139"/>
        </w:trPr>
        <w:tc>
          <w:tcPr>
            <w:tcW w:w="446" w:type="dxa"/>
            <w:vMerge/>
          </w:tcPr>
          <w:p w:rsidR="004550A2" w:rsidRPr="00491D1B" w:rsidRDefault="004550A2" w:rsidP="00FC6DAE">
            <w:pPr>
              <w:spacing w:after="0" w:line="240" w:lineRule="auto"/>
              <w:ind w:right="133"/>
              <w:jc w:val="center"/>
              <w:textAlignment w:val="baseline"/>
              <w:rPr>
                <w:rFonts w:ascii="Times New Roman" w:hAnsi="Times New Roman"/>
                <w:i/>
              </w:rPr>
            </w:pPr>
          </w:p>
        </w:tc>
        <w:tc>
          <w:tcPr>
            <w:tcW w:w="3064" w:type="dxa"/>
          </w:tcPr>
          <w:p w:rsidR="004550A2" w:rsidRPr="00491D1B" w:rsidRDefault="004550A2" w:rsidP="00FC6DAE">
            <w:pPr>
              <w:spacing w:after="0" w:line="240" w:lineRule="auto"/>
              <w:ind w:right="133"/>
              <w:jc w:val="center"/>
              <w:textAlignment w:val="baseline"/>
              <w:rPr>
                <w:rFonts w:ascii="Times New Roman" w:hAnsi="Times New Roman"/>
                <w:i/>
              </w:rPr>
            </w:pPr>
            <w:r w:rsidRPr="00491D1B">
              <w:rPr>
                <w:rFonts w:ascii="Times New Roman" w:hAnsi="Times New Roman"/>
                <w:i/>
              </w:rPr>
              <w:t>Торгівельна назва,  форма випуску, дозування, технічні характеристики вказані замовником в додатку №2</w:t>
            </w:r>
          </w:p>
        </w:tc>
        <w:tc>
          <w:tcPr>
            <w:tcW w:w="851" w:type="dxa"/>
          </w:tcPr>
          <w:p w:rsidR="004550A2" w:rsidRPr="00491D1B" w:rsidRDefault="004550A2" w:rsidP="00FC6DAE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i/>
              </w:rPr>
            </w:pPr>
            <w:r w:rsidRPr="00491D1B">
              <w:rPr>
                <w:rFonts w:ascii="Times New Roman" w:hAnsi="Times New Roman"/>
                <w:i/>
              </w:rPr>
              <w:t>Од.</w:t>
            </w:r>
          </w:p>
          <w:p w:rsidR="004550A2" w:rsidRPr="00491D1B" w:rsidRDefault="004550A2" w:rsidP="00FC6DAE">
            <w:pPr>
              <w:spacing w:after="0" w:line="240" w:lineRule="auto"/>
              <w:ind w:right="-213"/>
              <w:textAlignment w:val="baseline"/>
              <w:rPr>
                <w:rFonts w:ascii="Times New Roman" w:hAnsi="Times New Roman"/>
                <w:i/>
              </w:rPr>
            </w:pPr>
            <w:r w:rsidRPr="00491D1B">
              <w:rPr>
                <w:rFonts w:ascii="Times New Roman" w:hAnsi="Times New Roman"/>
                <w:i/>
              </w:rPr>
              <w:t>виміру</w:t>
            </w:r>
          </w:p>
        </w:tc>
        <w:tc>
          <w:tcPr>
            <w:tcW w:w="681" w:type="dxa"/>
          </w:tcPr>
          <w:p w:rsidR="004550A2" w:rsidRPr="00491D1B" w:rsidRDefault="004550A2" w:rsidP="00FC6DAE">
            <w:pPr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i/>
              </w:rPr>
            </w:pPr>
            <w:r w:rsidRPr="00491D1B">
              <w:rPr>
                <w:rFonts w:ascii="Times New Roman" w:hAnsi="Times New Roman"/>
                <w:i/>
              </w:rPr>
              <w:t>Кіль</w:t>
            </w:r>
          </w:p>
          <w:p w:rsidR="004550A2" w:rsidRPr="00491D1B" w:rsidRDefault="004550A2" w:rsidP="00FC6DAE">
            <w:pPr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i/>
              </w:rPr>
            </w:pPr>
            <w:r w:rsidRPr="00491D1B">
              <w:rPr>
                <w:rFonts w:ascii="Times New Roman" w:hAnsi="Times New Roman"/>
                <w:i/>
              </w:rPr>
              <w:t>кість</w:t>
            </w:r>
          </w:p>
        </w:tc>
        <w:tc>
          <w:tcPr>
            <w:tcW w:w="2753" w:type="dxa"/>
          </w:tcPr>
          <w:p w:rsidR="004550A2" w:rsidRPr="00491D1B" w:rsidRDefault="004550A2" w:rsidP="00FC6DAE">
            <w:pPr>
              <w:spacing w:after="0" w:line="240" w:lineRule="auto"/>
              <w:ind w:right="133"/>
              <w:jc w:val="center"/>
              <w:textAlignment w:val="baseline"/>
              <w:rPr>
                <w:rFonts w:ascii="Times New Roman" w:hAnsi="Times New Roman"/>
                <w:i/>
              </w:rPr>
            </w:pPr>
            <w:r w:rsidRPr="00491D1B">
              <w:rPr>
                <w:rFonts w:ascii="Times New Roman" w:hAnsi="Times New Roman"/>
                <w:i/>
              </w:rPr>
              <w:t xml:space="preserve">Торгівельна назва,  форма випуску, дозування, технічні характеристики </w:t>
            </w:r>
            <w:r w:rsidRPr="00491D1B">
              <w:rPr>
                <w:rFonts w:ascii="Times New Roman" w:hAnsi="Times New Roman"/>
                <w:i/>
              </w:rPr>
              <w:lastRenderedPageBreak/>
              <w:t>запропонованого еквіваленту</w:t>
            </w:r>
          </w:p>
        </w:tc>
        <w:tc>
          <w:tcPr>
            <w:tcW w:w="818" w:type="dxa"/>
          </w:tcPr>
          <w:p w:rsidR="004550A2" w:rsidRPr="00491D1B" w:rsidRDefault="004550A2" w:rsidP="00FC6DAE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i/>
              </w:rPr>
            </w:pPr>
            <w:r w:rsidRPr="00491D1B">
              <w:rPr>
                <w:rFonts w:ascii="Times New Roman" w:hAnsi="Times New Roman"/>
                <w:i/>
              </w:rPr>
              <w:lastRenderedPageBreak/>
              <w:t>Од.</w:t>
            </w:r>
          </w:p>
          <w:p w:rsidR="004550A2" w:rsidRPr="00491D1B" w:rsidRDefault="004550A2" w:rsidP="00FC6DAE">
            <w:pPr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i/>
              </w:rPr>
            </w:pPr>
            <w:r w:rsidRPr="00491D1B">
              <w:rPr>
                <w:rFonts w:ascii="Times New Roman" w:hAnsi="Times New Roman"/>
                <w:i/>
              </w:rPr>
              <w:t>виміру</w:t>
            </w:r>
          </w:p>
        </w:tc>
        <w:tc>
          <w:tcPr>
            <w:tcW w:w="1402" w:type="dxa"/>
          </w:tcPr>
          <w:p w:rsidR="004550A2" w:rsidRPr="00491D1B" w:rsidRDefault="004550A2" w:rsidP="00FC6DAE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i/>
              </w:rPr>
            </w:pPr>
            <w:r w:rsidRPr="00491D1B">
              <w:rPr>
                <w:rFonts w:ascii="Times New Roman" w:hAnsi="Times New Roman"/>
                <w:i/>
              </w:rPr>
              <w:t>Кількість</w:t>
            </w:r>
          </w:p>
        </w:tc>
      </w:tr>
      <w:tr w:rsidR="004550A2" w:rsidRPr="00491D1B" w:rsidTr="00FC6DAE">
        <w:trPr>
          <w:trHeight w:val="463"/>
        </w:trPr>
        <w:tc>
          <w:tcPr>
            <w:tcW w:w="446" w:type="dxa"/>
          </w:tcPr>
          <w:p w:rsidR="004550A2" w:rsidRPr="00491D1B" w:rsidRDefault="004550A2" w:rsidP="00FC6DAE">
            <w:pPr>
              <w:spacing w:after="0"/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  <w:r w:rsidRPr="00491D1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064" w:type="dxa"/>
          </w:tcPr>
          <w:p w:rsidR="004550A2" w:rsidRPr="00491D1B" w:rsidRDefault="004550A2" w:rsidP="00FC6DAE">
            <w:pPr>
              <w:spacing w:after="0" w:line="240" w:lineRule="auto"/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550A2" w:rsidRPr="00491D1B" w:rsidRDefault="004550A2" w:rsidP="00FC6DAE">
            <w:pPr>
              <w:spacing w:after="0"/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4550A2" w:rsidRPr="00491D1B" w:rsidRDefault="004550A2" w:rsidP="00FC6DAE">
            <w:pPr>
              <w:spacing w:after="0"/>
              <w:ind w:right="-108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3" w:type="dxa"/>
          </w:tcPr>
          <w:p w:rsidR="004550A2" w:rsidRPr="00491D1B" w:rsidRDefault="004550A2" w:rsidP="00FC6DAE">
            <w:pPr>
              <w:spacing w:after="0"/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4550A2" w:rsidRPr="00491D1B" w:rsidRDefault="004550A2" w:rsidP="00FC6DAE">
            <w:pPr>
              <w:spacing w:after="0"/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4550A2" w:rsidRPr="00491D1B" w:rsidRDefault="004550A2" w:rsidP="00FC6DAE">
            <w:pPr>
              <w:spacing w:after="0"/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4550A2" w:rsidRPr="00491D1B" w:rsidTr="00FC6DAE">
        <w:trPr>
          <w:trHeight w:val="477"/>
        </w:trPr>
        <w:tc>
          <w:tcPr>
            <w:tcW w:w="446" w:type="dxa"/>
          </w:tcPr>
          <w:p w:rsidR="004550A2" w:rsidRPr="00491D1B" w:rsidRDefault="004550A2" w:rsidP="00FC6DAE">
            <w:pPr>
              <w:spacing w:after="0"/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  <w:r w:rsidRPr="00491D1B">
              <w:rPr>
                <w:rFonts w:ascii="Times New Roman" w:hAnsi="Times New Roman"/>
              </w:rPr>
              <w:t>2</w:t>
            </w:r>
          </w:p>
        </w:tc>
        <w:tc>
          <w:tcPr>
            <w:tcW w:w="3064" w:type="dxa"/>
          </w:tcPr>
          <w:p w:rsidR="004550A2" w:rsidRPr="00491D1B" w:rsidRDefault="004550A2" w:rsidP="00FC6DAE">
            <w:pPr>
              <w:spacing w:after="0" w:line="240" w:lineRule="auto"/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550A2" w:rsidRPr="00491D1B" w:rsidRDefault="004550A2" w:rsidP="00FC6DAE">
            <w:pPr>
              <w:spacing w:after="0"/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4550A2" w:rsidRPr="00491D1B" w:rsidRDefault="004550A2" w:rsidP="00FC6DAE">
            <w:pPr>
              <w:spacing w:after="0"/>
              <w:ind w:right="-108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3" w:type="dxa"/>
          </w:tcPr>
          <w:p w:rsidR="004550A2" w:rsidRPr="00491D1B" w:rsidRDefault="004550A2" w:rsidP="00FC6DAE">
            <w:pPr>
              <w:spacing w:after="0"/>
              <w:ind w:right="133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:rsidR="004550A2" w:rsidRPr="00491D1B" w:rsidRDefault="004550A2" w:rsidP="00FC6DAE">
            <w:pPr>
              <w:spacing w:after="0"/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4550A2" w:rsidRPr="00491D1B" w:rsidRDefault="004550A2" w:rsidP="00FC6DAE">
            <w:pPr>
              <w:spacing w:after="0"/>
              <w:ind w:right="-108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4550A2" w:rsidRDefault="004550A2" w:rsidP="004550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50A2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цьому якість запропонованого еквівалента товару має відповідати якості, що заявлена в технічній специфікації Замовника. Таблиця повинна містити точну назву товару, яка пропонується учасником. У випадку, якщо учасником буде зазначено назву товару, яка буде містити словосполучення «або еквівалент» (наприклад, автомобіль </w:t>
      </w:r>
      <w:proofErr w:type="spellStart"/>
      <w:r w:rsidRPr="004550A2">
        <w:rPr>
          <w:rFonts w:ascii="Times New Roman" w:eastAsia="Times New Roman" w:hAnsi="Times New Roman" w:cs="Times New Roman"/>
          <w:i/>
          <w:sz w:val="24"/>
          <w:szCs w:val="24"/>
        </w:rPr>
        <w:t>Renault</w:t>
      </w:r>
      <w:proofErr w:type="spellEnd"/>
      <w:r w:rsidRPr="004550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50A2">
        <w:rPr>
          <w:rFonts w:ascii="Times New Roman" w:eastAsia="Times New Roman" w:hAnsi="Times New Roman" w:cs="Times New Roman"/>
          <w:i/>
          <w:sz w:val="24"/>
          <w:szCs w:val="24"/>
        </w:rPr>
        <w:t>Duster</w:t>
      </w:r>
      <w:proofErr w:type="spellEnd"/>
      <w:r w:rsidRPr="004550A2">
        <w:rPr>
          <w:rFonts w:ascii="Times New Roman" w:eastAsia="Times New Roman" w:hAnsi="Times New Roman" w:cs="Times New Roman"/>
          <w:i/>
          <w:sz w:val="24"/>
          <w:szCs w:val="24"/>
        </w:rPr>
        <w:t>, або еквівалент), тендерну пропозицію такого учасника буде відхилено як таку, що не відповідає умовам технічної специфікації та іншим вимогам щодо предмета закупівлі тендерної документації</w:t>
      </w:r>
      <w:r w:rsidRPr="004550A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4550A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550A2" w:rsidRPr="00491D1B" w:rsidRDefault="004550A2" w:rsidP="004550A2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4550A2" w:rsidRPr="00491D1B" w:rsidRDefault="004550A2" w:rsidP="004550A2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</w:t>
      </w:r>
      <w:r w:rsidRPr="00491D1B">
        <w:rPr>
          <w:rFonts w:ascii="Times New Roman" w:hAnsi="Times New Roman"/>
          <w:sz w:val="24"/>
          <w:szCs w:val="28"/>
        </w:rPr>
        <w:t xml:space="preserve">Проведення доставки за рахунок Учасника. </w:t>
      </w:r>
    </w:p>
    <w:p w:rsidR="004550A2" w:rsidRPr="00491D1B" w:rsidRDefault="004550A2" w:rsidP="004550A2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491D1B">
        <w:rPr>
          <w:rFonts w:ascii="Times New Roman" w:hAnsi="Times New Roman"/>
          <w:i/>
          <w:sz w:val="24"/>
          <w:szCs w:val="28"/>
        </w:rPr>
        <w:t>На підтвердження Учасник повинен надати файл відсканований з Оригіналу Гарантійного листа у довільний формі в якому підтвердити проведення доставки за рахунок Учасника.</w:t>
      </w:r>
    </w:p>
    <w:p w:rsidR="004550A2" w:rsidRDefault="004550A2" w:rsidP="004550A2">
      <w:pPr>
        <w:tabs>
          <w:tab w:val="left" w:pos="-284"/>
        </w:tabs>
        <w:autoSpaceDN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4550A2" w:rsidRPr="00491D1B" w:rsidRDefault="004550A2" w:rsidP="004550A2">
      <w:pPr>
        <w:tabs>
          <w:tab w:val="left" w:pos="-284"/>
        </w:tabs>
        <w:autoSpaceDN w:val="0"/>
        <w:spacing w:after="0" w:line="276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6. </w:t>
      </w:r>
      <w:r w:rsidRPr="00491D1B">
        <w:rPr>
          <w:rFonts w:ascii="Times New Roman" w:hAnsi="Times New Roman"/>
          <w:sz w:val="24"/>
          <w:szCs w:val="28"/>
        </w:rPr>
        <w:t xml:space="preserve">Постачальник гарантує, що Товар новий, не перебував в експлуатації, термін та умови його зберігання не порушені. </w:t>
      </w:r>
      <w:r w:rsidRPr="00491D1B">
        <w:rPr>
          <w:rFonts w:ascii="Times New Roman" w:hAnsi="Times New Roman"/>
          <w:i/>
          <w:sz w:val="24"/>
          <w:szCs w:val="28"/>
        </w:rPr>
        <w:t>(надати гарантійний лист від учасника у складі тендерної пропозиції).</w:t>
      </w:r>
    </w:p>
    <w:p w:rsidR="004550A2" w:rsidRPr="00491D1B" w:rsidRDefault="004550A2" w:rsidP="004550A2">
      <w:pPr>
        <w:spacing w:after="0"/>
        <w:ind w:right="127"/>
        <w:jc w:val="both"/>
        <w:rPr>
          <w:rStyle w:val="postbody"/>
          <w:rFonts w:ascii="Times New Roman" w:hAnsi="Times New Roman"/>
          <w:noProof/>
          <w:sz w:val="24"/>
          <w:szCs w:val="28"/>
        </w:rPr>
      </w:pPr>
      <w:r w:rsidRPr="00491D1B">
        <w:rPr>
          <w:rFonts w:ascii="Times New Roman" w:hAnsi="Times New Roman"/>
          <w:b/>
          <w:sz w:val="24"/>
          <w:szCs w:val="28"/>
        </w:rPr>
        <w:t>Підтвердженням якості предмету закупівлі (товару) з боку постачальника є один з наступних документів</w:t>
      </w:r>
      <w:r w:rsidRPr="00491D1B">
        <w:rPr>
          <w:rFonts w:ascii="Times New Roman" w:hAnsi="Times New Roman"/>
          <w:sz w:val="24"/>
          <w:szCs w:val="28"/>
        </w:rPr>
        <w:t xml:space="preserve">: сертифікат відповідності, сертифікат якості, паспорт якості, Декларацію про відповідність продукції технічному регламенту та/або </w:t>
      </w:r>
      <w:r w:rsidRPr="00491D1B">
        <w:rPr>
          <w:rFonts w:ascii="Times New Roman" w:hAnsi="Times New Roman"/>
          <w:noProof/>
          <w:sz w:val="24"/>
          <w:szCs w:val="28"/>
        </w:rPr>
        <w:t>декларацію про походження товару</w:t>
      </w:r>
      <w:r w:rsidRPr="00491D1B">
        <w:rPr>
          <w:rStyle w:val="postbody"/>
          <w:rFonts w:ascii="Times New Roman" w:hAnsi="Times New Roman"/>
          <w:noProof/>
          <w:sz w:val="24"/>
          <w:szCs w:val="28"/>
        </w:rPr>
        <w:t>, який надається на кожну одиницю закупівлі при постачанні.</w:t>
      </w:r>
    </w:p>
    <w:p w:rsidR="004550A2" w:rsidRPr="00491D1B" w:rsidRDefault="004550A2" w:rsidP="004550A2">
      <w:pPr>
        <w:tabs>
          <w:tab w:val="left" w:pos="-284"/>
        </w:tabs>
        <w:autoSpaceDN w:val="0"/>
        <w:spacing w:after="0" w:line="276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491D1B">
        <w:rPr>
          <w:rFonts w:ascii="Times New Roman" w:hAnsi="Times New Roman"/>
          <w:sz w:val="24"/>
          <w:szCs w:val="28"/>
        </w:rPr>
        <w:t>Місце поставки: 16600, м.Ніжин,  вул. Успенська, 2, Чернігівська обл.</w:t>
      </w:r>
    </w:p>
    <w:p w:rsidR="004550A2" w:rsidRPr="00491D1B" w:rsidRDefault="004550A2" w:rsidP="004550A2">
      <w:pPr>
        <w:ind w:right="125"/>
        <w:contextualSpacing/>
        <w:jc w:val="both"/>
        <w:rPr>
          <w:rFonts w:ascii="Times New Roman" w:hAnsi="Times New Roman"/>
          <w:sz w:val="24"/>
          <w:szCs w:val="28"/>
        </w:rPr>
      </w:pPr>
      <w:r w:rsidRPr="00491D1B">
        <w:rPr>
          <w:rFonts w:ascii="Times New Roman" w:hAnsi="Times New Roman"/>
          <w:sz w:val="24"/>
          <w:szCs w:val="28"/>
        </w:rPr>
        <w:t>При постачанні Товару, постачальник зобов’язаний надати нормативно технічну документацію, в якій зазначено: рік виготовлення, умови та гарантійні терміни експлуатації, вимоги до приймання, зберігання та експлуатації предмету закупівлі.</w:t>
      </w:r>
    </w:p>
    <w:p w:rsidR="004550A2" w:rsidRPr="00491D1B" w:rsidRDefault="004550A2" w:rsidP="004550A2">
      <w:pPr>
        <w:spacing w:after="0"/>
        <w:ind w:right="127" w:hanging="2"/>
        <w:jc w:val="both"/>
        <w:rPr>
          <w:rFonts w:ascii="Times New Roman" w:hAnsi="Times New Roman"/>
          <w:sz w:val="24"/>
          <w:szCs w:val="28"/>
        </w:rPr>
      </w:pPr>
      <w:r w:rsidRPr="00491D1B">
        <w:rPr>
          <w:rFonts w:ascii="Times New Roman" w:hAnsi="Times New Roman"/>
          <w:sz w:val="24"/>
          <w:szCs w:val="28"/>
        </w:rPr>
        <w:t>Поставка товару повинна бути виконана у строк відповідно до умов договору.</w:t>
      </w:r>
    </w:p>
    <w:p w:rsidR="004550A2" w:rsidRPr="00491D1B" w:rsidRDefault="004550A2" w:rsidP="004550A2">
      <w:pPr>
        <w:spacing w:after="0"/>
        <w:ind w:right="127" w:hanging="2"/>
        <w:jc w:val="both"/>
        <w:rPr>
          <w:rFonts w:ascii="Times New Roman" w:hAnsi="Times New Roman"/>
          <w:sz w:val="24"/>
          <w:szCs w:val="28"/>
        </w:rPr>
      </w:pPr>
      <w:r w:rsidRPr="00491D1B">
        <w:rPr>
          <w:rFonts w:ascii="Times New Roman" w:hAnsi="Times New Roman"/>
          <w:sz w:val="24"/>
          <w:szCs w:val="28"/>
        </w:rPr>
        <w:t>Оплата за Товар буде здійснена відповідно до умов Договору.</w:t>
      </w:r>
    </w:p>
    <w:p w:rsidR="004550A2" w:rsidRPr="00491D1B" w:rsidRDefault="004550A2" w:rsidP="004550A2">
      <w:pPr>
        <w:spacing w:after="0"/>
        <w:ind w:right="127" w:hanging="2"/>
        <w:jc w:val="both"/>
        <w:rPr>
          <w:rFonts w:ascii="Times New Roman" w:hAnsi="Times New Roman"/>
          <w:sz w:val="24"/>
          <w:szCs w:val="28"/>
        </w:rPr>
      </w:pPr>
      <w:r w:rsidRPr="00491D1B">
        <w:rPr>
          <w:rFonts w:ascii="Times New Roman" w:hAnsi="Times New Roman"/>
          <w:sz w:val="24"/>
          <w:szCs w:val="28"/>
        </w:rPr>
        <w:t>Термін усунення недоліків або заміни товару в межах гарантійного терміну – 20 днів з моменту виявлення дефектів.</w:t>
      </w:r>
    </w:p>
    <w:p w:rsidR="00BE7FA7" w:rsidRDefault="00BE7FA7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7FA7" w:rsidRDefault="004550A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E7FA7" w:rsidRDefault="00BE7FA7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7FA7" w:rsidRDefault="00BE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E7FA7" w:rsidSect="00BE7FA7">
      <w:pgSz w:w="11906" w:h="16838"/>
      <w:pgMar w:top="426" w:right="850" w:bottom="85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319"/>
    <w:multiLevelType w:val="hybridMultilevel"/>
    <w:tmpl w:val="FF4A6A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B6759"/>
    <w:multiLevelType w:val="hybridMultilevel"/>
    <w:tmpl w:val="2830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B11A1"/>
    <w:multiLevelType w:val="multilevel"/>
    <w:tmpl w:val="EFAE9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compat/>
  <w:rsids>
    <w:rsidRoot w:val="00BE7FA7"/>
    <w:rsid w:val="002D486B"/>
    <w:rsid w:val="003110E6"/>
    <w:rsid w:val="004550A2"/>
    <w:rsid w:val="00474C88"/>
    <w:rsid w:val="004E6061"/>
    <w:rsid w:val="006C770A"/>
    <w:rsid w:val="0093794F"/>
    <w:rsid w:val="00BE7FA7"/>
    <w:rsid w:val="00D93025"/>
    <w:rsid w:val="00E311D7"/>
    <w:rsid w:val="00EE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BE7F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E7F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E7F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E7F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E7F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E7F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7FA7"/>
  </w:style>
  <w:style w:type="table" w:customStyle="1" w:styleId="TableNormal">
    <w:name w:val="Table Normal"/>
    <w:rsid w:val="00BE7F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E7FA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E7FA7"/>
  </w:style>
  <w:style w:type="table" w:customStyle="1" w:styleId="TableNormal0">
    <w:name w:val="Table Normal"/>
    <w:rsid w:val="00BE7FA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E7F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BE7FA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BE7F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BE7F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BE7F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BE7F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BE7F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BE7F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BE7F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D93025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postbody">
    <w:name w:val="postbody"/>
    <w:basedOn w:val="a0"/>
    <w:rsid w:val="004550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mpendium.com.ua/inn/69/2620/enalapril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pendium.com.ua/inn/65/3299/acidum-acetylsalicylicu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O88JfGNHVXhxnlYRN837v1kP8XjQwIYnu+DYQBabM+9B6fp210KG+NZtliB6ACjZWdsL8iILr5AcdKo85OImwMLDN0EGYJfzIc9m+/nmbiIdttmILJAqNUX/aONVL0dyO8dmVx7sORp2mIOPsfwOv8V5zT/QGW9imQR4cbht66VZj3sPC5YSUIidz4YF85Cky1p52pn8VZZMldtx1lRBRMpyy7B9XNT4ciXADSH7anDxPNWXUml570lR7JCXLenTn/J/md8x3QZbqtL5uaWwx37hh3VSERSLmCEq2oCYk+xp0x6HFYgAybcPVCKZWua/43h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5024</Words>
  <Characters>2864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centr_SM_1</cp:lastModifiedBy>
  <cp:revision>5</cp:revision>
  <dcterms:created xsi:type="dcterms:W3CDTF">2022-12-05T07:46:00Z</dcterms:created>
  <dcterms:modified xsi:type="dcterms:W3CDTF">2022-12-05T08:23:00Z</dcterms:modified>
</cp:coreProperties>
</file>