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2DEF74BA"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362EDD">
              <w:rPr>
                <w:b/>
                <w:bCs/>
                <w:noProof/>
                <w:lang w:val="en-US"/>
              </w:rPr>
              <w:t>28</w:t>
            </w:r>
            <w:r>
              <w:rPr>
                <w:b/>
                <w:bCs/>
                <w:noProof/>
              </w:rPr>
              <w:t>.</w:t>
            </w:r>
            <w:r w:rsidR="0044575B">
              <w:rPr>
                <w:b/>
                <w:bCs/>
                <w:noProof/>
                <w:lang w:val="en-US"/>
              </w:rPr>
              <w:t>0</w:t>
            </w:r>
            <w:r w:rsidR="00362EDD">
              <w:rPr>
                <w:b/>
                <w:bCs/>
                <w:noProof/>
                <w:lang w:val="en-US"/>
              </w:rPr>
              <w:t>3</w:t>
            </w:r>
            <w:r>
              <w:rPr>
                <w:b/>
                <w:bCs/>
                <w:noProof/>
              </w:rPr>
              <w:t>.202</w:t>
            </w:r>
            <w:r w:rsidR="0044575B">
              <w:rPr>
                <w:b/>
                <w:bCs/>
                <w:noProof/>
                <w:lang w:val="en-US"/>
              </w:rPr>
              <w:t>3</w:t>
            </w:r>
            <w:r w:rsidRPr="001769E5">
              <w:rPr>
                <w:b/>
                <w:bCs/>
                <w:noProof/>
              </w:rPr>
              <w:t>р.</w:t>
            </w:r>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F17605">
      <w:pPr>
        <w:jc w:val="center"/>
        <w:rPr>
          <w:rFonts w:eastAsia="Times New Roman"/>
          <w:b/>
          <w:bCs/>
          <w:sz w:val="32"/>
          <w:szCs w:val="32"/>
          <w:lang w:val="uk-UA"/>
        </w:rPr>
      </w:pPr>
      <w:r>
        <w:rPr>
          <w:rFonts w:eastAsia="Times New Roman"/>
          <w:b/>
          <w:bCs/>
          <w:sz w:val="32"/>
          <w:szCs w:val="32"/>
          <w:lang w:val="uk-UA"/>
        </w:rPr>
        <w:t xml:space="preserve"> </w:t>
      </w:r>
    </w:p>
    <w:p w14:paraId="677CA71F" w14:textId="77777777" w:rsidR="00575D27" w:rsidRPr="004A5713" w:rsidRDefault="00575D27" w:rsidP="00575D27">
      <w:pPr>
        <w:widowControl w:val="0"/>
        <w:autoSpaceDE w:val="0"/>
        <w:autoSpaceDN w:val="0"/>
        <w:adjustRightInd w:val="0"/>
        <w:jc w:val="center"/>
        <w:rPr>
          <w:sz w:val="28"/>
          <w:szCs w:val="28"/>
        </w:rPr>
      </w:pPr>
      <w:r w:rsidRPr="004A5713">
        <w:rPr>
          <w:bCs/>
          <w:sz w:val="28"/>
          <w:szCs w:val="28"/>
        </w:rPr>
        <w:t xml:space="preserve">на закупівлю товару: </w:t>
      </w:r>
    </w:p>
    <w:p w14:paraId="19AB7DBC" w14:textId="77777777" w:rsidR="00297425" w:rsidRDefault="00575D27" w:rsidP="00575D27">
      <w:pPr>
        <w:widowControl w:val="0"/>
        <w:autoSpaceDE w:val="0"/>
        <w:autoSpaceDN w:val="0"/>
        <w:adjustRightInd w:val="0"/>
        <w:jc w:val="center"/>
        <w:rPr>
          <w:sz w:val="28"/>
          <w:szCs w:val="28"/>
          <w:shd w:val="clear" w:color="auto" w:fill="FFFFFF"/>
        </w:rPr>
      </w:pPr>
      <w:r w:rsidRPr="004A5713">
        <w:rPr>
          <w:sz w:val="28"/>
          <w:szCs w:val="28"/>
        </w:rPr>
        <w:t>к</w:t>
      </w:r>
      <w:r w:rsidRPr="004A5713">
        <w:rPr>
          <w:rStyle w:val="2d"/>
          <w:sz w:val="28"/>
          <w:szCs w:val="28"/>
        </w:rPr>
        <w:t>од ДК 021:2015 CPV</w:t>
      </w:r>
      <w:r w:rsidRPr="004A5713">
        <w:rPr>
          <w:sz w:val="28"/>
          <w:szCs w:val="28"/>
          <w:shd w:val="clear" w:color="auto" w:fill="FFFFFF"/>
        </w:rPr>
        <w:t xml:space="preserve"> 14210000-6 Гравій, пісок, щебінь і наповнювачі</w:t>
      </w:r>
    </w:p>
    <w:p w14:paraId="34243989" w14:textId="27E1BA0E" w:rsidR="00575D27" w:rsidRDefault="00575D27" w:rsidP="00575D27">
      <w:pPr>
        <w:widowControl w:val="0"/>
        <w:autoSpaceDE w:val="0"/>
        <w:autoSpaceDN w:val="0"/>
        <w:adjustRightInd w:val="0"/>
        <w:jc w:val="center"/>
        <w:rPr>
          <w:sz w:val="28"/>
          <w:szCs w:val="28"/>
        </w:rPr>
      </w:pPr>
      <w:r>
        <w:rPr>
          <w:sz w:val="28"/>
          <w:szCs w:val="28"/>
          <w:shd w:val="clear" w:color="auto" w:fill="FFFFFF"/>
        </w:rPr>
        <w:t xml:space="preserve"> (</w:t>
      </w:r>
      <w:r w:rsidRPr="004A5713">
        <w:rPr>
          <w:sz w:val="28"/>
          <w:szCs w:val="28"/>
        </w:rPr>
        <w:t>Пісок річковий</w:t>
      </w:r>
      <w:r>
        <w:rPr>
          <w:sz w:val="28"/>
          <w:szCs w:val="28"/>
        </w:rPr>
        <w:t>)</w:t>
      </w:r>
    </w:p>
    <w:p w14:paraId="6CC01E79" w14:textId="77777777" w:rsidR="00575D27" w:rsidRPr="00AD3890" w:rsidRDefault="00575D27" w:rsidP="00575D27">
      <w:pPr>
        <w:widowControl w:val="0"/>
        <w:autoSpaceDE w:val="0"/>
        <w:autoSpaceDN w:val="0"/>
        <w:adjustRightInd w:val="0"/>
        <w:jc w:val="center"/>
        <w:rPr>
          <w:sz w:val="28"/>
          <w:szCs w:val="28"/>
          <w:shd w:val="clear" w:color="auto" w:fill="FFFFFF"/>
        </w:rPr>
      </w:pPr>
      <w:r w:rsidRPr="00AD3890">
        <w:rPr>
          <w:sz w:val="28"/>
          <w:szCs w:val="28"/>
        </w:rPr>
        <w:t xml:space="preserve"> </w:t>
      </w:r>
    </w:p>
    <w:p w14:paraId="0B0B8004" w14:textId="341A13F7" w:rsidR="00F17605" w:rsidRPr="00575D27" w:rsidRDefault="00575D27" w:rsidP="00F17605">
      <w:pPr>
        <w:widowControl w:val="0"/>
        <w:autoSpaceDE w:val="0"/>
        <w:autoSpaceDN w:val="0"/>
        <w:adjustRightInd w:val="0"/>
        <w:jc w:val="center"/>
        <w:rPr>
          <w:b/>
          <w:bCs/>
          <w:sz w:val="30"/>
          <w:szCs w:val="30"/>
          <w:lang w:val="en-US"/>
        </w:rPr>
      </w:pPr>
      <w:r>
        <w:rPr>
          <w:sz w:val="26"/>
          <w:szCs w:val="26"/>
          <w:lang w:val="en-US" w:eastAsia="x-none"/>
        </w:rPr>
        <w:t xml:space="preserve"> </w:t>
      </w:r>
    </w:p>
    <w:p w14:paraId="533AC6EF" w14:textId="77777777" w:rsidR="00F17605" w:rsidRPr="00047D32" w:rsidRDefault="00F17605" w:rsidP="00F17605">
      <w:pPr>
        <w:jc w:val="center"/>
        <w:rPr>
          <w:b/>
          <w:sz w:val="28"/>
          <w:szCs w:val="28"/>
        </w:rPr>
      </w:pPr>
    </w:p>
    <w:p w14:paraId="10EEA27B" w14:textId="77777777" w:rsidR="00F17605" w:rsidRPr="00047D32" w:rsidRDefault="00F17605" w:rsidP="00F17605">
      <w:pPr>
        <w:jc w:val="center"/>
        <w:rPr>
          <w:b/>
          <w:sz w:val="36"/>
          <w:szCs w:val="36"/>
        </w:rPr>
      </w:pPr>
    </w:p>
    <w:p w14:paraId="2DDC127D" w14:textId="77777777" w:rsidR="00F17605" w:rsidRPr="00047D32" w:rsidRDefault="00F17605" w:rsidP="00F17605">
      <w:pPr>
        <w:rPr>
          <w:sz w:val="28"/>
          <w:szCs w:val="28"/>
        </w:rPr>
      </w:pPr>
    </w:p>
    <w:p w14:paraId="6EBE1C06" w14:textId="77777777" w:rsidR="00F17605" w:rsidRPr="00047D32" w:rsidRDefault="00F17605" w:rsidP="00F17605">
      <w:pPr>
        <w:jc w:val="center"/>
        <w:rPr>
          <w:sz w:val="28"/>
          <w:szCs w:val="28"/>
        </w:rPr>
      </w:pPr>
      <w:r w:rsidRPr="00047D32">
        <w:rPr>
          <w:b/>
          <w:sz w:val="28"/>
          <w:szCs w:val="28"/>
        </w:rPr>
        <w:t>процедура закупівлі – відкриті торги</w:t>
      </w:r>
    </w:p>
    <w:p w14:paraId="0E46117C" w14:textId="77777777" w:rsidR="00F17605" w:rsidRPr="00047D32"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02CA0A97" w14:textId="77777777" w:rsidR="00F17605" w:rsidRDefault="00F17605" w:rsidP="00F17605">
      <w:pPr>
        <w:rPr>
          <w:rFonts w:eastAsia="Times New Roman"/>
          <w:b/>
          <w:bCs/>
          <w:sz w:val="32"/>
          <w:szCs w:val="32"/>
          <w:lang w:val="uk-UA"/>
        </w:rPr>
      </w:pPr>
    </w:p>
    <w:p w14:paraId="1C04E69A" w14:textId="77777777" w:rsidR="00F17605" w:rsidRDefault="00F17605" w:rsidP="00F17605">
      <w:pPr>
        <w:rPr>
          <w:rFonts w:eastAsia="Times New Roman"/>
          <w:b/>
          <w:bCs/>
          <w:sz w:val="32"/>
          <w:szCs w:val="32"/>
          <w:lang w:val="uk-UA"/>
        </w:rPr>
      </w:pPr>
    </w:p>
    <w:p w14:paraId="030F5336" w14:textId="77777777" w:rsidR="00F17605" w:rsidRDefault="00F17605" w:rsidP="00F17605">
      <w:pPr>
        <w:rPr>
          <w:rFonts w:eastAsia="Times New Roman"/>
          <w:b/>
          <w:bCs/>
          <w:sz w:val="32"/>
          <w:szCs w:val="32"/>
          <w:lang w:val="uk-UA"/>
        </w:rPr>
      </w:pPr>
    </w:p>
    <w:p w14:paraId="7DF7FEB7" w14:textId="77777777" w:rsidR="00F17605" w:rsidRDefault="00F17605" w:rsidP="00F17605">
      <w:pPr>
        <w:jc w:val="cente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0004CEB"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433472">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0846D0">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0846D0">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0846D0">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0846D0">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0846D0">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0846D0">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0846D0">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0846D0">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0846D0">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77777777" w:rsidR="00F17605" w:rsidRDefault="00F17605" w:rsidP="00F17605">
            <w:pPr>
              <w:pStyle w:val="18"/>
              <w:widowControl w:val="0"/>
              <w:spacing w:before="120" w:after="120" w:line="240" w:lineRule="auto"/>
              <w:jc w:val="both"/>
              <w:rPr>
                <w:lang w:val="uk-UA"/>
              </w:rPr>
            </w:pPr>
          </w:p>
        </w:tc>
      </w:tr>
      <w:tr w:rsidR="00F17605" w:rsidRPr="00B02973" w14:paraId="26FE91DB" w14:textId="77777777" w:rsidTr="000846D0">
        <w:trPr>
          <w:gridAfter w:val="1"/>
          <w:wAfter w:w="15" w:type="dxa"/>
          <w:trHeight w:val="520"/>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3596FC28" w:rsidR="00F17605" w:rsidRPr="00575D27" w:rsidRDefault="00575D27" w:rsidP="00575D27">
            <w:pPr>
              <w:widowControl w:val="0"/>
              <w:autoSpaceDE w:val="0"/>
              <w:autoSpaceDN w:val="0"/>
              <w:adjustRightInd w:val="0"/>
              <w:jc w:val="both"/>
            </w:pPr>
            <w:r w:rsidRPr="00575D27">
              <w:t>к</w:t>
            </w:r>
            <w:r w:rsidRPr="00575D27">
              <w:rPr>
                <w:rStyle w:val="2d"/>
              </w:rPr>
              <w:t>од ДК 021:2015 CPV</w:t>
            </w:r>
            <w:r w:rsidRPr="00575D27">
              <w:rPr>
                <w:shd w:val="clear" w:color="auto" w:fill="FFFFFF"/>
              </w:rPr>
              <w:t xml:space="preserve"> 14210000-6 Гравій, пісок, щебінь і наповнювачі (</w:t>
            </w:r>
            <w:r w:rsidRPr="00575D27">
              <w:t>Пісок річковий)</w:t>
            </w:r>
          </w:p>
        </w:tc>
      </w:tr>
      <w:tr w:rsidR="00F17605" w14:paraId="3940619D" w14:textId="77777777" w:rsidTr="000846D0">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D14FD25" w14:textId="77777777" w:rsidR="00F17605" w:rsidRPr="00CD4F52" w:rsidRDefault="00F17605" w:rsidP="00F17605">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0846D0">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2B2D80E7" w:rsidR="00BA764A" w:rsidRPr="000846D0" w:rsidRDefault="00BA764A" w:rsidP="00297425">
            <w:pPr>
              <w:autoSpaceDE w:val="0"/>
              <w:autoSpaceDN w:val="0"/>
              <w:adjustRightInd w:val="0"/>
              <w:jc w:val="both"/>
              <w:rPr>
                <w:lang w:val="uk-UA"/>
              </w:rPr>
            </w:pPr>
            <w:r w:rsidRPr="00CE3E70">
              <w:rPr>
                <w:rFonts w:eastAsia="Times New Roman"/>
                <w:lang w:val="uk-UA"/>
              </w:rPr>
              <w:t>Місце поставки:</w:t>
            </w:r>
            <w:r w:rsidRPr="00B80F28">
              <w:rPr>
                <w:rFonts w:eastAsia="Times New Roman"/>
                <w:lang w:val="uk-UA"/>
              </w:rPr>
              <w:t xml:space="preserve"> </w:t>
            </w:r>
            <w:r w:rsidR="000846D0">
              <w:rPr>
                <w:rFonts w:eastAsia="Times New Roman"/>
                <w:lang w:val="uk-UA"/>
              </w:rPr>
              <w:t>зазначено у Додатку № 4 тендерної документації</w:t>
            </w:r>
            <w:r w:rsidR="00297425">
              <w:t xml:space="preserve"> </w:t>
            </w:r>
            <w:r w:rsidR="000846D0">
              <w:rPr>
                <w:bCs/>
                <w:lang w:val="uk-UA"/>
              </w:rPr>
              <w:t xml:space="preserve"> </w:t>
            </w:r>
          </w:p>
          <w:p w14:paraId="186F1C8E" w14:textId="04D004B7" w:rsidR="00F17605" w:rsidRPr="00493289" w:rsidRDefault="001303D1" w:rsidP="00BA764A">
            <w:pPr>
              <w:widowControl w:val="0"/>
              <w:ind w:right="113" w:hanging="2"/>
              <w:contextualSpacing/>
              <w:jc w:val="both"/>
              <w:rPr>
                <w:lang w:val="en-US"/>
              </w:rPr>
            </w:pPr>
            <w:r w:rsidRPr="001303D1">
              <w:rPr>
                <w:bCs/>
                <w:lang w:val="uk-UA"/>
              </w:rPr>
              <w:t xml:space="preserve">Загальна кількість </w:t>
            </w:r>
            <w:r w:rsidR="00362EDD">
              <w:rPr>
                <w:bCs/>
                <w:lang w:val="en-US"/>
              </w:rPr>
              <w:t>10</w:t>
            </w:r>
            <w:r w:rsidR="00297425">
              <w:rPr>
                <w:bCs/>
                <w:lang w:val="en-US"/>
              </w:rPr>
              <w:t>000</w:t>
            </w:r>
            <w:r w:rsidR="00297425">
              <w:rPr>
                <w:bCs/>
                <w:lang w:val="uk-UA"/>
              </w:rPr>
              <w:t xml:space="preserve"> т. </w:t>
            </w:r>
            <w:r w:rsidR="00493289">
              <w:rPr>
                <w:bCs/>
                <w:lang w:val="en-US"/>
              </w:rPr>
              <w:t xml:space="preserve"> </w:t>
            </w:r>
          </w:p>
        </w:tc>
      </w:tr>
      <w:tr w:rsidR="00F17605" w14:paraId="0AB020A5" w14:textId="77777777" w:rsidTr="000846D0">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76969A73" w14:textId="77777777" w:rsidR="00F17605" w:rsidRPr="001F17C4" w:rsidRDefault="00F17605" w:rsidP="00F17605">
            <w:pPr>
              <w:widowControl w:val="0"/>
              <w:spacing w:beforeLines="50" w:before="120" w:afterLines="50" w:after="120"/>
              <w:ind w:right="113" w:hanging="2"/>
              <w:contextualSpacing/>
              <w:jc w:val="both"/>
              <w:rPr>
                <w:lang w:val="uk-UA"/>
              </w:rPr>
            </w:pPr>
            <w:r>
              <w:rPr>
                <w:rFonts w:eastAsia="Times New Roman"/>
                <w:lang w:val="uk-UA"/>
              </w:rPr>
              <w:t>до 31.12.2023р</w:t>
            </w:r>
          </w:p>
        </w:tc>
      </w:tr>
      <w:tr w:rsidR="00F17605" w14:paraId="69006623" w14:textId="77777777" w:rsidTr="000846D0">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3C048B49"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575D27">
              <w:rPr>
                <w:bCs/>
                <w:lang w:val="en-US" w:eastAsia="uk-UA"/>
              </w:rPr>
              <w:t xml:space="preserve"> </w:t>
            </w:r>
            <w:r w:rsidR="00FF2C7A">
              <w:rPr>
                <w:bCs/>
                <w:lang w:val="uk-UA" w:eastAsia="uk-UA"/>
              </w:rPr>
              <w:t xml:space="preserve">5 775 000,00 </w:t>
            </w:r>
            <w:r>
              <w:rPr>
                <w:bCs/>
                <w:lang w:val="uk-UA" w:eastAsia="uk-UA"/>
              </w:rPr>
              <w:t>грн</w:t>
            </w:r>
          </w:p>
        </w:tc>
      </w:tr>
      <w:tr w:rsidR="000846D0" w:rsidRPr="00AC710B" w14:paraId="4666CBFF" w14:textId="77777777" w:rsidTr="000846D0">
        <w:trPr>
          <w:gridAfter w:val="1"/>
          <w:wAfter w:w="15" w:type="dxa"/>
          <w:trHeight w:val="1920"/>
          <w:jc w:val="center"/>
        </w:trPr>
        <w:tc>
          <w:tcPr>
            <w:tcW w:w="576" w:type="dxa"/>
          </w:tcPr>
          <w:p w14:paraId="3FF32847" w14:textId="77777777" w:rsidR="000846D0" w:rsidRDefault="000846D0" w:rsidP="000846D0">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6E5D027C" w14:textId="77777777" w:rsidR="000846D0" w:rsidRPr="00D71624" w:rsidRDefault="000846D0" w:rsidP="000846D0">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01352EF6" w14:textId="77777777" w:rsidR="000846D0" w:rsidRPr="00AC710B" w:rsidRDefault="000846D0" w:rsidP="000846D0">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705733A9" w14:textId="77777777" w:rsidR="000846D0" w:rsidRPr="00AC710B" w:rsidRDefault="000846D0" w:rsidP="000846D0">
            <w:pPr>
              <w:widowControl w:val="0"/>
              <w:spacing w:beforeLines="50" w:before="120" w:afterLines="50" w:after="120"/>
              <w:ind w:right="113"/>
              <w:contextualSpacing/>
              <w:jc w:val="both"/>
            </w:pPr>
          </w:p>
          <w:p w14:paraId="5C65BF3F" w14:textId="77777777" w:rsidR="000846D0" w:rsidRPr="00AC710B" w:rsidRDefault="000846D0" w:rsidP="000846D0">
            <w:pPr>
              <w:widowControl w:val="0"/>
              <w:spacing w:beforeLines="50" w:before="120" w:afterLines="50" w:after="120"/>
              <w:ind w:right="113"/>
              <w:contextualSpacing/>
              <w:jc w:val="both"/>
              <w:rPr>
                <w:shd w:val="clear" w:color="auto" w:fill="FFFF00"/>
              </w:rPr>
            </w:pPr>
          </w:p>
        </w:tc>
      </w:tr>
      <w:tr w:rsidR="000846D0" w:rsidRPr="00AC710B" w14:paraId="7013624A" w14:textId="77777777" w:rsidTr="000846D0">
        <w:trPr>
          <w:gridAfter w:val="1"/>
          <w:wAfter w:w="15" w:type="dxa"/>
          <w:trHeight w:val="520"/>
          <w:jc w:val="center"/>
        </w:trPr>
        <w:tc>
          <w:tcPr>
            <w:tcW w:w="576" w:type="dxa"/>
          </w:tcPr>
          <w:p w14:paraId="70ACD5FE" w14:textId="77777777" w:rsidR="000846D0" w:rsidRDefault="000846D0" w:rsidP="000846D0">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319A61BE" w14:textId="77777777" w:rsidR="000846D0" w:rsidRDefault="000846D0" w:rsidP="000846D0">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0AA4823B" w14:textId="77777777" w:rsidR="000846D0" w:rsidRPr="00AC710B" w:rsidRDefault="000846D0" w:rsidP="000846D0">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424BA7E" w14:textId="77777777" w:rsidR="000846D0" w:rsidRPr="00AC710B" w:rsidRDefault="000846D0" w:rsidP="000846D0">
            <w:pPr>
              <w:pStyle w:val="18"/>
              <w:widowControl w:val="0"/>
              <w:spacing w:line="240" w:lineRule="auto"/>
              <w:ind w:right="113"/>
              <w:jc w:val="both"/>
              <w:rPr>
                <w:lang w:val="uk-UA"/>
              </w:rPr>
            </w:pPr>
          </w:p>
        </w:tc>
      </w:tr>
      <w:tr w:rsidR="000846D0" w:rsidRPr="00AC710B" w14:paraId="7ECE9DC0" w14:textId="77777777" w:rsidTr="000846D0">
        <w:trPr>
          <w:gridAfter w:val="1"/>
          <w:wAfter w:w="15" w:type="dxa"/>
          <w:trHeight w:val="520"/>
          <w:jc w:val="center"/>
        </w:trPr>
        <w:tc>
          <w:tcPr>
            <w:tcW w:w="576" w:type="dxa"/>
          </w:tcPr>
          <w:p w14:paraId="32AEAE04" w14:textId="77777777" w:rsidR="000846D0" w:rsidRDefault="000846D0" w:rsidP="000846D0">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7256901D" w14:textId="77777777" w:rsidR="000846D0" w:rsidRDefault="000846D0" w:rsidP="000846D0">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7DE39F5E" w14:textId="77777777" w:rsidR="000846D0" w:rsidRPr="00AC710B" w:rsidRDefault="000846D0" w:rsidP="000846D0">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2065DCA6" w14:textId="77777777" w:rsidR="000846D0" w:rsidRPr="00AC710B" w:rsidRDefault="000846D0" w:rsidP="000846D0">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846D0" w:rsidRPr="00AC710B" w14:paraId="2DE081C2" w14:textId="77777777" w:rsidTr="000846D0">
        <w:trPr>
          <w:gridAfter w:val="1"/>
          <w:wAfter w:w="15" w:type="dxa"/>
          <w:trHeight w:val="520"/>
          <w:jc w:val="center"/>
        </w:trPr>
        <w:tc>
          <w:tcPr>
            <w:tcW w:w="576" w:type="dxa"/>
          </w:tcPr>
          <w:p w14:paraId="5786B999" w14:textId="77777777" w:rsidR="000846D0" w:rsidRDefault="000846D0" w:rsidP="000846D0">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668AFD51" w14:textId="77777777" w:rsidR="000846D0" w:rsidRDefault="000846D0" w:rsidP="000846D0">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7D250B5A" w14:textId="77777777" w:rsidR="000846D0" w:rsidRPr="00AC710B" w:rsidRDefault="000846D0" w:rsidP="000846D0">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131705D" w14:textId="77777777" w:rsidR="000846D0" w:rsidRPr="00AC710B" w:rsidRDefault="000846D0" w:rsidP="000846D0">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30B04C38" w14:textId="77777777" w:rsidR="000846D0" w:rsidRPr="00AC710B" w:rsidRDefault="000846D0" w:rsidP="000846D0">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7668CF2A" w14:textId="77777777" w:rsidR="000846D0" w:rsidRPr="00AC710B" w:rsidRDefault="000846D0" w:rsidP="000846D0">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0846D0" w:rsidRPr="00AC710B" w14:paraId="349C0895" w14:textId="77777777" w:rsidTr="000846D0">
        <w:trPr>
          <w:gridAfter w:val="1"/>
          <w:wAfter w:w="15" w:type="dxa"/>
          <w:trHeight w:val="520"/>
          <w:jc w:val="center"/>
        </w:trPr>
        <w:tc>
          <w:tcPr>
            <w:tcW w:w="10849" w:type="dxa"/>
            <w:gridSpan w:val="3"/>
            <w:vAlign w:val="center"/>
          </w:tcPr>
          <w:p w14:paraId="18DEC0ED" w14:textId="77777777" w:rsidR="000846D0" w:rsidRPr="00AC710B" w:rsidRDefault="000846D0" w:rsidP="000846D0">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0846D0" w:rsidRPr="00AC710B" w14:paraId="38C48B79" w14:textId="77777777" w:rsidTr="000846D0">
        <w:trPr>
          <w:gridAfter w:val="1"/>
          <w:wAfter w:w="15" w:type="dxa"/>
          <w:trHeight w:val="537"/>
          <w:jc w:val="center"/>
        </w:trPr>
        <w:tc>
          <w:tcPr>
            <w:tcW w:w="576" w:type="dxa"/>
          </w:tcPr>
          <w:p w14:paraId="610216B7" w14:textId="77777777" w:rsidR="000846D0" w:rsidRDefault="000846D0" w:rsidP="000846D0">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282E5B79" w14:textId="77777777" w:rsidR="000846D0" w:rsidRDefault="000846D0" w:rsidP="000846D0">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5780781" w14:textId="77777777" w:rsidR="000846D0" w:rsidRPr="00AC710B" w:rsidRDefault="000846D0" w:rsidP="000846D0">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0846D0" w14:paraId="7FE67FD1" w14:textId="77777777" w:rsidTr="000846D0">
        <w:trPr>
          <w:gridAfter w:val="1"/>
          <w:wAfter w:w="15" w:type="dxa"/>
          <w:trHeight w:val="520"/>
          <w:jc w:val="center"/>
        </w:trPr>
        <w:tc>
          <w:tcPr>
            <w:tcW w:w="576" w:type="dxa"/>
          </w:tcPr>
          <w:p w14:paraId="67276FDB" w14:textId="77777777" w:rsidR="000846D0" w:rsidRDefault="000846D0" w:rsidP="000846D0">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6EFB08A9" w14:textId="77777777" w:rsidR="000846D0" w:rsidRDefault="000846D0" w:rsidP="000846D0">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2F882F03" w14:textId="77777777" w:rsidR="000846D0" w:rsidRPr="00470A6D" w:rsidRDefault="000846D0" w:rsidP="000846D0">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1680440F" w14:textId="77777777" w:rsidR="000846D0" w:rsidRPr="00AF77E5" w:rsidRDefault="000846D0" w:rsidP="000846D0">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51BFAF3E" w14:textId="77777777" w:rsidR="000846D0" w:rsidRPr="00AF77E5" w:rsidRDefault="000846D0" w:rsidP="000846D0">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1B2B56A" w14:textId="77777777" w:rsidR="000846D0" w:rsidRDefault="000846D0" w:rsidP="000846D0">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46D0" w14:paraId="65D25338" w14:textId="77777777" w:rsidTr="000846D0">
        <w:trPr>
          <w:gridAfter w:val="1"/>
          <w:wAfter w:w="15" w:type="dxa"/>
          <w:trHeight w:val="520"/>
          <w:jc w:val="center"/>
        </w:trPr>
        <w:tc>
          <w:tcPr>
            <w:tcW w:w="10849" w:type="dxa"/>
            <w:gridSpan w:val="3"/>
            <w:vAlign w:val="center"/>
          </w:tcPr>
          <w:p w14:paraId="48C26CBC" w14:textId="77777777" w:rsidR="000846D0" w:rsidRDefault="000846D0" w:rsidP="000846D0">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0846D0" w:rsidRPr="00470A6D" w14:paraId="2836B232" w14:textId="77777777" w:rsidTr="000846D0">
        <w:trPr>
          <w:gridAfter w:val="1"/>
          <w:wAfter w:w="15" w:type="dxa"/>
          <w:trHeight w:val="520"/>
          <w:jc w:val="center"/>
        </w:trPr>
        <w:tc>
          <w:tcPr>
            <w:tcW w:w="576" w:type="dxa"/>
          </w:tcPr>
          <w:p w14:paraId="50CF6CE6" w14:textId="77777777" w:rsidR="000846D0" w:rsidRDefault="000846D0" w:rsidP="000846D0">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4091A06D" w14:textId="77777777" w:rsidR="000846D0" w:rsidRDefault="000846D0" w:rsidP="000846D0">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2DC44C84" w14:textId="77777777" w:rsidR="000846D0" w:rsidRPr="00162A86" w:rsidRDefault="000846D0" w:rsidP="000846D0">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5EB83267" w14:textId="77777777" w:rsidR="000846D0" w:rsidRDefault="000846D0" w:rsidP="000846D0">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5B727A13" w14:textId="77777777" w:rsidR="000846D0" w:rsidRPr="00FF5EEB" w:rsidRDefault="000846D0" w:rsidP="000846D0">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1C210E1" w14:textId="77777777" w:rsidR="000846D0" w:rsidRPr="00DC0F15" w:rsidRDefault="000846D0" w:rsidP="000846D0">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Pr>
                <w:rFonts w:eastAsia="Times New Roman"/>
                <w:b/>
                <w:lang w:val="en-US"/>
              </w:rPr>
              <w:t>4</w:t>
            </w:r>
            <w:r w:rsidRPr="00DC0F15">
              <w:rPr>
                <w:rFonts w:eastAsia="Times New Roman"/>
                <w:lang w:val="uk-UA"/>
              </w:rPr>
              <w:t xml:space="preserve"> до тендерної документації;</w:t>
            </w:r>
          </w:p>
          <w:p w14:paraId="1D0E69BF" w14:textId="77777777" w:rsidR="000846D0" w:rsidRPr="00470A6D" w:rsidRDefault="000846D0" w:rsidP="000846D0">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CFB8E57" w14:textId="77777777" w:rsidR="000846D0" w:rsidRPr="00470A6D" w:rsidRDefault="000846D0" w:rsidP="000846D0">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69908428" w14:textId="77777777" w:rsidR="000846D0" w:rsidRDefault="000846D0" w:rsidP="000846D0">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82AE997" w14:textId="77777777" w:rsidR="000846D0" w:rsidRPr="0063740B" w:rsidRDefault="000846D0" w:rsidP="000846D0">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Pr>
                <w:rFonts w:eastAsia="Times New Roman"/>
                <w:b/>
                <w:lang w:val="en-US"/>
              </w:rPr>
              <w:t xml:space="preserve">5 </w:t>
            </w:r>
            <w:r w:rsidRPr="0063740B">
              <w:rPr>
                <w:rFonts w:eastAsia="Times New Roman"/>
                <w:b/>
                <w:lang w:val="uk-UA"/>
              </w:rPr>
              <w:t>тендерної документації</w:t>
            </w:r>
            <w:r>
              <w:rPr>
                <w:rFonts w:eastAsia="Times New Roman"/>
                <w:b/>
                <w:lang w:val="uk-UA"/>
              </w:rPr>
              <w:t>.</w:t>
            </w:r>
          </w:p>
          <w:p w14:paraId="515037BF" w14:textId="77777777" w:rsidR="000846D0" w:rsidRDefault="000846D0" w:rsidP="000846D0">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D7777D3" w14:textId="77777777" w:rsidR="000846D0" w:rsidRPr="009C303F" w:rsidRDefault="000846D0" w:rsidP="000846D0">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3B3CA089" w14:textId="77777777" w:rsidR="000846D0" w:rsidRDefault="000846D0" w:rsidP="000846D0">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FE77B2B" w14:textId="77777777" w:rsidR="000846D0" w:rsidRPr="0038600F" w:rsidRDefault="000846D0" w:rsidP="000846D0">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Pr>
                <w:b/>
                <w:bCs/>
                <w:lang w:val="en-US"/>
              </w:rPr>
              <w:t>3</w:t>
            </w:r>
            <w:r w:rsidRPr="0038600F">
              <w:rPr>
                <w:b/>
                <w:bCs/>
              </w:rPr>
              <w:t xml:space="preserve"> тендерної документації</w:t>
            </w:r>
          </w:p>
          <w:p w14:paraId="0E6CDA78" w14:textId="77777777" w:rsidR="000846D0" w:rsidRPr="00470A6D" w:rsidRDefault="000846D0" w:rsidP="000846D0">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0105E9C4" w14:textId="77777777" w:rsidR="000846D0" w:rsidRPr="00470A6D" w:rsidRDefault="000846D0" w:rsidP="000846D0">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AE5B235" w14:textId="77777777" w:rsidR="000846D0" w:rsidRPr="00470A6D" w:rsidRDefault="000846D0" w:rsidP="000846D0">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8F28953" w14:textId="77777777" w:rsidR="000846D0" w:rsidRPr="00470A6D" w:rsidRDefault="000846D0" w:rsidP="000846D0">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B8B13F0" w14:textId="77777777" w:rsidR="000846D0" w:rsidRPr="00470A6D" w:rsidRDefault="000846D0" w:rsidP="000846D0">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188AF69" w14:textId="77777777" w:rsidR="000846D0" w:rsidRPr="00470A6D" w:rsidRDefault="000846D0" w:rsidP="000846D0">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63BE2516"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0A1A3F2" w14:textId="77777777" w:rsidR="000846D0" w:rsidRPr="00470A6D" w:rsidRDefault="000846D0" w:rsidP="000846D0">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241B446C"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451C9DFA"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75E5693E"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7D035F2A"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0566C0FA"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05EDE4"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48843113"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25B794D" w14:textId="77777777" w:rsidR="000846D0" w:rsidRPr="00470A6D" w:rsidRDefault="000846D0" w:rsidP="000846D0">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4938D1"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158C75"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BA38E0"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24B115"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AA45F3"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B4A5484"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99329B"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37384D"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77D391"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FC233D"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0CE0B288"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2DB6F1" w14:textId="77777777" w:rsidR="000846D0" w:rsidRPr="00470A6D" w:rsidRDefault="000846D0" w:rsidP="000846D0">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2BD0037C" w14:textId="77777777" w:rsidR="000846D0" w:rsidRPr="00470A6D" w:rsidRDefault="000846D0" w:rsidP="000846D0">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66226DE8" w14:textId="77777777" w:rsidR="000846D0" w:rsidRPr="00470A6D" w:rsidRDefault="000846D0" w:rsidP="000846D0">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51DF5085" w14:textId="77777777" w:rsidR="000846D0" w:rsidRPr="00470A6D" w:rsidRDefault="000846D0" w:rsidP="000846D0">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7F20E617" w14:textId="77777777" w:rsidR="000846D0" w:rsidRPr="00470A6D" w:rsidRDefault="000846D0" w:rsidP="000846D0">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C27F026" w14:textId="77777777" w:rsidR="000846D0" w:rsidRPr="00470A6D" w:rsidRDefault="000846D0" w:rsidP="000846D0">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1334BBF2" w14:textId="77777777" w:rsidR="000846D0" w:rsidRPr="00470A6D" w:rsidRDefault="000846D0" w:rsidP="000846D0">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691AFA18" w14:textId="77777777" w:rsidR="000846D0" w:rsidRPr="00470A6D" w:rsidRDefault="000846D0" w:rsidP="000846D0">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AF959FD" w14:textId="77777777" w:rsidR="000846D0" w:rsidRPr="00470A6D" w:rsidRDefault="000846D0" w:rsidP="000846D0">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5AFE0EA2" w14:textId="77777777" w:rsidR="000846D0" w:rsidRPr="00470A6D" w:rsidRDefault="000846D0" w:rsidP="000846D0">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F8440E1" w14:textId="77777777" w:rsidR="000846D0" w:rsidRPr="00470A6D" w:rsidRDefault="000846D0" w:rsidP="000846D0">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FB9E462" w14:textId="77777777" w:rsidR="000846D0" w:rsidRPr="00470A6D" w:rsidRDefault="000846D0" w:rsidP="000846D0">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97B6BFA" w14:textId="77777777" w:rsidR="000846D0" w:rsidRPr="00470A6D" w:rsidRDefault="000846D0" w:rsidP="000846D0">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1EEA30B6" w14:textId="77777777" w:rsidR="000846D0" w:rsidRPr="00470A6D" w:rsidRDefault="000846D0" w:rsidP="000846D0">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5B7642" w14:textId="77777777" w:rsidR="000846D0" w:rsidRPr="00470A6D" w:rsidRDefault="000846D0" w:rsidP="000846D0">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64D48808" w14:textId="77777777" w:rsidR="000846D0" w:rsidRPr="00470A6D" w:rsidRDefault="000846D0" w:rsidP="000846D0">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87394BD" w14:textId="77777777" w:rsidR="000846D0" w:rsidRPr="00470A6D" w:rsidRDefault="000846D0" w:rsidP="000846D0">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151DFDD7" w14:textId="77777777" w:rsidR="000846D0" w:rsidRPr="00470A6D" w:rsidRDefault="000846D0" w:rsidP="000846D0">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9FD927" w14:textId="77777777" w:rsidR="000846D0" w:rsidRPr="00470A6D" w:rsidRDefault="000846D0" w:rsidP="000846D0">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15A81EA" w14:textId="77777777" w:rsidR="000846D0" w:rsidRPr="00470A6D" w:rsidRDefault="000846D0" w:rsidP="000846D0">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46D0" w14:paraId="4382A438" w14:textId="77777777" w:rsidTr="000846D0">
        <w:trPr>
          <w:trHeight w:val="400"/>
          <w:jc w:val="center"/>
        </w:trPr>
        <w:tc>
          <w:tcPr>
            <w:tcW w:w="576" w:type="dxa"/>
          </w:tcPr>
          <w:p w14:paraId="555EE6E1" w14:textId="77777777" w:rsidR="000846D0" w:rsidRDefault="000846D0" w:rsidP="000846D0">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34CC20DA" w14:textId="77777777" w:rsidR="000846D0" w:rsidRDefault="000846D0" w:rsidP="000846D0">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1615203E" w14:textId="77777777" w:rsidR="000846D0" w:rsidRDefault="000846D0" w:rsidP="000846D0">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0846D0" w14:paraId="2677EC64" w14:textId="77777777" w:rsidTr="000846D0">
        <w:trPr>
          <w:gridAfter w:val="1"/>
          <w:wAfter w:w="15" w:type="dxa"/>
          <w:trHeight w:val="1128"/>
          <w:jc w:val="center"/>
        </w:trPr>
        <w:tc>
          <w:tcPr>
            <w:tcW w:w="576" w:type="dxa"/>
          </w:tcPr>
          <w:p w14:paraId="05E2CCF1" w14:textId="77777777" w:rsidR="000846D0" w:rsidRDefault="000846D0" w:rsidP="000846D0">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68DCEFCC" w14:textId="77777777" w:rsidR="000846D0" w:rsidRDefault="000846D0" w:rsidP="000846D0">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7EE8526D" w14:textId="77777777" w:rsidR="000846D0" w:rsidRDefault="000846D0" w:rsidP="000846D0">
            <w:pPr>
              <w:widowControl w:val="0"/>
              <w:spacing w:beforeLines="30" w:before="72" w:afterLines="30" w:after="72"/>
              <w:ind w:right="113"/>
              <w:contextualSpacing/>
              <w:jc w:val="both"/>
              <w:rPr>
                <w:lang w:val="ru" w:eastAsia="uk-UA"/>
              </w:rPr>
            </w:pPr>
          </w:p>
          <w:p w14:paraId="31AF2053" w14:textId="77777777" w:rsidR="000846D0" w:rsidRDefault="000846D0" w:rsidP="000846D0">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0846D0" w14:paraId="461ECC48" w14:textId="77777777" w:rsidTr="000846D0">
        <w:trPr>
          <w:gridAfter w:val="1"/>
          <w:wAfter w:w="15" w:type="dxa"/>
          <w:trHeight w:val="520"/>
          <w:jc w:val="center"/>
        </w:trPr>
        <w:tc>
          <w:tcPr>
            <w:tcW w:w="576" w:type="dxa"/>
          </w:tcPr>
          <w:p w14:paraId="61B482CE" w14:textId="77777777" w:rsidR="000846D0" w:rsidRDefault="000846D0" w:rsidP="000846D0">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650B07CE" w14:textId="77777777" w:rsidR="000846D0" w:rsidRDefault="000846D0" w:rsidP="000846D0">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7337440C"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A3A74E0" w14:textId="77777777" w:rsidR="000846D0" w:rsidRPr="00AF77E5"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1FA27A3D" w14:textId="77777777" w:rsidR="000846D0" w:rsidRPr="00AF77E5"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3826DD" w14:textId="77777777" w:rsidR="000846D0" w:rsidRPr="00AF77E5"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037C8AD" w14:textId="77777777" w:rsidR="000846D0" w:rsidRPr="00AF77E5"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71A46E6" w14:textId="77777777" w:rsidR="000846D0" w:rsidRDefault="000846D0" w:rsidP="000846D0">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46D0" w:rsidRPr="00BF1F51" w14:paraId="30CBEF97" w14:textId="77777777" w:rsidTr="000846D0">
        <w:trPr>
          <w:gridAfter w:val="1"/>
          <w:wAfter w:w="15" w:type="dxa"/>
          <w:trHeight w:val="520"/>
          <w:jc w:val="center"/>
        </w:trPr>
        <w:tc>
          <w:tcPr>
            <w:tcW w:w="576" w:type="dxa"/>
          </w:tcPr>
          <w:p w14:paraId="268FCF95" w14:textId="77777777" w:rsidR="000846D0" w:rsidRDefault="000846D0" w:rsidP="000846D0">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761B5068" w14:textId="77777777" w:rsidR="000846D0" w:rsidRDefault="000846D0" w:rsidP="000846D0">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10E8985A" w14:textId="77777777" w:rsidR="000846D0" w:rsidRPr="00D66846" w:rsidRDefault="000846D0" w:rsidP="000846D0">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295DD5" w14:textId="77777777" w:rsidR="000846D0" w:rsidRPr="00D66846" w:rsidRDefault="000846D0" w:rsidP="000846D0">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C018381" w14:textId="77777777" w:rsidR="000846D0" w:rsidRPr="00D66846" w:rsidRDefault="000846D0" w:rsidP="000846D0">
            <w:pPr>
              <w:jc w:val="both"/>
              <w:rPr>
                <w:rFonts w:eastAsia="Times New Roman"/>
              </w:rPr>
            </w:pPr>
            <w:r w:rsidRPr="00D66846">
              <w:rPr>
                <w:rFonts w:eastAsia="Times New Roman"/>
                <w:b/>
                <w:lang w:val="en-US"/>
              </w:rPr>
              <w:t xml:space="preserve"> </w:t>
            </w:r>
            <w:r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211EBE83" w14:textId="77777777" w:rsidR="000846D0" w:rsidRPr="00D66846" w:rsidRDefault="000846D0" w:rsidP="000846D0">
            <w:pPr>
              <w:jc w:val="both"/>
              <w:rPr>
                <w:rFonts w:eastAsia="Times New Roman"/>
              </w:rPr>
            </w:pPr>
            <w:hyperlink r:id="rId16" w:tgtFrame="_blank" w:history="1">
              <w:r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66846">
                <w:rPr>
                  <w:rFonts w:eastAsia="Times New Roman"/>
                </w:rPr>
                <w:t>в будь</w:t>
              </w:r>
              <w:proofErr w:type="gramEnd"/>
              <w:r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337F687B" w14:textId="77777777" w:rsidR="000846D0" w:rsidRPr="00D66846" w:rsidRDefault="000846D0" w:rsidP="000846D0">
            <w:pPr>
              <w:jc w:val="both"/>
              <w:rPr>
                <w:rFonts w:eastAsia="Times New Roman"/>
              </w:rPr>
            </w:pPr>
            <w:hyperlink r:id="rId17" w:tgtFrame="_blank" w:history="1">
              <w:r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39D7F5B3" w14:textId="77777777" w:rsidR="000846D0" w:rsidRPr="00D66846" w:rsidRDefault="000846D0" w:rsidP="000846D0">
            <w:pPr>
              <w:jc w:val="both"/>
              <w:rPr>
                <w:rFonts w:eastAsia="Times New Roman"/>
              </w:rPr>
            </w:pPr>
            <w:hyperlink r:id="rId18" w:tgtFrame="_blank" w:history="1">
              <w:r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2CF9A4A7" w14:textId="77777777" w:rsidR="000846D0" w:rsidRPr="00D66846" w:rsidRDefault="000846D0" w:rsidP="000846D0">
            <w:pPr>
              <w:jc w:val="both"/>
              <w:rPr>
                <w:rFonts w:eastAsia="Times New Roman"/>
              </w:rPr>
            </w:pPr>
            <w:hyperlink r:id="rId19" w:tgtFrame="_blank" w:history="1">
              <w:r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Pr="00D66846">
              <w:rPr>
                <w:rFonts w:eastAsia="Times New Roman"/>
              </w:rPr>
              <w:t xml:space="preserve"> </w:t>
            </w:r>
            <w:hyperlink r:id="rId20" w:tgtFrame="_blank" w:history="1">
              <w:r w:rsidRPr="00D66846">
                <w:rPr>
                  <w:rFonts w:eastAsia="Times New Roman"/>
                </w:rPr>
                <w:t>пунктом 4 частини другої статті 6</w:t>
              </w:r>
            </w:hyperlink>
            <w:hyperlink r:id="rId21" w:tgtFrame="_blank" w:history="1">
              <w:r w:rsidRPr="00D66846">
                <w:rPr>
                  <w:rFonts w:eastAsia="Times New Roman"/>
                </w:rPr>
                <w:t>,</w:t>
              </w:r>
            </w:hyperlink>
            <w:r w:rsidRPr="00D66846">
              <w:rPr>
                <w:rFonts w:eastAsia="Times New Roman"/>
              </w:rPr>
              <w:t xml:space="preserve"> </w:t>
            </w:r>
            <w:hyperlink r:id="rId22" w:tgtFrame="_blank" w:history="1">
              <w:r w:rsidRPr="00D66846">
                <w:rPr>
                  <w:rFonts w:eastAsia="Times New Roman"/>
                </w:rPr>
                <w:t>пунктом 1 статті 50 Закону України "Про захист економічної конкуренції"</w:t>
              </w:r>
            </w:hyperlink>
            <w:hyperlink r:id="rId23" w:tgtFrame="_blank" w:history="1">
              <w:r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002E5F3B" w14:textId="77777777" w:rsidR="000846D0" w:rsidRPr="00D66846" w:rsidRDefault="000846D0" w:rsidP="000846D0">
            <w:pPr>
              <w:jc w:val="both"/>
              <w:rPr>
                <w:rFonts w:eastAsia="Times New Roman"/>
              </w:rPr>
            </w:pPr>
            <w:hyperlink r:id="rId24" w:tgtFrame="_blank" w:history="1">
              <w:r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E0815A1" w14:textId="77777777" w:rsidR="000846D0" w:rsidRPr="00D66846" w:rsidRDefault="000846D0" w:rsidP="000846D0">
            <w:pPr>
              <w:jc w:val="both"/>
              <w:rPr>
                <w:rFonts w:eastAsia="Times New Roman"/>
              </w:rPr>
            </w:pPr>
            <w:hyperlink r:id="rId25" w:tgtFrame="_blank" w:history="1">
              <w:r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673287FF" w14:textId="77777777" w:rsidR="000846D0" w:rsidRPr="00D66846" w:rsidRDefault="000846D0" w:rsidP="000846D0">
            <w:pPr>
              <w:jc w:val="both"/>
              <w:rPr>
                <w:rFonts w:eastAsia="Times New Roman"/>
              </w:rPr>
            </w:pPr>
            <w:hyperlink r:id="rId26" w:tgtFrame="_blank" w:history="1">
              <w:r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189826EC" w14:textId="77777777" w:rsidR="000846D0" w:rsidRPr="00D66846" w:rsidRDefault="000846D0" w:rsidP="000846D0">
            <w:pPr>
              <w:jc w:val="both"/>
              <w:rPr>
                <w:rFonts w:eastAsia="Times New Roman"/>
              </w:rPr>
            </w:pPr>
            <w:hyperlink r:id="rId27" w:tgtFrame="_blank" w:history="1">
              <w:r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2019FD42" w14:textId="77777777" w:rsidR="000846D0" w:rsidRPr="00D66846" w:rsidRDefault="000846D0" w:rsidP="000846D0">
            <w:pPr>
              <w:jc w:val="both"/>
              <w:rPr>
                <w:rFonts w:eastAsia="Times New Roman"/>
              </w:rPr>
            </w:pPr>
            <w:hyperlink r:id="rId28" w:tgtFrame="_blank" w:history="1">
              <w:r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Pr="00D66846">
              <w:rPr>
                <w:rFonts w:eastAsia="Times New Roman"/>
              </w:rPr>
              <w:t xml:space="preserve"> </w:t>
            </w:r>
            <w:hyperlink r:id="rId29" w:tgtFrame="_blank" w:history="1">
              <w:r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D66846">
              <w:rPr>
                <w:rFonts w:eastAsia="Times New Roman"/>
              </w:rPr>
              <w:t xml:space="preserve"> </w:t>
            </w:r>
            <w:hyperlink r:id="rId30" w:tgtFrame="_blank" w:history="1">
              <w:r w:rsidRPr="00D66846">
                <w:rPr>
                  <w:rFonts w:eastAsia="Times New Roman"/>
                </w:rPr>
                <w:t>(крім нерезидентів);</w:t>
              </w:r>
            </w:hyperlink>
          </w:p>
          <w:p w14:paraId="2015986E" w14:textId="77777777" w:rsidR="000846D0" w:rsidRPr="00D66846" w:rsidRDefault="000846D0" w:rsidP="000846D0">
            <w:pPr>
              <w:jc w:val="both"/>
              <w:rPr>
                <w:rFonts w:eastAsia="Times New Roman"/>
              </w:rPr>
            </w:pPr>
            <w:hyperlink r:id="rId31" w:tgtFrame="_blank" w:history="1">
              <w:r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77858A6D" w14:textId="77777777" w:rsidR="000846D0" w:rsidRPr="00D66846" w:rsidRDefault="000846D0" w:rsidP="000846D0">
            <w:pPr>
              <w:jc w:val="both"/>
              <w:rPr>
                <w:rFonts w:eastAsia="Times New Roman"/>
              </w:rPr>
            </w:pPr>
            <w:hyperlink r:id="rId32" w:tgtFrame="_blank" w:history="1">
              <w:r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Pr="00D66846">
              <w:rPr>
                <w:rFonts w:eastAsia="Times New Roman"/>
              </w:rPr>
              <w:t xml:space="preserve"> </w:t>
            </w:r>
            <w:hyperlink r:id="rId33" w:tgtFrame="_blank" w:history="1">
              <w:r w:rsidRPr="00D66846">
                <w:rPr>
                  <w:rFonts w:eastAsia="Times New Roman"/>
                </w:rPr>
                <w:t>Законом України "Про санкції"</w:t>
              </w:r>
            </w:hyperlink>
            <w:hyperlink r:id="rId34" w:tgtFrame="_blank" w:history="1">
              <w:r w:rsidRPr="00D66846">
                <w:rPr>
                  <w:rFonts w:eastAsia="Times New Roman"/>
                </w:rPr>
                <w:t>;</w:t>
              </w:r>
            </w:hyperlink>
          </w:p>
          <w:p w14:paraId="591C68F7" w14:textId="77777777" w:rsidR="000846D0" w:rsidRPr="00D66846" w:rsidRDefault="000846D0" w:rsidP="000846D0">
            <w:pPr>
              <w:jc w:val="both"/>
              <w:rPr>
                <w:rFonts w:eastAsia="Times New Roman"/>
              </w:rPr>
            </w:pPr>
            <w:hyperlink r:id="rId35" w:tgtFrame="_blank" w:history="1">
              <w:r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31F39ED4" w14:textId="77777777" w:rsidR="000846D0" w:rsidRPr="00D66846" w:rsidRDefault="000846D0" w:rsidP="000846D0">
            <w:pPr>
              <w:jc w:val="both"/>
              <w:rPr>
                <w:rFonts w:eastAsia="Times New Roman"/>
              </w:rPr>
            </w:pPr>
            <w:hyperlink r:id="rId36" w:tgtFrame="_blank" w:history="1">
              <w:r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6A20EF59" w14:textId="269EF1B2" w:rsidR="000846D0" w:rsidRPr="00D66846" w:rsidRDefault="000846D0" w:rsidP="000846D0">
            <w:pPr>
              <w:jc w:val="both"/>
              <w:rPr>
                <w:rFonts w:eastAsia="Times New Roman"/>
              </w:rPr>
            </w:pPr>
            <w:hyperlink r:id="rId37" w:tgtFrame="_blank" w:history="1">
              <w:r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w:t>
              </w:r>
              <w:r w:rsidR="00FF2C7A">
                <w:rPr>
                  <w:rFonts w:eastAsia="Times New Roman"/>
                  <w:lang w:val="uk-UA"/>
                </w:rPr>
                <w:t xml:space="preserve"> 44 Особливостей</w:t>
              </w:r>
              <w:r w:rsidRPr="00D66846">
                <w:rPr>
                  <w:rFonts w:eastAsia="Times New Roman"/>
                </w:rPr>
                <w:t>. Замовник не вимагає документального підтвердження публічної інформації, що оприлюднена у формі відкритих даних згідно із</w:t>
              </w:r>
            </w:hyperlink>
            <w:r w:rsidRPr="00D66846">
              <w:rPr>
                <w:rFonts w:eastAsia="Times New Roman"/>
              </w:rPr>
              <w:t xml:space="preserve"> </w:t>
            </w:r>
            <w:hyperlink r:id="rId38" w:tgtFrame="_blank" w:history="1">
              <w:r w:rsidRPr="00D66846">
                <w:rPr>
                  <w:rFonts w:eastAsia="Times New Roman"/>
                </w:rPr>
                <w:t>Законом України "Про доступ до публічної інформації"</w:t>
              </w:r>
            </w:hyperlink>
            <w:r w:rsidRPr="00D66846">
              <w:rPr>
                <w:rFonts w:eastAsia="Times New Roman"/>
              </w:rPr>
              <w:t xml:space="preserve"> </w:t>
            </w:r>
            <w:hyperlink r:id="rId39" w:tgtFrame="_blank" w:history="1">
              <w:r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0C8B1C5A" w14:textId="77777777" w:rsidR="000846D0" w:rsidRPr="00D66846" w:rsidRDefault="000846D0" w:rsidP="000846D0">
            <w:pPr>
              <w:jc w:val="both"/>
              <w:rPr>
                <w:rFonts w:eastAsia="Times New Roman"/>
              </w:rPr>
            </w:pPr>
            <w:hyperlink r:id="rId40" w:tgtFrame="_blank" w:history="1">
              <w:r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4FCB5534" w14:textId="77777777" w:rsidR="000846D0" w:rsidRPr="00D66846" w:rsidRDefault="000846D0" w:rsidP="000846D0">
            <w:pPr>
              <w:jc w:val="both"/>
              <w:rPr>
                <w:rFonts w:eastAsia="Times New Roman"/>
              </w:rPr>
            </w:pPr>
            <w:hyperlink r:id="rId41" w:tgtFrame="_blank" w:history="1">
              <w:r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66846">
                <w:rPr>
                  <w:rFonts w:eastAsia="Times New Roman"/>
                </w:rPr>
                <w:t>до абзацу</w:t>
              </w:r>
              <w:proofErr w:type="gramEnd"/>
              <w:r w:rsidRPr="00D66846">
                <w:rPr>
                  <w:rFonts w:eastAsia="Times New Roman"/>
                </w:rPr>
                <w:t xml:space="preserve"> шістнадцятого цього пункту.</w:t>
              </w:r>
            </w:hyperlink>
          </w:p>
          <w:p w14:paraId="469081AF" w14:textId="77777777" w:rsidR="000846D0" w:rsidRPr="00BF1F51" w:rsidRDefault="000846D0" w:rsidP="000846D0">
            <w:pPr>
              <w:jc w:val="both"/>
              <w:rPr>
                <w:rFonts w:eastAsia="Times New Roman"/>
              </w:rPr>
            </w:pPr>
            <w:hyperlink r:id="rId42" w:tgtFrame="_blank" w:history="1">
              <w:r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D66846">
              <w:rPr>
                <w:rFonts w:eastAsia="Times New Roman"/>
              </w:rPr>
              <w:t xml:space="preserve"> </w:t>
            </w:r>
            <w:hyperlink r:id="rId43" w:tgtFrame="_blank" w:history="1">
              <w:r w:rsidRPr="00D66846">
                <w:rPr>
                  <w:rFonts w:eastAsia="Times New Roman"/>
                </w:rPr>
                <w:t>частини третьої статті 16 Закону</w:t>
              </w:r>
            </w:hyperlink>
            <w:r w:rsidRPr="00D66846">
              <w:rPr>
                <w:rFonts w:eastAsia="Times New Roman"/>
              </w:rPr>
              <w:t xml:space="preserve"> </w:t>
            </w:r>
            <w:hyperlink r:id="rId44" w:tgtFrame="_blank" w:history="1">
              <w:r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0846D0" w:rsidRPr="00D66846" w14:paraId="34AD95F8" w14:textId="77777777" w:rsidTr="000846D0">
        <w:trPr>
          <w:gridAfter w:val="1"/>
          <w:wAfter w:w="15" w:type="dxa"/>
          <w:trHeight w:val="520"/>
          <w:jc w:val="center"/>
        </w:trPr>
        <w:tc>
          <w:tcPr>
            <w:tcW w:w="576" w:type="dxa"/>
          </w:tcPr>
          <w:p w14:paraId="1AB3459B" w14:textId="77777777" w:rsidR="000846D0" w:rsidRDefault="000846D0" w:rsidP="000846D0">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6A82054D" w14:textId="77777777" w:rsidR="000846D0" w:rsidRDefault="000846D0" w:rsidP="000846D0">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19124B71" w14:textId="77777777" w:rsidR="000846D0" w:rsidRPr="00D66846" w:rsidRDefault="000846D0" w:rsidP="000846D0">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DE4FA2D" w14:textId="77777777" w:rsidR="000846D0" w:rsidRPr="00D66846"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045E7F2C" w14:textId="77777777" w:rsidR="000846D0" w:rsidRPr="00D66846" w:rsidRDefault="000846D0" w:rsidP="000846D0">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 xml:space="preserve">Додатку № </w:t>
            </w:r>
            <w:r>
              <w:rPr>
                <w:rFonts w:eastAsia="Times New Roman"/>
                <w:b/>
                <w:bCs/>
                <w:lang w:val="en-US"/>
              </w:rPr>
              <w:t>4</w:t>
            </w:r>
            <w:r w:rsidRPr="00D66846">
              <w:rPr>
                <w:rFonts w:eastAsia="Times New Roman"/>
                <w:b/>
                <w:bCs/>
                <w:lang w:val="uk-UA"/>
              </w:rPr>
              <w:t xml:space="preserve"> тендерної документації</w:t>
            </w:r>
            <w:r w:rsidRPr="00D66846">
              <w:rPr>
                <w:rFonts w:eastAsia="Times New Roman"/>
                <w:bCs/>
                <w:lang w:val="uk-UA"/>
              </w:rPr>
              <w:t>.</w:t>
            </w:r>
          </w:p>
          <w:p w14:paraId="384160F9" w14:textId="77777777" w:rsidR="000846D0" w:rsidRPr="00D66846" w:rsidRDefault="000846D0" w:rsidP="000846D0">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3F320DD1" w14:textId="77777777" w:rsidR="000846D0" w:rsidRPr="00D66846" w:rsidRDefault="000846D0" w:rsidP="000846D0">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lang w:val="uk-UA"/>
              </w:rPr>
              <w:lastRenderedPageBreak/>
              <w:t>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7E48F133" w14:textId="77777777" w:rsidR="000846D0" w:rsidRPr="00D66846" w:rsidRDefault="000846D0" w:rsidP="000846D0">
            <w:pPr>
              <w:jc w:val="both"/>
              <w:rPr>
                <w:rFonts w:eastAsia="Times New Roman"/>
                <w:b/>
                <w:lang w:val="uk-UA"/>
              </w:rPr>
            </w:pPr>
            <w:r w:rsidRPr="00D66846">
              <w:rPr>
                <w:rFonts w:eastAsia="Times New Roman"/>
                <w:b/>
                <w:bCs/>
                <w:lang w:val="uk-UA"/>
              </w:rPr>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4F5A2F68" w14:textId="77777777" w:rsidR="000846D0" w:rsidRPr="00D66846" w:rsidRDefault="000846D0" w:rsidP="000846D0">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51D9889D" w14:textId="77777777" w:rsidR="000846D0" w:rsidRPr="00D66846" w:rsidRDefault="000846D0" w:rsidP="000846D0">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15AD517" w14:textId="77777777" w:rsidR="000846D0" w:rsidRPr="00D66846" w:rsidRDefault="000846D0" w:rsidP="000846D0">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0846D0" w:rsidRPr="00D66846" w14:paraId="6EEF7797" w14:textId="77777777" w:rsidTr="000846D0">
        <w:trPr>
          <w:gridAfter w:val="1"/>
          <w:wAfter w:w="15" w:type="dxa"/>
          <w:trHeight w:val="520"/>
          <w:jc w:val="center"/>
        </w:trPr>
        <w:tc>
          <w:tcPr>
            <w:tcW w:w="576" w:type="dxa"/>
          </w:tcPr>
          <w:p w14:paraId="025F10EE" w14:textId="77777777" w:rsidR="000846D0" w:rsidRDefault="000846D0" w:rsidP="000846D0">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14193907" w14:textId="77777777" w:rsidR="000846D0" w:rsidRDefault="000846D0" w:rsidP="000846D0">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26AD8EB9"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rPr>
            </w:pPr>
          </w:p>
          <w:p w14:paraId="6B491D21" w14:textId="77777777" w:rsidR="000846D0" w:rsidRPr="00D66846" w:rsidRDefault="000846D0" w:rsidP="000846D0">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0846D0" w:rsidRPr="00D66846" w14:paraId="5675D107" w14:textId="77777777" w:rsidTr="000846D0">
        <w:trPr>
          <w:gridAfter w:val="1"/>
          <w:wAfter w:w="15" w:type="dxa"/>
          <w:trHeight w:val="520"/>
          <w:jc w:val="center"/>
        </w:trPr>
        <w:tc>
          <w:tcPr>
            <w:tcW w:w="576" w:type="dxa"/>
          </w:tcPr>
          <w:p w14:paraId="73CBDEC1" w14:textId="77777777" w:rsidR="000846D0" w:rsidRDefault="000846D0" w:rsidP="000846D0">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6F2D788A" w14:textId="77777777" w:rsidR="000846D0" w:rsidRDefault="000846D0" w:rsidP="000846D0">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3E762BA9" w14:textId="77777777" w:rsidR="000846D0" w:rsidRPr="00D66846" w:rsidRDefault="000846D0" w:rsidP="000846D0">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846D0" w:rsidRPr="00D66846" w14:paraId="4E78ACFC" w14:textId="77777777" w:rsidTr="000846D0">
        <w:trPr>
          <w:gridAfter w:val="1"/>
          <w:wAfter w:w="15" w:type="dxa"/>
          <w:trHeight w:val="520"/>
          <w:jc w:val="center"/>
        </w:trPr>
        <w:tc>
          <w:tcPr>
            <w:tcW w:w="10849" w:type="dxa"/>
            <w:gridSpan w:val="3"/>
          </w:tcPr>
          <w:p w14:paraId="00E0E332" w14:textId="77777777" w:rsidR="000846D0" w:rsidRPr="00D66846" w:rsidRDefault="000846D0" w:rsidP="000846D0">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0846D0" w:rsidRPr="00D66846" w14:paraId="628EA8F4" w14:textId="77777777" w:rsidTr="000846D0">
        <w:trPr>
          <w:gridAfter w:val="1"/>
          <w:wAfter w:w="15" w:type="dxa"/>
          <w:trHeight w:val="520"/>
          <w:jc w:val="center"/>
        </w:trPr>
        <w:tc>
          <w:tcPr>
            <w:tcW w:w="576" w:type="dxa"/>
          </w:tcPr>
          <w:p w14:paraId="069125C1" w14:textId="77777777" w:rsidR="000846D0" w:rsidRDefault="000846D0" w:rsidP="000846D0">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096212C4" w14:textId="77777777" w:rsidR="000846D0" w:rsidRDefault="000846D0" w:rsidP="000846D0">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2769EC8" w14:textId="26D78388" w:rsidR="000846D0" w:rsidRPr="00D66846" w:rsidRDefault="000846D0" w:rsidP="000846D0">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FF2C7A" w:rsidRPr="00FF2C7A">
              <w:rPr>
                <w:rFonts w:ascii="Times New Roman" w:eastAsia="Times New Roman" w:hAnsi="Times New Roman" w:cs="Times New Roman"/>
                <w:b/>
                <w:sz w:val="24"/>
                <w:szCs w:val="24"/>
                <w:lang w:val="uk-UA"/>
              </w:rPr>
              <w:t>05</w:t>
            </w:r>
            <w:r w:rsidRPr="00D66846">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rPr>
              <w:t>4</w:t>
            </w:r>
            <w:r w:rsidRPr="00D66846">
              <w:rPr>
                <w:rFonts w:ascii="Times New Roman" w:eastAsia="Times New Roman" w:hAnsi="Times New Roman" w:cs="Times New Roman"/>
                <w:b/>
                <w:sz w:val="24"/>
                <w:szCs w:val="24"/>
                <w:lang w:val="uk-UA"/>
              </w:rPr>
              <w:t xml:space="preserve">.2023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6BB60D42" w14:textId="77777777" w:rsidR="000846D0" w:rsidRPr="00D66846" w:rsidRDefault="000846D0" w:rsidP="000846D0">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42279C6E" w14:textId="77777777" w:rsidR="000846D0" w:rsidRPr="00D66846" w:rsidRDefault="000846D0" w:rsidP="000846D0">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04A900C1" w14:textId="77777777" w:rsidR="000846D0" w:rsidRPr="00D66846" w:rsidRDefault="000846D0" w:rsidP="000846D0">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46D0" w:rsidRPr="006952FB" w14:paraId="317E1B75" w14:textId="77777777" w:rsidTr="000846D0">
        <w:trPr>
          <w:gridAfter w:val="1"/>
          <w:wAfter w:w="15" w:type="dxa"/>
          <w:trHeight w:val="520"/>
          <w:jc w:val="center"/>
        </w:trPr>
        <w:tc>
          <w:tcPr>
            <w:tcW w:w="576" w:type="dxa"/>
          </w:tcPr>
          <w:p w14:paraId="15F4855D" w14:textId="77777777" w:rsidR="000846D0" w:rsidRDefault="000846D0" w:rsidP="000846D0">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0AD09C3" w14:textId="77777777" w:rsidR="000846D0" w:rsidRDefault="000846D0" w:rsidP="000846D0">
            <w:pPr>
              <w:pStyle w:val="18"/>
              <w:widowControl w:val="0"/>
              <w:spacing w:before="120" w:after="120" w:line="240" w:lineRule="auto"/>
              <w:ind w:right="113"/>
              <w:rPr>
                <w:rFonts w:ascii="Times New Roman" w:eastAsia="Times New Roman" w:hAnsi="Times New Roman" w:cs="Times New Roman"/>
                <w:sz w:val="24"/>
                <w:szCs w:val="24"/>
                <w:lang w:val="uk-UA"/>
              </w:rPr>
            </w:pPr>
          </w:p>
          <w:p w14:paraId="695C7AE5" w14:textId="77777777" w:rsidR="000846D0" w:rsidRDefault="000846D0" w:rsidP="000846D0">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7020" w:type="dxa"/>
          </w:tcPr>
          <w:p w14:paraId="1BE3831A" w14:textId="77777777" w:rsidR="000846D0" w:rsidRPr="00BF1F51" w:rsidRDefault="000846D0" w:rsidP="000846D0">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29431B" w14:textId="77777777" w:rsidR="000846D0" w:rsidRDefault="000846D0" w:rsidP="000846D0">
            <w:pPr>
              <w:jc w:val="both"/>
              <w:rPr>
                <w:rFonts w:eastAsia="Times New Roman"/>
              </w:rPr>
            </w:pPr>
            <w:hyperlink r:id="rId47" w:tgtFrame="_blank" w:history="1">
              <w:r w:rsidRPr="00BF1F51">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Pr="00BF1F51">
              <w:rPr>
                <w:rFonts w:eastAsia="Times New Roman"/>
              </w:rPr>
              <w:t xml:space="preserve"> </w:t>
            </w:r>
            <w:hyperlink r:id="rId48" w:tgtFrame="_blank" w:history="1">
              <w:r w:rsidRPr="00BF1F51">
                <w:rPr>
                  <w:rFonts w:eastAsia="Times New Roman"/>
                </w:rPr>
                <w:t>статті 16 Закону</w:t>
              </w:r>
            </w:hyperlink>
            <w:hyperlink r:id="rId49" w:tgtFrame="_blank" w:history="1">
              <w:r w:rsidRPr="00BF1F51">
                <w:rPr>
                  <w:rFonts w:eastAsia="Times New Roman"/>
                </w:rPr>
                <w:t>, і документи, що підтверджують відсутність підстав,</w:t>
              </w:r>
            </w:hyperlink>
            <w:r w:rsidRPr="00BF1F51">
              <w:rPr>
                <w:rFonts w:eastAsia="Times New Roman"/>
              </w:rPr>
              <w:t xml:space="preserve"> </w:t>
            </w:r>
            <w:hyperlink r:id="rId50" w:tgtFrame="_blank" w:history="1">
              <w:r w:rsidRPr="00BF1F51">
                <w:rPr>
                  <w:rFonts w:eastAsia="Times New Roman"/>
                </w:rPr>
                <w:t>визначених пунктом 4</w:t>
              </w:r>
              <w:r>
                <w:rPr>
                  <w:rFonts w:eastAsia="Times New Roman"/>
                  <w:lang w:val="uk-UA"/>
                </w:rPr>
                <w:t>4</w:t>
              </w:r>
              <w:r w:rsidRPr="00BF1F51">
                <w:rPr>
                  <w:rFonts w:eastAsia="Times New Roman"/>
                </w:rPr>
                <w:t xml:space="preserve"> </w:t>
              </w:r>
              <w:r>
                <w:rPr>
                  <w:rFonts w:eastAsia="Times New Roman"/>
                  <w:lang w:val="uk-UA"/>
                </w:rPr>
                <w:t>О</w:t>
              </w:r>
              <w:r w:rsidRPr="00BF1F51">
                <w:rPr>
                  <w:rFonts w:eastAsia="Times New Roman"/>
                </w:rPr>
                <w:t>собливостей</w:t>
              </w:r>
            </w:hyperlink>
            <w:hyperlink r:id="rId51" w:tgtFrame="_blank" w:history="1">
              <w:r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0400214E" w14:textId="77777777" w:rsidR="000846D0" w:rsidRPr="006952FB" w:rsidRDefault="000846D0" w:rsidP="000846D0">
            <w:pPr>
              <w:jc w:val="both"/>
              <w:rPr>
                <w:rFonts w:eastAsia="Times New Roman"/>
              </w:rPr>
            </w:pPr>
            <w:hyperlink r:id="rId52" w:tgtFrame="_blank" w:history="1">
              <w:r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140A4D30" w14:textId="77777777" w:rsidR="000846D0" w:rsidRPr="006952FB" w:rsidRDefault="000846D0" w:rsidP="000846D0">
            <w:pPr>
              <w:jc w:val="both"/>
              <w:rPr>
                <w:rFonts w:eastAsia="Times New Roman"/>
              </w:rPr>
            </w:pPr>
            <w:hyperlink r:id="rId53" w:tgtFrame="_blank" w:history="1">
              <w:r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6A3FD61C" w14:textId="77777777" w:rsidR="000846D0" w:rsidRPr="006952FB" w:rsidRDefault="000846D0" w:rsidP="000846D0">
            <w:pPr>
              <w:jc w:val="both"/>
              <w:rPr>
                <w:rFonts w:eastAsia="Times New Roman"/>
              </w:rPr>
            </w:pPr>
            <w:hyperlink r:id="rId54" w:tgtFrame="_blank" w:history="1">
              <w:r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2E05DD28" w14:textId="77777777" w:rsidR="000846D0" w:rsidRPr="006952FB" w:rsidRDefault="000846D0" w:rsidP="000846D0">
            <w:pPr>
              <w:jc w:val="both"/>
              <w:rPr>
                <w:rFonts w:eastAsia="Times New Roman"/>
              </w:rPr>
            </w:pPr>
            <w:hyperlink r:id="rId55" w:tgtFrame="_blank" w:history="1">
              <w:r w:rsidRPr="006952FB">
                <w:rPr>
                  <w:rFonts w:eastAsia="Times New Roman"/>
                </w:rPr>
                <w:t>назву предмета закупівлі;</w:t>
              </w:r>
            </w:hyperlink>
          </w:p>
          <w:p w14:paraId="320215C2" w14:textId="77777777" w:rsidR="000846D0" w:rsidRPr="006952FB" w:rsidRDefault="000846D0" w:rsidP="000846D0">
            <w:pPr>
              <w:jc w:val="both"/>
              <w:rPr>
                <w:rFonts w:eastAsia="Times New Roman"/>
              </w:rPr>
            </w:pPr>
            <w:hyperlink r:id="rId56" w:tgtFrame="_blank" w:history="1">
              <w:r w:rsidRPr="006952FB">
                <w:rPr>
                  <w:rFonts w:eastAsia="Times New Roman"/>
                </w:rPr>
                <w:t>дату та час розкриття тендерної пропозиції;</w:t>
              </w:r>
            </w:hyperlink>
          </w:p>
          <w:p w14:paraId="15097F3B" w14:textId="77777777" w:rsidR="000846D0" w:rsidRPr="006952FB" w:rsidRDefault="000846D0" w:rsidP="000846D0">
            <w:pPr>
              <w:jc w:val="both"/>
              <w:rPr>
                <w:rFonts w:eastAsia="Times New Roman"/>
              </w:rPr>
            </w:pPr>
            <w:hyperlink r:id="rId57" w:tgtFrame="_blank" w:history="1">
              <w:r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2862C66A" w14:textId="77777777" w:rsidR="000846D0" w:rsidRPr="006952FB" w:rsidRDefault="000846D0" w:rsidP="000846D0">
            <w:pPr>
              <w:jc w:val="both"/>
              <w:rPr>
                <w:rFonts w:eastAsia="Times New Roman"/>
              </w:rPr>
            </w:pPr>
            <w:hyperlink r:id="rId58" w:tgtFrame="_blank" w:history="1">
              <w:r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70628B06" w14:textId="77777777" w:rsidR="000846D0" w:rsidRPr="006952FB" w:rsidRDefault="000846D0" w:rsidP="000846D0">
            <w:pPr>
              <w:jc w:val="both"/>
              <w:rPr>
                <w:rFonts w:eastAsia="Times New Roman"/>
              </w:rPr>
            </w:pPr>
            <w:hyperlink r:id="rId59" w:tgtFrame="_blank" w:history="1">
              <w:r w:rsidRPr="006952FB">
                <w:rPr>
                  <w:rFonts w:eastAsia="Times New Roman"/>
                </w:rPr>
                <w:t>інформацію щодо ціни тендерної пропозиції (тендерних пропозицій).</w:t>
              </w:r>
            </w:hyperlink>
          </w:p>
          <w:p w14:paraId="0F7C6011" w14:textId="77777777" w:rsidR="000846D0" w:rsidRPr="006952FB" w:rsidRDefault="000846D0" w:rsidP="000846D0">
            <w:pPr>
              <w:jc w:val="both"/>
              <w:rPr>
                <w:rFonts w:eastAsia="Times New Roman"/>
              </w:rPr>
            </w:pPr>
            <w:hyperlink r:id="rId60" w:tgtFrame="_blank" w:history="1">
              <w:r w:rsidRPr="006952FB">
                <w:rPr>
                  <w:rFonts w:eastAsia="Times New Roman"/>
                </w:rPr>
                <w:t>Протокол розкриття тендерних пропозицій може містити іншу інформацію.</w:t>
              </w:r>
            </w:hyperlink>
          </w:p>
        </w:tc>
      </w:tr>
      <w:tr w:rsidR="000846D0" w:rsidRPr="00193609" w14:paraId="106B881F" w14:textId="77777777" w:rsidTr="000846D0">
        <w:trPr>
          <w:gridAfter w:val="1"/>
          <w:wAfter w:w="15" w:type="dxa"/>
          <w:trHeight w:val="520"/>
          <w:jc w:val="center"/>
        </w:trPr>
        <w:tc>
          <w:tcPr>
            <w:tcW w:w="10849" w:type="dxa"/>
            <w:gridSpan w:val="3"/>
          </w:tcPr>
          <w:p w14:paraId="4DF02295" w14:textId="77777777" w:rsidR="000846D0" w:rsidRPr="00193609" w:rsidRDefault="000846D0" w:rsidP="000846D0">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0846D0" w:rsidRPr="00B62DEB" w14:paraId="425B57BD" w14:textId="77777777" w:rsidTr="000846D0">
        <w:trPr>
          <w:gridAfter w:val="1"/>
          <w:wAfter w:w="15" w:type="dxa"/>
          <w:trHeight w:val="520"/>
          <w:jc w:val="center"/>
        </w:trPr>
        <w:tc>
          <w:tcPr>
            <w:tcW w:w="576" w:type="dxa"/>
          </w:tcPr>
          <w:p w14:paraId="0851C683" w14:textId="77777777" w:rsidR="000846D0" w:rsidRDefault="000846D0" w:rsidP="000846D0">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44393A60" w14:textId="77777777" w:rsidR="000846D0" w:rsidRDefault="000846D0" w:rsidP="000846D0">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628143D9" w14:textId="77777777" w:rsidR="000846D0" w:rsidRPr="006952FB" w:rsidRDefault="000846D0" w:rsidP="000846D0">
            <w:pPr>
              <w:jc w:val="both"/>
              <w:rPr>
                <w:rFonts w:eastAsia="Times New Roman"/>
              </w:rPr>
            </w:pPr>
            <w:hyperlink r:id="rId61" w:tgtFrame="_blank" w:history="1">
              <w:r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1414C6E8" w14:textId="77777777" w:rsidR="000846D0" w:rsidRPr="006952FB" w:rsidRDefault="000846D0" w:rsidP="000846D0">
            <w:pPr>
              <w:jc w:val="both"/>
              <w:rPr>
                <w:rFonts w:eastAsia="Times New Roman"/>
              </w:rPr>
            </w:pPr>
            <w:hyperlink r:id="rId62" w:tgtFrame="_blank" w:history="1">
              <w:r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C1F7B68" w14:textId="77777777" w:rsidR="000846D0" w:rsidRPr="006952FB" w:rsidRDefault="000846D0" w:rsidP="000846D0">
            <w:pPr>
              <w:jc w:val="both"/>
              <w:rPr>
                <w:rFonts w:eastAsia="Times New Roman"/>
              </w:rPr>
            </w:pPr>
            <w:hyperlink r:id="rId63" w:tgtFrame="_blank" w:history="1">
              <w:r w:rsidRPr="006952FB">
                <w:rPr>
                  <w:rFonts w:eastAsia="Times New Roman"/>
                </w:rPr>
                <w:t>Критеріями оцінки є:</w:t>
              </w:r>
            </w:hyperlink>
          </w:p>
          <w:p w14:paraId="5ECE4FC6" w14:textId="77777777" w:rsidR="000846D0" w:rsidRPr="006952FB" w:rsidRDefault="000846D0" w:rsidP="000846D0">
            <w:pPr>
              <w:jc w:val="both"/>
              <w:rPr>
                <w:rFonts w:eastAsia="Times New Roman"/>
              </w:rPr>
            </w:pPr>
            <w:hyperlink r:id="rId64" w:tgtFrame="_blank" w:history="1">
              <w:r w:rsidRPr="006952FB">
                <w:rPr>
                  <w:rFonts w:eastAsia="Times New Roman"/>
                </w:rPr>
                <w:t>ціна; або</w:t>
              </w:r>
            </w:hyperlink>
          </w:p>
          <w:p w14:paraId="2BD736AC" w14:textId="77777777" w:rsidR="000846D0" w:rsidRPr="006952FB" w:rsidRDefault="000846D0" w:rsidP="000846D0">
            <w:pPr>
              <w:jc w:val="both"/>
              <w:rPr>
                <w:rFonts w:eastAsia="Times New Roman"/>
              </w:rPr>
            </w:pPr>
            <w:hyperlink r:id="rId65" w:tgtFrame="_blank" w:history="1">
              <w:r w:rsidRPr="006952FB">
                <w:rPr>
                  <w:rFonts w:eastAsia="Times New Roman"/>
                </w:rPr>
                <w:t>вартість життєвого циклу; або</w:t>
              </w:r>
            </w:hyperlink>
          </w:p>
          <w:p w14:paraId="7A5932DB" w14:textId="77777777" w:rsidR="000846D0" w:rsidRPr="006952FB" w:rsidRDefault="000846D0" w:rsidP="000846D0">
            <w:pPr>
              <w:jc w:val="both"/>
              <w:rPr>
                <w:rFonts w:eastAsia="Times New Roman"/>
              </w:rPr>
            </w:pPr>
            <w:hyperlink r:id="rId66" w:tgtFrame="_blank" w:history="1">
              <w:r w:rsidRPr="006952FB">
                <w:rPr>
                  <w:rFonts w:eastAsia="Times New Roman"/>
                </w:rPr>
                <w:t>ціна разом з іншими критеріями оцінки, що пов'язані із предметом закупівлі.</w:t>
              </w:r>
            </w:hyperlink>
          </w:p>
          <w:p w14:paraId="4B00FB9C" w14:textId="77777777" w:rsidR="000846D0" w:rsidRPr="006952FB" w:rsidRDefault="000846D0" w:rsidP="000846D0">
            <w:pPr>
              <w:jc w:val="both"/>
              <w:rPr>
                <w:rFonts w:eastAsia="Times New Roman"/>
              </w:rPr>
            </w:pPr>
            <w:hyperlink r:id="rId67" w:tgtFrame="_blank" w:history="1">
              <w:r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7FC179D7" w14:textId="77777777" w:rsidR="000846D0" w:rsidRPr="006952FB" w:rsidRDefault="000846D0" w:rsidP="000846D0">
            <w:pPr>
              <w:jc w:val="both"/>
              <w:rPr>
                <w:rFonts w:eastAsia="Times New Roman"/>
              </w:rPr>
            </w:pPr>
            <w:hyperlink r:id="rId68" w:tgtFrame="_blank" w:history="1">
              <w:r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3C6C3C12" w14:textId="77777777" w:rsidR="000846D0" w:rsidRPr="006952FB" w:rsidRDefault="000846D0" w:rsidP="000846D0">
            <w:pPr>
              <w:jc w:val="both"/>
              <w:rPr>
                <w:rFonts w:eastAsia="Times New Roman"/>
              </w:rPr>
            </w:pPr>
            <w:hyperlink r:id="rId69" w:tgtFrame="_blank" w:history="1">
              <w:r w:rsidRPr="006952FB">
                <w:rPr>
                  <w:rFonts w:eastAsia="Times New Roman"/>
                </w:rPr>
                <w:t>технічним обслуговуванням;</w:t>
              </w:r>
            </w:hyperlink>
          </w:p>
          <w:p w14:paraId="1F4947E5" w14:textId="77777777" w:rsidR="000846D0" w:rsidRPr="006952FB" w:rsidRDefault="000846D0" w:rsidP="000846D0">
            <w:pPr>
              <w:jc w:val="both"/>
              <w:rPr>
                <w:rFonts w:eastAsia="Times New Roman"/>
              </w:rPr>
            </w:pPr>
            <w:hyperlink r:id="rId70" w:tgtFrame="_blank" w:history="1">
              <w:r w:rsidRPr="006952FB">
                <w:rPr>
                  <w:rFonts w:eastAsia="Times New Roman"/>
                </w:rPr>
                <w:t>збором та утилізацією товару (товарів);</w:t>
              </w:r>
            </w:hyperlink>
          </w:p>
          <w:p w14:paraId="5957EF5C" w14:textId="77777777" w:rsidR="000846D0" w:rsidRPr="006952FB" w:rsidRDefault="000846D0" w:rsidP="000846D0">
            <w:pPr>
              <w:jc w:val="both"/>
              <w:rPr>
                <w:rFonts w:eastAsia="Times New Roman"/>
              </w:rPr>
            </w:pPr>
            <w:hyperlink r:id="rId71" w:tgtFrame="_blank" w:history="1">
              <w:r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1D868E17" w14:textId="77777777" w:rsidR="000846D0" w:rsidRPr="006952FB" w:rsidRDefault="000846D0" w:rsidP="000846D0">
            <w:pPr>
              <w:jc w:val="both"/>
              <w:rPr>
                <w:rFonts w:eastAsia="Times New Roman"/>
              </w:rPr>
            </w:pPr>
            <w:hyperlink r:id="rId72" w:tgtFrame="_blank" w:history="1">
              <w:r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4E05D0E3" w14:textId="77777777" w:rsidR="000846D0" w:rsidRPr="006952FB" w:rsidRDefault="000846D0" w:rsidP="000846D0">
            <w:pPr>
              <w:jc w:val="both"/>
              <w:rPr>
                <w:rFonts w:eastAsia="Times New Roman"/>
              </w:rPr>
            </w:pPr>
            <w:hyperlink r:id="rId73" w:tgtFrame="_blank" w:history="1">
              <w:r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Pr="006952FB">
                <w:rPr>
                  <w:rFonts w:eastAsia="Times New Roman"/>
                </w:rPr>
                <w:t>у порядку</w:t>
              </w:r>
              <w:proofErr w:type="gramEnd"/>
              <w:r w:rsidRPr="006952FB">
                <w:rPr>
                  <w:rFonts w:eastAsia="Times New Roman"/>
                </w:rPr>
                <w:t xml:space="preserve"> від найнижчої до найвищої ціни.</w:t>
              </w:r>
            </w:hyperlink>
          </w:p>
          <w:p w14:paraId="502B67B6" w14:textId="77777777" w:rsidR="000846D0" w:rsidRDefault="000846D0" w:rsidP="000846D0">
            <w:pPr>
              <w:jc w:val="both"/>
              <w:rPr>
                <w:rFonts w:eastAsia="Times New Roman"/>
              </w:rPr>
            </w:pPr>
            <w:hyperlink r:id="rId74" w:tgtFrame="_blank" w:history="1">
              <w:r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2C368364" w14:textId="77777777" w:rsidR="000846D0" w:rsidRPr="00B62DEB" w:rsidRDefault="000846D0" w:rsidP="000846D0">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0846D0" w:rsidRPr="00D71624" w14:paraId="19877C96" w14:textId="77777777" w:rsidTr="000846D0">
        <w:trPr>
          <w:gridAfter w:val="1"/>
          <w:wAfter w:w="15" w:type="dxa"/>
          <w:trHeight w:val="343"/>
          <w:jc w:val="center"/>
        </w:trPr>
        <w:tc>
          <w:tcPr>
            <w:tcW w:w="576" w:type="dxa"/>
          </w:tcPr>
          <w:p w14:paraId="4541C148" w14:textId="77777777" w:rsidR="000846D0" w:rsidRDefault="000846D0" w:rsidP="000846D0">
            <w:pPr>
              <w:pStyle w:val="18"/>
              <w:widowControl w:val="0"/>
              <w:spacing w:line="240" w:lineRule="auto"/>
              <w:rPr>
                <w:lang w:val="uk-UA"/>
              </w:rPr>
            </w:pPr>
          </w:p>
        </w:tc>
        <w:tc>
          <w:tcPr>
            <w:tcW w:w="3253" w:type="dxa"/>
          </w:tcPr>
          <w:p w14:paraId="06A0B5E9"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5E6F5B72"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1142045"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C26DA93"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99BF545"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1F1D36EE" w14:textId="77777777" w:rsidR="000846D0" w:rsidRDefault="000846D0" w:rsidP="000846D0">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D0FA4A" w14:textId="77777777" w:rsidR="000846D0" w:rsidRDefault="000846D0" w:rsidP="000846D0">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w:t>
            </w:r>
            <w:r>
              <w:rPr>
                <w:rFonts w:eastAsia="Times New Roman"/>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1EBAB4" w14:textId="77777777" w:rsidR="000846D0" w:rsidRDefault="000846D0" w:rsidP="000846D0">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FED72B8" w14:textId="77777777" w:rsidR="000846D0" w:rsidRDefault="000846D0" w:rsidP="000846D0">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7356C2E6" w14:textId="77777777" w:rsidR="000846D0" w:rsidRDefault="000846D0" w:rsidP="000846D0">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7FEB63" w14:textId="77777777" w:rsidR="000846D0" w:rsidRDefault="000846D0" w:rsidP="000846D0">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761C4A" w14:textId="77777777" w:rsidR="000846D0" w:rsidRDefault="000846D0" w:rsidP="000846D0">
            <w:pPr>
              <w:widowControl w:val="0"/>
              <w:jc w:val="both"/>
              <w:rPr>
                <w:rFonts w:eastAsia="Times New Roman"/>
              </w:rPr>
            </w:pPr>
            <w:r>
              <w:rPr>
                <w:rFonts w:eastAsia="Times New Roman"/>
              </w:rPr>
              <w:t>3) отримання учасником державної допомоги згідно із законодавством.</w:t>
            </w:r>
          </w:p>
          <w:p w14:paraId="2E282F3B" w14:textId="77777777" w:rsidR="000846D0" w:rsidRPr="00AF77E5" w:rsidRDefault="000846D0" w:rsidP="000846D0">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A8B6EF" w14:textId="77777777" w:rsidR="000846D0" w:rsidRPr="00AF77E5" w:rsidRDefault="000846D0" w:rsidP="000846D0">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7EDA20" w14:textId="77777777" w:rsidR="000846D0" w:rsidRPr="00AF77E5" w:rsidRDefault="000846D0" w:rsidP="000846D0">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A82B54D" w14:textId="77777777" w:rsidR="000846D0" w:rsidRDefault="000846D0" w:rsidP="000846D0">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2371FCE1" w14:textId="77777777" w:rsidR="000846D0" w:rsidRPr="00D71624" w:rsidRDefault="000846D0" w:rsidP="000846D0">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 xml:space="preserve">На підтвердження того, що учасник не перебуває під дією </w:t>
            </w:r>
            <w:r w:rsidRPr="00D71624">
              <w:rPr>
                <w:rFonts w:ascii="Times New Roman" w:eastAsia="Times New Roman" w:hAnsi="Times New Roman" w:cs="Times New Roman"/>
                <w:b/>
                <w:bCs/>
                <w:sz w:val="24"/>
                <w:szCs w:val="24"/>
              </w:rPr>
              <w:lastRenderedPageBreak/>
              <w:t>спеціальних економічних та інших обмежувальних заходів, встановлених в складі тендерної пропозиції необхідно надати:</w:t>
            </w:r>
          </w:p>
          <w:p w14:paraId="66FEF62A" w14:textId="77777777" w:rsidR="000846D0" w:rsidRPr="00D71624" w:rsidRDefault="000846D0" w:rsidP="000846D0">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5E368C76" w14:textId="77777777" w:rsidR="000846D0" w:rsidRPr="00D71624" w:rsidRDefault="000846D0" w:rsidP="000846D0">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6DB77796" w14:textId="77777777" w:rsidR="000846D0" w:rsidRPr="002D2AB8" w:rsidRDefault="000846D0" w:rsidP="000846D0">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3273A4D6" w14:textId="77777777" w:rsidR="000846D0" w:rsidRPr="00D71624" w:rsidRDefault="000846D0" w:rsidP="000846D0">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0846D0" w:rsidRPr="00BF1F51" w14:paraId="2DB1638E" w14:textId="77777777" w:rsidTr="000846D0">
        <w:trPr>
          <w:gridAfter w:val="1"/>
          <w:wAfter w:w="15" w:type="dxa"/>
          <w:trHeight w:val="520"/>
          <w:jc w:val="center"/>
        </w:trPr>
        <w:tc>
          <w:tcPr>
            <w:tcW w:w="576" w:type="dxa"/>
          </w:tcPr>
          <w:p w14:paraId="7DC34DF8" w14:textId="77777777" w:rsidR="000846D0" w:rsidRDefault="000846D0" w:rsidP="000846D0">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8932E3C"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51619979" w14:textId="77777777" w:rsidR="000846D0" w:rsidRPr="00AF77E5" w:rsidRDefault="000846D0" w:rsidP="000846D0">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2849A374" w14:textId="77777777" w:rsidR="000846D0" w:rsidRDefault="000846D0" w:rsidP="000846D0">
            <w:pPr>
              <w:jc w:val="both"/>
            </w:pPr>
            <w:r>
              <w:rPr>
                <w:lang w:eastAsia="en-US"/>
              </w:rPr>
              <w:t>1) учасник процедури закупівлі:</w:t>
            </w:r>
          </w:p>
          <w:p w14:paraId="2C107395" w14:textId="77777777" w:rsidR="000846D0" w:rsidRDefault="000846D0" w:rsidP="000846D0">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0E2ED7D3" w14:textId="77777777" w:rsidR="000846D0" w:rsidRPr="00E5654E" w:rsidRDefault="000846D0" w:rsidP="000846D0">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Pr>
                <w:shd w:val="solid" w:color="FFFFFF" w:fill="FFFFFF"/>
                <w:lang w:val="en-US" w:eastAsia="en-US"/>
              </w:rPr>
              <w:t xml:space="preserve">/ </w:t>
            </w:r>
          </w:p>
          <w:p w14:paraId="361A7213" w14:textId="77777777" w:rsidR="000846D0" w:rsidRPr="00E5654E" w:rsidRDefault="000846D0" w:rsidP="000846D0">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2F971420" w14:textId="77777777" w:rsidR="000846D0" w:rsidRPr="00E5654E" w:rsidRDefault="000846D0" w:rsidP="000846D0">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1EBE591" w14:textId="77777777" w:rsidR="000846D0" w:rsidRPr="00E5654E" w:rsidRDefault="000846D0" w:rsidP="000846D0">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1D2D2A0" w14:textId="77777777" w:rsidR="000846D0" w:rsidRPr="00E5654E" w:rsidRDefault="000846D0" w:rsidP="000846D0">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w:t>
            </w:r>
            <w:r w:rsidRPr="00E5654E">
              <w:rPr>
                <w:color w:val="0E1D2F"/>
                <w:shd w:val="clear" w:color="auto" w:fill="FFFFFF"/>
              </w:rPr>
              <w:lastRenderedPageBreak/>
              <w:t>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E733FE" w14:textId="77777777" w:rsidR="000846D0" w:rsidRPr="00E5654E" w:rsidRDefault="000846D0" w:rsidP="000846D0">
            <w:pPr>
              <w:jc w:val="both"/>
            </w:pPr>
            <w:r w:rsidRPr="00E5654E">
              <w:rPr>
                <w:lang w:eastAsia="en-US"/>
              </w:rPr>
              <w:t>2) тендерна пропозиція:</w:t>
            </w:r>
          </w:p>
          <w:p w14:paraId="13C27862" w14:textId="77777777" w:rsidR="000846D0" w:rsidRPr="00E5654E" w:rsidRDefault="000846D0" w:rsidP="000846D0">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26910AAA" w14:textId="77777777" w:rsidR="000846D0" w:rsidRPr="00E5654E" w:rsidRDefault="000846D0" w:rsidP="000846D0">
            <w:pPr>
              <w:ind w:firstLine="566"/>
              <w:jc w:val="both"/>
            </w:pPr>
            <w:r w:rsidRPr="00E5654E">
              <w:rPr>
                <w:lang w:eastAsia="en-US"/>
              </w:rPr>
              <w:t>викладена іншою мовою (мовами), аніж мова (мови), що вимагається тендерною документацією;</w:t>
            </w:r>
          </w:p>
          <w:p w14:paraId="2552E50A" w14:textId="77777777" w:rsidR="000846D0" w:rsidRPr="00E5654E" w:rsidRDefault="000846D0" w:rsidP="000846D0">
            <w:pPr>
              <w:ind w:firstLine="566"/>
              <w:jc w:val="both"/>
            </w:pPr>
            <w:r w:rsidRPr="00E5654E">
              <w:rPr>
                <w:lang w:eastAsia="en-US"/>
              </w:rPr>
              <w:t>є такою, строк дії якої закінчився;</w:t>
            </w:r>
          </w:p>
          <w:p w14:paraId="78297CD5" w14:textId="77777777" w:rsidR="000846D0" w:rsidRPr="00E5654E" w:rsidRDefault="000846D0" w:rsidP="000846D0">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A6ED2A" w14:textId="77777777" w:rsidR="000846D0" w:rsidRPr="00E5654E" w:rsidRDefault="000846D0" w:rsidP="000846D0">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20E552C7" w14:textId="77777777" w:rsidR="000846D0" w:rsidRPr="00E5654E" w:rsidRDefault="000846D0" w:rsidP="000846D0">
            <w:pPr>
              <w:jc w:val="both"/>
            </w:pPr>
            <w:r w:rsidRPr="00E5654E">
              <w:rPr>
                <w:lang w:eastAsia="en-US"/>
              </w:rPr>
              <w:t>3) переможець процедури закупівлі:</w:t>
            </w:r>
          </w:p>
          <w:p w14:paraId="18A57310" w14:textId="77777777" w:rsidR="000846D0" w:rsidRPr="00E5654E" w:rsidRDefault="000846D0" w:rsidP="000846D0">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E3BED54" w14:textId="77777777" w:rsidR="000846D0" w:rsidRPr="00E5654E" w:rsidRDefault="000846D0" w:rsidP="000846D0">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7C0C720C" w14:textId="77777777" w:rsidR="000846D0" w:rsidRPr="00E5654E" w:rsidRDefault="000846D0" w:rsidP="000846D0">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8041F4" w14:textId="77777777" w:rsidR="000846D0" w:rsidRPr="00E5654E" w:rsidRDefault="000846D0" w:rsidP="000846D0">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476EF067" w14:textId="77777777" w:rsidR="000846D0" w:rsidRPr="00E5654E" w:rsidRDefault="000846D0" w:rsidP="000846D0">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06097331" w14:textId="77777777" w:rsidR="000846D0" w:rsidRPr="00E5654E" w:rsidRDefault="000846D0" w:rsidP="000846D0">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3394D520" w14:textId="77777777" w:rsidR="000846D0" w:rsidRPr="00E5654E" w:rsidRDefault="000846D0" w:rsidP="000846D0">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FC0FA8C" w14:textId="77777777" w:rsidR="000846D0" w:rsidRPr="00E5654E" w:rsidRDefault="000846D0" w:rsidP="000846D0">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58C977" w14:textId="77777777" w:rsidR="000846D0" w:rsidRPr="00E5654E" w:rsidRDefault="000846D0" w:rsidP="000846D0">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35B6C4" w14:textId="5B968023" w:rsidR="000846D0" w:rsidRPr="00BF1F51" w:rsidRDefault="000846D0" w:rsidP="000846D0">
            <w:pPr>
              <w:jc w:val="both"/>
              <w:rPr>
                <w:rFonts w:eastAsia="Times New Roman"/>
              </w:rPr>
            </w:pPr>
            <w:hyperlink r:id="rId75" w:tgtFrame="_blank" w:history="1">
              <w:r w:rsidRPr="00BF1F51">
                <w:rPr>
                  <w:rFonts w:eastAsia="Times New Roman"/>
                </w:rPr>
                <w:t xml:space="preserve">Замовник не виагає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Pr="00BF1F51">
                <w:rPr>
                  <w:rFonts w:eastAsia="Times New Roman"/>
                  <w:lang w:val="uk-UA"/>
                </w:rPr>
                <w:t>О</w:t>
              </w:r>
              <w:r w:rsidRPr="00BF1F51">
                <w:rPr>
                  <w:rFonts w:eastAsia="Times New Roman"/>
                </w:rPr>
                <w:t>собливостей, у разі, коли така інформація є публічною, що оприлюднена у формі відкритих даних згідно із</w:t>
              </w:r>
            </w:hyperlink>
            <w:r w:rsidRPr="00BF1F51">
              <w:rPr>
                <w:rFonts w:eastAsia="Times New Roman"/>
              </w:rPr>
              <w:t xml:space="preserve"> </w:t>
            </w:r>
            <w:hyperlink r:id="rId76" w:tgtFrame="_blank" w:history="1">
              <w:r w:rsidRPr="00BF1F51">
                <w:rPr>
                  <w:rFonts w:eastAsia="Times New Roman"/>
                </w:rPr>
                <w:t>Законом України "Про доступ до публічної інформації"</w:t>
              </w:r>
            </w:hyperlink>
            <w:hyperlink r:id="rId77" w:tgtFrame="_blank" w:history="1">
              <w:r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0846D0" w14:paraId="3B791740" w14:textId="77777777" w:rsidTr="000846D0">
        <w:trPr>
          <w:gridAfter w:val="1"/>
          <w:wAfter w:w="15" w:type="dxa"/>
          <w:trHeight w:val="520"/>
          <w:jc w:val="center"/>
        </w:trPr>
        <w:tc>
          <w:tcPr>
            <w:tcW w:w="10849" w:type="dxa"/>
            <w:gridSpan w:val="3"/>
            <w:vAlign w:val="center"/>
          </w:tcPr>
          <w:p w14:paraId="09451D13" w14:textId="77777777" w:rsidR="000846D0" w:rsidRDefault="000846D0" w:rsidP="000846D0">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0846D0" w:rsidRPr="00AE589A" w14:paraId="74EC22E4" w14:textId="77777777" w:rsidTr="000846D0">
        <w:trPr>
          <w:gridAfter w:val="1"/>
          <w:wAfter w:w="15" w:type="dxa"/>
          <w:trHeight w:val="520"/>
          <w:jc w:val="center"/>
        </w:trPr>
        <w:tc>
          <w:tcPr>
            <w:tcW w:w="576" w:type="dxa"/>
          </w:tcPr>
          <w:p w14:paraId="2F7DD8AE" w14:textId="77777777" w:rsidR="000846D0" w:rsidRDefault="000846D0" w:rsidP="000846D0">
            <w:pPr>
              <w:pStyle w:val="18"/>
              <w:widowControl w:val="0"/>
              <w:spacing w:line="240" w:lineRule="auto"/>
              <w:ind w:right="113"/>
              <w:jc w:val="both"/>
              <w:rPr>
                <w:lang w:val="uk-UA"/>
              </w:rPr>
            </w:pPr>
          </w:p>
        </w:tc>
        <w:tc>
          <w:tcPr>
            <w:tcW w:w="3253" w:type="dxa"/>
          </w:tcPr>
          <w:p w14:paraId="09EE4A4E"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15A54391"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001DD21E"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13128478"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870B295"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267FCECF"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102DAE99"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8FDD6D"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012E8122"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01CA35B"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15B3C822"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D1178ED"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1258D4E5" w14:textId="77777777" w:rsidR="000846D0" w:rsidRPr="00AE589A" w:rsidRDefault="000846D0" w:rsidP="000846D0">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46D0" w:rsidRPr="00AE589A" w14:paraId="45AD5AC9" w14:textId="77777777" w:rsidTr="000846D0">
        <w:trPr>
          <w:gridAfter w:val="1"/>
          <w:wAfter w:w="15" w:type="dxa"/>
          <w:trHeight w:val="520"/>
          <w:jc w:val="center"/>
        </w:trPr>
        <w:tc>
          <w:tcPr>
            <w:tcW w:w="576" w:type="dxa"/>
          </w:tcPr>
          <w:p w14:paraId="22036C88" w14:textId="77777777" w:rsidR="000846D0" w:rsidRDefault="000846D0" w:rsidP="000846D0">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78675FDD" w14:textId="77777777" w:rsidR="000846D0" w:rsidRDefault="000846D0" w:rsidP="000846D0">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30D5A5E9" w14:textId="77777777" w:rsidR="000846D0" w:rsidRPr="00AE589A" w:rsidRDefault="000846D0" w:rsidP="000846D0">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0F4AA29B" w14:textId="77777777" w:rsidR="000846D0" w:rsidRPr="00AE589A" w:rsidRDefault="000846D0" w:rsidP="000846D0">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D4CC84F" w14:textId="77777777" w:rsidR="000846D0" w:rsidRPr="00AE589A" w:rsidRDefault="000846D0" w:rsidP="000846D0">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846D0" w:rsidRPr="00AE589A" w14:paraId="5EED2159" w14:textId="77777777" w:rsidTr="000846D0">
        <w:trPr>
          <w:gridAfter w:val="1"/>
          <w:wAfter w:w="15" w:type="dxa"/>
          <w:trHeight w:val="520"/>
          <w:jc w:val="center"/>
        </w:trPr>
        <w:tc>
          <w:tcPr>
            <w:tcW w:w="576" w:type="dxa"/>
          </w:tcPr>
          <w:p w14:paraId="2680B3ED" w14:textId="77777777" w:rsidR="000846D0" w:rsidRDefault="000846D0" w:rsidP="000846D0">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32835BF2"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746B2C60" w14:textId="77777777" w:rsidR="000846D0" w:rsidRPr="00AE589A" w:rsidRDefault="000846D0" w:rsidP="000846D0">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4E925A6E"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5FA41C07" w14:textId="77777777" w:rsidR="000846D0" w:rsidRPr="00AE589A" w:rsidRDefault="000846D0" w:rsidP="000846D0">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5D4323A" w14:textId="77777777" w:rsidR="000846D0" w:rsidRPr="00AE589A" w:rsidRDefault="000846D0" w:rsidP="000846D0">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897B450" w14:textId="77777777" w:rsidR="000846D0" w:rsidRPr="00AE589A" w:rsidRDefault="000846D0" w:rsidP="000846D0">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0846D0" w:rsidRPr="00AE589A" w14:paraId="49C1A7E8" w14:textId="77777777" w:rsidTr="000846D0">
        <w:trPr>
          <w:gridAfter w:val="1"/>
          <w:wAfter w:w="15" w:type="dxa"/>
          <w:trHeight w:val="520"/>
          <w:jc w:val="center"/>
        </w:trPr>
        <w:tc>
          <w:tcPr>
            <w:tcW w:w="576" w:type="dxa"/>
          </w:tcPr>
          <w:p w14:paraId="4A254DB1" w14:textId="77777777" w:rsidR="000846D0" w:rsidRDefault="000846D0" w:rsidP="000846D0">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4224A88"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029204F9" w14:textId="77777777" w:rsidR="000846D0" w:rsidRPr="00AE589A" w:rsidRDefault="000846D0" w:rsidP="000846D0">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36D57576" w14:textId="77777777" w:rsidR="000846D0" w:rsidRDefault="000846D0" w:rsidP="000846D0">
            <w:pPr>
              <w:autoSpaceDE w:val="0"/>
              <w:autoSpaceDN w:val="0"/>
              <w:jc w:val="both"/>
              <w:rPr>
                <w:rFonts w:eastAsia="Times New Roman"/>
                <w:lang w:val="uk-UA" w:eastAsia="uk-UA"/>
              </w:rPr>
            </w:pPr>
            <w:bookmarkStart w:id="0" w:name="n577"/>
            <w:bookmarkEnd w:id="0"/>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1" w:name="_Hlk128474696"/>
          <w:p w14:paraId="360801C4" w14:textId="77777777" w:rsidR="000846D0" w:rsidRPr="00D66846" w:rsidRDefault="000846D0" w:rsidP="000846D0">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6C389B23" w14:textId="77777777" w:rsidR="000846D0" w:rsidRPr="00D66846" w:rsidRDefault="000846D0" w:rsidP="000846D0">
            <w:pPr>
              <w:jc w:val="both"/>
              <w:rPr>
                <w:rFonts w:eastAsia="Times New Roman"/>
              </w:rPr>
            </w:pPr>
            <w:hyperlink r:id="rId78" w:tgtFrame="_blank" w:history="1">
              <w:r w:rsidRPr="00D66846">
                <w:rPr>
                  <w:rFonts w:eastAsia="Times New Roman"/>
                </w:rPr>
                <w:t>визначення грошового еквівалента зобов'язання в іноземній валюті;</w:t>
              </w:r>
            </w:hyperlink>
          </w:p>
          <w:p w14:paraId="52A46CDF" w14:textId="77777777" w:rsidR="000846D0" w:rsidRPr="00D66846" w:rsidRDefault="000846D0" w:rsidP="000846D0">
            <w:pPr>
              <w:jc w:val="both"/>
              <w:rPr>
                <w:rFonts w:eastAsia="Times New Roman"/>
              </w:rPr>
            </w:pPr>
            <w:hyperlink r:id="rId79" w:tgtFrame="_blank" w:history="1">
              <w:r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08F19B3B" w14:textId="77777777" w:rsidR="000846D0" w:rsidRPr="00D66846" w:rsidRDefault="000846D0" w:rsidP="000846D0">
            <w:pPr>
              <w:jc w:val="both"/>
              <w:rPr>
                <w:rFonts w:eastAsia="Times New Roman"/>
              </w:rPr>
            </w:pPr>
            <w:hyperlink r:id="rId80" w:tgtFrame="_blank" w:history="1">
              <w:r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1"/>
          <w:p w14:paraId="37DCCF58" w14:textId="77777777" w:rsidR="000846D0" w:rsidRPr="00AE589A" w:rsidRDefault="000846D0" w:rsidP="000846D0">
            <w:pPr>
              <w:widowControl w:val="0"/>
              <w:jc w:val="both"/>
              <w:rPr>
                <w:highlight w:val="yellow"/>
              </w:rPr>
            </w:pPr>
            <w:r w:rsidRPr="00AE589A">
              <w:rPr>
                <w:rFonts w:eastAsia="Times New Roman"/>
                <w:lang w:eastAsia="uk-UA"/>
              </w:rPr>
              <w:lastRenderedPageBreak/>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0B438E" w14:textId="77777777" w:rsidR="000846D0" w:rsidRPr="00AE589A" w:rsidRDefault="000846D0" w:rsidP="000846D0">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242B573C" w14:textId="77777777" w:rsidR="000846D0" w:rsidRPr="00AE589A" w:rsidRDefault="000846D0" w:rsidP="000846D0">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2"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BE5890" w14:textId="77777777" w:rsidR="000846D0" w:rsidRPr="00AE589A" w:rsidRDefault="000846D0" w:rsidP="000846D0">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A5855E4" w14:textId="77777777" w:rsidR="000846D0" w:rsidRPr="00AE589A" w:rsidRDefault="000846D0" w:rsidP="000846D0">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3F3E8" w14:textId="77777777" w:rsidR="000846D0" w:rsidRPr="00AE589A" w:rsidRDefault="000846D0" w:rsidP="000846D0">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2910CA4C" w14:textId="77777777" w:rsidR="000846D0" w:rsidRPr="00AE589A" w:rsidRDefault="000846D0" w:rsidP="000846D0">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42D963C" w14:textId="77777777" w:rsidR="000846D0" w:rsidRPr="00AE589A" w:rsidRDefault="000846D0" w:rsidP="000846D0">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63E9405B" w14:textId="77777777" w:rsidR="000846D0" w:rsidRPr="00AE589A" w:rsidRDefault="000846D0" w:rsidP="000846D0">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0656C49E" w14:textId="77777777" w:rsidR="000846D0" w:rsidRPr="00AE589A" w:rsidRDefault="000846D0" w:rsidP="000846D0">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2"/>
          </w:p>
        </w:tc>
      </w:tr>
      <w:tr w:rsidR="000846D0" w:rsidRPr="00AE589A" w14:paraId="59DAA94C" w14:textId="77777777" w:rsidTr="000846D0">
        <w:trPr>
          <w:gridAfter w:val="1"/>
          <w:wAfter w:w="15" w:type="dxa"/>
          <w:trHeight w:val="520"/>
          <w:jc w:val="center"/>
        </w:trPr>
        <w:tc>
          <w:tcPr>
            <w:tcW w:w="576" w:type="dxa"/>
          </w:tcPr>
          <w:p w14:paraId="25534633" w14:textId="77777777" w:rsidR="000846D0" w:rsidRDefault="000846D0" w:rsidP="000846D0">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06B8E0FB" w14:textId="77777777" w:rsidR="000846D0" w:rsidRDefault="000846D0" w:rsidP="000846D0">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7D9BB779" w14:textId="77777777" w:rsidR="000846D0" w:rsidRPr="00AE589A" w:rsidRDefault="000846D0" w:rsidP="000846D0">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5429B169" w14:textId="77777777" w:rsidR="00433472" w:rsidRDefault="00433472" w:rsidP="007B1039">
      <w:pPr>
        <w:tabs>
          <w:tab w:val="left" w:pos="0"/>
          <w:tab w:val="center" w:pos="4153"/>
          <w:tab w:val="right" w:pos="8306"/>
        </w:tabs>
        <w:rPr>
          <w:b/>
          <w:bCs/>
          <w:lang w:val="uk-UA"/>
        </w:rPr>
      </w:pPr>
    </w:p>
    <w:p w14:paraId="21DEA3E6" w14:textId="77777777" w:rsidR="00433472" w:rsidRDefault="00433472" w:rsidP="00F43FD0">
      <w:pPr>
        <w:tabs>
          <w:tab w:val="left" w:pos="0"/>
          <w:tab w:val="center" w:pos="4153"/>
          <w:tab w:val="right" w:pos="8306"/>
        </w:tabs>
        <w:jc w:val="right"/>
        <w:rPr>
          <w:b/>
          <w:bCs/>
          <w:lang w:val="uk-UA"/>
        </w:rPr>
      </w:pPr>
    </w:p>
    <w:p w14:paraId="528BBA21" w14:textId="5E87FC15"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322555AD" w14:textId="65F35AFA" w:rsidR="00CE010D" w:rsidRPr="002A1361"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до ст. </w:t>
      </w:r>
      <w:r w:rsidR="00CE010D" w:rsidRPr="002A1361">
        <w:rPr>
          <w:b/>
          <w:lang w:val="uk-UA"/>
        </w:rPr>
        <w:t xml:space="preserve">16 Закону </w:t>
      </w:r>
    </w:p>
    <w:p w14:paraId="65819630" w14:textId="77777777" w:rsidR="00160DD5" w:rsidRDefault="00160DD5" w:rsidP="00575D27">
      <w:pPr>
        <w:tabs>
          <w:tab w:val="left" w:pos="0"/>
          <w:tab w:val="center" w:pos="4153"/>
          <w:tab w:val="right" w:pos="8306"/>
        </w:tabs>
        <w:rPr>
          <w:b/>
          <w:bCs/>
          <w:lang w:val="uk-UA"/>
        </w:rPr>
      </w:pP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4"/>
        <w:gridCol w:w="7229"/>
      </w:tblGrid>
      <w:tr w:rsidR="00575D27" w:rsidRPr="00EB07E9" w14:paraId="51DAC547" w14:textId="77777777" w:rsidTr="00681C69">
        <w:trPr>
          <w:trHeight w:val="267"/>
        </w:trPr>
        <w:tc>
          <w:tcPr>
            <w:tcW w:w="3254" w:type="dxa"/>
            <w:vAlign w:val="center"/>
          </w:tcPr>
          <w:p w14:paraId="742730B3" w14:textId="77777777" w:rsidR="00575D27" w:rsidRPr="00EB07E9" w:rsidRDefault="00575D27" w:rsidP="00681C69">
            <w:pPr>
              <w:jc w:val="center"/>
              <w:rPr>
                <w:b/>
                <w:bCs/>
              </w:rPr>
            </w:pPr>
            <w:r w:rsidRPr="00EB07E9">
              <w:rPr>
                <w:b/>
                <w:bCs/>
              </w:rPr>
              <w:t>Вимога</w:t>
            </w:r>
          </w:p>
        </w:tc>
        <w:tc>
          <w:tcPr>
            <w:tcW w:w="7229" w:type="dxa"/>
            <w:vAlign w:val="center"/>
          </w:tcPr>
          <w:p w14:paraId="1E843B11" w14:textId="77777777" w:rsidR="00575D27" w:rsidRPr="00EB07E9" w:rsidRDefault="00575D27" w:rsidP="00681C69">
            <w:pPr>
              <w:jc w:val="center"/>
            </w:pPr>
            <w:r w:rsidRPr="00EB07E9">
              <w:rPr>
                <w:b/>
                <w:bCs/>
              </w:rPr>
              <w:t xml:space="preserve">Підтвердження відповідності </w:t>
            </w:r>
          </w:p>
        </w:tc>
      </w:tr>
      <w:tr w:rsidR="00575D27" w:rsidRPr="00EB07E9" w14:paraId="3622E3FA" w14:textId="77777777" w:rsidTr="00681C69">
        <w:trPr>
          <w:trHeight w:val="330"/>
        </w:trPr>
        <w:tc>
          <w:tcPr>
            <w:tcW w:w="10483" w:type="dxa"/>
            <w:gridSpan w:val="2"/>
            <w:vAlign w:val="center"/>
          </w:tcPr>
          <w:p w14:paraId="50CF2748" w14:textId="77777777" w:rsidR="00575D27" w:rsidRPr="00EB07E9" w:rsidRDefault="00575D27" w:rsidP="00681C69">
            <w:pPr>
              <w:jc w:val="center"/>
            </w:pPr>
            <w:r w:rsidRPr="00EB07E9">
              <w:rPr>
                <w:b/>
                <w:bCs/>
              </w:rPr>
              <w:t>1. Кваліфікаційні критерії до учасника та спосіб їх документального підтвердження</w:t>
            </w:r>
          </w:p>
        </w:tc>
      </w:tr>
      <w:tr w:rsidR="00575D27" w:rsidRPr="00EB07E9" w14:paraId="4237376E" w14:textId="77777777" w:rsidTr="00681C69">
        <w:trPr>
          <w:trHeight w:val="146"/>
        </w:trPr>
        <w:tc>
          <w:tcPr>
            <w:tcW w:w="3254" w:type="dxa"/>
          </w:tcPr>
          <w:p w14:paraId="7390BA18" w14:textId="77777777" w:rsidR="00575D27" w:rsidRPr="00EB07E9" w:rsidRDefault="00575D27" w:rsidP="00681C69">
            <w:pPr>
              <w:jc w:val="center"/>
              <w:rPr>
                <w:b/>
                <w:bCs/>
              </w:rPr>
            </w:pPr>
            <w:r w:rsidRPr="00EB07E9">
              <w:rPr>
                <w:b/>
                <w:bCs/>
              </w:rPr>
              <w:t>Кваліфікаційні критерії встановлені відповідно до статті 16 Закону</w:t>
            </w:r>
          </w:p>
        </w:tc>
        <w:tc>
          <w:tcPr>
            <w:tcW w:w="7229" w:type="dxa"/>
          </w:tcPr>
          <w:p w14:paraId="1240277A" w14:textId="77777777" w:rsidR="00575D27" w:rsidRPr="00EB07E9" w:rsidRDefault="00575D27" w:rsidP="00681C69">
            <w:pPr>
              <w:jc w:val="center"/>
              <w:rPr>
                <w:b/>
                <w:bCs/>
              </w:rPr>
            </w:pPr>
            <w:r w:rsidRPr="00EB07E9">
              <w:rPr>
                <w:b/>
                <w:bCs/>
              </w:rPr>
              <w:t>Документальне підтвердження наявності кваліфікаційних критеріїв</w:t>
            </w:r>
          </w:p>
        </w:tc>
      </w:tr>
      <w:tr w:rsidR="00575D27" w:rsidRPr="00EB07E9" w14:paraId="7EF1D329" w14:textId="77777777" w:rsidTr="00681C69">
        <w:trPr>
          <w:trHeight w:val="146"/>
        </w:trPr>
        <w:tc>
          <w:tcPr>
            <w:tcW w:w="3254" w:type="dxa"/>
          </w:tcPr>
          <w:p w14:paraId="5B565512" w14:textId="77777777" w:rsidR="00575D27" w:rsidRPr="00EB07E9" w:rsidRDefault="00575D27" w:rsidP="009304EC">
            <w:pPr>
              <w:pStyle w:val="af5"/>
              <w:numPr>
                <w:ilvl w:val="1"/>
                <w:numId w:val="8"/>
              </w:numPr>
              <w:spacing w:after="0" w:line="240" w:lineRule="auto"/>
              <w:ind w:left="0" w:firstLine="175"/>
              <w:contextualSpacing w:val="0"/>
              <w:jc w:val="both"/>
              <w:rPr>
                <w:szCs w:val="24"/>
              </w:rPr>
            </w:pPr>
            <w:r w:rsidRPr="00EB07E9">
              <w:rPr>
                <w:szCs w:val="24"/>
                <w:lang w:eastAsia="ru-RU"/>
              </w:rPr>
              <w:t>Наявність обладнання, матеріально-технічної бази та технологій</w:t>
            </w:r>
          </w:p>
        </w:tc>
        <w:tc>
          <w:tcPr>
            <w:tcW w:w="7229" w:type="dxa"/>
          </w:tcPr>
          <w:p w14:paraId="1A0A72C7" w14:textId="4E29746B" w:rsidR="00575D27" w:rsidRPr="00EB07E9" w:rsidRDefault="00575D27" w:rsidP="00681C69">
            <w:pPr>
              <w:ind w:right="-25"/>
              <w:jc w:val="both"/>
            </w:pPr>
            <w:r w:rsidRPr="00EB07E9">
              <w:t>1.1.1. Інфо</w:t>
            </w:r>
            <w:r>
              <w:t>рмаційна довідка (згідно форми 1 наведеної</w:t>
            </w:r>
            <w:r w:rsidRPr="00EB07E9">
              <w:t xml:space="preserve"> нижче</w:t>
            </w:r>
            <w:r>
              <w:t xml:space="preserve">) щодо наявності обладнання, </w:t>
            </w:r>
            <w:r w:rsidRPr="00EB07E9">
              <w:t>матеріально-технічної бази</w:t>
            </w:r>
            <w:r>
              <w:t xml:space="preserve"> та технологій</w:t>
            </w:r>
            <w:r w:rsidRPr="00EB07E9">
              <w:t xml:space="preserve">, якою підтверджується наявність у учасника необхідної техніки, </w:t>
            </w:r>
            <w:r>
              <w:t>для здійснення поставки товару</w:t>
            </w:r>
            <w:r w:rsidRPr="00EB07E9">
              <w:t xml:space="preserve">, що є предметом закупівлі. </w:t>
            </w:r>
          </w:p>
          <w:p w14:paraId="1DE1EA9A" w14:textId="77777777" w:rsidR="00575D27" w:rsidRPr="00EB07E9" w:rsidRDefault="00575D27" w:rsidP="00681C69">
            <w:pPr>
              <w:ind w:right="-25"/>
              <w:jc w:val="both"/>
            </w:pPr>
            <w:r w:rsidRPr="00EB07E9">
              <w:t>1.1.2. Для підтвердження інформації, що вказана у довідці, учасник повинен надати копію(ї) документу(-ів), що підтверджують право власності та/або право користування відповідним транспортним засобом (копія договору купівлі</w:t>
            </w:r>
            <w:r w:rsidRPr="00EB07E9">
              <w:noBreakHyphen/>
              <w:t>продажу або копія договору оренди, тощо).</w:t>
            </w:r>
          </w:p>
        </w:tc>
      </w:tr>
      <w:tr w:rsidR="00575D27" w:rsidRPr="00EB07E9" w14:paraId="0A74B7E8" w14:textId="77777777" w:rsidTr="00681C69">
        <w:trPr>
          <w:trHeight w:val="146"/>
        </w:trPr>
        <w:tc>
          <w:tcPr>
            <w:tcW w:w="3254" w:type="dxa"/>
          </w:tcPr>
          <w:p w14:paraId="1E3EB519" w14:textId="77777777" w:rsidR="00575D27" w:rsidRPr="00EB07E9" w:rsidRDefault="00575D27" w:rsidP="009304EC">
            <w:pPr>
              <w:pStyle w:val="af5"/>
              <w:numPr>
                <w:ilvl w:val="1"/>
                <w:numId w:val="8"/>
              </w:numPr>
              <w:spacing w:after="0" w:line="240" w:lineRule="auto"/>
              <w:ind w:left="0" w:firstLine="175"/>
              <w:contextualSpacing w:val="0"/>
              <w:rPr>
                <w:szCs w:val="24"/>
                <w:lang w:eastAsia="ru-RU"/>
              </w:rPr>
            </w:pPr>
            <w:r w:rsidRPr="00EB07E9">
              <w:rPr>
                <w:szCs w:val="24"/>
                <w:lang w:eastAsia="ru-RU"/>
              </w:rPr>
              <w:t xml:space="preserve"> Наявність документально підтвердженого досвіду виконання аналогічного договору</w:t>
            </w:r>
          </w:p>
        </w:tc>
        <w:tc>
          <w:tcPr>
            <w:tcW w:w="7229" w:type="dxa"/>
          </w:tcPr>
          <w:p w14:paraId="66B63474" w14:textId="7635893D" w:rsidR="00575D27" w:rsidRPr="00717041" w:rsidRDefault="00575D27" w:rsidP="00681C69">
            <w:pPr>
              <w:jc w:val="both"/>
            </w:pPr>
            <w:r>
              <w:t>1.2.1.</w:t>
            </w:r>
            <w:r>
              <w:rPr>
                <w:lang w:val="uk-UA"/>
              </w:rPr>
              <w:t xml:space="preserve"> </w:t>
            </w:r>
            <w:r>
              <w:t>Довідка (згідно форми</w:t>
            </w:r>
            <w:r w:rsidRPr="00717041">
              <w:t xml:space="preserve"> 2 </w:t>
            </w:r>
            <w:r>
              <w:t>наведеної</w:t>
            </w:r>
            <w:r w:rsidRPr="00EB07E9">
              <w:t xml:space="preserve"> нижче</w:t>
            </w:r>
            <w:r>
              <w:t>)</w:t>
            </w:r>
            <w:r w:rsidRPr="00717041">
              <w:t xml:space="preserve"> про виконання аналогічного(их) договору(ів), які повинні свідчити про те, що учасник має досвід виконання аналогічного(их) договору(ів).</w:t>
            </w:r>
          </w:p>
          <w:p w14:paraId="77074511" w14:textId="77777777" w:rsidR="00575D27" w:rsidRPr="00EB07E9" w:rsidRDefault="00575D27" w:rsidP="00681C69">
            <w:pPr>
              <w:jc w:val="both"/>
            </w:pPr>
            <w:r w:rsidRPr="00EB07E9">
              <w:t>Аналогічним(и) договором</w:t>
            </w:r>
            <w:r>
              <w:t xml:space="preserve"> (ами) є договір(ори) поставки товару, що є предметом закупівлі.</w:t>
            </w:r>
            <w:r w:rsidRPr="00EB07E9">
              <w:t xml:space="preserve"> </w:t>
            </w:r>
            <w:r>
              <w:t xml:space="preserve"> </w:t>
            </w:r>
          </w:p>
          <w:p w14:paraId="6CF191D6" w14:textId="51AA05B2" w:rsidR="00575D27" w:rsidRPr="00575D27" w:rsidRDefault="00575D27" w:rsidP="00681C69">
            <w:pPr>
              <w:jc w:val="both"/>
              <w:rPr>
                <w:bCs/>
                <w:lang w:val="uk-UA"/>
              </w:rPr>
            </w:pPr>
            <w:r>
              <w:rPr>
                <w:bCs/>
              </w:rPr>
              <w:t>1.2.2.</w:t>
            </w:r>
            <w:r w:rsidR="004C418B">
              <w:rPr>
                <w:bCs/>
                <w:lang w:val="en-US"/>
              </w:rPr>
              <w:t xml:space="preserve"> </w:t>
            </w:r>
            <w:r w:rsidRPr="00717041">
              <w:rPr>
                <w:bCs/>
              </w:rPr>
              <w:t>Для підтвердження виконання аналогічного(их) договору(ів) учасник у складі тендерної пропозиції повинен надати по договор</w:t>
            </w:r>
            <w:r>
              <w:rPr>
                <w:bCs/>
              </w:rPr>
              <w:t>у</w:t>
            </w:r>
            <w:r w:rsidR="00362EDD">
              <w:rPr>
                <w:bCs/>
              </w:rPr>
              <w:t>(</w:t>
            </w:r>
            <w:r w:rsidR="00362EDD" w:rsidRPr="00717041">
              <w:rPr>
                <w:bCs/>
              </w:rPr>
              <w:t>ам</w:t>
            </w:r>
            <w:r w:rsidR="00362EDD">
              <w:rPr>
                <w:bCs/>
              </w:rPr>
              <w:t>)</w:t>
            </w:r>
            <w:r w:rsidR="00362EDD" w:rsidRPr="00717041">
              <w:rPr>
                <w:bCs/>
              </w:rPr>
              <w:t>, вказаним у формі 2</w:t>
            </w:r>
            <w:r w:rsidR="00362EDD">
              <w:rPr>
                <w:bCs/>
              </w:rPr>
              <w:t>, копі</w:t>
            </w:r>
            <w:r w:rsidR="00362EDD">
              <w:rPr>
                <w:bCs/>
                <w:lang w:val="uk-UA"/>
              </w:rPr>
              <w:t>ю</w:t>
            </w:r>
            <w:r w:rsidR="00362EDD">
              <w:rPr>
                <w:bCs/>
              </w:rPr>
              <w:t xml:space="preserve"> договор</w:t>
            </w:r>
            <w:r w:rsidR="00362EDD">
              <w:rPr>
                <w:bCs/>
                <w:lang w:val="uk-UA"/>
              </w:rPr>
              <w:t>у (</w:t>
            </w:r>
            <w:r w:rsidR="00362EDD">
              <w:rPr>
                <w:bCs/>
              </w:rPr>
              <w:t>ів</w:t>
            </w:r>
            <w:r w:rsidR="00362EDD">
              <w:rPr>
                <w:bCs/>
                <w:lang w:val="uk-UA"/>
              </w:rPr>
              <w:t>) з додатками та документів, що свідчать про їх виконання</w:t>
            </w:r>
            <w:r w:rsidR="00362EDD">
              <w:rPr>
                <w:bCs/>
              </w:rPr>
              <w:t xml:space="preserve"> </w:t>
            </w:r>
            <w:r w:rsidR="00362EDD">
              <w:rPr>
                <w:bCs/>
                <w:lang w:val="uk-UA"/>
              </w:rPr>
              <w:t xml:space="preserve"> </w:t>
            </w:r>
          </w:p>
        </w:tc>
      </w:tr>
    </w:tbl>
    <w:p w14:paraId="3ABFE7D1" w14:textId="77777777" w:rsidR="00575D27" w:rsidRDefault="00575D27" w:rsidP="00575D27">
      <w:pPr>
        <w:widowControl w:val="0"/>
        <w:tabs>
          <w:tab w:val="left" w:pos="1080"/>
        </w:tabs>
        <w:jc w:val="both"/>
      </w:pPr>
    </w:p>
    <w:p w14:paraId="6F2D2107" w14:textId="77777777" w:rsidR="00575D27" w:rsidRPr="00EB07E9" w:rsidRDefault="00575D27" w:rsidP="00575D27">
      <w:pPr>
        <w:widowControl w:val="0"/>
        <w:tabs>
          <w:tab w:val="left" w:pos="1080"/>
        </w:tabs>
        <w:jc w:val="both"/>
      </w:pPr>
      <w:r w:rsidRPr="00EB07E9">
        <w:t>ФОРМА 1</w:t>
      </w:r>
    </w:p>
    <w:p w14:paraId="3158FD29" w14:textId="77777777" w:rsidR="00575D27" w:rsidRPr="00EB07E9" w:rsidRDefault="00575D27" w:rsidP="00575D27">
      <w:pPr>
        <w:jc w:val="center"/>
        <w:rPr>
          <w:b/>
        </w:rPr>
      </w:pPr>
      <w:r>
        <w:rPr>
          <w:b/>
        </w:rPr>
        <w:t>Наявність обладнання, матеріально технічної бази та технологій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085"/>
        <w:gridCol w:w="1177"/>
        <w:gridCol w:w="1694"/>
        <w:gridCol w:w="1839"/>
      </w:tblGrid>
      <w:tr w:rsidR="00575D27" w:rsidRPr="004338D7" w14:paraId="0AB9BEC0" w14:textId="77777777" w:rsidTr="00681C69">
        <w:tc>
          <w:tcPr>
            <w:tcW w:w="690" w:type="dxa"/>
            <w:tcBorders>
              <w:top w:val="single" w:sz="4" w:space="0" w:color="auto"/>
              <w:left w:val="single" w:sz="4" w:space="0" w:color="auto"/>
              <w:bottom w:val="single" w:sz="4" w:space="0" w:color="auto"/>
              <w:right w:val="single" w:sz="4" w:space="0" w:color="auto"/>
            </w:tcBorders>
          </w:tcPr>
          <w:p w14:paraId="3DF4CBDC" w14:textId="77777777" w:rsidR="00575D27" w:rsidRPr="004338D7" w:rsidRDefault="00575D27" w:rsidP="00681C69">
            <w:r w:rsidRPr="004338D7">
              <w:t>№ з/п</w:t>
            </w:r>
          </w:p>
        </w:tc>
        <w:tc>
          <w:tcPr>
            <w:tcW w:w="5085" w:type="dxa"/>
            <w:tcBorders>
              <w:top w:val="single" w:sz="4" w:space="0" w:color="auto"/>
              <w:left w:val="single" w:sz="4" w:space="0" w:color="auto"/>
              <w:bottom w:val="single" w:sz="4" w:space="0" w:color="auto"/>
              <w:right w:val="single" w:sz="4" w:space="0" w:color="auto"/>
            </w:tcBorders>
          </w:tcPr>
          <w:p w14:paraId="733D9913" w14:textId="4EE43404" w:rsidR="00575D27" w:rsidRPr="00575D27" w:rsidRDefault="00575D27" w:rsidP="00681C69">
            <w:pPr>
              <w:rPr>
                <w:lang w:val="uk-UA"/>
              </w:rPr>
            </w:pPr>
            <w:r w:rsidRPr="004338D7">
              <w:t>Назва обладнання, ма</w:t>
            </w:r>
            <w:r>
              <w:t xml:space="preserve">теріально-технічної бази  </w:t>
            </w:r>
            <w:r>
              <w:rPr>
                <w:lang w:val="uk-UA"/>
              </w:rPr>
              <w:t xml:space="preserve"> </w:t>
            </w:r>
          </w:p>
        </w:tc>
        <w:tc>
          <w:tcPr>
            <w:tcW w:w="1177" w:type="dxa"/>
            <w:tcBorders>
              <w:top w:val="single" w:sz="4" w:space="0" w:color="auto"/>
              <w:left w:val="single" w:sz="4" w:space="0" w:color="auto"/>
              <w:bottom w:val="single" w:sz="4" w:space="0" w:color="auto"/>
              <w:right w:val="single" w:sz="4" w:space="0" w:color="auto"/>
            </w:tcBorders>
          </w:tcPr>
          <w:p w14:paraId="1D266C29" w14:textId="77777777" w:rsidR="00575D27" w:rsidRPr="004338D7" w:rsidRDefault="00575D27" w:rsidP="00681C69">
            <w:pPr>
              <w:jc w:val="center"/>
            </w:pPr>
            <w:r w:rsidRPr="004338D7">
              <w:t>Кількість</w:t>
            </w:r>
          </w:p>
        </w:tc>
        <w:tc>
          <w:tcPr>
            <w:tcW w:w="1694" w:type="dxa"/>
            <w:tcBorders>
              <w:top w:val="single" w:sz="4" w:space="0" w:color="auto"/>
              <w:left w:val="single" w:sz="4" w:space="0" w:color="auto"/>
              <w:bottom w:val="single" w:sz="4" w:space="0" w:color="auto"/>
              <w:right w:val="single" w:sz="4" w:space="0" w:color="auto"/>
            </w:tcBorders>
          </w:tcPr>
          <w:p w14:paraId="661016EA" w14:textId="77777777" w:rsidR="00575D27" w:rsidRPr="004338D7" w:rsidRDefault="00575D27" w:rsidP="00681C69">
            <w:pPr>
              <w:jc w:val="center"/>
            </w:pPr>
            <w:r w:rsidRPr="004338D7">
              <w:t>Власна або оренда або послуги</w:t>
            </w:r>
          </w:p>
        </w:tc>
        <w:tc>
          <w:tcPr>
            <w:tcW w:w="1839" w:type="dxa"/>
            <w:tcBorders>
              <w:top w:val="single" w:sz="4" w:space="0" w:color="auto"/>
              <w:left w:val="single" w:sz="4" w:space="0" w:color="auto"/>
              <w:bottom w:val="single" w:sz="4" w:space="0" w:color="auto"/>
              <w:right w:val="single" w:sz="4" w:space="0" w:color="auto"/>
            </w:tcBorders>
          </w:tcPr>
          <w:p w14:paraId="124C0DCA" w14:textId="77777777" w:rsidR="00575D27" w:rsidRPr="004338D7" w:rsidRDefault="00575D27" w:rsidP="00681C69">
            <w:pPr>
              <w:jc w:val="center"/>
            </w:pPr>
            <w:r w:rsidRPr="004338D7">
              <w:t>Примітка</w:t>
            </w:r>
          </w:p>
        </w:tc>
      </w:tr>
      <w:tr w:rsidR="00575D27" w:rsidRPr="004338D7" w14:paraId="01B5414D" w14:textId="77777777" w:rsidTr="00681C69">
        <w:tc>
          <w:tcPr>
            <w:tcW w:w="690" w:type="dxa"/>
            <w:tcBorders>
              <w:top w:val="single" w:sz="4" w:space="0" w:color="auto"/>
              <w:left w:val="single" w:sz="4" w:space="0" w:color="auto"/>
              <w:bottom w:val="single" w:sz="4" w:space="0" w:color="auto"/>
              <w:right w:val="single" w:sz="4" w:space="0" w:color="auto"/>
            </w:tcBorders>
          </w:tcPr>
          <w:p w14:paraId="12D7805A" w14:textId="77777777" w:rsidR="00575D27" w:rsidRPr="004338D7" w:rsidRDefault="00575D27" w:rsidP="00681C69">
            <w:pPr>
              <w:jc w:val="center"/>
              <w:rPr>
                <w:b/>
                <w:bCs/>
              </w:rPr>
            </w:pPr>
            <w:r w:rsidRPr="004338D7">
              <w:rPr>
                <w:b/>
                <w:bCs/>
              </w:rPr>
              <w:t>1</w:t>
            </w:r>
          </w:p>
        </w:tc>
        <w:tc>
          <w:tcPr>
            <w:tcW w:w="5085" w:type="dxa"/>
            <w:tcBorders>
              <w:top w:val="single" w:sz="4" w:space="0" w:color="auto"/>
              <w:left w:val="single" w:sz="4" w:space="0" w:color="auto"/>
              <w:bottom w:val="single" w:sz="4" w:space="0" w:color="auto"/>
              <w:right w:val="single" w:sz="4" w:space="0" w:color="auto"/>
            </w:tcBorders>
          </w:tcPr>
          <w:p w14:paraId="7063C3CD" w14:textId="77777777" w:rsidR="00575D27" w:rsidRPr="004338D7" w:rsidRDefault="00575D27" w:rsidP="00681C69">
            <w:pPr>
              <w:jc w:val="center"/>
              <w:rPr>
                <w:b/>
                <w:bCs/>
              </w:rPr>
            </w:pPr>
            <w:r w:rsidRPr="004338D7">
              <w:rPr>
                <w:b/>
                <w:bCs/>
              </w:rPr>
              <w:t>2</w:t>
            </w:r>
          </w:p>
        </w:tc>
        <w:tc>
          <w:tcPr>
            <w:tcW w:w="1177" w:type="dxa"/>
            <w:tcBorders>
              <w:top w:val="single" w:sz="4" w:space="0" w:color="auto"/>
              <w:left w:val="single" w:sz="4" w:space="0" w:color="auto"/>
              <w:bottom w:val="single" w:sz="4" w:space="0" w:color="auto"/>
              <w:right w:val="single" w:sz="4" w:space="0" w:color="auto"/>
            </w:tcBorders>
          </w:tcPr>
          <w:p w14:paraId="3E5B77C6" w14:textId="77777777" w:rsidR="00575D27" w:rsidRPr="004338D7" w:rsidRDefault="00575D27" w:rsidP="00681C69">
            <w:pPr>
              <w:jc w:val="center"/>
              <w:rPr>
                <w:b/>
                <w:bCs/>
              </w:rPr>
            </w:pPr>
            <w:r w:rsidRPr="004338D7">
              <w:rPr>
                <w:b/>
                <w:bCs/>
              </w:rPr>
              <w:t>3</w:t>
            </w:r>
          </w:p>
        </w:tc>
        <w:tc>
          <w:tcPr>
            <w:tcW w:w="1694" w:type="dxa"/>
            <w:tcBorders>
              <w:top w:val="single" w:sz="4" w:space="0" w:color="auto"/>
              <w:left w:val="single" w:sz="4" w:space="0" w:color="auto"/>
              <w:bottom w:val="single" w:sz="4" w:space="0" w:color="auto"/>
              <w:right w:val="single" w:sz="4" w:space="0" w:color="auto"/>
            </w:tcBorders>
          </w:tcPr>
          <w:p w14:paraId="560EBAC6" w14:textId="77777777" w:rsidR="00575D27" w:rsidRPr="004338D7" w:rsidRDefault="00575D27" w:rsidP="00681C69">
            <w:pPr>
              <w:jc w:val="center"/>
              <w:rPr>
                <w:b/>
                <w:bCs/>
              </w:rPr>
            </w:pPr>
            <w:r w:rsidRPr="004338D7">
              <w:rPr>
                <w:b/>
                <w:bCs/>
              </w:rPr>
              <w:t>4</w:t>
            </w:r>
          </w:p>
        </w:tc>
        <w:tc>
          <w:tcPr>
            <w:tcW w:w="1839" w:type="dxa"/>
            <w:tcBorders>
              <w:top w:val="single" w:sz="4" w:space="0" w:color="auto"/>
              <w:left w:val="single" w:sz="4" w:space="0" w:color="auto"/>
              <w:bottom w:val="single" w:sz="4" w:space="0" w:color="auto"/>
              <w:right w:val="single" w:sz="4" w:space="0" w:color="auto"/>
            </w:tcBorders>
          </w:tcPr>
          <w:p w14:paraId="0E202196" w14:textId="77777777" w:rsidR="00575D27" w:rsidRPr="004338D7" w:rsidRDefault="00575D27" w:rsidP="00681C69">
            <w:pPr>
              <w:jc w:val="center"/>
              <w:rPr>
                <w:b/>
                <w:bCs/>
              </w:rPr>
            </w:pPr>
            <w:r w:rsidRPr="004338D7">
              <w:rPr>
                <w:b/>
                <w:bCs/>
              </w:rPr>
              <w:t>5</w:t>
            </w:r>
          </w:p>
        </w:tc>
      </w:tr>
      <w:tr w:rsidR="00575D27" w:rsidRPr="004338D7" w14:paraId="36F196BE" w14:textId="77777777" w:rsidTr="00681C69">
        <w:tc>
          <w:tcPr>
            <w:tcW w:w="690" w:type="dxa"/>
            <w:tcBorders>
              <w:top w:val="single" w:sz="4" w:space="0" w:color="auto"/>
              <w:left w:val="single" w:sz="4" w:space="0" w:color="auto"/>
              <w:bottom w:val="single" w:sz="4" w:space="0" w:color="auto"/>
              <w:right w:val="single" w:sz="4" w:space="0" w:color="auto"/>
            </w:tcBorders>
          </w:tcPr>
          <w:p w14:paraId="2196D73B" w14:textId="77777777" w:rsidR="00575D27" w:rsidRPr="004338D7" w:rsidRDefault="00575D27" w:rsidP="009304EC">
            <w:pPr>
              <w:numPr>
                <w:ilvl w:val="0"/>
                <w:numId w:val="9"/>
              </w:numPr>
              <w:ind w:hanging="556"/>
              <w:contextualSpacing/>
              <w:jc w:val="center"/>
              <w:rPr>
                <w:bCs/>
              </w:rPr>
            </w:pPr>
          </w:p>
        </w:tc>
        <w:tc>
          <w:tcPr>
            <w:tcW w:w="5085" w:type="dxa"/>
            <w:tcBorders>
              <w:top w:val="single" w:sz="6" w:space="0" w:color="auto"/>
              <w:left w:val="single" w:sz="6" w:space="0" w:color="auto"/>
              <w:bottom w:val="single" w:sz="6" w:space="0" w:color="auto"/>
              <w:right w:val="single" w:sz="6" w:space="0" w:color="auto"/>
            </w:tcBorders>
          </w:tcPr>
          <w:p w14:paraId="32CBA503" w14:textId="77777777" w:rsidR="00575D27" w:rsidRPr="001C52CD" w:rsidRDefault="00575D27" w:rsidP="00681C69">
            <w:pPr>
              <w:rPr>
                <w:sz w:val="22"/>
                <w:szCs w:val="22"/>
              </w:rPr>
            </w:pPr>
            <w:r w:rsidRPr="004338D7">
              <w:rPr>
                <w:sz w:val="22"/>
                <w:szCs w:val="22"/>
              </w:rPr>
              <w:t xml:space="preserve"> </w:t>
            </w:r>
            <w:r>
              <w:rPr>
                <w:sz w:val="22"/>
                <w:szCs w:val="22"/>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98645DF" w14:textId="77777777" w:rsidR="00575D27" w:rsidRPr="004338D7" w:rsidRDefault="00575D27" w:rsidP="00681C69">
            <w:pPr>
              <w:suppressAutoHyphens/>
              <w:spacing w:before="40"/>
              <w:jc w:val="center"/>
              <w:rPr>
                <w:sz w:val="22"/>
                <w:szCs w:val="22"/>
              </w:rPr>
            </w:pPr>
            <w:r>
              <w:rPr>
                <w:sz w:val="22"/>
                <w:szCs w:val="22"/>
              </w:rPr>
              <w:t xml:space="preserve"> </w:t>
            </w:r>
          </w:p>
        </w:tc>
        <w:tc>
          <w:tcPr>
            <w:tcW w:w="1694" w:type="dxa"/>
            <w:tcBorders>
              <w:top w:val="single" w:sz="6" w:space="0" w:color="auto"/>
              <w:left w:val="single" w:sz="6" w:space="0" w:color="auto"/>
              <w:bottom w:val="single" w:sz="6" w:space="0" w:color="auto"/>
              <w:right w:val="single" w:sz="6" w:space="0" w:color="auto"/>
            </w:tcBorders>
            <w:vAlign w:val="center"/>
          </w:tcPr>
          <w:p w14:paraId="3F33576D" w14:textId="77777777" w:rsidR="00575D27" w:rsidRPr="004338D7" w:rsidRDefault="00575D27" w:rsidP="00681C69">
            <w:pPr>
              <w:suppressAutoHyphens/>
              <w:spacing w:before="40"/>
              <w:jc w:val="center"/>
              <w:rPr>
                <w:sz w:val="22"/>
                <w:szCs w:val="22"/>
              </w:rPr>
            </w:pPr>
            <w:r>
              <w:rPr>
                <w:sz w:val="22"/>
                <w:szCs w:val="22"/>
              </w:rPr>
              <w:t xml:space="preserve"> </w:t>
            </w:r>
          </w:p>
        </w:tc>
        <w:tc>
          <w:tcPr>
            <w:tcW w:w="1839" w:type="dxa"/>
            <w:tcBorders>
              <w:top w:val="single" w:sz="4" w:space="0" w:color="auto"/>
              <w:left w:val="single" w:sz="4" w:space="0" w:color="auto"/>
              <w:bottom w:val="single" w:sz="4" w:space="0" w:color="auto"/>
              <w:right w:val="single" w:sz="4" w:space="0" w:color="auto"/>
            </w:tcBorders>
          </w:tcPr>
          <w:p w14:paraId="2FADBB27" w14:textId="77777777" w:rsidR="00575D27" w:rsidRPr="004338D7" w:rsidRDefault="00575D27" w:rsidP="00681C69">
            <w:pPr>
              <w:jc w:val="center"/>
              <w:rPr>
                <w:sz w:val="16"/>
                <w:szCs w:val="16"/>
                <w:lang w:val="en-US"/>
              </w:rPr>
            </w:pPr>
            <w:r>
              <w:rPr>
                <w:sz w:val="16"/>
                <w:szCs w:val="16"/>
                <w:lang w:val="en-US"/>
              </w:rPr>
              <w:t>-</w:t>
            </w:r>
          </w:p>
        </w:tc>
      </w:tr>
    </w:tbl>
    <w:p w14:paraId="6D30CD1D" w14:textId="77777777" w:rsidR="00575D27" w:rsidRDefault="00575D27" w:rsidP="00575D27">
      <w:pPr>
        <w:widowControl w:val="0"/>
        <w:suppressAutoHyphens/>
      </w:pPr>
    </w:p>
    <w:p w14:paraId="0439C66D" w14:textId="77777777" w:rsidR="00575D27" w:rsidRPr="00B506AF" w:rsidRDefault="00575D27" w:rsidP="00575D27">
      <w:pPr>
        <w:widowControl w:val="0"/>
        <w:suppressAutoHyphens/>
        <w:rPr>
          <w:b/>
          <w:bCs/>
          <w:caps/>
        </w:rPr>
      </w:pPr>
      <w:r w:rsidRPr="00B506AF">
        <w:t xml:space="preserve">ФОРМА 2 </w:t>
      </w:r>
    </w:p>
    <w:p w14:paraId="377E04DC" w14:textId="77777777" w:rsidR="00575D27" w:rsidRPr="001C52CD" w:rsidRDefault="00575D27" w:rsidP="00575D27">
      <w:pPr>
        <w:widowControl w:val="0"/>
        <w:ind w:right="-1"/>
        <w:jc w:val="center"/>
        <w:rPr>
          <w:b/>
        </w:rPr>
      </w:pPr>
      <w:r>
        <w:rPr>
          <w:b/>
          <w:bCs/>
        </w:rPr>
        <w:t>Інформація про виконання аналогічного договору</w:t>
      </w:r>
    </w:p>
    <w:tbl>
      <w:tblPr>
        <w:tblpPr w:leftFromText="180" w:rightFromText="180" w:vertAnchor="text" w:horzAnchor="margin" w:tblpXSpec="center" w:tblpY="576"/>
        <w:tblW w:w="101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648"/>
        <w:gridCol w:w="3168"/>
        <w:gridCol w:w="1703"/>
        <w:gridCol w:w="1903"/>
        <w:gridCol w:w="2776"/>
      </w:tblGrid>
      <w:tr w:rsidR="00F76836" w:rsidRPr="00B506AF" w14:paraId="54E97055" w14:textId="77777777" w:rsidTr="00433472">
        <w:trPr>
          <w:jc w:val="center"/>
        </w:trPr>
        <w:tc>
          <w:tcPr>
            <w:tcW w:w="6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8D4DC6" w14:textId="77777777" w:rsidR="00F76836" w:rsidRPr="00D96D9F" w:rsidRDefault="00F76836" w:rsidP="00681C69">
            <w:pPr>
              <w:widowControl w:val="0"/>
              <w:ind w:right="-1"/>
              <w:jc w:val="center"/>
              <w:rPr>
                <w:bCs/>
              </w:rPr>
            </w:pPr>
            <w:r w:rsidRPr="00D96D9F">
              <w:rPr>
                <w:bCs/>
              </w:rPr>
              <w:t>№ з/п</w:t>
            </w:r>
          </w:p>
        </w:tc>
        <w:tc>
          <w:tcPr>
            <w:tcW w:w="316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DADAC" w14:textId="77777777" w:rsidR="00F76836" w:rsidRPr="00D96D9F" w:rsidRDefault="00F76836" w:rsidP="00681C69">
            <w:pPr>
              <w:widowControl w:val="0"/>
              <w:ind w:right="-1"/>
              <w:jc w:val="center"/>
              <w:rPr>
                <w:bCs/>
              </w:rPr>
            </w:pPr>
            <w:r w:rsidRPr="00D96D9F">
              <w:rPr>
                <w:bCs/>
              </w:rPr>
              <w:t xml:space="preserve">Найменування замовника, для якого виконувалися аналогічні договори, місцезнаходження, код ЄДРПОУ  </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2C8C5B" w14:textId="042BE442" w:rsidR="00F76836" w:rsidRPr="00D96D9F" w:rsidRDefault="00F76836" w:rsidP="00681C69">
            <w:pPr>
              <w:widowControl w:val="0"/>
              <w:ind w:right="-1"/>
              <w:jc w:val="center"/>
              <w:rPr>
                <w:bCs/>
              </w:rPr>
            </w:pPr>
            <w:r w:rsidRPr="00D96D9F">
              <w:rPr>
                <w:bCs/>
              </w:rPr>
              <w:t xml:space="preserve">Найменування </w:t>
            </w:r>
            <w:r w:rsidRPr="00D96D9F">
              <w:t>предмета закупівлі згідно аналогічного договору</w:t>
            </w:r>
            <w:r>
              <w:rPr>
                <w:lang w:val="uk-UA"/>
              </w:rPr>
              <w:t>, номер, дата Договору</w:t>
            </w:r>
            <w:r w:rsidRPr="00D96D9F">
              <w:t xml:space="preserve">  </w:t>
            </w:r>
          </w:p>
        </w:tc>
        <w:tc>
          <w:tcPr>
            <w:tcW w:w="190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1C2644" w14:textId="77777777" w:rsidR="00F76836" w:rsidRPr="00D96D9F" w:rsidRDefault="00F76836" w:rsidP="00681C69">
            <w:pPr>
              <w:widowControl w:val="0"/>
              <w:ind w:right="-1"/>
              <w:jc w:val="center"/>
              <w:rPr>
                <w:bCs/>
              </w:rPr>
            </w:pPr>
            <w:r w:rsidRPr="00D96D9F">
              <w:rPr>
                <w:bCs/>
              </w:rPr>
              <w:t xml:space="preserve"> Ціна виконаного договору (або Договору, що виконується), грн. </w:t>
            </w:r>
          </w:p>
        </w:tc>
        <w:tc>
          <w:tcPr>
            <w:tcW w:w="27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F505B9" w14:textId="77777777" w:rsidR="00F76836" w:rsidRPr="00D96D9F" w:rsidRDefault="00F76836" w:rsidP="00681C69">
            <w:pPr>
              <w:jc w:val="center"/>
            </w:pPr>
            <w:r w:rsidRPr="00D96D9F">
              <w:t>Контактна особа замовника, телефон</w:t>
            </w:r>
          </w:p>
        </w:tc>
      </w:tr>
    </w:tbl>
    <w:p w14:paraId="6181D844" w14:textId="77777777" w:rsidR="005B3535" w:rsidRDefault="005B3535" w:rsidP="000846D0">
      <w:pPr>
        <w:rPr>
          <w:rFonts w:eastAsia="Times New Roman"/>
          <w:b/>
          <w:lang w:val="uk-UA" w:eastAsia="zh-CN" w:bidi="hi-IN"/>
        </w:rPr>
      </w:pPr>
    </w:p>
    <w:p w14:paraId="2ECB2DC4" w14:textId="77777777" w:rsidR="00433472" w:rsidRDefault="00433472" w:rsidP="005B3535">
      <w:pPr>
        <w:ind w:left="6372" w:firstLine="708"/>
        <w:rPr>
          <w:rFonts w:eastAsia="Times New Roman"/>
          <w:b/>
          <w:lang w:val="uk-UA" w:eastAsia="zh-CN" w:bidi="hi-IN"/>
        </w:rPr>
      </w:pPr>
    </w:p>
    <w:p w14:paraId="0BB2032B" w14:textId="77777777" w:rsidR="00433472" w:rsidRDefault="00433472" w:rsidP="005B3535">
      <w:pPr>
        <w:ind w:left="6372" w:firstLine="708"/>
        <w:rPr>
          <w:rFonts w:eastAsia="Times New Roman"/>
          <w:b/>
          <w:lang w:val="uk-UA" w:eastAsia="zh-CN" w:bidi="hi-IN"/>
        </w:rPr>
      </w:pPr>
    </w:p>
    <w:p w14:paraId="788BF3F5" w14:textId="43A77EA3" w:rsidR="005B3535" w:rsidRDefault="005B3535" w:rsidP="005B3535">
      <w:pPr>
        <w:ind w:left="6372" w:firstLine="708"/>
        <w:rPr>
          <w:rFonts w:eastAsia="Arial"/>
          <w:b/>
          <w:lang w:val="uk-UA" w:eastAsia="uk-UA"/>
        </w:rPr>
      </w:pPr>
      <w:r>
        <w:rPr>
          <w:rFonts w:eastAsia="Times New Roman"/>
          <w:b/>
          <w:lang w:val="uk-UA" w:eastAsia="zh-CN" w:bidi="hi-IN"/>
        </w:rPr>
        <w:lastRenderedPageBreak/>
        <w:t xml:space="preserve">Додаток № </w:t>
      </w:r>
      <w:r>
        <w:rPr>
          <w:rFonts w:eastAsia="Times New Roman"/>
          <w:b/>
          <w:lang w:val="en-US" w:eastAsia="zh-CN" w:bidi="hi-IN"/>
        </w:rPr>
        <w:t>2</w:t>
      </w:r>
      <w:r>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2614FA88" w14:textId="77777777" w:rsidR="00362EDD" w:rsidRPr="006813CA" w:rsidRDefault="00362EDD" w:rsidP="00362EDD">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0DDC0562" w14:textId="77777777" w:rsidR="00362EDD" w:rsidRDefault="00362EDD" w:rsidP="00362EDD">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4CC72923" w14:textId="77777777" w:rsidR="00362EDD" w:rsidRDefault="00362EDD" w:rsidP="00362EDD">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F8207D3" w14:textId="77777777" w:rsidR="00362EDD" w:rsidRDefault="00362EDD" w:rsidP="00362EDD">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0A72D08B" w14:textId="77777777" w:rsidR="00362EDD" w:rsidRDefault="00362EDD" w:rsidP="00362EDD">
      <w:pPr>
        <w:ind w:firstLine="539"/>
        <w:jc w:val="both"/>
        <w:rPr>
          <w:rFonts w:eastAsia="Times New Roman"/>
          <w:i/>
          <w:color w:val="00000A"/>
          <w:lang w:val="uk-UA" w:eastAsia="zh-CN" w:bidi="hi-IN"/>
        </w:rPr>
      </w:pPr>
    </w:p>
    <w:p w14:paraId="71B72262" w14:textId="77777777" w:rsidR="00362EDD" w:rsidRDefault="00362EDD" w:rsidP="00362EDD">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362EDD" w14:paraId="7088A6B8" w14:textId="77777777" w:rsidTr="00362EDD">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19AF0B28" w14:textId="77777777" w:rsidR="00362EDD" w:rsidRDefault="00362EDD" w:rsidP="00362EDD">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6B4BB341" w14:textId="77777777" w:rsidR="00362EDD" w:rsidRDefault="00362EDD" w:rsidP="00362EDD">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5228A785" w14:textId="77777777" w:rsidR="00362EDD" w:rsidRDefault="00362EDD" w:rsidP="00362EDD">
            <w:pPr>
              <w:jc w:val="center"/>
              <w:rPr>
                <w:rFonts w:eastAsia="SimSun"/>
                <w:b/>
                <w:bCs/>
                <w:lang w:val="uk-UA" w:eastAsia="en-US" w:bidi="as-IN"/>
              </w:rPr>
            </w:pPr>
            <w:r>
              <w:rPr>
                <w:rFonts w:eastAsia="SimSun"/>
                <w:b/>
                <w:bCs/>
                <w:lang w:val="uk-UA" w:eastAsia="en-US" w:bidi="as-IN"/>
              </w:rPr>
              <w:t xml:space="preserve">ПЕРЕМОЖЕЦЬ </w:t>
            </w:r>
          </w:p>
          <w:p w14:paraId="7CAF6A29" w14:textId="77777777" w:rsidR="00362EDD" w:rsidRDefault="00362EDD" w:rsidP="00362EDD">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362EDD" w14:paraId="167A9E90"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4570DC8D" w14:textId="77777777" w:rsidR="00362EDD" w:rsidRDefault="00362EDD" w:rsidP="00362EDD">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15C9E2DE" w14:textId="77777777" w:rsidR="00362EDD" w:rsidRDefault="00362EDD" w:rsidP="00362EDD">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7D1129B9"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3A59E05D"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7921B3A1" w14:textId="77777777" w:rsidR="00362EDD" w:rsidRDefault="00362EDD" w:rsidP="00362EDD">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1CF525F8"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3BE65F3"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4C1B74FA"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25011565" w14:textId="77777777" w:rsidR="00362EDD" w:rsidRDefault="00362EDD" w:rsidP="00362EDD">
            <w:pPr>
              <w:rPr>
                <w:rFonts w:eastAsia="Times New Roman"/>
                <w:lang w:val="uk-UA" w:eastAsia="uk-UA" w:bidi="as-IN"/>
              </w:rPr>
            </w:pPr>
            <w:r>
              <w:rPr>
                <w:rFonts w:eastAsia="Times New Roman"/>
                <w:lang w:val="uk-UA" w:eastAsia="uk-UA" w:bidi="uk-UA"/>
              </w:rPr>
              <w:t xml:space="preserve">3)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Pr>
                <w:rFonts w:eastAsia="Times New Roman"/>
                <w:lang w:val="uk-UA" w:eastAsia="uk-UA" w:bidi="uk-UA"/>
              </w:rPr>
              <w:lastRenderedPageBreak/>
              <w:t>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359E93B7" w14:textId="77777777" w:rsidR="00362EDD" w:rsidRDefault="00362EDD" w:rsidP="00362EDD">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Pr>
                <w:rFonts w:eastAsia="SimSun"/>
                <w:lang w:val="uk-UA" w:eastAsia="en-US" w:bidi="as-IN"/>
              </w:rPr>
              <w:lastRenderedPageBreak/>
              <w:t>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F95AD06" w14:textId="77777777" w:rsidR="00362EDD" w:rsidRDefault="00362EDD" w:rsidP="00362EDD">
            <w:pPr>
              <w:jc w:val="both"/>
              <w:rPr>
                <w:rFonts w:eastAsia="SimSun"/>
                <w:i/>
                <w:lang w:val="uk-UA" w:eastAsia="en-US" w:bidi="as-IN"/>
              </w:rPr>
            </w:pPr>
            <w:r>
              <w:rPr>
                <w:rFonts w:eastAsia="Times New Roman"/>
                <w:lang w:val="uk-UA" w:eastAsia="en-US" w:bidi="as-IN"/>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eastAsia="Times New Roman"/>
                <w:lang w:val="uk-UA" w:eastAsia="en-US" w:bidi="as-IN"/>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62EDD" w14:paraId="63785DCD"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546384B1" w14:textId="77777777" w:rsidR="00362EDD" w:rsidRDefault="00362EDD" w:rsidP="00362EDD">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08E66D65"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AFF6F2C" w14:textId="77777777" w:rsidR="00362EDD" w:rsidRDefault="00362EDD" w:rsidP="00362EDD">
            <w:pPr>
              <w:rPr>
                <w:rFonts w:eastAsia="SimSun"/>
                <w:lang w:val="uk-UA" w:eastAsia="en-US" w:bidi="as-IN"/>
              </w:rPr>
            </w:pPr>
          </w:p>
          <w:p w14:paraId="0458964C" w14:textId="77777777" w:rsidR="00362EDD" w:rsidRDefault="000846D0" w:rsidP="00362EDD">
            <w:pPr>
              <w:rPr>
                <w:rFonts w:eastAsia="SimSun"/>
                <w:lang w:val="uk-UA" w:eastAsia="en-US" w:bidi="as-IN"/>
              </w:rPr>
            </w:pPr>
            <w:hyperlink r:id="rId81" w:history="1">
              <w:r w:rsidR="00362EDD">
                <w:rPr>
                  <w:rStyle w:val="aa"/>
                  <w:rFonts w:eastAsia="SimSun"/>
                  <w:lang w:val="uk-UA" w:eastAsia="en-US" w:bidi="as-IN"/>
                </w:rPr>
                <w:t>https://amcu.gov.ua/napryami/oskarzhennya-publichnih-zakupivel/zvedeni-vidomosti-shchodo-spotvorennya-rezultativ-torgiv</w:t>
              </w:r>
            </w:hyperlink>
          </w:p>
          <w:p w14:paraId="558A94A2" w14:textId="77777777" w:rsidR="00362EDD" w:rsidRDefault="00362EDD" w:rsidP="00362EDD">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074FF71"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70F224AB"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1BB373D1" w14:textId="77777777" w:rsidR="00362EDD" w:rsidRDefault="00362EDD" w:rsidP="00362EDD">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4E6ED372"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0CB290F0" w14:textId="77777777" w:rsidR="00362EDD" w:rsidRDefault="00362EDD" w:rsidP="00362EDD">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396EF678" w14:textId="77777777" w:rsidR="00362EDD" w:rsidRDefault="00362EDD" w:rsidP="00362EDD">
            <w:pPr>
              <w:rPr>
                <w:rFonts w:eastAsia="SimSun"/>
                <w:lang w:val="uk-UA" w:eastAsia="en-US" w:bidi="as-IN"/>
              </w:rPr>
            </w:pPr>
          </w:p>
        </w:tc>
      </w:tr>
      <w:tr w:rsidR="00362EDD" w14:paraId="2AA2A385"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1475B47A" w14:textId="77777777" w:rsidR="00362EDD" w:rsidRDefault="00362EDD" w:rsidP="00362EDD">
            <w:pPr>
              <w:rPr>
                <w:rFonts w:eastAsia="Times New Roman"/>
                <w:lang w:val="uk-UA" w:eastAsia="uk-UA" w:bidi="uk-UA"/>
              </w:rPr>
            </w:pPr>
            <w:r>
              <w:rPr>
                <w:rFonts w:eastAsia="Times New Roman"/>
                <w:lang w:val="uk-UA" w:eastAsia="uk-UA" w:bidi="uk-UA"/>
              </w:rPr>
              <w:t>6)  Керівник учасника процедури закупівлі, який підписав тендерну пропозицію (або уповноважена на підписання договору в разі переговорної процедури закупівлі), була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029965A5"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DD1CB1" w14:textId="77777777" w:rsidR="00362EDD" w:rsidRDefault="00362EDD" w:rsidP="00362EDD">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w:t>
            </w:r>
            <w:r>
              <w:rPr>
                <w:rFonts w:eastAsia="Times New Roman"/>
                <w:lang w:val="uk-UA" w:eastAsia="en-US" w:bidi="as-IN"/>
              </w:rPr>
              <w:lastRenderedPageBreak/>
              <w:t xml:space="preserve">України щодо керівника учасника процедури закупівлі, який підписав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362EDD" w14:paraId="5475DD8A"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3C680167" w14:textId="77777777" w:rsidR="00362EDD" w:rsidRDefault="00362EDD" w:rsidP="00362EDD">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7D0AAF52"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1DF4D401"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34AC8EC0"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48C0D34B" w14:textId="77777777" w:rsidR="00362EDD" w:rsidRDefault="00362EDD" w:rsidP="00362EDD">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2876CE1F"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0CE47FC" w14:textId="77777777" w:rsidR="00362EDD" w:rsidRDefault="00362EDD" w:rsidP="00362EDD">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362EDD" w14:paraId="49F069A6"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5AED2D7F" w14:textId="77777777" w:rsidR="00362EDD" w:rsidRDefault="00362EDD" w:rsidP="00362EDD">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57F7417E"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3986F3E"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52D2382C"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2711F420" w14:textId="77777777" w:rsidR="00362EDD" w:rsidRDefault="00362EDD" w:rsidP="00362EDD">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76CF3BE6"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739E350"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116DECFF"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65C1CE18" w14:textId="77777777" w:rsidR="00362EDD" w:rsidRDefault="00362EDD" w:rsidP="00362EDD">
            <w:pPr>
              <w:rPr>
                <w:rFonts w:eastAsia="Times New Roman"/>
                <w:lang w:val="uk-UA" w:eastAsia="uk-UA" w:bidi="uk-UA"/>
              </w:rPr>
            </w:pPr>
            <w:r>
              <w:rPr>
                <w:rFonts w:eastAsia="Times New Roman"/>
                <w:lang w:val="uk-UA" w:eastAsia="uk-UA" w:bidi="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570C4DF4"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E175E50" w14:textId="77777777" w:rsidR="00362EDD" w:rsidRDefault="00362EDD" w:rsidP="00362EDD">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3189E048" w14:textId="77777777" w:rsidR="00362EDD" w:rsidRDefault="00362EDD" w:rsidP="00362EDD">
            <w:pPr>
              <w:rPr>
                <w:rFonts w:eastAsia="SimSun"/>
                <w:lang w:val="uk-UA" w:eastAsia="en-US" w:bidi="as-IN"/>
              </w:rPr>
            </w:pPr>
            <w:r>
              <w:rPr>
                <w:rFonts w:eastAsia="SimSun"/>
                <w:lang w:eastAsia="en-US" w:bidi="as-IN"/>
              </w:rPr>
              <w:t>Інформація/документи не вимагаються.</w:t>
            </w:r>
          </w:p>
        </w:tc>
      </w:tr>
      <w:tr w:rsidR="00362EDD" w14:paraId="133EE4AE"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4129A703" w14:textId="77777777" w:rsidR="00362EDD" w:rsidRDefault="00362EDD" w:rsidP="00362EDD">
            <w:pPr>
              <w:rPr>
                <w:rFonts w:eastAsia="Times New Roman"/>
                <w:lang w:val="uk-UA" w:eastAsia="uk-UA" w:bidi="uk-UA"/>
              </w:rPr>
            </w:pPr>
            <w:r>
              <w:rPr>
                <w:rFonts w:eastAsia="Times New Roman"/>
                <w:lang w:val="uk-UA" w:eastAsia="uk-UA" w:bidi="uk-UA"/>
              </w:rPr>
              <w:t>12)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5F8F6A7" w14:textId="77777777" w:rsidR="00362EDD" w:rsidRDefault="00362EDD" w:rsidP="00362EDD">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6B1B5954" w14:textId="77777777" w:rsidR="00362EDD" w:rsidRDefault="00362EDD" w:rsidP="00362EDD">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362EDD" w14:paraId="483F4504" w14:textId="77777777" w:rsidTr="00362EDD">
        <w:tc>
          <w:tcPr>
            <w:tcW w:w="3826" w:type="dxa"/>
            <w:tcBorders>
              <w:top w:val="single" w:sz="4" w:space="0" w:color="auto"/>
              <w:left w:val="single" w:sz="4" w:space="0" w:color="auto"/>
              <w:bottom w:val="single" w:sz="4" w:space="0" w:color="auto"/>
              <w:right w:val="single" w:sz="4" w:space="0" w:color="auto"/>
            </w:tcBorders>
            <w:hideMark/>
          </w:tcPr>
          <w:p w14:paraId="6ED78FBF" w14:textId="17A7CC27" w:rsidR="00362EDD" w:rsidRDefault="000846D0" w:rsidP="000846D0">
            <w:pPr>
              <w:jc w:val="both"/>
              <w:rPr>
                <w:rFonts w:eastAsia="Times New Roman"/>
                <w:lang w:val="uk-UA" w:eastAsia="uk-UA" w:bidi="uk-UA"/>
              </w:rPr>
            </w:pPr>
            <w:r>
              <w:rPr>
                <w:rFonts w:eastAsia="Times New Roman"/>
                <w:lang w:val="en-US" w:eastAsia="uk-UA" w:bidi="uk-UA"/>
              </w:rPr>
              <w:t>13)</w:t>
            </w:r>
            <w:r w:rsidR="00362EDD">
              <w:rPr>
                <w:rFonts w:eastAsia="Times New Roman"/>
                <w:lang w:val="uk-UA" w:eastAsia="uk-UA" w:bidi="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B2767D" w14:textId="77777777" w:rsidR="00362EDD" w:rsidRDefault="00362EDD" w:rsidP="00362EDD">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w:t>
            </w:r>
            <w:r>
              <w:rPr>
                <w:rFonts w:eastAsia="Times New Roman"/>
                <w:lang w:val="uk-UA" w:eastAsia="uk-UA" w:bidi="uk-UA"/>
              </w:rPr>
              <w:lastRenderedPageBreak/>
              <w:t>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F788D05" w14:textId="77777777" w:rsidR="00362EDD" w:rsidRDefault="00362EDD" w:rsidP="00362EDD">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4EC7036F" w14:textId="77777777" w:rsidR="00362EDD" w:rsidRPr="00C47A90" w:rsidRDefault="00362EDD" w:rsidP="00362EDD">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Pr>
                <w:rFonts w:eastAsia="SimSun"/>
                <w:lang w:eastAsia="en-US" w:bidi="as-IN"/>
              </w:rPr>
              <w:t xml:space="preserve"> </w:t>
            </w:r>
            <w:r>
              <w:rPr>
                <w:rFonts w:eastAsia="SimSun"/>
                <w:lang w:val="uk-UA" w:eastAsia="en-US" w:bidi="as-IN"/>
              </w:rPr>
              <w:t>д</w:t>
            </w:r>
            <w:r>
              <w:rPr>
                <w:rFonts w:eastAsia="SimSun"/>
                <w:lang w:eastAsia="en-US" w:bidi="as-IN"/>
              </w:rPr>
              <w:t>окументальн</w:t>
            </w:r>
            <w:r>
              <w:rPr>
                <w:rFonts w:eastAsia="SimSun"/>
                <w:lang w:val="uk-UA" w:eastAsia="en-US" w:bidi="as-IN"/>
              </w:rPr>
              <w:t>ого</w:t>
            </w:r>
            <w:r>
              <w:rPr>
                <w:rFonts w:eastAsia="SimSun"/>
                <w:lang w:eastAsia="en-US" w:bidi="as-IN"/>
              </w:rPr>
              <w:t xml:space="preserve"> підтвердження</w:t>
            </w:r>
            <w:r>
              <w:rPr>
                <w:rFonts w:eastAsia="SimSun"/>
                <w:lang w:val="uk-UA" w:eastAsia="en-US" w:bidi="as-IN"/>
              </w:rPr>
              <w:t>:</w:t>
            </w:r>
          </w:p>
          <w:p w14:paraId="43DB94A9" w14:textId="77777777" w:rsidR="00362EDD" w:rsidRDefault="00362EDD" w:rsidP="00362EDD">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w:t>
            </w:r>
            <w:r>
              <w:rPr>
                <w:rFonts w:eastAsia="Times New Roman"/>
                <w:lang w:val="uk-UA" w:eastAsia="en-US" w:bidi="as-IN"/>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eastAsia="SimSun"/>
                <w:lang w:val="uk-UA" w:eastAsia="en-US" w:bidi="as-IN"/>
              </w:rPr>
              <w:t xml:space="preserve">   </w:t>
            </w:r>
          </w:p>
          <w:p w14:paraId="59E30158" w14:textId="77777777" w:rsidR="00362EDD" w:rsidRDefault="00362EDD" w:rsidP="00362EDD">
            <w:pPr>
              <w:jc w:val="both"/>
              <w:rPr>
                <w:rFonts w:eastAsia="SimSun"/>
                <w:lang w:val="uk-UA" w:eastAsia="en-US" w:bidi="as-IN"/>
              </w:rPr>
            </w:pPr>
          </w:p>
          <w:p w14:paraId="74B760A9" w14:textId="77777777" w:rsidR="00362EDD" w:rsidRDefault="00362EDD" w:rsidP="00362EDD">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3A042F7A" w14:textId="77777777" w:rsidR="00362EDD" w:rsidRDefault="00362EDD" w:rsidP="00362EDD">
            <w:pPr>
              <w:rPr>
                <w:rFonts w:eastAsia="SimSun"/>
                <w:lang w:eastAsia="en-US" w:bidi="as-IN"/>
              </w:rPr>
            </w:pPr>
            <w:r>
              <w:rPr>
                <w:rFonts w:eastAsia="SimSun"/>
                <w:lang w:eastAsia="en-US" w:bidi="as-IN"/>
              </w:rPr>
              <w:lastRenderedPageBreak/>
              <w:t>Документальне підтвердження</w:t>
            </w:r>
          </w:p>
          <w:p w14:paraId="4D9E2D5E" w14:textId="77777777" w:rsidR="00362EDD" w:rsidRDefault="00362EDD" w:rsidP="00362EDD">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Pr>
                <w:rFonts w:eastAsia="Times New Roman"/>
                <w:lang w:val="uk-UA" w:eastAsia="en-US" w:bidi="as-IN"/>
              </w:rPr>
              <w:lastRenderedPageBreak/>
              <w:t>незважаючи на наявність відповідної підстави для відмови в участі у процедурі закупівлі.</w:t>
            </w:r>
          </w:p>
        </w:tc>
      </w:tr>
    </w:tbl>
    <w:p w14:paraId="3E478A70" w14:textId="77777777" w:rsidR="00362EDD" w:rsidRDefault="00362EDD" w:rsidP="00362EDD">
      <w:pPr>
        <w:rPr>
          <w:b/>
          <w:lang w:val="uk-UA"/>
        </w:rPr>
      </w:pPr>
    </w:p>
    <w:p w14:paraId="5CED6587" w14:textId="77777777" w:rsidR="00917E30" w:rsidRDefault="00917E30" w:rsidP="00967A6C">
      <w:pPr>
        <w:jc w:val="right"/>
        <w:rPr>
          <w:b/>
          <w:lang w:val="uk-UA"/>
        </w:rPr>
      </w:pPr>
    </w:p>
    <w:p w14:paraId="1EEBD80D" w14:textId="77777777" w:rsidR="005B3535" w:rsidRDefault="005B3535" w:rsidP="00967A6C">
      <w:pPr>
        <w:jc w:val="right"/>
        <w:rPr>
          <w:b/>
          <w:lang w:val="uk-UA"/>
        </w:rPr>
      </w:pPr>
    </w:p>
    <w:p w14:paraId="04B12874" w14:textId="74F08638"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149" w:type="dxa"/>
        <w:tblInd w:w="52" w:type="dxa"/>
        <w:tblLayout w:type="fixed"/>
        <w:tblLook w:val="0000" w:firstRow="0" w:lastRow="0" w:firstColumn="0" w:lastColumn="0" w:noHBand="0" w:noVBand="0"/>
      </w:tblPr>
      <w:tblGrid>
        <w:gridCol w:w="534"/>
        <w:gridCol w:w="2103"/>
        <w:gridCol w:w="1275"/>
        <w:gridCol w:w="1560"/>
        <w:gridCol w:w="2409"/>
        <w:gridCol w:w="2268"/>
      </w:tblGrid>
      <w:tr w:rsidR="00917E30" w:rsidRPr="00974A7B" w14:paraId="245D9350" w14:textId="77777777" w:rsidTr="007B1039">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7B103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lastRenderedPageBreak/>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7B103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7B103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4" w:name="OLE_LINK3"/>
      <w:bookmarkStart w:id="5" w:name="OLE_LINK4"/>
      <w:bookmarkEnd w:id="4"/>
      <w:bookmarkEnd w:id="5"/>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54C3C07A" w14:textId="77777777" w:rsidR="005B3535" w:rsidRDefault="005B3535" w:rsidP="002D1808">
      <w:pPr>
        <w:jc w:val="right"/>
        <w:rPr>
          <w:b/>
          <w:lang w:val="uk-UA"/>
        </w:rPr>
      </w:pPr>
    </w:p>
    <w:p w14:paraId="6589FFF4" w14:textId="77777777" w:rsidR="005B3535" w:rsidRDefault="005B3535" w:rsidP="002D1808">
      <w:pPr>
        <w:jc w:val="right"/>
        <w:rPr>
          <w:b/>
          <w:lang w:val="uk-UA"/>
        </w:rPr>
      </w:pPr>
    </w:p>
    <w:p w14:paraId="52348B43" w14:textId="74BBD93D" w:rsidR="002D1808" w:rsidRPr="002A1361" w:rsidRDefault="002D1808" w:rsidP="002D1808">
      <w:pPr>
        <w:jc w:val="right"/>
        <w:rPr>
          <w:b/>
          <w:lang w:val="uk-UA"/>
        </w:rPr>
      </w:pPr>
      <w:r>
        <w:rPr>
          <w:b/>
          <w:lang w:val="uk-UA"/>
        </w:rPr>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038510CF" w14:textId="7AD0782D" w:rsidR="00333993" w:rsidRPr="00333993" w:rsidRDefault="008D5491"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uk-UA"/>
        </w:rPr>
      </w:pPr>
      <w:r>
        <w:rPr>
          <w:b/>
          <w:iCs/>
          <w:lang w:val="uk-UA"/>
        </w:rPr>
        <w:t xml:space="preserve">І. </w:t>
      </w:r>
      <w:r w:rsidR="006B00C1" w:rsidRPr="00333993">
        <w:rPr>
          <w:b/>
          <w:iCs/>
          <w:lang w:val="uk-UA"/>
        </w:rPr>
        <w:t>ТЕХНІЧНА СПЕЦИФІКАЦІЯ</w:t>
      </w:r>
    </w:p>
    <w:p w14:paraId="62BD9DEC" w14:textId="3E8E78E5" w:rsidR="006B00C1" w:rsidRDefault="00333993"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333993">
        <w:rPr>
          <w:b/>
          <w:bCs/>
          <w:lang w:val="uk-UA"/>
        </w:rPr>
        <w:t xml:space="preserve"> НА ЗАКУПІВЛЮ ДО ПРЕДМЕТУ ЗАКУПІВЛІ  </w:t>
      </w:r>
    </w:p>
    <w:p w14:paraId="7B4D079B" w14:textId="77777777" w:rsidR="00575D27" w:rsidRPr="00FE5FFD" w:rsidRDefault="00575D27" w:rsidP="00575D27">
      <w:pPr>
        <w:ind w:firstLine="567"/>
        <w:jc w:val="center"/>
      </w:pPr>
      <w:r w:rsidRPr="00FE5FFD">
        <w:rPr>
          <w:b/>
          <w:bCs/>
        </w:rPr>
        <w:t>ДО ПРЕДМЕТА ЗАКУПІВЛІ:</w:t>
      </w:r>
      <w:r>
        <w:rPr>
          <w:b/>
          <w:bCs/>
        </w:rPr>
        <w:t xml:space="preserve"> </w:t>
      </w:r>
      <w:r w:rsidRPr="00FE5FFD">
        <w:rPr>
          <w:rStyle w:val="2d"/>
        </w:rPr>
        <w:t>ДК 021:2015 CPV:</w:t>
      </w:r>
      <w:r w:rsidRPr="00FE5FFD">
        <w:rPr>
          <w:shd w:val="clear" w:color="auto" w:fill="FFFFFF"/>
        </w:rPr>
        <w:t>14210000</w:t>
      </w:r>
      <w:r>
        <w:rPr>
          <w:shd w:val="clear" w:color="auto" w:fill="FFFFFF"/>
        </w:rPr>
        <w:t xml:space="preserve">-6: </w:t>
      </w:r>
      <w:r w:rsidRPr="00FE5FFD">
        <w:rPr>
          <w:shd w:val="clear" w:color="auto" w:fill="FFFFFF"/>
        </w:rPr>
        <w:t>Гравій, пісок, щебінь і наповнювачі</w:t>
      </w:r>
    </w:p>
    <w:p w14:paraId="6C6035A9" w14:textId="77777777" w:rsidR="00575D27" w:rsidRDefault="00575D27" w:rsidP="00575D27">
      <w:pPr>
        <w:ind w:left="3600" w:firstLine="720"/>
        <w:rPr>
          <w:b/>
          <w:bCs/>
        </w:rPr>
      </w:pPr>
    </w:p>
    <w:p w14:paraId="5529C0DD" w14:textId="64856428" w:rsidR="00575D27" w:rsidRPr="00FE5FFD" w:rsidRDefault="00575D27" w:rsidP="00575D27">
      <w:pPr>
        <w:ind w:left="3600" w:firstLine="720"/>
        <w:rPr>
          <w:b/>
          <w:bCs/>
        </w:rPr>
      </w:pPr>
      <w:r w:rsidRPr="00FE5FFD">
        <w:rPr>
          <w:b/>
          <w:bCs/>
        </w:rPr>
        <w:t>ПІСОК РІЧКОВИЙ</w:t>
      </w:r>
    </w:p>
    <w:p w14:paraId="3DD8CC5B" w14:textId="77777777" w:rsidR="00575D27" w:rsidRPr="00FE5FFD" w:rsidRDefault="00575D27" w:rsidP="00575D27">
      <w:pPr>
        <w:ind w:firstLine="567"/>
        <w:jc w:val="center"/>
        <w:rPr>
          <w:b/>
        </w:rPr>
      </w:pPr>
      <w:r w:rsidRPr="00FE5FFD">
        <w:rPr>
          <w:b/>
        </w:rPr>
        <w:t>Інформація про технічні, якісні та кількісні характеристики</w:t>
      </w:r>
    </w:p>
    <w:tbl>
      <w:tblPr>
        <w:tblStyle w:val="af3"/>
        <w:tblW w:w="0" w:type="auto"/>
        <w:tblLook w:val="04A0" w:firstRow="1" w:lastRow="0" w:firstColumn="1" w:lastColumn="0" w:noHBand="0" w:noVBand="1"/>
      </w:tblPr>
      <w:tblGrid>
        <w:gridCol w:w="555"/>
        <w:gridCol w:w="1719"/>
        <w:gridCol w:w="3194"/>
        <w:gridCol w:w="1672"/>
        <w:gridCol w:w="1595"/>
        <w:gridCol w:w="1602"/>
      </w:tblGrid>
      <w:tr w:rsidR="00575D27" w:rsidRPr="00FE5FFD" w14:paraId="28118945" w14:textId="77777777" w:rsidTr="00681C69">
        <w:tc>
          <w:tcPr>
            <w:tcW w:w="557" w:type="dxa"/>
            <w:vAlign w:val="center"/>
          </w:tcPr>
          <w:p w14:paraId="41249261" w14:textId="77777777" w:rsidR="00575D27" w:rsidRPr="00FE5FFD" w:rsidRDefault="00575D27" w:rsidP="00681C69">
            <w:pPr>
              <w:jc w:val="center"/>
            </w:pPr>
            <w:r w:rsidRPr="00FE5FFD">
              <w:t>№ з/п</w:t>
            </w:r>
          </w:p>
        </w:tc>
        <w:tc>
          <w:tcPr>
            <w:tcW w:w="1719" w:type="dxa"/>
            <w:vAlign w:val="center"/>
          </w:tcPr>
          <w:p w14:paraId="33106C7B" w14:textId="77777777" w:rsidR="00575D27" w:rsidRPr="00FE5FFD" w:rsidRDefault="00575D27" w:rsidP="00681C69">
            <w:pPr>
              <w:jc w:val="center"/>
            </w:pPr>
            <w:r w:rsidRPr="00FE5FFD">
              <w:t>Найменування товару</w:t>
            </w:r>
          </w:p>
        </w:tc>
        <w:tc>
          <w:tcPr>
            <w:tcW w:w="3248" w:type="dxa"/>
            <w:vAlign w:val="center"/>
          </w:tcPr>
          <w:p w14:paraId="181E6AFA" w14:textId="77777777" w:rsidR="00575D27" w:rsidRPr="00FE5FFD" w:rsidRDefault="00575D27" w:rsidP="00681C69">
            <w:pPr>
              <w:jc w:val="center"/>
            </w:pPr>
            <w:r w:rsidRPr="00FE5FFD">
              <w:t>Технічні характеристики</w:t>
            </w:r>
          </w:p>
        </w:tc>
        <w:tc>
          <w:tcPr>
            <w:tcW w:w="1292" w:type="dxa"/>
            <w:vAlign w:val="center"/>
          </w:tcPr>
          <w:p w14:paraId="61FAA673" w14:textId="77777777" w:rsidR="00575D27" w:rsidRPr="00FE5FFD" w:rsidRDefault="00575D27" w:rsidP="00681C69">
            <w:pPr>
              <w:jc w:val="center"/>
            </w:pPr>
            <w:r w:rsidRPr="00FE5FFD">
              <w:t>Держстандарт України (ДСТУ)</w:t>
            </w:r>
          </w:p>
        </w:tc>
        <w:tc>
          <w:tcPr>
            <w:tcW w:w="1617" w:type="dxa"/>
            <w:vAlign w:val="center"/>
          </w:tcPr>
          <w:p w14:paraId="67D07B5E" w14:textId="77777777" w:rsidR="00575D27" w:rsidRPr="00FE5FFD" w:rsidRDefault="00575D27" w:rsidP="00681C69">
            <w:pPr>
              <w:jc w:val="center"/>
            </w:pPr>
            <w:r w:rsidRPr="00FE5FFD">
              <w:t>Одиниця виміру</w:t>
            </w:r>
          </w:p>
        </w:tc>
        <w:tc>
          <w:tcPr>
            <w:tcW w:w="1622" w:type="dxa"/>
            <w:vAlign w:val="center"/>
          </w:tcPr>
          <w:p w14:paraId="4419AD13" w14:textId="77777777" w:rsidR="00575D27" w:rsidRPr="00FE5FFD" w:rsidRDefault="00575D27" w:rsidP="00681C69">
            <w:pPr>
              <w:jc w:val="center"/>
            </w:pPr>
            <w:r w:rsidRPr="00FE5FFD">
              <w:t>Кількість</w:t>
            </w:r>
          </w:p>
        </w:tc>
      </w:tr>
      <w:tr w:rsidR="00575D27" w:rsidRPr="00FE5FFD" w14:paraId="5577C7C7" w14:textId="77777777" w:rsidTr="00681C69">
        <w:tc>
          <w:tcPr>
            <w:tcW w:w="557" w:type="dxa"/>
          </w:tcPr>
          <w:p w14:paraId="43CBEDF7" w14:textId="77777777" w:rsidR="00575D27" w:rsidRPr="00FE5FFD" w:rsidRDefault="00575D27" w:rsidP="00681C69">
            <w:pPr>
              <w:jc w:val="center"/>
            </w:pPr>
          </w:p>
          <w:p w14:paraId="0174E4AA" w14:textId="77777777" w:rsidR="00575D27" w:rsidRPr="00FE5FFD" w:rsidRDefault="00575D27" w:rsidP="00681C69">
            <w:pPr>
              <w:jc w:val="center"/>
            </w:pPr>
            <w:r w:rsidRPr="00FE5FFD">
              <w:t>1</w:t>
            </w:r>
          </w:p>
        </w:tc>
        <w:tc>
          <w:tcPr>
            <w:tcW w:w="1719" w:type="dxa"/>
          </w:tcPr>
          <w:p w14:paraId="7C750F9E" w14:textId="77777777" w:rsidR="00575D27" w:rsidRPr="00FE5FFD" w:rsidRDefault="00575D27" w:rsidP="00681C69">
            <w:pPr>
              <w:jc w:val="center"/>
            </w:pPr>
          </w:p>
          <w:p w14:paraId="31E513A4" w14:textId="77777777" w:rsidR="00575D27" w:rsidRPr="00FE5FFD" w:rsidRDefault="00575D27" w:rsidP="00681C69">
            <w:pPr>
              <w:jc w:val="center"/>
            </w:pPr>
            <w:r w:rsidRPr="00FE5FFD">
              <w:t>Пісок річковий</w:t>
            </w:r>
          </w:p>
        </w:tc>
        <w:tc>
          <w:tcPr>
            <w:tcW w:w="3248" w:type="dxa"/>
          </w:tcPr>
          <w:p w14:paraId="3C2F4788" w14:textId="77777777" w:rsidR="00575D27" w:rsidRPr="00FE5FFD" w:rsidRDefault="00575D27" w:rsidP="00681C69">
            <w:r w:rsidRPr="00FE5FFD">
              <w:t>Пісок річковий використовується для зворотної засипки аварійних розкопок та будівельних робіт</w:t>
            </w:r>
          </w:p>
        </w:tc>
        <w:tc>
          <w:tcPr>
            <w:tcW w:w="1292" w:type="dxa"/>
          </w:tcPr>
          <w:p w14:paraId="7CD7F4C9" w14:textId="77777777" w:rsidR="00575D27" w:rsidRPr="00FE5FFD" w:rsidRDefault="00575D27" w:rsidP="00681C69">
            <w:pPr>
              <w:jc w:val="center"/>
            </w:pPr>
          </w:p>
          <w:p w14:paraId="03D6AEB2" w14:textId="77777777" w:rsidR="00575D27" w:rsidRPr="00FE5FFD" w:rsidRDefault="00575D27" w:rsidP="00681C69">
            <w:pPr>
              <w:jc w:val="center"/>
            </w:pPr>
            <w:r w:rsidRPr="00FE5FFD">
              <w:t>ДСТУ Б.В.2.7.-32-95</w:t>
            </w:r>
          </w:p>
        </w:tc>
        <w:tc>
          <w:tcPr>
            <w:tcW w:w="1617" w:type="dxa"/>
          </w:tcPr>
          <w:p w14:paraId="5DF896E3" w14:textId="77777777" w:rsidR="00575D27" w:rsidRPr="00FE5FFD" w:rsidRDefault="00575D27" w:rsidP="00681C69">
            <w:pPr>
              <w:jc w:val="center"/>
            </w:pPr>
          </w:p>
          <w:p w14:paraId="24C17375" w14:textId="77777777" w:rsidR="00575D27" w:rsidRPr="00FE5FFD" w:rsidRDefault="00575D27" w:rsidP="00681C69">
            <w:pPr>
              <w:jc w:val="center"/>
            </w:pPr>
            <w:r w:rsidRPr="00FE5FFD">
              <w:t>т</w:t>
            </w:r>
          </w:p>
        </w:tc>
        <w:tc>
          <w:tcPr>
            <w:tcW w:w="1622" w:type="dxa"/>
          </w:tcPr>
          <w:p w14:paraId="2C77260C" w14:textId="77777777" w:rsidR="00575D27" w:rsidRPr="00FE5FFD" w:rsidRDefault="00575D27" w:rsidP="00681C69"/>
          <w:p w14:paraId="71FB6C54" w14:textId="3984A709" w:rsidR="00575D27" w:rsidRPr="00745E30" w:rsidRDefault="00362EDD" w:rsidP="00681C69">
            <w:pPr>
              <w:jc w:val="center"/>
              <w:rPr>
                <w:lang w:val="en-US"/>
              </w:rPr>
            </w:pPr>
            <w:r>
              <w:t>10</w:t>
            </w:r>
            <w:r w:rsidR="00575D27">
              <w:t>000</w:t>
            </w:r>
            <w:r w:rsidR="00575D27">
              <w:rPr>
                <w:lang w:val="en-US"/>
              </w:rPr>
              <w:t xml:space="preserve"> </w:t>
            </w:r>
          </w:p>
        </w:tc>
      </w:tr>
    </w:tbl>
    <w:p w14:paraId="6F380178" w14:textId="77777777" w:rsidR="00575D27" w:rsidRDefault="00575D27" w:rsidP="00575D27"/>
    <w:p w14:paraId="529D532D" w14:textId="30D1C7A4" w:rsidR="00575D27" w:rsidRPr="002B3424" w:rsidRDefault="00575D27" w:rsidP="00575D27">
      <w:pPr>
        <w:jc w:val="both"/>
      </w:pPr>
      <w:r w:rsidRPr="002B3424">
        <w:t xml:space="preserve">Строк поставки товару – до 31 </w:t>
      </w:r>
      <w:r w:rsidRPr="002B3424">
        <w:rPr>
          <w:lang w:val="uk-UA"/>
        </w:rPr>
        <w:t>грудня</w:t>
      </w:r>
      <w:r w:rsidRPr="002B3424">
        <w:t xml:space="preserve"> 202</w:t>
      </w:r>
      <w:r w:rsidRPr="002B3424">
        <w:rPr>
          <w:lang w:val="uk-UA"/>
        </w:rPr>
        <w:t>3</w:t>
      </w:r>
      <w:r w:rsidRPr="002B3424">
        <w:t xml:space="preserve"> року.</w:t>
      </w:r>
    </w:p>
    <w:p w14:paraId="788CC57A" w14:textId="77777777" w:rsidR="00575D27" w:rsidRPr="002B3424" w:rsidRDefault="00575D27" w:rsidP="00575D27">
      <w:pPr>
        <w:jc w:val="both"/>
        <w:rPr>
          <w:spacing w:val="-4"/>
        </w:rPr>
      </w:pPr>
      <w:r w:rsidRPr="002B3424">
        <w:t>Порядок оплати - протягом 120 календарних днів</w:t>
      </w:r>
      <w:r w:rsidRPr="002B3424">
        <w:rPr>
          <w:spacing w:val="-4"/>
        </w:rPr>
        <w:t xml:space="preserve"> з дати фактичної передачі Товару Покупцю.</w:t>
      </w:r>
    </w:p>
    <w:p w14:paraId="1E3C9E84" w14:textId="5AC60DEA" w:rsidR="008E59F8" w:rsidRPr="008E59F8" w:rsidRDefault="00575D27" w:rsidP="00575D27">
      <w:pPr>
        <w:autoSpaceDE w:val="0"/>
        <w:autoSpaceDN w:val="0"/>
        <w:adjustRightInd w:val="0"/>
        <w:jc w:val="both"/>
      </w:pPr>
      <w:r w:rsidRPr="002B3424">
        <w:rPr>
          <w:spacing w:val="-4"/>
        </w:rPr>
        <w:t xml:space="preserve">Місце поставки (відвантаження) - </w:t>
      </w:r>
      <w:r w:rsidRPr="002B3424">
        <w:rPr>
          <w:bCs/>
        </w:rPr>
        <w:t>м. Чернігів, с. Гущин,</w:t>
      </w:r>
      <w:r w:rsidR="00F76836">
        <w:rPr>
          <w:bCs/>
          <w:lang w:val="uk-UA"/>
        </w:rPr>
        <w:t xml:space="preserve"> Колективна, 58,</w:t>
      </w:r>
      <w:r w:rsidRPr="002B3424">
        <w:rPr>
          <w:bCs/>
        </w:rPr>
        <w:t xml:space="preserve"> каналізаційні очисні споруди (КОС)</w:t>
      </w:r>
      <w:r w:rsidR="00297425" w:rsidRPr="002B3424">
        <w:rPr>
          <w:bCs/>
          <w:lang w:val="uk-UA"/>
        </w:rPr>
        <w:t xml:space="preserve"> Замовника</w:t>
      </w:r>
      <w:r w:rsidRPr="002B3424">
        <w:rPr>
          <w:bCs/>
        </w:rPr>
        <w:t>, або</w:t>
      </w:r>
      <w:r w:rsidR="008E59F8">
        <w:rPr>
          <w:bCs/>
          <w:lang w:val="uk-UA"/>
        </w:rPr>
        <w:t xml:space="preserve"> зазначається в замовленнях Замовника із зазначннням часу та адреси, можливий самовивіз </w:t>
      </w:r>
      <w:r w:rsidRPr="002B3424">
        <w:rPr>
          <w:bCs/>
        </w:rPr>
        <w:t>з</w:t>
      </w:r>
      <w:r w:rsidR="002B3424">
        <w:rPr>
          <w:bCs/>
          <w:lang w:val="uk-UA"/>
        </w:rPr>
        <w:t xml:space="preserve"> </w:t>
      </w:r>
      <w:r w:rsidRPr="002B3424">
        <w:rPr>
          <w:shd w:val="clear" w:color="auto" w:fill="FFFFFF"/>
          <w:lang w:eastAsia="ar-SA"/>
        </w:rPr>
        <w:t>бази Учасника в</w:t>
      </w:r>
      <w:r w:rsidRPr="002B3424">
        <w:t xml:space="preserve"> межах м. Чернігова.</w:t>
      </w:r>
    </w:p>
    <w:p w14:paraId="2967D887" w14:textId="77777777" w:rsidR="00575D27" w:rsidRPr="002B3424" w:rsidRDefault="00575D27" w:rsidP="00575D27">
      <w:pPr>
        <w:jc w:val="both"/>
        <w:rPr>
          <w:bCs/>
        </w:rPr>
      </w:pPr>
    </w:p>
    <w:p w14:paraId="0FEA8851" w14:textId="6BA40B3E" w:rsidR="00575D27" w:rsidRPr="002B3424" w:rsidRDefault="002B3424" w:rsidP="00575D27">
      <w:pPr>
        <w:rPr>
          <w:b/>
        </w:rPr>
      </w:pPr>
      <w:r w:rsidRPr="002B3424">
        <w:rPr>
          <w:b/>
          <w:lang w:val="uk-UA"/>
        </w:rPr>
        <w:t>Інша інформаці, яка надається Учасником в складі тендерної про позиції</w:t>
      </w:r>
      <w:r w:rsidR="00575D27" w:rsidRPr="002B3424">
        <w:rPr>
          <w:b/>
        </w:rPr>
        <w:t>:</w:t>
      </w:r>
    </w:p>
    <w:p w14:paraId="337C33AA" w14:textId="28520DA2" w:rsidR="00575D27" w:rsidRPr="00817ACA" w:rsidRDefault="00575D27" w:rsidP="002B3424">
      <w:pPr>
        <w:jc w:val="both"/>
        <w:rPr>
          <w:iCs/>
        </w:rPr>
      </w:pPr>
      <w:r w:rsidRPr="00817ACA">
        <w:t xml:space="preserve">1.Умови поставки Товару – </w:t>
      </w:r>
      <w:r w:rsidRPr="00817ACA">
        <w:rPr>
          <w:iCs/>
        </w:rPr>
        <w:t>поставка (відвантаження) Товару здійснюється</w:t>
      </w:r>
      <w:r w:rsidR="00DA532F" w:rsidRPr="00817ACA">
        <w:rPr>
          <w:iCs/>
          <w:lang w:val="uk-UA"/>
        </w:rPr>
        <w:t xml:space="preserve"> протягом року,</w:t>
      </w:r>
      <w:r w:rsidRPr="00817ACA">
        <w:rPr>
          <w:iCs/>
        </w:rPr>
        <w:t xml:space="preserve"> окремими партіями</w:t>
      </w:r>
      <w:r w:rsidRPr="00817ACA">
        <w:rPr>
          <w:iCs/>
          <w:color w:val="000000"/>
          <w:spacing w:val="15"/>
          <w:lang w:eastAsia="ar-SA"/>
        </w:rPr>
        <w:t xml:space="preserve"> згідно з заявкою Замовника</w:t>
      </w:r>
      <w:r w:rsidRPr="00817ACA">
        <w:rPr>
          <w:bCs/>
          <w:iCs/>
          <w:lang w:eastAsia="en-US"/>
        </w:rPr>
        <w:t xml:space="preserve">, </w:t>
      </w:r>
      <w:r w:rsidRPr="00817ACA">
        <w:rPr>
          <w:iCs/>
        </w:rPr>
        <w:t>автомобільним транспортом Постачальника до місця</w:t>
      </w:r>
      <w:r w:rsidR="00A6626D" w:rsidRPr="00817ACA">
        <w:rPr>
          <w:iCs/>
          <w:lang w:val="uk-UA"/>
        </w:rPr>
        <w:t xml:space="preserve"> та час</w:t>
      </w:r>
      <w:r w:rsidRPr="00817ACA">
        <w:rPr>
          <w:iCs/>
        </w:rPr>
        <w:t>, зазначен</w:t>
      </w:r>
      <w:r w:rsidR="002B3424" w:rsidRPr="00817ACA">
        <w:rPr>
          <w:iCs/>
          <w:lang w:val="uk-UA"/>
        </w:rPr>
        <w:t>ий</w:t>
      </w:r>
      <w:r w:rsidRPr="00817ACA">
        <w:rPr>
          <w:iCs/>
        </w:rPr>
        <w:t xml:space="preserve"> Замовником у заявці.</w:t>
      </w:r>
    </w:p>
    <w:p w14:paraId="6EE1C60F" w14:textId="244BBF41" w:rsidR="008E59F8" w:rsidRDefault="00817ACA" w:rsidP="002B3424">
      <w:pPr>
        <w:jc w:val="both"/>
        <w:rPr>
          <w:lang w:val="uk-UA"/>
        </w:rPr>
      </w:pPr>
      <w:r w:rsidRPr="00817ACA">
        <w:rPr>
          <w:shd w:val="clear" w:color="auto" w:fill="FFFFFF"/>
          <w:lang w:val="uk-UA" w:eastAsia="ar-SA"/>
        </w:rPr>
        <w:t>2. Склад або база Учасника де буде здійснюватися навантаження товару</w:t>
      </w:r>
      <w:r w:rsidR="007B1039">
        <w:rPr>
          <w:shd w:val="clear" w:color="auto" w:fill="FFFFFF"/>
          <w:lang w:val="uk-UA" w:eastAsia="ar-SA"/>
        </w:rPr>
        <w:t xml:space="preserve"> (у випадку самовивозу)</w:t>
      </w:r>
      <w:r w:rsidRPr="00817ACA">
        <w:rPr>
          <w:shd w:val="clear" w:color="auto" w:fill="FFFFFF"/>
          <w:lang w:val="uk-UA" w:eastAsia="ar-SA"/>
        </w:rPr>
        <w:t xml:space="preserve"> має бути в</w:t>
      </w:r>
      <w:r w:rsidRPr="00817ACA">
        <w:rPr>
          <w:lang w:val="uk-UA"/>
        </w:rPr>
        <w:t xml:space="preserve"> межах м. Чернігова або приміської зони (не більше 10 км).</w:t>
      </w:r>
    </w:p>
    <w:p w14:paraId="08F4E600" w14:textId="4A3438C2" w:rsidR="007B1039" w:rsidRPr="007B1039" w:rsidRDefault="007B1039" w:rsidP="002B3424">
      <w:pPr>
        <w:jc w:val="both"/>
        <w:rPr>
          <w:lang w:val="uk-UA" w:eastAsia="en-US"/>
        </w:rPr>
      </w:pPr>
      <w:r>
        <w:rPr>
          <w:lang w:val="uk-UA"/>
        </w:rPr>
        <w:lastRenderedPageBreak/>
        <w:t xml:space="preserve"> В складі тендерної прпохиції Учасник повинен надати інфрмацію про місцезнаходження бази навантаження</w:t>
      </w:r>
      <w:r>
        <w:rPr>
          <w:rFonts w:eastAsia="Times New Roman"/>
          <w:noProof/>
        </w:rPr>
        <w:t>, поштові</w:t>
      </w:r>
      <w:r>
        <w:rPr>
          <w:rFonts w:eastAsia="Times New Roman"/>
          <w:noProof/>
          <w:lang w:val="uk-UA"/>
        </w:rPr>
        <w:t xml:space="preserve"> </w:t>
      </w:r>
      <w:r>
        <w:rPr>
          <w:rFonts w:eastAsia="Times New Roman"/>
          <w:noProof/>
        </w:rPr>
        <w:t>адреси, телефони контактних осіб</w:t>
      </w:r>
      <w:r>
        <w:rPr>
          <w:rFonts w:eastAsia="Times New Roman"/>
          <w:noProof/>
          <w:lang w:val="uk-UA"/>
        </w:rPr>
        <w:t>.</w:t>
      </w:r>
      <w:bookmarkStart w:id="6" w:name="_GoBack"/>
      <w:bookmarkEnd w:id="6"/>
    </w:p>
    <w:p w14:paraId="3ED6C8FD" w14:textId="1C1F0944" w:rsidR="00575D27" w:rsidRPr="002B3424" w:rsidRDefault="00575D27" w:rsidP="002B3424">
      <w:pPr>
        <w:jc w:val="both"/>
        <w:rPr>
          <w:i/>
          <w:lang w:val="uk-UA" w:eastAsia="en-US"/>
        </w:rPr>
      </w:pPr>
      <w:r w:rsidRPr="002B3424">
        <w:t>2.</w:t>
      </w:r>
      <w:r w:rsidR="00B7546D" w:rsidRPr="002B3424">
        <w:rPr>
          <w:lang w:val="en-US"/>
        </w:rPr>
        <w:t xml:space="preserve"> </w:t>
      </w:r>
      <w:r w:rsidR="00B7546D" w:rsidRPr="002B3424">
        <w:rPr>
          <w:lang w:val="uk-UA"/>
        </w:rPr>
        <w:t>Товар</w:t>
      </w:r>
      <w:r w:rsidRPr="002B3424">
        <w:t xml:space="preserve"> щодо показників якості повин</w:t>
      </w:r>
      <w:r w:rsidR="002B3424" w:rsidRPr="002B3424">
        <w:rPr>
          <w:lang w:val="uk-UA"/>
        </w:rPr>
        <w:t>ен</w:t>
      </w:r>
      <w:r w:rsidRPr="002B3424">
        <w:t xml:space="preserve"> відповідати вимогам, встановленим до н</w:t>
      </w:r>
      <w:r w:rsidR="002B3424" w:rsidRPr="002B3424">
        <w:rPr>
          <w:lang w:val="uk-UA"/>
        </w:rPr>
        <w:t>ього</w:t>
      </w:r>
      <w:r w:rsidRPr="002B3424">
        <w:t xml:space="preserve"> загальнообов’язковим на території України нормам і правилам</w:t>
      </w:r>
      <w:r w:rsidR="002B3424" w:rsidRPr="002B3424">
        <w:rPr>
          <w:lang w:val="uk-UA"/>
        </w:rPr>
        <w:t xml:space="preserve">. </w:t>
      </w:r>
    </w:p>
    <w:p w14:paraId="77B410D9" w14:textId="563469C5" w:rsidR="0044575B" w:rsidRPr="002B3424" w:rsidRDefault="0044575B" w:rsidP="002B3424">
      <w:pPr>
        <w:jc w:val="both"/>
        <w:rPr>
          <w:lang w:val="uk-UA" w:eastAsia="en-US"/>
        </w:rPr>
      </w:pPr>
      <w:r w:rsidRPr="002B3424">
        <w:rPr>
          <w:lang w:val="uk-UA" w:eastAsia="en-US"/>
        </w:rPr>
        <w:t>3. Кожна окрема партія Товару перед відправкою за заявкою</w:t>
      </w:r>
      <w:r w:rsidRPr="002B3424">
        <w:rPr>
          <w:lang w:val="en-US" w:eastAsia="en-US"/>
        </w:rPr>
        <w:t xml:space="preserve"> </w:t>
      </w:r>
      <w:r w:rsidRPr="002B3424">
        <w:rPr>
          <w:lang w:val="uk-UA" w:eastAsia="en-US"/>
        </w:rPr>
        <w:t>Замонвика на вказаний об</w:t>
      </w:r>
      <w:r w:rsidRPr="002B3424">
        <w:rPr>
          <w:lang w:val="en-US" w:eastAsia="en-US"/>
        </w:rPr>
        <w:t>’’</w:t>
      </w:r>
      <w:r w:rsidRPr="002B3424">
        <w:rPr>
          <w:lang w:val="uk-UA" w:eastAsia="en-US"/>
        </w:rPr>
        <w:t xml:space="preserve">єкт повинна бутизавнтажена на автомобільний транспорт Постачальника та пройти зважування на вагах автомобільних для підтвердження кількості поставленого товару з відміткою кількості в товаро – транспортній накладній. Учасник повинен надати в тендерній прпозиції сканований оригінал чинного свідоцтва про повірку законодавчо – регульованого засобу вимірювальної техніки на ваги автомобільні що відповідає вимогам ДСТУ </w:t>
      </w:r>
      <w:r w:rsidRPr="002B3424">
        <w:rPr>
          <w:lang w:val="en-US" w:eastAsia="en-US"/>
        </w:rPr>
        <w:t>EN 45501</w:t>
      </w:r>
      <w:r w:rsidR="002B3424" w:rsidRPr="002B3424">
        <w:rPr>
          <w:lang w:val="uk-UA" w:eastAsia="en-US"/>
        </w:rPr>
        <w:t>.</w:t>
      </w:r>
    </w:p>
    <w:p w14:paraId="450793A3" w14:textId="014B3240" w:rsidR="002B3424" w:rsidRPr="002B3424" w:rsidRDefault="002B3424" w:rsidP="002B3424">
      <w:pPr>
        <w:jc w:val="both"/>
        <w:rPr>
          <w:rFonts w:eastAsia="Times New Roman"/>
        </w:rPr>
      </w:pPr>
      <w:r w:rsidRPr="002B3424">
        <w:rPr>
          <w:lang w:val="uk-UA"/>
        </w:rPr>
        <w:t xml:space="preserve">4. </w:t>
      </w:r>
      <w:r w:rsidRPr="002B3424">
        <w:t xml:space="preserve">Сертифікат відповідності, виданий на підставі протоколу випробувань товару, з наданням копії протоколу щодо предмета закупівлі, виданий уповноваженим органом виробнику товару. </w:t>
      </w:r>
    </w:p>
    <w:p w14:paraId="4EB7B4B9" w14:textId="45F5BE9E" w:rsidR="002B3424" w:rsidRPr="002B3424" w:rsidRDefault="00F76836" w:rsidP="002B3424">
      <w:pPr>
        <w:jc w:val="both"/>
      </w:pPr>
      <w:r>
        <w:rPr>
          <w:lang w:val="uk-UA"/>
        </w:rPr>
        <w:t xml:space="preserve">  </w:t>
      </w:r>
      <w:r w:rsidR="002B3424">
        <w:rPr>
          <w:lang w:val="uk-UA"/>
        </w:rPr>
        <w:t xml:space="preserve">5. </w:t>
      </w:r>
      <w:r w:rsidR="002B3424" w:rsidRPr="002B3424">
        <w:t>Сертифікат якості та/або паспорт якості та/або інший документ, який підтверджує якість та відповідність предмета закупівлі.</w:t>
      </w:r>
    </w:p>
    <w:p w14:paraId="3201A9B6" w14:textId="12677387" w:rsidR="002B3424" w:rsidRPr="002B3424" w:rsidRDefault="002B3424" w:rsidP="00C03C6A">
      <w:pPr>
        <w:jc w:val="both"/>
      </w:pPr>
      <w:r w:rsidRPr="002B3424">
        <w:rPr>
          <w:lang w:val="uk-UA"/>
        </w:rPr>
        <w:t xml:space="preserve">6. </w:t>
      </w:r>
      <w:r w:rsidRPr="002B3424">
        <w:t>Паспорт радіаційної якості та/або радіаційний сертифікат з зазначенням місця або родовища де видобувається товар.</w:t>
      </w:r>
    </w:p>
    <w:p w14:paraId="04D8766D" w14:textId="621E8D99" w:rsidR="002B3424" w:rsidRDefault="002B3424" w:rsidP="00C03C6A">
      <w:pPr>
        <w:jc w:val="both"/>
      </w:pPr>
      <w:r w:rsidRPr="002B3424">
        <w:rPr>
          <w:lang w:val="uk-UA"/>
        </w:rPr>
        <w:t xml:space="preserve">7. </w:t>
      </w:r>
      <w:r w:rsidRPr="002B3424">
        <w:t>У разі, якщо учасник не є виробником предмету закупівлі: учасник у складі тендерної пропозиції надає договір про господарські взаємовідносини (при цьому зазначена кількість товару має бути не менше зазначеної кількості в тендерній документації) та/або дилерський договір та/або договір на дистриб'юторство на закупівлю товару з виробником на ім’я якого видані супроводжуючі документи та/або з представником виробника (при цьому у разі надання вищезазначеного документу від представника, то учасник закупівлі надає документ, що підтверджує взаємовідносини між таким представником та виробником).</w:t>
      </w:r>
    </w:p>
    <w:p w14:paraId="492B0B36" w14:textId="2763CB41" w:rsidR="00817ACA" w:rsidRPr="00817ACA" w:rsidRDefault="00817ACA" w:rsidP="002B3424">
      <w:pPr>
        <w:ind w:firstLine="566"/>
        <w:jc w:val="both"/>
        <w:rPr>
          <w:lang w:val="uk-UA"/>
        </w:rPr>
      </w:pPr>
      <w:r>
        <w:rPr>
          <w:lang w:val="uk-UA"/>
        </w:rPr>
        <w:t>Дані технічні вимоги підписуються Учасником, що підтверджує згоду останього з їх умовами.</w:t>
      </w:r>
    </w:p>
    <w:p w14:paraId="7B679FCE" w14:textId="77777777" w:rsidR="002B3424" w:rsidRPr="002B3424" w:rsidRDefault="002B3424" w:rsidP="002B3424">
      <w:pPr>
        <w:tabs>
          <w:tab w:val="left" w:pos="567"/>
        </w:tabs>
        <w:jc w:val="both"/>
        <w:rPr>
          <w:lang w:val="uk-UA" w:eastAsia="en-US"/>
        </w:rPr>
      </w:pPr>
    </w:p>
    <w:p w14:paraId="341FBEE4" w14:textId="53D12EA0" w:rsidR="00D2077B" w:rsidRDefault="002B3424" w:rsidP="002B3424">
      <w:pPr>
        <w:pStyle w:val="LO-normal"/>
        <w:widowControl w:val="0"/>
        <w:ind w:firstLine="318"/>
        <w:jc w:val="both"/>
        <w:rPr>
          <w:i/>
          <w:color w:val="000000" w:themeColor="text1"/>
          <w:lang w:eastAsia="en-US"/>
        </w:rPr>
      </w:pPr>
      <w:r>
        <w:rPr>
          <w:rFonts w:ascii="Times New Roman" w:hAnsi="Times New Roman" w:cs="Times New Roman"/>
          <w:color w:val="auto"/>
          <w:sz w:val="24"/>
          <w:szCs w:val="24"/>
          <w:lang w:val="uk-UA"/>
        </w:rPr>
        <w:t xml:space="preserve">  </w:t>
      </w:r>
    </w:p>
    <w:p w14:paraId="19D7EDBB" w14:textId="048B4946" w:rsidR="00F136A4" w:rsidRPr="00B8439D" w:rsidRDefault="00F136A4" w:rsidP="00F136A4">
      <w:pPr>
        <w:ind w:firstLine="567"/>
        <w:jc w:val="right"/>
        <w:rPr>
          <w:b/>
          <w:lang w:val="uk-UA"/>
        </w:rPr>
      </w:pPr>
      <w:r w:rsidRPr="00B8439D">
        <w:rPr>
          <w:b/>
          <w:lang w:val="uk-UA"/>
        </w:rPr>
        <w:t>ДОДАТОК</w:t>
      </w:r>
      <w:r>
        <w:rPr>
          <w:b/>
          <w:lang w:val="uk-UA"/>
        </w:rPr>
        <w:t xml:space="preserve"> №</w:t>
      </w:r>
      <w:r w:rsidRPr="004B196B">
        <w:rPr>
          <w:b/>
        </w:rPr>
        <w:t xml:space="preserve"> </w:t>
      </w:r>
      <w:r>
        <w:rPr>
          <w:b/>
          <w:lang w:val="uk-UA"/>
        </w:rPr>
        <w:t>5</w:t>
      </w:r>
    </w:p>
    <w:p w14:paraId="2292C6EB" w14:textId="76295A6F" w:rsidR="00F136A4" w:rsidRPr="00575D27" w:rsidRDefault="00F136A4" w:rsidP="00575D27">
      <w:pPr>
        <w:ind w:right="-37" w:firstLine="567"/>
        <w:jc w:val="right"/>
        <w:rPr>
          <w:rFonts w:eastAsia="Times New Roman"/>
          <w:b/>
          <w:bCs/>
          <w:sz w:val="20"/>
          <w:szCs w:val="20"/>
          <w:lang w:val="uk-UA"/>
        </w:rPr>
      </w:pPr>
      <w:r w:rsidRPr="00B8439D">
        <w:rPr>
          <w:rFonts w:eastAsia="Times New Roman"/>
          <w:b/>
          <w:bCs/>
          <w:sz w:val="20"/>
          <w:szCs w:val="20"/>
          <w:lang w:val="uk-UA"/>
        </w:rPr>
        <w:t>до тендерної документації</w:t>
      </w:r>
      <w:r w:rsidR="00575D27">
        <w:rPr>
          <w:rFonts w:ascii="Times New Roman CYR" w:eastAsia="Times New Roman CYR" w:hAnsi="Times New Roman CYR" w:cs="Times New Roman CYR"/>
          <w:b/>
          <w:bCs/>
          <w:kern w:val="1"/>
          <w:lang w:val="uk-UA" w:eastAsia="zh-CN" w:bidi="fa-IR"/>
        </w:rPr>
        <w:t xml:space="preserve"> </w:t>
      </w:r>
    </w:p>
    <w:p w14:paraId="5203CEB7" w14:textId="77777777" w:rsidR="00575D27" w:rsidRPr="008932F9" w:rsidRDefault="00575D27" w:rsidP="00575D27">
      <w:pPr>
        <w:pStyle w:val="10"/>
        <w:jc w:val="center"/>
        <w:rPr>
          <w:rFonts w:ascii="Times New Roman" w:hAnsi="Times New Roman"/>
          <w:sz w:val="24"/>
          <w:szCs w:val="24"/>
        </w:rPr>
      </w:pPr>
      <w:r w:rsidRPr="008932F9">
        <w:rPr>
          <w:rFonts w:ascii="Times New Roman" w:hAnsi="Times New Roman"/>
          <w:sz w:val="24"/>
          <w:szCs w:val="24"/>
        </w:rPr>
        <w:t xml:space="preserve">ПРОЄКТ  </w:t>
      </w:r>
    </w:p>
    <w:p w14:paraId="771E308C" w14:textId="77777777" w:rsidR="00575D27" w:rsidRPr="008932F9" w:rsidRDefault="00575D27" w:rsidP="00575D27">
      <w:pPr>
        <w:pStyle w:val="10"/>
        <w:spacing w:before="0" w:after="0"/>
        <w:jc w:val="center"/>
        <w:rPr>
          <w:rFonts w:ascii="Times New Roman" w:hAnsi="Times New Roman"/>
          <w:sz w:val="24"/>
          <w:szCs w:val="24"/>
        </w:rPr>
      </w:pPr>
      <w:r w:rsidRPr="008932F9">
        <w:rPr>
          <w:rFonts w:ascii="Times New Roman" w:hAnsi="Times New Roman"/>
          <w:sz w:val="24"/>
          <w:szCs w:val="24"/>
        </w:rPr>
        <w:t xml:space="preserve">ДОГОВОРУ НА ЗАКУПІВЛЮ ТОВАРУ  </w:t>
      </w:r>
    </w:p>
    <w:p w14:paraId="5C39648B" w14:textId="77777777" w:rsidR="00575D27" w:rsidRPr="008932F9" w:rsidRDefault="00575D27" w:rsidP="00575D27">
      <w:pPr>
        <w:pStyle w:val="10"/>
        <w:spacing w:before="0" w:after="0"/>
        <w:jc w:val="center"/>
        <w:rPr>
          <w:rFonts w:ascii="Times New Roman" w:hAnsi="Times New Roman"/>
          <w:sz w:val="24"/>
          <w:szCs w:val="24"/>
        </w:rPr>
      </w:pPr>
    </w:p>
    <w:p w14:paraId="20D301BD" w14:textId="77777777" w:rsidR="00575D27" w:rsidRPr="008932F9" w:rsidRDefault="00575D27" w:rsidP="00575D27">
      <w:pPr>
        <w:tabs>
          <w:tab w:val="left" w:pos="-540"/>
          <w:tab w:val="left" w:pos="-142"/>
          <w:tab w:val="left" w:pos="540"/>
        </w:tabs>
        <w:ind w:left="-540"/>
      </w:pPr>
      <w:r w:rsidRPr="008932F9">
        <w:t xml:space="preserve">            м. Чернігів                                                                                            </w:t>
      </w:r>
      <w:proofErr w:type="gramStart"/>
      <w:r w:rsidRPr="008932F9">
        <w:t xml:space="preserve">   «</w:t>
      </w:r>
      <w:proofErr w:type="gramEnd"/>
      <w:r w:rsidRPr="008932F9">
        <w:t xml:space="preserve">___»  ___________ 202_ року                                             </w:t>
      </w:r>
    </w:p>
    <w:p w14:paraId="59F66FF3" w14:textId="77777777" w:rsidR="00575D27" w:rsidRPr="008932F9" w:rsidRDefault="00575D27" w:rsidP="00575D27">
      <w:pPr>
        <w:tabs>
          <w:tab w:val="left" w:pos="540"/>
        </w:tabs>
        <w:ind w:hanging="540"/>
        <w:jc w:val="both"/>
        <w:outlineLvl w:val="0"/>
        <w:rPr>
          <w:b/>
        </w:rPr>
      </w:pPr>
      <w:r w:rsidRPr="008932F9">
        <w:rPr>
          <w:b/>
        </w:rPr>
        <w:t xml:space="preserve">          </w:t>
      </w:r>
    </w:p>
    <w:p w14:paraId="5E319145" w14:textId="3E4C5CE6" w:rsidR="00575D27" w:rsidRPr="008932F9" w:rsidRDefault="00575D27" w:rsidP="00575D27">
      <w:pPr>
        <w:tabs>
          <w:tab w:val="left" w:pos="540"/>
        </w:tabs>
        <w:jc w:val="both"/>
        <w:outlineLvl w:val="0"/>
      </w:pPr>
      <w:r w:rsidRPr="008932F9">
        <w:rPr>
          <w:b/>
        </w:rPr>
        <w:tab/>
      </w:r>
      <w:r w:rsidRPr="008932F9">
        <w:rPr>
          <w:b/>
        </w:rPr>
        <w:tab/>
        <w:t>Комунальне підприємство «Чернігівводоканал» Чернігівської міської ради»</w:t>
      </w:r>
      <w:r w:rsidRPr="008932F9">
        <w:t xml:space="preserve">, в особі   </w:t>
      </w:r>
      <w:r w:rsidR="004C418B">
        <w:rPr>
          <w:lang w:val="en-US"/>
        </w:rPr>
        <w:t xml:space="preserve"> </w:t>
      </w:r>
      <w:r w:rsidRPr="008932F9">
        <w:t xml:space="preserve">, що діє на підставі </w:t>
      </w:r>
      <w:r w:rsidR="004C418B">
        <w:rPr>
          <w:lang w:val="en-US"/>
        </w:rPr>
        <w:t xml:space="preserve"> </w:t>
      </w:r>
      <w:r w:rsidRPr="008932F9">
        <w:t xml:space="preserve">, (надалі – </w:t>
      </w:r>
      <w:r w:rsidRPr="008932F9">
        <w:rPr>
          <w:bCs/>
        </w:rPr>
        <w:t>Покупець</w:t>
      </w:r>
      <w:r w:rsidRPr="008932F9">
        <w:t>) з однієї сторони, та____________________________________________</w:t>
      </w:r>
      <w:r w:rsidRPr="008932F9">
        <w:rPr>
          <w:b/>
        </w:rPr>
        <w:t xml:space="preserve">, </w:t>
      </w:r>
      <w:r w:rsidRPr="008932F9">
        <w:t>(надалі – Постачальник</w:t>
      </w:r>
      <w:r w:rsidRPr="008932F9">
        <w:rPr>
          <w:bCs/>
        </w:rPr>
        <w:t>),</w:t>
      </w:r>
      <w:r w:rsidRPr="008932F9">
        <w:t xml:space="preserve"> в особі________________________________________, що діє на підставі ______________________,</w:t>
      </w:r>
    </w:p>
    <w:p w14:paraId="2E9EF5A9" w14:textId="6169A21A" w:rsidR="00575D27" w:rsidRPr="008932F9" w:rsidRDefault="00575D27" w:rsidP="00575D27">
      <w:pPr>
        <w:tabs>
          <w:tab w:val="left" w:pos="540"/>
        </w:tabs>
        <w:jc w:val="both"/>
        <w:outlineLvl w:val="0"/>
      </w:pPr>
      <w:r w:rsidRPr="008932F9">
        <w:t xml:space="preserve">з другої сторони, (Постачальник та Покупець далі разом – Сторони, а кожен окремо –  Сторона), </w:t>
      </w:r>
      <w:r w:rsidR="004C418B" w:rsidRPr="00B45067">
        <w:rPr>
          <w:lang w:eastAsia="en-US" w:bidi="hi-IN"/>
        </w:rPr>
        <w:t>керуючись</w:t>
      </w:r>
      <w:r w:rsidR="004C418B">
        <w:rPr>
          <w:lang w:eastAsia="en-US" w:bidi="hi-IN"/>
        </w:rPr>
        <w:t xml:space="preserve"> </w:t>
      </w:r>
      <w:r w:rsidR="004C418B" w:rsidRPr="00B45067">
        <w:rPr>
          <w:lang w:eastAsia="en-US" w:bidi="hi-IN"/>
        </w:rPr>
        <w:t>Закон</w:t>
      </w:r>
      <w:r w:rsidR="004C418B">
        <w:rPr>
          <w:lang w:eastAsia="en-US" w:bidi="hi-IN"/>
        </w:rPr>
        <w:t>ом</w:t>
      </w:r>
      <w:r w:rsidR="004C418B" w:rsidRPr="00B45067">
        <w:rPr>
          <w:lang w:eastAsia="en-US" w:bidi="hi-IN"/>
        </w:rPr>
        <w:t xml:space="preserve"> України «Про публічні закупівлі»,</w:t>
      </w:r>
      <w:r w:rsidR="004C418B" w:rsidRPr="00B45067">
        <w:t xml:space="preserve"> Постанов</w:t>
      </w:r>
      <w:r w:rsidR="004C418B">
        <w:t>и</w:t>
      </w:r>
      <w:r w:rsidR="00B7546D">
        <w:rPr>
          <w:lang w:val="uk-UA"/>
        </w:rPr>
        <w:t>ою</w:t>
      </w:r>
      <w:r w:rsidR="004C418B" w:rsidRPr="00B45067">
        <w:t xml:space="preserve"> Кабінету Міністрів України №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418B" w:rsidRPr="00B8439D">
        <w:rPr>
          <w:sz w:val="22"/>
          <w:szCs w:val="22"/>
          <w:lang w:val="uk-UA"/>
        </w:rPr>
        <w:t xml:space="preserve"> </w:t>
      </w:r>
      <w:r w:rsidRPr="008932F9">
        <w:t>уклали цей Договір на закупівлю товару про наступне:</w:t>
      </w:r>
    </w:p>
    <w:p w14:paraId="234315F5" w14:textId="77777777" w:rsidR="00575D27" w:rsidRPr="008932F9" w:rsidRDefault="00575D27" w:rsidP="00575D27">
      <w:pPr>
        <w:ind w:left="-284" w:firstLine="284"/>
        <w:jc w:val="center"/>
        <w:outlineLvl w:val="0"/>
        <w:rPr>
          <w:b/>
        </w:rPr>
      </w:pPr>
      <w:r w:rsidRPr="008932F9">
        <w:rPr>
          <w:b/>
        </w:rPr>
        <w:t>1.   ПРЕДМЕТ ДОГОВОРУ</w:t>
      </w:r>
    </w:p>
    <w:p w14:paraId="5FAE2F5E" w14:textId="77777777" w:rsidR="00575D27" w:rsidRPr="008932F9" w:rsidRDefault="00575D27" w:rsidP="00575D27">
      <w:pPr>
        <w:jc w:val="both"/>
        <w:outlineLvl w:val="0"/>
        <w:rPr>
          <w:b/>
        </w:rPr>
      </w:pPr>
      <w:r w:rsidRPr="008932F9">
        <w:t xml:space="preserve">1.1. Постачальник зобов’язується передати у власність Покупцю – </w:t>
      </w:r>
      <w:r w:rsidRPr="008932F9">
        <w:rPr>
          <w:b/>
        </w:rPr>
        <w:t>Пісок річковий</w:t>
      </w:r>
      <w:r w:rsidRPr="008932F9">
        <w:t xml:space="preserve"> (код згідно класифікатору ДК 021:2015: 14210000-6 - Гравій, пісок, щебінь і наповнювачі) (надалі – Товар), а Покупець сплатити за Товар, визначений в асортименті, кількості та за цінами, які зазначені у видаткових накладних/специфікаціях.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2C0629A" w14:textId="77777777" w:rsidR="00C03C6A" w:rsidRDefault="00575D27" w:rsidP="00575D27">
      <w:pPr>
        <w:jc w:val="both"/>
        <w:outlineLvl w:val="0"/>
        <w:rPr>
          <w:color w:val="000000"/>
          <w:shd w:val="clear" w:color="auto" w:fill="FFFFFF"/>
        </w:rPr>
      </w:pPr>
      <w:r w:rsidRPr="008932F9">
        <w:rPr>
          <w:color w:val="000000"/>
          <w:shd w:val="clear" w:color="auto" w:fill="FFFFFF"/>
        </w:rPr>
        <w:t xml:space="preserve">1.2. Обсяги закупівлі Товару, що є предметом Договору, можуть бути зменшені залежно від наявності коштів, виробничих потреб </w:t>
      </w:r>
      <w:r w:rsidRPr="008932F9">
        <w:rPr>
          <w:bCs/>
          <w:color w:val="000000"/>
          <w:shd w:val="clear" w:color="auto" w:fill="FFFFFF"/>
        </w:rPr>
        <w:t xml:space="preserve">Покупця. </w:t>
      </w:r>
      <w:r w:rsidRPr="008932F9">
        <w:rPr>
          <w:color w:val="000000"/>
          <w:shd w:val="clear" w:color="auto" w:fill="FFFFFF"/>
        </w:rPr>
        <w:t xml:space="preserve"> </w:t>
      </w:r>
    </w:p>
    <w:p w14:paraId="385C2169" w14:textId="737C4DC5" w:rsidR="00575D27" w:rsidRPr="008932F9" w:rsidRDefault="00575D27" w:rsidP="00575D27">
      <w:pPr>
        <w:jc w:val="both"/>
        <w:outlineLvl w:val="0"/>
      </w:pPr>
      <w:r w:rsidRPr="008932F9">
        <w:rPr>
          <w:color w:val="000000"/>
          <w:shd w:val="clear" w:color="auto" w:fill="FFFFFF"/>
        </w:rPr>
        <w:t xml:space="preserve">      </w:t>
      </w:r>
    </w:p>
    <w:p w14:paraId="417A8113" w14:textId="77777777" w:rsidR="00575D27" w:rsidRPr="008932F9" w:rsidRDefault="00575D27" w:rsidP="009304EC">
      <w:pPr>
        <w:numPr>
          <w:ilvl w:val="0"/>
          <w:numId w:val="5"/>
        </w:numPr>
        <w:jc w:val="center"/>
        <w:rPr>
          <w:b/>
          <w:bCs/>
        </w:rPr>
      </w:pPr>
      <w:r w:rsidRPr="008932F9">
        <w:rPr>
          <w:b/>
          <w:bCs/>
        </w:rPr>
        <w:lastRenderedPageBreak/>
        <w:t>ЯКІСТЬ ТОВАРУ</w:t>
      </w:r>
    </w:p>
    <w:p w14:paraId="13B69E21" w14:textId="77777777" w:rsidR="00575D27" w:rsidRPr="008932F9" w:rsidRDefault="00575D27" w:rsidP="00575D27">
      <w:pPr>
        <w:jc w:val="both"/>
        <w:rPr>
          <w:b/>
          <w:bCs/>
        </w:rPr>
      </w:pPr>
      <w:r w:rsidRPr="008932F9">
        <w:t xml:space="preserve">2.1. Відповідність якості товару вимогам стандартів, технічних умов та іншій технічній документації, яка встановлює вимоги до якості товару підтверджується документом про якість, виданим Постачальником на вимогу Покупця та </w:t>
      </w:r>
      <w:r w:rsidRPr="008932F9">
        <w:rPr>
          <w:noProof/>
        </w:rPr>
        <w:t>протоколами випробування виданими акредитованими лабораторіями (за необхідністю, на вимогу Покупця)</w:t>
      </w:r>
      <w:r w:rsidRPr="008932F9">
        <w:t>.</w:t>
      </w:r>
    </w:p>
    <w:p w14:paraId="5FDD24DD" w14:textId="77777777" w:rsidR="00575D27" w:rsidRPr="008932F9" w:rsidRDefault="00575D27" w:rsidP="00575D27">
      <w:pPr>
        <w:jc w:val="both"/>
      </w:pPr>
      <w:r w:rsidRPr="008932F9">
        <w:t xml:space="preserve">2.2. У разі отримання Покупцем товару, який не відповідає вимогам стандартів (ДСТУ), технічних умов та іншій технічній документації щодо якості товару, він зобов’язаний повідомити про це Постачальника протягом 2-х робочих днів з дня виявлення невідповідності.  </w:t>
      </w:r>
    </w:p>
    <w:p w14:paraId="41DC1A10" w14:textId="08BCE70F" w:rsidR="00575D27" w:rsidRPr="008932F9" w:rsidRDefault="00575D27" w:rsidP="00575D27">
      <w:pPr>
        <w:jc w:val="both"/>
      </w:pPr>
      <w:r w:rsidRPr="008932F9">
        <w:t>2.3.</w:t>
      </w:r>
      <w:r w:rsidR="002B3424">
        <w:rPr>
          <w:lang w:val="uk-UA"/>
        </w:rPr>
        <w:t xml:space="preserve"> </w:t>
      </w:r>
      <w:r w:rsidRPr="008932F9">
        <w:t>Покупець має право в односторонньому порядку відмовитись від прийняття Товарів неналежної якості та/або відповідності. Про факт поставки Товару неналежної якості та/або відповідності складається відповідний акт за підписом представників обох Сторін Договору.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14:paraId="33E0A13E" w14:textId="51F8CECA" w:rsidR="00575D27" w:rsidRPr="008932F9" w:rsidRDefault="00575D27" w:rsidP="00575D27">
      <w:pPr>
        <w:jc w:val="both"/>
      </w:pPr>
      <w:r w:rsidRPr="008932F9">
        <w:t>2.4.</w:t>
      </w:r>
      <w:r w:rsidR="002B3424">
        <w:rPr>
          <w:lang w:val="uk-UA"/>
        </w:rPr>
        <w:t xml:space="preserve"> </w:t>
      </w:r>
      <w:r w:rsidRPr="008932F9">
        <w:t>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невідкладному обміну на аналогічний Товар належної якості, що має бути поставлений Постачальником протягом одного дня з моменту отримання Постачальником відповідної вимоги Покупця.</w:t>
      </w:r>
    </w:p>
    <w:p w14:paraId="4B96A1A9" w14:textId="093019B2" w:rsidR="00575D27" w:rsidRPr="008932F9" w:rsidRDefault="00575D27" w:rsidP="00575D27">
      <w:pPr>
        <w:jc w:val="both"/>
      </w:pPr>
      <w:r w:rsidRPr="008932F9">
        <w:t>2.5.</w:t>
      </w:r>
      <w:r w:rsidR="00362EDD">
        <w:rPr>
          <w:lang w:val="en-US"/>
        </w:rPr>
        <w:t xml:space="preserve"> </w:t>
      </w:r>
      <w:r w:rsidRPr="008932F9">
        <w:t>Всі витрати пов’язані з поверненням Постачальнику Товару та обміну на аналогічний Товар належної якості несе Постачальник.</w:t>
      </w:r>
    </w:p>
    <w:p w14:paraId="6CC4BDF0" w14:textId="77777777" w:rsidR="00575D27" w:rsidRPr="008932F9" w:rsidRDefault="00575D27" w:rsidP="00575D27">
      <w:pPr>
        <w:jc w:val="both"/>
        <w:rPr>
          <w:bCs/>
        </w:rPr>
      </w:pPr>
      <w:r w:rsidRPr="008932F9">
        <w:rPr>
          <w:bCs/>
        </w:rPr>
        <w:t>2.6.У випадку проведення Покупцем експертизи з залученням незалежної контролюючої організації, відбір проб Товару повинен проводитись в присутності представника Постачальника.</w:t>
      </w:r>
    </w:p>
    <w:p w14:paraId="52B78F75" w14:textId="77777777" w:rsidR="00575D27" w:rsidRPr="008932F9" w:rsidRDefault="00575D27" w:rsidP="00575D27">
      <w:pPr>
        <w:jc w:val="center"/>
        <w:rPr>
          <w:b/>
          <w:bCs/>
        </w:rPr>
      </w:pPr>
      <w:r w:rsidRPr="008932F9">
        <w:rPr>
          <w:b/>
          <w:bCs/>
        </w:rPr>
        <w:t>3.СТРОКИ ТА ПОРЯДОК ПОСТАВКИ ТА ПРИЙМАННЯ ТОВАРУ</w:t>
      </w:r>
    </w:p>
    <w:p w14:paraId="67074B4D" w14:textId="170EBC7D" w:rsidR="00575D27" w:rsidRPr="008932F9" w:rsidRDefault="00575D27" w:rsidP="00575D27">
      <w:pPr>
        <w:jc w:val="both"/>
        <w:rPr>
          <w:bCs/>
        </w:rPr>
      </w:pPr>
      <w:r w:rsidRPr="008932F9">
        <w:rPr>
          <w:bCs/>
        </w:rPr>
        <w:t xml:space="preserve">3.1. </w:t>
      </w:r>
      <w:r w:rsidRPr="008932F9">
        <w:t xml:space="preserve">Приймання Товару за кількістю i якістю проводиться на складі </w:t>
      </w:r>
      <w:r w:rsidR="008E59F8">
        <w:rPr>
          <w:lang w:val="uk-UA"/>
        </w:rPr>
        <w:t>Покупця</w:t>
      </w:r>
      <w:r w:rsidRPr="008932F9">
        <w:t xml:space="preserve"> </w:t>
      </w:r>
      <w:r w:rsidR="008E59F8">
        <w:rPr>
          <w:lang w:val="uk-UA"/>
        </w:rPr>
        <w:t>або зазначається в замовленні Покупця</w:t>
      </w:r>
      <w:r w:rsidRPr="008932F9">
        <w:t xml:space="preserve"> </w:t>
      </w:r>
      <w:r w:rsidR="008E59F8">
        <w:rPr>
          <w:lang w:val="uk-UA"/>
        </w:rPr>
        <w:t xml:space="preserve"> відповідно </w:t>
      </w:r>
      <w:r w:rsidRPr="008932F9">
        <w:t>до умов цього Договору та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52612F11" w14:textId="77777777" w:rsidR="00C03C6A" w:rsidRDefault="00575D27" w:rsidP="00C03C6A">
      <w:pPr>
        <w:autoSpaceDE w:val="0"/>
        <w:autoSpaceDN w:val="0"/>
        <w:adjustRightInd w:val="0"/>
        <w:jc w:val="both"/>
      </w:pPr>
      <w:r w:rsidRPr="008932F9">
        <w:rPr>
          <w:bCs/>
        </w:rPr>
        <w:t>3.</w:t>
      </w:r>
      <w:r>
        <w:rPr>
          <w:bCs/>
        </w:rPr>
        <w:t>2</w:t>
      </w:r>
      <w:r w:rsidRPr="008932F9">
        <w:rPr>
          <w:bCs/>
        </w:rPr>
        <w:t xml:space="preserve">. </w:t>
      </w:r>
      <w:r w:rsidR="00C03C6A" w:rsidRPr="002B3424">
        <w:rPr>
          <w:spacing w:val="-4"/>
        </w:rPr>
        <w:t xml:space="preserve">Місце поставки (відвантаження) - </w:t>
      </w:r>
      <w:r w:rsidR="00C03C6A" w:rsidRPr="002B3424">
        <w:rPr>
          <w:bCs/>
        </w:rPr>
        <w:t>м. Чернігів, с. Гущин,</w:t>
      </w:r>
      <w:r w:rsidR="00C03C6A">
        <w:rPr>
          <w:bCs/>
          <w:lang w:val="uk-UA"/>
        </w:rPr>
        <w:t xml:space="preserve"> Колективна, 58,</w:t>
      </w:r>
      <w:r w:rsidR="00C03C6A" w:rsidRPr="002B3424">
        <w:rPr>
          <w:bCs/>
        </w:rPr>
        <w:t xml:space="preserve"> каналізаційні очисні споруди (КОС)</w:t>
      </w:r>
      <w:r w:rsidR="00C03C6A" w:rsidRPr="002B3424">
        <w:rPr>
          <w:bCs/>
          <w:lang w:val="uk-UA"/>
        </w:rPr>
        <w:t xml:space="preserve"> Замовника</w:t>
      </w:r>
      <w:r w:rsidR="00C03C6A" w:rsidRPr="002B3424">
        <w:rPr>
          <w:bCs/>
        </w:rPr>
        <w:t>, або</w:t>
      </w:r>
      <w:r w:rsidR="00C03C6A">
        <w:rPr>
          <w:bCs/>
          <w:lang w:val="uk-UA"/>
        </w:rPr>
        <w:t xml:space="preserve"> зазначається в замовленнях Замовника із зазначннням часу та адреси, можливий самовивіз </w:t>
      </w:r>
      <w:r w:rsidR="00C03C6A" w:rsidRPr="002B3424">
        <w:rPr>
          <w:bCs/>
        </w:rPr>
        <w:t>з</w:t>
      </w:r>
      <w:r w:rsidR="00C03C6A">
        <w:rPr>
          <w:bCs/>
          <w:lang w:val="uk-UA"/>
        </w:rPr>
        <w:t xml:space="preserve"> </w:t>
      </w:r>
      <w:r w:rsidR="00C03C6A" w:rsidRPr="002B3424">
        <w:rPr>
          <w:shd w:val="clear" w:color="auto" w:fill="FFFFFF"/>
          <w:lang w:eastAsia="ar-SA"/>
        </w:rPr>
        <w:t>бази Учасника в</w:t>
      </w:r>
      <w:r w:rsidR="00C03C6A" w:rsidRPr="002B3424">
        <w:t xml:space="preserve"> межах м. Чернігова.</w:t>
      </w:r>
    </w:p>
    <w:p w14:paraId="5065199E" w14:textId="7B57E2AA" w:rsidR="00575D27" w:rsidRPr="00C03C6A" w:rsidRDefault="00C03C6A" w:rsidP="00575D27">
      <w:pPr>
        <w:autoSpaceDE w:val="0"/>
        <w:autoSpaceDN w:val="0"/>
        <w:adjustRightInd w:val="0"/>
        <w:jc w:val="both"/>
      </w:pPr>
      <w:r>
        <w:rPr>
          <w:lang w:val="uk-UA"/>
        </w:rPr>
        <w:t>3.3. Термін поставки зазначається в замовленнях Покупця.</w:t>
      </w:r>
      <w:r>
        <w:rPr>
          <w:spacing w:val="-4"/>
          <w:lang w:val="uk-UA"/>
        </w:rPr>
        <w:t xml:space="preserve"> </w:t>
      </w:r>
      <w:r w:rsidR="00575D27" w:rsidRPr="008932F9">
        <w:rPr>
          <w:spacing w:val="-4"/>
        </w:rPr>
        <w:t xml:space="preserve">  </w:t>
      </w:r>
    </w:p>
    <w:p w14:paraId="5194AB26" w14:textId="6A4B6858" w:rsidR="00575D27" w:rsidRPr="008932F9" w:rsidRDefault="00575D27" w:rsidP="00575D27">
      <w:pPr>
        <w:jc w:val="both"/>
      </w:pPr>
      <w:r w:rsidRPr="008932F9">
        <w:t>3.</w:t>
      </w:r>
      <w:r>
        <w:t>4</w:t>
      </w:r>
      <w:r w:rsidRPr="008932F9">
        <w:t xml:space="preserve">. Товар вважається переданим (наданим в розпорядження) Покупцю з моменту його одержання від Постачальника. Підтвердженням отримання товару є підписання </w:t>
      </w:r>
      <w:proofErr w:type="gramStart"/>
      <w:r w:rsidRPr="008932F9">
        <w:t>видаткової  накладної</w:t>
      </w:r>
      <w:proofErr w:type="gramEnd"/>
      <w:r w:rsidRPr="008932F9">
        <w:t xml:space="preserve">. </w:t>
      </w:r>
    </w:p>
    <w:p w14:paraId="4F76A818" w14:textId="77777777" w:rsidR="00575D27" w:rsidRPr="008932F9" w:rsidRDefault="00575D27" w:rsidP="00575D27">
      <w:pPr>
        <w:jc w:val="both"/>
      </w:pPr>
      <w:r w:rsidRPr="008932F9">
        <w:t>3.</w:t>
      </w:r>
      <w:r>
        <w:t>5</w:t>
      </w:r>
      <w:r w:rsidRPr="008932F9">
        <w:t>.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61B9203" w14:textId="77777777" w:rsidR="00575D27" w:rsidRPr="008932F9" w:rsidRDefault="00575D27" w:rsidP="009304EC">
      <w:pPr>
        <w:numPr>
          <w:ilvl w:val="0"/>
          <w:numId w:val="10"/>
        </w:numPr>
        <w:jc w:val="center"/>
        <w:rPr>
          <w:b/>
          <w:bCs/>
        </w:rPr>
      </w:pPr>
      <w:r w:rsidRPr="008932F9">
        <w:rPr>
          <w:b/>
          <w:bCs/>
        </w:rPr>
        <w:t>ЗАГАЛЬНА ВАРТІСТЬ ДОГОВОРУ ТА ПОРЯДОК РОЗРАХУНКІВ</w:t>
      </w:r>
    </w:p>
    <w:p w14:paraId="3ABD4925" w14:textId="2946347B" w:rsidR="00575D27" w:rsidRPr="008932F9" w:rsidRDefault="00575D27" w:rsidP="009304EC">
      <w:pPr>
        <w:numPr>
          <w:ilvl w:val="1"/>
          <w:numId w:val="10"/>
        </w:numPr>
        <w:ind w:left="284"/>
        <w:jc w:val="both"/>
      </w:pPr>
      <w:r w:rsidRPr="008932F9">
        <w:t xml:space="preserve">  Ціна Договору складає -   грн</w:t>
      </w:r>
      <w:r w:rsidRPr="008932F9">
        <w:rPr>
          <w:b/>
        </w:rPr>
        <w:t xml:space="preserve"> </w:t>
      </w:r>
    </w:p>
    <w:tbl>
      <w:tblPr>
        <w:tblW w:w="10291" w:type="dxa"/>
        <w:tblInd w:w="52" w:type="dxa"/>
        <w:tblLayout w:type="fixed"/>
        <w:tblLook w:val="0000" w:firstRow="0" w:lastRow="0" w:firstColumn="0" w:lastColumn="0" w:noHBand="0" w:noVBand="0"/>
      </w:tblPr>
      <w:tblGrid>
        <w:gridCol w:w="534"/>
        <w:gridCol w:w="2103"/>
        <w:gridCol w:w="1417"/>
        <w:gridCol w:w="1559"/>
        <w:gridCol w:w="2410"/>
        <w:gridCol w:w="2268"/>
      </w:tblGrid>
      <w:tr w:rsidR="00206AB1" w:rsidRPr="00974A7B" w14:paraId="3EB0D020" w14:textId="77777777" w:rsidTr="00206AB1">
        <w:tc>
          <w:tcPr>
            <w:tcW w:w="534" w:type="dxa"/>
            <w:tcBorders>
              <w:top w:val="single" w:sz="4" w:space="0" w:color="000000"/>
              <w:left w:val="single" w:sz="4" w:space="0" w:color="000000"/>
              <w:bottom w:val="single" w:sz="4" w:space="0" w:color="000000"/>
            </w:tcBorders>
            <w:shd w:val="clear" w:color="auto" w:fill="auto"/>
            <w:vAlign w:val="center"/>
          </w:tcPr>
          <w:p w14:paraId="2C87F22B" w14:textId="77777777" w:rsidR="00206AB1" w:rsidRPr="00974A7B" w:rsidRDefault="00206AB1" w:rsidP="005A0095">
            <w:pPr>
              <w:widowControl w:val="0"/>
              <w:jc w:val="center"/>
              <w:rPr>
                <w:lang w:val="uk-UA"/>
              </w:rPr>
            </w:pPr>
            <w:r w:rsidRPr="00974A7B">
              <w:rPr>
                <w:rFonts w:eastAsia="Arial"/>
                <w:b/>
                <w:lang w:val="uk-UA" w:eastAsia="uk-UA" w:bidi="uk-UA"/>
              </w:rPr>
              <w:t>№</w:t>
            </w:r>
          </w:p>
          <w:p w14:paraId="766233E2" w14:textId="77777777" w:rsidR="00206AB1" w:rsidRPr="00974A7B" w:rsidRDefault="00206AB1" w:rsidP="005A009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FABF4E4" w14:textId="21FD9C3B" w:rsidR="00206AB1" w:rsidRPr="00F136A4" w:rsidRDefault="00206AB1" w:rsidP="00206AB1">
            <w:pPr>
              <w:widowControl w:val="0"/>
              <w:jc w:val="center"/>
              <w:rPr>
                <w:lang w:val="uk-UA"/>
              </w:rPr>
            </w:pPr>
            <w:r w:rsidRPr="00F136A4">
              <w:rPr>
                <w:rFonts w:eastAsia="Arial"/>
                <w:lang w:val="uk-UA" w:eastAsia="uk-UA" w:bidi="uk-UA"/>
              </w:rPr>
              <w:t xml:space="preserve">Найменування товару </w:t>
            </w:r>
            <w:r>
              <w:rPr>
                <w:rFonts w:eastAsia="Arial"/>
                <w:lang w:val="uk-UA" w:eastAsia="uk-UA" w:bidi="uk-UA"/>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32DEC285" w14:textId="77777777" w:rsidR="00206AB1" w:rsidRPr="00F136A4" w:rsidRDefault="00206AB1" w:rsidP="005A0095">
            <w:pPr>
              <w:widowControl w:val="0"/>
              <w:ind w:left="-108" w:right="-143"/>
              <w:jc w:val="center"/>
              <w:rPr>
                <w:lang w:val="uk-UA"/>
              </w:rPr>
            </w:pPr>
            <w:r w:rsidRPr="00F136A4">
              <w:rPr>
                <w:rFonts w:eastAsia="Arial"/>
                <w:lang w:val="uk-UA" w:eastAsia="uk-UA" w:bidi="uk-UA"/>
              </w:rPr>
              <w:t>Один. виміру</w:t>
            </w:r>
          </w:p>
        </w:tc>
        <w:tc>
          <w:tcPr>
            <w:tcW w:w="1559" w:type="dxa"/>
            <w:tcBorders>
              <w:top w:val="single" w:sz="4" w:space="0" w:color="000000"/>
              <w:left w:val="single" w:sz="4" w:space="0" w:color="000000"/>
              <w:bottom w:val="single" w:sz="4" w:space="0" w:color="000000"/>
            </w:tcBorders>
            <w:shd w:val="clear" w:color="auto" w:fill="auto"/>
            <w:vAlign w:val="center"/>
          </w:tcPr>
          <w:p w14:paraId="26D92D2D" w14:textId="77777777" w:rsidR="00206AB1" w:rsidRPr="00F136A4" w:rsidRDefault="00206AB1" w:rsidP="005A0095">
            <w:pPr>
              <w:widowControl w:val="0"/>
              <w:ind w:right="-108" w:hanging="73"/>
              <w:jc w:val="center"/>
              <w:rPr>
                <w:lang w:val="uk-UA"/>
              </w:rPr>
            </w:pPr>
            <w:r w:rsidRPr="00F136A4">
              <w:rPr>
                <w:rFonts w:eastAsia="Arial"/>
                <w:lang w:val="uk-UA" w:eastAsia="uk-UA" w:bidi="uk-UA"/>
              </w:rPr>
              <w:t>Кількість</w:t>
            </w:r>
          </w:p>
        </w:tc>
        <w:tc>
          <w:tcPr>
            <w:tcW w:w="2410" w:type="dxa"/>
            <w:tcBorders>
              <w:top w:val="single" w:sz="4" w:space="0" w:color="000000"/>
              <w:left w:val="single" w:sz="4" w:space="0" w:color="000000"/>
              <w:bottom w:val="single" w:sz="4" w:space="0" w:color="000000"/>
            </w:tcBorders>
            <w:shd w:val="clear" w:color="auto" w:fill="auto"/>
          </w:tcPr>
          <w:p w14:paraId="74A6EE69" w14:textId="77777777" w:rsidR="00206AB1" w:rsidRPr="00F136A4" w:rsidRDefault="00206AB1" w:rsidP="005A0095">
            <w:pPr>
              <w:widowControl w:val="0"/>
              <w:ind w:left="-108" w:right="-108"/>
              <w:jc w:val="center"/>
              <w:rPr>
                <w:lang w:val="uk-UA"/>
              </w:rPr>
            </w:pPr>
            <w:r w:rsidRPr="00F136A4">
              <w:rPr>
                <w:rFonts w:eastAsia="Arial"/>
                <w:lang w:val="uk-UA" w:eastAsia="uk-UA" w:bidi="uk-UA"/>
              </w:rPr>
              <w:t>Ціна</w:t>
            </w:r>
          </w:p>
          <w:p w14:paraId="431534E5" w14:textId="77777777" w:rsidR="00206AB1" w:rsidRPr="00F136A4" w:rsidRDefault="00206AB1" w:rsidP="005A009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0DAF" w14:textId="77777777" w:rsidR="00206AB1" w:rsidRPr="00F136A4" w:rsidRDefault="00206AB1" w:rsidP="005A0095">
            <w:pPr>
              <w:widowControl w:val="0"/>
              <w:jc w:val="center"/>
              <w:rPr>
                <w:lang w:val="uk-UA"/>
              </w:rPr>
            </w:pPr>
            <w:r w:rsidRPr="00F136A4">
              <w:rPr>
                <w:rFonts w:eastAsia="Arial"/>
                <w:lang w:val="uk-UA" w:eastAsia="uk-UA" w:bidi="uk-UA"/>
              </w:rPr>
              <w:t>Сума</w:t>
            </w:r>
          </w:p>
          <w:p w14:paraId="1A68B9E9" w14:textId="77777777" w:rsidR="00206AB1" w:rsidRPr="00F136A4" w:rsidRDefault="00206AB1" w:rsidP="005A0095">
            <w:pPr>
              <w:widowControl w:val="0"/>
              <w:jc w:val="center"/>
              <w:rPr>
                <w:lang w:val="uk-UA"/>
              </w:rPr>
            </w:pPr>
            <w:r w:rsidRPr="00F136A4">
              <w:rPr>
                <w:rFonts w:eastAsia="Arial"/>
                <w:lang w:val="uk-UA" w:eastAsia="uk-UA" w:bidi="uk-UA"/>
              </w:rPr>
              <w:t>без ПДВ (грн.)</w:t>
            </w:r>
          </w:p>
        </w:tc>
      </w:tr>
      <w:tr w:rsidR="00206AB1" w:rsidRPr="0004645E" w14:paraId="5BA50B06" w14:textId="77777777" w:rsidTr="00206AB1">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02D231C" w14:textId="77777777" w:rsidR="00206AB1" w:rsidRPr="00974A7B" w:rsidRDefault="00206AB1" w:rsidP="005A009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7EA8A795" w14:textId="77777777" w:rsidR="00206AB1" w:rsidRPr="00374ACE" w:rsidRDefault="00206AB1" w:rsidP="005A0095">
            <w:pPr>
              <w:rPr>
                <w:lang w:val="uk-UA"/>
              </w:rPr>
            </w:pPr>
            <w:r>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27320B19" w14:textId="77777777" w:rsidR="00206AB1" w:rsidRPr="0019052F" w:rsidRDefault="00206AB1" w:rsidP="005A0095">
            <w:pPr>
              <w:jc w:val="center"/>
              <w:rPr>
                <w:lang w:val="uk-UA"/>
              </w:rPr>
            </w:pPr>
            <w:r>
              <w:rPr>
                <w:lang w:val="uk-UA"/>
              </w:rPr>
              <w:t xml:space="preserve"> </w:t>
            </w:r>
          </w:p>
        </w:tc>
        <w:tc>
          <w:tcPr>
            <w:tcW w:w="1559" w:type="dxa"/>
            <w:tcBorders>
              <w:top w:val="single" w:sz="4" w:space="0" w:color="000000"/>
              <w:left w:val="single" w:sz="4" w:space="0" w:color="000000"/>
              <w:bottom w:val="single" w:sz="4" w:space="0" w:color="000000"/>
            </w:tcBorders>
            <w:shd w:val="clear" w:color="auto" w:fill="auto"/>
          </w:tcPr>
          <w:p w14:paraId="45E07D3F" w14:textId="77777777" w:rsidR="00206AB1" w:rsidRPr="00374ACE" w:rsidRDefault="00206AB1" w:rsidP="005A0095">
            <w:pPr>
              <w:jc w:val="center"/>
              <w:rPr>
                <w:lang w:val="uk-UA"/>
              </w:rPr>
            </w:pPr>
            <w:r>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5031B872" w14:textId="77777777" w:rsidR="00206AB1" w:rsidRPr="00374ACE" w:rsidRDefault="00206AB1" w:rsidP="005A009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7DD019" w14:textId="77777777" w:rsidR="00206AB1" w:rsidRPr="00974A7B" w:rsidRDefault="00206AB1" w:rsidP="005A0095">
            <w:pPr>
              <w:jc w:val="right"/>
              <w:rPr>
                <w:lang w:val="uk-UA"/>
              </w:rPr>
            </w:pPr>
            <w:r>
              <w:rPr>
                <w:lang w:val="uk-UA"/>
              </w:rPr>
              <w:t xml:space="preserve"> </w:t>
            </w:r>
          </w:p>
        </w:tc>
      </w:tr>
      <w:tr w:rsidR="00206AB1" w:rsidRPr="0004645E" w14:paraId="1DFB28A7" w14:textId="77777777" w:rsidTr="00206AB1">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5A4CB01" w14:textId="77777777" w:rsidR="00206AB1" w:rsidRPr="00974A7B" w:rsidRDefault="00206AB1" w:rsidP="005A009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7E0CDFCB" w14:textId="77777777" w:rsidR="00206AB1" w:rsidRDefault="00206AB1" w:rsidP="005A0095">
            <w:pPr>
              <w:rPr>
                <w:lang w:val="uk-UA"/>
              </w:rPr>
            </w:pPr>
            <w:r>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4EF2674E" w14:textId="77777777" w:rsidR="00206AB1" w:rsidRDefault="00206AB1" w:rsidP="005A0095">
            <w:pPr>
              <w:jc w:val="center"/>
              <w:rPr>
                <w:lang w:val="uk-UA"/>
              </w:rPr>
            </w:pPr>
            <w:r>
              <w:rPr>
                <w:lang w:val="uk-UA"/>
              </w:rPr>
              <w:t xml:space="preserve"> </w:t>
            </w:r>
          </w:p>
        </w:tc>
        <w:tc>
          <w:tcPr>
            <w:tcW w:w="1559" w:type="dxa"/>
            <w:tcBorders>
              <w:top w:val="single" w:sz="4" w:space="0" w:color="000000"/>
              <w:left w:val="single" w:sz="4" w:space="0" w:color="000000"/>
              <w:bottom w:val="single" w:sz="4" w:space="0" w:color="000000"/>
            </w:tcBorders>
            <w:shd w:val="clear" w:color="auto" w:fill="auto"/>
          </w:tcPr>
          <w:p w14:paraId="4471FF37" w14:textId="77777777" w:rsidR="00206AB1" w:rsidRDefault="00206AB1" w:rsidP="005A0095">
            <w:pPr>
              <w:jc w:val="center"/>
              <w:rPr>
                <w:lang w:val="uk-UA"/>
              </w:rPr>
            </w:pPr>
            <w:r>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6458BFB0" w14:textId="77777777" w:rsidR="00206AB1" w:rsidRDefault="00206AB1" w:rsidP="005A009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BEB38E" w14:textId="77777777" w:rsidR="00206AB1" w:rsidRDefault="00206AB1" w:rsidP="005A0095">
            <w:pPr>
              <w:jc w:val="right"/>
              <w:rPr>
                <w:lang w:val="uk-UA"/>
              </w:rPr>
            </w:pPr>
            <w:r>
              <w:rPr>
                <w:lang w:val="uk-UA"/>
              </w:rPr>
              <w:t xml:space="preserve"> </w:t>
            </w:r>
          </w:p>
        </w:tc>
      </w:tr>
      <w:tr w:rsidR="00206AB1" w:rsidRPr="0004645E" w14:paraId="5DB3281D" w14:textId="77777777" w:rsidTr="00206AB1">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47534EE2" w14:textId="77777777" w:rsidR="00206AB1" w:rsidRPr="00974A7B" w:rsidRDefault="00206AB1" w:rsidP="005A009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2060120" w14:textId="77777777" w:rsidR="00206AB1" w:rsidRDefault="00206AB1" w:rsidP="005A0095">
            <w:pPr>
              <w:rPr>
                <w:lang w:val="uk-UA"/>
              </w:rPr>
            </w:pPr>
            <w:r>
              <w:rPr>
                <w:lang w:val="uk-UA"/>
              </w:rPr>
              <w:t xml:space="preserve"> </w:t>
            </w:r>
          </w:p>
        </w:tc>
        <w:tc>
          <w:tcPr>
            <w:tcW w:w="1417" w:type="dxa"/>
            <w:tcBorders>
              <w:top w:val="single" w:sz="4" w:space="0" w:color="000000"/>
              <w:left w:val="single" w:sz="4" w:space="0" w:color="000000"/>
              <w:bottom w:val="single" w:sz="4" w:space="0" w:color="000000"/>
            </w:tcBorders>
            <w:shd w:val="clear" w:color="auto" w:fill="auto"/>
          </w:tcPr>
          <w:p w14:paraId="1B661E57" w14:textId="77777777" w:rsidR="00206AB1" w:rsidRDefault="00206AB1" w:rsidP="005A0095">
            <w:pPr>
              <w:jc w:val="center"/>
              <w:rPr>
                <w:lang w:val="uk-UA"/>
              </w:rPr>
            </w:pPr>
            <w:r>
              <w:rPr>
                <w:lang w:val="uk-UA"/>
              </w:rPr>
              <w:t xml:space="preserve"> </w:t>
            </w:r>
          </w:p>
        </w:tc>
        <w:tc>
          <w:tcPr>
            <w:tcW w:w="1559" w:type="dxa"/>
            <w:tcBorders>
              <w:top w:val="single" w:sz="4" w:space="0" w:color="000000"/>
              <w:left w:val="single" w:sz="4" w:space="0" w:color="000000"/>
              <w:bottom w:val="single" w:sz="4" w:space="0" w:color="000000"/>
            </w:tcBorders>
            <w:shd w:val="clear" w:color="auto" w:fill="auto"/>
          </w:tcPr>
          <w:p w14:paraId="37A6B0CB" w14:textId="77777777" w:rsidR="00206AB1" w:rsidRDefault="00206AB1" w:rsidP="005A0095">
            <w:pPr>
              <w:jc w:val="center"/>
              <w:rPr>
                <w:lang w:val="uk-UA"/>
              </w:rPr>
            </w:pPr>
            <w:r>
              <w:rPr>
                <w:lang w:val="uk-UA"/>
              </w:rPr>
              <w:t xml:space="preserve"> </w:t>
            </w:r>
          </w:p>
        </w:tc>
        <w:tc>
          <w:tcPr>
            <w:tcW w:w="2410" w:type="dxa"/>
            <w:tcBorders>
              <w:top w:val="single" w:sz="4" w:space="0" w:color="000000"/>
              <w:left w:val="single" w:sz="4" w:space="0" w:color="000000"/>
              <w:bottom w:val="single" w:sz="4" w:space="0" w:color="000000"/>
            </w:tcBorders>
            <w:shd w:val="clear" w:color="auto" w:fill="auto"/>
          </w:tcPr>
          <w:p w14:paraId="10D936A3" w14:textId="77777777" w:rsidR="00206AB1" w:rsidRDefault="00206AB1" w:rsidP="005A009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11CB5A" w14:textId="77777777" w:rsidR="00206AB1" w:rsidRDefault="00206AB1" w:rsidP="005A0095">
            <w:pPr>
              <w:jc w:val="right"/>
              <w:rPr>
                <w:lang w:val="uk-UA"/>
              </w:rPr>
            </w:pPr>
            <w:r>
              <w:rPr>
                <w:lang w:val="uk-UA"/>
              </w:rPr>
              <w:t xml:space="preserve"> </w:t>
            </w:r>
          </w:p>
        </w:tc>
      </w:tr>
      <w:tr w:rsidR="00206AB1" w:rsidRPr="00974A7B" w14:paraId="5F9ECB73" w14:textId="77777777" w:rsidTr="00206AB1">
        <w:trPr>
          <w:trHeight w:val="290"/>
        </w:trPr>
        <w:tc>
          <w:tcPr>
            <w:tcW w:w="8023" w:type="dxa"/>
            <w:gridSpan w:val="5"/>
            <w:tcBorders>
              <w:top w:val="single" w:sz="4" w:space="0" w:color="auto"/>
              <w:left w:val="single" w:sz="6" w:space="0" w:color="000000"/>
              <w:bottom w:val="single" w:sz="6" w:space="0" w:color="000000"/>
            </w:tcBorders>
            <w:shd w:val="clear" w:color="auto" w:fill="auto"/>
            <w:vAlign w:val="center"/>
          </w:tcPr>
          <w:p w14:paraId="3D16DA72" w14:textId="77777777" w:rsidR="00206AB1" w:rsidRPr="00974A7B" w:rsidRDefault="00206AB1" w:rsidP="005A009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30C70F32" w14:textId="77777777" w:rsidR="00206AB1" w:rsidRPr="00974A7B" w:rsidRDefault="00206AB1" w:rsidP="005A0095">
            <w:pPr>
              <w:jc w:val="right"/>
              <w:rPr>
                <w:bCs/>
                <w:lang w:val="uk-UA"/>
              </w:rPr>
            </w:pPr>
            <w:r>
              <w:rPr>
                <w:bCs/>
                <w:lang w:val="uk-UA"/>
              </w:rPr>
              <w:t xml:space="preserve"> </w:t>
            </w:r>
          </w:p>
        </w:tc>
      </w:tr>
      <w:tr w:rsidR="00206AB1" w:rsidRPr="00974A7B" w14:paraId="347CDBD6" w14:textId="77777777" w:rsidTr="00206AB1">
        <w:trPr>
          <w:trHeight w:val="250"/>
        </w:trPr>
        <w:tc>
          <w:tcPr>
            <w:tcW w:w="8023" w:type="dxa"/>
            <w:gridSpan w:val="5"/>
            <w:tcBorders>
              <w:top w:val="single" w:sz="6" w:space="0" w:color="000000"/>
              <w:left w:val="single" w:sz="6" w:space="0" w:color="000000"/>
              <w:bottom w:val="single" w:sz="6" w:space="0" w:color="000000"/>
            </w:tcBorders>
            <w:shd w:val="clear" w:color="auto" w:fill="auto"/>
            <w:vAlign w:val="center"/>
          </w:tcPr>
          <w:p w14:paraId="69EFF642" w14:textId="77777777" w:rsidR="00206AB1" w:rsidRPr="00974A7B" w:rsidRDefault="00206AB1" w:rsidP="005A009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35C72901" w14:textId="77777777" w:rsidR="00206AB1" w:rsidRPr="00974A7B" w:rsidRDefault="00206AB1" w:rsidP="005A0095">
            <w:pPr>
              <w:jc w:val="right"/>
              <w:rPr>
                <w:bCs/>
                <w:lang w:val="uk-UA"/>
              </w:rPr>
            </w:pPr>
            <w:r>
              <w:rPr>
                <w:bCs/>
                <w:lang w:val="uk-UA"/>
              </w:rPr>
              <w:t xml:space="preserve"> </w:t>
            </w:r>
          </w:p>
        </w:tc>
      </w:tr>
      <w:tr w:rsidR="00206AB1" w:rsidRPr="00974A7B" w14:paraId="2D472C45" w14:textId="77777777" w:rsidTr="00206AB1">
        <w:trPr>
          <w:trHeight w:val="252"/>
        </w:trPr>
        <w:tc>
          <w:tcPr>
            <w:tcW w:w="8023" w:type="dxa"/>
            <w:gridSpan w:val="5"/>
            <w:tcBorders>
              <w:top w:val="single" w:sz="6" w:space="0" w:color="000000"/>
              <w:left w:val="single" w:sz="6" w:space="0" w:color="000000"/>
              <w:bottom w:val="single" w:sz="6" w:space="0" w:color="000000"/>
            </w:tcBorders>
            <w:shd w:val="clear" w:color="auto" w:fill="auto"/>
            <w:vAlign w:val="center"/>
          </w:tcPr>
          <w:p w14:paraId="350A7DBB" w14:textId="77777777" w:rsidR="00206AB1" w:rsidRPr="00974A7B" w:rsidRDefault="00206AB1" w:rsidP="005A009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6E86325E" w14:textId="77777777" w:rsidR="00206AB1" w:rsidRPr="00E94113" w:rsidRDefault="00206AB1" w:rsidP="005A0095">
            <w:pPr>
              <w:jc w:val="right"/>
              <w:rPr>
                <w:bCs/>
                <w:lang w:val="uk-UA"/>
              </w:rPr>
            </w:pPr>
            <w:r>
              <w:rPr>
                <w:bCs/>
                <w:lang w:val="uk-UA"/>
              </w:rPr>
              <w:t xml:space="preserve"> </w:t>
            </w:r>
          </w:p>
        </w:tc>
      </w:tr>
    </w:tbl>
    <w:p w14:paraId="282A805E" w14:textId="540A01ED" w:rsidR="00575D27" w:rsidRPr="008932F9" w:rsidRDefault="00575D27" w:rsidP="00575D27">
      <w:pPr>
        <w:jc w:val="both"/>
      </w:pPr>
      <w:r w:rsidRPr="008932F9">
        <w:lastRenderedPageBreak/>
        <w:t>4.2. Розрахунок за поставлений товар здійснюється Покупцем за рахунок коштів підприємства,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018B69FF" w14:textId="77777777" w:rsidR="00575D27" w:rsidRPr="008932F9" w:rsidRDefault="00575D27" w:rsidP="00575D27">
      <w:pPr>
        <w:jc w:val="both"/>
        <w:rPr>
          <w:spacing w:val="-4"/>
        </w:rPr>
      </w:pPr>
      <w:r w:rsidRPr="008932F9">
        <w:rPr>
          <w:spacing w:val="-4"/>
        </w:rPr>
        <w:t xml:space="preserve">4.3. Покупець оплачує поставлений Постачальником Товар протягом 120 - </w:t>
      </w:r>
      <w:proofErr w:type="gramStart"/>
      <w:r w:rsidRPr="008932F9">
        <w:rPr>
          <w:spacing w:val="-4"/>
        </w:rPr>
        <w:t>ти  календарних</w:t>
      </w:r>
      <w:proofErr w:type="gramEnd"/>
      <w:r w:rsidRPr="008932F9">
        <w:rPr>
          <w:spacing w:val="-4"/>
        </w:rPr>
        <w:t xml:space="preserve"> днів з дати фактичної передачі Товару, згідно з виставленим Постачальником рахунком-фактурою та у відповідності до наданих Постачальником документів:</w:t>
      </w:r>
    </w:p>
    <w:p w14:paraId="5C6E18ED" w14:textId="77777777" w:rsidR="00575D27" w:rsidRPr="008932F9" w:rsidRDefault="00575D27" w:rsidP="00575D27">
      <w:pPr>
        <w:ind w:left="-540"/>
        <w:jc w:val="both"/>
        <w:rPr>
          <w:spacing w:val="-4"/>
        </w:rPr>
      </w:pPr>
      <w:r w:rsidRPr="008932F9">
        <w:rPr>
          <w:spacing w:val="-4"/>
        </w:rPr>
        <w:t xml:space="preserve">        </w:t>
      </w:r>
      <w:r>
        <w:rPr>
          <w:spacing w:val="-4"/>
        </w:rPr>
        <w:t xml:space="preserve">  - накладна в двох примірниках.</w:t>
      </w:r>
    </w:p>
    <w:p w14:paraId="06BF2C45" w14:textId="77777777" w:rsidR="00575D27" w:rsidRPr="008932F9" w:rsidRDefault="00575D27" w:rsidP="00575D27">
      <w:pPr>
        <w:ind w:left="-540"/>
        <w:jc w:val="both"/>
        <w:rPr>
          <w:spacing w:val="-4"/>
        </w:rPr>
      </w:pPr>
      <w:r w:rsidRPr="008932F9">
        <w:rPr>
          <w:spacing w:val="-4"/>
        </w:rPr>
        <w:t xml:space="preserve">          - рахунок</w:t>
      </w:r>
      <w:r>
        <w:rPr>
          <w:spacing w:val="-4"/>
        </w:rPr>
        <w:t xml:space="preserve"> </w:t>
      </w:r>
      <w:r w:rsidRPr="008932F9">
        <w:rPr>
          <w:spacing w:val="-4"/>
        </w:rPr>
        <w:t>-</w:t>
      </w:r>
      <w:r>
        <w:rPr>
          <w:spacing w:val="-4"/>
        </w:rPr>
        <w:t xml:space="preserve"> </w:t>
      </w:r>
      <w:r w:rsidRPr="008932F9">
        <w:rPr>
          <w:spacing w:val="-4"/>
        </w:rPr>
        <w:t>фактура.</w:t>
      </w:r>
    </w:p>
    <w:p w14:paraId="6F120EC8" w14:textId="77777777" w:rsidR="00575D27" w:rsidRPr="008932F9" w:rsidRDefault="00575D27" w:rsidP="00575D27">
      <w:pPr>
        <w:ind w:left="-284" w:firstLine="284"/>
        <w:jc w:val="center"/>
        <w:rPr>
          <w:b/>
          <w:bCs/>
        </w:rPr>
      </w:pPr>
      <w:r w:rsidRPr="008932F9">
        <w:rPr>
          <w:b/>
          <w:bCs/>
        </w:rPr>
        <w:t>5. ВІДПОВІДАЛЬНІСТЬ СТОРІН</w:t>
      </w:r>
    </w:p>
    <w:p w14:paraId="22CE05F2" w14:textId="77777777" w:rsidR="00575D27" w:rsidRPr="008932F9" w:rsidRDefault="00575D27" w:rsidP="00575D27">
      <w:pPr>
        <w:jc w:val="both"/>
      </w:pPr>
      <w:r w:rsidRPr="008932F9">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4C6CEFC" w14:textId="77777777" w:rsidR="00575D27" w:rsidRPr="008932F9" w:rsidRDefault="00575D27" w:rsidP="00575D27">
      <w:pPr>
        <w:tabs>
          <w:tab w:val="num" w:pos="786"/>
          <w:tab w:val="left" w:pos="8364"/>
        </w:tabs>
        <w:spacing w:before="20" w:after="20" w:line="264" w:lineRule="auto"/>
        <w:ind w:right="28"/>
        <w:rPr>
          <w:snapToGrid w:val="0"/>
        </w:rPr>
      </w:pPr>
      <w:r w:rsidRPr="008932F9">
        <w:rPr>
          <w:snapToGrid w:val="0"/>
        </w:rPr>
        <w:t xml:space="preserve">5.2. За порушення строків поставки Постачальник сплачує Покупцю  </w:t>
      </w:r>
      <w:r w:rsidRPr="008932F9">
        <w:rPr>
          <w:snapToGrid w:val="0"/>
        </w:rPr>
        <w:br/>
        <w:t>пеню у розмірі 0,1% вартості Товару, строк поставки якого порушений, за кожний день прострочення, а за прострочення понад 10-ть календарних днів Постачальник повинен додатково сплатити Покупцю штраф у розмірі 7% від вказаної вартості.</w:t>
      </w:r>
    </w:p>
    <w:p w14:paraId="69FF6A9E" w14:textId="77777777" w:rsidR="00575D27" w:rsidRPr="008932F9" w:rsidRDefault="00575D27" w:rsidP="00575D27">
      <w:pPr>
        <w:jc w:val="both"/>
      </w:pPr>
      <w:r w:rsidRPr="008932F9">
        <w:t>5.3. У разі порушення строків поставки Товару понад 30-ть календарних днів, Постачальник сплачує Покупцю штраф у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06AA1DC6" w14:textId="77777777" w:rsidR="00575D27" w:rsidRPr="008932F9" w:rsidRDefault="00575D27" w:rsidP="00575D27">
      <w:pPr>
        <w:tabs>
          <w:tab w:val="num" w:pos="786"/>
          <w:tab w:val="left" w:pos="8364"/>
        </w:tabs>
        <w:spacing w:before="20" w:after="20" w:line="264" w:lineRule="auto"/>
        <w:ind w:right="28"/>
        <w:rPr>
          <w:snapToGrid w:val="0"/>
        </w:rPr>
      </w:pPr>
      <w:r w:rsidRPr="008932F9">
        <w:t>5.4. За порушення умов та зобов'язання щодо якості Товару з Постачальника стягується штраф у розмірі 20% вартості неякісного Товару.</w:t>
      </w:r>
      <w:r w:rsidRPr="008932F9">
        <w:rPr>
          <w:snapToGrid w:val="0"/>
        </w:rPr>
        <w:t xml:space="preserve"> 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14:paraId="4744D766" w14:textId="77777777" w:rsidR="00575D27" w:rsidRPr="008932F9" w:rsidRDefault="00575D27" w:rsidP="00575D27">
      <w:pPr>
        <w:jc w:val="both"/>
      </w:pPr>
      <w:r w:rsidRPr="008932F9">
        <w:t>5.5. Постачальник зобов’язаний відшкодувати Покупцю збитки заподіяні неякісним Товаром, простроченням поставки Товару в повному обсязі, в тому числі відшкодувати упущену вигоду Покупця.</w:t>
      </w:r>
    </w:p>
    <w:p w14:paraId="37082CD0" w14:textId="77777777" w:rsidR="00575D27" w:rsidRPr="008932F9" w:rsidRDefault="00575D27" w:rsidP="00575D27">
      <w:pPr>
        <w:jc w:val="both"/>
      </w:pPr>
      <w:r w:rsidRPr="008932F9">
        <w:t xml:space="preserve">5.6.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4FABE959" w14:textId="77777777" w:rsidR="00575D27" w:rsidRPr="008932F9" w:rsidRDefault="00575D27" w:rsidP="00575D27">
      <w:pPr>
        <w:jc w:val="both"/>
      </w:pPr>
      <w:r w:rsidRPr="008932F9">
        <w:t>5.7. Сплата штрафних санкцій не звільняє Сторону від виконання взятих на себе зобов’язань за цим Договором.</w:t>
      </w:r>
    </w:p>
    <w:p w14:paraId="1123E79B" w14:textId="77777777" w:rsidR="00575D27" w:rsidRPr="008932F9" w:rsidRDefault="00575D27" w:rsidP="00575D27">
      <w:pPr>
        <w:jc w:val="both"/>
      </w:pPr>
      <w:r w:rsidRPr="008932F9">
        <w:t>5.8.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стягнуті органами Державної фіскальної служби України штрафні санкції.</w:t>
      </w:r>
    </w:p>
    <w:p w14:paraId="2978EAD8" w14:textId="77777777" w:rsidR="00575D27" w:rsidRPr="008932F9" w:rsidRDefault="00575D27" w:rsidP="00575D27">
      <w:pPr>
        <w:ind w:left="28"/>
        <w:contextualSpacing/>
        <w:jc w:val="both"/>
        <w:rPr>
          <w:lang w:eastAsia="en-US"/>
        </w:rPr>
      </w:pPr>
      <w:r w:rsidRPr="008932F9">
        <w:rPr>
          <w:lang w:eastAsia="en-US"/>
        </w:rPr>
        <w:t xml:space="preserve">5.9.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w:t>
      </w:r>
      <w:proofErr w:type="gramStart"/>
      <w:r w:rsidRPr="008932F9">
        <w:rPr>
          <w:lang w:eastAsia="en-US"/>
        </w:rPr>
        <w:t>порушення  Постачальником</w:t>
      </w:r>
      <w:proofErr w:type="gramEnd"/>
      <w:r w:rsidRPr="008932F9">
        <w:rPr>
          <w:lang w:eastAsia="en-US"/>
        </w:rPr>
        <w:t xml:space="preserve"> виконання зобов'язань (в тому числі за етапами поставки), невиконання та/або неналежного виконання договірних зобов'язань, а саме:</w:t>
      </w:r>
    </w:p>
    <w:p w14:paraId="1ED62987" w14:textId="77777777" w:rsidR="00575D27" w:rsidRPr="008932F9" w:rsidRDefault="00575D27" w:rsidP="00575D27">
      <w:pPr>
        <w:ind w:left="28" w:firstLine="567"/>
        <w:contextualSpacing/>
        <w:jc w:val="both"/>
        <w:rPr>
          <w:lang w:eastAsia="en-US"/>
        </w:rPr>
      </w:pPr>
      <w:r w:rsidRPr="008932F9">
        <w:rPr>
          <w:lang w:eastAsia="en-US"/>
        </w:rPr>
        <w:t>-</w:t>
      </w:r>
      <w:r w:rsidRPr="008932F9">
        <w:rPr>
          <w:lang w:eastAsia="en-US"/>
        </w:rPr>
        <w:tab/>
        <w:t>прострочення виконання зобов'</w:t>
      </w:r>
      <w:r>
        <w:rPr>
          <w:lang w:eastAsia="en-US"/>
        </w:rPr>
        <w:t xml:space="preserve">язання щодо поставки товару </w:t>
      </w:r>
      <w:proofErr w:type="gramStart"/>
      <w:r>
        <w:rPr>
          <w:lang w:eastAsia="en-US"/>
        </w:rPr>
        <w:t xml:space="preserve">на </w:t>
      </w:r>
      <w:r w:rsidRPr="008932F9">
        <w:rPr>
          <w:lang w:eastAsia="en-US"/>
        </w:rPr>
        <w:t>строк</w:t>
      </w:r>
      <w:proofErr w:type="gramEnd"/>
      <w:r w:rsidRPr="008932F9">
        <w:rPr>
          <w:lang w:eastAsia="en-US"/>
        </w:rPr>
        <w:t xml:space="preserve"> більш ніж 2 (ох) календарних днів;</w:t>
      </w:r>
    </w:p>
    <w:p w14:paraId="1903D758" w14:textId="77777777" w:rsidR="00575D27" w:rsidRPr="008932F9" w:rsidRDefault="00575D27" w:rsidP="00575D27">
      <w:pPr>
        <w:ind w:left="28" w:firstLine="567"/>
        <w:contextualSpacing/>
        <w:jc w:val="both"/>
        <w:rPr>
          <w:lang w:eastAsia="en-US"/>
        </w:rPr>
      </w:pPr>
      <w:r w:rsidRPr="008932F9">
        <w:rPr>
          <w:lang w:eastAsia="en-US"/>
        </w:rPr>
        <w:t xml:space="preserve">- поставка товару, який не відповідає фізико-механічним властивостям товару; </w:t>
      </w:r>
    </w:p>
    <w:p w14:paraId="43690065" w14:textId="77777777" w:rsidR="00575D27" w:rsidRPr="008932F9" w:rsidRDefault="00575D27" w:rsidP="00575D27">
      <w:pPr>
        <w:ind w:left="28" w:firstLine="567"/>
        <w:contextualSpacing/>
        <w:jc w:val="both"/>
        <w:rPr>
          <w:lang w:eastAsia="en-US"/>
        </w:rPr>
      </w:pPr>
      <w:r w:rsidRPr="008932F9">
        <w:rPr>
          <w:lang w:eastAsia="en-US"/>
        </w:rPr>
        <w:t>-</w:t>
      </w:r>
      <w:r w:rsidRPr="008932F9">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E40E9BA" w14:textId="77777777" w:rsidR="00575D27" w:rsidRPr="008932F9" w:rsidRDefault="00575D27" w:rsidP="00575D27">
      <w:pPr>
        <w:ind w:left="28" w:firstLine="567"/>
        <w:contextualSpacing/>
        <w:jc w:val="both"/>
        <w:rPr>
          <w:lang w:eastAsia="en-US"/>
        </w:rPr>
      </w:pPr>
      <w:r w:rsidRPr="008932F9">
        <w:rPr>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B533F8B" w14:textId="77777777" w:rsidR="00575D27" w:rsidRPr="008932F9" w:rsidRDefault="00575D27" w:rsidP="00575D27">
      <w:pPr>
        <w:ind w:left="28" w:firstLine="567"/>
        <w:contextualSpacing/>
        <w:jc w:val="both"/>
        <w:rPr>
          <w:lang w:eastAsia="en-US"/>
        </w:rPr>
      </w:pPr>
      <w:r w:rsidRPr="008932F9">
        <w:rPr>
          <w:lang w:eastAsia="en-US"/>
        </w:rPr>
        <w:lastRenderedPageBreak/>
        <w:t>У разі прийняття Покупцем рішення про застосування оперативно-господарської санкції. Замовник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7D8EE77C" w14:textId="15567930" w:rsidR="00206AB1" w:rsidRDefault="00575D27" w:rsidP="00206AB1">
      <w:pPr>
        <w:ind w:left="28" w:firstLine="567"/>
        <w:contextualSpacing/>
        <w:jc w:val="both"/>
        <w:rPr>
          <w:lang w:eastAsia="en-US"/>
        </w:rPr>
      </w:pPr>
      <w:r w:rsidRPr="008932F9">
        <w:rPr>
          <w:lang w:eastAsia="en-US"/>
        </w:rPr>
        <w:t xml:space="preserve">Термін, на який застосовується оперативно-господарська санкція, становить </w:t>
      </w:r>
      <w:r w:rsidR="004C418B">
        <w:rPr>
          <w:lang w:val="en-US" w:eastAsia="en-US"/>
        </w:rPr>
        <w:t>12</w:t>
      </w:r>
      <w:r w:rsidRPr="008932F9">
        <w:rPr>
          <w:lang w:eastAsia="en-US"/>
        </w:rPr>
        <w:t xml:space="preserve"> календарних місяців, з дати направлення повідомлення Постачальнику про її застосування.</w:t>
      </w:r>
    </w:p>
    <w:p w14:paraId="3173F0C5" w14:textId="47E8703C" w:rsidR="00362EDD" w:rsidRDefault="00362EDD" w:rsidP="00206AB1">
      <w:pPr>
        <w:ind w:left="28" w:firstLine="567"/>
        <w:contextualSpacing/>
        <w:jc w:val="both"/>
        <w:rPr>
          <w:lang w:eastAsia="en-US"/>
        </w:rPr>
      </w:pPr>
    </w:p>
    <w:p w14:paraId="3B269041" w14:textId="77777777" w:rsidR="00362EDD" w:rsidRPr="008932F9" w:rsidRDefault="00362EDD" w:rsidP="00206AB1">
      <w:pPr>
        <w:ind w:left="28" w:firstLine="567"/>
        <w:contextualSpacing/>
        <w:jc w:val="both"/>
        <w:rPr>
          <w:lang w:eastAsia="en-US"/>
        </w:rPr>
      </w:pPr>
    </w:p>
    <w:p w14:paraId="4B01C75D" w14:textId="77777777" w:rsidR="00575D27" w:rsidRPr="008932F9" w:rsidRDefault="00575D27" w:rsidP="00575D27">
      <w:pPr>
        <w:suppressAutoHyphens/>
        <w:autoSpaceDE w:val="0"/>
        <w:ind w:left="-540"/>
        <w:jc w:val="center"/>
        <w:rPr>
          <w:lang w:eastAsia="ar-SA"/>
        </w:rPr>
      </w:pPr>
      <w:r w:rsidRPr="008932F9">
        <w:rPr>
          <w:b/>
          <w:bCs/>
          <w:lang w:eastAsia="ar-SA"/>
        </w:rPr>
        <w:t>6. ФОРС-МАЖОР</w:t>
      </w:r>
    </w:p>
    <w:p w14:paraId="1E4A081D" w14:textId="77777777" w:rsidR="00575D27" w:rsidRPr="008932F9" w:rsidRDefault="00575D27" w:rsidP="00575D27">
      <w:pPr>
        <w:suppressAutoHyphens/>
        <w:autoSpaceDE w:val="0"/>
        <w:jc w:val="both"/>
        <w:rPr>
          <w:lang w:eastAsia="ar-SA"/>
        </w:rPr>
      </w:pPr>
      <w:r w:rsidRPr="008932F9">
        <w:rPr>
          <w:lang w:eastAsia="ar-SA"/>
        </w:rPr>
        <w:t xml:space="preserve">6.1. 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w:t>
      </w:r>
    </w:p>
    <w:p w14:paraId="19260566" w14:textId="77777777" w:rsidR="00575D27" w:rsidRPr="008932F9" w:rsidRDefault="00575D27" w:rsidP="00575D27">
      <w:pPr>
        <w:suppressAutoHyphens/>
        <w:autoSpaceDE w:val="0"/>
        <w:jc w:val="both"/>
        <w:rPr>
          <w:lang w:eastAsia="ar-SA"/>
        </w:rPr>
      </w:pPr>
      <w:r w:rsidRPr="008932F9">
        <w:rPr>
          <w:lang w:eastAsia="ar-SA"/>
        </w:rPr>
        <w:t xml:space="preserve"> -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26D450DD" w14:textId="5121F8E5" w:rsidR="00575D27" w:rsidRDefault="00575D27" w:rsidP="00575D27">
      <w:pPr>
        <w:suppressAutoHyphens/>
        <w:autoSpaceDE w:val="0"/>
        <w:jc w:val="both"/>
        <w:rPr>
          <w:lang w:eastAsia="ar-SA"/>
        </w:rPr>
      </w:pPr>
      <w:r w:rsidRPr="008932F9">
        <w:rPr>
          <w:lang w:eastAsia="ar-SA"/>
        </w:rPr>
        <w:t xml:space="preserve">6.2. Наявність форс-мажорних обставин повинна бути підтверджена письмовими документами уповноважених органів. </w:t>
      </w:r>
    </w:p>
    <w:p w14:paraId="1F56370B" w14:textId="77777777" w:rsidR="002B3424" w:rsidRPr="008932F9" w:rsidRDefault="002B3424" w:rsidP="00575D27">
      <w:pPr>
        <w:suppressAutoHyphens/>
        <w:autoSpaceDE w:val="0"/>
        <w:jc w:val="both"/>
        <w:rPr>
          <w:lang w:eastAsia="ar-SA"/>
        </w:rPr>
      </w:pPr>
    </w:p>
    <w:p w14:paraId="3A2F06B4" w14:textId="77777777" w:rsidR="00575D27" w:rsidRPr="008932F9" w:rsidRDefault="00575D27" w:rsidP="00575D27">
      <w:pPr>
        <w:jc w:val="center"/>
        <w:rPr>
          <w:b/>
          <w:bCs/>
        </w:rPr>
      </w:pPr>
      <w:r w:rsidRPr="008932F9">
        <w:rPr>
          <w:b/>
          <w:bCs/>
        </w:rPr>
        <w:t>8. ТЕРМІН ДІЇ ДОГОВОРУ</w:t>
      </w:r>
    </w:p>
    <w:p w14:paraId="3920E7C1" w14:textId="04BF424E" w:rsidR="00575D27" w:rsidRPr="008932F9" w:rsidRDefault="00575D27" w:rsidP="00575D27">
      <w:pPr>
        <w:jc w:val="both"/>
      </w:pPr>
      <w:r w:rsidRPr="008932F9">
        <w:t>8.1. Договір   набуває   чинності   з   моменту   його   підписання   Стор</w:t>
      </w:r>
      <w:r>
        <w:t xml:space="preserve">онами   і   діє   до «31» </w:t>
      </w:r>
      <w:r w:rsidR="00B7546D">
        <w:rPr>
          <w:lang w:val="uk-UA"/>
        </w:rPr>
        <w:t xml:space="preserve"> грудня </w:t>
      </w:r>
      <w:r>
        <w:t>202</w:t>
      </w:r>
      <w:r w:rsidR="004C418B">
        <w:rPr>
          <w:lang w:val="en-US"/>
        </w:rPr>
        <w:t>3</w:t>
      </w:r>
      <w:r w:rsidRPr="008932F9">
        <w:t xml:space="preserve"> року, а в частині виконання зобов’язань до їх повного виконання Сторонами.</w:t>
      </w:r>
    </w:p>
    <w:p w14:paraId="3E67B214" w14:textId="0FD5E808" w:rsidR="00575D27" w:rsidRPr="004C418B" w:rsidRDefault="00575D27" w:rsidP="00575D27">
      <w:pPr>
        <w:jc w:val="both"/>
      </w:pPr>
      <w:r w:rsidRPr="008932F9">
        <w:t xml:space="preserve"> </w:t>
      </w:r>
      <w:r w:rsidRPr="008932F9">
        <w:rPr>
          <w:bCs/>
        </w:rPr>
        <w:t>8.2.</w:t>
      </w:r>
      <w:r w:rsidRPr="008932F9">
        <w:t xml:space="preserve"> Дія </w:t>
      </w:r>
      <w:r w:rsidRPr="004C418B">
        <w:t xml:space="preserve">договору про закупівлю може продовжуватися </w:t>
      </w:r>
      <w:proofErr w:type="gramStart"/>
      <w:r w:rsidRPr="004C418B">
        <w:t>на строк</w:t>
      </w:r>
      <w:proofErr w:type="gramEnd"/>
      <w:r w:rsidRPr="004C418B">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C418B">
        <w:rPr>
          <w:bCs/>
        </w:rPr>
        <w:t xml:space="preserve"> </w:t>
      </w:r>
    </w:p>
    <w:p w14:paraId="2B277060" w14:textId="77777777" w:rsidR="00575D27" w:rsidRPr="004C418B" w:rsidRDefault="00575D27" w:rsidP="00575D27">
      <w:pPr>
        <w:tabs>
          <w:tab w:val="left" w:pos="857"/>
        </w:tabs>
        <w:ind w:left="1080"/>
        <w:jc w:val="center"/>
        <w:rPr>
          <w:b/>
        </w:rPr>
      </w:pPr>
      <w:r w:rsidRPr="004C418B">
        <w:rPr>
          <w:b/>
        </w:rPr>
        <w:t>9. ПОРЯДОК РОЗІРВАННЯ ДОГОВОРУ</w:t>
      </w:r>
    </w:p>
    <w:p w14:paraId="230ED4D0" w14:textId="77777777" w:rsidR="00575D27" w:rsidRPr="004C418B" w:rsidRDefault="00575D27" w:rsidP="00575D27">
      <w:pPr>
        <w:jc w:val="both"/>
        <w:rPr>
          <w:lang w:eastAsia="ar-SA"/>
        </w:rPr>
      </w:pPr>
      <w:r w:rsidRPr="004C418B">
        <w:rPr>
          <w:lang w:eastAsia="ar-SA"/>
        </w:rPr>
        <w:t>9.1. Даний Договір може бути розірваний:</w:t>
      </w:r>
    </w:p>
    <w:p w14:paraId="0B070369" w14:textId="77777777" w:rsidR="00575D27" w:rsidRPr="004C418B" w:rsidRDefault="00575D27" w:rsidP="009304EC">
      <w:pPr>
        <w:numPr>
          <w:ilvl w:val="0"/>
          <w:numId w:val="3"/>
        </w:numPr>
        <w:tabs>
          <w:tab w:val="num" w:pos="993"/>
        </w:tabs>
        <w:ind w:hanging="371"/>
        <w:jc w:val="both"/>
        <w:rPr>
          <w:lang w:eastAsia="ar-SA"/>
        </w:rPr>
      </w:pPr>
      <w:r w:rsidRPr="004C418B">
        <w:rPr>
          <w:lang w:eastAsia="ar-SA"/>
        </w:rPr>
        <w:t>за згодою сторін;</w:t>
      </w:r>
    </w:p>
    <w:p w14:paraId="271A9070" w14:textId="77777777" w:rsidR="00575D27" w:rsidRPr="004C418B" w:rsidRDefault="00575D27" w:rsidP="009304EC">
      <w:pPr>
        <w:numPr>
          <w:ilvl w:val="0"/>
          <w:numId w:val="3"/>
        </w:numPr>
        <w:tabs>
          <w:tab w:val="num" w:pos="993"/>
        </w:tabs>
        <w:ind w:hanging="371"/>
        <w:jc w:val="both"/>
        <w:rPr>
          <w:lang w:eastAsia="ar-SA"/>
        </w:rPr>
      </w:pPr>
      <w:r w:rsidRPr="004C418B">
        <w:rPr>
          <w:lang w:eastAsia="ar-SA"/>
        </w:rPr>
        <w:t>за форс – мажорними обставинами.</w:t>
      </w:r>
    </w:p>
    <w:p w14:paraId="4123E27E" w14:textId="77777777" w:rsidR="00575D27" w:rsidRPr="004C418B" w:rsidRDefault="00575D27" w:rsidP="00575D27">
      <w:pPr>
        <w:suppressAutoHyphens/>
        <w:autoSpaceDE w:val="0"/>
        <w:jc w:val="both"/>
        <w:rPr>
          <w:lang w:eastAsia="ar-SA"/>
        </w:rPr>
      </w:pPr>
      <w:r w:rsidRPr="004C418B">
        <w:rPr>
          <w:lang w:eastAsia="ar-SA"/>
        </w:rPr>
        <w:t>9.2. Покупець має право розірвати Договір в односторонньому порядку, шляхом направлення письмового повідомлення Постачальнику у разі:</w:t>
      </w:r>
    </w:p>
    <w:p w14:paraId="18B4D265" w14:textId="77777777" w:rsidR="00575D27" w:rsidRPr="004C418B" w:rsidRDefault="00575D27" w:rsidP="009304EC">
      <w:pPr>
        <w:numPr>
          <w:ilvl w:val="0"/>
          <w:numId w:val="4"/>
        </w:numPr>
        <w:ind w:left="993" w:hanging="284"/>
        <w:jc w:val="both"/>
      </w:pPr>
      <w:r w:rsidRPr="004C418B">
        <w:rPr>
          <w:bCs/>
        </w:rPr>
        <w:t xml:space="preserve">порушення Постачальником зобов’язань за цим Договором; </w:t>
      </w:r>
    </w:p>
    <w:p w14:paraId="6BF81F44" w14:textId="77045904" w:rsidR="00575D27" w:rsidRPr="004C418B" w:rsidRDefault="00575D27" w:rsidP="009304EC">
      <w:pPr>
        <w:numPr>
          <w:ilvl w:val="0"/>
          <w:numId w:val="4"/>
        </w:numPr>
        <w:ind w:left="993" w:hanging="284"/>
        <w:jc w:val="both"/>
        <w:rPr>
          <w:b/>
          <w:lang w:eastAsia="ar-SA"/>
        </w:rPr>
      </w:pPr>
      <w:r w:rsidRPr="004C418B">
        <w:t>з інших підстав, передбачених чинним законодавством України.</w:t>
      </w:r>
    </w:p>
    <w:p w14:paraId="28D464D9" w14:textId="77777777" w:rsidR="00575D27" w:rsidRPr="004C418B" w:rsidRDefault="00575D27" w:rsidP="00575D27">
      <w:pPr>
        <w:suppressAutoHyphens/>
        <w:autoSpaceDE w:val="0"/>
        <w:jc w:val="both"/>
        <w:rPr>
          <w:lang w:eastAsia="ar-SA"/>
        </w:rPr>
      </w:pPr>
      <w:r w:rsidRPr="004C418B">
        <w:rPr>
          <w:lang w:eastAsia="ar-SA"/>
        </w:rPr>
        <w:t xml:space="preserve">9.3.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r w:rsidRPr="004C418B">
        <w:rPr>
          <w:b/>
          <w:color w:val="000000"/>
          <w:spacing w:val="-6"/>
        </w:rPr>
        <w:t xml:space="preserve"> </w:t>
      </w:r>
    </w:p>
    <w:p w14:paraId="772D9718" w14:textId="77777777" w:rsidR="00575D27" w:rsidRPr="004C418B" w:rsidRDefault="00575D27" w:rsidP="00575D27">
      <w:pPr>
        <w:shd w:val="clear" w:color="auto" w:fill="FFFFFF"/>
        <w:tabs>
          <w:tab w:val="left" w:pos="-26"/>
        </w:tabs>
        <w:ind w:left="-572"/>
        <w:jc w:val="center"/>
        <w:rPr>
          <w:b/>
          <w:color w:val="000000"/>
          <w:spacing w:val="-6"/>
        </w:rPr>
      </w:pPr>
      <w:r w:rsidRPr="004C418B">
        <w:rPr>
          <w:b/>
          <w:color w:val="000000"/>
          <w:spacing w:val="-6"/>
        </w:rPr>
        <w:t>10. ПРИКІНЦЕВІ ПОЛОЖЕННЯ</w:t>
      </w:r>
    </w:p>
    <w:p w14:paraId="2B0A71C0" w14:textId="77777777" w:rsidR="00575D27" w:rsidRPr="004C418B" w:rsidRDefault="00575D27" w:rsidP="00575D27">
      <w:pPr>
        <w:jc w:val="both"/>
      </w:pPr>
      <w:r w:rsidRPr="004C418B">
        <w:t>10.</w:t>
      </w:r>
      <w:proofErr w:type="gramStart"/>
      <w:r w:rsidRPr="004C418B">
        <w:t>1.Усі</w:t>
      </w:r>
      <w:proofErr w:type="gramEnd"/>
      <w:r w:rsidRPr="004C418B">
        <w:t xml:space="preserve">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w:t>
      </w:r>
      <w:proofErr w:type="gramStart"/>
      <w:r w:rsidRPr="004C418B">
        <w:t>в судовому порядку</w:t>
      </w:r>
      <w:proofErr w:type="gramEnd"/>
      <w:r w:rsidRPr="004C418B">
        <w:t>.</w:t>
      </w:r>
    </w:p>
    <w:p w14:paraId="4ABA9A4E" w14:textId="77777777" w:rsidR="00575D27" w:rsidRPr="004C418B" w:rsidRDefault="00575D27" w:rsidP="00575D27">
      <w:pPr>
        <w:jc w:val="both"/>
      </w:pPr>
      <w:r w:rsidRPr="004C418B">
        <w:t>10.</w:t>
      </w:r>
      <w:proofErr w:type="gramStart"/>
      <w:r w:rsidRPr="004C418B">
        <w:t>2.Усі</w:t>
      </w:r>
      <w:proofErr w:type="gramEnd"/>
      <w:r w:rsidRPr="004C418B">
        <w:t xml:space="preserve">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73BE8E14" w14:textId="77777777" w:rsidR="00575D27" w:rsidRPr="004C418B" w:rsidRDefault="00575D27" w:rsidP="00575D27">
      <w:pPr>
        <w:jc w:val="both"/>
      </w:pPr>
      <w:r w:rsidRPr="004C418B">
        <w:t xml:space="preserve">10.3. Взаємовідносини Сторін, не врегульовані цим Договором, регулюються </w:t>
      </w:r>
      <w:proofErr w:type="gramStart"/>
      <w:r w:rsidRPr="004C418B">
        <w:t>чинним  законодавством</w:t>
      </w:r>
      <w:proofErr w:type="gramEnd"/>
      <w:r w:rsidRPr="004C418B">
        <w:t xml:space="preserve"> України.</w:t>
      </w:r>
    </w:p>
    <w:p w14:paraId="705D9D1C" w14:textId="77777777" w:rsidR="00575D27" w:rsidRPr="004C418B" w:rsidRDefault="00575D27" w:rsidP="00575D27">
      <w:pPr>
        <w:jc w:val="both"/>
      </w:pPr>
      <w:r w:rsidRPr="004C418B">
        <w:t>10.4. Після підписання цього Договору всі попередні переговори і листування Сторін стосовно його предмета втрачають силу.</w:t>
      </w:r>
    </w:p>
    <w:p w14:paraId="52612126" w14:textId="77777777" w:rsidR="00575D27" w:rsidRPr="004C418B" w:rsidRDefault="00575D27" w:rsidP="00575D27">
      <w:pPr>
        <w:jc w:val="both"/>
      </w:pPr>
      <w:r w:rsidRPr="004C418B">
        <w:t>10.5.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734190E2" w14:textId="5178DB03" w:rsidR="00575D27" w:rsidRDefault="00575D27" w:rsidP="00575D27">
      <w:pPr>
        <w:jc w:val="both"/>
      </w:pPr>
      <w:r w:rsidRPr="004C418B">
        <w:t>10.6.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4EEBE7AE" w14:textId="139877D2" w:rsidR="008E59F8" w:rsidRPr="004A09C4" w:rsidRDefault="008E59F8" w:rsidP="008E59F8">
      <w:pPr>
        <w:jc w:val="both"/>
        <w:rPr>
          <w:rFonts w:eastAsia="Times New Roman"/>
        </w:rPr>
      </w:pPr>
      <w:r>
        <w:rPr>
          <w:rFonts w:eastAsia="Times New Roman"/>
          <w:color w:val="000000"/>
          <w:lang w:val="uk-UA"/>
        </w:rPr>
        <w:t xml:space="preserve"> </w:t>
      </w:r>
      <w:r>
        <w:rPr>
          <w:rFonts w:eastAsia="Times New Roman"/>
          <w:color w:val="000000"/>
          <w:lang w:val="en-US"/>
        </w:rPr>
        <w:t>10</w:t>
      </w:r>
      <w:r>
        <w:rPr>
          <w:rFonts w:eastAsia="Times New Roman"/>
          <w:color w:val="000000"/>
          <w:lang w:val="uk-UA"/>
        </w:rPr>
        <w:t>.</w:t>
      </w:r>
      <w:r>
        <w:rPr>
          <w:rFonts w:eastAsia="Times New Roman"/>
          <w:color w:val="000000"/>
          <w:lang w:val="en-US"/>
        </w:rPr>
        <w:t>7</w:t>
      </w:r>
      <w:r w:rsidRPr="004A09C4">
        <w:rPr>
          <w:lang w:eastAsia="en-US"/>
        </w:rPr>
        <w:t xml:space="preserve">. </w:t>
      </w:r>
      <w:hyperlink r:id="rId85" w:tgtFrame="_blank" w:history="1">
        <w:r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hyperlink r:id="rId86" w:tgtFrame="_blank" w:history="1">
        <w:r w:rsidRPr="004A09C4">
          <w:rPr>
            <w:rFonts w:eastAsia="Times New Roman"/>
          </w:rPr>
          <w:t>визначення грошового еквівалента зобов'язання в іноземній валюті;</w:t>
        </w:r>
      </w:hyperlink>
    </w:p>
    <w:p w14:paraId="4B23DAAC" w14:textId="77777777" w:rsidR="008E59F8" w:rsidRPr="000402C7" w:rsidRDefault="000846D0" w:rsidP="008E59F8">
      <w:pPr>
        <w:jc w:val="both"/>
        <w:rPr>
          <w:rFonts w:eastAsia="Times New Roman"/>
        </w:rPr>
      </w:pPr>
      <w:hyperlink r:id="rId87" w:tgtFrame="_blank" w:history="1">
        <w:r w:rsidR="008E59F8"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76F448" w14:textId="5B3976CC" w:rsidR="00362EDD" w:rsidRPr="008E59F8" w:rsidRDefault="000846D0" w:rsidP="00575D27">
      <w:pPr>
        <w:jc w:val="both"/>
        <w:rPr>
          <w:rFonts w:eastAsia="Times New Roman"/>
        </w:rPr>
      </w:pPr>
      <w:hyperlink r:id="rId88" w:tgtFrame="_blank" w:history="1">
        <w:r w:rsidR="008E59F8"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35602563" w14:textId="05DD755F" w:rsidR="00575D27" w:rsidRPr="004C418B" w:rsidRDefault="00575D27" w:rsidP="00575D27">
      <w:pPr>
        <w:pStyle w:val="rvps2"/>
        <w:shd w:val="clear" w:color="auto" w:fill="FFFFFF"/>
        <w:spacing w:before="0" w:beforeAutospacing="0" w:after="0" w:afterAutospacing="0"/>
        <w:jc w:val="both"/>
        <w:textAlignment w:val="baseline"/>
        <w:rPr>
          <w:color w:val="000000"/>
        </w:rPr>
      </w:pPr>
      <w:r w:rsidRPr="004C418B">
        <w:rPr>
          <w:color w:val="000000"/>
        </w:rPr>
        <w:t>10.</w:t>
      </w:r>
      <w:r w:rsidR="008E59F8">
        <w:rPr>
          <w:color w:val="000000"/>
          <w:lang w:val="uk-UA"/>
        </w:rPr>
        <w:t>8</w:t>
      </w:r>
      <w:r w:rsidRPr="004C418B">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875BAE" w14:textId="77777777" w:rsidR="004C418B" w:rsidRPr="004C418B" w:rsidRDefault="004C418B" w:rsidP="004C418B">
      <w:pPr>
        <w:widowControl w:val="0"/>
        <w:jc w:val="both"/>
      </w:pPr>
      <w:r w:rsidRPr="004C418B">
        <w:rPr>
          <w:color w:val="000000"/>
          <w:lang w:val="en-US"/>
        </w:rPr>
        <w:t xml:space="preserve"> </w:t>
      </w:r>
      <w:r w:rsidRPr="004C418B">
        <w:rPr>
          <w:lang w:val="uk-UA" w:eastAsia="en-US"/>
        </w:rPr>
        <w:t xml:space="preserve">       </w:t>
      </w:r>
      <w:r w:rsidRPr="004C418B">
        <w:rPr>
          <w:lang w:eastAsia="en-US"/>
        </w:rPr>
        <w:t>1) зменшення обсягів закупівлі, зокрема з урахуванням фактичного обсягу видатків замовника;</w:t>
      </w:r>
    </w:p>
    <w:p w14:paraId="38D4F5AF" w14:textId="10A22110" w:rsidR="004C418B" w:rsidRPr="004C418B" w:rsidRDefault="004C418B" w:rsidP="004C418B">
      <w:pPr>
        <w:widowControl w:val="0"/>
        <w:jc w:val="both"/>
        <w:rPr>
          <w:b/>
          <w:bCs/>
        </w:rPr>
      </w:pPr>
      <w:r w:rsidRPr="004C418B">
        <w:rPr>
          <w:lang w:val="uk-UA" w:eastAsia="en-US"/>
        </w:rPr>
        <w:t xml:space="preserve">      </w:t>
      </w:r>
      <w:r w:rsidRPr="004C418B">
        <w:rPr>
          <w:lang w:val="en-US" w:eastAsia="en-US"/>
        </w:rPr>
        <w:t xml:space="preserve"> </w:t>
      </w:r>
      <w:r w:rsidRPr="004C418B">
        <w:rPr>
          <w:lang w:val="uk-UA" w:eastAsia="en-US"/>
        </w:rPr>
        <w:t xml:space="preserve"> </w:t>
      </w:r>
      <w:r w:rsidRPr="004C418B">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4C418B">
        <w:rPr>
          <w:lang w:eastAsia="en-US"/>
        </w:rPr>
        <w:t>на ринку</w:t>
      </w:r>
      <w:proofErr w:type="gramEnd"/>
      <w:r w:rsidRPr="004C418B">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C418B">
        <w:rPr>
          <w:lang w:val="en-US" w:eastAsia="en-US"/>
        </w:rPr>
        <w:t>/</w:t>
      </w:r>
      <w:r w:rsidRPr="004C418B">
        <w:rPr>
          <w:rStyle w:val="50"/>
          <w:color w:val="000000" w:themeColor="text1"/>
          <w:sz w:val="24"/>
          <w:szCs w:val="24"/>
        </w:rPr>
        <w:t xml:space="preserve"> </w:t>
      </w:r>
      <w:r w:rsidRPr="004C418B">
        <w:rPr>
          <w:rStyle w:val="translation-chunk"/>
          <w:color w:val="000000" w:themeColor="text1"/>
        </w:rPr>
        <w:t xml:space="preserve">Наявність факту коливання ціни товару на ринку </w:t>
      </w:r>
      <w:r w:rsidRPr="004C418B">
        <w:rPr>
          <w:rStyle w:val="translation-chunk"/>
          <w:color w:val="000000" w:themeColor="text1"/>
          <w:lang w:val="uk-UA"/>
        </w:rPr>
        <w:t xml:space="preserve"> може бути підтверджено Постачальником</w:t>
      </w:r>
      <w:r w:rsidRPr="004C418B">
        <w:rPr>
          <w:rStyle w:val="translation-chunk"/>
          <w:color w:val="000000" w:themeColor="text1"/>
        </w:rPr>
        <w:t xml:space="preserve"> довідками уповноважених на те органів</w:t>
      </w:r>
      <w:r w:rsidR="00B7546D">
        <w:rPr>
          <w:rStyle w:val="translation-chunk"/>
          <w:color w:val="000000" w:themeColor="text1"/>
          <w:lang w:val="uk-UA"/>
        </w:rPr>
        <w:t>.</w:t>
      </w:r>
      <w:r w:rsidRPr="004C418B">
        <w:rPr>
          <w:rStyle w:val="translation-chunk"/>
          <w:color w:val="000000" w:themeColor="text1"/>
          <w:lang w:val="uk-UA"/>
        </w:rPr>
        <w:t xml:space="preserve"> </w:t>
      </w:r>
      <w:r w:rsidR="00B7546D">
        <w:rPr>
          <w:rStyle w:val="translation-chunk"/>
          <w:color w:val="000000" w:themeColor="text1"/>
          <w:lang w:val="uk-UA"/>
        </w:rPr>
        <w:t xml:space="preserve"> </w:t>
      </w:r>
    </w:p>
    <w:p w14:paraId="5CE1FB63" w14:textId="77777777" w:rsidR="004C418B" w:rsidRPr="004C418B" w:rsidRDefault="004C418B" w:rsidP="004C418B">
      <w:pPr>
        <w:widowControl w:val="0"/>
        <w:ind w:firstLine="566"/>
        <w:jc w:val="both"/>
      </w:pPr>
      <w:r w:rsidRPr="004C418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475E35F" w14:textId="77777777" w:rsidR="004C418B" w:rsidRPr="004C418B" w:rsidRDefault="004C418B" w:rsidP="004C418B">
      <w:pPr>
        <w:widowControl w:val="0"/>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A0AE9F" w14:textId="77777777" w:rsidR="004C418B" w:rsidRPr="004C418B" w:rsidRDefault="004C418B" w:rsidP="004C418B">
      <w:pPr>
        <w:widowControl w:val="0"/>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4457CDF2" w14:textId="77777777" w:rsidR="004C418B" w:rsidRPr="004C418B" w:rsidRDefault="004C418B" w:rsidP="004C418B">
      <w:pPr>
        <w:widowControl w:val="0"/>
        <w:ind w:firstLine="566"/>
        <w:jc w:val="both"/>
      </w:pPr>
      <w:r w:rsidRPr="004C418B">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784A1FD" w14:textId="77777777" w:rsidR="004C418B" w:rsidRPr="004C418B" w:rsidRDefault="004C418B" w:rsidP="004C418B">
      <w:pPr>
        <w:widowControl w:val="0"/>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C418B">
        <w:rPr>
          <w:lang w:eastAsia="en-US"/>
        </w:rPr>
        <w:t>на</w:t>
      </w:r>
      <w:r w:rsidRPr="004C418B">
        <w:rPr>
          <w:lang w:val="en-US" w:eastAsia="en-US"/>
        </w:rPr>
        <w:t xml:space="preserve"> </w:t>
      </w:r>
      <w:r w:rsidRPr="004C418B">
        <w:rPr>
          <w:lang w:eastAsia="en-US"/>
        </w:rPr>
        <w:t>ринку</w:t>
      </w:r>
      <w:proofErr w:type="gramEnd"/>
      <w:r w:rsidRPr="004C418B">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5E88E189" w14:textId="4BE47700" w:rsidR="00575D27" w:rsidRPr="004C418B" w:rsidRDefault="004C418B" w:rsidP="004C418B">
      <w:pPr>
        <w:widowControl w:val="0"/>
        <w:ind w:firstLine="566"/>
        <w:jc w:val="both"/>
      </w:pPr>
      <w:r w:rsidRPr="004C418B">
        <w:rPr>
          <w:lang w:eastAsia="en-US"/>
        </w:rPr>
        <w:t>8) зміни умов у зв’язку із застосуванням положень частини шостої</w:t>
      </w:r>
      <w:r w:rsidRPr="004C418B">
        <w:rPr>
          <w:lang w:val="uk-UA" w:eastAsia="en-US"/>
        </w:rPr>
        <w:t xml:space="preserve"> </w:t>
      </w:r>
      <w:r w:rsidRPr="004C418B">
        <w:rPr>
          <w:lang w:eastAsia="en-US"/>
        </w:rPr>
        <w:t>статті 41 Закону.</w:t>
      </w:r>
    </w:p>
    <w:p w14:paraId="44413430" w14:textId="77777777" w:rsidR="00575D27" w:rsidRPr="004C418B" w:rsidRDefault="00575D27" w:rsidP="00575D27">
      <w:pPr>
        <w:jc w:val="both"/>
      </w:pPr>
      <w:r w:rsidRPr="004C418B">
        <w:t xml:space="preserve">10.8. Покупець відповідно до Закону України «Про захист персональних даних» надає свою згоду Постачальнику на збір та обробку персональних даних </w:t>
      </w:r>
      <w:proofErr w:type="gramStart"/>
      <w:r w:rsidRPr="004C418B">
        <w:t>у картотеках</w:t>
      </w:r>
      <w:proofErr w:type="gramEnd"/>
      <w:r w:rsidRPr="004C418B">
        <w:t xml:space="preserve"> та/або електронній формі, за допомогою автоматизованих засобів, з метою, безпосередньо пов’язаною з даними договірними відносинами. </w:t>
      </w:r>
    </w:p>
    <w:p w14:paraId="147BF31A" w14:textId="77777777" w:rsidR="00575D27" w:rsidRPr="004C418B" w:rsidRDefault="00575D27" w:rsidP="00575D27">
      <w:pPr>
        <w:jc w:val="both"/>
      </w:pPr>
      <w:r w:rsidRPr="004C418B">
        <w:t>10.9. Дії Сторін щодо виконання умов даного Договору є обов’язковими для їх правонаступників.</w:t>
      </w:r>
    </w:p>
    <w:p w14:paraId="7229E1DE" w14:textId="1BEC68D3" w:rsidR="00575D27" w:rsidRPr="004C418B" w:rsidRDefault="00575D27" w:rsidP="00575D27">
      <w:pPr>
        <w:jc w:val="both"/>
      </w:pPr>
      <w:r w:rsidRPr="004C418B">
        <w:t>10.10. Цей Договір складений у двох примірниках, які мають однакову юридичну силу, по одному для кожної Сторони.</w:t>
      </w:r>
    </w:p>
    <w:p w14:paraId="3D33207B" w14:textId="77777777" w:rsidR="00575D27" w:rsidRPr="004C418B" w:rsidRDefault="00575D27" w:rsidP="00575D27">
      <w:pPr>
        <w:jc w:val="both"/>
      </w:pPr>
    </w:p>
    <w:p w14:paraId="6D71F1F6" w14:textId="77777777" w:rsidR="00575D27" w:rsidRPr="004C418B" w:rsidRDefault="00575D27" w:rsidP="00575D27">
      <w:pPr>
        <w:pStyle w:val="LO-normal"/>
        <w:spacing w:line="240" w:lineRule="auto"/>
        <w:jc w:val="center"/>
        <w:rPr>
          <w:rFonts w:ascii="Times New Roman" w:hAnsi="Times New Roman" w:cs="Times New Roman"/>
          <w:b/>
          <w:color w:val="auto"/>
          <w:sz w:val="24"/>
          <w:szCs w:val="24"/>
          <w:lang w:val="uk-UA"/>
        </w:rPr>
      </w:pPr>
      <w:r w:rsidRPr="004C418B">
        <w:rPr>
          <w:rFonts w:ascii="Times New Roman" w:hAnsi="Times New Roman" w:cs="Times New Roman"/>
          <w:b/>
          <w:color w:val="auto"/>
          <w:sz w:val="24"/>
          <w:szCs w:val="24"/>
          <w:lang w:val="uk-UA"/>
        </w:rPr>
        <w:t>11.ЮРИДИЧНА АДРЕСА ТА БАНКІВСЬКІ РЕКВІЗИТИ СТОРІН</w:t>
      </w:r>
    </w:p>
    <w:p w14:paraId="475C5E0E" w14:textId="77777777" w:rsidR="00575D27" w:rsidRPr="000A0B6C" w:rsidRDefault="00575D27" w:rsidP="00575D27">
      <w:pPr>
        <w:pStyle w:val="LO-normal"/>
        <w:spacing w:line="240" w:lineRule="auto"/>
        <w:jc w:val="center"/>
        <w:rPr>
          <w:rFonts w:ascii="Times New Roman" w:hAnsi="Times New Roman" w:cs="Times New Roman"/>
          <w:b/>
          <w:color w:val="auto"/>
          <w:sz w:val="23"/>
          <w:szCs w:val="23"/>
          <w:lang w:val="uk-UA"/>
        </w:rPr>
      </w:pPr>
    </w:p>
    <w:tbl>
      <w:tblPr>
        <w:tblW w:w="0" w:type="auto"/>
        <w:jc w:val="center"/>
        <w:tblLayout w:type="fixed"/>
        <w:tblLook w:val="0000" w:firstRow="0" w:lastRow="0" w:firstColumn="0" w:lastColumn="0" w:noHBand="0" w:noVBand="0"/>
      </w:tblPr>
      <w:tblGrid>
        <w:gridCol w:w="5013"/>
        <w:gridCol w:w="5194"/>
      </w:tblGrid>
      <w:tr w:rsidR="00575D27" w:rsidRPr="000A0B6C" w14:paraId="21B65E6E" w14:textId="77777777" w:rsidTr="00681C69">
        <w:trPr>
          <w:trHeight w:val="4516"/>
          <w:jc w:val="center"/>
        </w:trPr>
        <w:tc>
          <w:tcPr>
            <w:tcW w:w="5013" w:type="dxa"/>
            <w:shd w:val="clear" w:color="auto" w:fill="auto"/>
          </w:tcPr>
          <w:p w14:paraId="3D912A4F" w14:textId="77777777" w:rsidR="00575D27" w:rsidRPr="000A0B6C" w:rsidRDefault="00575D27" w:rsidP="00681C69">
            <w:pPr>
              <w:jc w:val="center"/>
              <w:rPr>
                <w:sz w:val="23"/>
                <w:szCs w:val="23"/>
              </w:rPr>
            </w:pPr>
            <w:r w:rsidRPr="000A0B6C">
              <w:rPr>
                <w:b/>
                <w:sz w:val="23"/>
                <w:szCs w:val="23"/>
                <w:u w:val="single"/>
              </w:rPr>
              <w:lastRenderedPageBreak/>
              <w:t>ПОКУПЕЦЬ</w:t>
            </w:r>
          </w:p>
          <w:p w14:paraId="0510EFC5" w14:textId="77777777" w:rsidR="00575D27" w:rsidRPr="000A0B6C" w:rsidRDefault="00575D27" w:rsidP="00681C69">
            <w:pPr>
              <w:pStyle w:val="MarginText"/>
              <w:spacing w:after="0" w:line="240" w:lineRule="auto"/>
              <w:jc w:val="center"/>
              <w:rPr>
                <w:rFonts w:cs="Times New Roman"/>
                <w:sz w:val="23"/>
                <w:szCs w:val="23"/>
                <w:lang w:val="uk-UA"/>
              </w:rPr>
            </w:pPr>
            <w:r w:rsidRPr="000A0B6C">
              <w:rPr>
                <w:rFonts w:cs="Times New Roman"/>
                <w:b/>
                <w:sz w:val="23"/>
                <w:szCs w:val="23"/>
                <w:lang w:val="uk-UA"/>
              </w:rPr>
              <w:t>Комунальне підприємство «Чернігівводоканал» Чернігівської міської ради</w:t>
            </w:r>
          </w:p>
          <w:p w14:paraId="75CB0E96"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14017, м. Чернігів, вул. Жабинського, 15</w:t>
            </w:r>
          </w:p>
          <w:p w14:paraId="09FB8F46"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IBAN UA393535530000026004300930431 в Філія ЧОУ АТ «Ощадбанк»</w:t>
            </w:r>
            <w:r>
              <w:rPr>
                <w:rFonts w:cs="Times New Roman"/>
                <w:sz w:val="23"/>
                <w:szCs w:val="23"/>
                <w:lang w:val="uk-UA"/>
              </w:rPr>
              <w:t xml:space="preserve"> </w:t>
            </w:r>
            <w:r w:rsidRPr="000A0B6C">
              <w:rPr>
                <w:rFonts w:cs="Times New Roman"/>
                <w:sz w:val="23"/>
                <w:szCs w:val="23"/>
                <w:lang w:val="uk-UA"/>
              </w:rPr>
              <w:t xml:space="preserve">м. Чернігів, ЄДРПОУ 03358222, ІПН 033582225263,  </w:t>
            </w:r>
          </w:p>
          <w:p w14:paraId="12B430CC" w14:textId="77777777" w:rsidR="00575D27" w:rsidRPr="000A0B6C" w:rsidRDefault="00575D27" w:rsidP="00681C69">
            <w:pPr>
              <w:pStyle w:val="MarginText"/>
              <w:spacing w:after="0" w:line="240" w:lineRule="auto"/>
              <w:jc w:val="left"/>
              <w:rPr>
                <w:rFonts w:cs="Times New Roman"/>
                <w:sz w:val="23"/>
                <w:szCs w:val="23"/>
                <w:lang w:val="uk-UA"/>
              </w:rPr>
            </w:pPr>
            <w:r w:rsidRPr="000A0B6C">
              <w:rPr>
                <w:rFonts w:cs="Times New Roman"/>
                <w:sz w:val="23"/>
                <w:szCs w:val="23"/>
                <w:lang w:val="uk-UA"/>
              </w:rPr>
              <w:t>Св-во ПДВ № 33905739</w:t>
            </w:r>
          </w:p>
          <w:p w14:paraId="25C0B6B6" w14:textId="77777777" w:rsidR="00575D27" w:rsidRPr="000A0B6C" w:rsidRDefault="00575D27" w:rsidP="00681C69">
            <w:pPr>
              <w:rPr>
                <w:sz w:val="23"/>
                <w:szCs w:val="23"/>
              </w:rPr>
            </w:pPr>
            <w:r w:rsidRPr="000A0B6C">
              <w:rPr>
                <w:sz w:val="23"/>
                <w:szCs w:val="23"/>
              </w:rPr>
              <w:t xml:space="preserve">e-mail: </w:t>
            </w:r>
            <w:hyperlink r:id="rId89" w:history="1">
              <w:r w:rsidRPr="000A0B6C">
                <w:rPr>
                  <w:rStyle w:val="aa"/>
                  <w:sz w:val="23"/>
                  <w:szCs w:val="23"/>
                </w:rPr>
                <w:t>info@water.cn.ua</w:t>
              </w:r>
            </w:hyperlink>
          </w:p>
          <w:p w14:paraId="368F2217" w14:textId="5DDA7BC8" w:rsidR="004C418B" w:rsidRPr="004C418B" w:rsidRDefault="004C418B" w:rsidP="004C418B">
            <w:pPr>
              <w:pStyle w:val="MarginText"/>
              <w:spacing w:after="0" w:line="240" w:lineRule="auto"/>
              <w:jc w:val="left"/>
              <w:rPr>
                <w:rFonts w:cs="Times New Roman"/>
                <w:sz w:val="23"/>
                <w:szCs w:val="23"/>
                <w:lang w:val="en-US"/>
              </w:rPr>
            </w:pPr>
            <w:r>
              <w:rPr>
                <w:rFonts w:cs="Times New Roman"/>
                <w:sz w:val="23"/>
                <w:szCs w:val="23"/>
                <w:lang w:val="en-US"/>
              </w:rPr>
              <w:t xml:space="preserve"> </w:t>
            </w:r>
          </w:p>
          <w:p w14:paraId="6CE486B1" w14:textId="1AA31448" w:rsidR="00575D27" w:rsidRPr="004C418B" w:rsidRDefault="004C418B" w:rsidP="00681C69">
            <w:pPr>
              <w:rPr>
                <w:sz w:val="23"/>
                <w:szCs w:val="23"/>
                <w:lang w:val="en-US"/>
              </w:rPr>
            </w:pPr>
            <w:r>
              <w:rPr>
                <w:sz w:val="23"/>
                <w:szCs w:val="23"/>
                <w:lang w:val="en-US"/>
              </w:rPr>
              <w:t xml:space="preserve">        </w:t>
            </w:r>
            <w:r w:rsidR="00575D27" w:rsidRPr="000A0B6C">
              <w:rPr>
                <w:b/>
                <w:sz w:val="23"/>
                <w:szCs w:val="23"/>
              </w:rPr>
              <w:t xml:space="preserve"> ___________</w:t>
            </w:r>
            <w:r>
              <w:rPr>
                <w:b/>
                <w:sz w:val="23"/>
                <w:szCs w:val="23"/>
                <w:lang w:val="en-US"/>
              </w:rPr>
              <w:t xml:space="preserve"> </w:t>
            </w:r>
          </w:p>
        </w:tc>
        <w:tc>
          <w:tcPr>
            <w:tcW w:w="5194" w:type="dxa"/>
            <w:shd w:val="clear" w:color="auto" w:fill="auto"/>
          </w:tcPr>
          <w:p w14:paraId="16102479" w14:textId="77777777" w:rsidR="00575D27" w:rsidRPr="000A0B6C" w:rsidRDefault="00575D27" w:rsidP="00681C69">
            <w:pPr>
              <w:pStyle w:val="ab"/>
              <w:jc w:val="center"/>
              <w:rPr>
                <w:rFonts w:ascii="Times New Roman" w:hAnsi="Times New Roman"/>
                <w:b/>
                <w:sz w:val="23"/>
                <w:szCs w:val="23"/>
                <w:u w:val="single"/>
                <w:lang w:val="uk-UA"/>
              </w:rPr>
            </w:pPr>
            <w:r w:rsidRPr="000A0B6C">
              <w:rPr>
                <w:rFonts w:ascii="Times New Roman" w:hAnsi="Times New Roman"/>
                <w:b/>
                <w:sz w:val="23"/>
                <w:szCs w:val="23"/>
                <w:u w:val="single"/>
                <w:lang w:val="uk-UA"/>
              </w:rPr>
              <w:t>ПОСТАЧАЛЬНИК</w:t>
            </w:r>
          </w:p>
          <w:p w14:paraId="0453E64A" w14:textId="77777777" w:rsidR="00575D27" w:rsidRPr="000A0B6C" w:rsidRDefault="00575D27" w:rsidP="00681C69">
            <w:pPr>
              <w:pStyle w:val="ab"/>
              <w:rPr>
                <w:rFonts w:ascii="Times New Roman" w:hAnsi="Times New Roman"/>
                <w:sz w:val="23"/>
                <w:szCs w:val="23"/>
                <w:lang w:val="uk-UA"/>
              </w:rPr>
            </w:pPr>
          </w:p>
        </w:tc>
      </w:tr>
    </w:tbl>
    <w:p w14:paraId="6C51689E" w14:textId="77777777" w:rsidR="00575D27" w:rsidRPr="004A5713" w:rsidRDefault="00575D27" w:rsidP="00575D27"/>
    <w:p w14:paraId="73E5F398" w14:textId="77777777" w:rsidR="00F136A4" w:rsidRPr="00B8439D" w:rsidRDefault="00F136A4" w:rsidP="00F136A4">
      <w:pPr>
        <w:widowControl w:val="0"/>
        <w:suppressAutoHyphens/>
        <w:autoSpaceDE w:val="0"/>
        <w:ind w:firstLine="567"/>
        <w:jc w:val="center"/>
        <w:textAlignment w:val="baseline"/>
        <w:rPr>
          <w:rFonts w:ascii="Times New Roman CYR" w:eastAsia="Times New Roman CYR" w:hAnsi="Times New Roman CYR" w:cs="Times New Roman CYR"/>
          <w:b/>
          <w:bCs/>
          <w:kern w:val="1"/>
          <w:lang w:val="uk-UA" w:eastAsia="zh-CN" w:bidi="fa-IR"/>
        </w:rPr>
      </w:pPr>
    </w:p>
    <w:sectPr w:rsidR="00F136A4" w:rsidRPr="00B8439D" w:rsidSect="005B3535">
      <w:headerReference w:type="even" r:id="rId90"/>
      <w:headerReference w:type="default" r:id="rId91"/>
      <w:footerReference w:type="even" r:id="rId92"/>
      <w:footerReference w:type="default" r:id="rId93"/>
      <w:headerReference w:type="first" r:id="rId94"/>
      <w:footerReference w:type="first" r:id="rId9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D3D9" w14:textId="77777777" w:rsidR="00330174" w:rsidRDefault="00330174">
      <w:r>
        <w:separator/>
      </w:r>
    </w:p>
  </w:endnote>
  <w:endnote w:type="continuationSeparator" w:id="0">
    <w:p w14:paraId="21C82F1B" w14:textId="77777777" w:rsidR="00330174" w:rsidRDefault="0033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0846D0" w:rsidRDefault="000846D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0846D0" w:rsidRDefault="000846D0"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0846D0" w:rsidRPr="002B4C36" w:rsidRDefault="000846D0"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6B97" w14:textId="77777777" w:rsidR="00330174" w:rsidRDefault="00330174">
      <w:r>
        <w:separator/>
      </w:r>
    </w:p>
  </w:footnote>
  <w:footnote w:type="continuationSeparator" w:id="0">
    <w:p w14:paraId="21325309" w14:textId="77777777" w:rsidR="00330174" w:rsidRDefault="0033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0846D0" w:rsidRDefault="000846D0"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0846D0" w:rsidRDefault="000846D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0846D0" w:rsidRDefault="000846D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0846D0" w:rsidRDefault="000846D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8"/>
  </w:num>
  <w:num w:numId="3">
    <w:abstractNumId w:val="5"/>
  </w:num>
  <w:num w:numId="4">
    <w:abstractNumId w:val="4"/>
  </w:num>
  <w:num w:numId="5">
    <w:abstractNumId w:val="7"/>
  </w:num>
  <w:num w:numId="6">
    <w:abstractNumId w:val="10"/>
  </w:num>
  <w:num w:numId="7">
    <w:abstractNumId w:val="0"/>
  </w:num>
  <w:num w:numId="8">
    <w:abstractNumId w:val="11"/>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44B5F"/>
    <w:rsid w:val="0005518B"/>
    <w:rsid w:val="00064503"/>
    <w:rsid w:val="00064579"/>
    <w:rsid w:val="000660A6"/>
    <w:rsid w:val="0006757E"/>
    <w:rsid w:val="00067C26"/>
    <w:rsid w:val="00071ECF"/>
    <w:rsid w:val="00072437"/>
    <w:rsid w:val="00080C16"/>
    <w:rsid w:val="000846D0"/>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E6A98"/>
    <w:rsid w:val="000F3C1A"/>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286F"/>
    <w:rsid w:val="0014384D"/>
    <w:rsid w:val="001458B2"/>
    <w:rsid w:val="001458E3"/>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7FC"/>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424"/>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0174"/>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2EDD"/>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4E58"/>
    <w:rsid w:val="00425584"/>
    <w:rsid w:val="004310CD"/>
    <w:rsid w:val="00433472"/>
    <w:rsid w:val="00434802"/>
    <w:rsid w:val="00435471"/>
    <w:rsid w:val="00442492"/>
    <w:rsid w:val="00442AF5"/>
    <w:rsid w:val="0044533D"/>
    <w:rsid w:val="004456EE"/>
    <w:rsid w:val="0044575B"/>
    <w:rsid w:val="00446EEE"/>
    <w:rsid w:val="00450F7E"/>
    <w:rsid w:val="0045155C"/>
    <w:rsid w:val="004539BE"/>
    <w:rsid w:val="004539D1"/>
    <w:rsid w:val="00455D1A"/>
    <w:rsid w:val="00460C89"/>
    <w:rsid w:val="0046164C"/>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4FC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5D1"/>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5341"/>
    <w:rsid w:val="00585C77"/>
    <w:rsid w:val="00587094"/>
    <w:rsid w:val="005875AF"/>
    <w:rsid w:val="00593141"/>
    <w:rsid w:val="00597AD7"/>
    <w:rsid w:val="005A0095"/>
    <w:rsid w:val="005A0B27"/>
    <w:rsid w:val="005A41E4"/>
    <w:rsid w:val="005A5B48"/>
    <w:rsid w:val="005A6FCA"/>
    <w:rsid w:val="005A72F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615"/>
    <w:rsid w:val="005D6471"/>
    <w:rsid w:val="005D7894"/>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64DB"/>
    <w:rsid w:val="0073783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1039"/>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17ACA"/>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571"/>
    <w:rsid w:val="008A20A0"/>
    <w:rsid w:val="008A4328"/>
    <w:rsid w:val="008A6354"/>
    <w:rsid w:val="008A66F9"/>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9F8"/>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5ACE"/>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317E8"/>
    <w:rsid w:val="00A32F45"/>
    <w:rsid w:val="00A360DD"/>
    <w:rsid w:val="00A4039D"/>
    <w:rsid w:val="00A407ED"/>
    <w:rsid w:val="00A46C6F"/>
    <w:rsid w:val="00A5057F"/>
    <w:rsid w:val="00A508D3"/>
    <w:rsid w:val="00A542AC"/>
    <w:rsid w:val="00A5538B"/>
    <w:rsid w:val="00A55A20"/>
    <w:rsid w:val="00A55AE8"/>
    <w:rsid w:val="00A6123B"/>
    <w:rsid w:val="00A62A00"/>
    <w:rsid w:val="00A63CFC"/>
    <w:rsid w:val="00A65D5A"/>
    <w:rsid w:val="00A6626D"/>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6"/>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552C"/>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B788E"/>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3C6A"/>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532F"/>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20F0"/>
    <w:rsid w:val="00DE3C3B"/>
    <w:rsid w:val="00DE3E13"/>
    <w:rsid w:val="00DE52E2"/>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A006B"/>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60E5C"/>
    <w:rsid w:val="00F6369B"/>
    <w:rsid w:val="00F637B5"/>
    <w:rsid w:val="00F649E1"/>
    <w:rsid w:val="00F70CF4"/>
    <w:rsid w:val="00F71AD1"/>
    <w:rsid w:val="00F7270F"/>
    <w:rsid w:val="00F73508"/>
    <w:rsid w:val="00F74537"/>
    <w:rsid w:val="00F76836"/>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B55CE"/>
    <w:rsid w:val="00FC1992"/>
    <w:rsid w:val="00FD2288"/>
    <w:rsid w:val="00FD4CAE"/>
    <w:rsid w:val="00FD7367"/>
    <w:rsid w:val="00FE1CC3"/>
    <w:rsid w:val="00FE32BB"/>
    <w:rsid w:val="00FE5A40"/>
    <w:rsid w:val="00FE627E"/>
    <w:rsid w:val="00FE6771"/>
    <w:rsid w:val="00FE698E"/>
    <w:rsid w:val="00FE7103"/>
    <w:rsid w:val="00FE738B"/>
    <w:rsid w:val="00FF2104"/>
    <w:rsid w:val="00FF2C30"/>
    <w:rsid w:val="00FF2C7A"/>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55471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yperlink" Target="mailto:info@water.cn.ua" TargetMode="Externa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yperlink" Target="https://ips.ligazakon.net/document/view/kp230157?ed=2023_02_17&amp;an=65"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hyperlink" Target="https://ips.ligazakon.net/document/view/kp230157?ed=2023_02_17&amp;an=68"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yperlink" Target="https://ips.ligazakon.net/document/view/kp230157?ed=2023_02_17&amp;an=66"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hyperlink" Target="https://ips.ligazakon.net/document/view/kp230157?ed=2023_02_17&amp;an=67" TargetMode="Externa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56" Type="http://schemas.openxmlformats.org/officeDocument/2006/relationships/hyperlink" Target="https://ips.ligazakon.net/document/view/kp221495?ed=2022_12_30&amp;an=41" TargetMode="External"/><Relationship Id="rId77" Type="http://schemas.openxmlformats.org/officeDocument/2006/relationships/hyperlink" Target="https://ips.ligazakon.net/document/view/kp230157?ed=2023_02_17&amp;an=82"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9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C203-F5B2-497A-8C1D-5537FEA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14937</Words>
  <Characters>85143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99881</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3</cp:revision>
  <cp:lastPrinted>2022-07-22T11:01:00Z</cp:lastPrinted>
  <dcterms:created xsi:type="dcterms:W3CDTF">2023-03-28T06:10:00Z</dcterms:created>
  <dcterms:modified xsi:type="dcterms:W3CDTF">2023-03-28T11:16:00Z</dcterms:modified>
</cp:coreProperties>
</file>