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3838C" w14:textId="77777777" w:rsidR="00AB044F" w:rsidRDefault="00AB044F">
      <w:pPr>
        <w:rPr>
          <w:b/>
          <w:bCs/>
          <w:lang w:val="uk-UA"/>
        </w:rPr>
      </w:pPr>
    </w:p>
    <w:p w14:paraId="3737483A" w14:textId="77777777" w:rsidR="00ED7C7C" w:rsidRPr="00FA4810" w:rsidRDefault="00ED7C7C" w:rsidP="00ED7C7C">
      <w:pPr>
        <w:pStyle w:val="3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>ПРОТОКОЛ</w:t>
      </w:r>
    </w:p>
    <w:p w14:paraId="2A3857AC" w14:textId="77777777" w:rsidR="00BF2B52" w:rsidRDefault="00BF2B52" w:rsidP="00BF2B52">
      <w:pPr>
        <w:pStyle w:val="3ShiftAlt"/>
        <w:rPr>
          <w:rFonts w:eastAsia="Times New Roman" w:cs="Times New Roman"/>
        </w:rPr>
      </w:pPr>
      <w:r>
        <w:rPr>
          <w:rFonts w:eastAsia="Times New Roman" w:cs="Times New Roman"/>
        </w:rPr>
        <w:t>ЩОДО ПРИЙНЯТТЯ РІШЕННЯ</w:t>
      </w:r>
      <w:r w:rsidRPr="161C47D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УПОВНОВАЖЕНОЮ ОСОБОЮ</w:t>
      </w:r>
    </w:p>
    <w:p w14:paraId="085BD751" w14:textId="77777777" w:rsidR="00ED7C7C" w:rsidRPr="00FA4810" w:rsidRDefault="00ED7C7C" w:rsidP="00ED7C7C">
      <w:pPr>
        <w:pStyle w:val="3ShiftAlt"/>
        <w:rPr>
          <w:rFonts w:eastAsia="Times New Roman" w:cs="Times New Roman"/>
        </w:rPr>
      </w:pPr>
    </w:p>
    <w:p w14:paraId="46600622" w14:textId="1705FC0D" w:rsidR="00ED7C7C" w:rsidRPr="00FA4810" w:rsidRDefault="00ED7C7C" w:rsidP="00ED7C7C">
      <w:pPr>
        <w:pStyle w:val="ShiftAlt"/>
        <w:rPr>
          <w:rStyle w:val="Italic"/>
          <w:rFonts w:eastAsia="Times New Roman" w:cs="Times New Roman"/>
        </w:rPr>
      </w:pPr>
      <w:r w:rsidRPr="161C47D3">
        <w:rPr>
          <w:rFonts w:eastAsia="Times New Roman" w:cs="Times New Roman"/>
        </w:rPr>
        <w:t xml:space="preserve"> </w:t>
      </w:r>
      <w:r w:rsidRPr="00D361D6">
        <w:rPr>
          <w:rStyle w:val="Italic"/>
          <w:rFonts w:eastAsia="Times New Roman" w:cs="Times New Roman"/>
          <w:i w:val="0"/>
        </w:rPr>
        <w:t>«</w:t>
      </w:r>
      <w:r w:rsidR="00FF3D95" w:rsidRPr="00D361D6">
        <w:rPr>
          <w:rStyle w:val="Italic"/>
          <w:rFonts w:eastAsia="Times New Roman" w:cs="Times New Roman"/>
          <w:i w:val="0"/>
          <w:lang w:val="ru-RU"/>
        </w:rPr>
        <w:t xml:space="preserve"> </w:t>
      </w:r>
      <w:r w:rsidR="00D361D6" w:rsidRPr="00D361D6">
        <w:rPr>
          <w:rStyle w:val="Italic"/>
          <w:rFonts w:eastAsia="Times New Roman" w:cs="Times New Roman"/>
          <w:i w:val="0"/>
          <w:lang w:val="ru-RU"/>
        </w:rPr>
        <w:t>02</w:t>
      </w:r>
      <w:r w:rsidR="00FF3D95" w:rsidRPr="00D361D6">
        <w:rPr>
          <w:rStyle w:val="Italic"/>
          <w:rFonts w:eastAsia="Times New Roman" w:cs="Times New Roman"/>
          <w:i w:val="0"/>
          <w:lang w:val="ru-RU"/>
        </w:rPr>
        <w:t xml:space="preserve"> </w:t>
      </w:r>
      <w:r w:rsidRPr="161C47D3">
        <w:rPr>
          <w:rStyle w:val="Italic"/>
          <w:rFonts w:eastAsia="Times New Roman" w:cs="Times New Roman"/>
        </w:rPr>
        <w:t>»</w:t>
      </w:r>
      <w:r w:rsidRPr="161C47D3">
        <w:rPr>
          <w:rFonts w:eastAsia="Times New Roman" w:cs="Times New Roman"/>
        </w:rPr>
        <w:t xml:space="preserve"> </w:t>
      </w:r>
      <w:r w:rsidR="00FF3D95">
        <w:rPr>
          <w:rFonts w:eastAsia="Times New Roman" w:cs="Times New Roman"/>
        </w:rPr>
        <w:t xml:space="preserve">      </w:t>
      </w:r>
      <w:r w:rsidR="00D361D6">
        <w:rPr>
          <w:rFonts w:eastAsia="Times New Roman" w:cs="Times New Roman"/>
        </w:rPr>
        <w:t>лютого</w:t>
      </w:r>
      <w:r w:rsidR="00FF3D95">
        <w:rPr>
          <w:rFonts w:eastAsia="Times New Roman" w:cs="Times New Roman"/>
        </w:rPr>
        <w:t xml:space="preserve">   </w:t>
      </w:r>
      <w:r w:rsidR="00964F85">
        <w:rPr>
          <w:rFonts w:eastAsia="Times New Roman" w:cs="Times New Roman"/>
        </w:rPr>
        <w:t>202</w:t>
      </w:r>
      <w:r w:rsidR="00FF3D95">
        <w:rPr>
          <w:rFonts w:eastAsia="Times New Roman" w:cs="Times New Roman"/>
        </w:rPr>
        <w:t>3</w:t>
      </w:r>
      <w:r w:rsidR="00964F85">
        <w:rPr>
          <w:rFonts w:eastAsia="Times New Roman" w:cs="Times New Roman"/>
        </w:rPr>
        <w:t xml:space="preserve"> </w:t>
      </w:r>
      <w:r w:rsidRPr="161C47D3">
        <w:rPr>
          <w:rFonts w:eastAsia="Times New Roman" w:cs="Times New Roman"/>
        </w:rPr>
        <w:t xml:space="preserve">р.                  </w:t>
      </w:r>
      <w:r w:rsidR="00FF3D95">
        <w:rPr>
          <w:rFonts w:eastAsia="Times New Roman" w:cs="Times New Roman"/>
        </w:rPr>
        <w:t xml:space="preserve">      </w:t>
      </w:r>
      <w:r w:rsidRPr="161C47D3">
        <w:rPr>
          <w:rFonts w:eastAsia="Times New Roman" w:cs="Times New Roman"/>
        </w:rPr>
        <w:t xml:space="preserve">  № </w:t>
      </w:r>
      <w:r w:rsidR="00D361D6">
        <w:rPr>
          <w:rFonts w:eastAsia="Times New Roman" w:cs="Times New Roman"/>
        </w:rPr>
        <w:t>2</w:t>
      </w:r>
      <w:r>
        <w:tab/>
        <w:t xml:space="preserve"> </w:t>
      </w:r>
      <w:r w:rsidR="00964F85">
        <w:tab/>
      </w:r>
      <w:r w:rsidR="00964F85">
        <w:tab/>
      </w:r>
      <w:r>
        <w:t xml:space="preserve"> </w:t>
      </w:r>
      <w:r w:rsidRPr="161C47D3">
        <w:rPr>
          <w:rStyle w:val="Italic"/>
          <w:rFonts w:eastAsia="Times New Roman" w:cs="Times New Roman"/>
        </w:rPr>
        <w:t>«</w:t>
      </w:r>
      <w:r w:rsidR="00E60C21">
        <w:rPr>
          <w:rStyle w:val="Italic"/>
          <w:rFonts w:eastAsia="Times New Roman" w:cs="Times New Roman"/>
          <w:lang w:val="ru-RU"/>
        </w:rPr>
        <w:t>смт.Степног</w:t>
      </w:r>
      <w:r w:rsidR="00E60C21">
        <w:rPr>
          <w:rStyle w:val="Italic"/>
          <w:rFonts w:eastAsia="Times New Roman" w:cs="Times New Roman"/>
        </w:rPr>
        <w:t>ірськ</w:t>
      </w:r>
      <w:r w:rsidRPr="161C47D3">
        <w:rPr>
          <w:rStyle w:val="Italic"/>
          <w:rFonts w:eastAsia="Times New Roman" w:cs="Times New Roman"/>
        </w:rPr>
        <w:t>»</w:t>
      </w:r>
    </w:p>
    <w:p w14:paraId="6CD819AB" w14:textId="77777777" w:rsidR="00ED7C7C" w:rsidRPr="00FA4810" w:rsidRDefault="00ED7C7C" w:rsidP="00ED7C7C">
      <w:pPr>
        <w:pStyle w:val="ShiftAlt"/>
        <w:rPr>
          <w:rFonts w:eastAsia="Times New Roman" w:cs="Times New Roman"/>
        </w:rPr>
      </w:pPr>
    </w:p>
    <w:p w14:paraId="5AEB03EF" w14:textId="6B7EDD3C" w:rsidR="00ED7C7C" w:rsidRPr="00FA4810" w:rsidRDefault="00ED7C7C" w:rsidP="00ED7C7C">
      <w:pPr>
        <w:pStyle w:val="ShiftAlt"/>
        <w:rPr>
          <w:rFonts w:eastAsia="Times New Roman" w:cs="Times New Roman"/>
        </w:rPr>
      </w:pPr>
    </w:p>
    <w:p w14:paraId="50366099" w14:textId="77777777" w:rsidR="00BF2B52" w:rsidRPr="00F875A3" w:rsidRDefault="00BF2B52" w:rsidP="00BF2B52">
      <w:pPr>
        <w:pStyle w:val="3ShiftAlt"/>
        <w:jc w:val="left"/>
        <w:rPr>
          <w:bCs w:val="0"/>
        </w:rPr>
      </w:pPr>
      <w:r w:rsidRPr="00F875A3">
        <w:rPr>
          <w:bCs w:val="0"/>
        </w:rPr>
        <w:t xml:space="preserve">Присутні: </w:t>
      </w:r>
    </w:p>
    <w:p w14:paraId="5124AC84" w14:textId="77777777" w:rsidR="00BF2B52" w:rsidRPr="00FA4810" w:rsidRDefault="00BF2B52" w:rsidP="00BF2B52">
      <w:pPr>
        <w:pStyle w:val="ShiftAlt"/>
        <w:rPr>
          <w:rFonts w:eastAsia="Times New Roman" w:cs="Times New Roman"/>
        </w:rPr>
      </w:pPr>
      <w:r w:rsidRPr="161C47D3">
        <w:rPr>
          <w:rFonts w:eastAsia="Times New Roman" w:cs="Times New Roman"/>
        </w:rPr>
        <w:t xml:space="preserve"> </w:t>
      </w:r>
    </w:p>
    <w:p w14:paraId="06FB231E" w14:textId="0E4D1B55" w:rsidR="00BF2B52" w:rsidRPr="00C97CD0" w:rsidRDefault="00BF2B52" w:rsidP="00BF2B52">
      <w:pPr>
        <w:pStyle w:val="ShiftAlt"/>
        <w:jc w:val="left"/>
        <w:rPr>
          <w:rFonts w:eastAsia="Times New Roman" w:cs="Times New Roman"/>
          <w:i/>
          <w:color w:val="000000" w:themeColor="text1"/>
          <w:szCs w:val="24"/>
        </w:rPr>
      </w:pPr>
      <w:r>
        <w:rPr>
          <w:rFonts w:eastAsia="Times New Roman" w:cs="Times New Roman"/>
        </w:rPr>
        <w:t>Уповноважена особа</w:t>
      </w:r>
      <w:r>
        <w:tab/>
      </w:r>
      <w:r>
        <w:tab/>
      </w:r>
      <w:r w:rsidR="002B7AE8">
        <w:rPr>
          <w:lang w:val="ru-RU"/>
        </w:rPr>
        <w:t xml:space="preserve">         </w:t>
      </w:r>
      <w:r>
        <w:tab/>
        <w:t xml:space="preserve">                </w:t>
      </w:r>
      <w:r w:rsidR="00E60C21">
        <w:t xml:space="preserve"> </w:t>
      </w:r>
      <w:r>
        <w:t xml:space="preserve">     </w:t>
      </w:r>
      <w:r>
        <w:tab/>
      </w:r>
      <w:r w:rsidR="002B7AE8">
        <w:rPr>
          <w:lang w:val="ru-RU"/>
        </w:rPr>
        <w:t>Н.О. Шаповал</w:t>
      </w:r>
    </w:p>
    <w:p w14:paraId="10AC02FD" w14:textId="77777777" w:rsidR="00ED7C7C" w:rsidRPr="00FA4810" w:rsidRDefault="00ED7C7C" w:rsidP="00ED7C7C">
      <w:pPr>
        <w:pStyle w:val="ShiftAlt"/>
      </w:pPr>
      <w:r w:rsidRPr="00FA4810">
        <w:t xml:space="preserve"> </w:t>
      </w:r>
    </w:p>
    <w:p w14:paraId="24D6A6F7" w14:textId="77777777" w:rsidR="00BF2B52" w:rsidRDefault="00BF2B52" w:rsidP="00ED7C7C">
      <w:pPr>
        <w:pStyle w:val="3ShiftAlt"/>
        <w:jc w:val="left"/>
        <w:rPr>
          <w:rFonts w:eastAsia="Times New Roman" w:cs="Times New Roman"/>
        </w:rPr>
      </w:pPr>
    </w:p>
    <w:p w14:paraId="26C8F19E" w14:textId="7CFA2E7F" w:rsidR="001A2B1B" w:rsidRPr="00826B06" w:rsidRDefault="00ED7C7C" w:rsidP="00ED7C7C">
      <w:pPr>
        <w:pStyle w:val="3ShiftAlt"/>
        <w:jc w:val="left"/>
      </w:pPr>
      <w:r w:rsidRPr="000EE2EA">
        <w:rPr>
          <w:rFonts w:eastAsia="Times New Roman" w:cs="Times New Roman"/>
        </w:rPr>
        <w:t>П</w:t>
      </w:r>
      <w:r>
        <w:rPr>
          <w:rFonts w:eastAsia="Times New Roman" w:cs="Times New Roman"/>
        </w:rPr>
        <w:t>орядок денний</w:t>
      </w:r>
      <w:r w:rsidRPr="00FA4810">
        <w:t>:</w:t>
      </w:r>
    </w:p>
    <w:p w14:paraId="339988AE" w14:textId="2B702F0F" w:rsidR="00894777" w:rsidRDefault="00200DF4" w:rsidP="000770B0">
      <w:pPr>
        <w:widowControl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1A2B1B" w:rsidRPr="00284EE2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CA00CA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рішення щодо здійснення закупівлі </w:t>
      </w:r>
      <w:r w:rsidR="00AC305B">
        <w:rPr>
          <w:rFonts w:ascii="Times New Roman" w:hAnsi="Times New Roman" w:cs="Times New Roman"/>
          <w:sz w:val="24"/>
          <w:szCs w:val="24"/>
          <w:lang w:val="uk-UA"/>
        </w:rPr>
        <w:t>без застосування відкритих торгів та/або електронного каталогу для закупівлі товару відповідно до пп.</w:t>
      </w:r>
      <w:r w:rsidR="00D361D6">
        <w:rPr>
          <w:rFonts w:ascii="Times New Roman" w:hAnsi="Times New Roman" w:cs="Times New Roman"/>
          <w:sz w:val="24"/>
          <w:szCs w:val="24"/>
          <w:lang w:val="uk-UA"/>
        </w:rPr>
        <w:t>5(3)</w:t>
      </w:r>
      <w:r w:rsidR="00AC305B">
        <w:rPr>
          <w:rFonts w:ascii="Times New Roman" w:hAnsi="Times New Roman" w:cs="Times New Roman"/>
          <w:sz w:val="24"/>
          <w:szCs w:val="24"/>
          <w:lang w:val="uk-UA"/>
        </w:rPr>
        <w:t xml:space="preserve"> п. 13 О</w:t>
      </w:r>
      <w:r w:rsidR="00AC305B" w:rsidRPr="00C56E58">
        <w:rPr>
          <w:rFonts w:ascii="Times New Roman" w:hAnsi="Times New Roman" w:cs="Times New Roman"/>
          <w:sz w:val="24"/>
          <w:szCs w:val="24"/>
          <w:lang w:val="uk-UA"/>
        </w:rPr>
        <w:t xml:space="preserve">собливостей здійснення публічних </w:t>
      </w:r>
      <w:proofErr w:type="spellStart"/>
      <w:r w:rsidR="00AC305B" w:rsidRPr="00C56E58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AC305B" w:rsidRPr="00C56E58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 (далі — Закон, Закон про публічні закупівлі), на період дії правового режиму воєнного стану в Україні та протягом 90 днів з дня його припинення або скасування» (далі — Постан</w:t>
      </w:r>
      <w:r w:rsidR="00AC305B">
        <w:rPr>
          <w:rFonts w:ascii="Times New Roman" w:hAnsi="Times New Roman" w:cs="Times New Roman"/>
          <w:sz w:val="24"/>
          <w:szCs w:val="24"/>
          <w:lang w:val="uk-UA"/>
        </w:rPr>
        <w:t xml:space="preserve">ова, Особливості), затверджених </w:t>
      </w:r>
      <w:r w:rsidR="00AC305B" w:rsidRPr="00C56E58">
        <w:rPr>
          <w:rFonts w:ascii="Times New Roman" w:hAnsi="Times New Roman" w:cs="Times New Roman"/>
          <w:sz w:val="24"/>
          <w:szCs w:val="24"/>
          <w:lang w:val="uk-UA"/>
        </w:rPr>
        <w:t>постанов</w:t>
      </w:r>
      <w:r w:rsidR="00AC305B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AC305B" w:rsidRPr="00C56E58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від 12 жовтня 2022 р. № 1178 </w:t>
      </w:r>
      <w:r w:rsidR="00AC305B">
        <w:rPr>
          <w:rFonts w:ascii="Times New Roman" w:hAnsi="Times New Roman" w:cs="Times New Roman"/>
          <w:sz w:val="24"/>
          <w:szCs w:val="24"/>
          <w:lang w:val="uk-UA"/>
        </w:rPr>
        <w:t xml:space="preserve">за предметом </w:t>
      </w:r>
      <w:r w:rsidR="00D361D6">
        <w:rPr>
          <w:rFonts w:ascii="Times New Roman" w:hAnsi="Times New Roman" w:cs="Times New Roman"/>
          <w:sz w:val="24"/>
          <w:szCs w:val="24"/>
          <w:lang w:val="uk-UA"/>
        </w:rPr>
        <w:t xml:space="preserve">Послуги </w:t>
      </w:r>
      <w:r w:rsidR="000770B0">
        <w:rPr>
          <w:rFonts w:ascii="Times New Roman" w:hAnsi="Times New Roman" w:cs="Times New Roman"/>
          <w:sz w:val="24"/>
          <w:szCs w:val="24"/>
          <w:lang w:val="uk-UA"/>
        </w:rPr>
        <w:t>з розподілу електричної енергії</w:t>
      </w:r>
      <w:r w:rsidR="000770B0">
        <w:rPr>
          <w:rFonts w:ascii="Times New Roman" w:hAnsi="Times New Roman" w:cs="Times New Roman"/>
          <w:sz w:val="24"/>
          <w:szCs w:val="24"/>
          <w:lang w:val="uk-UA"/>
        </w:rPr>
        <w:t>, перетікання</w:t>
      </w:r>
      <w:r w:rsidR="000770B0">
        <w:rPr>
          <w:rFonts w:ascii="Times New Roman" w:hAnsi="Times New Roman" w:cs="Times New Roman"/>
          <w:sz w:val="24"/>
          <w:szCs w:val="24"/>
          <w:lang w:val="uk-UA"/>
        </w:rPr>
        <w:t xml:space="preserve"> реактивної електричної енергії д</w:t>
      </w:r>
      <w:r w:rsidR="00D361D6">
        <w:rPr>
          <w:rFonts w:ascii="Times New Roman" w:hAnsi="Times New Roman" w:cs="Times New Roman"/>
          <w:sz w:val="24"/>
          <w:szCs w:val="24"/>
          <w:lang w:val="uk-UA"/>
        </w:rPr>
        <w:t xml:space="preserve">ля забезпечення потреб  електроустановок </w:t>
      </w:r>
      <w:r w:rsidR="00D361D6" w:rsidRPr="00D361D6">
        <w:rPr>
          <w:rFonts w:ascii="Times New Roman" w:hAnsi="Times New Roman" w:cs="Times New Roman"/>
          <w:b/>
          <w:sz w:val="24"/>
          <w:szCs w:val="24"/>
          <w:lang w:val="uk-UA"/>
        </w:rPr>
        <w:t>«Розподіл електричної енергії»</w:t>
      </w:r>
      <w:r w:rsidR="00BE06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305B">
        <w:rPr>
          <w:rFonts w:ascii="Times New Roman" w:hAnsi="Times New Roman" w:cs="Times New Roman"/>
          <w:sz w:val="24"/>
          <w:szCs w:val="24"/>
          <w:lang w:val="uk-UA"/>
        </w:rPr>
        <w:t xml:space="preserve"> за кодом </w:t>
      </w:r>
      <w:r w:rsidR="00AC305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ДК 021:2015 – </w:t>
      </w:r>
      <w:r w:rsidR="00D361D6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65310000-9 </w:t>
      </w:r>
      <w:r w:rsidR="00AC305B">
        <w:rPr>
          <w:rFonts w:ascii="Times New Roman" w:hAnsi="Times New Roman" w:cs="Times New Roman"/>
          <w:iCs/>
          <w:sz w:val="24"/>
          <w:szCs w:val="24"/>
          <w:lang w:val="uk-UA"/>
        </w:rPr>
        <w:t>(далі – Закупівля).</w:t>
      </w:r>
      <w:r w:rsidR="00AC30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3DC790D2" w14:textId="53F4BF8A" w:rsidR="00200DF4" w:rsidRDefault="00200DF4" w:rsidP="00284E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Про розгляд та затвердження річного плану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AC6DFC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 у порядку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встановленному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Законом (Додаток 1).</w:t>
      </w:r>
    </w:p>
    <w:p w14:paraId="6000A621" w14:textId="3C7166F3" w:rsidR="00200DF4" w:rsidRPr="00800D7F" w:rsidRDefault="00200DF4" w:rsidP="00284E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Про оприлюднення річного плану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AC6DFC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рік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порядку, встановленому Уповноваженим органом (далі</w:t>
      </w:r>
      <w:r w:rsidR="00D361D6">
        <w:rPr>
          <w:rFonts w:ascii="Times New Roman" w:hAnsi="Times New Roman" w:cs="Times New Roman"/>
          <w:sz w:val="24"/>
          <w:szCs w:val="24"/>
          <w:lang w:val="uk-UA"/>
        </w:rPr>
        <w:t xml:space="preserve"> – Електронна система)</w:t>
      </w:r>
      <w:r w:rsidR="00EA146A">
        <w:rPr>
          <w:rFonts w:ascii="Times New Roman" w:hAnsi="Times New Roman" w:cs="Times New Roman"/>
          <w:sz w:val="24"/>
          <w:szCs w:val="24"/>
          <w:lang w:val="uk-UA"/>
        </w:rPr>
        <w:t>(Додаток 1).</w:t>
      </w:r>
    </w:p>
    <w:p w14:paraId="5E16F44B" w14:textId="7F265CAC" w:rsidR="00284EE2" w:rsidRDefault="00AC6DFC" w:rsidP="00AC6DFC">
      <w:pPr>
        <w:pStyle w:val="ShiftAlt"/>
        <w:ind w:firstLine="0"/>
        <w:rPr>
          <w:rStyle w:val="Bold"/>
          <w:b w:val="0"/>
        </w:rPr>
      </w:pPr>
      <w:r w:rsidRPr="00AC6DFC">
        <w:rPr>
          <w:rStyle w:val="Bold"/>
          <w:b w:val="0"/>
        </w:rPr>
        <w:t>4</w:t>
      </w:r>
      <w:r>
        <w:rPr>
          <w:rStyle w:val="Bold"/>
          <w:b w:val="0"/>
        </w:rPr>
        <w:t>. Про оприлюднення звіту про договір про закупівлю, укладений без використання електронної системи</w:t>
      </w:r>
      <w:r w:rsidR="003E4667">
        <w:rPr>
          <w:rStyle w:val="Bold"/>
          <w:b w:val="0"/>
        </w:rPr>
        <w:t xml:space="preserve"> </w:t>
      </w:r>
      <w:proofErr w:type="spellStart"/>
      <w:r w:rsidR="003E4667">
        <w:rPr>
          <w:rStyle w:val="Bold"/>
          <w:b w:val="0"/>
        </w:rPr>
        <w:t>закупівель</w:t>
      </w:r>
      <w:proofErr w:type="spellEnd"/>
      <w:r w:rsidR="003E4667">
        <w:rPr>
          <w:rStyle w:val="Bold"/>
          <w:b w:val="0"/>
        </w:rPr>
        <w:t xml:space="preserve"> (далі – Звіт про договір про закупівлю), щодо Закупівлі в електронній системі відповідно до вимог п.3-8 розділу Х «Прикінцеві та перехідні положення» Закону.</w:t>
      </w:r>
    </w:p>
    <w:p w14:paraId="20307C89" w14:textId="77777777" w:rsidR="003E4667" w:rsidRPr="00AC6DFC" w:rsidRDefault="003E4667" w:rsidP="00AC6DFC">
      <w:pPr>
        <w:pStyle w:val="ShiftAlt"/>
        <w:ind w:firstLine="0"/>
        <w:rPr>
          <w:rStyle w:val="Bold"/>
          <w:b w:val="0"/>
        </w:rPr>
      </w:pPr>
    </w:p>
    <w:p w14:paraId="1D110C2B" w14:textId="319591AC" w:rsidR="00BF2B52" w:rsidRDefault="00C97CD0" w:rsidP="00BF2B52">
      <w:pPr>
        <w:pStyle w:val="ShiftAlt"/>
        <w:ind w:firstLine="0"/>
        <w:rPr>
          <w:rStyle w:val="Bold"/>
          <w:rFonts w:eastAsia="Times New Roman" w:cs="Times New Roman"/>
          <w:i/>
        </w:rPr>
      </w:pPr>
      <w:r>
        <w:rPr>
          <w:rStyle w:val="Bold"/>
          <w:rFonts w:eastAsia="Times New Roman" w:cs="Times New Roman"/>
        </w:rPr>
        <w:t>У</w:t>
      </w:r>
      <w:r w:rsidR="00BF2B52">
        <w:rPr>
          <w:rStyle w:val="Bold"/>
          <w:rFonts w:eastAsia="Times New Roman" w:cs="Times New Roman"/>
        </w:rPr>
        <w:t xml:space="preserve"> ході розгляду </w:t>
      </w:r>
      <w:r w:rsidR="00BF2B52" w:rsidRPr="00D231EF">
        <w:rPr>
          <w:rStyle w:val="Bold"/>
          <w:rFonts w:eastAsia="Times New Roman" w:cs="Times New Roman"/>
        </w:rPr>
        <w:t>питання 1 порядку денного:</w:t>
      </w:r>
      <w:r w:rsidR="00BF2B52" w:rsidRPr="00F875A3">
        <w:rPr>
          <w:rStyle w:val="Bold"/>
          <w:rFonts w:eastAsia="Times New Roman" w:cs="Times New Roman"/>
          <w:i/>
        </w:rPr>
        <w:t xml:space="preserve"> </w:t>
      </w:r>
    </w:p>
    <w:p w14:paraId="2047C6A8" w14:textId="77777777" w:rsidR="005835BB" w:rsidRPr="0093582E" w:rsidRDefault="005835BB" w:rsidP="00BF2B52">
      <w:pPr>
        <w:pStyle w:val="ShiftAlt"/>
        <w:ind w:firstLine="0"/>
        <w:rPr>
          <w:rStyle w:val="Bold"/>
          <w:rFonts w:eastAsia="Times New Roman" w:cs="Times New Roman"/>
        </w:rPr>
      </w:pPr>
    </w:p>
    <w:p w14:paraId="47512659" w14:textId="7842BF0C" w:rsidR="004C0D07" w:rsidRDefault="005835BB" w:rsidP="004C0D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A2B1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В</w:t>
      </w:r>
      <w:r w:rsidR="00C56E58" w:rsidRPr="00C56E58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п. 13 постанови Кабінету Міністрів України від 12 жовтня 2022 р. № 1178 «Про затвердження особливостей здійснення публічних </w:t>
      </w:r>
      <w:proofErr w:type="spellStart"/>
      <w:r w:rsidR="00C56E58" w:rsidRPr="00C56E58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C56E58" w:rsidRPr="00C56E58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«Про публічні закупівлі» (далі — Закон, Закон про публічні закупівлі), на період дії правового режиму воєнного стану в Україні та протягом 90 днів з дня його припинення або скасування» (далі — Постан</w:t>
      </w:r>
      <w:r w:rsidR="004C0D07">
        <w:rPr>
          <w:rFonts w:ascii="Times New Roman" w:hAnsi="Times New Roman" w:cs="Times New Roman"/>
          <w:sz w:val="24"/>
          <w:szCs w:val="24"/>
          <w:lang w:val="uk-UA"/>
        </w:rPr>
        <w:t>ова, Особливості) щодо закупівлі</w:t>
      </w:r>
      <w:r w:rsidR="004C0D07" w:rsidRPr="004C0D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F82ACBF" w14:textId="0F390D03" w:rsidR="004C0D07" w:rsidRPr="004C0D07" w:rsidRDefault="004C0D07" w:rsidP="004C0D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0D07">
        <w:rPr>
          <w:rFonts w:ascii="Times New Roman" w:hAnsi="Times New Roman" w:cs="Times New Roman"/>
          <w:sz w:val="24"/>
          <w:szCs w:val="24"/>
          <w:lang w:val="uk-UA"/>
        </w:rPr>
        <w:t xml:space="preserve">— товарів і послуг (крім послуг з поточного ремонту), вартість яких становить або перевищує 100 </w:t>
      </w:r>
      <w:proofErr w:type="spellStart"/>
      <w:r w:rsidRPr="004C0D07">
        <w:rPr>
          <w:rFonts w:ascii="Times New Roman" w:hAnsi="Times New Roman" w:cs="Times New Roman"/>
          <w:sz w:val="24"/>
          <w:szCs w:val="24"/>
          <w:lang w:val="uk-UA"/>
        </w:rPr>
        <w:t>тис.гривень</w:t>
      </w:r>
      <w:proofErr w:type="spellEnd"/>
      <w:r w:rsidRPr="004C0D0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32A215D" w14:textId="77777777" w:rsidR="004C0D07" w:rsidRPr="004C0D07" w:rsidRDefault="004C0D07" w:rsidP="004C0D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0D07">
        <w:rPr>
          <w:rFonts w:ascii="Times New Roman" w:hAnsi="Times New Roman" w:cs="Times New Roman"/>
          <w:sz w:val="24"/>
          <w:szCs w:val="24"/>
          <w:lang w:val="uk-UA"/>
        </w:rPr>
        <w:t>— послуг з поточного ремонту, вартість яких становить або перевищує 200 тис. гривень,</w:t>
      </w:r>
    </w:p>
    <w:p w14:paraId="024EAEA7" w14:textId="77777777" w:rsidR="004C0D07" w:rsidRPr="004C0D07" w:rsidRDefault="004C0D07" w:rsidP="004C0D0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0D07">
        <w:rPr>
          <w:rFonts w:ascii="Times New Roman" w:hAnsi="Times New Roman" w:cs="Times New Roman"/>
          <w:sz w:val="24"/>
          <w:szCs w:val="24"/>
          <w:lang w:val="uk-UA"/>
        </w:rPr>
        <w:t>— робіт, вартість яких становить або перевищує 1,5 млн гривень,</w:t>
      </w:r>
    </w:p>
    <w:p w14:paraId="70B82302" w14:textId="013A8544" w:rsidR="00CF5940" w:rsidRDefault="004C0D07" w:rsidP="00C56E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0D07">
        <w:rPr>
          <w:rFonts w:ascii="Times New Roman" w:hAnsi="Times New Roman" w:cs="Times New Roman"/>
          <w:sz w:val="24"/>
          <w:szCs w:val="24"/>
          <w:lang w:val="uk-UA"/>
        </w:rPr>
        <w:t>може здійснюватися без застосування відкритих торгів та/або електронного каталогу для закупівлі товару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разі, коли</w:t>
      </w:r>
      <w:r w:rsidR="00CF5940" w:rsidRPr="00CF59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98404CE" w14:textId="77777777" w:rsidR="00D361D6" w:rsidRDefault="00D361D6" w:rsidP="00C56E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D2DFC4" w14:textId="353A365F" w:rsidR="004C0D07" w:rsidRPr="00BB48FD" w:rsidRDefault="00D361D6" w:rsidP="00C56E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48F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роботи, товари чи послуги можуть бути виконані, поставлені чи надані виключно певним суб’єктом господарювання в одному з таких випадків:  відсутність конкуренції з технічних причин, яка повинна бути докуме</w:t>
      </w:r>
      <w:r w:rsidR="00475148" w:rsidRPr="00BB48FD">
        <w:rPr>
          <w:rFonts w:ascii="Times New Roman" w:hAnsi="Times New Roman" w:cs="Times New Roman"/>
          <w:b/>
          <w:sz w:val="24"/>
          <w:szCs w:val="24"/>
          <w:lang w:val="uk-UA"/>
        </w:rPr>
        <w:t>нтально підтверджена замовником.</w:t>
      </w:r>
      <w:r w:rsidR="00C70AC3" w:rsidRPr="00BB48FD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14:paraId="6E6911FB" w14:textId="3DC82A17" w:rsidR="00950E51" w:rsidRDefault="00950E51" w:rsidP="00C56E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Обсяг закупівлі визначається на підставі річного планування, а також з урахуванням потреби замовника на період 2023 року.</w:t>
      </w:r>
    </w:p>
    <w:p w14:paraId="38C13AE1" w14:textId="7E10E79C" w:rsidR="003C70A8" w:rsidRDefault="003C70A8" w:rsidP="003C70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</w:t>
      </w:r>
      <w:r w:rsidR="00BE0612" w:rsidRPr="003C70A8">
        <w:rPr>
          <w:rFonts w:ascii="Times New Roman" w:hAnsi="Times New Roman" w:cs="Times New Roman"/>
          <w:sz w:val="24"/>
          <w:szCs w:val="24"/>
          <w:lang w:val="uk-UA"/>
        </w:rPr>
        <w:t>Згідно потреб Замовника, передбачено Закупівлю послуг з розподілу електричної енергії</w:t>
      </w:r>
      <w:r w:rsidR="004825DE">
        <w:rPr>
          <w:rFonts w:ascii="Times New Roman" w:hAnsi="Times New Roman" w:cs="Times New Roman"/>
          <w:sz w:val="24"/>
          <w:szCs w:val="24"/>
          <w:lang w:val="uk-UA"/>
        </w:rPr>
        <w:t>, перетікання реактивної електричної енергії</w:t>
      </w:r>
      <w:r w:rsidR="00BE0612" w:rsidRPr="003C70A8">
        <w:rPr>
          <w:rFonts w:ascii="Times New Roman" w:hAnsi="Times New Roman" w:cs="Times New Roman"/>
          <w:sz w:val="24"/>
          <w:szCs w:val="24"/>
          <w:lang w:val="uk-UA"/>
        </w:rPr>
        <w:t xml:space="preserve"> код ДК 021:215-6531000-9 </w:t>
      </w:r>
      <w:r w:rsidR="004825D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BE0612" w:rsidRPr="003C70A8">
        <w:rPr>
          <w:rFonts w:ascii="Times New Roman" w:hAnsi="Times New Roman" w:cs="Times New Roman"/>
          <w:sz w:val="24"/>
          <w:szCs w:val="24"/>
          <w:lang w:val="uk-UA"/>
        </w:rPr>
        <w:t xml:space="preserve">озподіл електричної енергії на 2023 рік в обсязі </w:t>
      </w:r>
      <w:r>
        <w:rPr>
          <w:rFonts w:ascii="Times New Roman" w:hAnsi="Times New Roman" w:cs="Times New Roman"/>
          <w:sz w:val="24"/>
          <w:szCs w:val="24"/>
          <w:lang w:val="uk-UA"/>
        </w:rPr>
        <w:t>249158</w:t>
      </w:r>
      <w:r w:rsidR="00BE0612" w:rsidRPr="003C70A8">
        <w:rPr>
          <w:rFonts w:ascii="Times New Roman" w:hAnsi="Times New Roman" w:cs="Times New Roman"/>
          <w:sz w:val="24"/>
          <w:szCs w:val="24"/>
          <w:lang w:val="uk-UA"/>
        </w:rPr>
        <w:t xml:space="preserve"> кВт*год на очікувану вартість закупівлі </w:t>
      </w:r>
      <w:r>
        <w:rPr>
          <w:rFonts w:ascii="Times New Roman" w:hAnsi="Times New Roman" w:cs="Times New Roman"/>
          <w:sz w:val="24"/>
          <w:szCs w:val="24"/>
          <w:lang w:val="uk-UA"/>
        </w:rPr>
        <w:t>297795</w:t>
      </w:r>
      <w:r w:rsidR="00BE0612" w:rsidRPr="003C70A8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BE0612" w:rsidRPr="003C70A8">
        <w:rPr>
          <w:rFonts w:ascii="Times New Roman" w:hAnsi="Times New Roman" w:cs="Times New Roman"/>
          <w:sz w:val="24"/>
          <w:szCs w:val="24"/>
          <w:lang w:val="uk-UA"/>
        </w:rPr>
        <w:t xml:space="preserve">коп. з ПДВ. </w:t>
      </w:r>
    </w:p>
    <w:p w14:paraId="35313E41" w14:textId="2BEC2755" w:rsidR="000770B0" w:rsidRDefault="003C70A8" w:rsidP="003C70A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</w:t>
      </w:r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Послуги </w:t>
      </w:r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proofErr w:type="spellStart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розподілу</w:t>
      </w:r>
      <w:proofErr w:type="spellEnd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надають</w:t>
      </w:r>
      <w:proofErr w:type="spellEnd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>оператори</w:t>
      </w:r>
      <w:proofErr w:type="spellEnd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 </w:t>
      </w:r>
      <w:proofErr w:type="spellStart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розподілу</w:t>
      </w:r>
      <w:proofErr w:type="spellEnd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суб’єкти</w:t>
      </w:r>
      <w:proofErr w:type="spellEnd"/>
      <w:r w:rsidRPr="004825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природних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монополій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за тарифами,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встановлюються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НКРЕКП.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Ліцензійних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умов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господарської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розподілу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(постанова НКРЕКП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27.12.2017 р. № 1470)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оператора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розподілу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визначається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місцем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розташування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електроенергетики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призначених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розподілу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перебувають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ліцензіата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та до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приєднані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мережі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споживачів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живляться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мереж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ліцензіата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Правил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роздрібного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ринку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затверджених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постановою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НКРЕКП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14.03.2018 р. № 312 «Про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затвердження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роздрібного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ринку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» оператор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зобов’язаний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укласти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договори про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розподілу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усіма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споживачами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електроустановки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приєднані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електричних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мереж на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відповідного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оператора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Також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правилами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передбачено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електроустановки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яких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приєднані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мереж,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належать оператору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вносять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плату за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перетікання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реактивної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(плата за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оператор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розподілу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технологічних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електричних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мереж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змушений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надавати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споживачу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такий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експлуатує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електромагнітно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незбалансовані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електроустановки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на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поточний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оператора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умов договору про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перетікань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реактивної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який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може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бути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додатком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договору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споживача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ПАТ «ЗАПОРІЖЖЯОБЛЕНЕРГО»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має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ліцензію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НКРЕКП (постанова НКРЕКП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13.11.2018 р. № 1415) на право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господарської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розподілу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межах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місць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провадження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господарської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діяльності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саме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Запорізької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межах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розташування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розподілу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перебуває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господарському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віданні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щодо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державного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або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комунального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майна) ПАТ «ЗАПОРІЖЖЯОБЛЕНЕРГО», та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електричних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мереж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інших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власників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приєднані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мереж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ліцензіата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(з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якими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укладені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договори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згідно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із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законодавством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).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зведеного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переліку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суб’єктів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природних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монополій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станом на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року,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який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розміщено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офіційному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веб-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сайті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Антимонопольного </w:t>
      </w:r>
      <w:proofErr w:type="spellStart"/>
      <w:r w:rsidRPr="00195F84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комітету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України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ПАТ «ЗАПОРІЖЖЯОБЛЕНЕРГО»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займає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монопольне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становище на ринку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розподілу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електричної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>енергії</w:t>
      </w:r>
      <w:proofErr w:type="spellEnd"/>
      <w:r w:rsidRPr="00DE0D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Запорізької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="000770B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bookmarkStart w:id="0" w:name="_GoBack"/>
      <w:bookmarkEnd w:id="0"/>
    </w:p>
    <w:p w14:paraId="53D67326" w14:textId="2DA2C4E1" w:rsidR="00475148" w:rsidRPr="000770B0" w:rsidRDefault="00BB48FD" w:rsidP="00BB48FD">
      <w:pPr>
        <w:ind w:left="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475148" w:rsidRPr="00BB48FD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цим  є необхідність в здійсненні закупівлі послуг </w:t>
      </w:r>
      <w:r w:rsidR="000770B0">
        <w:rPr>
          <w:rFonts w:ascii="Times New Roman" w:hAnsi="Times New Roman" w:cs="Times New Roman"/>
          <w:sz w:val="24"/>
          <w:szCs w:val="24"/>
          <w:lang w:val="uk-UA"/>
        </w:rPr>
        <w:t>з розподілу електричної енергії</w:t>
      </w:r>
      <w:r w:rsidR="00475148" w:rsidRPr="000770B0">
        <w:rPr>
          <w:rFonts w:ascii="Times New Roman" w:hAnsi="Times New Roman" w:cs="Times New Roman"/>
          <w:sz w:val="24"/>
          <w:szCs w:val="24"/>
          <w:lang w:val="uk-UA"/>
        </w:rPr>
        <w:t xml:space="preserve"> у постачальника </w:t>
      </w:r>
      <w:r w:rsidR="00EA146A" w:rsidRPr="00BB48FD">
        <w:rPr>
          <w:rFonts w:ascii="Times New Roman" w:hAnsi="Times New Roman" w:cs="Times New Roman"/>
          <w:sz w:val="24"/>
          <w:szCs w:val="24"/>
          <w:lang w:val="uk-UA"/>
        </w:rPr>
        <w:t>ПАТ</w:t>
      </w:r>
      <w:r w:rsidR="00EA146A" w:rsidRPr="000770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146A" w:rsidRPr="00BB48FD">
        <w:rPr>
          <w:rFonts w:ascii="Times New Roman" w:hAnsi="Times New Roman" w:cs="Times New Roman"/>
          <w:sz w:val="24"/>
          <w:szCs w:val="24"/>
          <w:lang w:val="uk-UA"/>
        </w:rPr>
        <w:t>«ЗАПОРІЖЖЯОБЛЕНЕРГО»</w:t>
      </w:r>
      <w:r w:rsidR="00475148" w:rsidRPr="000770B0">
        <w:rPr>
          <w:rFonts w:ascii="Times New Roman" w:hAnsi="Times New Roman" w:cs="Times New Roman"/>
          <w:sz w:val="24"/>
          <w:szCs w:val="24"/>
          <w:lang w:val="uk-UA"/>
        </w:rPr>
        <w:t>, який визначений природним монополістом згідно Закону України “Про природні монополії”, з дотриманням граничних показн</w:t>
      </w:r>
      <w:r w:rsidR="004825DE">
        <w:rPr>
          <w:rFonts w:ascii="Times New Roman" w:hAnsi="Times New Roman" w:cs="Times New Roman"/>
          <w:sz w:val="24"/>
          <w:szCs w:val="24"/>
          <w:lang w:val="uk-UA"/>
        </w:rPr>
        <w:t>иків якості електричної енергії</w:t>
      </w:r>
      <w:r w:rsidR="00475148" w:rsidRPr="000770B0">
        <w:rPr>
          <w:rFonts w:ascii="Times New Roman" w:hAnsi="Times New Roman" w:cs="Times New Roman"/>
          <w:sz w:val="24"/>
          <w:szCs w:val="24"/>
          <w:lang w:val="uk-UA"/>
        </w:rPr>
        <w:t>, визначених державними стандартами.</w:t>
      </w:r>
      <w:r w:rsidR="00EA146A" w:rsidRPr="00BB4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3CFE095" w14:textId="0AAB0181" w:rsidR="00950E51" w:rsidRDefault="00950E51" w:rsidP="00C56E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Водночас, як передбачено чинним законодавством, під час здійснення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замовники повинні дотримуватися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4605F5D" w14:textId="55CF2EC8" w:rsidR="004C39B7" w:rsidRDefault="004C39B7" w:rsidP="00C56E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</w:t>
      </w:r>
      <w:r w:rsidR="00950E51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зазначене, з метою дотримання принципу ефективності закупівлі, якнайшвидшого забезпечення потреби </w:t>
      </w:r>
      <w:r w:rsidR="00EA146A">
        <w:rPr>
          <w:rFonts w:ascii="Times New Roman" w:hAnsi="Times New Roman" w:cs="Times New Roman"/>
          <w:sz w:val="24"/>
          <w:szCs w:val="24"/>
          <w:lang w:val="uk-UA"/>
        </w:rPr>
        <w:t>послуг з розподілу е</w:t>
      </w:r>
      <w:r w:rsidR="00DF75FF">
        <w:rPr>
          <w:rFonts w:ascii="Times New Roman" w:hAnsi="Times New Roman" w:cs="Times New Roman"/>
          <w:sz w:val="24"/>
          <w:szCs w:val="24"/>
          <w:lang w:val="uk-UA"/>
        </w:rPr>
        <w:t xml:space="preserve">лектричної енергії в умовах воєнного стану у замовника </w:t>
      </w:r>
      <w:r w:rsidR="00950E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необхідність та підстави прийняти рішення щодо здійснення Закупівлі без застосування відкритих торгів та/або електронного каталогу для закупівлі </w:t>
      </w:r>
      <w:r w:rsidR="00D33C21">
        <w:rPr>
          <w:rFonts w:ascii="Times New Roman" w:hAnsi="Times New Roman" w:cs="Times New Roman"/>
          <w:sz w:val="24"/>
          <w:szCs w:val="24"/>
          <w:lang w:val="uk-UA"/>
        </w:rPr>
        <w:t xml:space="preserve">товару відповідно до підпункту </w:t>
      </w:r>
      <w:r w:rsidR="00EA146A">
        <w:rPr>
          <w:rFonts w:ascii="Times New Roman" w:hAnsi="Times New Roman" w:cs="Times New Roman"/>
          <w:sz w:val="24"/>
          <w:szCs w:val="24"/>
          <w:lang w:val="uk-UA"/>
        </w:rPr>
        <w:t>5(3)</w:t>
      </w:r>
      <w:r w:rsidR="00D33C21">
        <w:rPr>
          <w:rFonts w:ascii="Times New Roman" w:hAnsi="Times New Roman" w:cs="Times New Roman"/>
          <w:sz w:val="24"/>
          <w:szCs w:val="24"/>
          <w:lang w:val="uk-UA"/>
        </w:rPr>
        <w:t xml:space="preserve"> п. 13 Особливостей.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3B3CBE2" w14:textId="57A2A9DA" w:rsidR="00E70B01" w:rsidRDefault="00E70B01" w:rsidP="00C56E5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B01">
        <w:rPr>
          <w:rFonts w:ascii="Times New Roman" w:hAnsi="Times New Roman" w:cs="Times New Roman"/>
          <w:b/>
          <w:sz w:val="24"/>
          <w:szCs w:val="24"/>
          <w:lang w:val="uk-UA"/>
        </w:rPr>
        <w:t>У ході розгляду питання 2 порядку денного:</w:t>
      </w:r>
    </w:p>
    <w:p w14:paraId="6D0C26B5" w14:textId="1DB7989D" w:rsidR="007370A2" w:rsidRDefault="00DF75FF" w:rsidP="00C56E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E70B01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статті 4 </w:t>
      </w:r>
      <w:r w:rsidR="007370A2" w:rsidRPr="00CA00CA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E70B01" w:rsidRPr="00CA00CA">
        <w:rPr>
          <w:rFonts w:ascii="Times New Roman" w:hAnsi="Times New Roman" w:cs="Times New Roman"/>
          <w:b/>
          <w:sz w:val="24"/>
          <w:szCs w:val="24"/>
          <w:lang w:val="uk-UA"/>
        </w:rPr>
        <w:t>акону</w:t>
      </w:r>
      <w:r w:rsidR="00E70B01">
        <w:rPr>
          <w:rFonts w:ascii="Times New Roman" w:hAnsi="Times New Roman" w:cs="Times New Roman"/>
          <w:sz w:val="24"/>
          <w:szCs w:val="24"/>
          <w:lang w:val="uk-UA"/>
        </w:rPr>
        <w:t xml:space="preserve"> для забезпечення наявної потреби Замовника є необхідність у затвердженні річного плану </w:t>
      </w:r>
      <w:proofErr w:type="spellStart"/>
      <w:r w:rsidR="00E70B01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E70B01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D33C2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70B01">
        <w:rPr>
          <w:rFonts w:ascii="Times New Roman" w:hAnsi="Times New Roman" w:cs="Times New Roman"/>
          <w:sz w:val="24"/>
          <w:szCs w:val="24"/>
          <w:lang w:val="uk-UA"/>
        </w:rPr>
        <w:t xml:space="preserve"> рік щодо Закупівлі (Додаток 1) із зазначенням у примітках, що закупівля здійснюється без застосування відкритих торгів та/або електронного каталогу для закупівлі товару відповідно до пп.</w:t>
      </w:r>
      <w:r w:rsidR="00E1109B">
        <w:rPr>
          <w:rFonts w:ascii="Times New Roman" w:hAnsi="Times New Roman" w:cs="Times New Roman"/>
          <w:sz w:val="24"/>
          <w:szCs w:val="24"/>
          <w:lang w:val="uk-UA"/>
        </w:rPr>
        <w:t>5(3)</w:t>
      </w:r>
      <w:r w:rsidR="00E70B01">
        <w:rPr>
          <w:rFonts w:ascii="Times New Roman" w:hAnsi="Times New Roman" w:cs="Times New Roman"/>
          <w:sz w:val="24"/>
          <w:szCs w:val="24"/>
          <w:lang w:val="uk-UA"/>
        </w:rPr>
        <w:t xml:space="preserve"> п.13 постанови Кабінету Міністрів України від 12 жовтня 2022 р. №1178 «Про затвердження особливостей здійснення публічних </w:t>
      </w:r>
      <w:proofErr w:type="spellStart"/>
      <w:r w:rsidR="00E70B01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E70B01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замовників, передбачених Законом України №Про публічні закупівлі» (далі – Закон, Закон про публічні закупівлі), на період дії правового режиму воєнного стану в Україні та протягом 90 днів з дня його припинення або скасування</w:t>
      </w:r>
      <w:r w:rsidR="007370A2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165AF9FF" w14:textId="3A0E1C9B" w:rsidR="00E70B01" w:rsidRDefault="007370A2" w:rsidP="00C56E5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70A2">
        <w:rPr>
          <w:rFonts w:ascii="Times New Roman" w:hAnsi="Times New Roman" w:cs="Times New Roman"/>
          <w:b/>
          <w:sz w:val="24"/>
          <w:szCs w:val="24"/>
          <w:lang w:val="uk-UA"/>
        </w:rPr>
        <w:t>У ході розгляду питання 3 порядку денного:</w:t>
      </w:r>
      <w:r w:rsidR="00E70B01" w:rsidRPr="007370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3031201F" w14:textId="5F52D66E" w:rsidR="007370A2" w:rsidRPr="007370A2" w:rsidRDefault="00CA00CA" w:rsidP="00C56E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7370A2" w:rsidRPr="007370A2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7370A2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вимог ст.4 </w:t>
      </w:r>
      <w:r w:rsidR="007370A2" w:rsidRPr="00CA00CA">
        <w:rPr>
          <w:rFonts w:ascii="Times New Roman" w:hAnsi="Times New Roman" w:cs="Times New Roman"/>
          <w:b/>
          <w:sz w:val="24"/>
          <w:szCs w:val="24"/>
          <w:lang w:val="uk-UA"/>
        </w:rPr>
        <w:t>Закону</w:t>
      </w:r>
      <w:r w:rsidR="007370A2">
        <w:rPr>
          <w:rFonts w:ascii="Times New Roman" w:hAnsi="Times New Roman" w:cs="Times New Roman"/>
          <w:sz w:val="24"/>
          <w:szCs w:val="24"/>
          <w:lang w:val="uk-UA"/>
        </w:rPr>
        <w:t xml:space="preserve"> є необхідність оприлюднити річний план </w:t>
      </w:r>
      <w:proofErr w:type="spellStart"/>
      <w:r w:rsidR="007370A2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7370A2">
        <w:rPr>
          <w:rFonts w:ascii="Times New Roman" w:hAnsi="Times New Roman" w:cs="Times New Roman"/>
          <w:sz w:val="24"/>
          <w:szCs w:val="24"/>
          <w:lang w:val="uk-UA"/>
        </w:rPr>
        <w:t xml:space="preserve"> на 202</w:t>
      </w:r>
      <w:r w:rsidR="00D33C2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370A2">
        <w:rPr>
          <w:rFonts w:ascii="Times New Roman" w:hAnsi="Times New Roman" w:cs="Times New Roman"/>
          <w:sz w:val="24"/>
          <w:szCs w:val="24"/>
          <w:lang w:val="uk-UA"/>
        </w:rPr>
        <w:t xml:space="preserve"> рік в Електронній системі протягом </w:t>
      </w:r>
      <w:r w:rsidR="00D33C2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33C21" w:rsidRPr="00D33C21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7370A2">
        <w:rPr>
          <w:rFonts w:ascii="Times New Roman" w:hAnsi="Times New Roman" w:cs="Times New Roman"/>
          <w:sz w:val="24"/>
          <w:szCs w:val="24"/>
          <w:lang w:val="uk-UA"/>
        </w:rPr>
        <w:t>яти робочих днів з дня їх затвердження (Додаток 1).</w:t>
      </w:r>
    </w:p>
    <w:p w14:paraId="26C50CEF" w14:textId="77777777" w:rsidR="00DF75FF" w:rsidRDefault="00DF75FF" w:rsidP="00DF75F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70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ході розгляду питання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7370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порядку денного:</w:t>
      </w:r>
    </w:p>
    <w:p w14:paraId="5E9A242C" w14:textId="70B37D83" w:rsidR="00DF75FF" w:rsidRDefault="00DF75FF" w:rsidP="00DF75FF">
      <w:pPr>
        <w:jc w:val="both"/>
        <w:rPr>
          <w:rStyle w:val="Bold"/>
          <w:b w:val="0"/>
          <w:lang w:val="uk-UA"/>
        </w:rPr>
      </w:pPr>
      <w:r w:rsidRPr="007370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DF75FF">
        <w:rPr>
          <w:rFonts w:ascii="Times New Roman" w:hAnsi="Times New Roman" w:cs="Times New Roman"/>
          <w:sz w:val="24"/>
          <w:szCs w:val="24"/>
          <w:lang w:val="uk-UA"/>
        </w:rPr>
        <w:t xml:space="preserve">Пунктом 13 </w:t>
      </w:r>
      <w:r w:rsidRPr="00DF75FF">
        <w:rPr>
          <w:rFonts w:ascii="Times New Roman" w:hAnsi="Times New Roman" w:cs="Times New Roman"/>
          <w:b/>
          <w:sz w:val="24"/>
          <w:szCs w:val="24"/>
          <w:lang w:val="uk-UA"/>
        </w:rPr>
        <w:t>Особливостей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75FF">
        <w:rPr>
          <w:rFonts w:ascii="Times New Roman" w:hAnsi="Times New Roman" w:cs="Times New Roman"/>
          <w:sz w:val="24"/>
          <w:szCs w:val="24"/>
          <w:lang w:val="uk-UA"/>
        </w:rPr>
        <w:t>встановлено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за результатами закупівлі, здійсненої відповідно до цього пункту, замовники оприлюднюють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звіт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п. 3-8 розділу Х </w:t>
      </w:r>
      <w:r>
        <w:rPr>
          <w:rStyle w:val="Bold"/>
          <w:b w:val="0"/>
        </w:rPr>
        <w:t xml:space="preserve">«Прикінцеві та </w:t>
      </w:r>
      <w:proofErr w:type="spellStart"/>
      <w:r>
        <w:rPr>
          <w:rStyle w:val="Bold"/>
          <w:b w:val="0"/>
        </w:rPr>
        <w:t>перехідні</w:t>
      </w:r>
      <w:proofErr w:type="spellEnd"/>
      <w:r>
        <w:rPr>
          <w:rStyle w:val="Bold"/>
          <w:b w:val="0"/>
        </w:rPr>
        <w:t xml:space="preserve"> </w:t>
      </w:r>
      <w:proofErr w:type="spellStart"/>
      <w:r>
        <w:rPr>
          <w:rStyle w:val="Bold"/>
          <w:b w:val="0"/>
        </w:rPr>
        <w:t>положення</w:t>
      </w:r>
      <w:proofErr w:type="spellEnd"/>
      <w:r>
        <w:rPr>
          <w:rStyle w:val="Bold"/>
          <w:b w:val="0"/>
        </w:rPr>
        <w:t>» Закону</w:t>
      </w:r>
      <w:r>
        <w:rPr>
          <w:rStyle w:val="Bold"/>
          <w:b w:val="0"/>
          <w:lang w:val="uk-UA"/>
        </w:rPr>
        <w:t>, а саме не пізніше ніж 10 робочих днів з дня укладення такого договору.</w:t>
      </w:r>
    </w:p>
    <w:p w14:paraId="16B57279" w14:textId="77777777" w:rsidR="00CA00CA" w:rsidRDefault="00DF75FF" w:rsidP="00CA00CA">
      <w:pPr>
        <w:jc w:val="both"/>
        <w:rPr>
          <w:rStyle w:val="Bold"/>
          <w:b w:val="0"/>
          <w:lang w:val="uk-UA"/>
        </w:rPr>
      </w:pPr>
      <w:r>
        <w:rPr>
          <w:rStyle w:val="Bold"/>
          <w:b w:val="0"/>
          <w:lang w:val="uk-UA"/>
        </w:rPr>
        <w:t xml:space="preserve">                 Таким чином, з огляду</w:t>
      </w:r>
      <w:r w:rsidR="00CA00CA">
        <w:rPr>
          <w:rStyle w:val="Bold"/>
          <w:b w:val="0"/>
          <w:lang w:val="uk-UA"/>
        </w:rPr>
        <w:t xml:space="preserve"> на норми </w:t>
      </w:r>
      <w:r>
        <w:rPr>
          <w:rStyle w:val="Bold"/>
          <w:b w:val="0"/>
          <w:lang w:val="uk-UA"/>
        </w:rPr>
        <w:t xml:space="preserve"> </w:t>
      </w:r>
      <w:r w:rsidRPr="00CA00CA">
        <w:rPr>
          <w:rStyle w:val="Bold"/>
          <w:lang w:val="uk-UA"/>
        </w:rPr>
        <w:t>Особливостей</w:t>
      </w:r>
      <w:r w:rsidR="00CA00CA">
        <w:rPr>
          <w:rStyle w:val="Bold"/>
          <w:b w:val="0"/>
          <w:lang w:val="uk-UA"/>
        </w:rPr>
        <w:t xml:space="preserve"> є необхідність у прийнятті рішення щодо оприлюднення звіту про договір про закупівлю, укладений </w:t>
      </w:r>
      <w:r w:rsidR="00CA00CA">
        <w:rPr>
          <w:rFonts w:ascii="Times New Roman" w:hAnsi="Times New Roman" w:cs="Times New Roman"/>
          <w:sz w:val="24"/>
          <w:szCs w:val="24"/>
          <w:lang w:val="uk-UA"/>
        </w:rPr>
        <w:t xml:space="preserve">без використання електронної системи </w:t>
      </w:r>
      <w:proofErr w:type="spellStart"/>
      <w:r w:rsidR="00CA00C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CA00CA">
        <w:rPr>
          <w:rFonts w:ascii="Times New Roman" w:hAnsi="Times New Roman" w:cs="Times New Roman"/>
          <w:sz w:val="24"/>
          <w:szCs w:val="24"/>
          <w:lang w:val="uk-UA"/>
        </w:rPr>
        <w:t xml:space="preserve">, не </w:t>
      </w:r>
      <w:r w:rsidR="00CA00CA">
        <w:rPr>
          <w:rStyle w:val="Bold"/>
          <w:b w:val="0"/>
          <w:lang w:val="uk-UA"/>
        </w:rPr>
        <w:t>пізніше ніж 10 робочих днів з дня укладення такого договору.</w:t>
      </w:r>
    </w:p>
    <w:p w14:paraId="30E31030" w14:textId="61C5C907" w:rsidR="00DF75FF" w:rsidRDefault="00DF75FF" w:rsidP="00DF75F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A1B3FF" w14:textId="42BE9635" w:rsidR="00E70B01" w:rsidRPr="00E70B01" w:rsidRDefault="00CA00CA" w:rsidP="00C56E5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На виконання вищевикладеного я, уповноважена особа,</w:t>
      </w:r>
    </w:p>
    <w:p w14:paraId="7053F813" w14:textId="77777777" w:rsidR="001A2B1B" w:rsidRDefault="001A2B1B" w:rsidP="001A2B1B">
      <w:pPr>
        <w:pStyle w:val="Ctrl"/>
      </w:pPr>
    </w:p>
    <w:p w14:paraId="7C2FC7DB" w14:textId="4D3FA477" w:rsidR="00BF2B52" w:rsidRDefault="00BF2B52" w:rsidP="00BF2B52">
      <w:pPr>
        <w:pStyle w:val="ShiftAlt"/>
        <w:rPr>
          <w:rStyle w:val="Bold"/>
        </w:rPr>
      </w:pPr>
      <w:r>
        <w:rPr>
          <w:rStyle w:val="Bold"/>
        </w:rPr>
        <w:t xml:space="preserve">ВИРІШИЛА </w:t>
      </w:r>
      <w:r w:rsidRPr="00FA4810">
        <w:rPr>
          <w:rStyle w:val="Bold"/>
        </w:rPr>
        <w:t>:</w:t>
      </w:r>
    </w:p>
    <w:p w14:paraId="4A45F0A6" w14:textId="3D2FB472" w:rsidR="00FF5746" w:rsidRDefault="00CA00CA" w:rsidP="00FF57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Здійснити </w:t>
      </w:r>
      <w:r w:rsidR="001A2B1B"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Закупівл</w:t>
      </w:r>
      <w:r w:rsidR="00E60C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</w:t>
      </w:r>
      <w:r w:rsidR="001A2B1B"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за предметами: ДК 021:2015 </w:t>
      </w:r>
      <w:r w:rsidR="00C97CD0" w:rsidRPr="00C97CD0">
        <w:rPr>
          <w:rFonts w:ascii="Times New Roman" w:hAnsi="Times New Roman" w:cs="Times New Roman"/>
          <w:sz w:val="24"/>
          <w:szCs w:val="24"/>
          <w:lang w:val="uk-UA"/>
        </w:rPr>
        <w:t>—</w:t>
      </w:r>
      <w:r w:rsidR="001A2B1B"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E110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6531</w:t>
      </w:r>
      <w:r w:rsidR="001848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0000</w:t>
      </w:r>
      <w:r w:rsidR="00184850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</w:t>
      </w:r>
      <w:r w:rsidR="00E110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9</w:t>
      </w:r>
      <w:r w:rsidR="0018485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 </w:t>
      </w:r>
      <w:r w:rsidR="00E110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Розподіл електричної енергії</w:t>
      </w:r>
      <w:r w:rsidR="000741C3" w:rsidRPr="00ED7C7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FF5746" w:rsidRPr="00FF574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без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застосування відкритих торгів та/або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електро</w:t>
      </w:r>
      <w:r w:rsidR="00E110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ного</w:t>
      </w:r>
      <w:proofErr w:type="spellEnd"/>
      <w:r w:rsidR="00E1109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каталогу відповідно до пп.5(3)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п.13 </w:t>
      </w:r>
      <w:r w:rsidRPr="00CA00C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Особливостей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240D6E89" w14:textId="2D1B1985" w:rsidR="007370A2" w:rsidRDefault="007370A2" w:rsidP="00FF57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Затвердити річний план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202</w:t>
      </w:r>
      <w:r w:rsidR="00D33C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рік (Додаток 1)</w:t>
      </w:r>
      <w:r w:rsidR="003078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25B639FF" w14:textId="01E4EAE4" w:rsidR="00307841" w:rsidRPr="00FF5746" w:rsidRDefault="00307841" w:rsidP="00FF57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Оприлюднити річний план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на 202</w:t>
      </w:r>
      <w:r w:rsidR="00D33C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рік </w:t>
      </w:r>
      <w:r w:rsidR="00D33C2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Електронній системі у порядку,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встановленному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Уповноваженим органом (Додаток 1).</w:t>
      </w:r>
    </w:p>
    <w:p w14:paraId="2BC981BF" w14:textId="617DB3CE" w:rsidR="006E1EA4" w:rsidRPr="006E1EA4" w:rsidRDefault="006E1EA4" w:rsidP="000235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6E1E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Оприлюднити в </w:t>
      </w:r>
      <w:r w:rsidR="0030784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</w:t>
      </w:r>
      <w:r w:rsidRPr="006E1E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лектронній системі звіт про договір про закупівлю, укладений без використання електронної системи </w:t>
      </w:r>
      <w:proofErr w:type="spellStart"/>
      <w:r w:rsidRPr="006E1E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закупівель</w:t>
      </w:r>
      <w:proofErr w:type="spellEnd"/>
      <w:r w:rsidRPr="006E1EA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щодо Закупівлі не пізніше ніж через 10 робочих днів з дня укладення такого договору.</w:t>
      </w:r>
    </w:p>
    <w:p w14:paraId="650BA956" w14:textId="77777777" w:rsidR="006A505F" w:rsidRDefault="006A505F" w:rsidP="006A505F">
      <w:pPr>
        <w:pStyle w:val="ShiftAlt"/>
        <w:rPr>
          <w:rStyle w:val="Bold"/>
        </w:rPr>
      </w:pPr>
    </w:p>
    <w:p w14:paraId="4FB4A22B" w14:textId="77777777" w:rsidR="006A505F" w:rsidRDefault="006A505F" w:rsidP="006A505F">
      <w:pPr>
        <w:pStyle w:val="ShiftAlt"/>
        <w:rPr>
          <w:rStyle w:val="Bold"/>
        </w:rPr>
      </w:pPr>
    </w:p>
    <w:p w14:paraId="6447483E" w14:textId="77777777" w:rsidR="00BF2B52" w:rsidRPr="00FA4810" w:rsidRDefault="00BF2B52" w:rsidP="00BF2B52">
      <w:pPr>
        <w:pStyle w:val="ShiftAlt"/>
      </w:pPr>
    </w:p>
    <w:p w14:paraId="213A4F28" w14:textId="19F6F42F" w:rsidR="001A2B1B" w:rsidRDefault="00BF2B52" w:rsidP="000741C3">
      <w:pPr>
        <w:pStyle w:val="ShiftAlt"/>
        <w:rPr>
          <w:rStyle w:val="eop"/>
          <w:b/>
          <w:bCs/>
          <w:sz w:val="22"/>
          <w:szCs w:val="22"/>
          <w:shd w:val="clear" w:color="auto" w:fill="FFFFFF"/>
        </w:rPr>
      </w:pPr>
      <w:r w:rsidRPr="00C97CD0">
        <w:rPr>
          <w:rFonts w:eastAsia="Times New Roman" w:cs="Times New Roman"/>
          <w:b/>
        </w:rPr>
        <w:t>Уповноважена особа</w:t>
      </w:r>
      <w:r>
        <w:rPr>
          <w:rFonts w:eastAsia="Times New Roman" w:cs="Times New Roman"/>
        </w:rPr>
        <w:t xml:space="preserve"> </w:t>
      </w:r>
      <w:r>
        <w:tab/>
      </w:r>
      <w:r>
        <w:tab/>
      </w:r>
      <w:r>
        <w:tab/>
      </w:r>
      <w:r w:rsidRPr="00CD67C9">
        <w:rPr>
          <w:rStyle w:val="tabchar"/>
          <w:rFonts w:ascii="Calibri" w:hAnsi="Calibri" w:cs="Calibri"/>
          <w:b/>
          <w:szCs w:val="24"/>
          <w:shd w:val="clear" w:color="auto" w:fill="FFFFFF"/>
        </w:rPr>
        <w:t xml:space="preserve"> </w:t>
      </w:r>
      <w:r w:rsidR="00E60C21" w:rsidRPr="00CD67C9">
        <w:rPr>
          <w:rStyle w:val="tabchar"/>
          <w:rFonts w:ascii="Calibri" w:hAnsi="Calibri" w:cs="Calibri"/>
          <w:b/>
          <w:szCs w:val="24"/>
          <w:shd w:val="clear" w:color="auto" w:fill="FFFFFF"/>
        </w:rPr>
        <w:t xml:space="preserve">                         </w:t>
      </w:r>
      <w:r w:rsidRPr="00CD67C9">
        <w:rPr>
          <w:rStyle w:val="tabchar"/>
          <w:rFonts w:ascii="Calibri" w:hAnsi="Calibri" w:cs="Calibri"/>
          <w:b/>
          <w:szCs w:val="24"/>
          <w:shd w:val="clear" w:color="auto" w:fill="FFFFFF"/>
        </w:rPr>
        <w:t xml:space="preserve">          </w:t>
      </w:r>
      <w:r w:rsidR="00E60C21" w:rsidRPr="00CD67C9">
        <w:rPr>
          <w:rStyle w:val="tabchar"/>
          <w:rFonts w:ascii="Calibri" w:hAnsi="Calibri" w:cs="Calibri"/>
          <w:b/>
          <w:szCs w:val="24"/>
          <w:shd w:val="clear" w:color="auto" w:fill="FFFFFF"/>
        </w:rPr>
        <w:t>Н.О. Шаповал</w:t>
      </w:r>
      <w:r w:rsidRPr="00C97CD0">
        <w:rPr>
          <w:rStyle w:val="tabchar"/>
          <w:rFonts w:ascii="Calibri" w:hAnsi="Calibri" w:cs="Calibri"/>
          <w:i/>
          <w:szCs w:val="24"/>
          <w:shd w:val="clear" w:color="auto" w:fill="FFFFFF"/>
        </w:rPr>
        <w:t xml:space="preserve">    </w:t>
      </w:r>
      <w:r>
        <w:rPr>
          <w:rStyle w:val="eop"/>
          <w:b/>
          <w:bCs/>
          <w:sz w:val="22"/>
          <w:szCs w:val="22"/>
          <w:shd w:val="clear" w:color="auto" w:fill="FFFFFF"/>
        </w:rPr>
        <w:t> </w:t>
      </w:r>
    </w:p>
    <w:p w14:paraId="7D7A92F0" w14:textId="77777777" w:rsidR="00561F22" w:rsidRDefault="00561F22" w:rsidP="00561F22">
      <w:pPr>
        <w:pStyle w:val="1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Додаток 1</w:t>
      </w:r>
    </w:p>
    <w:tbl>
      <w:tblPr>
        <w:tblW w:w="10650" w:type="dxa"/>
        <w:tblInd w:w="-81" w:type="dxa"/>
        <w:tblLayout w:type="fixed"/>
        <w:tblLook w:val="04A0" w:firstRow="1" w:lastRow="0" w:firstColumn="1" w:lastColumn="0" w:noHBand="0" w:noVBand="1"/>
      </w:tblPr>
      <w:tblGrid>
        <w:gridCol w:w="1442"/>
        <w:gridCol w:w="846"/>
        <w:gridCol w:w="1412"/>
        <w:gridCol w:w="1201"/>
        <w:gridCol w:w="1057"/>
        <w:gridCol w:w="1089"/>
        <w:gridCol w:w="1686"/>
        <w:gridCol w:w="1917"/>
      </w:tblGrid>
      <w:tr w:rsidR="00561F22" w:rsidRPr="00D849DE" w14:paraId="08C6AB73" w14:textId="77777777" w:rsidTr="00F10679">
        <w:trPr>
          <w:trHeight w:val="438"/>
        </w:trPr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40030" w14:textId="77777777" w:rsidR="00561F22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084787A4" w14:textId="77777777" w:rsidR="00561F22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14:paraId="3B2B5773" w14:textId="77777777" w:rsidR="00561F22" w:rsidRPr="00D849DE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РІЧНИЙ ПЛАН ЗАКУПІВЕЛЬ </w:t>
            </w:r>
          </w:p>
        </w:tc>
      </w:tr>
      <w:tr w:rsidR="00561F22" w:rsidRPr="00D849DE" w14:paraId="0D21547A" w14:textId="77777777" w:rsidTr="00F10679">
        <w:trPr>
          <w:trHeight w:val="315"/>
        </w:trPr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17FE" w14:textId="01C216D6" w:rsidR="00561F22" w:rsidRPr="00D849DE" w:rsidRDefault="00561F22" w:rsidP="00D3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  202</w:t>
            </w:r>
            <w:r w:rsidR="00D33C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3</w:t>
            </w:r>
            <w:proofErr w:type="gram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561F22" w:rsidRPr="00D849DE" w14:paraId="0FE937D2" w14:textId="77777777" w:rsidTr="00F10679">
        <w:trPr>
          <w:trHeight w:val="255"/>
        </w:trPr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80B2" w14:textId="77777777" w:rsidR="00561F22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СТЕПНОГІРСЬКА СЕЛИЩНА РАДА ВАСИЛІВСЬКОГО РАЙОНУ </w:t>
            </w:r>
          </w:p>
          <w:p w14:paraId="2500053B" w14:textId="77777777" w:rsidR="00561F22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ЗАПОРІЗЬКОЇ ОБЛАСТІ</w:t>
            </w:r>
          </w:p>
          <w:p w14:paraId="0CD576BD" w14:textId="77777777" w:rsidR="00561F22" w:rsidRPr="00EF64F5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1</w:t>
            </w:r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Запорізька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ласть,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Василівський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район,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мт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Степногірськ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вулиця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Шкільна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,24</w:t>
            </w:r>
          </w:p>
          <w:p w14:paraId="7438DD04" w14:textId="77777777" w:rsidR="00561F22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юридична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особа, яка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забезпечує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потреби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держави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або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громади</w:t>
            </w:r>
            <w:proofErr w:type="spellEnd"/>
          </w:p>
          <w:p w14:paraId="4483D0AC" w14:textId="77777777" w:rsidR="00561F22" w:rsidRPr="00D849DE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1F22" w:rsidRPr="00D849DE" w14:paraId="55B4597F" w14:textId="77777777" w:rsidTr="00F10679">
        <w:trPr>
          <w:trHeight w:val="378"/>
        </w:trPr>
        <w:tc>
          <w:tcPr>
            <w:tcW w:w="10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F24E5" w14:textId="77777777" w:rsidR="00561F22" w:rsidRPr="00EF64F5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ЄДРПОУ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5483063</w:t>
            </w:r>
          </w:p>
          <w:p w14:paraId="3D07221C" w14:textId="77777777" w:rsidR="00561F22" w:rsidRPr="00D849DE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10679" w:rsidRPr="00D849DE" w14:paraId="72A4B1DA" w14:textId="77777777" w:rsidTr="00F10679">
        <w:trPr>
          <w:trHeight w:val="189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53D4" w14:textId="77777777" w:rsidR="00561F22" w:rsidRPr="00D849DE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процедури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94B5" w14:textId="77777777" w:rsidR="00561F22" w:rsidRPr="00D849DE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8911" w14:textId="77777777" w:rsidR="00561F22" w:rsidRPr="00D849DE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Очікувана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538A" w14:textId="77777777" w:rsidR="00561F22" w:rsidRPr="00D849DE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ДК 021:2015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C84D" w14:textId="77777777" w:rsidR="00561F22" w:rsidRPr="00D849DE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 КЕКВ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EC6B" w14:textId="77777777" w:rsidR="00561F22" w:rsidRPr="00D849DE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предмету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926B" w14:textId="77777777" w:rsidR="00561F22" w:rsidRPr="00D849DE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Орієнтовний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початок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закупівлі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12FF" w14:textId="77777777" w:rsidR="00561F22" w:rsidRPr="00D849DE" w:rsidRDefault="00561F22" w:rsidP="00E1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Примітки</w:t>
            </w:r>
            <w:proofErr w:type="spellEnd"/>
            <w:r w:rsidRPr="00D849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0679" w:rsidRPr="00BE0612" w14:paraId="2441F94C" w14:textId="77777777" w:rsidTr="00F10679">
        <w:trPr>
          <w:trHeight w:val="49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E3B8" w14:textId="7A585D00" w:rsidR="00561F22" w:rsidRPr="001478AF" w:rsidRDefault="00561F22" w:rsidP="00E1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Без використання Електронної системи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7D67E" w14:textId="348B94C7" w:rsidR="00561F22" w:rsidRPr="00D33C21" w:rsidRDefault="00561F22" w:rsidP="00D3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84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D33C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9902" w14:textId="3C6DD5B2" w:rsidR="00561F22" w:rsidRPr="001478AF" w:rsidRDefault="004825DE" w:rsidP="00D33C21">
            <w:pPr>
              <w:tabs>
                <w:tab w:val="left" w:pos="990"/>
              </w:tabs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297795,43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B784" w14:textId="3BCD9FDF" w:rsidR="00561F22" w:rsidRPr="001478AF" w:rsidRDefault="00BB48FD" w:rsidP="00D33C21">
            <w:pPr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6531</w:t>
            </w:r>
            <w:r w:rsidR="00561F2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4255" w14:textId="30055ED0" w:rsidR="00561F22" w:rsidRPr="00D33C21" w:rsidRDefault="00561F22" w:rsidP="00D3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849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="00D33C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88A0" w14:textId="09D43254" w:rsidR="00561F22" w:rsidRPr="006E4B53" w:rsidRDefault="00BB48FD" w:rsidP="00E13853">
            <w:pPr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Розподіл електричної енергії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427C" w14:textId="781F6457" w:rsidR="00561F22" w:rsidRPr="00084791" w:rsidRDefault="00D33C21" w:rsidP="00D3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.20</w:t>
            </w:r>
            <w:r w:rsidR="00561F2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5926" w14:textId="18649CB7" w:rsidR="00561F22" w:rsidRPr="00F10679" w:rsidRDefault="00561F22" w:rsidP="00F1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Закупівля здійснюється без застосування відкритих торгів та/або електронного каталогу</w:t>
            </w:r>
            <w:r w:rsidR="00F106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для зак</w:t>
            </w:r>
            <w:r w:rsidR="00BB48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упівлі товару відповідно до пп.5(3)</w:t>
            </w:r>
            <w:r w:rsidR="00F106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п.13 постанови Кабінету Міністрів України від 12 жовтня 2022 р. №1178 №Про затвердження особливостей здійснення публічних </w:t>
            </w:r>
            <w:proofErr w:type="spellStart"/>
            <w:r w:rsidR="00F106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закупівель</w:t>
            </w:r>
            <w:proofErr w:type="spellEnd"/>
            <w:r w:rsidR="00F106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товарів, робіт і послуг для замовників, передбачених Законом України №Про публічні закупівлі (далі – Закон, Закон про публічні закупівлі), на період дії правового режиму воєнного стану в Україні та протягом 90 днів з дня його припинення або скасування»</w:t>
            </w:r>
          </w:p>
        </w:tc>
      </w:tr>
    </w:tbl>
    <w:p w14:paraId="1205A111" w14:textId="77777777" w:rsidR="00561F22" w:rsidRPr="00F10679" w:rsidRDefault="00561F22" w:rsidP="00561F2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4FE41EB3" w14:textId="1EE0315D" w:rsidR="00561F22" w:rsidRPr="001A2B1B" w:rsidRDefault="00561F22" w:rsidP="000741C3">
      <w:pPr>
        <w:pStyle w:val="ShiftAlt"/>
        <w:rPr>
          <w:rFonts w:cs="Times New Roman"/>
          <w:color w:val="333333"/>
          <w:szCs w:val="24"/>
          <w:shd w:val="clear" w:color="auto" w:fill="FFFFFF"/>
        </w:rPr>
      </w:pPr>
      <w:r w:rsidRPr="00C97CD0">
        <w:rPr>
          <w:rFonts w:eastAsia="Times New Roman" w:cs="Times New Roman"/>
          <w:b/>
        </w:rPr>
        <w:t>Уповноважена особа</w:t>
      </w:r>
      <w:r>
        <w:rPr>
          <w:rFonts w:eastAsia="Times New Roman" w:cs="Times New Roman"/>
        </w:rPr>
        <w:t xml:space="preserve"> </w:t>
      </w:r>
      <w:r>
        <w:tab/>
      </w:r>
      <w:r>
        <w:tab/>
      </w:r>
      <w:r>
        <w:tab/>
      </w:r>
      <w:r w:rsidRPr="00C97CD0">
        <w:rPr>
          <w:rStyle w:val="normaltextrun"/>
          <w:i/>
          <w:szCs w:val="24"/>
          <w:shd w:val="clear" w:color="auto" w:fill="FFFFFF"/>
        </w:rPr>
        <w:t> </w:t>
      </w:r>
      <w:r>
        <w:rPr>
          <w:rStyle w:val="tabchar"/>
          <w:rFonts w:ascii="Calibri" w:hAnsi="Calibri" w:cs="Calibri"/>
          <w:i/>
          <w:szCs w:val="24"/>
          <w:shd w:val="clear" w:color="auto" w:fill="FFFFFF"/>
        </w:rPr>
        <w:t xml:space="preserve">                  </w:t>
      </w:r>
      <w:r w:rsidRPr="00C97CD0">
        <w:rPr>
          <w:rStyle w:val="tabchar"/>
          <w:rFonts w:ascii="Calibri" w:hAnsi="Calibri" w:cs="Calibri"/>
          <w:i/>
          <w:szCs w:val="24"/>
          <w:shd w:val="clear" w:color="auto" w:fill="FFFFFF"/>
        </w:rPr>
        <w:t xml:space="preserve">  </w:t>
      </w:r>
      <w:r>
        <w:rPr>
          <w:rStyle w:val="tabchar"/>
          <w:rFonts w:ascii="Calibri" w:hAnsi="Calibri" w:cs="Calibri"/>
          <w:i/>
          <w:szCs w:val="24"/>
          <w:shd w:val="clear" w:color="auto" w:fill="FFFFFF"/>
        </w:rPr>
        <w:t xml:space="preserve">      </w:t>
      </w:r>
      <w:r w:rsidRPr="00C97CD0">
        <w:rPr>
          <w:rStyle w:val="tabchar"/>
          <w:rFonts w:ascii="Calibri" w:hAnsi="Calibri" w:cs="Calibri"/>
          <w:i/>
          <w:szCs w:val="24"/>
          <w:shd w:val="clear" w:color="auto" w:fill="FFFFFF"/>
        </w:rPr>
        <w:t xml:space="preserve"> </w:t>
      </w:r>
      <w:r>
        <w:rPr>
          <w:rStyle w:val="tabchar"/>
          <w:rFonts w:ascii="Calibri" w:hAnsi="Calibri" w:cs="Calibri"/>
          <w:i/>
          <w:szCs w:val="24"/>
          <w:shd w:val="clear" w:color="auto" w:fill="FFFFFF"/>
        </w:rPr>
        <w:t xml:space="preserve">                </w:t>
      </w:r>
      <w:r w:rsidRPr="00C97CD0">
        <w:rPr>
          <w:rStyle w:val="tabchar"/>
          <w:rFonts w:ascii="Calibri" w:hAnsi="Calibri" w:cs="Calibri"/>
          <w:i/>
          <w:szCs w:val="24"/>
          <w:shd w:val="clear" w:color="auto" w:fill="FFFFFF"/>
        </w:rPr>
        <w:t xml:space="preserve"> </w:t>
      </w:r>
      <w:r>
        <w:rPr>
          <w:rStyle w:val="spellingerror"/>
          <w:i/>
          <w:szCs w:val="24"/>
          <w:shd w:val="clear" w:color="auto" w:fill="FFFFFF"/>
        </w:rPr>
        <w:t>Наталія Олексіївна Шаповал</w:t>
      </w:r>
    </w:p>
    <w:sectPr w:rsidR="00561F22" w:rsidRPr="001A2B1B" w:rsidSect="00561F22">
      <w:footerReference w:type="firs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8EC5A" w14:textId="77777777" w:rsidR="002B21F4" w:rsidRDefault="002B21F4" w:rsidP="00ED7C7C">
      <w:pPr>
        <w:spacing w:after="0" w:line="240" w:lineRule="auto"/>
      </w:pPr>
      <w:r>
        <w:separator/>
      </w:r>
    </w:p>
  </w:endnote>
  <w:endnote w:type="continuationSeparator" w:id="0">
    <w:p w14:paraId="39DA5760" w14:textId="77777777" w:rsidR="002B21F4" w:rsidRDefault="002B21F4" w:rsidP="00ED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5E54B" w14:textId="4ECE5416" w:rsidR="00ED7C7C" w:rsidRPr="00ED7C7C" w:rsidRDefault="00ED7C7C" w:rsidP="00ED7C7C">
    <w:pPr>
      <w:jc w:val="both"/>
      <w:rPr>
        <w:rFonts w:ascii="Times New Roman" w:eastAsia="Times New Roman" w:hAnsi="Times New Roman" w:cs="Times New Roman"/>
        <w:color w:val="333333"/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E0262" w14:textId="77777777" w:rsidR="002B21F4" w:rsidRDefault="002B21F4" w:rsidP="00ED7C7C">
      <w:pPr>
        <w:spacing w:after="0" w:line="240" w:lineRule="auto"/>
      </w:pPr>
      <w:r>
        <w:separator/>
      </w:r>
    </w:p>
  </w:footnote>
  <w:footnote w:type="continuationSeparator" w:id="0">
    <w:p w14:paraId="7B7E9E80" w14:textId="77777777" w:rsidR="002B21F4" w:rsidRDefault="002B21F4" w:rsidP="00ED7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13679"/>
    <w:multiLevelType w:val="hybridMultilevel"/>
    <w:tmpl w:val="FC423A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77"/>
    <w:rsid w:val="00005475"/>
    <w:rsid w:val="00037CE3"/>
    <w:rsid w:val="000741C3"/>
    <w:rsid w:val="000770B0"/>
    <w:rsid w:val="000B3243"/>
    <w:rsid w:val="00123189"/>
    <w:rsid w:val="00184850"/>
    <w:rsid w:val="00195F84"/>
    <w:rsid w:val="001A200A"/>
    <w:rsid w:val="001A2B1B"/>
    <w:rsid w:val="00200DF4"/>
    <w:rsid w:val="002264A5"/>
    <w:rsid w:val="00284EE2"/>
    <w:rsid w:val="00292781"/>
    <w:rsid w:val="002A0C7C"/>
    <w:rsid w:val="002B21F4"/>
    <w:rsid w:val="002B7AE8"/>
    <w:rsid w:val="00307841"/>
    <w:rsid w:val="003C70A8"/>
    <w:rsid w:val="003E4667"/>
    <w:rsid w:val="00475148"/>
    <w:rsid w:val="004825DE"/>
    <w:rsid w:val="004C0D07"/>
    <w:rsid w:val="004C39B7"/>
    <w:rsid w:val="004E421A"/>
    <w:rsid w:val="00561F22"/>
    <w:rsid w:val="00575AD9"/>
    <w:rsid w:val="005835BB"/>
    <w:rsid w:val="00585F80"/>
    <w:rsid w:val="005C1075"/>
    <w:rsid w:val="0061190F"/>
    <w:rsid w:val="006A505F"/>
    <w:rsid w:val="006E1EA4"/>
    <w:rsid w:val="007370A2"/>
    <w:rsid w:val="00800BAB"/>
    <w:rsid w:val="00800D7F"/>
    <w:rsid w:val="00807FCA"/>
    <w:rsid w:val="00826B06"/>
    <w:rsid w:val="00832E02"/>
    <w:rsid w:val="00885BC6"/>
    <w:rsid w:val="00894777"/>
    <w:rsid w:val="008A48E6"/>
    <w:rsid w:val="008E289D"/>
    <w:rsid w:val="0093582E"/>
    <w:rsid w:val="00950E51"/>
    <w:rsid w:val="00964F85"/>
    <w:rsid w:val="00AA19A1"/>
    <w:rsid w:val="00AB044F"/>
    <w:rsid w:val="00AC305B"/>
    <w:rsid w:val="00AC431B"/>
    <w:rsid w:val="00AC6DFC"/>
    <w:rsid w:val="00B416B8"/>
    <w:rsid w:val="00B67C9D"/>
    <w:rsid w:val="00BB48FD"/>
    <w:rsid w:val="00BE0612"/>
    <w:rsid w:val="00BF2B52"/>
    <w:rsid w:val="00C42621"/>
    <w:rsid w:val="00C56E58"/>
    <w:rsid w:val="00C70AC3"/>
    <w:rsid w:val="00C97CD0"/>
    <w:rsid w:val="00CA00CA"/>
    <w:rsid w:val="00CD67C9"/>
    <w:rsid w:val="00CF5940"/>
    <w:rsid w:val="00D33C21"/>
    <w:rsid w:val="00D361D6"/>
    <w:rsid w:val="00D6154C"/>
    <w:rsid w:val="00D62679"/>
    <w:rsid w:val="00DF75FF"/>
    <w:rsid w:val="00E1109B"/>
    <w:rsid w:val="00E42342"/>
    <w:rsid w:val="00E60C21"/>
    <w:rsid w:val="00E70A7C"/>
    <w:rsid w:val="00E70B01"/>
    <w:rsid w:val="00E83700"/>
    <w:rsid w:val="00EA146A"/>
    <w:rsid w:val="00ED7C7C"/>
    <w:rsid w:val="00F10679"/>
    <w:rsid w:val="00F422CD"/>
    <w:rsid w:val="00FF3D95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CF93"/>
  <w15:docId w15:val="{3C0C0E9F-38AB-486E-92A6-200C089B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iftAlt">
    <w:name w:val="Додаток_основной_текст (Додаток___Shift+Alt)"/>
    <w:uiPriority w:val="2"/>
    <w:rsid w:val="001A2B1B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1A2B1B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character" w:customStyle="1" w:styleId="Bold">
    <w:name w:val="Bold"/>
    <w:rsid w:val="001A2B1B"/>
    <w:rPr>
      <w:rFonts w:ascii="Times New Roman" w:hAnsi="Times New Roman"/>
      <w:b/>
      <w:bCs/>
    </w:rPr>
  </w:style>
  <w:style w:type="character" w:customStyle="1" w:styleId="Italic">
    <w:name w:val="Italic"/>
    <w:rsid w:val="001A2B1B"/>
    <w:rPr>
      <w:rFonts w:ascii="Times New Roman" w:hAnsi="Times New Roman"/>
      <w:i/>
      <w:iCs/>
    </w:rPr>
  </w:style>
  <w:style w:type="paragraph" w:styleId="a3">
    <w:name w:val="List Paragraph"/>
    <w:basedOn w:val="a"/>
    <w:uiPriority w:val="34"/>
    <w:qFormat/>
    <w:rsid w:val="001A2B1B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1A2B1B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6A505F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6A505F"/>
    <w:pPr>
      <w:spacing w:line="180" w:lineRule="atLeast"/>
      <w:jc w:val="center"/>
    </w:pPr>
    <w:rPr>
      <w:b/>
      <w:bCs/>
      <w:szCs w:val="16"/>
    </w:rPr>
  </w:style>
  <w:style w:type="paragraph" w:styleId="a4">
    <w:name w:val="header"/>
    <w:basedOn w:val="a"/>
    <w:link w:val="a5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C7C"/>
  </w:style>
  <w:style w:type="paragraph" w:styleId="a6">
    <w:name w:val="footer"/>
    <w:basedOn w:val="a"/>
    <w:link w:val="a7"/>
    <w:uiPriority w:val="99"/>
    <w:unhideWhenUsed/>
    <w:rsid w:val="00ED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C7C"/>
  </w:style>
  <w:style w:type="character" w:customStyle="1" w:styleId="spellingerror">
    <w:name w:val="spellingerror"/>
    <w:basedOn w:val="a0"/>
    <w:rsid w:val="00ED7C7C"/>
  </w:style>
  <w:style w:type="character" w:customStyle="1" w:styleId="normaltextrun">
    <w:name w:val="normaltextrun"/>
    <w:basedOn w:val="a0"/>
    <w:rsid w:val="00ED7C7C"/>
  </w:style>
  <w:style w:type="character" w:customStyle="1" w:styleId="tabchar">
    <w:name w:val="tabchar"/>
    <w:basedOn w:val="a0"/>
    <w:rsid w:val="00ED7C7C"/>
  </w:style>
  <w:style w:type="character" w:customStyle="1" w:styleId="eop">
    <w:name w:val="eop"/>
    <w:basedOn w:val="a0"/>
    <w:rsid w:val="00ED7C7C"/>
  </w:style>
  <w:style w:type="character" w:styleId="a8">
    <w:name w:val="Hyperlink"/>
    <w:basedOn w:val="a0"/>
    <w:uiPriority w:val="99"/>
    <w:semiHidden/>
    <w:unhideWhenUsed/>
    <w:rsid w:val="00AA19A1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561F22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2" ma:contentTypeDescription="Создание документа." ma:contentTypeScope="" ma:versionID="e7c0f426b068e70c1bd43f374c2dde7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5f2c289d995fdb5362d9d171cf3dbde2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7BD0-896D-4E01-8E02-C81D5E971E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374DFF-E7DB-4BC2-8230-65DE86272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3EC79-1033-4512-A91C-798BB05BA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51D428-7AF7-4A81-AA30-701B7558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:description>Подготовлено экспертами Актион-МЦФЭР</dc:description>
  <cp:lastModifiedBy>Ruslan Shapoval</cp:lastModifiedBy>
  <cp:revision>4</cp:revision>
  <cp:lastPrinted>2022-01-27T07:52:00Z</cp:lastPrinted>
  <dcterms:created xsi:type="dcterms:W3CDTF">2023-02-02T09:43:00Z</dcterms:created>
  <dcterms:modified xsi:type="dcterms:W3CDTF">2023-02-02T16:09:00Z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